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E94E" w14:textId="77777777" w:rsidR="00D80107" w:rsidRDefault="00B52C2A">
      <w:pPr>
        <w:pStyle w:val="Heading1"/>
      </w:pPr>
      <w:bookmarkStart w:id="0" w:name="_wwj5h8z9gmfq"/>
      <w:bookmarkEnd w:id="0"/>
      <w:r>
        <w:t>Joint Schedule 2 (Variation Form)</w:t>
      </w:r>
    </w:p>
    <w:p w14:paraId="490FE94F" w14:textId="77777777" w:rsidR="00D80107" w:rsidRDefault="00D80107">
      <w:pPr>
        <w:pStyle w:val="Standard"/>
      </w:pPr>
    </w:p>
    <w:p w14:paraId="490FE950" w14:textId="77777777" w:rsidR="00D80107" w:rsidRDefault="00B52C2A">
      <w:pPr>
        <w:pStyle w:val="Standard"/>
        <w:jc w:val="left"/>
      </w:pPr>
      <w:r>
        <w:rPr>
          <w:rFonts w:ascii="Arial" w:eastAsia="Arial" w:hAnsi="Arial" w:cs="Arial"/>
          <w:sz w:val="24"/>
          <w:szCs w:val="24"/>
        </w:rPr>
        <w:t xml:space="preserve">This form is to be used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1"/>
        <w:gridCol w:w="3023"/>
      </w:tblGrid>
      <w:tr w:rsidR="00D80107" w14:paraId="490FE952"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51" w14:textId="77777777" w:rsidR="00D80107" w:rsidRDefault="00B52C2A">
            <w:pPr>
              <w:pStyle w:val="Standard"/>
              <w:widowControl/>
              <w:spacing w:after="120"/>
              <w:ind w:left="34"/>
              <w:jc w:val="center"/>
            </w:pPr>
            <w:r>
              <w:rPr>
                <w:rFonts w:ascii="Arial" w:eastAsia="Arial" w:hAnsi="Arial" w:cs="Arial"/>
                <w:b/>
                <w:color w:val="000000"/>
                <w:sz w:val="24"/>
                <w:szCs w:val="24"/>
              </w:rPr>
              <w:t>Contract Details</w:t>
            </w:r>
          </w:p>
        </w:tc>
      </w:tr>
      <w:tr w:rsidR="00D80107" w14:paraId="490FE957"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53" w14:textId="77777777" w:rsidR="00D80107" w:rsidRDefault="00B52C2A">
            <w:pPr>
              <w:pStyle w:val="Standard"/>
              <w:widowControl/>
              <w:spacing w:after="120"/>
            </w:pPr>
            <w:r>
              <w:rPr>
                <w:rFonts w:ascii="Arial" w:eastAsia="Arial" w:hAnsi="Arial" w:cs="Arial"/>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54" w14:textId="77777777" w:rsidR="00D80107" w:rsidRDefault="00B52C2A">
            <w:pPr>
              <w:pStyle w:val="Standard"/>
              <w:widowControl/>
              <w:spacing w:after="120"/>
              <w:ind w:left="34"/>
            </w:pPr>
            <w:r>
              <w:rPr>
                <w:rFonts w:ascii="Arial" w:eastAsia="Arial" w:hAnsi="Arial" w:cs="Arial"/>
                <w:color w:val="000000"/>
                <w:sz w:val="24"/>
                <w:szCs w:val="24"/>
              </w:rPr>
              <w:t xml:space="preserve">The Department for Education </w:t>
            </w:r>
            <w:proofErr w:type="gramStart"/>
            <w:r>
              <w:rPr>
                <w:rFonts w:ascii="Arial" w:eastAsia="Arial" w:hAnsi="Arial" w:cs="Arial"/>
                <w:color w:val="000000"/>
                <w:sz w:val="24"/>
                <w:szCs w:val="24"/>
              </w:rPr>
              <w:t>( “</w:t>
            </w:r>
            <w:proofErr w:type="gramEnd"/>
            <w:r>
              <w:rPr>
                <w:rFonts w:ascii="Arial" w:eastAsia="Arial" w:hAnsi="Arial" w:cs="Arial"/>
                <w:b/>
                <w:color w:val="000000"/>
                <w:sz w:val="24"/>
                <w:szCs w:val="24"/>
              </w:rPr>
              <w:t>the Buyer"</w:t>
            </w:r>
            <w:r>
              <w:rPr>
                <w:rFonts w:ascii="Arial" w:eastAsia="Arial" w:hAnsi="Arial" w:cs="Arial"/>
                <w:color w:val="000000"/>
                <w:sz w:val="24"/>
                <w:szCs w:val="24"/>
              </w:rPr>
              <w:t>)</w:t>
            </w:r>
          </w:p>
          <w:p w14:paraId="490FE955" w14:textId="77777777" w:rsidR="00D80107" w:rsidRDefault="00B52C2A">
            <w:pPr>
              <w:pStyle w:val="Standard"/>
              <w:widowControl/>
              <w:spacing w:after="120"/>
            </w:pPr>
            <w:r>
              <w:rPr>
                <w:rFonts w:ascii="Arial" w:eastAsia="Arial" w:hAnsi="Arial" w:cs="Arial"/>
                <w:color w:val="000000"/>
                <w:sz w:val="24"/>
                <w:szCs w:val="24"/>
              </w:rPr>
              <w:t>And</w:t>
            </w:r>
          </w:p>
          <w:p w14:paraId="490FE956" w14:textId="77777777" w:rsidR="00D80107" w:rsidRDefault="00B52C2A">
            <w:pPr>
              <w:pStyle w:val="Standard"/>
              <w:widowControl/>
              <w:spacing w:after="120"/>
            </w:pPr>
            <w:r>
              <w:rPr>
                <w:rFonts w:ascii="Arial" w:eastAsia="Arial" w:hAnsi="Arial" w:cs="Arial"/>
                <w:color w:val="000000"/>
                <w:sz w:val="24"/>
                <w:szCs w:val="24"/>
              </w:rPr>
              <w:t>PA Consulting Services Ltd ("</w:t>
            </w:r>
            <w:r>
              <w:rPr>
                <w:rFonts w:ascii="Arial" w:eastAsia="Arial" w:hAnsi="Arial" w:cs="Arial"/>
                <w:b/>
                <w:color w:val="000000"/>
                <w:sz w:val="24"/>
                <w:szCs w:val="24"/>
              </w:rPr>
              <w:t>the Supplier"</w:t>
            </w:r>
            <w:r>
              <w:rPr>
                <w:rFonts w:ascii="Arial" w:eastAsia="Arial" w:hAnsi="Arial" w:cs="Arial"/>
                <w:color w:val="000000"/>
                <w:sz w:val="24"/>
                <w:szCs w:val="24"/>
              </w:rPr>
              <w:t>)</w:t>
            </w:r>
          </w:p>
        </w:tc>
      </w:tr>
      <w:tr w:rsidR="00D80107" w14:paraId="490FE95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58" w14:textId="77777777" w:rsidR="00D80107" w:rsidRDefault="00B52C2A">
            <w:pPr>
              <w:pStyle w:val="Standard"/>
              <w:widowControl/>
              <w:spacing w:after="120"/>
            </w:pPr>
            <w:r>
              <w:rPr>
                <w:rFonts w:ascii="Arial" w:eastAsia="Arial" w:hAnsi="Arial" w:cs="Arial"/>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59" w14:textId="77777777" w:rsidR="00D80107" w:rsidRDefault="00B52C2A">
            <w:pPr>
              <w:pStyle w:val="Heading1"/>
              <w:shd w:val="clear" w:color="auto" w:fill="FFFFFF"/>
            </w:pPr>
            <w:r>
              <w:rPr>
                <w:b w:val="0"/>
                <w:color w:val="000000"/>
                <w:sz w:val="24"/>
                <w:szCs w:val="24"/>
              </w:rPr>
              <w:t xml:space="preserve">Project_7840 </w:t>
            </w:r>
            <w:r>
              <w:rPr>
                <w:sz w:val="24"/>
                <w:szCs w:val="24"/>
              </w:rPr>
              <w:t>SEND Change Programme- Delivery Partner</w:t>
            </w:r>
          </w:p>
        </w:tc>
      </w:tr>
      <w:tr w:rsidR="00D80107" w14:paraId="490FE95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5B" w14:textId="77777777" w:rsidR="00D80107" w:rsidRDefault="00B52C2A">
            <w:pPr>
              <w:pStyle w:val="Standard"/>
              <w:widowControl/>
              <w:spacing w:after="120"/>
            </w:pPr>
            <w:r>
              <w:rPr>
                <w:rFonts w:ascii="Arial" w:eastAsia="Arial" w:hAnsi="Arial" w:cs="Arial"/>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5C" w14:textId="77777777" w:rsidR="00D80107" w:rsidRDefault="00B52C2A">
            <w:pPr>
              <w:pStyle w:val="Heading1"/>
              <w:shd w:val="clear" w:color="auto" w:fill="FFFFFF"/>
              <w:rPr>
                <w:b w:val="0"/>
                <w:color w:val="000000"/>
                <w:sz w:val="24"/>
                <w:szCs w:val="24"/>
              </w:rPr>
            </w:pPr>
            <w:r>
              <w:rPr>
                <w:b w:val="0"/>
                <w:color w:val="000000"/>
                <w:sz w:val="24"/>
                <w:szCs w:val="24"/>
              </w:rPr>
              <w:t>con_22180</w:t>
            </w:r>
          </w:p>
        </w:tc>
      </w:tr>
      <w:tr w:rsidR="00D80107" w14:paraId="490FE95F"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5E" w14:textId="77777777" w:rsidR="00D80107" w:rsidRDefault="00B52C2A">
            <w:pPr>
              <w:pStyle w:val="Standard"/>
              <w:widowControl/>
              <w:spacing w:after="120"/>
              <w:ind w:left="34"/>
              <w:jc w:val="center"/>
            </w:pPr>
            <w:r>
              <w:rPr>
                <w:rFonts w:ascii="Arial" w:eastAsia="Arial" w:hAnsi="Arial" w:cs="Arial"/>
                <w:b/>
                <w:color w:val="000000"/>
                <w:sz w:val="24"/>
                <w:szCs w:val="24"/>
              </w:rPr>
              <w:t>Details of Proposed Variation</w:t>
            </w:r>
          </w:p>
        </w:tc>
      </w:tr>
      <w:tr w:rsidR="00D80107" w14:paraId="490FE96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0" w14:textId="77777777" w:rsidR="00D80107" w:rsidRDefault="00B52C2A">
            <w:pPr>
              <w:pStyle w:val="Standard"/>
              <w:widowControl/>
              <w:spacing w:after="120"/>
            </w:pPr>
            <w:r>
              <w:rPr>
                <w:rFonts w:ascii="Arial" w:eastAsia="Arial" w:hAnsi="Arial" w:cs="Arial"/>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1" w14:textId="77777777" w:rsidR="00D80107" w:rsidRDefault="00B52C2A">
            <w:pPr>
              <w:pStyle w:val="Standard"/>
              <w:widowControl/>
              <w:spacing w:after="120"/>
            </w:pPr>
            <w:r>
              <w:rPr>
                <w:rFonts w:ascii="Arial" w:eastAsia="Arial" w:hAnsi="Arial" w:cs="Arial"/>
                <w:color w:val="000000"/>
                <w:sz w:val="24"/>
                <w:szCs w:val="24"/>
              </w:rPr>
              <w:t>Buyer</w:t>
            </w:r>
          </w:p>
        </w:tc>
      </w:tr>
      <w:tr w:rsidR="00D80107" w14:paraId="490FE96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3" w14:textId="77777777" w:rsidR="00D80107" w:rsidRDefault="00B52C2A">
            <w:pPr>
              <w:pStyle w:val="Standard"/>
              <w:widowControl/>
              <w:spacing w:after="120"/>
            </w:pPr>
            <w:r>
              <w:rPr>
                <w:rFonts w:ascii="Arial" w:eastAsia="Arial" w:hAnsi="Arial" w:cs="Arial"/>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4" w14:textId="77777777" w:rsidR="00D80107" w:rsidRDefault="00B52C2A">
            <w:pPr>
              <w:pStyle w:val="Standard"/>
              <w:widowControl/>
              <w:spacing w:after="120"/>
            </w:pPr>
            <w:r>
              <w:rPr>
                <w:rFonts w:ascii="Arial" w:eastAsia="Arial" w:hAnsi="Arial" w:cs="Arial"/>
                <w:color w:val="000000"/>
                <w:sz w:val="24"/>
                <w:szCs w:val="24"/>
              </w:rPr>
              <w:t>1</w:t>
            </w:r>
          </w:p>
        </w:tc>
      </w:tr>
      <w:tr w:rsidR="00D80107" w14:paraId="490FE96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6" w14:textId="77777777" w:rsidR="00D80107" w:rsidRDefault="00B52C2A">
            <w:pPr>
              <w:pStyle w:val="Standard"/>
              <w:widowControl/>
              <w:spacing w:after="120"/>
            </w:pPr>
            <w:r>
              <w:rPr>
                <w:rFonts w:ascii="Arial" w:eastAsia="Arial" w:hAnsi="Arial" w:cs="Arial"/>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7" w14:textId="77777777" w:rsidR="00D80107" w:rsidRDefault="00B52C2A">
            <w:pPr>
              <w:pStyle w:val="Standard"/>
              <w:widowControl/>
              <w:spacing w:after="120"/>
            </w:pPr>
            <w:r>
              <w:rPr>
                <w:rFonts w:ascii="Arial" w:eastAsia="Arial" w:hAnsi="Arial" w:cs="Arial"/>
                <w:color w:val="000000"/>
                <w:sz w:val="24"/>
                <w:szCs w:val="24"/>
              </w:rPr>
              <w:t>8</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2023</w:t>
            </w:r>
          </w:p>
        </w:tc>
      </w:tr>
      <w:tr w:rsidR="00D80107" w14:paraId="490FE96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9" w14:textId="77777777" w:rsidR="00D80107" w:rsidRDefault="00B52C2A">
            <w:pPr>
              <w:pStyle w:val="Standard"/>
              <w:widowControl/>
              <w:spacing w:after="120"/>
            </w:pPr>
            <w:r>
              <w:rPr>
                <w:rFonts w:ascii="Arial" w:eastAsia="Arial" w:hAnsi="Arial" w:cs="Arial"/>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A" w14:textId="77777777" w:rsidR="00D80107" w:rsidRDefault="00D80107">
            <w:pPr>
              <w:pStyle w:val="Standard"/>
              <w:widowControl/>
              <w:spacing w:after="120"/>
              <w:rPr>
                <w:rFonts w:ascii="Arial" w:eastAsia="Arial" w:hAnsi="Arial" w:cs="Arial"/>
                <w:color w:val="000000"/>
                <w:sz w:val="24"/>
                <w:szCs w:val="24"/>
                <w:shd w:val="clear" w:color="auto" w:fill="FFFF00"/>
              </w:rPr>
            </w:pPr>
          </w:p>
        </w:tc>
      </w:tr>
      <w:tr w:rsidR="00D80107" w14:paraId="490FE96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C" w14:textId="77777777" w:rsidR="00D80107" w:rsidRDefault="00B52C2A">
            <w:pPr>
              <w:pStyle w:val="Standard"/>
              <w:widowControl/>
              <w:spacing w:after="120"/>
            </w:pPr>
            <w:r>
              <w:rPr>
                <w:rFonts w:ascii="Arial" w:eastAsia="Arial" w:hAnsi="Arial" w:cs="Arial"/>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D" w14:textId="77777777" w:rsidR="00D80107" w:rsidRDefault="00B52C2A">
            <w:pPr>
              <w:pStyle w:val="Standard"/>
              <w:widowControl/>
              <w:spacing w:after="120"/>
              <w:rPr>
                <w:rFonts w:ascii="Arial" w:eastAsia="Arial" w:hAnsi="Arial" w:cs="Arial"/>
                <w:color w:val="000000"/>
                <w:sz w:val="24"/>
                <w:szCs w:val="24"/>
              </w:rPr>
            </w:pPr>
            <w:r>
              <w:rPr>
                <w:rFonts w:ascii="Arial" w:eastAsia="Arial" w:hAnsi="Arial" w:cs="Arial"/>
                <w:color w:val="000000"/>
                <w:sz w:val="24"/>
                <w:szCs w:val="24"/>
              </w:rPr>
              <w:t xml:space="preserve">Incomplete schedules on contract signature </w:t>
            </w:r>
          </w:p>
        </w:tc>
      </w:tr>
      <w:tr w:rsidR="00D80107" w14:paraId="490FE971"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6F" w14:textId="77777777" w:rsidR="00D80107" w:rsidRDefault="00B52C2A">
            <w:pPr>
              <w:pStyle w:val="Standard"/>
              <w:widowControl/>
              <w:spacing w:after="120"/>
            </w:pPr>
            <w:r>
              <w:rPr>
                <w:rFonts w:ascii="Arial" w:eastAsia="Arial" w:hAnsi="Arial" w:cs="Arial"/>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70" w14:textId="77777777" w:rsidR="00D80107" w:rsidRDefault="00B52C2A">
            <w:pPr>
              <w:pStyle w:val="Standard"/>
              <w:widowControl/>
              <w:spacing w:after="120"/>
            </w:pPr>
            <w:r>
              <w:rPr>
                <w:rFonts w:ascii="Arial" w:eastAsia="Arial" w:hAnsi="Arial" w:cs="Arial"/>
                <w:color w:val="000000"/>
                <w:sz w:val="24"/>
                <w:szCs w:val="24"/>
              </w:rPr>
              <w:t>NA</w:t>
            </w:r>
          </w:p>
        </w:tc>
      </w:tr>
      <w:tr w:rsidR="00D80107" w14:paraId="490FE973"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72" w14:textId="77777777" w:rsidR="00D80107" w:rsidRDefault="00B52C2A">
            <w:pPr>
              <w:pStyle w:val="Standard"/>
              <w:widowControl/>
              <w:spacing w:after="120"/>
              <w:jc w:val="center"/>
            </w:pPr>
            <w:r>
              <w:rPr>
                <w:rFonts w:ascii="Arial" w:eastAsia="Arial" w:hAnsi="Arial" w:cs="Arial"/>
                <w:b/>
                <w:color w:val="000000"/>
                <w:sz w:val="24"/>
                <w:szCs w:val="24"/>
              </w:rPr>
              <w:t>Impact of Variation</w:t>
            </w:r>
          </w:p>
        </w:tc>
      </w:tr>
      <w:tr w:rsidR="00D80107" w14:paraId="490FE97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74" w14:textId="77777777" w:rsidR="00D80107" w:rsidRDefault="00B52C2A">
            <w:pPr>
              <w:pStyle w:val="Standard"/>
              <w:widowControl/>
              <w:spacing w:after="120"/>
            </w:pPr>
            <w:r>
              <w:rPr>
                <w:rFonts w:ascii="Arial" w:eastAsia="Arial" w:hAnsi="Arial" w:cs="Arial"/>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75" w14:textId="77777777" w:rsidR="00D80107" w:rsidRDefault="00B52C2A">
            <w:pPr>
              <w:pStyle w:val="Standard"/>
              <w:widowControl/>
              <w:spacing w:after="120"/>
            </w:pPr>
            <w:r>
              <w:rPr>
                <w:rFonts w:ascii="Arial" w:eastAsia="Arial" w:hAnsi="Arial" w:cs="Arial"/>
                <w:color w:val="000000"/>
                <w:sz w:val="24"/>
                <w:szCs w:val="24"/>
              </w:rPr>
              <w:t>NA</w:t>
            </w:r>
          </w:p>
        </w:tc>
      </w:tr>
      <w:tr w:rsidR="00D80107" w14:paraId="490FE978"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77" w14:textId="77777777" w:rsidR="00D80107" w:rsidRDefault="00B52C2A">
            <w:pPr>
              <w:pStyle w:val="Standard"/>
              <w:widowControl/>
              <w:spacing w:after="120"/>
              <w:jc w:val="center"/>
            </w:pPr>
            <w:r>
              <w:rPr>
                <w:rFonts w:ascii="Arial" w:eastAsia="Arial" w:hAnsi="Arial" w:cs="Arial"/>
                <w:b/>
                <w:color w:val="000000"/>
                <w:sz w:val="24"/>
                <w:szCs w:val="24"/>
              </w:rPr>
              <w:t>Outcome of Variation</w:t>
            </w:r>
          </w:p>
        </w:tc>
      </w:tr>
      <w:tr w:rsidR="00D80107" w14:paraId="490FE98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79" w14:textId="77777777" w:rsidR="00D80107" w:rsidRDefault="00B52C2A">
            <w:pPr>
              <w:pStyle w:val="Standard"/>
              <w:widowControl/>
              <w:spacing w:after="120"/>
            </w:pPr>
            <w:r>
              <w:rPr>
                <w:rFonts w:ascii="Arial" w:eastAsia="Arial" w:hAnsi="Arial" w:cs="Arial"/>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7A" w14:textId="77777777" w:rsidR="00D80107" w:rsidRDefault="00B52C2A">
            <w:pPr>
              <w:pStyle w:val="Standard"/>
              <w:keepNext/>
              <w:widowControl/>
              <w:spacing w:after="120"/>
              <w:rPr>
                <w:rFonts w:ascii="Arial" w:eastAsia="Arial" w:hAnsi="Arial" w:cs="Arial"/>
                <w:color w:val="000000"/>
                <w:sz w:val="24"/>
                <w:szCs w:val="24"/>
              </w:rPr>
            </w:pPr>
            <w:r>
              <w:rPr>
                <w:rFonts w:ascii="Arial" w:eastAsia="Arial" w:hAnsi="Arial" w:cs="Arial"/>
                <w:color w:val="000000"/>
                <w:sz w:val="24"/>
                <w:szCs w:val="24"/>
              </w:rPr>
              <w:t>This Contract detailed above is varied as follows:</w:t>
            </w:r>
          </w:p>
          <w:p w14:paraId="490FE97B" w14:textId="77777777" w:rsidR="00D80107" w:rsidRDefault="00B52C2A">
            <w:pPr>
              <w:pStyle w:val="Standard"/>
              <w:widowControl/>
              <w:numPr>
                <w:ilvl w:val="0"/>
                <w:numId w:val="5"/>
              </w:numPr>
              <w:spacing w:after="120"/>
              <w:rPr>
                <w:rFonts w:ascii="Arial" w:eastAsia="Arial" w:hAnsi="Arial" w:cs="Arial"/>
                <w:color w:val="000000"/>
                <w:sz w:val="24"/>
                <w:szCs w:val="24"/>
              </w:rPr>
            </w:pPr>
            <w:r>
              <w:rPr>
                <w:rFonts w:ascii="Arial" w:eastAsia="Arial" w:hAnsi="Arial" w:cs="Arial"/>
                <w:color w:val="000000"/>
                <w:sz w:val="24"/>
                <w:szCs w:val="24"/>
              </w:rPr>
              <w:t>Refer to Annex 1 for amended/ updated contract schedules for the following-</w:t>
            </w:r>
          </w:p>
          <w:p w14:paraId="490FE97C" w14:textId="77777777" w:rsidR="00D80107" w:rsidRDefault="00B52C2A">
            <w:pPr>
              <w:pStyle w:val="Standard"/>
              <w:widowControl/>
              <w:numPr>
                <w:ilvl w:val="0"/>
                <w:numId w:val="2"/>
              </w:numPr>
              <w:spacing w:after="120"/>
              <w:rPr>
                <w:rFonts w:ascii="Arial" w:eastAsia="Arial" w:hAnsi="Arial" w:cs="Arial"/>
                <w:color w:val="000000"/>
                <w:sz w:val="24"/>
                <w:szCs w:val="24"/>
              </w:rPr>
            </w:pPr>
            <w:r>
              <w:rPr>
                <w:rFonts w:ascii="Arial" w:eastAsia="Arial" w:hAnsi="Arial" w:cs="Arial"/>
                <w:color w:val="000000"/>
                <w:sz w:val="24"/>
                <w:szCs w:val="24"/>
              </w:rPr>
              <w:t>RM6187 Call off Schedule 10</w:t>
            </w:r>
            <w:proofErr w:type="gramStart"/>
            <w:r>
              <w:rPr>
                <w:rFonts w:ascii="Arial" w:eastAsia="Arial" w:hAnsi="Arial" w:cs="Arial"/>
                <w:color w:val="000000"/>
                <w:sz w:val="24"/>
                <w:szCs w:val="24"/>
              </w:rPr>
              <w:t>-  Exit</w:t>
            </w:r>
            <w:proofErr w:type="gramEnd"/>
            <w:r>
              <w:rPr>
                <w:rFonts w:ascii="Arial" w:eastAsia="Arial" w:hAnsi="Arial" w:cs="Arial"/>
                <w:color w:val="000000"/>
                <w:sz w:val="24"/>
                <w:szCs w:val="24"/>
              </w:rPr>
              <w:t xml:space="preserve"> Management </w:t>
            </w:r>
          </w:p>
          <w:p w14:paraId="490FE97D" w14:textId="180DD6CC" w:rsidR="00D80107" w:rsidRDefault="00B52C2A">
            <w:pPr>
              <w:pStyle w:val="Standard"/>
              <w:widowControl/>
              <w:numPr>
                <w:ilvl w:val="0"/>
                <w:numId w:val="2"/>
              </w:numPr>
              <w:spacing w:after="120"/>
              <w:rPr>
                <w:rFonts w:ascii="Arial" w:eastAsia="Arial" w:hAnsi="Arial" w:cs="Arial"/>
                <w:color w:val="000000"/>
                <w:sz w:val="24"/>
                <w:szCs w:val="24"/>
              </w:rPr>
            </w:pPr>
            <w:r>
              <w:rPr>
                <w:rFonts w:ascii="Arial" w:eastAsia="Arial" w:hAnsi="Arial" w:cs="Arial"/>
                <w:color w:val="000000"/>
                <w:sz w:val="24"/>
                <w:szCs w:val="24"/>
              </w:rPr>
              <w:t>RM6187 Call off Schedule 13- Implementation Plan and Testing</w:t>
            </w:r>
            <w:r w:rsidR="0037484C">
              <w:rPr>
                <w:rFonts w:ascii="Arial" w:eastAsia="Arial" w:hAnsi="Arial" w:cs="Arial"/>
                <w:color w:val="000000"/>
                <w:sz w:val="24"/>
                <w:szCs w:val="24"/>
              </w:rPr>
              <w:t xml:space="preserve">- Plan </w:t>
            </w:r>
            <w:proofErr w:type="gramStart"/>
            <w:r w:rsidR="0037484C">
              <w:rPr>
                <w:rFonts w:ascii="Arial" w:eastAsia="Arial" w:hAnsi="Arial" w:cs="Arial"/>
                <w:color w:val="000000"/>
                <w:sz w:val="24"/>
                <w:szCs w:val="24"/>
              </w:rPr>
              <w:t>added</w:t>
            </w:r>
            <w:proofErr w:type="gramEnd"/>
          </w:p>
          <w:p w14:paraId="490FE97E" w14:textId="77777777" w:rsidR="00D80107" w:rsidRDefault="00B52C2A">
            <w:pPr>
              <w:pStyle w:val="Standard"/>
              <w:widowControl/>
              <w:numPr>
                <w:ilvl w:val="0"/>
                <w:numId w:val="2"/>
              </w:numPr>
              <w:spacing w:after="120"/>
              <w:rPr>
                <w:rFonts w:ascii="Arial" w:eastAsia="Arial" w:hAnsi="Arial" w:cs="Arial"/>
                <w:color w:val="000000"/>
                <w:sz w:val="24"/>
                <w:szCs w:val="24"/>
              </w:rPr>
            </w:pPr>
            <w:r>
              <w:rPr>
                <w:rFonts w:ascii="Arial" w:eastAsia="Arial" w:hAnsi="Arial" w:cs="Arial"/>
                <w:color w:val="000000"/>
                <w:sz w:val="24"/>
                <w:szCs w:val="24"/>
              </w:rPr>
              <w:t xml:space="preserve">RM6187 Call off Schedule 15- Contract </w:t>
            </w:r>
            <w:proofErr w:type="gramStart"/>
            <w:r>
              <w:rPr>
                <w:rFonts w:ascii="Arial" w:eastAsia="Arial" w:hAnsi="Arial" w:cs="Arial"/>
                <w:color w:val="000000"/>
                <w:sz w:val="24"/>
                <w:szCs w:val="24"/>
              </w:rPr>
              <w:t>management</w:t>
            </w:r>
            <w:proofErr w:type="gramEnd"/>
          </w:p>
          <w:p w14:paraId="490FE97F" w14:textId="77777777" w:rsidR="00D80107" w:rsidRDefault="00B52C2A">
            <w:pPr>
              <w:pStyle w:val="Standard"/>
              <w:widowControl/>
              <w:numPr>
                <w:ilvl w:val="0"/>
                <w:numId w:val="2"/>
              </w:numPr>
              <w:spacing w:after="120"/>
              <w:rPr>
                <w:rFonts w:ascii="Arial" w:eastAsia="Arial" w:hAnsi="Arial" w:cs="Arial"/>
                <w:color w:val="000000"/>
                <w:sz w:val="24"/>
                <w:szCs w:val="24"/>
              </w:rPr>
            </w:pPr>
            <w:r>
              <w:rPr>
                <w:rFonts w:ascii="Arial" w:eastAsia="Arial" w:hAnsi="Arial" w:cs="Arial"/>
                <w:color w:val="000000"/>
                <w:sz w:val="24"/>
                <w:szCs w:val="24"/>
              </w:rPr>
              <w:t>RM6187 Framework Schedule 5- Management Charges and Information</w:t>
            </w:r>
          </w:p>
          <w:p w14:paraId="490FE980" w14:textId="77777777" w:rsidR="00D80107" w:rsidRDefault="00B52C2A">
            <w:pPr>
              <w:pStyle w:val="Standard"/>
              <w:widowControl/>
              <w:numPr>
                <w:ilvl w:val="0"/>
                <w:numId w:val="2"/>
              </w:numPr>
              <w:spacing w:after="120"/>
              <w:rPr>
                <w:rFonts w:ascii="Arial" w:eastAsia="Arial" w:hAnsi="Arial" w:cs="Arial"/>
                <w:color w:val="000000"/>
                <w:sz w:val="24"/>
                <w:szCs w:val="24"/>
              </w:rPr>
            </w:pPr>
            <w:r>
              <w:rPr>
                <w:rFonts w:ascii="Arial" w:eastAsia="Arial" w:hAnsi="Arial" w:cs="Arial"/>
                <w:color w:val="000000"/>
                <w:sz w:val="24"/>
                <w:szCs w:val="24"/>
              </w:rPr>
              <w:t>RM6187 Joint Schedule 3 – Insurance Requirements</w:t>
            </w:r>
          </w:p>
          <w:p w14:paraId="41ACF170" w14:textId="121631FC" w:rsidR="00E46A4B" w:rsidRDefault="00A91F83">
            <w:pPr>
              <w:pStyle w:val="Standard"/>
              <w:widowControl/>
              <w:numPr>
                <w:ilvl w:val="0"/>
                <w:numId w:val="2"/>
              </w:numPr>
              <w:spacing w:after="120"/>
              <w:rPr>
                <w:rFonts w:ascii="Arial" w:eastAsia="Arial" w:hAnsi="Arial" w:cs="Arial"/>
                <w:color w:val="000000"/>
                <w:sz w:val="24"/>
                <w:szCs w:val="24"/>
              </w:rPr>
            </w:pPr>
            <w:r>
              <w:rPr>
                <w:rFonts w:ascii="Arial" w:eastAsia="Arial" w:hAnsi="Arial" w:cs="Arial"/>
                <w:color w:val="000000"/>
                <w:sz w:val="24"/>
                <w:szCs w:val="24"/>
              </w:rPr>
              <w:lastRenderedPageBreak/>
              <w:t xml:space="preserve">RM6187 </w:t>
            </w:r>
            <w:r w:rsidR="00135A05">
              <w:rPr>
                <w:rFonts w:ascii="Arial" w:eastAsia="Arial" w:hAnsi="Arial" w:cs="Arial"/>
                <w:color w:val="000000"/>
                <w:sz w:val="24"/>
                <w:szCs w:val="24"/>
              </w:rPr>
              <w:t xml:space="preserve">Call Off </w:t>
            </w:r>
            <w:proofErr w:type="spellStart"/>
            <w:r w:rsidR="00135A05">
              <w:rPr>
                <w:rFonts w:ascii="Arial" w:eastAsia="Arial" w:hAnsi="Arial" w:cs="Arial"/>
                <w:color w:val="000000"/>
                <w:sz w:val="24"/>
                <w:szCs w:val="24"/>
              </w:rPr>
              <w:t>Schedule</w:t>
            </w:r>
            <w:r w:rsidR="00C411B3">
              <w:rPr>
                <w:rFonts w:ascii="Arial" w:eastAsia="Arial" w:hAnsi="Arial" w:cs="Arial"/>
                <w:color w:val="000000"/>
                <w:sz w:val="24"/>
                <w:szCs w:val="24"/>
              </w:rPr>
              <w:t>_Specification</w:t>
            </w:r>
            <w:proofErr w:type="spellEnd"/>
            <w:r w:rsidR="00C411B3">
              <w:rPr>
                <w:rFonts w:ascii="Arial" w:eastAsia="Arial" w:hAnsi="Arial" w:cs="Arial"/>
                <w:color w:val="000000"/>
                <w:sz w:val="24"/>
                <w:szCs w:val="24"/>
              </w:rPr>
              <w:t xml:space="preserve">- Milestone dates </w:t>
            </w:r>
            <w:proofErr w:type="gramStart"/>
            <w:r w:rsidR="00C411B3">
              <w:rPr>
                <w:rFonts w:ascii="Arial" w:eastAsia="Arial" w:hAnsi="Arial" w:cs="Arial"/>
                <w:color w:val="000000"/>
                <w:sz w:val="24"/>
                <w:szCs w:val="24"/>
              </w:rPr>
              <w:t>updated</w:t>
            </w:r>
            <w:proofErr w:type="gramEnd"/>
          </w:p>
          <w:p w14:paraId="490FE981" w14:textId="77777777" w:rsidR="00D80107" w:rsidRDefault="00B52C2A">
            <w:pPr>
              <w:pStyle w:val="Standard"/>
              <w:widowControl/>
              <w:numPr>
                <w:ilvl w:val="0"/>
                <w:numId w:val="2"/>
              </w:numPr>
              <w:spacing w:after="120"/>
              <w:rPr>
                <w:rFonts w:ascii="Arial" w:eastAsia="Arial" w:hAnsi="Arial" w:cs="Arial"/>
                <w:color w:val="000000"/>
                <w:sz w:val="24"/>
                <w:szCs w:val="24"/>
              </w:rPr>
            </w:pPr>
            <w:r>
              <w:rPr>
                <w:rFonts w:ascii="Arial" w:eastAsia="Arial" w:hAnsi="Arial" w:cs="Arial"/>
                <w:color w:val="000000"/>
                <w:sz w:val="24"/>
                <w:szCs w:val="24"/>
              </w:rPr>
              <w:t xml:space="preserve">RM6187 Joint Schedule 4- Commercially Sensitive information </w:t>
            </w:r>
          </w:p>
          <w:p w14:paraId="490FE982" w14:textId="77777777" w:rsidR="00D80107" w:rsidRDefault="00B52C2A">
            <w:pPr>
              <w:pStyle w:val="Standard"/>
              <w:widowControl/>
              <w:numPr>
                <w:ilvl w:val="0"/>
                <w:numId w:val="2"/>
              </w:numPr>
              <w:spacing w:after="120"/>
              <w:rPr>
                <w:rFonts w:ascii="Arial" w:eastAsia="Arial" w:hAnsi="Arial" w:cs="Arial"/>
                <w:color w:val="000000"/>
                <w:sz w:val="24"/>
                <w:szCs w:val="24"/>
              </w:rPr>
            </w:pPr>
            <w:r>
              <w:rPr>
                <w:rFonts w:ascii="Arial" w:eastAsia="Arial" w:hAnsi="Arial" w:cs="Arial"/>
                <w:color w:val="000000"/>
                <w:sz w:val="24"/>
                <w:szCs w:val="24"/>
              </w:rPr>
              <w:t>RM6187 Joint Schedule 11 – Processing Data</w:t>
            </w:r>
          </w:p>
        </w:tc>
      </w:tr>
      <w:tr w:rsidR="00D80107" w14:paraId="490FE987"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4" w14:textId="77777777" w:rsidR="00D80107" w:rsidRDefault="00B52C2A">
            <w:pPr>
              <w:pStyle w:val="Standard"/>
              <w:widowControl/>
              <w:spacing w:after="120"/>
            </w:pPr>
            <w:r>
              <w:rPr>
                <w:rFonts w:ascii="Arial" w:eastAsia="Arial" w:hAnsi="Arial" w:cs="Arial"/>
                <w:color w:val="000000"/>
                <w:sz w:val="24"/>
                <w:szCs w:val="24"/>
              </w:rPr>
              <w:lastRenderedPageBreak/>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5" w14:textId="77777777" w:rsidR="00D80107" w:rsidRDefault="00B52C2A">
            <w:pPr>
              <w:pStyle w:val="Standard"/>
              <w:keepNext/>
              <w:widowControl/>
              <w:spacing w:after="120"/>
              <w:jc w:val="left"/>
            </w:pPr>
            <w:r>
              <w:rPr>
                <w:rFonts w:ascii="Arial" w:eastAsia="Arial" w:hAnsi="Arial" w:cs="Arial"/>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6" w14:textId="77777777" w:rsidR="00D80107" w:rsidRDefault="00B52C2A">
            <w:pPr>
              <w:pStyle w:val="Standard"/>
              <w:keepNext/>
              <w:widowControl/>
              <w:spacing w:after="120"/>
              <w:rPr>
                <w:rFonts w:ascii="Arial" w:eastAsia="Arial" w:hAnsi="Arial" w:cs="Arial"/>
                <w:color w:val="000000"/>
                <w:sz w:val="24"/>
                <w:szCs w:val="24"/>
              </w:rPr>
            </w:pPr>
            <w:r w:rsidRPr="00D43695">
              <w:rPr>
                <w:rFonts w:ascii="Arial" w:eastAsia="Arial" w:hAnsi="Arial" w:cs="Arial"/>
                <w:color w:val="000000"/>
                <w:sz w:val="24"/>
                <w:szCs w:val="24"/>
                <w:highlight w:val="black"/>
              </w:rPr>
              <w:t>£ 7,619,450</w:t>
            </w:r>
          </w:p>
        </w:tc>
      </w:tr>
      <w:tr w:rsidR="00D80107" w14:paraId="490FE98B"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8" w14:textId="77777777" w:rsidR="00D80107" w:rsidRDefault="00D80107">
            <w:pPr>
              <w:widowControl w:val="0"/>
              <w:jc w:val="left"/>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9" w14:textId="77777777" w:rsidR="00D80107" w:rsidRDefault="00B52C2A">
            <w:pPr>
              <w:pStyle w:val="Standard"/>
              <w:keepNext/>
              <w:widowControl/>
              <w:spacing w:after="120"/>
              <w:jc w:val="left"/>
            </w:pPr>
            <w:r>
              <w:rPr>
                <w:rFonts w:ascii="Arial" w:eastAsia="Arial" w:hAnsi="Arial" w:cs="Arial"/>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A" w14:textId="77777777" w:rsidR="00D80107" w:rsidRDefault="00B52C2A">
            <w:pPr>
              <w:pStyle w:val="Standard"/>
              <w:keepNext/>
              <w:widowControl/>
              <w:spacing w:after="120"/>
              <w:rPr>
                <w:rFonts w:ascii="Arial" w:eastAsia="Arial" w:hAnsi="Arial" w:cs="Arial"/>
                <w:color w:val="000000"/>
                <w:sz w:val="24"/>
                <w:szCs w:val="24"/>
              </w:rPr>
            </w:pPr>
            <w:r>
              <w:rPr>
                <w:rFonts w:ascii="Arial" w:eastAsia="Arial" w:hAnsi="Arial" w:cs="Arial"/>
                <w:color w:val="000000"/>
                <w:sz w:val="24"/>
                <w:szCs w:val="24"/>
              </w:rPr>
              <w:t>£ 0</w:t>
            </w:r>
          </w:p>
        </w:tc>
      </w:tr>
      <w:tr w:rsidR="00D80107" w14:paraId="490FE98F"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C" w14:textId="77777777" w:rsidR="00D80107" w:rsidRDefault="00D80107">
            <w:pPr>
              <w:widowControl w:val="0"/>
              <w:jc w:val="left"/>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D" w14:textId="77777777" w:rsidR="00D80107" w:rsidRDefault="00B52C2A">
            <w:pPr>
              <w:pStyle w:val="Standard"/>
              <w:keepNext/>
              <w:widowControl/>
              <w:spacing w:after="120"/>
              <w:jc w:val="left"/>
            </w:pPr>
            <w:r>
              <w:rPr>
                <w:rFonts w:ascii="Arial" w:eastAsia="Arial" w:hAnsi="Arial" w:cs="Arial"/>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8E" w14:textId="77777777" w:rsidR="00D80107" w:rsidRDefault="00B52C2A">
            <w:pPr>
              <w:pStyle w:val="Standard"/>
              <w:keepNext/>
              <w:widowControl/>
              <w:spacing w:after="120"/>
              <w:rPr>
                <w:rFonts w:ascii="Arial" w:eastAsia="Arial" w:hAnsi="Arial" w:cs="Arial"/>
                <w:color w:val="000000"/>
                <w:sz w:val="24"/>
                <w:szCs w:val="24"/>
              </w:rPr>
            </w:pPr>
            <w:r w:rsidRPr="00D43695">
              <w:rPr>
                <w:rFonts w:ascii="Arial" w:eastAsia="Arial" w:hAnsi="Arial" w:cs="Arial"/>
                <w:color w:val="000000"/>
                <w:sz w:val="24"/>
                <w:szCs w:val="24"/>
                <w:highlight w:val="black"/>
              </w:rPr>
              <w:t>£ 7,619,450</w:t>
            </w:r>
          </w:p>
        </w:tc>
      </w:tr>
    </w:tbl>
    <w:p w14:paraId="490FE990" w14:textId="77777777" w:rsidR="00D80107" w:rsidRDefault="00B52C2A">
      <w:pPr>
        <w:pStyle w:val="Standard"/>
        <w:keepNext/>
        <w:widowControl/>
        <w:numPr>
          <w:ilvl w:val="0"/>
          <w:numId w:val="6"/>
        </w:numPr>
        <w:spacing w:before="240" w:after="120"/>
        <w:ind w:left="567" w:hanging="425"/>
      </w:pPr>
      <w:r>
        <w:rPr>
          <w:rFonts w:ascii="Arial" w:eastAsia="Arial" w:hAnsi="Arial" w:cs="Arial"/>
          <w:color w:val="000000"/>
          <w:sz w:val="24"/>
          <w:szCs w:val="24"/>
        </w:rPr>
        <w:t>This Variation must be agreed and signed by both Parties to the Contract and shall only be effective from the date it is signed by Buyer.</w:t>
      </w:r>
    </w:p>
    <w:p w14:paraId="490FE991" w14:textId="77777777" w:rsidR="00D80107" w:rsidRDefault="00B52C2A">
      <w:pPr>
        <w:pStyle w:val="Standard"/>
        <w:keepNext/>
        <w:widowControl/>
        <w:numPr>
          <w:ilvl w:val="0"/>
          <w:numId w:val="1"/>
        </w:numPr>
        <w:spacing w:before="240" w:after="120"/>
        <w:ind w:left="567" w:hanging="425"/>
      </w:pPr>
      <w:r>
        <w:rPr>
          <w:rFonts w:ascii="Arial" w:eastAsia="Arial" w:hAnsi="Arial" w:cs="Arial"/>
          <w:color w:val="000000"/>
          <w:sz w:val="24"/>
          <w:szCs w:val="24"/>
        </w:rPr>
        <w:t>Words and expressions in this Variation shall have the meanings given to them in the Contract.</w:t>
      </w:r>
    </w:p>
    <w:p w14:paraId="490FE992" w14:textId="77777777" w:rsidR="00D80107" w:rsidRDefault="00B52C2A">
      <w:pPr>
        <w:pStyle w:val="Standard"/>
        <w:keepNext/>
        <w:widowControl/>
        <w:numPr>
          <w:ilvl w:val="0"/>
          <w:numId w:val="1"/>
        </w:numPr>
        <w:spacing w:before="240" w:after="200" w:line="276" w:lineRule="auto"/>
        <w:ind w:left="567" w:hanging="425"/>
        <w:jc w:val="left"/>
      </w:pPr>
      <w:bookmarkStart w:id="1" w:name="_gjdgxs"/>
      <w:bookmarkEnd w:id="1"/>
      <w:r>
        <w:rPr>
          <w:rFonts w:ascii="Arial" w:eastAsia="Arial" w:hAnsi="Arial" w:cs="Arial"/>
          <w:color w:val="000000"/>
          <w:sz w:val="24"/>
          <w:szCs w:val="24"/>
        </w:rPr>
        <w:t>The Contract, including any previous Variations, shall remain effective and unaltered except as amended by this Variation</w:t>
      </w:r>
      <w:r>
        <w:rPr>
          <w:rFonts w:ascii="Arial" w:eastAsia="Arial" w:hAnsi="Arial" w:cs="Arial"/>
          <w:sz w:val="24"/>
          <w:szCs w:val="24"/>
        </w:rPr>
        <w:t>.</w:t>
      </w:r>
      <w:bookmarkStart w:id="2" w:name="_hdvvspo02be5"/>
      <w:bookmarkEnd w:id="2"/>
    </w:p>
    <w:p w14:paraId="490FE993" w14:textId="77777777" w:rsidR="00D80107" w:rsidRDefault="00B52C2A">
      <w:pPr>
        <w:pStyle w:val="Standard"/>
        <w:keepNext/>
        <w:widowControl/>
        <w:spacing w:before="240" w:after="200" w:line="276" w:lineRule="auto"/>
        <w:jc w:val="left"/>
        <w:rPr>
          <w:rFonts w:ascii="Arial" w:eastAsia="Arial" w:hAnsi="Arial" w:cs="Arial"/>
          <w:color w:val="000000"/>
          <w:sz w:val="24"/>
          <w:szCs w:val="24"/>
        </w:rPr>
      </w:pPr>
      <w:bookmarkStart w:id="3" w:name="_98osadur1n1d"/>
      <w:bookmarkEnd w:id="3"/>
      <w:r>
        <w:rPr>
          <w:rFonts w:ascii="Arial" w:eastAsia="Arial" w:hAnsi="Arial" w:cs="Arial"/>
          <w:color w:val="000000"/>
          <w:sz w:val="24"/>
          <w:szCs w:val="24"/>
        </w:rPr>
        <w:t xml:space="preserve">Signed by an authorised signatory for and on behalf of the </w:t>
      </w:r>
      <w:proofErr w:type="gramStart"/>
      <w:r>
        <w:rPr>
          <w:rFonts w:ascii="Arial" w:eastAsia="Arial" w:hAnsi="Arial" w:cs="Arial"/>
          <w:color w:val="000000"/>
          <w:sz w:val="24"/>
          <w:szCs w:val="24"/>
        </w:rPr>
        <w:t>Buyer</w:t>
      </w:r>
      <w:proofErr w:type="gramEnd"/>
    </w:p>
    <w:tbl>
      <w:tblPr>
        <w:tblW w:w="8298" w:type="dxa"/>
        <w:tblInd w:w="-3" w:type="dxa"/>
        <w:tblCellMar>
          <w:left w:w="10" w:type="dxa"/>
          <w:right w:w="10" w:type="dxa"/>
        </w:tblCellMar>
        <w:tblLook w:val="04A0" w:firstRow="1" w:lastRow="0" w:firstColumn="1" w:lastColumn="0" w:noHBand="0" w:noVBand="1"/>
      </w:tblPr>
      <w:tblGrid>
        <w:gridCol w:w="1785"/>
        <w:gridCol w:w="6513"/>
      </w:tblGrid>
      <w:tr w:rsidR="00D80107" w14:paraId="490FE995" w14:textId="77777777">
        <w:trPr>
          <w:trHeight w:val="630"/>
        </w:trPr>
        <w:tc>
          <w:tcPr>
            <w:tcW w:w="8298" w:type="dxa"/>
            <w:gridSpan w:val="2"/>
            <w:tcBorders>
              <w:top w:val="single" w:sz="6" w:space="0" w:color="95B3D7"/>
              <w:left w:val="single" w:sz="6" w:space="0" w:color="5B9BD5"/>
              <w:bottom w:val="single" w:sz="6" w:space="0" w:color="95B3D7"/>
              <w:right w:val="single" w:sz="6" w:space="0" w:color="95B3D7"/>
            </w:tcBorders>
            <w:shd w:val="clear" w:color="auto" w:fill="DBE5F1"/>
            <w:tcMar>
              <w:top w:w="0" w:type="dxa"/>
              <w:left w:w="0" w:type="dxa"/>
              <w:bottom w:w="0" w:type="dxa"/>
              <w:right w:w="0" w:type="dxa"/>
            </w:tcMar>
            <w:vAlign w:val="bottom"/>
          </w:tcPr>
          <w:p w14:paraId="490FE994" w14:textId="77777777" w:rsidR="00D80107" w:rsidRDefault="00B52C2A">
            <w:pPr>
              <w:suppressAutoHyphens w:val="0"/>
              <w:jc w:val="left"/>
            </w:pPr>
            <w:r>
              <w:rPr>
                <w:rFonts w:ascii="Arial" w:eastAsia="Times New Roman" w:hAnsi="Arial" w:cs="Arial"/>
                <w:b/>
                <w:bCs/>
                <w:color w:val="000000"/>
                <w:sz w:val="24"/>
                <w:szCs w:val="24"/>
                <w:lang w:eastAsia="en-GB" w:bidi="ar-SA"/>
              </w:rPr>
              <w:t>Signed by person authorised to sign on behalf of the ‘Buyer’ Department for Education:</w:t>
            </w:r>
            <w:r>
              <w:rPr>
                <w:rFonts w:ascii="Arial" w:eastAsia="Times New Roman" w:hAnsi="Arial" w:cs="Arial"/>
                <w:color w:val="000000"/>
                <w:sz w:val="24"/>
                <w:szCs w:val="24"/>
                <w:lang w:eastAsia="en-GB" w:bidi="ar-SA"/>
              </w:rPr>
              <w:t>  </w:t>
            </w:r>
          </w:p>
        </w:tc>
      </w:tr>
      <w:tr w:rsidR="00D80107" w14:paraId="490FE999" w14:textId="77777777">
        <w:trPr>
          <w:trHeight w:val="630"/>
        </w:trPr>
        <w:tc>
          <w:tcPr>
            <w:tcW w:w="1785" w:type="dxa"/>
            <w:tcBorders>
              <w:top w:val="single" w:sz="6" w:space="0" w:color="95B3D7"/>
              <w:left w:val="single" w:sz="6" w:space="0" w:color="5B9BD5"/>
              <w:bottom w:val="single" w:sz="6" w:space="0" w:color="95B3D7"/>
              <w:right w:val="single" w:sz="6" w:space="0" w:color="95B3D7"/>
            </w:tcBorders>
            <w:shd w:val="clear" w:color="auto" w:fill="DBE5F1"/>
            <w:tcMar>
              <w:top w:w="0" w:type="dxa"/>
              <w:left w:w="0" w:type="dxa"/>
              <w:bottom w:w="0" w:type="dxa"/>
              <w:right w:w="0" w:type="dxa"/>
            </w:tcMar>
          </w:tcPr>
          <w:p w14:paraId="490FE996" w14:textId="77777777" w:rsidR="00D80107" w:rsidRDefault="00B52C2A">
            <w:pPr>
              <w:suppressAutoHyphens w:val="0"/>
              <w:jc w:val="left"/>
            </w:pPr>
            <w:r>
              <w:rPr>
                <w:rFonts w:ascii="Arial" w:eastAsia="Times New Roman" w:hAnsi="Arial" w:cs="Arial"/>
                <w:color w:val="000000"/>
                <w:sz w:val="24"/>
                <w:szCs w:val="24"/>
                <w:lang w:eastAsia="en-GB" w:bidi="ar-SA"/>
              </w:rPr>
              <w:t>Signature:  </w:t>
            </w:r>
          </w:p>
        </w:tc>
        <w:tc>
          <w:tcPr>
            <w:tcW w:w="6513" w:type="dxa"/>
            <w:tcBorders>
              <w:left w:val="single" w:sz="6" w:space="0" w:color="95B3D7"/>
              <w:bottom w:val="single" w:sz="6" w:space="0" w:color="95B3D7"/>
              <w:right w:val="single" w:sz="6" w:space="0" w:color="95B3D7"/>
            </w:tcBorders>
            <w:shd w:val="clear" w:color="auto" w:fill="auto"/>
            <w:tcMar>
              <w:top w:w="0" w:type="dxa"/>
              <w:left w:w="0" w:type="dxa"/>
              <w:bottom w:w="0" w:type="dxa"/>
              <w:right w:w="0" w:type="dxa"/>
            </w:tcMar>
          </w:tcPr>
          <w:p w14:paraId="490FE997" w14:textId="77777777" w:rsidR="00D80107" w:rsidRDefault="00B52C2A">
            <w:pPr>
              <w:suppressAutoHyphens w:val="0"/>
              <w:jc w:val="left"/>
            </w:pPr>
            <w:r>
              <w:rPr>
                <w:rFonts w:ascii="Arial" w:eastAsia="Times New Roman" w:hAnsi="Arial" w:cs="Arial"/>
                <w:color w:val="000000"/>
                <w:sz w:val="36"/>
                <w:szCs w:val="36"/>
                <w:lang w:eastAsia="en-GB" w:bidi="ar-SA"/>
              </w:rPr>
              <w:t>{</w:t>
            </w:r>
            <w:r>
              <w:rPr>
                <w:rFonts w:ascii="Arial" w:eastAsia="Times New Roman" w:hAnsi="Arial" w:cs="Arial"/>
                <w:sz w:val="24"/>
                <w:szCs w:val="24"/>
                <w:lang w:eastAsia="en-GB" w:bidi="ar-SA"/>
              </w:rPr>
              <w:t>{Sig2_es</w:t>
            </w:r>
            <w:proofErr w:type="gramStart"/>
            <w:r>
              <w:rPr>
                <w:rFonts w:ascii="Arial" w:eastAsia="Times New Roman" w:hAnsi="Arial" w:cs="Arial"/>
                <w:sz w:val="24"/>
                <w:szCs w:val="24"/>
                <w:lang w:eastAsia="en-GB" w:bidi="ar-SA"/>
              </w:rPr>
              <w:t>_:signer</w:t>
            </w:r>
            <w:proofErr w:type="gramEnd"/>
            <w:r>
              <w:rPr>
                <w:rFonts w:ascii="Arial" w:eastAsia="Times New Roman" w:hAnsi="Arial" w:cs="Arial"/>
                <w:sz w:val="24"/>
                <w:szCs w:val="24"/>
                <w:lang w:eastAsia="en-GB" w:bidi="ar-SA"/>
              </w:rPr>
              <w:t>2:signature                                           }}  </w:t>
            </w:r>
          </w:p>
          <w:p w14:paraId="490FE998" w14:textId="77777777" w:rsidR="00D80107" w:rsidRDefault="00B52C2A">
            <w:pPr>
              <w:suppressAutoHyphens w:val="0"/>
              <w:jc w:val="left"/>
            </w:pPr>
            <w:r>
              <w:rPr>
                <w:rFonts w:ascii="Arial" w:eastAsia="Times New Roman" w:hAnsi="Arial" w:cs="Arial"/>
                <w:sz w:val="24"/>
                <w:szCs w:val="24"/>
                <w:lang w:eastAsia="en-GB" w:bidi="ar-SA"/>
              </w:rPr>
              <w:t>   </w:t>
            </w:r>
          </w:p>
        </w:tc>
      </w:tr>
      <w:tr w:rsidR="00D80107" w14:paraId="490FE99D" w14:textId="77777777">
        <w:trPr>
          <w:trHeight w:val="630"/>
        </w:trPr>
        <w:tc>
          <w:tcPr>
            <w:tcW w:w="1785" w:type="dxa"/>
            <w:tcBorders>
              <w:top w:val="single" w:sz="6" w:space="0" w:color="95B3D7"/>
              <w:left w:val="single" w:sz="6" w:space="0" w:color="5B9BD5"/>
              <w:bottom w:val="single" w:sz="6" w:space="0" w:color="95B3D7"/>
              <w:right w:val="single" w:sz="6" w:space="0" w:color="95B3D7"/>
            </w:tcBorders>
            <w:shd w:val="clear" w:color="auto" w:fill="DBE5F1"/>
            <w:tcMar>
              <w:top w:w="0" w:type="dxa"/>
              <w:left w:w="0" w:type="dxa"/>
              <w:bottom w:w="0" w:type="dxa"/>
              <w:right w:w="0" w:type="dxa"/>
            </w:tcMar>
          </w:tcPr>
          <w:p w14:paraId="490FE99A" w14:textId="77777777" w:rsidR="00D80107" w:rsidRDefault="00B52C2A">
            <w:pPr>
              <w:suppressAutoHyphens w:val="0"/>
              <w:jc w:val="left"/>
            </w:pPr>
            <w:r>
              <w:rPr>
                <w:rFonts w:ascii="Arial" w:eastAsia="Times New Roman" w:hAnsi="Arial" w:cs="Arial"/>
                <w:color w:val="000000"/>
                <w:sz w:val="24"/>
                <w:szCs w:val="24"/>
                <w:lang w:eastAsia="en-GB" w:bidi="ar-SA"/>
              </w:rPr>
              <w:t>Name:  </w:t>
            </w:r>
          </w:p>
        </w:tc>
        <w:tc>
          <w:tcPr>
            <w:tcW w:w="6513" w:type="dxa"/>
            <w:tcBorders>
              <w:top w:val="single" w:sz="6" w:space="0" w:color="95B3D7"/>
              <w:left w:val="single" w:sz="6" w:space="0" w:color="95B3D7"/>
              <w:bottom w:val="single" w:sz="6" w:space="0" w:color="95B3D7"/>
              <w:right w:val="single" w:sz="6" w:space="0" w:color="95B3D7"/>
            </w:tcBorders>
            <w:shd w:val="clear" w:color="auto" w:fill="DBE5F1"/>
            <w:tcMar>
              <w:top w:w="0" w:type="dxa"/>
              <w:left w:w="0" w:type="dxa"/>
              <w:bottom w:w="0" w:type="dxa"/>
              <w:right w:w="0" w:type="dxa"/>
            </w:tcMar>
          </w:tcPr>
          <w:p w14:paraId="490FE99B" w14:textId="77777777" w:rsidR="00D80107" w:rsidRDefault="00B52C2A">
            <w:pPr>
              <w:suppressAutoHyphens w:val="0"/>
              <w:jc w:val="left"/>
            </w:pPr>
            <w:proofErr w:type="gramStart"/>
            <w:r>
              <w:rPr>
                <w:rFonts w:ascii="Arial" w:eastAsia="Times New Roman" w:hAnsi="Arial" w:cs="Arial"/>
                <w:color w:val="000000"/>
                <w:sz w:val="36"/>
                <w:szCs w:val="36"/>
                <w:lang w:eastAsia="en-GB" w:bidi="ar-SA"/>
              </w:rPr>
              <w:t>{</w:t>
            </w:r>
            <w:r>
              <w:rPr>
                <w:rFonts w:ascii="Arial" w:eastAsia="Times New Roman" w:hAnsi="Arial" w:cs="Arial"/>
                <w:color w:val="000000"/>
                <w:sz w:val="24"/>
                <w:szCs w:val="24"/>
                <w:lang w:eastAsia="en-GB" w:bidi="ar-SA"/>
              </w:rPr>
              <w:t>{</w:t>
            </w:r>
            <w:r>
              <w:rPr>
                <w:rFonts w:ascii="Arial" w:eastAsia="Times New Roman" w:hAnsi="Arial" w:cs="Arial"/>
                <w:color w:val="000000"/>
                <w:sz w:val="40"/>
                <w:szCs w:val="40"/>
                <w:lang w:eastAsia="en-GB" w:bidi="ar-SA"/>
              </w:rPr>
              <w:t xml:space="preserve">  </w:t>
            </w:r>
            <w:proofErr w:type="gramEnd"/>
            <w:r>
              <w:rPr>
                <w:rFonts w:ascii="Arial" w:eastAsia="Times New Roman" w:hAnsi="Arial" w:cs="Arial"/>
                <w:color w:val="000000"/>
                <w:sz w:val="24"/>
                <w:szCs w:val="24"/>
                <w:lang w:eastAsia="en-GB" w:bidi="ar-SA"/>
              </w:rPr>
              <w:t>N2_es_:signer2:fullname                                            }}  </w:t>
            </w:r>
          </w:p>
          <w:p w14:paraId="490FE99C" w14:textId="77777777" w:rsidR="00D80107" w:rsidRDefault="00B52C2A">
            <w:pPr>
              <w:suppressAutoHyphens w:val="0"/>
              <w:jc w:val="left"/>
            </w:pPr>
            <w:r>
              <w:rPr>
                <w:rFonts w:ascii="Arial" w:eastAsia="Times New Roman" w:hAnsi="Arial" w:cs="Arial"/>
                <w:sz w:val="24"/>
                <w:szCs w:val="24"/>
                <w:lang w:eastAsia="en-GB" w:bidi="ar-SA"/>
              </w:rPr>
              <w:t>   </w:t>
            </w:r>
          </w:p>
        </w:tc>
      </w:tr>
      <w:tr w:rsidR="00D80107" w14:paraId="490FE9A1" w14:textId="77777777">
        <w:trPr>
          <w:trHeight w:val="630"/>
        </w:trPr>
        <w:tc>
          <w:tcPr>
            <w:tcW w:w="1785" w:type="dxa"/>
            <w:tcBorders>
              <w:top w:val="single" w:sz="6" w:space="0" w:color="95B3D7"/>
              <w:left w:val="single" w:sz="6" w:space="0" w:color="5B9BD5"/>
              <w:bottom w:val="single" w:sz="6" w:space="0" w:color="95B3D7"/>
              <w:right w:val="single" w:sz="6" w:space="0" w:color="95B3D7"/>
            </w:tcBorders>
            <w:shd w:val="clear" w:color="auto" w:fill="DBE5F1"/>
            <w:tcMar>
              <w:top w:w="0" w:type="dxa"/>
              <w:left w:w="0" w:type="dxa"/>
              <w:bottom w:w="0" w:type="dxa"/>
              <w:right w:w="0" w:type="dxa"/>
            </w:tcMar>
          </w:tcPr>
          <w:p w14:paraId="490FE99E" w14:textId="77777777" w:rsidR="00D80107" w:rsidRDefault="00B52C2A">
            <w:pPr>
              <w:suppressAutoHyphens w:val="0"/>
              <w:jc w:val="left"/>
            </w:pPr>
            <w:r>
              <w:rPr>
                <w:rFonts w:ascii="Arial" w:eastAsia="Times New Roman" w:hAnsi="Arial" w:cs="Arial"/>
                <w:color w:val="000000"/>
                <w:sz w:val="24"/>
                <w:szCs w:val="24"/>
                <w:lang w:eastAsia="en-GB" w:bidi="ar-SA"/>
              </w:rPr>
              <w:t>Role:   </w:t>
            </w:r>
          </w:p>
        </w:tc>
        <w:tc>
          <w:tcPr>
            <w:tcW w:w="6513" w:type="dxa"/>
            <w:tcBorders>
              <w:top w:val="single" w:sz="6" w:space="0" w:color="95B3D7"/>
              <w:left w:val="single" w:sz="6" w:space="0" w:color="95B3D7"/>
              <w:bottom w:val="single" w:sz="6" w:space="0" w:color="95B3D7"/>
              <w:right w:val="single" w:sz="6" w:space="0" w:color="95B3D7"/>
            </w:tcBorders>
            <w:shd w:val="clear" w:color="auto" w:fill="auto"/>
            <w:tcMar>
              <w:top w:w="0" w:type="dxa"/>
              <w:left w:w="0" w:type="dxa"/>
              <w:bottom w:w="0" w:type="dxa"/>
              <w:right w:w="0" w:type="dxa"/>
            </w:tcMar>
          </w:tcPr>
          <w:p w14:paraId="490FE99F" w14:textId="77777777" w:rsidR="00D80107" w:rsidRDefault="00B52C2A">
            <w:pPr>
              <w:suppressAutoHyphens w:val="0"/>
              <w:jc w:val="left"/>
            </w:pPr>
            <w:proofErr w:type="gramStart"/>
            <w:r>
              <w:rPr>
                <w:rFonts w:ascii="Arial" w:eastAsia="Times New Roman" w:hAnsi="Arial" w:cs="Arial"/>
                <w:sz w:val="36"/>
                <w:szCs w:val="36"/>
                <w:lang w:eastAsia="en-GB" w:bidi="ar-SA"/>
              </w:rPr>
              <w:t>{</w:t>
            </w:r>
            <w:r>
              <w:rPr>
                <w:rFonts w:ascii="Arial" w:eastAsia="Times New Roman" w:hAnsi="Arial" w:cs="Arial"/>
                <w:sz w:val="24"/>
                <w:szCs w:val="24"/>
                <w:lang w:eastAsia="en-GB" w:bidi="ar-SA"/>
              </w:rPr>
              <w:t>{</w:t>
            </w:r>
            <w:r>
              <w:rPr>
                <w:rFonts w:ascii="Arial" w:eastAsia="Times New Roman" w:hAnsi="Arial" w:cs="Arial"/>
                <w:sz w:val="40"/>
                <w:szCs w:val="40"/>
                <w:lang w:eastAsia="en-GB" w:bidi="ar-SA"/>
              </w:rPr>
              <w:t>  </w:t>
            </w:r>
            <w:proofErr w:type="gramEnd"/>
            <w:r>
              <w:rPr>
                <w:rFonts w:ascii="Arial" w:eastAsia="Times New Roman" w:hAnsi="Arial" w:cs="Arial"/>
                <w:sz w:val="40"/>
                <w:szCs w:val="40"/>
                <w:lang w:eastAsia="en-GB" w:bidi="ar-SA"/>
              </w:rPr>
              <w:t xml:space="preserve">    </w:t>
            </w:r>
            <w:r>
              <w:rPr>
                <w:rFonts w:ascii="Arial" w:eastAsia="Times New Roman" w:hAnsi="Arial" w:cs="Arial"/>
                <w:sz w:val="24"/>
                <w:szCs w:val="24"/>
                <w:lang w:eastAsia="en-GB" w:bidi="ar-SA"/>
              </w:rPr>
              <w:t>Ttl2_es_:signer2:title                                            }}  </w:t>
            </w:r>
          </w:p>
          <w:p w14:paraId="490FE9A0" w14:textId="77777777" w:rsidR="00D80107" w:rsidRDefault="00B52C2A">
            <w:pPr>
              <w:suppressAutoHyphens w:val="0"/>
              <w:jc w:val="left"/>
            </w:pPr>
            <w:r>
              <w:rPr>
                <w:rFonts w:ascii="Arial" w:eastAsia="Times New Roman" w:hAnsi="Arial" w:cs="Arial"/>
                <w:sz w:val="24"/>
                <w:szCs w:val="24"/>
                <w:lang w:eastAsia="en-GB" w:bidi="ar-SA"/>
              </w:rPr>
              <w:t>   </w:t>
            </w:r>
          </w:p>
        </w:tc>
      </w:tr>
      <w:tr w:rsidR="00D80107" w14:paraId="490FE9A5" w14:textId="77777777">
        <w:trPr>
          <w:trHeight w:val="630"/>
        </w:trPr>
        <w:tc>
          <w:tcPr>
            <w:tcW w:w="1785" w:type="dxa"/>
            <w:tcBorders>
              <w:top w:val="single" w:sz="6" w:space="0" w:color="95B3D7"/>
              <w:left w:val="single" w:sz="6" w:space="0" w:color="5B9BD5"/>
              <w:bottom w:val="single" w:sz="6" w:space="0" w:color="95B3D7"/>
              <w:right w:val="single" w:sz="6" w:space="0" w:color="95B3D7"/>
            </w:tcBorders>
            <w:shd w:val="clear" w:color="auto" w:fill="DBE5F1"/>
            <w:tcMar>
              <w:top w:w="0" w:type="dxa"/>
              <w:left w:w="0" w:type="dxa"/>
              <w:bottom w:w="0" w:type="dxa"/>
              <w:right w:w="0" w:type="dxa"/>
            </w:tcMar>
          </w:tcPr>
          <w:p w14:paraId="490FE9A2" w14:textId="77777777" w:rsidR="00D80107" w:rsidRDefault="00B52C2A">
            <w:pPr>
              <w:suppressAutoHyphens w:val="0"/>
              <w:jc w:val="left"/>
            </w:pPr>
            <w:r>
              <w:rPr>
                <w:rFonts w:ascii="Arial" w:eastAsia="Times New Roman" w:hAnsi="Arial" w:cs="Arial"/>
                <w:color w:val="000000"/>
                <w:sz w:val="24"/>
                <w:szCs w:val="24"/>
                <w:lang w:eastAsia="en-GB" w:bidi="ar-SA"/>
              </w:rPr>
              <w:t>Date:   </w:t>
            </w:r>
          </w:p>
        </w:tc>
        <w:tc>
          <w:tcPr>
            <w:tcW w:w="6513" w:type="dxa"/>
            <w:tcBorders>
              <w:top w:val="single" w:sz="6" w:space="0" w:color="95B3D7"/>
              <w:left w:val="single" w:sz="6" w:space="0" w:color="95B3D7"/>
              <w:bottom w:val="single" w:sz="6" w:space="0" w:color="95B3D7"/>
              <w:right w:val="single" w:sz="6" w:space="0" w:color="95B3D7"/>
            </w:tcBorders>
            <w:shd w:val="clear" w:color="auto" w:fill="DBE5F1"/>
            <w:tcMar>
              <w:top w:w="0" w:type="dxa"/>
              <w:left w:w="0" w:type="dxa"/>
              <w:bottom w:w="0" w:type="dxa"/>
              <w:right w:w="0" w:type="dxa"/>
            </w:tcMar>
          </w:tcPr>
          <w:p w14:paraId="490FE9A3" w14:textId="77777777" w:rsidR="00D80107" w:rsidRDefault="00B52C2A">
            <w:pPr>
              <w:suppressAutoHyphens w:val="0"/>
              <w:jc w:val="left"/>
            </w:pPr>
            <w:proofErr w:type="gramStart"/>
            <w:r>
              <w:rPr>
                <w:rFonts w:ascii="Arial" w:eastAsia="Times New Roman" w:hAnsi="Arial" w:cs="Arial"/>
                <w:color w:val="000000"/>
                <w:sz w:val="36"/>
                <w:szCs w:val="36"/>
                <w:lang w:eastAsia="en-GB" w:bidi="ar-SA"/>
              </w:rPr>
              <w:t>{</w:t>
            </w:r>
            <w:r>
              <w:rPr>
                <w:rFonts w:ascii="Arial" w:eastAsia="Times New Roman" w:hAnsi="Arial" w:cs="Arial"/>
                <w:color w:val="000000"/>
                <w:sz w:val="24"/>
                <w:szCs w:val="24"/>
                <w:lang w:eastAsia="en-GB" w:bidi="ar-SA"/>
              </w:rPr>
              <w:t>{  </w:t>
            </w:r>
            <w:proofErr w:type="gramEnd"/>
            <w:r>
              <w:rPr>
                <w:rFonts w:ascii="Arial" w:eastAsia="Times New Roman" w:hAnsi="Arial" w:cs="Arial"/>
                <w:color w:val="000000"/>
                <w:sz w:val="24"/>
                <w:szCs w:val="24"/>
                <w:lang w:eastAsia="en-GB" w:bidi="ar-SA"/>
              </w:rPr>
              <w:t>     Dte2_es_:signer2:date                                            }}  </w:t>
            </w:r>
          </w:p>
          <w:p w14:paraId="490FE9A4" w14:textId="77777777" w:rsidR="00D80107" w:rsidRDefault="00B52C2A">
            <w:pPr>
              <w:suppressAutoHyphens w:val="0"/>
              <w:jc w:val="left"/>
            </w:pPr>
            <w:r>
              <w:rPr>
                <w:rFonts w:ascii="Arial" w:eastAsia="Times New Roman" w:hAnsi="Arial" w:cs="Arial"/>
                <w:sz w:val="24"/>
                <w:szCs w:val="24"/>
                <w:lang w:eastAsia="en-GB" w:bidi="ar-SA"/>
              </w:rPr>
              <w:t>  </w:t>
            </w:r>
          </w:p>
        </w:tc>
      </w:tr>
    </w:tbl>
    <w:p w14:paraId="490FE9A6" w14:textId="77777777" w:rsidR="00D80107" w:rsidRDefault="00D80107">
      <w:pPr>
        <w:pStyle w:val="Standard"/>
        <w:widowControl/>
        <w:spacing w:after="120"/>
        <w:ind w:left="34"/>
      </w:pPr>
    </w:p>
    <w:tbl>
      <w:tblPr>
        <w:tblW w:w="0" w:type="dxa"/>
        <w:tblCellMar>
          <w:left w:w="10" w:type="dxa"/>
          <w:right w:w="10" w:type="dxa"/>
        </w:tblCellMar>
        <w:tblLook w:val="04A0" w:firstRow="1" w:lastRow="0" w:firstColumn="1" w:lastColumn="0" w:noHBand="0" w:noVBand="1"/>
      </w:tblPr>
      <w:tblGrid>
        <w:gridCol w:w="1785"/>
        <w:gridCol w:w="6510"/>
      </w:tblGrid>
      <w:tr w:rsidR="00D80107" w14:paraId="490FE9A8" w14:textId="77777777">
        <w:trPr>
          <w:trHeight w:val="630"/>
        </w:trPr>
        <w:tc>
          <w:tcPr>
            <w:tcW w:w="8295" w:type="dxa"/>
            <w:gridSpan w:val="2"/>
            <w:tcBorders>
              <w:top w:val="single" w:sz="6" w:space="0" w:color="95B3D7"/>
              <w:left w:val="single" w:sz="6" w:space="0" w:color="95B3D7"/>
              <w:bottom w:val="single" w:sz="6" w:space="0" w:color="95B3D7"/>
              <w:right w:val="single" w:sz="6" w:space="0" w:color="5B9BD5"/>
            </w:tcBorders>
            <w:shd w:val="clear" w:color="auto" w:fill="DBE5F1"/>
            <w:tcMar>
              <w:top w:w="0" w:type="dxa"/>
              <w:left w:w="0" w:type="dxa"/>
              <w:bottom w:w="0" w:type="dxa"/>
              <w:right w:w="0" w:type="dxa"/>
            </w:tcMar>
            <w:vAlign w:val="bottom"/>
          </w:tcPr>
          <w:p w14:paraId="490FE9A7" w14:textId="77777777" w:rsidR="00D80107" w:rsidRDefault="00B52C2A">
            <w:pPr>
              <w:suppressAutoHyphens w:val="0"/>
              <w:jc w:val="left"/>
            </w:pPr>
            <w:r>
              <w:rPr>
                <w:rFonts w:ascii="Arial" w:eastAsia="Times New Roman" w:hAnsi="Arial" w:cs="Arial"/>
                <w:b/>
                <w:bCs/>
                <w:color w:val="000000"/>
                <w:sz w:val="24"/>
                <w:szCs w:val="24"/>
                <w:lang w:eastAsia="en-GB" w:bidi="ar-SA"/>
              </w:rPr>
              <w:t xml:space="preserve">Signed by a person authorised to sign on behalf of the ‘Supplier’ </w:t>
            </w:r>
            <w:r>
              <w:rPr>
                <w:rFonts w:ascii="Arial" w:eastAsia="Arial" w:hAnsi="Arial" w:cs="Arial"/>
                <w:b/>
                <w:bCs/>
                <w:color w:val="000000"/>
                <w:sz w:val="24"/>
                <w:szCs w:val="24"/>
              </w:rPr>
              <w:t>PA Consulting Services Ltd</w:t>
            </w:r>
            <w:r>
              <w:rPr>
                <w:rFonts w:ascii="Arial" w:eastAsia="Times New Roman" w:hAnsi="Arial" w:cs="Arial"/>
                <w:b/>
                <w:bCs/>
                <w:color w:val="000000"/>
                <w:sz w:val="24"/>
                <w:szCs w:val="24"/>
                <w:lang w:eastAsia="en-GB" w:bidi="ar-SA"/>
              </w:rPr>
              <w:t>: </w:t>
            </w:r>
            <w:r>
              <w:rPr>
                <w:rFonts w:ascii="Arial" w:eastAsia="Times New Roman" w:hAnsi="Arial" w:cs="Arial"/>
                <w:color w:val="000000"/>
                <w:sz w:val="24"/>
                <w:szCs w:val="24"/>
                <w:lang w:eastAsia="en-GB" w:bidi="ar-SA"/>
              </w:rPr>
              <w:t> </w:t>
            </w:r>
          </w:p>
        </w:tc>
      </w:tr>
      <w:tr w:rsidR="00D80107" w14:paraId="490FE9AC" w14:textId="77777777">
        <w:trPr>
          <w:trHeight w:val="630"/>
        </w:trPr>
        <w:tc>
          <w:tcPr>
            <w:tcW w:w="1785" w:type="dxa"/>
            <w:tcBorders>
              <w:top w:val="single" w:sz="6" w:space="0" w:color="95B3D7"/>
              <w:left w:val="single" w:sz="6" w:space="0" w:color="95B3D7"/>
              <w:bottom w:val="single" w:sz="6" w:space="0" w:color="95B3D7"/>
              <w:right w:val="single" w:sz="6" w:space="0" w:color="95B3D7"/>
            </w:tcBorders>
            <w:shd w:val="clear" w:color="auto" w:fill="DBE5F1"/>
            <w:tcMar>
              <w:top w:w="0" w:type="dxa"/>
              <w:left w:w="0" w:type="dxa"/>
              <w:bottom w:w="0" w:type="dxa"/>
              <w:right w:w="0" w:type="dxa"/>
            </w:tcMar>
          </w:tcPr>
          <w:p w14:paraId="490FE9A9" w14:textId="77777777" w:rsidR="00D80107" w:rsidRDefault="00B52C2A">
            <w:pPr>
              <w:suppressAutoHyphens w:val="0"/>
              <w:jc w:val="left"/>
            </w:pPr>
            <w:r>
              <w:rPr>
                <w:rFonts w:ascii="Arial" w:eastAsia="Times New Roman" w:hAnsi="Arial" w:cs="Arial"/>
                <w:color w:val="000000"/>
                <w:sz w:val="24"/>
                <w:szCs w:val="24"/>
                <w:lang w:eastAsia="en-GB" w:bidi="ar-SA"/>
              </w:rPr>
              <w:t>Signature:   </w:t>
            </w:r>
          </w:p>
        </w:tc>
        <w:tc>
          <w:tcPr>
            <w:tcW w:w="6510" w:type="dxa"/>
            <w:tcBorders>
              <w:left w:val="single" w:sz="6" w:space="0" w:color="95B3D7"/>
              <w:bottom w:val="single" w:sz="6" w:space="0" w:color="95B3D7"/>
              <w:right w:val="single" w:sz="6" w:space="0" w:color="5B9BD5"/>
            </w:tcBorders>
            <w:shd w:val="clear" w:color="auto" w:fill="auto"/>
            <w:tcMar>
              <w:top w:w="0" w:type="dxa"/>
              <w:left w:w="0" w:type="dxa"/>
              <w:bottom w:w="0" w:type="dxa"/>
              <w:right w:w="0" w:type="dxa"/>
            </w:tcMar>
          </w:tcPr>
          <w:p w14:paraId="490FE9AA" w14:textId="77777777" w:rsidR="00D80107" w:rsidRDefault="00B52C2A">
            <w:pPr>
              <w:suppressAutoHyphens w:val="0"/>
              <w:jc w:val="left"/>
            </w:pPr>
            <w:r>
              <w:rPr>
                <w:rFonts w:ascii="Arial" w:eastAsia="Times New Roman" w:hAnsi="Arial" w:cs="Arial"/>
                <w:color w:val="000000"/>
                <w:sz w:val="36"/>
                <w:szCs w:val="36"/>
                <w:lang w:eastAsia="en-GB" w:bidi="ar-SA"/>
              </w:rPr>
              <w:t>{</w:t>
            </w:r>
            <w:r>
              <w:rPr>
                <w:rFonts w:ascii="Arial" w:eastAsia="Times New Roman" w:hAnsi="Arial" w:cs="Arial"/>
                <w:sz w:val="24"/>
                <w:szCs w:val="24"/>
                <w:lang w:eastAsia="en-GB" w:bidi="ar-SA"/>
              </w:rPr>
              <w:t>{Sig_es</w:t>
            </w:r>
            <w:proofErr w:type="gramStart"/>
            <w:r>
              <w:rPr>
                <w:rFonts w:ascii="Arial" w:eastAsia="Times New Roman" w:hAnsi="Arial" w:cs="Arial"/>
                <w:sz w:val="24"/>
                <w:szCs w:val="24"/>
                <w:lang w:eastAsia="en-GB" w:bidi="ar-SA"/>
              </w:rPr>
              <w:t>_:signer</w:t>
            </w:r>
            <w:proofErr w:type="gramEnd"/>
            <w:r>
              <w:rPr>
                <w:rFonts w:ascii="Arial" w:eastAsia="Times New Roman" w:hAnsi="Arial" w:cs="Arial"/>
                <w:sz w:val="24"/>
                <w:szCs w:val="24"/>
                <w:lang w:eastAsia="en-GB" w:bidi="ar-SA"/>
              </w:rPr>
              <w:t>1:signature                                              }}  </w:t>
            </w:r>
          </w:p>
          <w:p w14:paraId="490FE9AB" w14:textId="77777777" w:rsidR="00D80107" w:rsidRDefault="00B52C2A">
            <w:pPr>
              <w:suppressAutoHyphens w:val="0"/>
              <w:jc w:val="left"/>
            </w:pPr>
            <w:r>
              <w:rPr>
                <w:rFonts w:ascii="Arial" w:eastAsia="Times New Roman" w:hAnsi="Arial" w:cs="Arial"/>
                <w:sz w:val="24"/>
                <w:szCs w:val="24"/>
                <w:lang w:eastAsia="en-GB" w:bidi="ar-SA"/>
              </w:rPr>
              <w:t>   </w:t>
            </w:r>
          </w:p>
        </w:tc>
      </w:tr>
      <w:tr w:rsidR="00D80107" w14:paraId="490FE9B0" w14:textId="77777777">
        <w:trPr>
          <w:trHeight w:val="630"/>
        </w:trPr>
        <w:tc>
          <w:tcPr>
            <w:tcW w:w="1785" w:type="dxa"/>
            <w:tcBorders>
              <w:top w:val="single" w:sz="6" w:space="0" w:color="95B3D7"/>
              <w:left w:val="single" w:sz="6" w:space="0" w:color="95B3D7"/>
              <w:bottom w:val="single" w:sz="6" w:space="0" w:color="95B3D7"/>
              <w:right w:val="single" w:sz="6" w:space="0" w:color="95B3D7"/>
            </w:tcBorders>
            <w:shd w:val="clear" w:color="auto" w:fill="DBE5F1"/>
            <w:tcMar>
              <w:top w:w="0" w:type="dxa"/>
              <w:left w:w="0" w:type="dxa"/>
              <w:bottom w:w="0" w:type="dxa"/>
              <w:right w:w="0" w:type="dxa"/>
            </w:tcMar>
          </w:tcPr>
          <w:p w14:paraId="490FE9AD" w14:textId="77777777" w:rsidR="00D80107" w:rsidRDefault="00B52C2A">
            <w:pPr>
              <w:suppressAutoHyphens w:val="0"/>
              <w:jc w:val="left"/>
            </w:pPr>
            <w:r>
              <w:rPr>
                <w:rFonts w:ascii="Arial" w:eastAsia="Times New Roman" w:hAnsi="Arial" w:cs="Arial"/>
                <w:color w:val="000000"/>
                <w:sz w:val="24"/>
                <w:szCs w:val="24"/>
                <w:lang w:eastAsia="en-GB" w:bidi="ar-SA"/>
              </w:rPr>
              <w:t>Name:   </w:t>
            </w:r>
          </w:p>
        </w:tc>
        <w:tc>
          <w:tcPr>
            <w:tcW w:w="6510" w:type="dxa"/>
            <w:tcBorders>
              <w:top w:val="single" w:sz="6" w:space="0" w:color="95B3D7"/>
              <w:left w:val="single" w:sz="6" w:space="0" w:color="95B3D7"/>
              <w:bottom w:val="single" w:sz="6" w:space="0" w:color="95B3D7"/>
              <w:right w:val="single" w:sz="6" w:space="0" w:color="5B9BD5"/>
            </w:tcBorders>
            <w:shd w:val="clear" w:color="auto" w:fill="DBE5F1"/>
            <w:tcMar>
              <w:top w:w="0" w:type="dxa"/>
              <w:left w:w="0" w:type="dxa"/>
              <w:bottom w:w="0" w:type="dxa"/>
              <w:right w:w="0" w:type="dxa"/>
            </w:tcMar>
          </w:tcPr>
          <w:p w14:paraId="490FE9AE" w14:textId="77777777" w:rsidR="00D80107" w:rsidRDefault="00B52C2A">
            <w:pPr>
              <w:suppressAutoHyphens w:val="0"/>
              <w:jc w:val="left"/>
            </w:pPr>
            <w:proofErr w:type="gramStart"/>
            <w:r>
              <w:rPr>
                <w:rFonts w:ascii="Arial" w:eastAsia="Times New Roman" w:hAnsi="Arial" w:cs="Arial"/>
                <w:color w:val="000000"/>
                <w:sz w:val="36"/>
                <w:szCs w:val="36"/>
                <w:lang w:eastAsia="en-GB" w:bidi="ar-SA"/>
              </w:rPr>
              <w:t>{</w:t>
            </w:r>
            <w:r>
              <w:rPr>
                <w:rFonts w:ascii="Arial" w:eastAsia="Times New Roman" w:hAnsi="Arial" w:cs="Arial"/>
                <w:color w:val="000000"/>
                <w:sz w:val="24"/>
                <w:szCs w:val="24"/>
                <w:lang w:eastAsia="en-GB" w:bidi="ar-SA"/>
              </w:rPr>
              <w:t>{</w:t>
            </w:r>
            <w:r>
              <w:rPr>
                <w:rFonts w:ascii="Arial" w:eastAsia="Times New Roman" w:hAnsi="Arial" w:cs="Arial"/>
                <w:color w:val="000000"/>
                <w:sz w:val="36"/>
                <w:szCs w:val="36"/>
                <w:lang w:eastAsia="en-GB" w:bidi="ar-SA"/>
              </w:rPr>
              <w:t xml:space="preserve">  </w:t>
            </w:r>
            <w:proofErr w:type="gramEnd"/>
            <w:r>
              <w:rPr>
                <w:rFonts w:ascii="Arial" w:eastAsia="Times New Roman" w:hAnsi="Arial" w:cs="Arial"/>
                <w:color w:val="000000"/>
                <w:sz w:val="24"/>
                <w:szCs w:val="24"/>
                <w:lang w:eastAsia="en-GB" w:bidi="ar-SA"/>
              </w:rPr>
              <w:t>N_es_:signer1:fullname                                               }}  </w:t>
            </w:r>
          </w:p>
          <w:p w14:paraId="490FE9AF" w14:textId="77777777" w:rsidR="00D80107" w:rsidRDefault="00B52C2A">
            <w:pPr>
              <w:suppressAutoHyphens w:val="0"/>
              <w:jc w:val="left"/>
            </w:pPr>
            <w:r>
              <w:rPr>
                <w:rFonts w:ascii="Arial" w:eastAsia="Times New Roman" w:hAnsi="Arial" w:cs="Arial"/>
                <w:sz w:val="24"/>
                <w:szCs w:val="24"/>
                <w:lang w:eastAsia="en-GB" w:bidi="ar-SA"/>
              </w:rPr>
              <w:t>   </w:t>
            </w:r>
          </w:p>
        </w:tc>
      </w:tr>
      <w:tr w:rsidR="00D80107" w14:paraId="490FE9B4" w14:textId="77777777">
        <w:trPr>
          <w:trHeight w:val="630"/>
        </w:trPr>
        <w:tc>
          <w:tcPr>
            <w:tcW w:w="1785" w:type="dxa"/>
            <w:tcBorders>
              <w:top w:val="single" w:sz="6" w:space="0" w:color="95B3D7"/>
              <w:left w:val="single" w:sz="6" w:space="0" w:color="95B3D7"/>
              <w:bottom w:val="single" w:sz="6" w:space="0" w:color="95B3D7"/>
              <w:right w:val="single" w:sz="6" w:space="0" w:color="95B3D7"/>
            </w:tcBorders>
            <w:shd w:val="clear" w:color="auto" w:fill="DBE5F1"/>
            <w:tcMar>
              <w:top w:w="0" w:type="dxa"/>
              <w:left w:w="0" w:type="dxa"/>
              <w:bottom w:w="0" w:type="dxa"/>
              <w:right w:w="0" w:type="dxa"/>
            </w:tcMar>
          </w:tcPr>
          <w:p w14:paraId="490FE9B1" w14:textId="77777777" w:rsidR="00D80107" w:rsidRDefault="00B52C2A">
            <w:pPr>
              <w:suppressAutoHyphens w:val="0"/>
              <w:jc w:val="left"/>
            </w:pPr>
            <w:r>
              <w:rPr>
                <w:rFonts w:ascii="Arial" w:eastAsia="Times New Roman" w:hAnsi="Arial" w:cs="Arial"/>
                <w:color w:val="000000"/>
                <w:sz w:val="24"/>
                <w:szCs w:val="24"/>
                <w:lang w:eastAsia="en-GB" w:bidi="ar-SA"/>
              </w:rPr>
              <w:t>Role:   </w:t>
            </w:r>
          </w:p>
        </w:tc>
        <w:tc>
          <w:tcPr>
            <w:tcW w:w="6510" w:type="dxa"/>
            <w:tcBorders>
              <w:top w:val="single" w:sz="6" w:space="0" w:color="95B3D7"/>
              <w:left w:val="single" w:sz="6" w:space="0" w:color="95B3D7"/>
              <w:bottom w:val="single" w:sz="6" w:space="0" w:color="95B3D7"/>
              <w:right w:val="single" w:sz="6" w:space="0" w:color="5B9BD5"/>
            </w:tcBorders>
            <w:shd w:val="clear" w:color="auto" w:fill="auto"/>
            <w:tcMar>
              <w:top w:w="0" w:type="dxa"/>
              <w:left w:w="0" w:type="dxa"/>
              <w:bottom w:w="0" w:type="dxa"/>
              <w:right w:w="0" w:type="dxa"/>
            </w:tcMar>
          </w:tcPr>
          <w:p w14:paraId="490FE9B2" w14:textId="77777777" w:rsidR="00D80107" w:rsidRDefault="00B52C2A">
            <w:pPr>
              <w:suppressAutoHyphens w:val="0"/>
              <w:jc w:val="left"/>
            </w:pPr>
            <w:proofErr w:type="gramStart"/>
            <w:r>
              <w:rPr>
                <w:rFonts w:ascii="Arial" w:eastAsia="Times New Roman" w:hAnsi="Arial" w:cs="Arial"/>
                <w:sz w:val="36"/>
                <w:szCs w:val="36"/>
                <w:lang w:eastAsia="en-GB" w:bidi="ar-SA"/>
              </w:rPr>
              <w:t>{</w:t>
            </w:r>
            <w:r>
              <w:rPr>
                <w:rFonts w:ascii="Arial" w:eastAsia="Times New Roman" w:hAnsi="Arial" w:cs="Arial"/>
                <w:sz w:val="24"/>
                <w:szCs w:val="24"/>
                <w:lang w:eastAsia="en-GB" w:bidi="ar-SA"/>
              </w:rPr>
              <w:t>{</w:t>
            </w:r>
            <w:r>
              <w:rPr>
                <w:rFonts w:ascii="Arial" w:eastAsia="Times New Roman" w:hAnsi="Arial" w:cs="Arial"/>
                <w:sz w:val="36"/>
                <w:szCs w:val="36"/>
                <w:lang w:eastAsia="en-GB" w:bidi="ar-SA"/>
              </w:rPr>
              <w:t>  </w:t>
            </w:r>
            <w:proofErr w:type="gramEnd"/>
            <w:r>
              <w:rPr>
                <w:rFonts w:ascii="Arial" w:eastAsia="Times New Roman" w:hAnsi="Arial" w:cs="Arial"/>
                <w:sz w:val="36"/>
                <w:szCs w:val="36"/>
                <w:lang w:eastAsia="en-GB" w:bidi="ar-SA"/>
              </w:rPr>
              <w:t xml:space="preserve">    </w:t>
            </w:r>
            <w:r>
              <w:rPr>
                <w:rFonts w:ascii="Arial" w:eastAsia="Times New Roman" w:hAnsi="Arial" w:cs="Arial"/>
                <w:sz w:val="24"/>
                <w:szCs w:val="24"/>
                <w:lang w:eastAsia="en-GB" w:bidi="ar-SA"/>
              </w:rPr>
              <w:t>Ttl_es_:signer1:title                                                }}  </w:t>
            </w:r>
          </w:p>
          <w:p w14:paraId="490FE9B3" w14:textId="77777777" w:rsidR="00D80107" w:rsidRDefault="00B52C2A">
            <w:pPr>
              <w:suppressAutoHyphens w:val="0"/>
              <w:jc w:val="left"/>
            </w:pPr>
            <w:r>
              <w:rPr>
                <w:rFonts w:ascii="Arial" w:eastAsia="Times New Roman" w:hAnsi="Arial" w:cs="Arial"/>
                <w:sz w:val="24"/>
                <w:szCs w:val="24"/>
                <w:lang w:eastAsia="en-GB" w:bidi="ar-SA"/>
              </w:rPr>
              <w:t>   </w:t>
            </w:r>
          </w:p>
        </w:tc>
      </w:tr>
      <w:tr w:rsidR="00D80107" w14:paraId="490FE9B8" w14:textId="77777777">
        <w:trPr>
          <w:trHeight w:val="630"/>
        </w:trPr>
        <w:tc>
          <w:tcPr>
            <w:tcW w:w="1785" w:type="dxa"/>
            <w:tcBorders>
              <w:top w:val="single" w:sz="6" w:space="0" w:color="95B3D7"/>
              <w:left w:val="single" w:sz="6" w:space="0" w:color="95B3D7"/>
              <w:bottom w:val="single" w:sz="6" w:space="0" w:color="5B9BD5"/>
              <w:right w:val="single" w:sz="6" w:space="0" w:color="95B3D7"/>
            </w:tcBorders>
            <w:shd w:val="clear" w:color="auto" w:fill="DBE5F1"/>
            <w:tcMar>
              <w:top w:w="0" w:type="dxa"/>
              <w:left w:w="0" w:type="dxa"/>
              <w:bottom w:w="0" w:type="dxa"/>
              <w:right w:w="0" w:type="dxa"/>
            </w:tcMar>
          </w:tcPr>
          <w:p w14:paraId="490FE9B5" w14:textId="77777777" w:rsidR="00D80107" w:rsidRDefault="00B52C2A">
            <w:pPr>
              <w:suppressAutoHyphens w:val="0"/>
              <w:jc w:val="left"/>
            </w:pPr>
            <w:r>
              <w:rPr>
                <w:rFonts w:ascii="Arial" w:eastAsia="Times New Roman" w:hAnsi="Arial" w:cs="Arial"/>
                <w:color w:val="000000"/>
                <w:sz w:val="24"/>
                <w:szCs w:val="24"/>
                <w:lang w:eastAsia="en-GB" w:bidi="ar-SA"/>
              </w:rPr>
              <w:lastRenderedPageBreak/>
              <w:t>Date:   </w:t>
            </w:r>
          </w:p>
        </w:tc>
        <w:tc>
          <w:tcPr>
            <w:tcW w:w="6510" w:type="dxa"/>
            <w:tcBorders>
              <w:top w:val="single" w:sz="6" w:space="0" w:color="95B3D7"/>
              <w:left w:val="single" w:sz="6" w:space="0" w:color="95B3D7"/>
              <w:bottom w:val="single" w:sz="6" w:space="0" w:color="5B9BD5"/>
              <w:right w:val="single" w:sz="6" w:space="0" w:color="5B9BD5"/>
            </w:tcBorders>
            <w:shd w:val="clear" w:color="auto" w:fill="DBE5F1"/>
            <w:tcMar>
              <w:top w:w="0" w:type="dxa"/>
              <w:left w:w="0" w:type="dxa"/>
              <w:bottom w:w="0" w:type="dxa"/>
              <w:right w:w="0" w:type="dxa"/>
            </w:tcMar>
          </w:tcPr>
          <w:p w14:paraId="490FE9B6" w14:textId="77777777" w:rsidR="00D80107" w:rsidRDefault="00B52C2A">
            <w:pPr>
              <w:suppressAutoHyphens w:val="0"/>
              <w:jc w:val="left"/>
            </w:pPr>
            <w:proofErr w:type="gramStart"/>
            <w:r>
              <w:rPr>
                <w:rFonts w:ascii="Arial" w:eastAsia="Times New Roman" w:hAnsi="Arial" w:cs="Arial"/>
                <w:color w:val="000000"/>
                <w:sz w:val="36"/>
                <w:szCs w:val="36"/>
                <w:lang w:eastAsia="en-GB" w:bidi="ar-SA"/>
              </w:rPr>
              <w:t>{</w:t>
            </w:r>
            <w:r>
              <w:rPr>
                <w:rFonts w:ascii="Arial" w:eastAsia="Times New Roman" w:hAnsi="Arial" w:cs="Arial"/>
                <w:color w:val="000000"/>
                <w:sz w:val="24"/>
                <w:szCs w:val="24"/>
                <w:lang w:eastAsia="en-GB" w:bidi="ar-SA"/>
              </w:rPr>
              <w:t>{</w:t>
            </w:r>
            <w:r>
              <w:rPr>
                <w:rFonts w:ascii="Arial" w:eastAsia="Times New Roman" w:hAnsi="Arial" w:cs="Arial"/>
                <w:color w:val="000000"/>
                <w:sz w:val="36"/>
                <w:szCs w:val="36"/>
                <w:lang w:eastAsia="en-GB" w:bidi="ar-SA"/>
              </w:rPr>
              <w:t>  </w:t>
            </w:r>
            <w:proofErr w:type="gramEnd"/>
            <w:r>
              <w:rPr>
                <w:rFonts w:ascii="Arial" w:eastAsia="Times New Roman" w:hAnsi="Arial" w:cs="Arial"/>
                <w:color w:val="000000"/>
                <w:sz w:val="36"/>
                <w:szCs w:val="36"/>
                <w:lang w:eastAsia="en-GB" w:bidi="ar-SA"/>
              </w:rPr>
              <w:t xml:space="preserve">  </w:t>
            </w:r>
            <w:r>
              <w:rPr>
                <w:rFonts w:ascii="Arial" w:eastAsia="Times New Roman" w:hAnsi="Arial" w:cs="Arial"/>
                <w:color w:val="000000"/>
                <w:sz w:val="24"/>
                <w:szCs w:val="24"/>
                <w:lang w:eastAsia="en-GB" w:bidi="ar-SA"/>
              </w:rPr>
              <w:t>Dte_es_:signer1:date                                                }}  </w:t>
            </w:r>
          </w:p>
          <w:p w14:paraId="490FE9B7" w14:textId="77777777" w:rsidR="00D80107" w:rsidRDefault="00B52C2A">
            <w:pPr>
              <w:suppressAutoHyphens w:val="0"/>
              <w:jc w:val="left"/>
            </w:pPr>
            <w:r>
              <w:rPr>
                <w:rFonts w:ascii="Arial" w:eastAsia="Times New Roman" w:hAnsi="Arial" w:cs="Arial"/>
                <w:sz w:val="24"/>
                <w:szCs w:val="24"/>
                <w:lang w:eastAsia="en-GB" w:bidi="ar-SA"/>
              </w:rPr>
              <w:t>  </w:t>
            </w:r>
          </w:p>
        </w:tc>
      </w:tr>
    </w:tbl>
    <w:p w14:paraId="490FE9B9" w14:textId="77777777" w:rsidR="00D80107" w:rsidRDefault="00D80107">
      <w:pPr>
        <w:pStyle w:val="Standard"/>
        <w:widowControl/>
      </w:pPr>
    </w:p>
    <w:p w14:paraId="490FE9BA" w14:textId="77777777" w:rsidR="00D80107" w:rsidRDefault="00B52C2A">
      <w:pPr>
        <w:pStyle w:val="Standard"/>
        <w:widowControl/>
        <w:jc w:val="center"/>
        <w:rPr>
          <w:rFonts w:ascii="Arial" w:eastAsia="Arial" w:hAnsi="Arial" w:cs="Arial"/>
          <w:b/>
          <w:sz w:val="36"/>
          <w:szCs w:val="36"/>
        </w:rPr>
      </w:pPr>
      <w:r>
        <w:rPr>
          <w:rFonts w:ascii="Arial" w:eastAsia="Arial" w:hAnsi="Arial" w:cs="Arial"/>
          <w:b/>
          <w:sz w:val="36"/>
          <w:szCs w:val="36"/>
        </w:rPr>
        <w:t xml:space="preserve">Annex 1- Completed contract </w:t>
      </w:r>
      <w:proofErr w:type="gramStart"/>
      <w:r>
        <w:rPr>
          <w:rFonts w:ascii="Arial" w:eastAsia="Arial" w:hAnsi="Arial" w:cs="Arial"/>
          <w:b/>
          <w:sz w:val="36"/>
          <w:szCs w:val="36"/>
        </w:rPr>
        <w:t>Schedules</w:t>
      </w:r>
      <w:proofErr w:type="gramEnd"/>
    </w:p>
    <w:p w14:paraId="490FE9BB" w14:textId="77777777" w:rsidR="00D80107" w:rsidRDefault="00B52C2A">
      <w:pPr>
        <w:pStyle w:val="Heading1"/>
      </w:pPr>
      <w:r>
        <w:t>Call-Off Schedule 10 (Exit Management)</w:t>
      </w:r>
    </w:p>
    <w:p w14:paraId="490FE9BC" w14:textId="77777777" w:rsidR="00D80107" w:rsidRDefault="00B52C2A" w:rsidP="0097717B">
      <w:pPr>
        <w:pStyle w:val="Standard"/>
        <w:keepNext/>
        <w:widowControl/>
        <w:numPr>
          <w:ilvl w:val="0"/>
          <w:numId w:val="11"/>
        </w:numPr>
        <w:tabs>
          <w:tab w:val="left" w:pos="-1288"/>
          <w:tab w:val="left" w:pos="360"/>
        </w:tabs>
        <w:spacing w:before="240"/>
        <w:ind w:left="644" w:hanging="360"/>
        <w:jc w:val="left"/>
        <w:textAlignment w:val="auto"/>
      </w:pPr>
      <w:r>
        <w:rPr>
          <w:rFonts w:ascii="Arial Bold" w:eastAsia="Arial Bold" w:hAnsi="Arial Bold" w:cs="Arial Bold"/>
          <w:b/>
          <w:color w:val="000000"/>
          <w:sz w:val="24"/>
          <w:szCs w:val="24"/>
        </w:rPr>
        <w:t>Definitions</w:t>
      </w:r>
    </w:p>
    <w:p w14:paraId="490FE9BD" w14:textId="77777777" w:rsidR="00D80107" w:rsidRDefault="00B52C2A" w:rsidP="0097717B">
      <w:pPr>
        <w:pStyle w:val="Standard"/>
        <w:keepNext/>
        <w:widowControl/>
        <w:numPr>
          <w:ilvl w:val="1"/>
          <w:numId w:val="12"/>
        </w:numPr>
        <w:tabs>
          <w:tab w:val="left" w:pos="360"/>
        </w:tabs>
        <w:spacing w:before="120" w:after="120"/>
        <w:ind w:left="928" w:hanging="360"/>
        <w:jc w:val="left"/>
        <w:textAlignment w:val="auto"/>
      </w:pPr>
      <w:r>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CellMar>
          <w:left w:w="10" w:type="dxa"/>
          <w:right w:w="10" w:type="dxa"/>
        </w:tblCellMar>
        <w:tblLook w:val="04A0" w:firstRow="1" w:lastRow="0" w:firstColumn="1" w:lastColumn="0" w:noHBand="0" w:noVBand="1"/>
      </w:tblPr>
      <w:tblGrid>
        <w:gridCol w:w="3063"/>
        <w:gridCol w:w="4932"/>
      </w:tblGrid>
      <w:tr w:rsidR="00D80107" w14:paraId="490FE9C0"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BE" w14:textId="77777777" w:rsidR="00D80107" w:rsidRDefault="00B52C2A">
            <w:pPr>
              <w:pStyle w:val="Standard"/>
              <w:widowControl/>
              <w:spacing w:after="120"/>
              <w:ind w:left="-108"/>
            </w:pPr>
            <w:r>
              <w:rPr>
                <w:rFonts w:ascii="Arial" w:eastAsia="Arial" w:hAnsi="Arial" w:cs="Arial"/>
                <w:b/>
                <w:color w:val="000000"/>
                <w:sz w:val="24"/>
                <w:szCs w:val="24"/>
              </w:rPr>
              <w:t>"Exclusive Assets"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BF" w14:textId="77777777" w:rsidR="00D80107" w:rsidRDefault="00B52C2A" w:rsidP="0097717B">
            <w:pPr>
              <w:pStyle w:val="Standard"/>
              <w:widowControl/>
              <w:numPr>
                <w:ilvl w:val="0"/>
                <w:numId w:val="13"/>
              </w:numPr>
              <w:tabs>
                <w:tab w:val="left" w:pos="360"/>
              </w:tabs>
              <w:spacing w:after="120"/>
              <w:ind w:left="170" w:hanging="170"/>
              <w:jc w:val="left"/>
              <w:textAlignment w:val="auto"/>
            </w:pPr>
            <w:r>
              <w:rPr>
                <w:rFonts w:ascii="Arial" w:eastAsia="Arial" w:hAnsi="Arial" w:cs="Arial"/>
                <w:color w:val="000000"/>
                <w:sz w:val="24"/>
                <w:szCs w:val="24"/>
              </w:rPr>
              <w:t xml:space="preserve">Supplier Assets used exclusively by the Supplier </w:t>
            </w:r>
            <w:r>
              <w:rPr>
                <w:rFonts w:ascii="Arial" w:eastAsia="Arial" w:hAnsi="Arial" w:cs="Arial"/>
                <w:color w:val="000000"/>
                <w:sz w:val="24"/>
                <w:szCs w:val="24"/>
                <w:shd w:val="clear" w:color="auto" w:fill="FFFF00"/>
              </w:rPr>
              <w:t>or a Key Subcontractor</w:t>
            </w:r>
            <w:r>
              <w:rPr>
                <w:rFonts w:ascii="Arial" w:eastAsia="Arial" w:hAnsi="Arial" w:cs="Arial"/>
                <w:color w:val="000000"/>
                <w:sz w:val="24"/>
                <w:szCs w:val="24"/>
              </w:rPr>
              <w:t xml:space="preserve"> in the provision of the Deliverables;</w:t>
            </w:r>
          </w:p>
        </w:tc>
      </w:tr>
      <w:tr w:rsidR="00D80107" w14:paraId="490FE9C3"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1" w14:textId="77777777" w:rsidR="00D80107" w:rsidRDefault="00B52C2A">
            <w:pPr>
              <w:pStyle w:val="Standard"/>
              <w:widowControl/>
              <w:spacing w:after="120"/>
              <w:ind w:left="-108"/>
            </w:pPr>
            <w:r>
              <w:rPr>
                <w:rFonts w:ascii="Arial" w:eastAsia="Arial" w:hAnsi="Arial" w:cs="Arial"/>
                <w:b/>
                <w:color w:val="000000"/>
                <w:sz w:val="24"/>
                <w:szCs w:val="24"/>
              </w:rPr>
              <w:t>"Exit Information"</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2" w14:textId="77777777" w:rsidR="00D80107" w:rsidRDefault="00B52C2A">
            <w:pPr>
              <w:pStyle w:val="Standard"/>
              <w:widowControl/>
              <w:tabs>
                <w:tab w:val="left" w:pos="360"/>
              </w:tabs>
              <w:spacing w:after="120"/>
              <w:ind w:left="170" w:hanging="170"/>
              <w:jc w:val="left"/>
              <w:textAlignment w:val="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D80107" w14:paraId="490FE9C6"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4" w14:textId="77777777" w:rsidR="00D80107" w:rsidRDefault="00B52C2A">
            <w:pPr>
              <w:pStyle w:val="Standard"/>
              <w:widowControl/>
              <w:spacing w:after="120"/>
              <w:ind w:left="-108"/>
            </w:pPr>
            <w:r>
              <w:rPr>
                <w:rFonts w:ascii="Arial" w:eastAsia="Arial" w:hAnsi="Arial" w:cs="Arial"/>
                <w:b/>
                <w:color w:val="000000"/>
                <w:sz w:val="24"/>
                <w:szCs w:val="24"/>
              </w:rPr>
              <w:t>"Exit Manager"</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5" w14:textId="77777777" w:rsidR="00D80107" w:rsidRDefault="00B52C2A">
            <w:pPr>
              <w:pStyle w:val="Standard"/>
              <w:widowControl/>
              <w:tabs>
                <w:tab w:val="left" w:pos="360"/>
              </w:tabs>
              <w:spacing w:after="120"/>
              <w:ind w:left="170" w:hanging="170"/>
              <w:jc w:val="left"/>
              <w:textAlignment w:val="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D80107" w14:paraId="490FE9C9"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7" w14:textId="77777777" w:rsidR="00D80107" w:rsidRDefault="00B52C2A">
            <w:pPr>
              <w:pStyle w:val="Standard"/>
              <w:widowControl/>
              <w:spacing w:after="120"/>
              <w:ind w:left="-108"/>
            </w:pPr>
            <w:r>
              <w:rPr>
                <w:rFonts w:ascii="Arial" w:eastAsia="Arial" w:hAnsi="Arial" w:cs="Arial"/>
                <w:b/>
                <w:color w:val="000000"/>
                <w:sz w:val="24"/>
                <w:szCs w:val="24"/>
              </w:rPr>
              <w:t>“Exit Plan”</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8" w14:textId="77777777" w:rsidR="00D80107" w:rsidRDefault="00B52C2A">
            <w:pPr>
              <w:pStyle w:val="Standard"/>
              <w:widowControl/>
              <w:tabs>
                <w:tab w:val="left" w:pos="360"/>
              </w:tabs>
              <w:spacing w:after="120"/>
              <w:ind w:left="170" w:hanging="170"/>
              <w:textAlignment w:val="auto"/>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D80107" w14:paraId="490FE9CC"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A" w14:textId="77777777" w:rsidR="00D80107" w:rsidRDefault="00B52C2A">
            <w:pPr>
              <w:pStyle w:val="Standard"/>
              <w:widowControl/>
              <w:spacing w:after="120"/>
              <w:ind w:left="-108"/>
            </w:pPr>
            <w:r>
              <w:rPr>
                <w:rFonts w:ascii="Arial" w:eastAsia="Arial" w:hAnsi="Arial" w:cs="Arial"/>
                <w:b/>
                <w:color w:val="000000"/>
                <w:sz w:val="24"/>
                <w:szCs w:val="24"/>
              </w:rPr>
              <w:t>"Net Book Value"</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B" w14:textId="77777777" w:rsidR="00D80107" w:rsidRDefault="00B52C2A">
            <w:pPr>
              <w:pStyle w:val="Standard"/>
              <w:widowControl/>
              <w:tabs>
                <w:tab w:val="left" w:pos="360"/>
              </w:tabs>
              <w:spacing w:after="120"/>
              <w:ind w:left="170" w:hanging="170"/>
              <w:jc w:val="left"/>
              <w:textAlignment w:val="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D80107" w14:paraId="490FE9CF"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D" w14:textId="77777777" w:rsidR="00D80107" w:rsidRDefault="00B52C2A">
            <w:pPr>
              <w:pStyle w:val="Standard"/>
              <w:widowControl/>
              <w:spacing w:after="120"/>
              <w:ind w:left="-108"/>
            </w:pPr>
            <w:r>
              <w:rPr>
                <w:rFonts w:ascii="Arial" w:eastAsia="Arial" w:hAnsi="Arial" w:cs="Arial"/>
                <w:b/>
                <w:color w:val="000000"/>
                <w:sz w:val="24"/>
                <w:szCs w:val="24"/>
              </w:rPr>
              <w:t>"Non-Exclusive Assets"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CE" w14:textId="77777777" w:rsidR="00D80107" w:rsidRDefault="00B52C2A">
            <w:pPr>
              <w:pStyle w:val="Standard"/>
              <w:widowControl/>
              <w:tabs>
                <w:tab w:val="left" w:pos="360"/>
              </w:tabs>
              <w:spacing w:after="120"/>
              <w:ind w:left="170" w:hanging="170"/>
              <w:jc w:val="left"/>
              <w:textAlignment w:val="auto"/>
            </w:pPr>
            <w:r>
              <w:rPr>
                <w:rFonts w:ascii="Arial" w:eastAsia="Arial" w:hAnsi="Arial" w:cs="Arial"/>
                <w:color w:val="000000"/>
                <w:sz w:val="24"/>
                <w:szCs w:val="24"/>
              </w:rPr>
              <w:t xml:space="preserve">those Supplier Assets used by the Supplier </w:t>
            </w:r>
            <w:r>
              <w:rPr>
                <w:rFonts w:ascii="Arial" w:eastAsia="Arial" w:hAnsi="Arial" w:cs="Arial"/>
                <w:color w:val="000000"/>
                <w:sz w:val="24"/>
                <w:szCs w:val="24"/>
                <w:shd w:val="clear" w:color="auto" w:fill="FFFF00"/>
              </w:rPr>
              <w:t>or a Key Subcontractor</w:t>
            </w:r>
            <w:r>
              <w:rPr>
                <w:rFonts w:ascii="Arial" w:eastAsia="Arial" w:hAnsi="Arial" w:cs="Arial"/>
                <w:color w:val="000000"/>
                <w:sz w:val="24"/>
                <w:szCs w:val="24"/>
              </w:rPr>
              <w:t xml:space="preserve"> in connection with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but which are also used by the Supplier </w:t>
            </w:r>
            <w:r>
              <w:rPr>
                <w:rFonts w:ascii="Arial" w:eastAsia="Arial" w:hAnsi="Arial" w:cs="Arial"/>
                <w:color w:val="000000"/>
                <w:sz w:val="24"/>
                <w:szCs w:val="24"/>
                <w:shd w:val="clear" w:color="auto" w:fill="FFFF00"/>
              </w:rPr>
              <w:t>or Key Subcontractor</w:t>
            </w:r>
            <w:r>
              <w:rPr>
                <w:rFonts w:ascii="Arial" w:eastAsia="Arial" w:hAnsi="Arial" w:cs="Arial"/>
                <w:color w:val="000000"/>
                <w:sz w:val="24"/>
                <w:szCs w:val="24"/>
              </w:rPr>
              <w:t xml:space="preserve"> for other purposes;</w:t>
            </w:r>
          </w:p>
        </w:tc>
      </w:tr>
      <w:tr w:rsidR="00D80107" w14:paraId="490FE9D2"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0" w14:textId="77777777" w:rsidR="00D80107" w:rsidRDefault="00B52C2A">
            <w:pPr>
              <w:pStyle w:val="Standard"/>
              <w:widowControl/>
              <w:spacing w:after="120"/>
              <w:ind w:left="-108"/>
            </w:pPr>
            <w:r>
              <w:rPr>
                <w:rFonts w:ascii="Arial" w:eastAsia="Arial" w:hAnsi="Arial" w:cs="Arial"/>
                <w:b/>
                <w:color w:val="000000"/>
                <w:sz w:val="24"/>
                <w:szCs w:val="24"/>
              </w:rPr>
              <w:t>"Registers"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1"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the register and configuration database referred to in Paragraph 2.2 of this Schedule;</w:t>
            </w:r>
          </w:p>
        </w:tc>
      </w:tr>
      <w:tr w:rsidR="00D80107" w14:paraId="490FE9D5"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3" w14:textId="77777777" w:rsidR="00D80107" w:rsidRDefault="00B52C2A">
            <w:pPr>
              <w:pStyle w:val="Standard"/>
              <w:widowControl/>
              <w:spacing w:after="120"/>
              <w:ind w:left="-108"/>
            </w:pPr>
            <w:r>
              <w:rPr>
                <w:rFonts w:ascii="Arial" w:eastAsia="Arial" w:hAnsi="Arial" w:cs="Arial"/>
                <w:b/>
                <w:color w:val="000000"/>
                <w:sz w:val="24"/>
                <w:szCs w:val="24"/>
              </w:rPr>
              <w:t>"Replacement Goods"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4"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w:t>
            </w:r>
            <w:r>
              <w:rPr>
                <w:rFonts w:ascii="Arial" w:eastAsia="Arial" w:hAnsi="Arial" w:cs="Arial"/>
                <w:color w:val="000000"/>
                <w:sz w:val="24"/>
                <w:szCs w:val="24"/>
              </w:rPr>
              <w:lastRenderedPageBreak/>
              <w:t>those goods are provided by the Buyer internally and/or by any third party;</w:t>
            </w:r>
          </w:p>
        </w:tc>
      </w:tr>
      <w:tr w:rsidR="00D80107" w14:paraId="490FE9D8"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6" w14:textId="77777777" w:rsidR="00D80107" w:rsidRDefault="00B52C2A">
            <w:pPr>
              <w:pStyle w:val="Standard"/>
              <w:widowControl/>
              <w:spacing w:after="120"/>
              <w:ind w:left="-108"/>
            </w:pPr>
            <w:r>
              <w:rPr>
                <w:rFonts w:ascii="Arial" w:eastAsia="Arial" w:hAnsi="Arial" w:cs="Arial"/>
                <w:b/>
                <w:color w:val="000000"/>
                <w:sz w:val="24"/>
                <w:szCs w:val="24"/>
              </w:rPr>
              <w:lastRenderedPageBreak/>
              <w:t>"Replacement Services"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7"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whether those goods are provided by the Buyer internally and/or by any third party;</w:t>
            </w:r>
          </w:p>
        </w:tc>
      </w:tr>
      <w:tr w:rsidR="00D80107" w14:paraId="490FE9DB"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9" w14:textId="77777777" w:rsidR="00D80107" w:rsidRDefault="00B52C2A">
            <w:pPr>
              <w:pStyle w:val="Standard"/>
              <w:widowControl/>
              <w:spacing w:after="120"/>
              <w:ind w:left="-108"/>
            </w:pPr>
            <w:r>
              <w:rPr>
                <w:rFonts w:ascii="Arial" w:eastAsia="Arial" w:hAnsi="Arial" w:cs="Arial"/>
                <w:b/>
                <w:color w:val="000000"/>
                <w:sz w:val="24"/>
                <w:szCs w:val="24"/>
              </w:rPr>
              <w:t>"Termination Assistance"</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A"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D80107" w14:paraId="490FE9DE"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C" w14:textId="77777777" w:rsidR="00D80107" w:rsidRDefault="00B52C2A">
            <w:pPr>
              <w:pStyle w:val="Standard"/>
              <w:widowControl/>
              <w:spacing w:after="120"/>
              <w:ind w:left="-108"/>
            </w:pPr>
            <w:r>
              <w:rPr>
                <w:rFonts w:ascii="Arial" w:eastAsia="Arial" w:hAnsi="Arial" w:cs="Arial"/>
                <w:b/>
                <w:color w:val="000000"/>
                <w:sz w:val="24"/>
                <w:szCs w:val="24"/>
              </w:rPr>
              <w:t>"Termination Assistance Notice"</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D"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has the meaning given to it in Paragraph 5.1 of this Schedule;</w:t>
            </w:r>
          </w:p>
        </w:tc>
      </w:tr>
      <w:tr w:rsidR="00D80107" w14:paraId="490FE9E1"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DF" w14:textId="77777777" w:rsidR="00D80107" w:rsidRDefault="00B52C2A">
            <w:pPr>
              <w:pStyle w:val="Standard"/>
              <w:keepNext/>
              <w:widowControl/>
              <w:spacing w:after="120"/>
              <w:ind w:left="-108"/>
            </w:pPr>
            <w:r>
              <w:rPr>
                <w:rFonts w:ascii="Arial" w:eastAsia="Arial" w:hAnsi="Arial" w:cs="Arial"/>
                <w:b/>
                <w:color w:val="000000"/>
                <w:sz w:val="24"/>
                <w:szCs w:val="24"/>
              </w:rPr>
              <w:t>"Termination Assistance Period"</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0"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D80107" w14:paraId="490FE9E4"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2" w14:textId="77777777" w:rsidR="00D80107" w:rsidRDefault="00B52C2A">
            <w:pPr>
              <w:pStyle w:val="Standard"/>
              <w:widowControl/>
              <w:spacing w:after="120"/>
              <w:ind w:left="-108"/>
            </w:pPr>
            <w:r>
              <w:rPr>
                <w:rFonts w:ascii="Arial" w:eastAsia="Arial" w:hAnsi="Arial" w:cs="Arial"/>
                <w:b/>
                <w:color w:val="000000"/>
                <w:sz w:val="24"/>
                <w:szCs w:val="24"/>
              </w:rPr>
              <w:t>"Transferable Assets"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3"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Exclusive Assets which are capable of legal transfer to the Buyer;</w:t>
            </w:r>
          </w:p>
        </w:tc>
      </w:tr>
      <w:tr w:rsidR="00D80107" w14:paraId="490FE9E7"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5" w14:textId="77777777" w:rsidR="00D80107" w:rsidRDefault="00B52C2A">
            <w:pPr>
              <w:pStyle w:val="Standard"/>
              <w:widowControl/>
              <w:spacing w:after="120"/>
              <w:ind w:left="-108"/>
            </w:pPr>
            <w:r>
              <w:rPr>
                <w:rFonts w:ascii="Arial" w:eastAsia="Arial" w:hAnsi="Arial" w:cs="Arial"/>
                <w:b/>
                <w:color w:val="000000"/>
                <w:sz w:val="24"/>
                <w:szCs w:val="24"/>
              </w:rPr>
              <w:t>"Transferable Contracts"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6"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D80107" w14:paraId="490FE9EA"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8" w14:textId="77777777" w:rsidR="00D80107" w:rsidRDefault="00B52C2A">
            <w:pPr>
              <w:pStyle w:val="Standard"/>
              <w:widowControl/>
              <w:spacing w:after="120"/>
              <w:ind w:left="-108"/>
            </w:pPr>
            <w:r>
              <w:rPr>
                <w:rFonts w:ascii="Arial" w:eastAsia="Arial" w:hAnsi="Arial" w:cs="Arial"/>
                <w:b/>
                <w:color w:val="000000"/>
                <w:sz w:val="24"/>
                <w:szCs w:val="24"/>
              </w:rPr>
              <w:t>"Transferring Assets"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9"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has the meaning given to it in Paragraph 8.2.1 of this Schedule;</w:t>
            </w:r>
          </w:p>
        </w:tc>
      </w:tr>
      <w:tr w:rsidR="00D80107" w14:paraId="490FE9ED" w14:textId="77777777">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B" w14:textId="77777777" w:rsidR="00D80107" w:rsidRDefault="00B52C2A">
            <w:pPr>
              <w:pStyle w:val="Standard"/>
              <w:widowControl/>
              <w:spacing w:after="120"/>
              <w:ind w:left="-108"/>
            </w:pPr>
            <w:r>
              <w:rPr>
                <w:rFonts w:ascii="Arial" w:eastAsia="Arial" w:hAnsi="Arial" w:cs="Arial"/>
                <w:b/>
                <w:color w:val="000000"/>
                <w:sz w:val="24"/>
                <w:szCs w:val="24"/>
              </w:rPr>
              <w:t>"Transferring Contracts"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9EC" w14:textId="77777777" w:rsidR="00D80107" w:rsidRDefault="00B52C2A">
            <w:pPr>
              <w:pStyle w:val="Standard"/>
              <w:widowControl/>
              <w:tabs>
                <w:tab w:val="left" w:pos="-349"/>
                <w:tab w:val="left" w:pos="360"/>
              </w:tabs>
              <w:spacing w:after="120"/>
              <w:ind w:left="170" w:hanging="170"/>
              <w:jc w:val="left"/>
              <w:textAlignment w:val="auto"/>
            </w:pPr>
            <w:r>
              <w:rPr>
                <w:rFonts w:ascii="Arial" w:eastAsia="Arial" w:hAnsi="Arial" w:cs="Arial"/>
                <w:color w:val="000000"/>
                <w:sz w:val="24"/>
                <w:szCs w:val="24"/>
              </w:rPr>
              <w:t>has the meaning given to it in Paragraph 8.2.3 of this Schedule.</w:t>
            </w:r>
          </w:p>
        </w:tc>
      </w:tr>
    </w:tbl>
    <w:p w14:paraId="490FE9EE" w14:textId="77777777" w:rsidR="00D80107" w:rsidRDefault="00B52C2A">
      <w:pPr>
        <w:pStyle w:val="Standard"/>
        <w:keepNext/>
        <w:widowControl/>
        <w:tabs>
          <w:tab w:val="left" w:pos="-1288"/>
          <w:tab w:val="left" w:pos="360"/>
        </w:tabs>
        <w:spacing w:before="240"/>
        <w:ind w:left="644" w:hanging="360"/>
        <w:jc w:val="left"/>
        <w:textAlignment w:val="auto"/>
      </w:pPr>
      <w:r>
        <w:rPr>
          <w:rFonts w:ascii="Arial Bold" w:eastAsia="Arial Bold" w:hAnsi="Arial Bold" w:cs="Arial Bold"/>
          <w:b/>
          <w:color w:val="000000"/>
          <w:sz w:val="24"/>
          <w:szCs w:val="24"/>
        </w:rPr>
        <w:t xml:space="preserve">Supplier must always be prepared for contract </w:t>
      </w:r>
      <w:proofErr w:type="gramStart"/>
      <w:r>
        <w:rPr>
          <w:rFonts w:ascii="Arial Bold" w:eastAsia="Arial Bold" w:hAnsi="Arial Bold" w:cs="Arial Bold"/>
          <w:b/>
          <w:color w:val="000000"/>
          <w:sz w:val="24"/>
          <w:szCs w:val="24"/>
        </w:rPr>
        <w:t>exit</w:t>
      </w:r>
      <w:proofErr w:type="gramEnd"/>
    </w:p>
    <w:p w14:paraId="490FE9EF"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490FE9F0" w14:textId="77777777" w:rsidR="00D80107" w:rsidRDefault="00B52C2A">
      <w:pPr>
        <w:pStyle w:val="Standard"/>
        <w:keepNext/>
        <w:widowControl/>
        <w:tabs>
          <w:tab w:val="left" w:pos="360"/>
        </w:tabs>
        <w:spacing w:before="120" w:after="120"/>
        <w:ind w:left="928" w:hanging="360"/>
        <w:jc w:val="left"/>
        <w:textAlignment w:val="auto"/>
      </w:pPr>
      <w:bookmarkStart w:id="4" w:name="_30j0zll"/>
      <w:bookmarkEnd w:id="4"/>
      <w:r>
        <w:rPr>
          <w:rFonts w:ascii="Arial" w:eastAsia="Arial" w:hAnsi="Arial" w:cs="Arial"/>
          <w:color w:val="000000"/>
          <w:sz w:val="24"/>
          <w:szCs w:val="24"/>
        </w:rPr>
        <w:t>During the Contract Period, the Supplier shall promptly:</w:t>
      </w:r>
    </w:p>
    <w:p w14:paraId="490FE9F1"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5" w:name="_1fob9te"/>
      <w:bookmarkEnd w:id="5"/>
      <w:r>
        <w:rPr>
          <w:rFonts w:ascii="Arial" w:eastAsia="Arial" w:hAnsi="Arial" w:cs="Arial"/>
          <w:color w:val="000000"/>
          <w:sz w:val="24"/>
          <w:szCs w:val="24"/>
        </w:rPr>
        <w:t xml:space="preserve">create and maintain a detailed register of all Supplier Assets (including description, condition, location and details of ownership and status as either Exclusive Assets or </w:t>
      </w:r>
      <w:r>
        <w:rPr>
          <w:rFonts w:ascii="Arial" w:eastAsia="Arial" w:hAnsi="Arial" w:cs="Arial"/>
          <w:color w:val="000000"/>
          <w:sz w:val="24"/>
          <w:szCs w:val="24"/>
        </w:rPr>
        <w:lastRenderedPageBreak/>
        <w:t>Non-Exclusive Assets and Net Book Value) and Sub-contracts and other relevant agreements required in connection with the Deliverables; and</w:t>
      </w:r>
    </w:p>
    <w:p w14:paraId="490FE9F2"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6" w:name="_3znysh7"/>
      <w:bookmarkEnd w:id="6"/>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w:t>
      </w:r>
      <w:proofErr w:type="gramStart"/>
      <w:r>
        <w:rPr>
          <w:rFonts w:ascii="Arial" w:eastAsia="Arial" w:hAnsi="Arial" w:cs="Arial"/>
          <w:color w:val="000000"/>
          <w:sz w:val="24"/>
          <w:szCs w:val="24"/>
        </w:rPr>
        <w:t>Deliverables</w:t>
      </w:r>
      <w:proofErr w:type="gramEnd"/>
    </w:p>
    <w:p w14:paraId="490FE9F3" w14:textId="77777777" w:rsidR="00D80107" w:rsidRDefault="00B52C2A">
      <w:pPr>
        <w:pStyle w:val="Standard"/>
        <w:widowControl/>
        <w:tabs>
          <w:tab w:val="left" w:pos="3641"/>
          <w:tab w:val="left" w:pos="3783"/>
        </w:tabs>
        <w:spacing w:before="120" w:after="120"/>
        <w:ind w:left="1656" w:hanging="1296"/>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490FE9F4" w14:textId="77777777" w:rsidR="00D80107" w:rsidRDefault="00B52C2A">
      <w:pPr>
        <w:pStyle w:val="Standard"/>
        <w:keepNext/>
        <w:widowControl/>
        <w:tabs>
          <w:tab w:val="left" w:pos="360"/>
        </w:tabs>
        <w:spacing w:before="120" w:after="120"/>
        <w:ind w:left="928" w:hanging="360"/>
        <w:jc w:val="left"/>
        <w:textAlignment w:val="auto"/>
      </w:pPr>
      <w:r>
        <w:rPr>
          <w:rFonts w:ascii="Arial" w:eastAsia="Arial" w:hAnsi="Arial" w:cs="Arial"/>
          <w:color w:val="000000"/>
          <w:sz w:val="24"/>
          <w:szCs w:val="24"/>
        </w:rPr>
        <w:t>The Supplier shall:</w:t>
      </w:r>
    </w:p>
    <w:p w14:paraId="490FE9F5"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ensure that all Exclusive Assets listed in the Registers are clearly physically identified as such; and</w:t>
      </w:r>
    </w:p>
    <w:p w14:paraId="490FE9F6"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7" w:name="_2et92p0"/>
      <w:bookmarkEnd w:id="7"/>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490FE9F7" w14:textId="77777777" w:rsidR="00D80107" w:rsidRDefault="00B52C2A">
      <w:pPr>
        <w:pStyle w:val="Standard"/>
        <w:widowControl/>
        <w:tabs>
          <w:tab w:val="left" w:pos="360"/>
        </w:tabs>
        <w:spacing w:before="120" w:after="120"/>
        <w:ind w:left="928" w:hanging="360"/>
        <w:jc w:val="left"/>
        <w:textAlignment w:val="auto"/>
      </w:pPr>
      <w:bookmarkStart w:id="8" w:name="_tyjcwt"/>
      <w:bookmarkEnd w:id="8"/>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490FE9F8" w14:textId="77777777" w:rsidR="00D80107" w:rsidRDefault="00B52C2A">
      <w:pPr>
        <w:pStyle w:val="Standard"/>
        <w:keepNext/>
        <w:widowControl/>
        <w:tabs>
          <w:tab w:val="left" w:pos="-1288"/>
          <w:tab w:val="left" w:pos="360"/>
        </w:tabs>
        <w:spacing w:before="240"/>
        <w:ind w:left="644" w:hanging="360"/>
        <w:jc w:val="left"/>
        <w:textAlignment w:val="auto"/>
      </w:pPr>
      <w:r>
        <w:rPr>
          <w:rFonts w:ascii="Arial Bold" w:eastAsia="Arial Bold" w:hAnsi="Arial Bold" w:cs="Arial Bold"/>
          <w:b/>
          <w:color w:val="000000"/>
          <w:sz w:val="24"/>
          <w:szCs w:val="24"/>
        </w:rPr>
        <w:t>Assisting re-competition for Deliverables</w:t>
      </w:r>
    </w:p>
    <w:p w14:paraId="490FE9F9" w14:textId="77777777" w:rsidR="00D80107" w:rsidRDefault="00B52C2A">
      <w:pPr>
        <w:pStyle w:val="Standard"/>
        <w:widowControl/>
        <w:tabs>
          <w:tab w:val="left" w:pos="360"/>
        </w:tabs>
        <w:spacing w:before="120" w:after="120"/>
        <w:ind w:left="928" w:hanging="360"/>
        <w:jc w:val="left"/>
        <w:textAlignment w:val="auto"/>
      </w:pPr>
      <w:bookmarkStart w:id="9" w:name="_3dy6vkm"/>
      <w:bookmarkEnd w:id="9"/>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490FE9FA" w14:textId="77777777" w:rsidR="00D80107" w:rsidRDefault="00B52C2A">
      <w:pPr>
        <w:pStyle w:val="Standard"/>
        <w:widowControl/>
        <w:tabs>
          <w:tab w:val="left" w:pos="360"/>
        </w:tabs>
        <w:spacing w:before="120" w:after="120"/>
        <w:ind w:left="928" w:hanging="360"/>
        <w:jc w:val="left"/>
        <w:textAlignment w:val="auto"/>
      </w:pPr>
      <w:bookmarkStart w:id="10" w:name="_1t3h5sf"/>
      <w:bookmarkEnd w:id="10"/>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90FE9FB"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90FE9FC"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490FE9FD" w14:textId="77777777" w:rsidR="00D80107" w:rsidRDefault="00B52C2A">
      <w:pPr>
        <w:pStyle w:val="Standard"/>
        <w:keepNext/>
        <w:widowControl/>
        <w:tabs>
          <w:tab w:val="left" w:pos="-1288"/>
          <w:tab w:val="left" w:pos="360"/>
        </w:tabs>
        <w:spacing w:before="240"/>
        <w:ind w:left="644" w:hanging="360"/>
        <w:jc w:val="left"/>
        <w:textAlignment w:val="auto"/>
      </w:pPr>
      <w:r>
        <w:rPr>
          <w:rFonts w:ascii="Arial Bold" w:eastAsia="Arial Bold" w:hAnsi="Arial Bold" w:cs="Arial Bold"/>
          <w:b/>
          <w:color w:val="000000"/>
          <w:sz w:val="24"/>
          <w:szCs w:val="24"/>
        </w:rPr>
        <w:lastRenderedPageBreak/>
        <w:t>Exit Plan</w:t>
      </w:r>
    </w:p>
    <w:p w14:paraId="490FE9FE" w14:textId="77777777" w:rsidR="00D80107" w:rsidRDefault="00B52C2A">
      <w:pPr>
        <w:pStyle w:val="Standard"/>
        <w:widowControl/>
        <w:tabs>
          <w:tab w:val="left" w:pos="360"/>
        </w:tabs>
        <w:spacing w:before="120" w:after="120"/>
        <w:ind w:left="928" w:hanging="360"/>
        <w:jc w:val="left"/>
        <w:textAlignment w:val="auto"/>
      </w:pPr>
      <w:bookmarkStart w:id="11" w:name="_4d34og8"/>
      <w:bookmarkEnd w:id="11"/>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490FE9FF" w14:textId="77777777" w:rsidR="00D80107" w:rsidRDefault="00B52C2A">
      <w:pPr>
        <w:pStyle w:val="Standard"/>
        <w:widowControl/>
        <w:tabs>
          <w:tab w:val="left" w:pos="360"/>
        </w:tabs>
        <w:spacing w:before="120" w:after="120"/>
        <w:ind w:left="928" w:hanging="360"/>
        <w:jc w:val="left"/>
        <w:textAlignment w:val="auto"/>
      </w:pPr>
      <w:bookmarkStart w:id="12" w:name="_2s8eyo1"/>
      <w:bookmarkEnd w:id="12"/>
      <w:r>
        <w:rPr>
          <w:rFonts w:ascii="Arial" w:eastAsia="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490FEA00" w14:textId="77777777" w:rsidR="00D80107" w:rsidRDefault="00B52C2A">
      <w:pPr>
        <w:pStyle w:val="Standard"/>
        <w:keepNext/>
        <w:widowControl/>
        <w:tabs>
          <w:tab w:val="left" w:pos="360"/>
        </w:tabs>
        <w:spacing w:before="120" w:after="120"/>
        <w:ind w:left="928" w:hanging="360"/>
        <w:jc w:val="left"/>
        <w:textAlignment w:val="auto"/>
      </w:pPr>
      <w:bookmarkStart w:id="13" w:name="_17dp8vu"/>
      <w:bookmarkEnd w:id="13"/>
      <w:r>
        <w:rPr>
          <w:rFonts w:ascii="Arial" w:eastAsia="Arial" w:hAnsi="Arial" w:cs="Arial"/>
          <w:color w:val="000000"/>
          <w:sz w:val="24"/>
          <w:szCs w:val="24"/>
        </w:rPr>
        <w:t>The Exit Plan shall set out, as a minimum:</w:t>
      </w:r>
    </w:p>
    <w:p w14:paraId="490FEA01"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a detailed description of both the transfer and cessation processes, including a </w:t>
      </w:r>
      <w:proofErr w:type="gramStart"/>
      <w:r>
        <w:rPr>
          <w:rFonts w:ascii="Arial" w:eastAsia="Arial" w:hAnsi="Arial" w:cs="Arial"/>
          <w:color w:val="000000"/>
          <w:sz w:val="24"/>
          <w:szCs w:val="24"/>
        </w:rPr>
        <w:t>timetable;</w:t>
      </w:r>
      <w:proofErr w:type="gramEnd"/>
    </w:p>
    <w:p w14:paraId="490FEA02"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how the Deliverables will transfer to the Replacement Supplier and/or the </w:t>
      </w:r>
      <w:proofErr w:type="gramStart"/>
      <w:r>
        <w:rPr>
          <w:rFonts w:ascii="Arial" w:eastAsia="Arial" w:hAnsi="Arial" w:cs="Arial"/>
          <w:color w:val="000000"/>
          <w:sz w:val="24"/>
          <w:szCs w:val="24"/>
        </w:rPr>
        <w:t>Buyer;</w:t>
      </w:r>
      <w:proofErr w:type="gramEnd"/>
    </w:p>
    <w:p w14:paraId="490FEA03"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490FEA04"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Pr>
          <w:rFonts w:ascii="Arial" w:eastAsia="Arial" w:hAnsi="Arial" w:cs="Arial"/>
          <w:color w:val="000000"/>
          <w:sz w:val="24"/>
          <w:szCs w:val="24"/>
        </w:rPr>
        <w:t>Date;</w:t>
      </w:r>
      <w:proofErr w:type="gramEnd"/>
    </w:p>
    <w:p w14:paraId="490FEA05"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w:t>
      </w:r>
    </w:p>
    <w:p w14:paraId="490FEA06"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Pr>
          <w:rFonts w:ascii="Arial" w:eastAsia="Arial" w:hAnsi="Arial" w:cs="Arial"/>
          <w:color w:val="000000"/>
          <w:sz w:val="24"/>
          <w:szCs w:val="24"/>
        </w:rPr>
        <w:t>Deliverables;</w:t>
      </w:r>
      <w:proofErr w:type="gramEnd"/>
    </w:p>
    <w:p w14:paraId="490FEA07"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proposals for the identification and return of all Buyer Property in the possession of and/or control of the Supplier or any third </w:t>
      </w:r>
      <w:proofErr w:type="gramStart"/>
      <w:r>
        <w:rPr>
          <w:rFonts w:ascii="Arial" w:eastAsia="Arial" w:hAnsi="Arial" w:cs="Arial"/>
          <w:color w:val="000000"/>
          <w:sz w:val="24"/>
          <w:szCs w:val="24"/>
        </w:rPr>
        <w:t>party;</w:t>
      </w:r>
      <w:proofErr w:type="gramEnd"/>
    </w:p>
    <w:p w14:paraId="490FEA08"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proposals for the disposal of any redundant Deliverables and </w:t>
      </w:r>
      <w:proofErr w:type="gramStart"/>
      <w:r>
        <w:rPr>
          <w:rFonts w:ascii="Arial" w:eastAsia="Arial" w:hAnsi="Arial" w:cs="Arial"/>
          <w:color w:val="000000"/>
          <w:sz w:val="24"/>
          <w:szCs w:val="24"/>
        </w:rPr>
        <w:t>materials;</w:t>
      </w:r>
      <w:proofErr w:type="gramEnd"/>
    </w:p>
    <w:p w14:paraId="490FEA09"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how the Supplier will ensure that there is no disruption to or degradation of the Deliverables during the Termination Assistance Period; and</w:t>
      </w:r>
    </w:p>
    <w:p w14:paraId="490FEA0A"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any other information or assistance reasonably required by the Buyer or a Replacement Supplier.</w:t>
      </w:r>
    </w:p>
    <w:p w14:paraId="490FEA0B" w14:textId="77777777" w:rsidR="00D80107" w:rsidRDefault="00B52C2A">
      <w:pPr>
        <w:pStyle w:val="Standard"/>
        <w:keepNext/>
        <w:widowControl/>
        <w:tabs>
          <w:tab w:val="left" w:pos="360"/>
        </w:tabs>
        <w:spacing w:before="120" w:after="120"/>
        <w:ind w:left="928" w:hanging="360"/>
        <w:jc w:val="left"/>
        <w:textAlignment w:val="auto"/>
      </w:pPr>
      <w:bookmarkStart w:id="14" w:name="_3rdcrjn"/>
      <w:bookmarkEnd w:id="14"/>
      <w:r>
        <w:rPr>
          <w:rFonts w:ascii="Arial" w:eastAsia="Arial" w:hAnsi="Arial" w:cs="Arial"/>
          <w:color w:val="000000"/>
          <w:sz w:val="24"/>
          <w:szCs w:val="24"/>
        </w:rPr>
        <w:t>The Supplier shall:</w:t>
      </w:r>
    </w:p>
    <w:p w14:paraId="490FEA0C" w14:textId="77777777" w:rsidR="00D80107" w:rsidRDefault="00B52C2A">
      <w:pPr>
        <w:pStyle w:val="Standard"/>
        <w:keepNext/>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maintain and update the Exit Plan (and risk management plan) no less frequently than:</w:t>
      </w:r>
    </w:p>
    <w:p w14:paraId="490FEA0D" w14:textId="77777777" w:rsidR="00D80107" w:rsidRDefault="00B52C2A">
      <w:pPr>
        <w:pStyle w:val="Standard"/>
        <w:widowControl/>
        <w:tabs>
          <w:tab w:val="left" w:pos="360"/>
        </w:tabs>
        <w:spacing w:before="120" w:after="120"/>
        <w:ind w:left="3272" w:hanging="720"/>
        <w:jc w:val="left"/>
        <w:textAlignment w:val="auto"/>
      </w:pPr>
      <w:r>
        <w:rPr>
          <w:rFonts w:ascii="Arial" w:eastAsia="Arial" w:hAnsi="Arial" w:cs="Arial"/>
          <w:color w:val="000000"/>
          <w:sz w:val="24"/>
          <w:szCs w:val="24"/>
        </w:rPr>
        <w:t xml:space="preserve">every </w:t>
      </w:r>
      <w:r>
        <w:rPr>
          <w:rFonts w:ascii="Arial" w:eastAsia="Arial" w:hAnsi="Arial" w:cs="Arial"/>
          <w:color w:val="000000"/>
          <w:sz w:val="24"/>
          <w:szCs w:val="24"/>
          <w:shd w:val="clear" w:color="auto" w:fill="FFFF00"/>
        </w:rPr>
        <w:t>six (6) months</w:t>
      </w:r>
      <w:r>
        <w:rPr>
          <w:rFonts w:ascii="Arial" w:eastAsia="Arial" w:hAnsi="Arial" w:cs="Arial"/>
          <w:color w:val="000000"/>
          <w:sz w:val="24"/>
          <w:szCs w:val="24"/>
        </w:rPr>
        <w:t xml:space="preserve"> throughout the Contract Period; and</w:t>
      </w:r>
    </w:p>
    <w:p w14:paraId="490FEA0E" w14:textId="77777777" w:rsidR="00D80107" w:rsidRDefault="00B52C2A">
      <w:pPr>
        <w:pStyle w:val="Standard"/>
        <w:widowControl/>
        <w:tabs>
          <w:tab w:val="left" w:pos="360"/>
        </w:tabs>
        <w:spacing w:before="120" w:after="120"/>
        <w:ind w:left="3272" w:hanging="720"/>
        <w:jc w:val="left"/>
        <w:textAlignment w:val="auto"/>
      </w:pPr>
      <w:bookmarkStart w:id="15" w:name="_26in1rg"/>
      <w:bookmarkEnd w:id="15"/>
      <w:r>
        <w:rPr>
          <w:rFonts w:ascii="Arial" w:eastAsia="Arial" w:hAnsi="Arial" w:cs="Arial"/>
          <w:color w:val="000000"/>
          <w:sz w:val="24"/>
          <w:szCs w:val="24"/>
        </w:rPr>
        <w:t xml:space="preserve">no later than </w:t>
      </w:r>
      <w:r>
        <w:rPr>
          <w:rFonts w:ascii="Arial" w:eastAsia="Arial" w:hAnsi="Arial" w:cs="Arial"/>
          <w:color w:val="000000"/>
          <w:sz w:val="24"/>
          <w:szCs w:val="24"/>
          <w:shd w:val="clear" w:color="auto" w:fill="FFFF00"/>
        </w:rPr>
        <w:t>twenty (20) Working Days</w:t>
      </w:r>
      <w:r>
        <w:rPr>
          <w:rFonts w:ascii="Arial" w:eastAsia="Arial" w:hAnsi="Arial" w:cs="Arial"/>
          <w:color w:val="000000"/>
          <w:sz w:val="24"/>
          <w:szCs w:val="24"/>
        </w:rPr>
        <w:t xml:space="preserve"> after a request from the Buyer for an up-to-date copy of the Exit </w:t>
      </w:r>
      <w:proofErr w:type="gramStart"/>
      <w:r>
        <w:rPr>
          <w:rFonts w:ascii="Arial" w:eastAsia="Arial" w:hAnsi="Arial" w:cs="Arial"/>
          <w:color w:val="000000"/>
          <w:sz w:val="24"/>
          <w:szCs w:val="24"/>
        </w:rPr>
        <w:t>Plan;</w:t>
      </w:r>
      <w:proofErr w:type="gramEnd"/>
    </w:p>
    <w:p w14:paraId="490FEA0F" w14:textId="77777777" w:rsidR="00D80107" w:rsidRDefault="00B52C2A">
      <w:pPr>
        <w:pStyle w:val="Standard"/>
        <w:widowControl/>
        <w:tabs>
          <w:tab w:val="left" w:pos="360"/>
        </w:tabs>
        <w:spacing w:before="120" w:after="120"/>
        <w:ind w:left="3272" w:hanging="720"/>
        <w:jc w:val="left"/>
        <w:textAlignment w:val="auto"/>
      </w:pPr>
      <w:r>
        <w:rPr>
          <w:rFonts w:ascii="Arial" w:eastAsia="Arial" w:hAnsi="Arial" w:cs="Arial"/>
          <w:color w:val="000000"/>
          <w:sz w:val="24"/>
          <w:szCs w:val="24"/>
        </w:rPr>
        <w:t xml:space="preserve">as soon as reasonably possible following a Termination Assistance Notice, and in any event no later than </w:t>
      </w:r>
      <w:r>
        <w:rPr>
          <w:rFonts w:ascii="Arial" w:eastAsia="Arial" w:hAnsi="Arial" w:cs="Arial"/>
          <w:color w:val="000000"/>
          <w:sz w:val="24"/>
          <w:szCs w:val="24"/>
          <w:shd w:val="clear" w:color="auto" w:fill="FFFF00"/>
        </w:rPr>
        <w:t>ten (10) Working Days</w:t>
      </w:r>
      <w:r>
        <w:rPr>
          <w:rFonts w:ascii="Arial" w:eastAsia="Arial" w:hAnsi="Arial" w:cs="Arial"/>
          <w:color w:val="000000"/>
          <w:sz w:val="24"/>
          <w:szCs w:val="24"/>
        </w:rPr>
        <w:t xml:space="preserve"> after the date of the Termination Assistance </w:t>
      </w:r>
      <w:proofErr w:type="gramStart"/>
      <w:r>
        <w:rPr>
          <w:rFonts w:ascii="Arial" w:eastAsia="Arial" w:hAnsi="Arial" w:cs="Arial"/>
          <w:color w:val="000000"/>
          <w:sz w:val="24"/>
          <w:szCs w:val="24"/>
        </w:rPr>
        <w:t>Notice;</w:t>
      </w:r>
      <w:proofErr w:type="gramEnd"/>
    </w:p>
    <w:p w14:paraId="490FEA10" w14:textId="77777777" w:rsidR="00D80107" w:rsidRDefault="00B52C2A">
      <w:pPr>
        <w:pStyle w:val="Standard"/>
        <w:widowControl/>
        <w:tabs>
          <w:tab w:val="left" w:pos="360"/>
        </w:tabs>
        <w:spacing w:before="120" w:after="120"/>
        <w:ind w:left="3272" w:hanging="720"/>
        <w:jc w:val="left"/>
        <w:textAlignment w:val="auto"/>
      </w:pPr>
      <w:r>
        <w:rPr>
          <w:rFonts w:ascii="Arial" w:eastAsia="Arial" w:hAnsi="Arial" w:cs="Arial"/>
          <w:color w:val="000000"/>
          <w:sz w:val="24"/>
          <w:szCs w:val="24"/>
        </w:rPr>
        <w:lastRenderedPageBreak/>
        <w:t xml:space="preserve">as soon as reasonably possible following, and in any event no later than </w:t>
      </w:r>
      <w:r>
        <w:rPr>
          <w:rFonts w:ascii="Arial" w:eastAsia="Arial" w:hAnsi="Arial" w:cs="Arial"/>
          <w:color w:val="000000"/>
          <w:sz w:val="24"/>
          <w:szCs w:val="24"/>
          <w:shd w:val="clear" w:color="auto" w:fill="FFFF00"/>
        </w:rPr>
        <w:t>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490FEA11"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jointly review and verify the Exit Plan if required by the Buyer and promptly correct any identified failures.</w:t>
      </w:r>
    </w:p>
    <w:p w14:paraId="490FEA12"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490FEA13"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t>A version of an Exit Plan agreed between the parties shall not be superseded by any draft submitted by the Supplier.</w:t>
      </w:r>
    </w:p>
    <w:p w14:paraId="490FEA14" w14:textId="77777777" w:rsidR="00D80107" w:rsidRDefault="00B52C2A">
      <w:pPr>
        <w:pStyle w:val="Standard"/>
        <w:keepNext/>
        <w:widowControl/>
        <w:tabs>
          <w:tab w:val="left" w:pos="-1288"/>
          <w:tab w:val="left" w:pos="360"/>
        </w:tabs>
        <w:spacing w:before="240"/>
        <w:ind w:left="644" w:hanging="360"/>
        <w:jc w:val="left"/>
        <w:textAlignment w:val="auto"/>
      </w:pPr>
      <w:r>
        <w:rPr>
          <w:rFonts w:ascii="Arial Bold" w:eastAsia="Arial Bold" w:hAnsi="Arial Bold" w:cs="Arial Bold"/>
          <w:b/>
          <w:color w:val="000000"/>
          <w:sz w:val="24"/>
          <w:szCs w:val="24"/>
        </w:rPr>
        <w:t>Termination Assistance</w:t>
      </w:r>
    </w:p>
    <w:p w14:paraId="490FEA15" w14:textId="77777777" w:rsidR="00D80107" w:rsidRDefault="00B52C2A">
      <w:pPr>
        <w:pStyle w:val="Standard"/>
        <w:widowControl/>
        <w:tabs>
          <w:tab w:val="left" w:pos="360"/>
        </w:tabs>
        <w:spacing w:before="120" w:after="120"/>
        <w:ind w:left="928" w:hanging="360"/>
        <w:jc w:val="left"/>
        <w:textAlignment w:val="auto"/>
      </w:pPr>
      <w:bookmarkStart w:id="16" w:name="_lnxbz9"/>
      <w:bookmarkEnd w:id="16"/>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490FEA16"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the nature of the Termination Assistance required; and</w:t>
      </w:r>
    </w:p>
    <w:p w14:paraId="490FEA17"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490FEA18" w14:textId="77777777" w:rsidR="00D80107" w:rsidRDefault="00B52C2A">
      <w:pPr>
        <w:pStyle w:val="Standard"/>
        <w:widowControl/>
        <w:tabs>
          <w:tab w:val="left" w:pos="360"/>
        </w:tabs>
        <w:spacing w:before="120" w:after="120"/>
        <w:ind w:left="928" w:hanging="360"/>
        <w:jc w:val="left"/>
        <w:textAlignment w:val="auto"/>
      </w:pPr>
      <w:bookmarkStart w:id="17" w:name="_35nkun2"/>
      <w:bookmarkEnd w:id="17"/>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490FEA19" w14:textId="77777777" w:rsidR="00D80107" w:rsidRDefault="00B52C2A">
      <w:pPr>
        <w:pStyle w:val="Standard"/>
        <w:widowControl/>
        <w:tabs>
          <w:tab w:val="left" w:pos="360"/>
          <w:tab w:val="left" w:pos="545"/>
          <w:tab w:val="left" w:pos="687"/>
        </w:tabs>
        <w:spacing w:before="120" w:after="120"/>
        <w:ind w:left="720" w:hanging="720"/>
        <w:textAlignment w:val="auto"/>
      </w:pPr>
      <w:r>
        <w:rPr>
          <w:rFonts w:ascii="Arial" w:eastAsia="Arial" w:hAnsi="Arial" w:cs="Arial"/>
          <w:color w:val="000000"/>
          <w:sz w:val="24"/>
          <w:szCs w:val="24"/>
        </w:rPr>
        <w:t>no such extension shall extend the Termination Assistance Period beyond the date twelve (12) Months after the End Date; and</w:t>
      </w:r>
    </w:p>
    <w:p w14:paraId="490FEA1A" w14:textId="77777777" w:rsidR="00D80107" w:rsidRDefault="00B52C2A">
      <w:pPr>
        <w:pStyle w:val="Standard"/>
        <w:widowControl/>
        <w:tabs>
          <w:tab w:val="left" w:pos="360"/>
          <w:tab w:val="left" w:pos="545"/>
          <w:tab w:val="left" w:pos="687"/>
        </w:tabs>
        <w:spacing w:before="120" w:after="120"/>
        <w:ind w:left="720" w:hanging="720"/>
        <w:textAlignment w:val="auto"/>
      </w:pPr>
      <w:r>
        <w:rPr>
          <w:rFonts w:ascii="Arial" w:eastAsia="Arial" w:hAnsi="Arial" w:cs="Arial"/>
          <w:color w:val="000000"/>
          <w:sz w:val="24"/>
          <w:szCs w:val="24"/>
        </w:rPr>
        <w:t>the Buyer shall notify the Supplier of any such extension no later than twenty (20) Working Days prior to the date on which the Termination Assistance Period is otherwise due to expire.</w:t>
      </w:r>
    </w:p>
    <w:p w14:paraId="490FEA1B" w14:textId="77777777" w:rsidR="00D80107" w:rsidRDefault="00B52C2A">
      <w:pPr>
        <w:pStyle w:val="Standard"/>
        <w:widowControl/>
        <w:tabs>
          <w:tab w:val="left" w:pos="360"/>
        </w:tabs>
        <w:spacing w:before="120" w:after="120"/>
        <w:ind w:left="928" w:hanging="360"/>
        <w:textAlignment w:val="auto"/>
      </w:pPr>
      <w:bookmarkStart w:id="18" w:name="_1ksv4uv"/>
      <w:bookmarkEnd w:id="18"/>
      <w:r>
        <w:rPr>
          <w:rFonts w:ascii="Arial" w:eastAsia="Arial" w:hAnsi="Arial" w:cs="Arial"/>
          <w:color w:val="000000"/>
          <w:sz w:val="24"/>
          <w:szCs w:val="24"/>
        </w:rPr>
        <w:t>The Buyer shall have the right to terminate its requirement for Termination Assistance by serving not less than twenty (20) Working Days' written notice upon the Supplier.</w:t>
      </w:r>
    </w:p>
    <w:p w14:paraId="490FEA1C" w14:textId="77777777" w:rsidR="00D80107" w:rsidRDefault="00B52C2A">
      <w:pPr>
        <w:pStyle w:val="Standard"/>
        <w:widowControl/>
        <w:tabs>
          <w:tab w:val="left" w:pos="360"/>
        </w:tabs>
        <w:spacing w:before="120" w:after="120"/>
        <w:ind w:left="928" w:hanging="360"/>
        <w:jc w:val="left"/>
        <w:textAlignment w:val="auto"/>
      </w:pP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490FEA1D" w14:textId="77777777" w:rsidR="00D80107" w:rsidRDefault="00B52C2A">
      <w:pPr>
        <w:pStyle w:val="Standard"/>
        <w:keepNext/>
        <w:keepLines/>
        <w:widowControl/>
        <w:tabs>
          <w:tab w:val="left" w:pos="-1288"/>
          <w:tab w:val="left" w:pos="360"/>
        </w:tabs>
        <w:spacing w:before="240"/>
        <w:ind w:left="644" w:hanging="360"/>
        <w:jc w:val="left"/>
        <w:textAlignment w:val="auto"/>
      </w:pPr>
      <w:r>
        <w:rPr>
          <w:rFonts w:ascii="Arial Bold" w:eastAsia="Arial Bold" w:hAnsi="Arial Bold" w:cs="Arial Bold"/>
          <w:b/>
          <w:color w:val="000000"/>
          <w:sz w:val="24"/>
          <w:szCs w:val="24"/>
        </w:rPr>
        <w:lastRenderedPageBreak/>
        <w:t>Termination Assistance Period</w:t>
      </w:r>
    </w:p>
    <w:p w14:paraId="490FEA1E" w14:textId="77777777" w:rsidR="00D80107" w:rsidRDefault="00B52C2A">
      <w:pPr>
        <w:pStyle w:val="Standard"/>
        <w:keepNext/>
        <w:keepLines/>
        <w:widowControl/>
        <w:tabs>
          <w:tab w:val="left" w:pos="360"/>
        </w:tabs>
        <w:spacing w:before="120" w:after="120"/>
        <w:ind w:left="928" w:hanging="360"/>
        <w:jc w:val="left"/>
        <w:textAlignment w:val="auto"/>
      </w:pPr>
      <w:r>
        <w:rPr>
          <w:rFonts w:ascii="Arial" w:eastAsia="Arial" w:hAnsi="Arial" w:cs="Arial"/>
          <w:color w:val="000000"/>
          <w:sz w:val="24"/>
          <w:szCs w:val="24"/>
        </w:rPr>
        <w:t>Throughout the Termination Assistance Period the Supplier shall:</w:t>
      </w:r>
    </w:p>
    <w:p w14:paraId="490FEA1F"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eastAsia="Arial" w:hAnsi="Arial" w:cs="Arial"/>
          <w:color w:val="000000"/>
          <w:sz w:val="24"/>
          <w:szCs w:val="24"/>
        </w:rPr>
        <w:t>Assistance;</w:t>
      </w:r>
      <w:proofErr w:type="gramEnd"/>
    </w:p>
    <w:p w14:paraId="490FEA20"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19" w:name="_44sinio"/>
      <w:bookmarkEnd w:id="19"/>
      <w:r>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ascii="Arial" w:eastAsia="Arial" w:hAnsi="Arial" w:cs="Arial"/>
          <w:color w:val="000000"/>
          <w:sz w:val="24"/>
          <w:szCs w:val="24"/>
        </w:rPr>
        <w:t>Supplier;</w:t>
      </w:r>
      <w:proofErr w:type="gramEnd"/>
    </w:p>
    <w:p w14:paraId="490FEA21"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20" w:name="_2jxsxqh"/>
      <w:bookmarkEnd w:id="20"/>
      <w:r>
        <w:rPr>
          <w:rFonts w:ascii="Arial" w:eastAsia="Arial" w:hAnsi="Arial" w:cs="Arial"/>
          <w:color w:val="000000"/>
          <w:sz w:val="24"/>
          <w:szCs w:val="24"/>
        </w:rPr>
        <w:t xml:space="preserve">use all reasonable endeavours to reallocate resources to provide such assistance without additional costs to the </w:t>
      </w:r>
      <w:proofErr w:type="gramStart"/>
      <w:r>
        <w:rPr>
          <w:rFonts w:ascii="Arial" w:eastAsia="Arial" w:hAnsi="Arial" w:cs="Arial"/>
          <w:color w:val="000000"/>
          <w:sz w:val="24"/>
          <w:szCs w:val="24"/>
        </w:rPr>
        <w:t>Buyer;</w:t>
      </w:r>
      <w:proofErr w:type="gramEnd"/>
    </w:p>
    <w:p w14:paraId="490FEA22"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21" w:name="_z337ya"/>
      <w:bookmarkEnd w:id="21"/>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4"/>
          <w:szCs w:val="24"/>
        </w:rPr>
        <w:t>Contract;</w:t>
      </w:r>
      <w:proofErr w:type="gramEnd"/>
    </w:p>
    <w:p w14:paraId="490FEA23"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22" w:name="_3j2qqm3"/>
      <w:bookmarkEnd w:id="22"/>
      <w:r>
        <w:rPr>
          <w:rFonts w:ascii="Arial" w:eastAsia="Arial" w:hAnsi="Arial" w:cs="Arial"/>
          <w:color w:val="000000"/>
          <w:sz w:val="24"/>
          <w:szCs w:val="24"/>
        </w:rPr>
        <w:t xml:space="preserve">at the Buyer's request and on reasonable notice, deliver up-to-date Registers to the </w:t>
      </w:r>
      <w:proofErr w:type="gramStart"/>
      <w:r>
        <w:rPr>
          <w:rFonts w:ascii="Arial" w:eastAsia="Arial" w:hAnsi="Arial" w:cs="Arial"/>
          <w:color w:val="000000"/>
          <w:sz w:val="24"/>
          <w:szCs w:val="24"/>
        </w:rPr>
        <w:t>Buyer;</w:t>
      </w:r>
      <w:proofErr w:type="gramEnd"/>
    </w:p>
    <w:p w14:paraId="490FEA24"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seek the Buyer's prior written consent to access any Buyer Premises from which the de-installation or removal of Supplier Assets is required.</w:t>
      </w:r>
    </w:p>
    <w:p w14:paraId="490FEA25"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90FEA26" w14:textId="77777777" w:rsidR="00D80107" w:rsidRDefault="00B52C2A">
      <w:pPr>
        <w:pStyle w:val="Standard"/>
        <w:widowControl/>
        <w:tabs>
          <w:tab w:val="left" w:pos="360"/>
        </w:tabs>
        <w:spacing w:before="120" w:after="120"/>
        <w:ind w:left="928" w:hanging="360"/>
        <w:jc w:val="left"/>
        <w:textAlignment w:val="auto"/>
      </w:pPr>
      <w:bookmarkStart w:id="23" w:name="_1y810tw"/>
      <w:bookmarkEnd w:id="23"/>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particular 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490FEA27" w14:textId="77777777" w:rsidR="00D80107" w:rsidRDefault="00B52C2A">
      <w:pPr>
        <w:pStyle w:val="Standard"/>
        <w:keepNext/>
        <w:widowControl/>
        <w:tabs>
          <w:tab w:val="left" w:pos="-1288"/>
          <w:tab w:val="left" w:pos="360"/>
        </w:tabs>
        <w:spacing w:before="240"/>
        <w:ind w:left="644" w:hanging="360"/>
        <w:jc w:val="left"/>
        <w:textAlignment w:val="auto"/>
      </w:pPr>
      <w:r>
        <w:rPr>
          <w:rFonts w:ascii="Arial Bold" w:eastAsia="Arial Bold" w:hAnsi="Arial Bold" w:cs="Arial Bold"/>
          <w:b/>
          <w:color w:val="000000"/>
          <w:sz w:val="24"/>
          <w:szCs w:val="24"/>
        </w:rPr>
        <w:t xml:space="preserve">Obligations when the contract is </w:t>
      </w:r>
      <w:proofErr w:type="gramStart"/>
      <w:r>
        <w:rPr>
          <w:rFonts w:ascii="Arial Bold" w:eastAsia="Arial Bold" w:hAnsi="Arial Bold" w:cs="Arial Bold"/>
          <w:b/>
          <w:color w:val="000000"/>
          <w:sz w:val="24"/>
          <w:szCs w:val="24"/>
        </w:rPr>
        <w:t>terminated</w:t>
      </w:r>
      <w:proofErr w:type="gramEnd"/>
      <w:r>
        <w:rPr>
          <w:rFonts w:ascii="Arial Bold" w:eastAsia="Arial Bold" w:hAnsi="Arial Bold" w:cs="Arial Bold"/>
          <w:b/>
          <w:color w:val="000000"/>
          <w:sz w:val="24"/>
          <w:szCs w:val="24"/>
        </w:rPr>
        <w:t xml:space="preserve">  </w:t>
      </w:r>
    </w:p>
    <w:p w14:paraId="490FEA28" w14:textId="77777777" w:rsidR="00D80107" w:rsidRDefault="00B52C2A">
      <w:pPr>
        <w:pStyle w:val="Standard"/>
        <w:widowControl/>
        <w:tabs>
          <w:tab w:val="left" w:pos="360"/>
        </w:tabs>
        <w:spacing w:before="120" w:after="120"/>
        <w:ind w:left="928" w:hanging="360"/>
        <w:jc w:val="left"/>
        <w:textAlignment w:val="auto"/>
      </w:pPr>
      <w:bookmarkStart w:id="24" w:name="_4i7ojhp"/>
      <w:bookmarkEnd w:id="24"/>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490FEA29" w14:textId="77777777" w:rsidR="00D80107" w:rsidRDefault="00B52C2A">
      <w:pPr>
        <w:pStyle w:val="Standard"/>
        <w:keepNext/>
        <w:widowControl/>
        <w:tabs>
          <w:tab w:val="left" w:pos="360"/>
        </w:tabs>
        <w:spacing w:before="120" w:after="120"/>
        <w:ind w:left="928" w:hanging="360"/>
        <w:jc w:val="left"/>
        <w:textAlignment w:val="auto"/>
      </w:pPr>
      <w:bookmarkStart w:id="25" w:name="_2xcytpi"/>
      <w:bookmarkEnd w:id="25"/>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490FEA2A"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vacate any Buyer </w:t>
      </w:r>
      <w:proofErr w:type="gramStart"/>
      <w:r>
        <w:rPr>
          <w:rFonts w:ascii="Arial" w:eastAsia="Arial" w:hAnsi="Arial" w:cs="Arial"/>
          <w:color w:val="000000"/>
          <w:sz w:val="24"/>
          <w:szCs w:val="24"/>
        </w:rPr>
        <w:t>Premises;</w:t>
      </w:r>
      <w:proofErr w:type="gramEnd"/>
    </w:p>
    <w:p w14:paraId="490FEA2B"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w:t>
      </w:r>
      <w:proofErr w:type="gramStart"/>
      <w:r>
        <w:rPr>
          <w:rFonts w:ascii="Arial" w:eastAsia="Arial" w:hAnsi="Arial" w:cs="Arial"/>
          <w:color w:val="000000"/>
          <w:sz w:val="24"/>
          <w:szCs w:val="24"/>
        </w:rPr>
        <w:t>safe</w:t>
      </w:r>
      <w:proofErr w:type="gramEnd"/>
      <w:r>
        <w:rPr>
          <w:rFonts w:ascii="Arial" w:eastAsia="Arial" w:hAnsi="Arial" w:cs="Arial"/>
          <w:color w:val="000000"/>
          <w:sz w:val="24"/>
          <w:szCs w:val="24"/>
        </w:rPr>
        <w:t xml:space="preserv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4"/>
          <w:szCs w:val="24"/>
        </w:rPr>
        <w:t>Supplier;</w:t>
      </w:r>
      <w:proofErr w:type="gramEnd"/>
    </w:p>
    <w:p w14:paraId="490FEA2C" w14:textId="77777777" w:rsidR="00D80107" w:rsidRDefault="00B52C2A">
      <w:pPr>
        <w:pStyle w:val="Standard"/>
        <w:keepNext/>
        <w:widowControl/>
        <w:tabs>
          <w:tab w:val="left" w:pos="360"/>
          <w:tab w:val="left" w:pos="545"/>
          <w:tab w:val="left" w:pos="687"/>
        </w:tabs>
        <w:spacing w:before="120" w:after="120"/>
        <w:ind w:left="720" w:hanging="720"/>
        <w:jc w:val="left"/>
        <w:textAlignment w:val="auto"/>
      </w:pPr>
      <w:bookmarkStart w:id="26" w:name="_1ci93xb"/>
      <w:bookmarkEnd w:id="26"/>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14:paraId="490FEA2D" w14:textId="77777777" w:rsidR="00D80107" w:rsidRDefault="00B52C2A">
      <w:pPr>
        <w:pStyle w:val="Standard"/>
        <w:widowControl/>
        <w:tabs>
          <w:tab w:val="left" w:pos="-4559"/>
          <w:tab w:val="left" w:pos="-4417"/>
          <w:tab w:val="left" w:pos="360"/>
        </w:tabs>
        <w:spacing w:before="120" w:after="120"/>
        <w:ind w:left="3272" w:hanging="720"/>
        <w:jc w:val="left"/>
        <w:textAlignment w:val="auto"/>
      </w:pPr>
      <w:r>
        <w:rPr>
          <w:rFonts w:ascii="Arial" w:eastAsia="Arial" w:hAnsi="Arial" w:cs="Arial"/>
          <w:color w:val="000000"/>
          <w:sz w:val="24"/>
          <w:szCs w:val="24"/>
        </w:rPr>
        <w:t>such information relating to the Deliverables as remains in the possession or control of the Supplier; and</w:t>
      </w:r>
    </w:p>
    <w:p w14:paraId="490FEA2E" w14:textId="77777777" w:rsidR="00D80107" w:rsidRDefault="00B52C2A">
      <w:pPr>
        <w:pStyle w:val="Standard"/>
        <w:widowControl/>
        <w:tabs>
          <w:tab w:val="left" w:pos="-4559"/>
          <w:tab w:val="left" w:pos="-4417"/>
          <w:tab w:val="left" w:pos="360"/>
        </w:tabs>
        <w:spacing w:before="120" w:after="120"/>
        <w:ind w:left="3272" w:hanging="720"/>
        <w:jc w:val="left"/>
        <w:textAlignment w:val="auto"/>
      </w:pPr>
      <w:bookmarkStart w:id="27" w:name="_3whwml4"/>
      <w:bookmarkEnd w:id="27"/>
      <w:r>
        <w:rPr>
          <w:rFonts w:ascii="Arial" w:eastAsia="Arial" w:hAnsi="Arial" w:cs="Arial"/>
          <w:color w:val="000000"/>
          <w:sz w:val="24"/>
          <w:szCs w:val="24"/>
        </w:rPr>
        <w:t xml:space="preserve">such members of the Supplier Staff as have been involved in the design, </w:t>
      </w:r>
      <w:proofErr w:type="gramStart"/>
      <w:r>
        <w:rPr>
          <w:rFonts w:ascii="Arial" w:eastAsia="Arial" w:hAnsi="Arial" w:cs="Arial"/>
          <w:color w:val="000000"/>
          <w:sz w:val="24"/>
          <w:szCs w:val="24"/>
        </w:rPr>
        <w:t>development</w:t>
      </w:r>
      <w:proofErr w:type="gramEnd"/>
      <w:r>
        <w:rPr>
          <w:rFonts w:ascii="Arial" w:eastAsia="Arial" w:hAnsi="Arial" w:cs="Arial"/>
          <w:color w:val="000000"/>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490FEA2F" w14:textId="77777777" w:rsidR="00D80107" w:rsidRDefault="00B52C2A">
      <w:pPr>
        <w:pStyle w:val="Standard"/>
        <w:widowControl/>
        <w:tabs>
          <w:tab w:val="left" w:pos="360"/>
        </w:tabs>
        <w:spacing w:before="120" w:after="120"/>
        <w:ind w:left="928" w:hanging="360"/>
        <w:jc w:val="left"/>
        <w:textAlignment w:val="auto"/>
      </w:pPr>
      <w:bookmarkStart w:id="28" w:name="_2bn6wsx"/>
      <w:bookmarkEnd w:id="28"/>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490FEA30" w14:textId="77777777" w:rsidR="00D80107" w:rsidRDefault="00B52C2A">
      <w:pPr>
        <w:pStyle w:val="Standard"/>
        <w:keepNext/>
        <w:widowControl/>
        <w:tabs>
          <w:tab w:val="left" w:pos="-1288"/>
          <w:tab w:val="left" w:pos="360"/>
        </w:tabs>
        <w:spacing w:before="240"/>
        <w:ind w:left="644" w:hanging="360"/>
        <w:jc w:val="left"/>
        <w:textAlignment w:val="auto"/>
      </w:pPr>
      <w:r>
        <w:rPr>
          <w:rFonts w:ascii="Arial Bold" w:eastAsia="Arial Bold" w:hAnsi="Arial Bold" w:cs="Arial Bold"/>
          <w:b/>
          <w:color w:val="000000"/>
          <w:sz w:val="24"/>
          <w:szCs w:val="24"/>
        </w:rPr>
        <w:t>Assets, Sub-</w:t>
      </w:r>
      <w:proofErr w:type="gramStart"/>
      <w:r>
        <w:rPr>
          <w:rFonts w:ascii="Arial Bold" w:eastAsia="Arial Bold" w:hAnsi="Arial Bold" w:cs="Arial Bold"/>
          <w:b/>
          <w:color w:val="000000"/>
          <w:sz w:val="24"/>
          <w:szCs w:val="24"/>
        </w:rPr>
        <w:t>contracts</w:t>
      </w:r>
      <w:proofErr w:type="gramEnd"/>
      <w:r>
        <w:rPr>
          <w:rFonts w:ascii="Arial Bold" w:eastAsia="Arial Bold" w:hAnsi="Arial Bold" w:cs="Arial Bold"/>
          <w:b/>
          <w:color w:val="000000"/>
          <w:sz w:val="24"/>
          <w:szCs w:val="24"/>
        </w:rPr>
        <w:t xml:space="preserve"> and Software</w:t>
      </w:r>
    </w:p>
    <w:p w14:paraId="490FEA31" w14:textId="77777777" w:rsidR="00D80107" w:rsidRDefault="00B52C2A">
      <w:pPr>
        <w:pStyle w:val="Standard"/>
        <w:keepNext/>
        <w:widowControl/>
        <w:tabs>
          <w:tab w:val="left" w:pos="360"/>
        </w:tabs>
        <w:spacing w:before="120" w:after="120"/>
        <w:ind w:left="928" w:hanging="360"/>
        <w:jc w:val="left"/>
        <w:textAlignment w:val="auto"/>
      </w:pPr>
      <w:bookmarkStart w:id="29" w:name="_qsh70q"/>
      <w:bookmarkEnd w:id="29"/>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490FEA32"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w:t>
      </w:r>
      <w:r>
        <w:rPr>
          <w:rFonts w:ascii="Arial" w:eastAsia="Arial" w:hAnsi="Arial" w:cs="Arial"/>
          <w:sz w:val="24"/>
          <w:szCs w:val="24"/>
        </w:rPr>
        <w:t>Subcontract</w:t>
      </w:r>
      <w:r>
        <w:rPr>
          <w:rFonts w:ascii="Arial" w:eastAsia="Arial" w:hAnsi="Arial" w:cs="Arial"/>
          <w:color w:val="000000"/>
          <w:sz w:val="24"/>
          <w:szCs w:val="24"/>
        </w:rPr>
        <w:t xml:space="preserve"> or licence for any software in connection with the Deliverables; or</w:t>
      </w:r>
    </w:p>
    <w:p w14:paraId="490FEA33"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490FEA34" w14:textId="77777777" w:rsidR="00D80107" w:rsidRDefault="00B52C2A">
      <w:pPr>
        <w:pStyle w:val="Standard"/>
        <w:keepNext/>
        <w:widowControl/>
        <w:tabs>
          <w:tab w:val="left" w:pos="360"/>
        </w:tabs>
        <w:spacing w:before="120" w:after="120"/>
        <w:ind w:left="928" w:hanging="360"/>
        <w:jc w:val="left"/>
        <w:textAlignment w:val="auto"/>
      </w:pPr>
      <w:bookmarkStart w:id="30" w:name="_3as4poj"/>
      <w:bookmarkEnd w:id="30"/>
      <w:r>
        <w:rPr>
          <w:rFonts w:ascii="Arial" w:eastAsia="Arial" w:hAnsi="Arial" w:cs="Arial"/>
          <w:color w:val="000000"/>
          <w:sz w:val="24"/>
          <w:szCs w:val="24"/>
        </w:rPr>
        <w:t>Within twenty (20) Working Days of receipt of the up-to-date Registers provided by the Supplier, the Buyer shall notify the Supplier setting out:</w:t>
      </w:r>
    </w:p>
    <w:p w14:paraId="490FEA35"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31" w:name="_1pxezwc"/>
      <w:bookmarkEnd w:id="31"/>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proofErr w:type="gramStart"/>
      <w:r>
        <w:rPr>
          <w:rFonts w:ascii="Arial" w:eastAsia="Arial" w:hAnsi="Arial" w:cs="Arial"/>
          <w:color w:val="000000"/>
          <w:sz w:val="24"/>
          <w:szCs w:val="24"/>
        </w:rPr>
        <w:t>);</w:t>
      </w:r>
      <w:proofErr w:type="gramEnd"/>
    </w:p>
    <w:p w14:paraId="490FEA36" w14:textId="77777777" w:rsidR="00D80107" w:rsidRDefault="00B52C2A">
      <w:pPr>
        <w:pStyle w:val="Standard"/>
        <w:keepNext/>
        <w:widowControl/>
        <w:tabs>
          <w:tab w:val="left" w:pos="360"/>
          <w:tab w:val="left" w:pos="545"/>
          <w:tab w:val="left" w:pos="687"/>
        </w:tabs>
        <w:spacing w:before="120" w:after="120"/>
        <w:ind w:left="720" w:hanging="720"/>
        <w:jc w:val="left"/>
        <w:textAlignment w:val="auto"/>
      </w:pPr>
      <w:bookmarkStart w:id="32" w:name="_2p2csry"/>
      <w:bookmarkEnd w:id="32"/>
      <w:r>
        <w:rPr>
          <w:rFonts w:ascii="Arial" w:eastAsia="Arial" w:hAnsi="Arial" w:cs="Arial"/>
          <w:color w:val="000000"/>
          <w:sz w:val="24"/>
          <w:szCs w:val="24"/>
        </w:rPr>
        <w:t>which, if any, of:</w:t>
      </w:r>
    </w:p>
    <w:p w14:paraId="490FEA37" w14:textId="77777777" w:rsidR="00D80107" w:rsidRDefault="00B52C2A">
      <w:pPr>
        <w:pStyle w:val="Standard"/>
        <w:widowControl/>
        <w:tabs>
          <w:tab w:val="left" w:pos="-4559"/>
          <w:tab w:val="left" w:pos="-4417"/>
          <w:tab w:val="left" w:pos="360"/>
        </w:tabs>
        <w:spacing w:before="120" w:after="120"/>
        <w:ind w:left="3272" w:hanging="720"/>
        <w:jc w:val="left"/>
        <w:textAlignment w:val="auto"/>
      </w:pPr>
      <w:r>
        <w:rPr>
          <w:rFonts w:ascii="Arial" w:eastAsia="Arial" w:hAnsi="Arial" w:cs="Arial"/>
          <w:color w:val="000000"/>
          <w:sz w:val="24"/>
          <w:szCs w:val="24"/>
        </w:rPr>
        <w:t>the Exclusive Assets that are not Transferable Assets; and</w:t>
      </w:r>
    </w:p>
    <w:p w14:paraId="490FEA38" w14:textId="77777777" w:rsidR="00D80107" w:rsidRDefault="00B52C2A">
      <w:pPr>
        <w:pStyle w:val="Standard"/>
        <w:widowControl/>
        <w:tabs>
          <w:tab w:val="left" w:pos="-4559"/>
          <w:tab w:val="left" w:pos="-4417"/>
          <w:tab w:val="left" w:pos="360"/>
        </w:tabs>
        <w:spacing w:before="120" w:after="120"/>
        <w:ind w:left="3272" w:hanging="720"/>
        <w:jc w:val="left"/>
        <w:textAlignment w:val="auto"/>
      </w:pPr>
      <w:r>
        <w:rPr>
          <w:rFonts w:ascii="Arial" w:eastAsia="Arial" w:hAnsi="Arial" w:cs="Arial"/>
          <w:color w:val="000000"/>
          <w:sz w:val="24"/>
          <w:szCs w:val="24"/>
        </w:rPr>
        <w:t>the Non-Exclusive Assets,</w:t>
      </w:r>
    </w:p>
    <w:p w14:paraId="490FEA39" w14:textId="77777777" w:rsidR="00D80107" w:rsidRDefault="00B52C2A">
      <w:pPr>
        <w:pStyle w:val="Standard"/>
        <w:widowControl/>
        <w:tabs>
          <w:tab w:val="left" w:pos="3783"/>
        </w:tabs>
        <w:spacing w:before="120" w:after="120"/>
        <w:ind w:left="1656"/>
      </w:pPr>
      <w:r>
        <w:rPr>
          <w:rFonts w:ascii="Arial" w:eastAsia="Arial" w:hAnsi="Arial" w:cs="Arial"/>
          <w:color w:val="000000"/>
          <w:sz w:val="24"/>
          <w:szCs w:val="24"/>
        </w:rPr>
        <w:t>the Buyer and/or the Replacement Supplier requires the continued use of; and</w:t>
      </w:r>
    </w:p>
    <w:p w14:paraId="490FEA3A" w14:textId="77777777" w:rsidR="00D80107" w:rsidRDefault="00B52C2A">
      <w:pPr>
        <w:pStyle w:val="Standard"/>
        <w:widowControl/>
        <w:tabs>
          <w:tab w:val="left" w:pos="360"/>
          <w:tab w:val="left" w:pos="545"/>
          <w:tab w:val="left" w:pos="687"/>
        </w:tabs>
        <w:spacing w:before="120" w:after="120"/>
        <w:ind w:left="720" w:hanging="720"/>
        <w:jc w:val="left"/>
        <w:textAlignment w:val="auto"/>
      </w:pPr>
      <w:bookmarkStart w:id="33" w:name="_147n2zr"/>
      <w:bookmarkEnd w:id="33"/>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490FEA3B" w14:textId="77777777" w:rsidR="00D80107" w:rsidRDefault="00B52C2A">
      <w:pPr>
        <w:pStyle w:val="Standard"/>
        <w:widowControl/>
        <w:tabs>
          <w:tab w:val="left" w:pos="1645"/>
          <w:tab w:val="left" w:pos="3063"/>
        </w:tabs>
        <w:spacing w:before="120" w:after="120"/>
        <w:ind w:left="936" w:hanging="349"/>
      </w:pP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90FEA3C" w14:textId="77777777" w:rsidR="00D80107" w:rsidRDefault="00B52C2A">
      <w:pPr>
        <w:pStyle w:val="Standard"/>
        <w:widowControl/>
        <w:tabs>
          <w:tab w:val="left" w:pos="360"/>
        </w:tabs>
        <w:spacing w:before="120" w:after="120"/>
        <w:ind w:left="928" w:hanging="360"/>
        <w:jc w:val="left"/>
        <w:textAlignment w:val="auto"/>
      </w:pPr>
      <w:bookmarkStart w:id="34" w:name="_3o7alnk"/>
      <w:bookmarkEnd w:id="34"/>
      <w:r>
        <w:rPr>
          <w:rFonts w:ascii="Arial" w:eastAsia="Arial" w:hAnsi="Arial" w:cs="Arial"/>
          <w:color w:val="000000"/>
          <w:sz w:val="24"/>
          <w:szCs w:val="24"/>
        </w:rPr>
        <w:t>With effect from the expiry of the Termination Assistance Period, the Supplier shall sell the Transferring Assets to the Buyer and/or the Replacement Supplier for their Net Book Value less any amount already paid for them through the Charges.</w:t>
      </w:r>
    </w:p>
    <w:p w14:paraId="490FEA3D"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lastRenderedPageBreak/>
        <w:t>Risk in the Transferring Assets shall pass to the Buyer or the Replacement Supplier (as appropriate) at the end of the Termination Assistance Period and title shall pass on payment for them.</w:t>
      </w:r>
    </w:p>
    <w:p w14:paraId="490FEA3E" w14:textId="77777777" w:rsidR="00D80107" w:rsidRDefault="00B52C2A">
      <w:pPr>
        <w:pStyle w:val="Standard"/>
        <w:keepNext/>
        <w:widowControl/>
        <w:tabs>
          <w:tab w:val="left" w:pos="360"/>
        </w:tabs>
        <w:spacing w:before="120" w:after="120"/>
        <w:ind w:left="928" w:hanging="360"/>
        <w:jc w:val="left"/>
        <w:textAlignment w:val="auto"/>
      </w:pPr>
      <w:bookmarkStart w:id="35" w:name="_23ckvvd"/>
      <w:bookmarkEnd w:id="35"/>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490FEA3F"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Pr>
          <w:rFonts w:ascii="Arial" w:eastAsia="Arial" w:hAnsi="Arial" w:cs="Arial"/>
          <w:color w:val="000000"/>
          <w:sz w:val="24"/>
          <w:szCs w:val="24"/>
        </w:rPr>
        <w:t>which</w:t>
      </w:r>
      <w:proofErr w:type="gramEnd"/>
    </w:p>
    <w:p w14:paraId="490FEA40"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procure a suitable alternative to such assets,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or the Replacement Supplier to bear the reasonable proven costs of procuring the same.</w:t>
      </w:r>
    </w:p>
    <w:p w14:paraId="490FEA41" w14:textId="77777777" w:rsidR="00D80107" w:rsidRDefault="00B52C2A">
      <w:pPr>
        <w:pStyle w:val="Standard"/>
        <w:widowControl/>
        <w:tabs>
          <w:tab w:val="left" w:pos="360"/>
        </w:tabs>
        <w:spacing w:before="120" w:after="120"/>
        <w:ind w:left="928" w:hanging="360"/>
        <w:jc w:val="left"/>
        <w:textAlignment w:val="auto"/>
      </w:pPr>
      <w:bookmarkStart w:id="36" w:name="_ihv636"/>
      <w:bookmarkEnd w:id="36"/>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490FEA42" w14:textId="77777777" w:rsidR="00D80107" w:rsidRDefault="00B52C2A">
      <w:pPr>
        <w:pStyle w:val="Standard"/>
        <w:keepNext/>
        <w:widowControl/>
        <w:tabs>
          <w:tab w:val="left" w:pos="360"/>
        </w:tabs>
        <w:spacing w:before="120" w:after="120"/>
        <w:ind w:left="928" w:hanging="360"/>
        <w:jc w:val="left"/>
        <w:textAlignment w:val="auto"/>
      </w:pPr>
      <w:bookmarkStart w:id="37" w:name="_32hioqz"/>
      <w:bookmarkEnd w:id="37"/>
      <w:r>
        <w:rPr>
          <w:rFonts w:ascii="Arial" w:eastAsia="Arial" w:hAnsi="Arial" w:cs="Arial"/>
          <w:color w:val="000000"/>
          <w:sz w:val="24"/>
          <w:szCs w:val="24"/>
        </w:rPr>
        <w:t>The Buyer shall:</w:t>
      </w:r>
    </w:p>
    <w:p w14:paraId="490FEA43"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accept assignments from the Supplier or join with the Supplier in procuring a novation of each Transferring Contract; and</w:t>
      </w:r>
    </w:p>
    <w:p w14:paraId="490FEA44"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90FEA45"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490FEA46" w14:textId="77777777" w:rsidR="00D80107" w:rsidRDefault="00B52C2A">
      <w:pPr>
        <w:pStyle w:val="Standard"/>
        <w:widowControl/>
        <w:tabs>
          <w:tab w:val="left" w:pos="360"/>
        </w:tabs>
        <w:spacing w:before="120" w:after="120"/>
        <w:ind w:left="928" w:hanging="360"/>
        <w:jc w:val="left"/>
        <w:textAlignment w:val="auto"/>
      </w:pPr>
      <w:bookmarkStart w:id="38" w:name="_1hmsyys"/>
      <w:bookmarkEnd w:id="38"/>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90FEA47" w14:textId="77777777" w:rsidR="00D80107" w:rsidRDefault="00B52C2A">
      <w:pPr>
        <w:pStyle w:val="Standard"/>
        <w:keepNext/>
        <w:widowControl/>
        <w:tabs>
          <w:tab w:val="left" w:pos="-1288"/>
          <w:tab w:val="left" w:pos="360"/>
        </w:tabs>
        <w:spacing w:before="240"/>
        <w:ind w:left="644" w:hanging="360"/>
        <w:jc w:val="left"/>
        <w:textAlignment w:val="auto"/>
      </w:pPr>
      <w:bookmarkStart w:id="39" w:name="_41mghml"/>
      <w:bookmarkEnd w:id="39"/>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p>
    <w:p w14:paraId="490FEA48" w14:textId="77777777" w:rsidR="00D80107" w:rsidRDefault="00B52C2A">
      <w:pPr>
        <w:pStyle w:val="Standard"/>
        <w:widowControl/>
        <w:tabs>
          <w:tab w:val="left" w:pos="360"/>
        </w:tabs>
        <w:spacing w:before="120" w:after="120"/>
        <w:ind w:left="928" w:hanging="360"/>
        <w:jc w:val="left"/>
        <w:textAlignment w:val="auto"/>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490FEA49" w14:textId="77777777" w:rsidR="00D80107" w:rsidRDefault="00B52C2A">
      <w:pPr>
        <w:pStyle w:val="Standard"/>
        <w:keepNext/>
        <w:widowControl/>
        <w:tabs>
          <w:tab w:val="left" w:pos="-1288"/>
          <w:tab w:val="left" w:pos="360"/>
        </w:tabs>
        <w:spacing w:before="240"/>
        <w:ind w:left="644" w:hanging="360"/>
        <w:jc w:val="left"/>
        <w:textAlignment w:val="auto"/>
      </w:pPr>
      <w:r>
        <w:rPr>
          <w:rFonts w:ascii="Arial" w:eastAsia="Arial" w:hAnsi="Arial" w:cs="Arial"/>
          <w:b/>
          <w:smallCaps/>
          <w:color w:val="000000"/>
          <w:sz w:val="24"/>
          <w:szCs w:val="24"/>
        </w:rPr>
        <w:t>D</w:t>
      </w:r>
      <w:r>
        <w:rPr>
          <w:rFonts w:ascii="Arial Bold" w:eastAsia="Arial Bold" w:hAnsi="Arial Bold" w:cs="Arial Bold"/>
          <w:b/>
          <w:color w:val="000000"/>
          <w:sz w:val="24"/>
          <w:szCs w:val="24"/>
        </w:rPr>
        <w:t>ividing the bills</w:t>
      </w:r>
    </w:p>
    <w:p w14:paraId="490FEA4A" w14:textId="77777777" w:rsidR="00D80107" w:rsidRDefault="00B52C2A">
      <w:pPr>
        <w:pStyle w:val="Standard"/>
        <w:keepNext/>
        <w:widowControl/>
        <w:tabs>
          <w:tab w:val="left" w:pos="360"/>
        </w:tabs>
        <w:spacing w:before="120" w:after="120"/>
        <w:ind w:left="928" w:hanging="360"/>
        <w:jc w:val="left"/>
        <w:textAlignment w:val="auto"/>
      </w:pPr>
      <w:bookmarkStart w:id="40" w:name="_2grqrue"/>
      <w:bookmarkEnd w:id="40"/>
      <w:r>
        <w:rPr>
          <w:rFonts w:ascii="Arial" w:eastAsia="Arial" w:hAnsi="Arial" w:cs="Arial"/>
          <w:color w:val="000000"/>
          <w:sz w:val="24"/>
          <w:szCs w:val="24"/>
        </w:rPr>
        <w:t xml:space="preserve">All outgoings, expenses, rents, </w:t>
      </w:r>
      <w:proofErr w:type="gramStart"/>
      <w:r>
        <w:rPr>
          <w:rFonts w:ascii="Arial" w:eastAsia="Arial" w:hAnsi="Arial" w:cs="Arial"/>
          <w:color w:val="000000"/>
          <w:sz w:val="24"/>
          <w:szCs w:val="24"/>
        </w:rPr>
        <w:t>royalties</w:t>
      </w:r>
      <w:proofErr w:type="gramEnd"/>
      <w:r>
        <w:rPr>
          <w:rFonts w:ascii="Arial" w:eastAsia="Arial" w:hAnsi="Arial" w:cs="Arial"/>
          <w:color w:val="000000"/>
          <w:sz w:val="24"/>
          <w:szCs w:val="24"/>
        </w:rPr>
        <w:t xml:space="preserve"> and other periodical payments receivable in respect of the Transferring Assets and Transferring Contracts shall be </w:t>
      </w:r>
      <w:r>
        <w:rPr>
          <w:rFonts w:ascii="Arial" w:eastAsia="Arial" w:hAnsi="Arial" w:cs="Arial"/>
          <w:color w:val="000000"/>
          <w:sz w:val="24"/>
          <w:szCs w:val="24"/>
        </w:rPr>
        <w:lastRenderedPageBreak/>
        <w:t>apportioned between the Buyer and/or the Replacement and the Supplier as follows:</w:t>
      </w:r>
    </w:p>
    <w:p w14:paraId="490FEA4B"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 xml:space="preserve">the amounts shall be annualised and divided by 365 to reach a daily </w:t>
      </w:r>
      <w:proofErr w:type="gramStart"/>
      <w:r>
        <w:rPr>
          <w:rFonts w:ascii="Arial" w:eastAsia="Arial" w:hAnsi="Arial" w:cs="Arial"/>
          <w:color w:val="000000"/>
          <w:sz w:val="24"/>
          <w:szCs w:val="24"/>
        </w:rPr>
        <w:t>rate;</w:t>
      </w:r>
      <w:proofErr w:type="gramEnd"/>
    </w:p>
    <w:p w14:paraId="490FEA4C"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490FEA4D" w14:textId="77777777" w:rsidR="00D80107" w:rsidRDefault="00B52C2A">
      <w:pPr>
        <w:pStyle w:val="Standard"/>
        <w:widowControl/>
        <w:tabs>
          <w:tab w:val="left" w:pos="360"/>
          <w:tab w:val="left" w:pos="545"/>
          <w:tab w:val="left" w:pos="687"/>
        </w:tabs>
        <w:spacing w:before="120" w:after="120"/>
        <w:ind w:left="720" w:hanging="720"/>
        <w:jc w:val="left"/>
        <w:textAlignment w:val="auto"/>
      </w:pPr>
      <w:r>
        <w:rPr>
          <w:rFonts w:ascii="Arial" w:eastAsia="Arial" w:hAnsi="Arial" w:cs="Arial"/>
          <w:color w:val="000000"/>
          <w:sz w:val="24"/>
          <w:szCs w:val="24"/>
        </w:rPr>
        <w:t>the Supplier shall be responsible for or entitled to (as the case may be) the rest of the invoice.</w:t>
      </w:r>
    </w:p>
    <w:p w14:paraId="490FEA4E" w14:textId="77777777" w:rsidR="00D80107" w:rsidRDefault="00D80107">
      <w:pPr>
        <w:pStyle w:val="Standard"/>
        <w:rPr>
          <w:rFonts w:ascii="Arial" w:eastAsia="Arial" w:hAnsi="Arial" w:cs="Arial"/>
          <w:sz w:val="24"/>
          <w:szCs w:val="24"/>
        </w:rPr>
      </w:pPr>
    </w:p>
    <w:p w14:paraId="09A3249F" w14:textId="77777777" w:rsidR="00450D2F" w:rsidRPr="00450D2F" w:rsidRDefault="00450D2F" w:rsidP="00450D2F">
      <w:pPr>
        <w:keepNext/>
        <w:keepLines/>
        <w:jc w:val="left"/>
        <w:outlineLvl w:val="0"/>
        <w:rPr>
          <w:rFonts w:ascii="Arial" w:eastAsia="Arial" w:hAnsi="Arial" w:cs="Arial"/>
          <w:b/>
          <w:sz w:val="36"/>
          <w:szCs w:val="36"/>
        </w:rPr>
      </w:pPr>
      <w:r w:rsidRPr="00450D2F">
        <w:rPr>
          <w:rFonts w:ascii="Arial" w:eastAsia="Arial" w:hAnsi="Arial" w:cs="Arial"/>
          <w:b/>
          <w:sz w:val="36"/>
          <w:szCs w:val="36"/>
        </w:rPr>
        <w:t>Call-Off Schedule 13 (Implementation Plan and Testing)</w:t>
      </w:r>
    </w:p>
    <w:p w14:paraId="52C0A2BB" w14:textId="77777777" w:rsidR="00450D2F" w:rsidRPr="00450D2F" w:rsidRDefault="00450D2F" w:rsidP="00450D2F">
      <w:pPr>
        <w:keepNext/>
        <w:keepLines/>
        <w:ind w:firstLine="720"/>
        <w:jc w:val="left"/>
        <w:outlineLvl w:val="0"/>
        <w:rPr>
          <w:rFonts w:ascii="Arial" w:eastAsia="Arial" w:hAnsi="Arial" w:cs="Arial"/>
          <w:b/>
          <w:sz w:val="36"/>
          <w:szCs w:val="36"/>
        </w:rPr>
      </w:pPr>
      <w:bookmarkStart w:id="41" w:name="_7036vwuau0s5"/>
      <w:bookmarkEnd w:id="41"/>
      <w:r w:rsidRPr="00450D2F">
        <w:rPr>
          <w:rFonts w:ascii="Arial" w:eastAsia="Arial" w:hAnsi="Arial" w:cs="Arial"/>
          <w:b/>
          <w:sz w:val="36"/>
          <w:szCs w:val="36"/>
        </w:rPr>
        <w:t>Part A - Implementation</w:t>
      </w:r>
    </w:p>
    <w:p w14:paraId="432FB7E6" w14:textId="77777777" w:rsidR="00450D2F" w:rsidRPr="00450D2F" w:rsidRDefault="00450D2F" w:rsidP="00450D2F">
      <w:pPr>
        <w:keepNext/>
        <w:widowControl w:val="0"/>
        <w:numPr>
          <w:ilvl w:val="0"/>
          <w:numId w:val="38"/>
        </w:numPr>
        <w:tabs>
          <w:tab w:val="left" w:pos="6914"/>
        </w:tabs>
        <w:spacing w:before="240" w:after="240"/>
        <w:jc w:val="left"/>
        <w:rPr>
          <w:rFonts w:ascii="Arial" w:eastAsia="Arial" w:hAnsi="Arial" w:cs="Arial"/>
        </w:rPr>
      </w:pPr>
      <w:r w:rsidRPr="00450D2F">
        <w:rPr>
          <w:rFonts w:ascii="Arial Bold" w:eastAsia="Arial Bold" w:hAnsi="Arial Bold" w:cs="Arial Bold"/>
          <w:b/>
          <w:sz w:val="24"/>
          <w:szCs w:val="24"/>
        </w:rPr>
        <w:t>Definitions</w:t>
      </w:r>
    </w:p>
    <w:p w14:paraId="18AED5D6" w14:textId="77777777" w:rsidR="00450D2F" w:rsidRPr="00450D2F" w:rsidRDefault="00450D2F" w:rsidP="00450D2F">
      <w:pPr>
        <w:keepNext/>
        <w:widowControl w:val="0"/>
        <w:numPr>
          <w:ilvl w:val="1"/>
          <w:numId w:val="34"/>
        </w:numPr>
        <w:tabs>
          <w:tab w:val="left" w:pos="2923"/>
        </w:tabs>
        <w:spacing w:before="120" w:after="120"/>
        <w:ind w:left="1789" w:hanging="567"/>
        <w:jc w:val="left"/>
        <w:rPr>
          <w:rFonts w:ascii="Arial" w:eastAsia="Arial" w:hAnsi="Arial" w:cs="Arial"/>
        </w:rPr>
      </w:pPr>
      <w:r w:rsidRPr="00450D2F">
        <w:rPr>
          <w:rFonts w:ascii="Arial" w:eastAsia="Arial" w:hAnsi="Arial" w:cs="Arial"/>
          <w:color w:val="000000"/>
          <w:sz w:val="24"/>
          <w:szCs w:val="24"/>
        </w:rPr>
        <w:t>In this Schedule, the following words shall have the following meanings and they shall supplement Joint Schedule 1 (Definitions):</w:t>
      </w:r>
    </w:p>
    <w:tbl>
      <w:tblPr>
        <w:tblW w:w="8172" w:type="dxa"/>
        <w:tblInd w:w="1790" w:type="dxa"/>
        <w:tblLayout w:type="fixed"/>
        <w:tblCellMar>
          <w:left w:w="10" w:type="dxa"/>
          <w:right w:w="10" w:type="dxa"/>
        </w:tblCellMar>
        <w:tblLook w:val="04A0" w:firstRow="1" w:lastRow="0" w:firstColumn="1" w:lastColumn="0" w:noHBand="0" w:noVBand="1"/>
      </w:tblPr>
      <w:tblGrid>
        <w:gridCol w:w="2995"/>
        <w:gridCol w:w="5177"/>
      </w:tblGrid>
      <w:tr w:rsidR="00450D2F" w:rsidRPr="00450D2F" w14:paraId="158FD0A7" w14:textId="77777777" w:rsidTr="00B64F07">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E4012" w14:textId="77777777" w:rsidR="00450D2F" w:rsidRPr="00450D2F" w:rsidRDefault="00450D2F" w:rsidP="00450D2F">
            <w:pPr>
              <w:widowControl w:val="0"/>
              <w:spacing w:after="120"/>
              <w:jc w:val="left"/>
              <w:rPr>
                <w:rFonts w:ascii="Arial" w:eastAsia="Arial" w:hAnsi="Arial" w:cs="Arial"/>
              </w:rPr>
            </w:pPr>
            <w:r w:rsidRPr="00450D2F">
              <w:rPr>
                <w:rFonts w:ascii="Arial" w:eastAsia="Arial" w:hAnsi="Arial" w:cs="Arial"/>
                <w:b/>
                <w:color w:val="000000"/>
                <w:sz w:val="24"/>
                <w:szCs w:val="24"/>
              </w:rPr>
              <w:t>"Delay"</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FCB767" w14:textId="77777777" w:rsidR="00450D2F" w:rsidRPr="00450D2F" w:rsidRDefault="00450D2F" w:rsidP="00450D2F">
            <w:pPr>
              <w:widowControl w:val="0"/>
              <w:numPr>
                <w:ilvl w:val="0"/>
                <w:numId w:val="36"/>
              </w:numPr>
              <w:tabs>
                <w:tab w:val="left" w:pos="109"/>
                <w:tab w:val="left" w:pos="279"/>
              </w:tabs>
              <w:spacing w:after="120"/>
              <w:ind w:left="288" w:hanging="288"/>
              <w:jc w:val="left"/>
              <w:rPr>
                <w:rFonts w:ascii="Arial" w:eastAsia="Arial" w:hAnsi="Arial" w:cs="Arial"/>
              </w:rPr>
            </w:pPr>
            <w:r w:rsidRPr="00450D2F">
              <w:rPr>
                <w:rFonts w:ascii="Arial" w:eastAsia="Arial" w:hAnsi="Arial" w:cs="Arial"/>
                <w:color w:val="000000"/>
                <w:sz w:val="24"/>
                <w:szCs w:val="24"/>
              </w:rPr>
              <w:t>a delay in the Achievement of a Milestone by its Milestone Date; or</w:t>
            </w:r>
          </w:p>
          <w:p w14:paraId="34149B1F" w14:textId="77777777" w:rsidR="00450D2F" w:rsidRPr="00450D2F" w:rsidRDefault="00450D2F" w:rsidP="00450D2F">
            <w:pPr>
              <w:widowControl w:val="0"/>
              <w:numPr>
                <w:ilvl w:val="0"/>
                <w:numId w:val="36"/>
              </w:numPr>
              <w:tabs>
                <w:tab w:val="left" w:pos="109"/>
                <w:tab w:val="left" w:pos="279"/>
              </w:tabs>
              <w:spacing w:after="120"/>
              <w:ind w:left="288" w:hanging="288"/>
              <w:jc w:val="left"/>
              <w:rPr>
                <w:rFonts w:ascii="Arial" w:eastAsia="Arial" w:hAnsi="Arial" w:cs="Arial"/>
              </w:rPr>
            </w:pPr>
            <w:r w:rsidRPr="00450D2F">
              <w:rPr>
                <w:rFonts w:ascii="Arial" w:eastAsia="Arial" w:hAnsi="Arial" w:cs="Arial"/>
                <w:color w:val="000000"/>
                <w:sz w:val="24"/>
                <w:szCs w:val="24"/>
              </w:rPr>
              <w:t>a delay in the design, development, testing or implementation of a Deliverable by the relevant date set out in the Implementation Plan;</w:t>
            </w:r>
          </w:p>
        </w:tc>
      </w:tr>
      <w:tr w:rsidR="00450D2F" w:rsidRPr="00450D2F" w14:paraId="6102356F" w14:textId="77777777" w:rsidTr="00B64F07">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445FB9" w14:textId="77777777" w:rsidR="00450D2F" w:rsidRPr="00450D2F" w:rsidRDefault="00450D2F" w:rsidP="00450D2F">
            <w:pPr>
              <w:widowControl w:val="0"/>
              <w:spacing w:after="120"/>
              <w:jc w:val="left"/>
              <w:rPr>
                <w:rFonts w:ascii="Arial" w:eastAsia="Arial" w:hAnsi="Arial" w:cs="Arial"/>
              </w:rPr>
            </w:pPr>
            <w:r w:rsidRPr="00450D2F">
              <w:rPr>
                <w:rFonts w:ascii="Arial" w:eastAsia="Arial" w:hAnsi="Arial" w:cs="Arial"/>
                <w:b/>
                <w:color w:val="000000"/>
                <w:sz w:val="24"/>
                <w:szCs w:val="24"/>
              </w:rPr>
              <w:t>"Deliverable Item"</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1919DE"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450D2F" w:rsidRPr="00450D2F" w14:paraId="15390A51" w14:textId="77777777" w:rsidTr="00B64F07">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8D0B9" w14:textId="77777777" w:rsidR="00450D2F" w:rsidRPr="00450D2F" w:rsidRDefault="00450D2F" w:rsidP="00450D2F">
            <w:pPr>
              <w:widowControl w:val="0"/>
              <w:spacing w:after="120"/>
              <w:jc w:val="left"/>
              <w:rPr>
                <w:rFonts w:ascii="Arial" w:eastAsia="Arial" w:hAnsi="Arial" w:cs="Arial"/>
              </w:rPr>
            </w:pPr>
            <w:r w:rsidRPr="00450D2F">
              <w:rPr>
                <w:rFonts w:ascii="Arial" w:eastAsia="Arial" w:hAnsi="Arial" w:cs="Arial"/>
                <w:b/>
                <w:color w:val="000000"/>
                <w:sz w:val="24"/>
                <w:szCs w:val="24"/>
              </w:rPr>
              <w:t>"Milestone Payment"</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FC042D"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450D2F" w:rsidRPr="00450D2F" w14:paraId="4AEC2378" w14:textId="77777777" w:rsidTr="00B64F07">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4D8258" w14:textId="77777777" w:rsidR="00450D2F" w:rsidRPr="00450D2F" w:rsidRDefault="00450D2F" w:rsidP="00450D2F">
            <w:pPr>
              <w:widowControl w:val="0"/>
              <w:spacing w:after="120"/>
              <w:jc w:val="left"/>
              <w:rPr>
                <w:rFonts w:ascii="Arial" w:eastAsia="Arial" w:hAnsi="Arial" w:cs="Arial"/>
              </w:rPr>
            </w:pPr>
            <w:r w:rsidRPr="00450D2F">
              <w:rPr>
                <w:rFonts w:ascii="Arial" w:eastAsia="Arial" w:hAnsi="Arial" w:cs="Arial"/>
                <w:b/>
                <w:color w:val="000000"/>
                <w:sz w:val="24"/>
                <w:szCs w:val="24"/>
              </w:rPr>
              <w:t>“Implementation Period"</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8E374B"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has the meaning given to it in Paragraph 7.1;</w:t>
            </w:r>
          </w:p>
        </w:tc>
      </w:tr>
    </w:tbl>
    <w:p w14:paraId="601989A9" w14:textId="77777777" w:rsidR="00450D2F" w:rsidRPr="00450D2F" w:rsidRDefault="00450D2F" w:rsidP="00450D2F">
      <w:pPr>
        <w:keepNext/>
        <w:widowControl w:val="0"/>
        <w:numPr>
          <w:ilvl w:val="0"/>
          <w:numId w:val="34"/>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Agreeing and following the Implementation Plan</w:t>
      </w:r>
    </w:p>
    <w:p w14:paraId="4EC2F4C8"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A draft of the Implementation Plan is set out in the Annex to this Schedule.  The Supplier shall provide a further draft Implementation Plan </w:t>
      </w:r>
      <w:r w:rsidRPr="00450D2F">
        <w:rPr>
          <w:rFonts w:ascii="Arial" w:eastAsia="Arial" w:hAnsi="Arial" w:cs="Arial"/>
        </w:rPr>
        <w:t xml:space="preserve">5 </w:t>
      </w:r>
      <w:r w:rsidRPr="00450D2F">
        <w:rPr>
          <w:rFonts w:ascii="Arial" w:eastAsia="Arial" w:hAnsi="Arial" w:cs="Arial"/>
          <w:color w:val="000000"/>
          <w:sz w:val="24"/>
          <w:szCs w:val="24"/>
        </w:rPr>
        <w:t>days after the Call-Off Contract Start Date.</w:t>
      </w:r>
    </w:p>
    <w:p w14:paraId="28357513"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draft Implementation Plan:</w:t>
      </w:r>
    </w:p>
    <w:p w14:paraId="25D91A45"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rPr>
        <w:t>must contain information at the level of detail necessary to manage the implementation stage effectively and as the Buyer may otherwise require; and</w:t>
      </w:r>
    </w:p>
    <w:p w14:paraId="14D17DAB"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rPr>
        <w:lastRenderedPageBreak/>
        <w:t>it shall take account of all dependencies known to, or which should reasonably be known to, the Supplier.</w:t>
      </w:r>
    </w:p>
    <w:p w14:paraId="43CED03A"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017295E"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The Supplier shall provide each of the Deliverable Items identified in the Implementation Plan by the date assigned to that Deliverable Item in the Implementation Plan </w:t>
      </w:r>
      <w:proofErr w:type="gramStart"/>
      <w:r w:rsidRPr="00450D2F">
        <w:rPr>
          <w:rFonts w:ascii="Arial" w:eastAsia="Arial" w:hAnsi="Arial" w:cs="Arial"/>
          <w:color w:val="000000"/>
          <w:sz w:val="24"/>
          <w:szCs w:val="24"/>
        </w:rPr>
        <w:t>so as to</w:t>
      </w:r>
      <w:proofErr w:type="gramEnd"/>
      <w:r w:rsidRPr="00450D2F">
        <w:rPr>
          <w:rFonts w:ascii="Arial" w:eastAsia="Arial" w:hAnsi="Arial" w:cs="Arial"/>
          <w:color w:val="000000"/>
          <w:sz w:val="24"/>
          <w:szCs w:val="24"/>
        </w:rPr>
        <w:t xml:space="preserve"> ensure that each Milestone identified in the Implementation Plan is Achieved on or before its Milestone Date.</w:t>
      </w:r>
    </w:p>
    <w:p w14:paraId="439AF55B"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monitor its performance against the Implementation Plan and Milestones (if any) and report to the Buyer on such performance.</w:t>
      </w:r>
    </w:p>
    <w:p w14:paraId="2AC387CA" w14:textId="77777777" w:rsidR="00450D2F" w:rsidRPr="00450D2F" w:rsidRDefault="00450D2F" w:rsidP="00450D2F">
      <w:pPr>
        <w:keepNext/>
        <w:widowControl w:val="0"/>
        <w:numPr>
          <w:ilvl w:val="0"/>
          <w:numId w:val="34"/>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Reviewing and changing the Implementation Plan</w:t>
      </w:r>
    </w:p>
    <w:p w14:paraId="2A3D2128"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Subject to Paragraph 2.3, the Supplier shall keep the Implementation Plan under review in accordance with the Buyer’s instructions and ensure that it is updated on a regular basis.</w:t>
      </w:r>
    </w:p>
    <w:p w14:paraId="062DCE08"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shall have the right to require the Supplier to include any reasonable changes or provisions in each version of the Implementation Plan.</w:t>
      </w:r>
    </w:p>
    <w:p w14:paraId="2645BBDC"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Changes to any Milestones, Milestone Payments and Delay Payments shall only be made in accordance with the Variation Procedure.</w:t>
      </w:r>
    </w:p>
    <w:p w14:paraId="5C44AE2D"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51DAEA95" w14:textId="77777777" w:rsidR="00450D2F" w:rsidRPr="00450D2F" w:rsidRDefault="00450D2F" w:rsidP="00450D2F">
      <w:pPr>
        <w:widowControl w:val="0"/>
        <w:tabs>
          <w:tab w:val="left" w:pos="2754"/>
        </w:tabs>
        <w:spacing w:before="120" w:after="120"/>
        <w:ind w:left="1620" w:hanging="576"/>
        <w:jc w:val="left"/>
        <w:rPr>
          <w:rFonts w:ascii="Arial" w:eastAsia="Arial" w:hAnsi="Arial" w:cs="Arial"/>
          <w:color w:val="000000"/>
          <w:sz w:val="24"/>
          <w:szCs w:val="24"/>
        </w:rPr>
      </w:pPr>
    </w:p>
    <w:p w14:paraId="56664818" w14:textId="77777777" w:rsidR="00450D2F" w:rsidRPr="00450D2F" w:rsidRDefault="00450D2F" w:rsidP="00450D2F">
      <w:pPr>
        <w:keepNext/>
        <w:widowControl w:val="0"/>
        <w:numPr>
          <w:ilvl w:val="0"/>
          <w:numId w:val="34"/>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Security requirements before the Start Date</w:t>
      </w:r>
    </w:p>
    <w:p w14:paraId="2CE8A520"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w:t>
      </w:r>
    </w:p>
    <w:p w14:paraId="74137F62"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2B0ACCBC"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585D2522"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The Supplier shall provide the names of all Supplier Staff and Subcontractors and inform the Buyer of any alterations and additions as </w:t>
      </w:r>
      <w:r w:rsidRPr="00450D2F">
        <w:rPr>
          <w:rFonts w:ascii="Arial" w:eastAsia="Arial" w:hAnsi="Arial" w:cs="Arial"/>
          <w:color w:val="000000"/>
          <w:sz w:val="24"/>
          <w:szCs w:val="24"/>
        </w:rPr>
        <w:lastRenderedPageBreak/>
        <w:t>they take place throughout the Call-Off Contract.</w:t>
      </w:r>
    </w:p>
    <w:p w14:paraId="08666538"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t>
      </w:r>
      <w:proofErr w:type="gramStart"/>
      <w:r w:rsidRPr="00450D2F">
        <w:rPr>
          <w:rFonts w:ascii="Arial" w:eastAsia="Arial" w:hAnsi="Arial" w:cs="Arial"/>
          <w:color w:val="000000"/>
          <w:sz w:val="24"/>
          <w:szCs w:val="24"/>
        </w:rPr>
        <w:t>whether or not</w:t>
      </w:r>
      <w:proofErr w:type="gramEnd"/>
      <w:r w:rsidRPr="00450D2F">
        <w:rPr>
          <w:rFonts w:ascii="Arial" w:eastAsia="Arial" w:hAnsi="Arial" w:cs="Arial"/>
          <w:color w:val="000000"/>
          <w:sz w:val="24"/>
          <w:szCs w:val="24"/>
        </w:rPr>
        <w:t xml:space="preserve"> the level of clearance will be sufficient for access. Unless prior approval has been received from the Buyer, the Supplier shall be responsible for meeting the costs associated with the provision of security cleared escort services.</w:t>
      </w:r>
    </w:p>
    <w:p w14:paraId="5B45BCFB"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1D6FC666" w14:textId="77777777" w:rsidR="00450D2F" w:rsidRPr="00450D2F" w:rsidRDefault="00450D2F" w:rsidP="00450D2F">
      <w:pPr>
        <w:keepNext/>
        <w:widowControl w:val="0"/>
        <w:numPr>
          <w:ilvl w:val="0"/>
          <w:numId w:val="34"/>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What to do if there is a Delay</w:t>
      </w:r>
    </w:p>
    <w:p w14:paraId="641AE908" w14:textId="77777777" w:rsidR="00450D2F" w:rsidRPr="00450D2F" w:rsidRDefault="00450D2F" w:rsidP="00450D2F">
      <w:pPr>
        <w:keepNext/>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If the Supplier becomes aware that there is, or there is reasonably likely to be, a Delay under this Contract it shall:</w:t>
      </w:r>
    </w:p>
    <w:p w14:paraId="776AB7A9" w14:textId="77777777" w:rsidR="00450D2F" w:rsidRPr="00450D2F" w:rsidRDefault="00450D2F" w:rsidP="00450D2F">
      <w:pPr>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notify the Buyer as soon as practically possible and no later than within two (2) Working Days from becoming aware of the Delay or anticipated </w:t>
      </w:r>
      <w:proofErr w:type="gramStart"/>
      <w:r w:rsidRPr="00450D2F">
        <w:rPr>
          <w:rFonts w:ascii="Arial" w:eastAsia="Arial" w:hAnsi="Arial" w:cs="Arial"/>
          <w:color w:val="000000"/>
          <w:sz w:val="24"/>
          <w:szCs w:val="24"/>
        </w:rPr>
        <w:t>Delay;</w:t>
      </w:r>
      <w:proofErr w:type="gramEnd"/>
    </w:p>
    <w:p w14:paraId="5414D3D7" w14:textId="77777777" w:rsidR="00450D2F" w:rsidRPr="00450D2F" w:rsidRDefault="00450D2F" w:rsidP="00450D2F">
      <w:pPr>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include in its notification an explanation of the actual or anticipated impact of the </w:t>
      </w:r>
      <w:proofErr w:type="gramStart"/>
      <w:r w:rsidRPr="00450D2F">
        <w:rPr>
          <w:rFonts w:ascii="Arial" w:eastAsia="Arial" w:hAnsi="Arial" w:cs="Arial"/>
          <w:color w:val="000000"/>
          <w:sz w:val="24"/>
          <w:szCs w:val="24"/>
        </w:rPr>
        <w:t>Delay;</w:t>
      </w:r>
      <w:proofErr w:type="gramEnd"/>
    </w:p>
    <w:p w14:paraId="3E0FCC47" w14:textId="77777777" w:rsidR="00450D2F" w:rsidRPr="00450D2F" w:rsidRDefault="00450D2F" w:rsidP="00450D2F">
      <w:pPr>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comply with the Buyer’s instructions </w:t>
      </w:r>
      <w:proofErr w:type="gramStart"/>
      <w:r w:rsidRPr="00450D2F">
        <w:rPr>
          <w:rFonts w:ascii="Arial" w:eastAsia="Arial" w:hAnsi="Arial" w:cs="Arial"/>
          <w:color w:val="000000"/>
          <w:sz w:val="24"/>
          <w:szCs w:val="24"/>
        </w:rPr>
        <w:t>in order to</w:t>
      </w:r>
      <w:proofErr w:type="gramEnd"/>
      <w:r w:rsidRPr="00450D2F">
        <w:rPr>
          <w:rFonts w:ascii="Arial" w:eastAsia="Arial" w:hAnsi="Arial" w:cs="Arial"/>
          <w:color w:val="000000"/>
          <w:sz w:val="24"/>
          <w:szCs w:val="24"/>
        </w:rPr>
        <w:t xml:space="preserve"> address the impact of the Delay or anticipated Delay; and</w:t>
      </w:r>
    </w:p>
    <w:p w14:paraId="7F1C8C37" w14:textId="77777777" w:rsidR="00450D2F" w:rsidRPr="00450D2F" w:rsidRDefault="00450D2F" w:rsidP="00450D2F">
      <w:pPr>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use all reasonable endeavours to eliminate or mitigate the consequences of any Delay or anticipated Delay.</w:t>
      </w:r>
    </w:p>
    <w:p w14:paraId="053C24AD" w14:textId="77777777" w:rsidR="00450D2F" w:rsidRPr="00450D2F" w:rsidRDefault="00450D2F" w:rsidP="00450D2F">
      <w:pPr>
        <w:keepNext/>
        <w:widowControl w:val="0"/>
        <w:numPr>
          <w:ilvl w:val="0"/>
          <w:numId w:val="34"/>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Compensation for a Delay</w:t>
      </w:r>
    </w:p>
    <w:p w14:paraId="6F57BCB6"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3EF9758" w14:textId="77777777" w:rsidR="00450D2F" w:rsidRPr="00450D2F" w:rsidRDefault="00450D2F" w:rsidP="00450D2F">
      <w:pPr>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Supplier acknowledges and agrees that any Delay Payment is a price adjustment and not an estimate of the Loss that may be suffered by the Buyer as a result of the Supplier’s failure to Achieve the corresponding </w:t>
      </w:r>
      <w:proofErr w:type="gramStart"/>
      <w:r w:rsidRPr="00450D2F">
        <w:rPr>
          <w:rFonts w:ascii="Arial" w:eastAsia="Arial" w:hAnsi="Arial" w:cs="Arial"/>
          <w:color w:val="000000"/>
          <w:sz w:val="24"/>
          <w:szCs w:val="24"/>
        </w:rPr>
        <w:t>Milestone;</w:t>
      </w:r>
      <w:proofErr w:type="gramEnd"/>
    </w:p>
    <w:p w14:paraId="698DBCF2" w14:textId="77777777" w:rsidR="00450D2F" w:rsidRPr="00450D2F" w:rsidRDefault="00450D2F" w:rsidP="00450D2F">
      <w:pPr>
        <w:keepNext/>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Delay Payments shall be the Buyer's exclusive financial remedy for the Supplier’s failure to Achieve a Milestone by its Milestone Date except where:</w:t>
      </w:r>
    </w:p>
    <w:p w14:paraId="7D966FAB" w14:textId="77777777" w:rsidR="00450D2F" w:rsidRPr="00450D2F" w:rsidRDefault="00450D2F" w:rsidP="00450D2F">
      <w:pPr>
        <w:widowControl w:val="0"/>
        <w:numPr>
          <w:ilvl w:val="3"/>
          <w:numId w:val="34"/>
        </w:numPr>
        <w:tabs>
          <w:tab w:val="left" w:pos="5405"/>
          <w:tab w:val="left" w:pos="5547"/>
        </w:tabs>
        <w:spacing w:before="120" w:after="120"/>
        <w:ind w:left="3420" w:hanging="990"/>
        <w:jc w:val="left"/>
        <w:rPr>
          <w:rFonts w:ascii="Arial" w:eastAsia="Arial" w:hAnsi="Arial" w:cs="Arial"/>
        </w:rPr>
      </w:pPr>
      <w:r w:rsidRPr="00450D2F">
        <w:rPr>
          <w:rFonts w:ascii="Arial" w:eastAsia="Arial" w:hAnsi="Arial" w:cs="Arial"/>
          <w:color w:val="000000"/>
          <w:sz w:val="24"/>
          <w:szCs w:val="24"/>
        </w:rPr>
        <w:t>the Buyer is entitled to or does terminate this Contract pursuant to Clause 10.4 (When CCS or the Buyer can end this contract); or</w:t>
      </w:r>
    </w:p>
    <w:p w14:paraId="0F46F892" w14:textId="77777777" w:rsidR="00450D2F" w:rsidRPr="00450D2F" w:rsidRDefault="00450D2F" w:rsidP="00450D2F">
      <w:pPr>
        <w:widowControl w:val="0"/>
        <w:numPr>
          <w:ilvl w:val="3"/>
          <w:numId w:val="34"/>
        </w:numPr>
        <w:tabs>
          <w:tab w:val="left" w:pos="5405"/>
          <w:tab w:val="left" w:pos="5547"/>
        </w:tabs>
        <w:spacing w:before="120" w:after="120"/>
        <w:ind w:left="3420" w:hanging="990"/>
        <w:jc w:val="left"/>
        <w:rPr>
          <w:rFonts w:ascii="Arial" w:eastAsia="Arial" w:hAnsi="Arial" w:cs="Arial"/>
        </w:rPr>
      </w:pPr>
      <w:r w:rsidRPr="00450D2F">
        <w:rPr>
          <w:rFonts w:ascii="Arial" w:eastAsia="Arial" w:hAnsi="Arial" w:cs="Arial"/>
          <w:color w:val="000000"/>
          <w:sz w:val="24"/>
          <w:szCs w:val="24"/>
        </w:rPr>
        <w:t>the delay exceeds the number of days (the "</w:t>
      </w:r>
      <w:r w:rsidRPr="00450D2F">
        <w:rPr>
          <w:rFonts w:ascii="Arial" w:eastAsia="Arial" w:hAnsi="Arial" w:cs="Arial"/>
          <w:b/>
          <w:color w:val="000000"/>
          <w:sz w:val="24"/>
          <w:szCs w:val="24"/>
        </w:rPr>
        <w:t xml:space="preserve">Delay Period </w:t>
      </w:r>
      <w:r w:rsidRPr="00450D2F">
        <w:rPr>
          <w:rFonts w:ascii="Arial" w:eastAsia="Arial" w:hAnsi="Arial" w:cs="Arial"/>
          <w:b/>
          <w:color w:val="000000"/>
          <w:sz w:val="24"/>
          <w:szCs w:val="24"/>
        </w:rPr>
        <w:lastRenderedPageBreak/>
        <w:t>Limit</w:t>
      </w:r>
      <w:r w:rsidRPr="00450D2F">
        <w:rPr>
          <w:rFonts w:ascii="Arial" w:eastAsia="Arial" w:hAnsi="Arial" w:cs="Arial"/>
          <w:color w:val="000000"/>
          <w:sz w:val="24"/>
          <w:szCs w:val="24"/>
        </w:rPr>
        <w:t xml:space="preserve">") specified in the Implementation Plan commencing on the relevant Milestone </w:t>
      </w:r>
      <w:proofErr w:type="gramStart"/>
      <w:r w:rsidRPr="00450D2F">
        <w:rPr>
          <w:rFonts w:ascii="Arial" w:eastAsia="Arial" w:hAnsi="Arial" w:cs="Arial"/>
          <w:color w:val="000000"/>
          <w:sz w:val="24"/>
          <w:szCs w:val="24"/>
        </w:rPr>
        <w:t>Date;</w:t>
      </w:r>
      <w:proofErr w:type="gramEnd"/>
    </w:p>
    <w:p w14:paraId="30BABFD9" w14:textId="77777777" w:rsidR="00450D2F" w:rsidRPr="00450D2F" w:rsidRDefault="00450D2F" w:rsidP="00450D2F">
      <w:pPr>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Delay Payments will accrue on a daily basis from the relevant Milestone Date until the date when the Milestone is </w:t>
      </w:r>
      <w:proofErr w:type="gramStart"/>
      <w:r w:rsidRPr="00450D2F">
        <w:rPr>
          <w:rFonts w:ascii="Arial" w:eastAsia="Arial" w:hAnsi="Arial" w:cs="Arial"/>
          <w:color w:val="000000"/>
          <w:sz w:val="24"/>
          <w:szCs w:val="24"/>
        </w:rPr>
        <w:t>Achieved;</w:t>
      </w:r>
      <w:proofErr w:type="gramEnd"/>
    </w:p>
    <w:p w14:paraId="075EB443" w14:textId="77777777" w:rsidR="00450D2F" w:rsidRPr="00450D2F" w:rsidRDefault="00450D2F" w:rsidP="00450D2F">
      <w:pPr>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57362C4E" w14:textId="77777777" w:rsidR="00450D2F" w:rsidRPr="00450D2F" w:rsidRDefault="00450D2F" w:rsidP="00450D2F">
      <w:pPr>
        <w:widowControl w:val="0"/>
        <w:numPr>
          <w:ilvl w:val="2"/>
          <w:numId w:val="34"/>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Delay Payments shall not be subject to or count towards any limitation on liability set out in Clause 11 (How much you can be held responsible for).</w:t>
      </w:r>
    </w:p>
    <w:p w14:paraId="544E8E7E" w14:textId="77777777" w:rsidR="00450D2F" w:rsidRPr="00450D2F" w:rsidRDefault="00450D2F" w:rsidP="00450D2F">
      <w:pPr>
        <w:keepNext/>
        <w:widowControl w:val="0"/>
        <w:numPr>
          <w:ilvl w:val="0"/>
          <w:numId w:val="34"/>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shd w:val="clear" w:color="auto" w:fill="FFFF00"/>
        </w:rPr>
        <w:t>Implementation Plan</w:t>
      </w:r>
    </w:p>
    <w:p w14:paraId="64BD4FAA"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shd w:val="clear" w:color="auto" w:fill="FFFF00"/>
        </w:rPr>
        <w:t>The Implementation Period will be a 3 Month period.</w:t>
      </w:r>
    </w:p>
    <w:p w14:paraId="4DA60912"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shd w:val="clear" w:color="auto" w:fill="FFFF00"/>
        </w:rPr>
        <w:t xml:space="preserve">During the Implementation Period, the incumbent supplier shall retain full responsibility for all existing services until the Call-Off Start Date or as otherwise formally agreed with the Buyer. The Supplier's </w:t>
      </w:r>
      <w:proofErr w:type="gramStart"/>
      <w:r w:rsidRPr="00450D2F">
        <w:rPr>
          <w:rFonts w:ascii="Arial" w:eastAsia="Arial" w:hAnsi="Arial" w:cs="Arial"/>
          <w:color w:val="000000"/>
          <w:sz w:val="24"/>
          <w:szCs w:val="24"/>
          <w:shd w:val="clear" w:color="auto" w:fill="FFFF00"/>
        </w:rPr>
        <w:t>full service</w:t>
      </w:r>
      <w:proofErr w:type="gramEnd"/>
      <w:r w:rsidRPr="00450D2F">
        <w:rPr>
          <w:rFonts w:ascii="Arial" w:eastAsia="Arial" w:hAnsi="Arial" w:cs="Arial"/>
          <w:color w:val="000000"/>
          <w:sz w:val="24"/>
          <w:szCs w:val="24"/>
          <w:shd w:val="clear" w:color="auto" w:fill="FFFF00"/>
        </w:rPr>
        <w:t xml:space="preserve"> obligations shall formally be assumed on the Call-Off Start Date as set out in Order Form.  </w:t>
      </w:r>
    </w:p>
    <w:p w14:paraId="75B6C8FC" w14:textId="77777777" w:rsidR="00450D2F" w:rsidRPr="00450D2F" w:rsidRDefault="00450D2F" w:rsidP="00450D2F">
      <w:pPr>
        <w:widowControl w:val="0"/>
        <w:numPr>
          <w:ilvl w:val="1"/>
          <w:numId w:val="34"/>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shd w:val="clear" w:color="auto" w:fill="FFFF00"/>
        </w:rPr>
        <w:t>In accordance with the Implementation Plan, the Supplier shall:</w:t>
      </w:r>
    </w:p>
    <w:p w14:paraId="00495666"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work cooperatively and in partnership with the Buyer, incumbent supplier, and other Framework Supplier(s), where applicable, to understand the scope of Services to ensure a mutually beneficial handover of the </w:t>
      </w:r>
      <w:proofErr w:type="gramStart"/>
      <w:r w:rsidRPr="00450D2F">
        <w:rPr>
          <w:rFonts w:ascii="Arial" w:eastAsia="Arial" w:hAnsi="Arial" w:cs="Arial"/>
          <w:color w:val="000000"/>
          <w:sz w:val="24"/>
          <w:szCs w:val="24"/>
          <w:shd w:val="clear" w:color="auto" w:fill="FFFF00"/>
        </w:rPr>
        <w:t>Services;</w:t>
      </w:r>
      <w:proofErr w:type="gramEnd"/>
    </w:p>
    <w:p w14:paraId="18843B6F"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work with the incumbent supplier and Buyer to assess the scope of the Services and prepare a plan which demonstrates how they will mobilise the </w:t>
      </w:r>
      <w:proofErr w:type="gramStart"/>
      <w:r w:rsidRPr="00450D2F">
        <w:rPr>
          <w:rFonts w:ascii="Arial" w:eastAsia="Arial" w:hAnsi="Arial" w:cs="Arial"/>
          <w:color w:val="000000"/>
          <w:sz w:val="24"/>
          <w:szCs w:val="24"/>
          <w:shd w:val="clear" w:color="auto" w:fill="FFFF00"/>
        </w:rPr>
        <w:t>Services;</w:t>
      </w:r>
      <w:proofErr w:type="gramEnd"/>
    </w:p>
    <w:p w14:paraId="23E8C388"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liaise with the incumbent Supplier to enable the full completion of the Implementation Period activities; and</w:t>
      </w:r>
    </w:p>
    <w:p w14:paraId="33A1EEB6"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produce </w:t>
      </w:r>
      <w:r w:rsidRPr="00450D2F">
        <w:rPr>
          <w:rFonts w:ascii="Arial" w:eastAsia="Arial" w:hAnsi="Arial" w:cs="Arial"/>
          <w:sz w:val="24"/>
          <w:szCs w:val="24"/>
          <w:shd w:val="clear" w:color="auto" w:fill="FFFF00"/>
        </w:rPr>
        <w:t>an Implementation</w:t>
      </w:r>
      <w:r w:rsidRPr="00450D2F">
        <w:rPr>
          <w:rFonts w:ascii="Arial" w:eastAsia="Arial" w:hAnsi="Arial" w:cs="Arial"/>
          <w:color w:val="000000"/>
          <w:sz w:val="24"/>
          <w:szCs w:val="24"/>
          <w:shd w:val="clear" w:color="auto" w:fill="FFFF00"/>
        </w:rPr>
        <w:t xml:space="preserve"> Plan, to be agreed by the Buyer, for carrying out the requirements within the Implementation Period including, key Milestones and dependencies.</w:t>
      </w:r>
    </w:p>
    <w:p w14:paraId="664F91E8" w14:textId="77777777" w:rsidR="00450D2F" w:rsidRPr="00450D2F" w:rsidRDefault="00450D2F" w:rsidP="00450D2F">
      <w:pPr>
        <w:widowControl w:val="0"/>
        <w:numPr>
          <w:ilvl w:val="1"/>
          <w:numId w:val="34"/>
        </w:numPr>
        <w:tabs>
          <w:tab w:val="left" w:pos="2790"/>
        </w:tabs>
        <w:spacing w:before="120" w:after="120"/>
        <w:ind w:left="1656"/>
        <w:jc w:val="left"/>
        <w:rPr>
          <w:rFonts w:ascii="Arial" w:eastAsia="Arial" w:hAnsi="Arial" w:cs="Arial"/>
        </w:rPr>
      </w:pPr>
      <w:r w:rsidRPr="00450D2F">
        <w:rPr>
          <w:rFonts w:ascii="Arial" w:eastAsia="Arial" w:hAnsi="Arial" w:cs="Arial"/>
          <w:color w:val="000000"/>
          <w:sz w:val="24"/>
          <w:szCs w:val="24"/>
          <w:shd w:val="clear" w:color="auto" w:fill="FFFF00"/>
        </w:rPr>
        <w:t>The Implementation Plan will include detail stating:</w:t>
      </w:r>
    </w:p>
    <w:p w14:paraId="159D70AA"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how the Supplier will work with the incumbent Supplier and the Buyer Authorised Representative to capture and load up information such as asset </w:t>
      </w:r>
      <w:proofErr w:type="gramStart"/>
      <w:r w:rsidRPr="00450D2F">
        <w:rPr>
          <w:rFonts w:ascii="Arial" w:eastAsia="Arial" w:hAnsi="Arial" w:cs="Arial"/>
          <w:color w:val="000000"/>
          <w:sz w:val="24"/>
          <w:szCs w:val="24"/>
          <w:shd w:val="clear" w:color="auto" w:fill="FFFF00"/>
        </w:rPr>
        <w:t>data ;</w:t>
      </w:r>
      <w:proofErr w:type="gramEnd"/>
      <w:r w:rsidRPr="00450D2F">
        <w:rPr>
          <w:rFonts w:ascii="Arial" w:eastAsia="Arial" w:hAnsi="Arial" w:cs="Arial"/>
          <w:color w:val="000000"/>
          <w:sz w:val="24"/>
          <w:szCs w:val="24"/>
          <w:shd w:val="clear" w:color="auto" w:fill="FFFF00"/>
        </w:rPr>
        <w:t xml:space="preserve"> and</w:t>
      </w:r>
    </w:p>
    <w:p w14:paraId="53F7D524"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a communications plan, to be produced and implemented by the Supplier, but to be agreed with the Buyer, including the frequency, responsibility for and nature of communication with the Buyer and end users of the Services.</w:t>
      </w:r>
    </w:p>
    <w:p w14:paraId="65B8A66F" w14:textId="77777777" w:rsidR="00450D2F" w:rsidRPr="00450D2F" w:rsidRDefault="00450D2F" w:rsidP="00450D2F">
      <w:pPr>
        <w:widowControl w:val="0"/>
        <w:numPr>
          <w:ilvl w:val="1"/>
          <w:numId w:val="34"/>
        </w:numPr>
        <w:tabs>
          <w:tab w:val="left" w:pos="2790"/>
        </w:tabs>
        <w:spacing w:before="120" w:after="120"/>
        <w:ind w:left="1656"/>
        <w:jc w:val="left"/>
        <w:rPr>
          <w:rFonts w:ascii="Arial" w:eastAsia="Arial" w:hAnsi="Arial" w:cs="Arial"/>
        </w:rPr>
      </w:pPr>
      <w:r w:rsidRPr="00450D2F">
        <w:rPr>
          <w:rFonts w:ascii="Arial" w:eastAsia="Arial" w:hAnsi="Arial" w:cs="Arial"/>
          <w:color w:val="000000"/>
          <w:sz w:val="24"/>
          <w:szCs w:val="24"/>
          <w:shd w:val="clear" w:color="auto" w:fill="FFFF00"/>
        </w:rPr>
        <w:t>In addition, the Supplier shall:</w:t>
      </w:r>
    </w:p>
    <w:p w14:paraId="77D5E0CA"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appoint a Supplier Authorised Representative who shall be </w:t>
      </w:r>
      <w:r w:rsidRPr="00450D2F">
        <w:rPr>
          <w:rFonts w:ascii="Arial" w:eastAsia="Arial" w:hAnsi="Arial" w:cs="Arial"/>
          <w:color w:val="000000"/>
          <w:sz w:val="24"/>
          <w:szCs w:val="24"/>
          <w:shd w:val="clear" w:color="auto" w:fill="FFFF00"/>
        </w:rPr>
        <w:lastRenderedPageBreak/>
        <w:t xml:space="preserve">responsible for the management of the Implementation Period, to ensure that the Implementation Period is planned and resourced adequately, and who will act as a point of contact for the </w:t>
      </w:r>
      <w:proofErr w:type="gramStart"/>
      <w:r w:rsidRPr="00450D2F">
        <w:rPr>
          <w:rFonts w:ascii="Arial" w:eastAsia="Arial" w:hAnsi="Arial" w:cs="Arial"/>
          <w:color w:val="000000"/>
          <w:sz w:val="24"/>
          <w:szCs w:val="24"/>
          <w:shd w:val="clear" w:color="auto" w:fill="FFFF00"/>
        </w:rPr>
        <w:t>Buyer;</w:t>
      </w:r>
      <w:proofErr w:type="gramEnd"/>
    </w:p>
    <w:p w14:paraId="631D97DF"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mobilise all the Services specified in the Specification within the Call-Off </w:t>
      </w:r>
      <w:proofErr w:type="gramStart"/>
      <w:r w:rsidRPr="00450D2F">
        <w:rPr>
          <w:rFonts w:ascii="Arial" w:eastAsia="Arial" w:hAnsi="Arial" w:cs="Arial"/>
          <w:color w:val="000000"/>
          <w:sz w:val="24"/>
          <w:szCs w:val="24"/>
          <w:shd w:val="clear" w:color="auto" w:fill="FFFF00"/>
        </w:rPr>
        <w:t>Contract;</w:t>
      </w:r>
      <w:proofErr w:type="gramEnd"/>
    </w:p>
    <w:p w14:paraId="015834D6"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produce </w:t>
      </w:r>
      <w:proofErr w:type="gramStart"/>
      <w:r w:rsidRPr="00450D2F">
        <w:rPr>
          <w:rFonts w:ascii="Arial" w:eastAsia="Arial" w:hAnsi="Arial" w:cs="Arial"/>
          <w:color w:val="000000"/>
          <w:sz w:val="24"/>
          <w:szCs w:val="24"/>
          <w:shd w:val="clear" w:color="auto" w:fill="FFFF00"/>
        </w:rPr>
        <w:t>a</w:t>
      </w:r>
      <w:proofErr w:type="gramEnd"/>
      <w:r w:rsidRPr="00450D2F">
        <w:rPr>
          <w:rFonts w:ascii="Arial" w:eastAsia="Arial" w:hAnsi="Arial" w:cs="Arial"/>
          <w:color w:val="000000"/>
          <w:sz w:val="24"/>
          <w:szCs w:val="24"/>
          <w:shd w:val="clear" w:color="auto" w:fill="FFFF00"/>
        </w:rPr>
        <w:t xml:space="preserve"> Implementation Plan report for each Buyer Premises to encompass programmes that will fulfil all the Buyer's obligations to landlords and other tenants:</w:t>
      </w:r>
    </w:p>
    <w:p w14:paraId="2FEF9BA8" w14:textId="77777777" w:rsidR="00450D2F" w:rsidRPr="00450D2F" w:rsidRDefault="00450D2F" w:rsidP="00450D2F">
      <w:pPr>
        <w:widowControl w:val="0"/>
        <w:numPr>
          <w:ilvl w:val="3"/>
          <w:numId w:val="34"/>
        </w:numPr>
        <w:tabs>
          <w:tab w:val="left" w:pos="5540"/>
          <w:tab w:val="left" w:pos="5682"/>
        </w:tabs>
        <w:spacing w:before="120" w:after="120"/>
        <w:ind w:left="3555"/>
        <w:jc w:val="left"/>
        <w:rPr>
          <w:rFonts w:ascii="Arial" w:eastAsia="Arial" w:hAnsi="Arial" w:cs="Arial"/>
        </w:rPr>
      </w:pPr>
      <w:r w:rsidRPr="00450D2F">
        <w:rPr>
          <w:rFonts w:ascii="Arial" w:eastAsia="Arial" w:hAnsi="Arial" w:cs="Arial"/>
          <w:color w:val="000000"/>
          <w:sz w:val="24"/>
          <w:szCs w:val="24"/>
          <w:shd w:val="clear" w:color="auto" w:fill="FFFF00"/>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633526D" w14:textId="77777777" w:rsidR="00450D2F" w:rsidRPr="00450D2F" w:rsidRDefault="00450D2F" w:rsidP="00450D2F">
      <w:pPr>
        <w:widowControl w:val="0"/>
        <w:numPr>
          <w:ilvl w:val="3"/>
          <w:numId w:val="34"/>
        </w:numPr>
        <w:tabs>
          <w:tab w:val="left" w:pos="5540"/>
          <w:tab w:val="left" w:pos="5682"/>
        </w:tabs>
        <w:spacing w:before="120" w:after="120"/>
        <w:ind w:left="3555"/>
        <w:jc w:val="left"/>
        <w:rPr>
          <w:rFonts w:ascii="Arial" w:eastAsia="Arial" w:hAnsi="Arial" w:cs="Arial"/>
        </w:rPr>
      </w:pPr>
      <w:r w:rsidRPr="00450D2F">
        <w:rPr>
          <w:rFonts w:ascii="Arial" w:eastAsia="Arial" w:hAnsi="Arial" w:cs="Arial"/>
          <w:color w:val="000000"/>
          <w:sz w:val="24"/>
          <w:szCs w:val="24"/>
          <w:shd w:val="clear" w:color="auto" w:fill="FFFF00"/>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49EDEF22"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manage and report progress against the Implementation </w:t>
      </w:r>
      <w:proofErr w:type="gramStart"/>
      <w:r w:rsidRPr="00450D2F">
        <w:rPr>
          <w:rFonts w:ascii="Arial" w:eastAsia="Arial" w:hAnsi="Arial" w:cs="Arial"/>
          <w:color w:val="000000"/>
          <w:sz w:val="24"/>
          <w:szCs w:val="24"/>
          <w:shd w:val="clear" w:color="auto" w:fill="FFFF00"/>
        </w:rPr>
        <w:t>Plan;</w:t>
      </w:r>
      <w:proofErr w:type="gramEnd"/>
    </w:p>
    <w:p w14:paraId="47FBD124"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 xml:space="preserve">construct and maintain </w:t>
      </w:r>
      <w:proofErr w:type="gramStart"/>
      <w:r w:rsidRPr="00450D2F">
        <w:rPr>
          <w:rFonts w:ascii="Arial" w:eastAsia="Arial" w:hAnsi="Arial" w:cs="Arial"/>
          <w:color w:val="000000"/>
          <w:sz w:val="24"/>
          <w:szCs w:val="24"/>
          <w:shd w:val="clear" w:color="auto" w:fill="FFFF00"/>
        </w:rPr>
        <w:t>a</w:t>
      </w:r>
      <w:proofErr w:type="gramEnd"/>
      <w:r w:rsidRPr="00450D2F">
        <w:rPr>
          <w:rFonts w:ascii="Arial" w:eastAsia="Arial" w:hAnsi="Arial" w:cs="Arial"/>
          <w:color w:val="000000"/>
          <w:sz w:val="24"/>
          <w:szCs w:val="24"/>
          <w:shd w:val="clear" w:color="auto" w:fill="FFFF00"/>
        </w:rPr>
        <w:t xml:space="preserve"> Implementation risk and issue register in conjunction with the Buyer detailing how risks and issues will be effectively communicated to the Buyer in order to mitigate them;</w:t>
      </w:r>
    </w:p>
    <w:p w14:paraId="229335E2"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0486F6D9" w14:textId="77777777" w:rsidR="00450D2F" w:rsidRPr="00450D2F" w:rsidRDefault="00450D2F" w:rsidP="00450D2F">
      <w:pPr>
        <w:widowControl w:val="0"/>
        <w:numPr>
          <w:ilvl w:val="2"/>
          <w:numId w:val="34"/>
        </w:numPr>
        <w:tabs>
          <w:tab w:val="left" w:pos="4361"/>
          <w:tab w:val="left" w:pos="4503"/>
        </w:tabs>
        <w:spacing w:before="120" w:after="120"/>
        <w:ind w:left="2376"/>
        <w:jc w:val="left"/>
        <w:rPr>
          <w:rFonts w:ascii="Arial" w:eastAsia="Arial" w:hAnsi="Arial" w:cs="Arial"/>
        </w:rPr>
      </w:pPr>
      <w:r w:rsidRPr="00450D2F">
        <w:rPr>
          <w:rFonts w:ascii="Arial" w:eastAsia="Arial" w:hAnsi="Arial" w:cs="Arial"/>
          <w:color w:val="000000"/>
          <w:sz w:val="24"/>
          <w:szCs w:val="24"/>
          <w:shd w:val="clear" w:color="auto" w:fill="FFFF00"/>
        </w:rPr>
        <w:t>ensure that all risks associated with the Implementation Period are minimised to ensure a seamless change of control between incumbent provider and the Supplier.</w:t>
      </w:r>
    </w:p>
    <w:p w14:paraId="48B88AD8" w14:textId="77777777" w:rsidR="00450D2F" w:rsidRPr="00450D2F" w:rsidRDefault="00450D2F" w:rsidP="00450D2F">
      <w:pPr>
        <w:widowControl w:val="0"/>
        <w:tabs>
          <w:tab w:val="left" w:pos="4325"/>
          <w:tab w:val="left" w:pos="4467"/>
        </w:tabs>
        <w:spacing w:before="120" w:after="120"/>
        <w:ind w:left="2340" w:hanging="1296"/>
        <w:jc w:val="left"/>
        <w:rPr>
          <w:rFonts w:ascii="Arial" w:eastAsia="Arial" w:hAnsi="Arial" w:cs="Arial"/>
          <w:color w:val="000000"/>
          <w:sz w:val="24"/>
          <w:szCs w:val="24"/>
          <w:shd w:val="clear" w:color="auto" w:fill="FFFF00"/>
        </w:rPr>
      </w:pPr>
    </w:p>
    <w:p w14:paraId="6AB35A28" w14:textId="77777777" w:rsidR="00450D2F" w:rsidRPr="00450D2F" w:rsidRDefault="00450D2F" w:rsidP="00450D2F">
      <w:pPr>
        <w:widowControl w:val="0"/>
        <w:spacing w:after="200" w:line="276" w:lineRule="auto"/>
        <w:ind w:left="720"/>
        <w:jc w:val="left"/>
        <w:rPr>
          <w:rFonts w:ascii="Arial" w:eastAsia="Arial" w:hAnsi="Arial" w:cs="Arial"/>
          <w:sz w:val="24"/>
          <w:szCs w:val="24"/>
        </w:rPr>
      </w:pPr>
    </w:p>
    <w:p w14:paraId="7D969AA0" w14:textId="77777777" w:rsidR="00450D2F" w:rsidRPr="00450D2F" w:rsidRDefault="00450D2F" w:rsidP="00450D2F">
      <w:pPr>
        <w:keepNext/>
        <w:keepLines/>
        <w:pageBreakBefore/>
        <w:tabs>
          <w:tab w:val="left" w:pos="2070"/>
        </w:tabs>
        <w:spacing w:before="120" w:after="120"/>
        <w:ind w:left="936" w:hanging="576"/>
        <w:jc w:val="left"/>
        <w:outlineLvl w:val="0"/>
        <w:rPr>
          <w:rFonts w:ascii="Arial" w:eastAsia="Arial" w:hAnsi="Arial" w:cs="Arial"/>
          <w:b/>
          <w:sz w:val="36"/>
          <w:szCs w:val="36"/>
        </w:rPr>
      </w:pPr>
      <w:r w:rsidRPr="00450D2F">
        <w:rPr>
          <w:rFonts w:ascii="Arial" w:eastAsia="Arial" w:hAnsi="Arial" w:cs="Arial"/>
          <w:b/>
          <w:sz w:val="36"/>
          <w:szCs w:val="36"/>
        </w:rPr>
        <w:lastRenderedPageBreak/>
        <w:t>Annex 1: Implementation Plan</w:t>
      </w:r>
    </w:p>
    <w:p w14:paraId="15B6F41F" w14:textId="77777777" w:rsidR="00450D2F" w:rsidRPr="00450D2F" w:rsidRDefault="00450D2F" w:rsidP="00450D2F">
      <w:pPr>
        <w:widowControl w:val="0"/>
        <w:tabs>
          <w:tab w:val="left" w:pos="1494"/>
        </w:tabs>
        <w:spacing w:before="120" w:after="120"/>
        <w:ind w:left="360" w:hanging="576"/>
        <w:jc w:val="left"/>
        <w:rPr>
          <w:rFonts w:ascii="Arial" w:eastAsia="Arial" w:hAnsi="Arial" w:cs="Arial"/>
          <w:color w:val="000000"/>
          <w:sz w:val="24"/>
          <w:szCs w:val="24"/>
        </w:rPr>
      </w:pPr>
    </w:p>
    <w:p w14:paraId="26C016D0" w14:textId="77777777" w:rsidR="00450D2F" w:rsidRPr="00450D2F" w:rsidRDefault="00450D2F" w:rsidP="00450D2F">
      <w:pPr>
        <w:spacing w:before="240" w:after="120"/>
        <w:rPr>
          <w:rFonts w:ascii="Arial" w:eastAsia="Arial" w:hAnsi="Arial" w:cs="Arial"/>
          <w:sz w:val="24"/>
          <w:szCs w:val="24"/>
        </w:rPr>
      </w:pPr>
      <w:r w:rsidRPr="00450D2F">
        <w:rPr>
          <w:rFonts w:ascii="Arial" w:eastAsia="Arial" w:hAnsi="Arial" w:cs="Arial"/>
          <w:sz w:val="24"/>
          <w:szCs w:val="24"/>
        </w:rPr>
        <w:t>The supplier (Delivery Partner) should note the following project milestones that the buyer (DfE) will measure the quality of delivery against:</w:t>
      </w:r>
    </w:p>
    <w:p w14:paraId="32380354" w14:textId="77777777" w:rsidR="00450D2F" w:rsidRPr="00450D2F" w:rsidRDefault="00450D2F" w:rsidP="00450D2F">
      <w:pPr>
        <w:numPr>
          <w:ilvl w:val="0"/>
          <w:numId w:val="39"/>
        </w:numPr>
        <w:contextualSpacing/>
        <w:jc w:val="left"/>
        <w:textAlignment w:val="auto"/>
        <w:rPr>
          <w:rFonts w:cs="Times New Roman"/>
          <w:kern w:val="3"/>
          <w:lang w:eastAsia="en-US" w:bidi="ar-SA"/>
        </w:rPr>
      </w:pPr>
      <w:r w:rsidRPr="00450D2F">
        <w:rPr>
          <w:rFonts w:ascii="Arial" w:hAnsi="Arial" w:cs="Arial"/>
          <w:b/>
          <w:kern w:val="3"/>
          <w:sz w:val="24"/>
          <w:szCs w:val="24"/>
          <w:lang w:eastAsia="en-US" w:bidi="ar-SA"/>
        </w:rPr>
        <w:t>Milestone 1:</w:t>
      </w:r>
      <w:r w:rsidRPr="00450D2F">
        <w:rPr>
          <w:rFonts w:ascii="Arial" w:hAnsi="Arial" w:cs="Arial"/>
          <w:kern w:val="3"/>
          <w:sz w:val="24"/>
          <w:szCs w:val="24"/>
          <w:lang w:eastAsia="en-US" w:bidi="ar-SA"/>
        </w:rPr>
        <w:t xml:space="preserve"> </w:t>
      </w:r>
      <w:bookmarkStart w:id="42" w:name="_Int_1cvujifh"/>
      <w:r w:rsidRPr="00450D2F">
        <w:rPr>
          <w:rFonts w:ascii="Arial" w:hAnsi="Arial" w:cs="Arial"/>
          <w:kern w:val="3"/>
          <w:sz w:val="24"/>
          <w:szCs w:val="24"/>
          <w:lang w:eastAsia="en-US" w:bidi="ar-SA"/>
        </w:rPr>
        <w:t xml:space="preserve">All CPPs have a finalised strategic delivery plan in place ready for sign off by DfE </w:t>
      </w:r>
      <w:r w:rsidRPr="00450D2F">
        <w:rPr>
          <w:rFonts w:ascii="Arial" w:hAnsi="Arial" w:cs="Arial"/>
          <w:b/>
          <w:bCs/>
          <w:kern w:val="3"/>
          <w:sz w:val="24"/>
          <w:szCs w:val="24"/>
          <w:lang w:eastAsia="en-US" w:bidi="ar-SA"/>
        </w:rPr>
        <w:t xml:space="preserve">Timeframe </w:t>
      </w:r>
      <w:r w:rsidRPr="00450D2F">
        <w:rPr>
          <w:rFonts w:ascii="Arial" w:hAnsi="Arial" w:cs="Arial"/>
          <w:kern w:val="3"/>
          <w:sz w:val="24"/>
          <w:szCs w:val="24"/>
          <w:lang w:eastAsia="en-US" w:bidi="ar-SA"/>
        </w:rPr>
        <w:t>By 3 November 2023.</w:t>
      </w:r>
    </w:p>
    <w:bookmarkEnd w:id="42"/>
    <w:p w14:paraId="29E47839" w14:textId="77777777" w:rsidR="00450D2F" w:rsidRPr="00450D2F" w:rsidRDefault="00450D2F" w:rsidP="00450D2F">
      <w:pPr>
        <w:numPr>
          <w:ilvl w:val="0"/>
          <w:numId w:val="39"/>
        </w:numPr>
        <w:spacing w:before="240" w:after="240"/>
        <w:jc w:val="left"/>
        <w:textAlignment w:val="auto"/>
        <w:rPr>
          <w:rFonts w:ascii="Arial" w:eastAsia="Arial" w:hAnsi="Arial" w:cs="Arial"/>
        </w:rPr>
      </w:pPr>
      <w:r w:rsidRPr="00450D2F">
        <w:rPr>
          <w:rFonts w:ascii="Arial" w:eastAsia="Arial" w:hAnsi="Arial" w:cs="Arial"/>
          <w:b/>
          <w:sz w:val="24"/>
          <w:szCs w:val="24"/>
          <w:shd w:val="clear" w:color="auto" w:fill="FFFFFF"/>
        </w:rPr>
        <w:t xml:space="preserve">Milestone 2: </w:t>
      </w:r>
      <w:bookmarkStart w:id="43" w:name="_Int_XzqBD0Gx"/>
      <w:r w:rsidRPr="00450D2F">
        <w:rPr>
          <w:rFonts w:ascii="Arial" w:eastAsia="Times New Roman" w:hAnsi="Arial" w:cs="Arial"/>
          <w:i/>
          <w:iCs/>
          <w:color w:val="212121"/>
          <w:sz w:val="24"/>
          <w:szCs w:val="24"/>
          <w:lang w:eastAsia="en-GB"/>
        </w:rPr>
        <w:t xml:space="preserve">All CPPs and individual local authorities have commenced the formal testing phase </w:t>
      </w:r>
      <w:r w:rsidRPr="00450D2F">
        <w:rPr>
          <w:rFonts w:ascii="Arial" w:eastAsia="Arial" w:hAnsi="Arial" w:cs="Arial"/>
          <w:b/>
          <w:sz w:val="24"/>
          <w:szCs w:val="24"/>
          <w:shd w:val="clear" w:color="auto" w:fill="FFFFFF"/>
        </w:rPr>
        <w:t xml:space="preserve">Timeframe: </w:t>
      </w:r>
      <w:r w:rsidRPr="00450D2F">
        <w:rPr>
          <w:rFonts w:ascii="Arial" w:eastAsia="Arial" w:hAnsi="Arial" w:cs="Arial"/>
          <w:bCs/>
          <w:sz w:val="24"/>
          <w:szCs w:val="24"/>
          <w:shd w:val="clear" w:color="auto" w:fill="FFFFFF"/>
        </w:rPr>
        <w:t>By end November 2023</w:t>
      </w:r>
      <w:r w:rsidRPr="00450D2F">
        <w:rPr>
          <w:rFonts w:ascii="Arial" w:eastAsia="Arial" w:hAnsi="Arial" w:cs="Arial"/>
          <w:b/>
          <w:sz w:val="24"/>
          <w:szCs w:val="24"/>
          <w:shd w:val="clear" w:color="auto" w:fill="FFFFFF"/>
        </w:rPr>
        <w:t xml:space="preserve"> </w:t>
      </w:r>
    </w:p>
    <w:bookmarkEnd w:id="43"/>
    <w:p w14:paraId="3CE4D9DB" w14:textId="77777777" w:rsidR="00450D2F" w:rsidRPr="00450D2F" w:rsidRDefault="00450D2F" w:rsidP="00450D2F">
      <w:pPr>
        <w:numPr>
          <w:ilvl w:val="0"/>
          <w:numId w:val="39"/>
        </w:numPr>
        <w:suppressAutoHyphens w:val="0"/>
        <w:spacing w:before="240" w:after="240" w:line="231" w:lineRule="atLeast"/>
        <w:jc w:val="left"/>
        <w:textAlignment w:val="auto"/>
        <w:rPr>
          <w:rFonts w:ascii="Arial" w:eastAsia="Arial" w:hAnsi="Arial" w:cs="Arial"/>
        </w:rPr>
      </w:pPr>
      <w:r w:rsidRPr="00450D2F">
        <w:rPr>
          <w:rFonts w:ascii="Arial" w:eastAsia="Arial" w:hAnsi="Arial" w:cs="Arial"/>
          <w:b/>
          <w:sz w:val="24"/>
          <w:szCs w:val="24"/>
          <w:shd w:val="clear" w:color="auto" w:fill="FFFFFF"/>
        </w:rPr>
        <w:t>Milestone 3:</w:t>
      </w:r>
      <w:r w:rsidRPr="00450D2F">
        <w:rPr>
          <w:rFonts w:ascii="Arial" w:eastAsia="Arial" w:hAnsi="Arial" w:cs="Arial"/>
          <w:sz w:val="24"/>
          <w:szCs w:val="24"/>
          <w:shd w:val="clear" w:color="auto" w:fill="FFFFFF"/>
        </w:rPr>
        <w:t xml:space="preserve"> The delivery partner will create and commence a mechanism/forum for sharing real time feedback.</w:t>
      </w:r>
      <w:bookmarkStart w:id="44" w:name="_heading=h.ruw6of6kg858"/>
      <w:bookmarkEnd w:id="44"/>
      <w:r w:rsidRPr="00450D2F">
        <w:rPr>
          <w:rFonts w:ascii="Arial" w:eastAsia="Arial" w:hAnsi="Arial" w:cs="Arial"/>
          <w:sz w:val="24"/>
          <w:szCs w:val="24"/>
          <w:shd w:val="clear" w:color="auto" w:fill="FFFFFF"/>
        </w:rPr>
        <w:t xml:space="preserve"> </w:t>
      </w:r>
    </w:p>
    <w:p w14:paraId="32867469" w14:textId="77777777" w:rsidR="00450D2F" w:rsidRPr="00450D2F" w:rsidRDefault="00450D2F" w:rsidP="00450D2F">
      <w:pPr>
        <w:numPr>
          <w:ilvl w:val="1"/>
          <w:numId w:val="39"/>
        </w:numPr>
        <w:suppressAutoHyphens w:val="0"/>
        <w:spacing w:line="231" w:lineRule="atLeast"/>
        <w:jc w:val="left"/>
        <w:textAlignment w:val="auto"/>
        <w:rPr>
          <w:rFonts w:ascii="Arial" w:eastAsia="Times New Roman" w:hAnsi="Arial" w:cs="Arial"/>
          <w:i/>
          <w:iCs/>
          <w:color w:val="212121"/>
          <w:sz w:val="24"/>
          <w:szCs w:val="24"/>
          <w:lang w:eastAsia="en-GB"/>
        </w:rPr>
      </w:pPr>
      <w:r w:rsidRPr="00450D2F">
        <w:rPr>
          <w:rFonts w:ascii="Arial" w:eastAsia="Times New Roman" w:hAnsi="Arial" w:cs="Arial"/>
          <w:i/>
          <w:iCs/>
          <w:color w:val="212121"/>
          <w:sz w:val="24"/>
          <w:szCs w:val="24"/>
          <w:lang w:eastAsia="en-GB"/>
        </w:rPr>
        <w:t xml:space="preserve">Set-up feedback process in place by October 2023 </w:t>
      </w:r>
    </w:p>
    <w:p w14:paraId="6B2CAF6B" w14:textId="77777777" w:rsidR="00450D2F" w:rsidRPr="00450D2F" w:rsidRDefault="00450D2F" w:rsidP="00450D2F">
      <w:pPr>
        <w:numPr>
          <w:ilvl w:val="1"/>
          <w:numId w:val="39"/>
        </w:numPr>
        <w:suppressAutoHyphens w:val="0"/>
        <w:spacing w:line="231" w:lineRule="atLeast"/>
        <w:jc w:val="left"/>
        <w:textAlignment w:val="auto"/>
        <w:rPr>
          <w:rFonts w:ascii="Arial" w:eastAsia="Times New Roman" w:hAnsi="Arial" w:cs="Arial"/>
          <w:i/>
          <w:iCs/>
          <w:color w:val="212121"/>
          <w:sz w:val="24"/>
          <w:szCs w:val="24"/>
          <w:lang w:eastAsia="en-GB"/>
        </w:rPr>
      </w:pPr>
      <w:r w:rsidRPr="00450D2F">
        <w:rPr>
          <w:rFonts w:ascii="Arial" w:eastAsia="Times New Roman" w:hAnsi="Arial" w:cs="Arial"/>
          <w:i/>
          <w:iCs/>
          <w:color w:val="212121"/>
          <w:sz w:val="24"/>
          <w:szCs w:val="24"/>
          <w:lang w:eastAsia="en-GB"/>
        </w:rPr>
        <w:t>Formal feedback loop in place by end November 2023</w:t>
      </w:r>
    </w:p>
    <w:p w14:paraId="2C527C75" w14:textId="77777777" w:rsidR="00450D2F" w:rsidRPr="00450D2F" w:rsidRDefault="00450D2F" w:rsidP="00450D2F">
      <w:pPr>
        <w:numPr>
          <w:ilvl w:val="0"/>
          <w:numId w:val="39"/>
        </w:numPr>
        <w:spacing w:before="240" w:after="240"/>
        <w:jc w:val="left"/>
        <w:textAlignment w:val="auto"/>
        <w:rPr>
          <w:rFonts w:ascii="Arial" w:eastAsia="Arial" w:hAnsi="Arial" w:cs="Arial"/>
        </w:rPr>
      </w:pPr>
      <w:r w:rsidRPr="00450D2F">
        <w:rPr>
          <w:rFonts w:ascii="Arial" w:eastAsia="Arial" w:hAnsi="Arial" w:cs="Arial"/>
          <w:b/>
          <w:sz w:val="24"/>
          <w:szCs w:val="24"/>
          <w:shd w:val="clear" w:color="auto" w:fill="FFFFFF"/>
        </w:rPr>
        <w:t>Milestone 4:</w:t>
      </w:r>
      <w:r w:rsidRPr="00450D2F">
        <w:rPr>
          <w:rFonts w:ascii="Arial" w:eastAsia="Arial" w:hAnsi="Arial" w:cs="Arial"/>
          <w:sz w:val="24"/>
          <w:szCs w:val="24"/>
          <w:shd w:val="clear" w:color="auto" w:fill="FFFFFF"/>
        </w:rPr>
        <w:t xml:space="preserve"> The Delivery Partner will support </w:t>
      </w:r>
      <w:r w:rsidRPr="00450D2F">
        <w:rPr>
          <w:rFonts w:ascii="Arial" w:eastAsia="Times New Roman" w:hAnsi="Arial" w:cs="Arial"/>
          <w:i/>
          <w:iCs/>
          <w:color w:val="212121"/>
          <w:sz w:val="24"/>
          <w:szCs w:val="24"/>
          <w:lang w:eastAsia="en-GB"/>
        </w:rPr>
        <w:t xml:space="preserve">all CPPs to develop a menu of support options that they can deliver to other LAs in the region. </w:t>
      </w:r>
      <w:r w:rsidRPr="00450D2F">
        <w:rPr>
          <w:rFonts w:ascii="Arial" w:eastAsia="Arial" w:hAnsi="Arial" w:cs="Arial"/>
          <w:b/>
          <w:bCs/>
          <w:sz w:val="24"/>
          <w:szCs w:val="24"/>
        </w:rPr>
        <w:t xml:space="preserve">Timeframe: </w:t>
      </w:r>
      <w:r w:rsidRPr="00450D2F">
        <w:rPr>
          <w:rFonts w:ascii="Arial" w:eastAsia="Times New Roman" w:hAnsi="Arial" w:cs="Arial"/>
          <w:i/>
          <w:iCs/>
          <w:color w:val="212121"/>
          <w:sz w:val="24"/>
          <w:szCs w:val="24"/>
          <w:lang w:eastAsia="en-GB"/>
        </w:rPr>
        <w:t>by end of April 2024.</w:t>
      </w:r>
    </w:p>
    <w:p w14:paraId="737D4D39" w14:textId="77777777" w:rsidR="00450D2F" w:rsidRPr="00450D2F" w:rsidRDefault="00450D2F" w:rsidP="00450D2F">
      <w:pPr>
        <w:numPr>
          <w:ilvl w:val="0"/>
          <w:numId w:val="39"/>
        </w:numPr>
        <w:spacing w:before="240" w:after="240"/>
        <w:jc w:val="left"/>
        <w:textAlignment w:val="auto"/>
        <w:rPr>
          <w:rFonts w:ascii="Arial" w:eastAsia="Arial" w:hAnsi="Arial" w:cs="Arial"/>
        </w:rPr>
      </w:pPr>
      <w:r w:rsidRPr="00450D2F">
        <w:rPr>
          <w:rFonts w:ascii="Arial" w:eastAsia="Arial" w:hAnsi="Arial" w:cs="Arial"/>
          <w:b/>
          <w:bCs/>
          <w:sz w:val="24"/>
          <w:szCs w:val="24"/>
        </w:rPr>
        <w:t>Milestone 5:</w:t>
      </w:r>
      <w:r w:rsidRPr="00450D2F">
        <w:rPr>
          <w:rFonts w:ascii="Arial" w:eastAsia="Arial" w:hAnsi="Arial" w:cs="Arial"/>
          <w:sz w:val="24"/>
          <w:szCs w:val="24"/>
        </w:rPr>
        <w:t xml:space="preserve"> The delivery partner will create and commence a mechanism/forum for sharing programme learning nationally and across all the system, delivering regular events/webinars as agreed with the department. </w:t>
      </w:r>
      <w:r w:rsidRPr="00450D2F">
        <w:rPr>
          <w:rFonts w:ascii="Arial" w:eastAsia="Arial" w:hAnsi="Arial" w:cs="Arial"/>
          <w:b/>
          <w:bCs/>
          <w:sz w:val="24"/>
          <w:szCs w:val="24"/>
        </w:rPr>
        <w:t xml:space="preserve">Timeframe: </w:t>
      </w:r>
      <w:r w:rsidRPr="00450D2F">
        <w:rPr>
          <w:rFonts w:ascii="Arial" w:eastAsia="Arial" w:hAnsi="Arial" w:cs="Arial"/>
          <w:sz w:val="24"/>
          <w:szCs w:val="24"/>
        </w:rPr>
        <w:t>from April 2024 – end of the contract.</w:t>
      </w:r>
    </w:p>
    <w:p w14:paraId="290870CE" w14:textId="77777777" w:rsidR="00450D2F" w:rsidRPr="00450D2F" w:rsidRDefault="00450D2F" w:rsidP="00450D2F">
      <w:pPr>
        <w:rPr>
          <w:rFonts w:ascii="Arial" w:eastAsia="Arial" w:hAnsi="Arial" w:cs="Mangal"/>
          <w:szCs w:val="20"/>
        </w:rPr>
      </w:pPr>
    </w:p>
    <w:p w14:paraId="43DC544B" w14:textId="77777777" w:rsidR="00450D2F" w:rsidRPr="00450D2F" w:rsidRDefault="00450D2F" w:rsidP="00450D2F">
      <w:pPr>
        <w:rPr>
          <w:rFonts w:ascii="Arial" w:eastAsia="Arial" w:hAnsi="Arial" w:cs="Mangal"/>
          <w:szCs w:val="20"/>
        </w:rPr>
      </w:pPr>
    </w:p>
    <w:p w14:paraId="769AA9B1" w14:textId="77777777" w:rsidR="00450D2F" w:rsidRPr="00450D2F" w:rsidRDefault="00450D2F" w:rsidP="00450D2F">
      <w:pPr>
        <w:rPr>
          <w:rFonts w:ascii="Arial" w:eastAsia="Arial" w:hAnsi="Arial" w:cs="Mangal"/>
          <w:szCs w:val="20"/>
        </w:rPr>
      </w:pPr>
      <w:r w:rsidRPr="00450D2F">
        <w:rPr>
          <w:rFonts w:ascii="Arial" w:eastAsia="Arial" w:hAnsi="Arial" w:cs="Mangal"/>
          <w:szCs w:val="20"/>
        </w:rPr>
        <w:t xml:space="preserve">In order to </w:t>
      </w:r>
      <w:proofErr w:type="gramStart"/>
      <w:r w:rsidRPr="00450D2F">
        <w:rPr>
          <w:rFonts w:ascii="Arial" w:eastAsia="Arial" w:hAnsi="Arial" w:cs="Mangal"/>
          <w:szCs w:val="20"/>
        </w:rPr>
        <w:t>track  the</w:t>
      </w:r>
      <w:proofErr w:type="gramEnd"/>
      <w:r w:rsidRPr="00450D2F">
        <w:rPr>
          <w:rFonts w:ascii="Arial" w:eastAsia="Arial" w:hAnsi="Arial" w:cs="Mangal"/>
          <w:szCs w:val="20"/>
        </w:rPr>
        <w:t xml:space="preserve"> programme, the buyer (DfE) may use the following measures:</w:t>
      </w:r>
    </w:p>
    <w:p w14:paraId="266CF373" w14:textId="77777777" w:rsidR="00450D2F" w:rsidRPr="00450D2F" w:rsidRDefault="00450D2F" w:rsidP="00450D2F">
      <w:pPr>
        <w:rPr>
          <w:rFonts w:ascii="Arial" w:eastAsia="Arial" w:hAnsi="Arial" w:cs="Mangal"/>
          <w:szCs w:val="20"/>
        </w:rPr>
      </w:pPr>
    </w:p>
    <w:p w14:paraId="3CC437E7" w14:textId="77777777" w:rsidR="00450D2F" w:rsidRPr="00450D2F" w:rsidRDefault="00450D2F" w:rsidP="00450D2F">
      <w:pPr>
        <w:rPr>
          <w:rFonts w:ascii="Arial" w:eastAsia="Arial" w:hAnsi="Arial" w:cs="Mangal"/>
          <w:szCs w:val="20"/>
        </w:rPr>
      </w:pPr>
    </w:p>
    <w:tbl>
      <w:tblPr>
        <w:tblW w:w="10350" w:type="dxa"/>
        <w:jc w:val="center"/>
        <w:tblLayout w:type="fixed"/>
        <w:tblCellMar>
          <w:left w:w="10" w:type="dxa"/>
          <w:right w:w="10" w:type="dxa"/>
        </w:tblCellMar>
        <w:tblLook w:val="04A0" w:firstRow="1" w:lastRow="0" w:firstColumn="1" w:lastColumn="0" w:noHBand="0" w:noVBand="1"/>
      </w:tblPr>
      <w:tblGrid>
        <w:gridCol w:w="704"/>
        <w:gridCol w:w="1425"/>
        <w:gridCol w:w="2551"/>
        <w:gridCol w:w="1843"/>
        <w:gridCol w:w="1984"/>
        <w:gridCol w:w="1843"/>
      </w:tblGrid>
      <w:tr w:rsidR="00450D2F" w:rsidRPr="00450D2F" w14:paraId="06CC7ADC" w14:textId="77777777" w:rsidTr="00B64F07">
        <w:trPr>
          <w:trHeight w:val="8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4472C4"/>
            <w:tcMar>
              <w:top w:w="0" w:type="dxa"/>
              <w:left w:w="108" w:type="dxa"/>
              <w:bottom w:w="0" w:type="dxa"/>
              <w:right w:w="108" w:type="dxa"/>
            </w:tcMar>
          </w:tcPr>
          <w:p w14:paraId="4EA16A70" w14:textId="77777777" w:rsidR="00450D2F" w:rsidRPr="00450D2F" w:rsidRDefault="00450D2F" w:rsidP="00450D2F">
            <w:pPr>
              <w:jc w:val="left"/>
              <w:rPr>
                <w:rFonts w:ascii="Arial" w:eastAsia="Arial" w:hAnsi="Arial" w:cs="Arial"/>
                <w:b/>
                <w:bCs/>
                <w:color w:val="000000"/>
                <w:sz w:val="20"/>
                <w:szCs w:val="20"/>
              </w:rPr>
            </w:pPr>
            <w:r w:rsidRPr="00450D2F">
              <w:rPr>
                <w:rFonts w:ascii="Arial" w:eastAsia="Arial" w:hAnsi="Arial" w:cs="Arial"/>
                <w:b/>
                <w:bCs/>
                <w:color w:val="000000"/>
                <w:sz w:val="20"/>
                <w:szCs w:val="20"/>
              </w:rPr>
              <w:t>KPI</w:t>
            </w:r>
          </w:p>
          <w:p w14:paraId="217D3C81" w14:textId="77777777" w:rsidR="00450D2F" w:rsidRPr="00450D2F" w:rsidRDefault="00450D2F" w:rsidP="00450D2F">
            <w:pPr>
              <w:jc w:val="left"/>
              <w:rPr>
                <w:rFonts w:ascii="Arial" w:eastAsia="Arial" w:hAnsi="Arial" w:cs="Arial"/>
              </w:rPr>
            </w:pPr>
            <w:r w:rsidRPr="00450D2F">
              <w:rPr>
                <w:rFonts w:ascii="Arial" w:eastAsia="Arial" w:hAnsi="Arial" w:cs="Arial"/>
                <w:b/>
                <w:bCs/>
                <w:color w:val="000000"/>
                <w:sz w:val="20"/>
                <w:szCs w:val="20"/>
              </w:rPr>
              <w:t>No</w:t>
            </w:r>
          </w:p>
        </w:tc>
        <w:tc>
          <w:tcPr>
            <w:tcW w:w="1425" w:type="dxa"/>
            <w:tcBorders>
              <w:top w:val="single" w:sz="4" w:space="0" w:color="000000"/>
              <w:left w:val="single" w:sz="4" w:space="0" w:color="000000"/>
              <w:bottom w:val="single" w:sz="4" w:space="0" w:color="000000"/>
              <w:right w:val="single" w:sz="4" w:space="0" w:color="000000"/>
            </w:tcBorders>
            <w:shd w:val="clear" w:color="auto" w:fill="4472C4"/>
            <w:tcMar>
              <w:top w:w="15" w:type="dxa"/>
              <w:left w:w="15" w:type="dxa"/>
              <w:bottom w:w="0" w:type="dxa"/>
              <w:right w:w="15" w:type="dxa"/>
            </w:tcMar>
          </w:tcPr>
          <w:p w14:paraId="5C86F754" w14:textId="77777777" w:rsidR="00450D2F" w:rsidRPr="00450D2F" w:rsidRDefault="00450D2F" w:rsidP="00450D2F">
            <w:pPr>
              <w:jc w:val="left"/>
              <w:rPr>
                <w:rFonts w:ascii="Arial" w:eastAsia="Arial" w:hAnsi="Arial" w:cs="Arial"/>
              </w:rPr>
            </w:pPr>
            <w:r w:rsidRPr="00450D2F">
              <w:rPr>
                <w:rFonts w:ascii="Arial" w:eastAsia="Arial" w:hAnsi="Arial" w:cs="Arial"/>
                <w:b/>
                <w:bCs/>
                <w:color w:val="000000"/>
                <w:sz w:val="20"/>
                <w:szCs w:val="20"/>
              </w:rPr>
              <w:t>Indicative KPI criterion</w:t>
            </w:r>
          </w:p>
        </w:tc>
        <w:tc>
          <w:tcPr>
            <w:tcW w:w="2551" w:type="dxa"/>
            <w:tcBorders>
              <w:top w:val="single" w:sz="4" w:space="0" w:color="000000"/>
              <w:left w:val="single" w:sz="4" w:space="0" w:color="000000"/>
              <w:bottom w:val="single" w:sz="4" w:space="0" w:color="000000"/>
              <w:right w:val="single" w:sz="4" w:space="0" w:color="000000"/>
            </w:tcBorders>
            <w:shd w:val="clear" w:color="auto" w:fill="4472C4"/>
            <w:tcMar>
              <w:top w:w="15" w:type="dxa"/>
              <w:left w:w="15" w:type="dxa"/>
              <w:bottom w:w="0" w:type="dxa"/>
              <w:right w:w="15" w:type="dxa"/>
            </w:tcMar>
          </w:tcPr>
          <w:p w14:paraId="40CB42E2" w14:textId="77777777" w:rsidR="00450D2F" w:rsidRPr="00450D2F" w:rsidRDefault="00450D2F" w:rsidP="00450D2F">
            <w:pPr>
              <w:jc w:val="left"/>
              <w:rPr>
                <w:rFonts w:ascii="Arial" w:eastAsia="Arial" w:hAnsi="Arial" w:cs="Arial"/>
              </w:rPr>
            </w:pPr>
            <w:r w:rsidRPr="00450D2F">
              <w:rPr>
                <w:rFonts w:ascii="Arial" w:eastAsia="Arial" w:hAnsi="Arial" w:cs="Arial"/>
                <w:b/>
                <w:color w:val="000000"/>
                <w:sz w:val="20"/>
                <w:szCs w:val="20"/>
              </w:rPr>
              <w:t>Measured by</w:t>
            </w:r>
          </w:p>
        </w:tc>
        <w:tc>
          <w:tcPr>
            <w:tcW w:w="1843" w:type="dxa"/>
            <w:tcBorders>
              <w:top w:val="single" w:sz="4" w:space="0" w:color="000000"/>
              <w:left w:val="single" w:sz="4" w:space="0" w:color="000000"/>
              <w:bottom w:val="single" w:sz="4" w:space="0" w:color="000000"/>
              <w:right w:val="single" w:sz="4" w:space="0" w:color="000000"/>
            </w:tcBorders>
            <w:shd w:val="clear" w:color="auto" w:fill="4472C4"/>
            <w:tcMar>
              <w:top w:w="15" w:type="dxa"/>
              <w:left w:w="15" w:type="dxa"/>
              <w:bottom w:w="0" w:type="dxa"/>
              <w:right w:w="15" w:type="dxa"/>
            </w:tcMar>
          </w:tcPr>
          <w:p w14:paraId="50D1AB1F" w14:textId="77777777" w:rsidR="00450D2F" w:rsidRPr="00450D2F" w:rsidRDefault="00450D2F" w:rsidP="00450D2F">
            <w:pPr>
              <w:jc w:val="left"/>
              <w:rPr>
                <w:rFonts w:ascii="Arial" w:eastAsia="Arial" w:hAnsi="Arial" w:cs="Arial"/>
              </w:rPr>
            </w:pPr>
            <w:r w:rsidRPr="00450D2F">
              <w:rPr>
                <w:rFonts w:ascii="Arial" w:eastAsia="Arial" w:hAnsi="Arial" w:cs="Arial"/>
                <w:b/>
                <w:color w:val="000000"/>
                <w:sz w:val="20"/>
                <w:szCs w:val="20"/>
              </w:rPr>
              <w:t>Suggested % for supplier to meet</w:t>
            </w:r>
          </w:p>
        </w:tc>
        <w:tc>
          <w:tcPr>
            <w:tcW w:w="1984" w:type="dxa"/>
            <w:tcBorders>
              <w:top w:val="single" w:sz="4" w:space="0" w:color="000000"/>
              <w:left w:val="single" w:sz="4" w:space="0" w:color="000000"/>
              <w:bottom w:val="single" w:sz="4" w:space="0" w:color="000000"/>
              <w:right w:val="single" w:sz="4" w:space="0" w:color="000000"/>
            </w:tcBorders>
            <w:shd w:val="clear" w:color="auto" w:fill="4472C4"/>
            <w:tcMar>
              <w:top w:w="0" w:type="dxa"/>
              <w:left w:w="108" w:type="dxa"/>
              <w:bottom w:w="0" w:type="dxa"/>
              <w:right w:w="108" w:type="dxa"/>
            </w:tcMar>
          </w:tcPr>
          <w:p w14:paraId="169EA7FE" w14:textId="77777777" w:rsidR="00450D2F" w:rsidRPr="00450D2F" w:rsidRDefault="00450D2F" w:rsidP="00450D2F">
            <w:pPr>
              <w:jc w:val="left"/>
              <w:rPr>
                <w:rFonts w:ascii="Arial" w:eastAsia="Arial" w:hAnsi="Arial" w:cs="Arial"/>
              </w:rPr>
            </w:pPr>
            <w:r w:rsidRPr="00450D2F">
              <w:rPr>
                <w:rFonts w:ascii="Arial" w:eastAsia="Arial" w:hAnsi="Arial" w:cs="Arial"/>
                <w:b/>
                <w:color w:val="000000"/>
                <w:sz w:val="20"/>
                <w:szCs w:val="20"/>
              </w:rPr>
              <w:t xml:space="preserve">Service Period </w:t>
            </w:r>
          </w:p>
        </w:tc>
        <w:tc>
          <w:tcPr>
            <w:tcW w:w="1843" w:type="dxa"/>
            <w:tcBorders>
              <w:top w:val="single" w:sz="4" w:space="0" w:color="000000"/>
              <w:left w:val="single" w:sz="4" w:space="0" w:color="000000"/>
              <w:bottom w:val="single" w:sz="4" w:space="0" w:color="000000"/>
              <w:right w:val="single" w:sz="4" w:space="0" w:color="000000"/>
            </w:tcBorders>
            <w:shd w:val="clear" w:color="auto" w:fill="4472C4"/>
            <w:tcMar>
              <w:top w:w="15" w:type="dxa"/>
              <w:left w:w="15" w:type="dxa"/>
              <w:bottom w:w="0" w:type="dxa"/>
              <w:right w:w="15" w:type="dxa"/>
            </w:tcMar>
          </w:tcPr>
          <w:p w14:paraId="5F9F8C0B" w14:textId="77777777" w:rsidR="00450D2F" w:rsidRPr="00450D2F" w:rsidRDefault="00450D2F" w:rsidP="00450D2F">
            <w:pPr>
              <w:jc w:val="left"/>
              <w:rPr>
                <w:rFonts w:ascii="Arial" w:eastAsia="Arial" w:hAnsi="Arial" w:cs="Arial"/>
              </w:rPr>
            </w:pPr>
            <w:r w:rsidRPr="00450D2F">
              <w:rPr>
                <w:rFonts w:ascii="Arial" w:eastAsia="Arial" w:hAnsi="Arial" w:cs="Arial"/>
                <w:b/>
                <w:color w:val="000000"/>
                <w:sz w:val="20"/>
                <w:szCs w:val="20"/>
              </w:rPr>
              <w:t xml:space="preserve">Service credit to be applied if target not met </w:t>
            </w:r>
          </w:p>
        </w:tc>
      </w:tr>
      <w:tr w:rsidR="00450D2F" w:rsidRPr="00450D2F" w14:paraId="7FD39983" w14:textId="77777777" w:rsidTr="00B64F07">
        <w:trPr>
          <w:trHeight w:val="28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1FCDF"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49EE4A3"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Management Information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EB5EACD" w14:textId="77777777" w:rsidR="00450D2F" w:rsidRPr="00450D2F" w:rsidRDefault="00450D2F" w:rsidP="00450D2F">
            <w:pPr>
              <w:widowControl w:val="0"/>
              <w:spacing w:line="264" w:lineRule="auto"/>
              <w:ind w:left="119"/>
              <w:jc w:val="left"/>
              <w:rPr>
                <w:rFonts w:ascii="Arial" w:eastAsia="Arial" w:hAnsi="Arial" w:cs="Arial"/>
              </w:rPr>
            </w:pPr>
            <w:r w:rsidRPr="00450D2F">
              <w:rPr>
                <w:rFonts w:ascii="Arial" w:eastAsia="Arial" w:hAnsi="Arial" w:cs="Arial"/>
              </w:rPr>
              <w:t xml:space="preserve">Submission of Monthly reports on programme progress to support the continuous feedback loop, providing the department with real time </w:t>
            </w:r>
            <w:proofErr w:type="gramStart"/>
            <w:r w:rsidRPr="00450D2F">
              <w:rPr>
                <w:rFonts w:ascii="Arial" w:eastAsia="Arial" w:hAnsi="Arial" w:cs="Arial"/>
              </w:rPr>
              <w:t>insight</w:t>
            </w:r>
            <w:proofErr w:type="gramEnd"/>
          </w:p>
          <w:p w14:paraId="13FD8D0C" w14:textId="77777777" w:rsidR="00450D2F" w:rsidRPr="00450D2F" w:rsidRDefault="00450D2F" w:rsidP="00450D2F">
            <w:pPr>
              <w:spacing w:line="264" w:lineRule="auto"/>
              <w:ind w:left="119"/>
              <w:jc w:val="left"/>
              <w:rPr>
                <w:rFonts w:ascii="Arial" w:eastAsia="Arial" w:hAnsi="Arial" w:cs="Arial"/>
              </w:rPr>
            </w:pPr>
          </w:p>
          <w:p w14:paraId="0118BF48" w14:textId="77777777" w:rsidR="00450D2F" w:rsidRPr="00450D2F" w:rsidRDefault="00450D2F" w:rsidP="00450D2F">
            <w:pPr>
              <w:widowControl w:val="0"/>
              <w:spacing w:line="264" w:lineRule="auto"/>
              <w:ind w:left="119"/>
              <w:jc w:val="left"/>
              <w:rPr>
                <w:rFonts w:ascii="Arial" w:eastAsia="Arial" w:hAnsi="Arial" w:cs="Arial"/>
              </w:rPr>
            </w:pPr>
            <w:r w:rsidRPr="00450D2F">
              <w:rPr>
                <w:rFonts w:ascii="Arial" w:eastAsia="Arial" w:hAnsi="Arial" w:cs="Arial"/>
              </w:rPr>
              <w:t xml:space="preserve">Submission of Quarterly </w:t>
            </w:r>
            <w:proofErr w:type="gramStart"/>
            <w:r w:rsidRPr="00450D2F">
              <w:rPr>
                <w:rFonts w:ascii="Arial" w:eastAsia="Arial" w:hAnsi="Arial" w:cs="Arial"/>
              </w:rPr>
              <w:t>evidence based</w:t>
            </w:r>
            <w:proofErr w:type="gramEnd"/>
            <w:r w:rsidRPr="00450D2F">
              <w:rPr>
                <w:rFonts w:ascii="Arial" w:eastAsia="Arial" w:hAnsi="Arial" w:cs="Arial"/>
              </w:rPr>
              <w:t xml:space="preserve"> reports on learning from REPs to support dissemination of learning to the sector. </w:t>
            </w:r>
          </w:p>
          <w:p w14:paraId="2D6EF04B" w14:textId="77777777" w:rsidR="00450D2F" w:rsidRPr="00450D2F" w:rsidRDefault="00450D2F" w:rsidP="00450D2F">
            <w:pPr>
              <w:spacing w:line="264" w:lineRule="auto"/>
              <w:ind w:left="119"/>
              <w:jc w:val="left"/>
              <w:rPr>
                <w:rFonts w:ascii="Arial" w:eastAsia="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4053D80"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98% of all requested Management Information reports to be supplied to DfE by the date agreed for each monthly and quarterly return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04B9"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Monthly/</w:t>
            </w:r>
          </w:p>
          <w:p w14:paraId="4962E54A"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Quarterly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7203334A"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color w:val="000000"/>
                <w:sz w:val="24"/>
                <w:szCs w:val="24"/>
              </w:rPr>
              <w:t xml:space="preserve"> n/a</w:t>
            </w:r>
          </w:p>
        </w:tc>
      </w:tr>
      <w:tr w:rsidR="00450D2F" w:rsidRPr="00450D2F" w14:paraId="1789557D" w14:textId="77777777" w:rsidTr="00B64F07">
        <w:trPr>
          <w:trHeight w:val="5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52BB3"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lastRenderedPageBreak/>
              <w:t>2</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85A6EA3"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Customer satisfaction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0531964"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Summary of anonymous responses /feedback from local areas on their experience of the quality of support given to them, as well as feedback from the department. This will be captured through quarterly surveys issued by the delivery partner with content agreed in advance with DfE, further details of content to be included can be found in section 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5F01D151"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 xml:space="preserve">80% or more of customer satisfaction survey respondents rate delivery as satisfactory or higher.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EEE9"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Quarterly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8253C5C"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color w:val="000000"/>
                <w:sz w:val="24"/>
                <w:szCs w:val="24"/>
              </w:rPr>
              <w:t xml:space="preserve"> n/a</w:t>
            </w:r>
          </w:p>
        </w:tc>
      </w:tr>
      <w:tr w:rsidR="00450D2F" w:rsidRPr="00450D2F" w14:paraId="30FB9D6E" w14:textId="77777777" w:rsidTr="00B64F07">
        <w:trPr>
          <w:trHeight w:val="28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15B81"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3</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B401517"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Invoice Accuracy / Timelines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315" w:type="dxa"/>
              <w:bottom w:w="0" w:type="dxa"/>
              <w:right w:w="15" w:type="dxa"/>
            </w:tcMar>
          </w:tcPr>
          <w:p w14:paraId="1475FA29" w14:textId="77777777" w:rsidR="00450D2F" w:rsidRPr="00450D2F" w:rsidRDefault="00450D2F" w:rsidP="00450D2F">
            <w:pPr>
              <w:spacing w:line="264" w:lineRule="auto"/>
              <w:ind w:left="-166"/>
              <w:jc w:val="left"/>
              <w:rPr>
                <w:rFonts w:ascii="Arial" w:eastAsia="Arial" w:hAnsi="Arial" w:cs="Arial"/>
              </w:rPr>
            </w:pPr>
            <w:r w:rsidRPr="00450D2F">
              <w:rPr>
                <w:rFonts w:ascii="Arial" w:eastAsia="Arial" w:hAnsi="Arial" w:cs="Arial"/>
              </w:rPr>
              <w:t xml:space="preserve">All invoices will be valid in accordance with the criteria in 4.5 of the Core Terms and submitted in line with timescales to be agreed with DfE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D0AB277"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 xml:space="preserve">98%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4237"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monthly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709220A7"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color w:val="000000"/>
                <w:sz w:val="24"/>
                <w:szCs w:val="24"/>
              </w:rPr>
              <w:t xml:space="preserve"> n/a</w:t>
            </w:r>
          </w:p>
        </w:tc>
      </w:tr>
      <w:tr w:rsidR="00450D2F" w:rsidRPr="00450D2F" w14:paraId="36F1528B" w14:textId="77777777" w:rsidTr="00B64F07">
        <w:trPr>
          <w:trHeight w:val="28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5B0E"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A58F69D"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Set Up &amp; Planning</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1F9A64D" w14:textId="77777777" w:rsidR="00450D2F" w:rsidRPr="00450D2F" w:rsidRDefault="00450D2F" w:rsidP="00450D2F">
            <w:pPr>
              <w:widowControl w:val="0"/>
              <w:spacing w:line="264" w:lineRule="auto"/>
              <w:ind w:left="119"/>
              <w:jc w:val="left"/>
              <w:rPr>
                <w:rFonts w:ascii="Arial" w:eastAsia="Arial" w:hAnsi="Arial" w:cs="Arial"/>
              </w:rPr>
            </w:pPr>
            <w:r w:rsidRPr="00450D2F">
              <w:rPr>
                <w:rFonts w:ascii="Arial" w:eastAsia="Arial" w:hAnsi="Arial" w:cs="Arial"/>
              </w:rPr>
              <w:t xml:space="preserve">All REPs and individual local authorities have a finalised strategic delivery plan and individual inclusion plans, signed off by </w:t>
            </w:r>
            <w:proofErr w:type="gramStart"/>
            <w:r w:rsidRPr="00450D2F">
              <w:rPr>
                <w:rFonts w:ascii="Arial" w:eastAsia="Arial" w:hAnsi="Arial" w:cs="Arial"/>
              </w:rPr>
              <w:t>DfE  (</w:t>
            </w:r>
            <w:proofErr w:type="gramEnd"/>
            <w:r w:rsidRPr="00450D2F">
              <w:rPr>
                <w:rFonts w:ascii="Arial" w:eastAsia="Arial" w:hAnsi="Arial" w:cs="Arial"/>
              </w:rPr>
              <w:t>see milestone 1)</w:t>
            </w:r>
            <w:r w:rsidRPr="00450D2F">
              <w:rPr>
                <w:rFonts w:ascii="Arial" w:eastAsia="Arial" w:hAnsi="Arial" w:cs="Arial"/>
                <w:shd w:val="clear" w:color="auto" w:fill="FFFFFF"/>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516D9377"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1E9C"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By 3</w:t>
            </w:r>
            <w:r w:rsidRPr="00450D2F">
              <w:rPr>
                <w:rFonts w:ascii="Arial" w:eastAsia="Arial" w:hAnsi="Arial" w:cs="Arial"/>
                <w:vertAlign w:val="superscript"/>
              </w:rPr>
              <w:t xml:space="preserve"> </w:t>
            </w:r>
            <w:r w:rsidRPr="00450D2F">
              <w:rPr>
                <w:rFonts w:ascii="Arial" w:eastAsia="Arial" w:hAnsi="Arial" w:cs="Arial"/>
              </w:rPr>
              <w:t>November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6063379"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color w:val="000000"/>
                <w:sz w:val="24"/>
                <w:szCs w:val="24"/>
              </w:rPr>
              <w:t xml:space="preserve"> Maximum of 1% of contract payments from contract start date to 30</w:t>
            </w:r>
            <w:r w:rsidRPr="00450D2F">
              <w:rPr>
                <w:rFonts w:ascii="Arial" w:eastAsia="Arial" w:hAnsi="Arial" w:cs="Arial"/>
                <w:color w:val="000000"/>
                <w:sz w:val="24"/>
                <w:szCs w:val="24"/>
                <w:vertAlign w:val="superscript"/>
              </w:rPr>
              <w:t>th</w:t>
            </w:r>
            <w:r w:rsidRPr="00450D2F">
              <w:rPr>
                <w:rFonts w:ascii="Arial" w:eastAsia="Arial" w:hAnsi="Arial" w:cs="Arial"/>
                <w:color w:val="000000"/>
                <w:sz w:val="24"/>
                <w:szCs w:val="24"/>
              </w:rPr>
              <w:t xml:space="preserve"> October 2023</w:t>
            </w:r>
          </w:p>
        </w:tc>
      </w:tr>
      <w:tr w:rsidR="00450D2F" w:rsidRPr="00450D2F" w14:paraId="258410EC" w14:textId="77777777" w:rsidTr="00B64F07">
        <w:trPr>
          <w:trHeight w:val="5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7111"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5</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70167975"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Test &amp; Refine Tranche 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93E6701"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All REPs and individual local authorities have started to test the first wave of reforms outlined in their local inclusion plans (see milestone 2)</w:t>
            </w:r>
          </w:p>
          <w:p w14:paraId="5A02619C"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b/>
                <w:bCs/>
              </w:rPr>
              <w:t xml:space="preserve">Timeframe: </w:t>
            </w:r>
            <w:r w:rsidRPr="00450D2F">
              <w:rPr>
                <w:rFonts w:ascii="Arial" w:eastAsia="Arial" w:hAnsi="Arial" w:cs="Arial"/>
              </w:rPr>
              <w:t>By end November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8678C1E"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2AB3"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By end November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1ADD9AA"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color w:val="000000"/>
                <w:sz w:val="24"/>
                <w:szCs w:val="24"/>
              </w:rPr>
              <w:t xml:space="preserve"> Maximum of 1% of contract payments from quarter ending 30</w:t>
            </w:r>
            <w:r w:rsidRPr="00450D2F">
              <w:rPr>
                <w:rFonts w:ascii="Arial" w:eastAsia="Arial" w:hAnsi="Arial" w:cs="Arial"/>
                <w:color w:val="000000"/>
                <w:sz w:val="24"/>
                <w:szCs w:val="24"/>
                <w:vertAlign w:val="superscript"/>
              </w:rPr>
              <w:t>th</w:t>
            </w:r>
            <w:r w:rsidRPr="00450D2F">
              <w:rPr>
                <w:rFonts w:ascii="Arial" w:eastAsia="Arial" w:hAnsi="Arial" w:cs="Arial"/>
                <w:color w:val="000000"/>
                <w:sz w:val="24"/>
                <w:szCs w:val="24"/>
              </w:rPr>
              <w:t xml:space="preserve"> November 2023.</w:t>
            </w:r>
          </w:p>
        </w:tc>
      </w:tr>
      <w:tr w:rsidR="00450D2F" w:rsidRPr="00450D2F" w14:paraId="767B9050" w14:textId="77777777" w:rsidTr="00B64F07">
        <w:trPr>
          <w:trHeight w:val="28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F01F"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6</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4CDAC8F"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Test &amp; Refine Tranche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1618E83"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 xml:space="preserve">All REPs and individual local authorities have started to test the full suite of reforms outlined in their local inclusion </w:t>
            </w:r>
            <w:proofErr w:type="gramStart"/>
            <w:r w:rsidRPr="00450D2F">
              <w:rPr>
                <w:rFonts w:ascii="Arial" w:eastAsia="Arial" w:hAnsi="Arial" w:cs="Arial"/>
              </w:rPr>
              <w:t>plans</w:t>
            </w:r>
            <w:proofErr w:type="gramEnd"/>
          </w:p>
          <w:p w14:paraId="76A52A01"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b/>
                <w:bCs/>
              </w:rPr>
              <w:t>Timeframe</w:t>
            </w:r>
            <w:r w:rsidRPr="00450D2F">
              <w:rPr>
                <w:rFonts w:ascii="Arial" w:eastAsia="Arial" w:hAnsi="Arial" w:cs="Arial"/>
              </w:rPr>
              <w:t>: By September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9495037"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71E87"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By September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5C7B04FF"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color w:val="000000"/>
                <w:sz w:val="24"/>
                <w:szCs w:val="24"/>
              </w:rPr>
              <w:t>Maximum of 0.5% of contract payments from quarter ending 30</w:t>
            </w:r>
            <w:r w:rsidRPr="00450D2F">
              <w:rPr>
                <w:rFonts w:ascii="Arial" w:eastAsia="Arial" w:hAnsi="Arial" w:cs="Arial"/>
                <w:color w:val="000000"/>
                <w:sz w:val="24"/>
                <w:szCs w:val="24"/>
                <w:vertAlign w:val="superscript"/>
              </w:rPr>
              <w:t>th</w:t>
            </w:r>
            <w:r w:rsidRPr="00450D2F">
              <w:rPr>
                <w:rFonts w:ascii="Arial" w:eastAsia="Arial" w:hAnsi="Arial" w:cs="Arial"/>
                <w:color w:val="000000"/>
                <w:sz w:val="24"/>
                <w:szCs w:val="24"/>
              </w:rPr>
              <w:t xml:space="preserve"> September 2024</w:t>
            </w:r>
          </w:p>
        </w:tc>
      </w:tr>
      <w:tr w:rsidR="00450D2F" w:rsidRPr="00450D2F" w14:paraId="514142A2" w14:textId="77777777" w:rsidTr="00B64F07">
        <w:trPr>
          <w:trHeight w:val="28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398E"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7</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5618FD63"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Taskforce Support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7BDA219" w14:textId="77777777" w:rsidR="00450D2F" w:rsidRPr="00450D2F" w:rsidRDefault="00450D2F" w:rsidP="00450D2F">
            <w:pPr>
              <w:spacing w:line="264" w:lineRule="auto"/>
              <w:ind w:left="119"/>
              <w:jc w:val="left"/>
              <w:rPr>
                <w:rFonts w:ascii="Arial" w:eastAsia="Arial" w:hAnsi="Arial" w:cs="Arial"/>
              </w:rPr>
            </w:pPr>
            <w:bookmarkStart w:id="45" w:name="_Int_qpppxW8I"/>
            <w:r w:rsidRPr="00450D2F">
              <w:rPr>
                <w:rFonts w:ascii="Arial" w:eastAsia="Arial" w:hAnsi="Arial" w:cs="Arial"/>
                <w:shd w:val="clear" w:color="auto" w:fill="FFFFFF"/>
              </w:rPr>
              <w:t xml:space="preserve">The Delivery Partner will support </w:t>
            </w:r>
            <w:r w:rsidRPr="00450D2F">
              <w:rPr>
                <w:rFonts w:ascii="Arial" w:eastAsia="Times New Roman" w:hAnsi="Arial" w:cs="Arial"/>
                <w:i/>
                <w:iCs/>
                <w:lang w:eastAsia="en-GB"/>
              </w:rPr>
              <w:t xml:space="preserve">all CPPs to </w:t>
            </w:r>
            <w:r w:rsidRPr="00450D2F">
              <w:rPr>
                <w:rFonts w:ascii="Arial" w:eastAsia="Times New Roman" w:hAnsi="Arial" w:cs="Arial"/>
                <w:i/>
                <w:iCs/>
                <w:lang w:eastAsia="en-GB"/>
              </w:rPr>
              <w:lastRenderedPageBreak/>
              <w:t xml:space="preserve">develop a menu of support options that they can deliver to other LAs in the region. </w:t>
            </w:r>
            <w:r w:rsidRPr="00450D2F">
              <w:rPr>
                <w:rFonts w:ascii="Arial" w:eastAsia="Arial" w:hAnsi="Arial" w:cs="Arial"/>
                <w:b/>
                <w:bCs/>
              </w:rPr>
              <w:t>Timeframe</w:t>
            </w:r>
            <w:bookmarkEnd w:id="45"/>
            <w:r w:rsidRPr="00450D2F">
              <w:rPr>
                <w:rFonts w:ascii="Arial" w:eastAsia="Arial" w:hAnsi="Arial" w:cs="Arial"/>
                <w:b/>
                <w:bCs/>
              </w:rPr>
              <w:t xml:space="preserve">: </w:t>
            </w:r>
            <w:r w:rsidRPr="00450D2F">
              <w:rPr>
                <w:rFonts w:ascii="Arial" w:eastAsia="Times New Roman" w:hAnsi="Arial" w:cs="Arial"/>
                <w:i/>
                <w:iCs/>
                <w:lang w:eastAsia="en-GB"/>
              </w:rPr>
              <w:t>by end of April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1005878"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lastRenderedPageBreak/>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E70E" w14:textId="77777777" w:rsidR="00450D2F" w:rsidRPr="00450D2F" w:rsidRDefault="00450D2F" w:rsidP="00450D2F">
            <w:pPr>
              <w:spacing w:line="264" w:lineRule="auto"/>
              <w:ind w:left="119"/>
              <w:jc w:val="left"/>
              <w:rPr>
                <w:rFonts w:ascii="Arial" w:eastAsia="Arial" w:hAnsi="Arial" w:cs="Arial"/>
              </w:rPr>
            </w:pPr>
            <w:r w:rsidRPr="00450D2F">
              <w:rPr>
                <w:rFonts w:ascii="Arial" w:eastAsia="Times New Roman" w:hAnsi="Arial" w:cs="Arial"/>
                <w:i/>
                <w:iCs/>
                <w:lang w:eastAsia="en-GB"/>
              </w:rPr>
              <w:t xml:space="preserve">By </w:t>
            </w:r>
            <w:r w:rsidRPr="00450D2F">
              <w:rPr>
                <w:rFonts w:ascii="Arial" w:eastAsia="Times New Roman" w:hAnsi="Arial" w:cs="Arial"/>
                <w:lang w:eastAsia="en-GB"/>
              </w:rPr>
              <w:t>30</w:t>
            </w:r>
            <w:r w:rsidRPr="00450D2F">
              <w:rPr>
                <w:rFonts w:ascii="Arial" w:eastAsia="Times New Roman" w:hAnsi="Arial" w:cs="Arial"/>
                <w:vertAlign w:val="superscript"/>
                <w:lang w:eastAsia="en-GB"/>
              </w:rPr>
              <w:t>th</w:t>
            </w:r>
            <w:r w:rsidRPr="00450D2F">
              <w:rPr>
                <w:rFonts w:ascii="Arial" w:eastAsia="Times New Roman" w:hAnsi="Arial" w:cs="Arial"/>
                <w:lang w:eastAsia="en-GB"/>
              </w:rPr>
              <w:t xml:space="preserve"> </w:t>
            </w:r>
            <w:r w:rsidRPr="00450D2F">
              <w:rPr>
                <w:rFonts w:ascii="Arial" w:eastAsia="Times New Roman" w:hAnsi="Arial" w:cs="Arial"/>
                <w:i/>
                <w:iCs/>
                <w:lang w:eastAsia="en-GB"/>
              </w:rPr>
              <w:t>April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F0300C5"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color w:val="000000"/>
                <w:sz w:val="24"/>
                <w:szCs w:val="24"/>
              </w:rPr>
              <w:t xml:space="preserve"> Maximum of 0.5% of </w:t>
            </w:r>
            <w:r w:rsidRPr="00450D2F">
              <w:rPr>
                <w:rFonts w:ascii="Arial" w:eastAsia="Arial" w:hAnsi="Arial" w:cs="Arial"/>
                <w:color w:val="000000"/>
                <w:sz w:val="24"/>
                <w:szCs w:val="24"/>
              </w:rPr>
              <w:lastRenderedPageBreak/>
              <w:t>contract payments from quarter ending 30</w:t>
            </w:r>
            <w:r w:rsidRPr="00450D2F">
              <w:rPr>
                <w:rFonts w:ascii="Arial" w:eastAsia="Arial" w:hAnsi="Arial" w:cs="Arial"/>
                <w:color w:val="000000"/>
                <w:sz w:val="24"/>
                <w:szCs w:val="24"/>
                <w:vertAlign w:val="superscript"/>
              </w:rPr>
              <w:t>th</w:t>
            </w:r>
            <w:r w:rsidRPr="00450D2F">
              <w:rPr>
                <w:rFonts w:ascii="Arial" w:eastAsia="Arial" w:hAnsi="Arial" w:cs="Arial"/>
                <w:color w:val="000000"/>
                <w:sz w:val="24"/>
                <w:szCs w:val="24"/>
              </w:rPr>
              <w:t xml:space="preserve"> April 2024</w:t>
            </w:r>
          </w:p>
        </w:tc>
      </w:tr>
      <w:tr w:rsidR="00450D2F" w:rsidRPr="00450D2F" w14:paraId="6876D276" w14:textId="77777777" w:rsidTr="00B64F07">
        <w:trPr>
          <w:trHeight w:val="5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61C1D"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lastRenderedPageBreak/>
              <w:t>8</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2916784"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Continuous Feedback Loop</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F3D0AC6"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 xml:space="preserve">A mechanism for sharing real time feedback (see milestone 3) has </w:t>
            </w:r>
            <w:proofErr w:type="gramStart"/>
            <w:r w:rsidRPr="00450D2F">
              <w:rPr>
                <w:rFonts w:ascii="Arial" w:eastAsia="Arial" w:hAnsi="Arial" w:cs="Arial"/>
              </w:rPr>
              <w:t>been  created</w:t>
            </w:r>
            <w:proofErr w:type="gramEnd"/>
            <w:r w:rsidRPr="00450D2F">
              <w:rPr>
                <w:rFonts w:ascii="Arial" w:eastAsia="Arial" w:hAnsi="Arial" w:cs="Arial"/>
              </w:rPr>
              <w:t xml:space="preserve"> and implemented by the Delivery Partner and signed off by DfE. </w:t>
            </w:r>
          </w:p>
          <w:p w14:paraId="33D2FCE9" w14:textId="77777777" w:rsidR="00450D2F" w:rsidRPr="00450D2F" w:rsidRDefault="00450D2F" w:rsidP="00450D2F">
            <w:pPr>
              <w:spacing w:line="264" w:lineRule="auto"/>
              <w:ind w:left="119"/>
              <w:jc w:val="left"/>
              <w:rPr>
                <w:rFonts w:ascii="Arial" w:eastAsia="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403D4C37"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 xml:space="preserve">100%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19E18"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By 30th November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753AB676" w14:textId="77777777" w:rsidR="00450D2F" w:rsidRPr="00450D2F" w:rsidRDefault="00450D2F" w:rsidP="00450D2F">
            <w:pPr>
              <w:spacing w:line="264" w:lineRule="auto"/>
              <w:ind w:left="119"/>
              <w:jc w:val="left"/>
              <w:rPr>
                <w:rFonts w:ascii="Arial" w:eastAsia="Arial" w:hAnsi="Arial" w:cs="Arial"/>
                <w:color w:val="000000"/>
                <w:sz w:val="24"/>
                <w:szCs w:val="24"/>
              </w:rPr>
            </w:pPr>
            <w:r w:rsidRPr="00450D2F">
              <w:rPr>
                <w:rFonts w:ascii="Arial" w:eastAsia="Arial" w:hAnsi="Arial" w:cs="Arial"/>
                <w:color w:val="000000"/>
                <w:sz w:val="24"/>
                <w:szCs w:val="24"/>
              </w:rPr>
              <w:t>n/a</w:t>
            </w:r>
          </w:p>
        </w:tc>
      </w:tr>
      <w:tr w:rsidR="00450D2F" w:rsidRPr="00450D2F" w14:paraId="02DC127C" w14:textId="77777777" w:rsidTr="00B64F07">
        <w:trPr>
          <w:trHeight w:val="5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F3FA"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9</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EC08201"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Dissemination of Learning</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A484570"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A mechanism for sharing learning has been created and implemented by the Delivery Partner and signed off by DfE. (see milestone 5)</w:t>
            </w:r>
          </w:p>
          <w:p w14:paraId="719CDB3C" w14:textId="77777777" w:rsidR="00450D2F" w:rsidRPr="00450D2F" w:rsidRDefault="00450D2F" w:rsidP="00450D2F">
            <w:pPr>
              <w:spacing w:line="264" w:lineRule="auto"/>
              <w:ind w:left="119"/>
              <w:jc w:val="left"/>
              <w:rPr>
                <w:rFonts w:ascii="Arial" w:eastAsia="Arial" w:hAnsi="Arial" w:cs="Arial"/>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9938F2C"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66ED"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By 30th April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AC140B5" w14:textId="77777777" w:rsidR="00450D2F" w:rsidRPr="00450D2F" w:rsidRDefault="00450D2F" w:rsidP="00450D2F">
            <w:pPr>
              <w:spacing w:line="264" w:lineRule="auto"/>
              <w:ind w:left="119"/>
              <w:jc w:val="left"/>
              <w:rPr>
                <w:rFonts w:ascii="Arial" w:eastAsia="Arial" w:hAnsi="Arial" w:cs="Arial"/>
                <w:color w:val="000000"/>
                <w:sz w:val="24"/>
                <w:szCs w:val="24"/>
              </w:rPr>
            </w:pPr>
            <w:r w:rsidRPr="00450D2F">
              <w:rPr>
                <w:rFonts w:ascii="Arial" w:eastAsia="Arial" w:hAnsi="Arial" w:cs="Arial"/>
                <w:color w:val="000000"/>
                <w:sz w:val="24"/>
                <w:szCs w:val="24"/>
              </w:rPr>
              <w:t>n/a</w:t>
            </w:r>
          </w:p>
        </w:tc>
      </w:tr>
      <w:tr w:rsidR="00450D2F" w:rsidRPr="00450D2F" w14:paraId="1E30E6D5" w14:textId="77777777" w:rsidTr="00B64F07">
        <w:trPr>
          <w:trHeight w:val="5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DD166"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10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4017124B" w14:textId="77777777" w:rsidR="00450D2F" w:rsidRPr="00450D2F" w:rsidRDefault="00450D2F" w:rsidP="00450D2F">
            <w:pPr>
              <w:spacing w:line="264" w:lineRule="auto"/>
              <w:jc w:val="left"/>
              <w:rPr>
                <w:rFonts w:ascii="Arial" w:eastAsia="Arial" w:hAnsi="Arial" w:cs="Arial"/>
              </w:rPr>
            </w:pPr>
            <w:r w:rsidRPr="00450D2F">
              <w:rPr>
                <w:rFonts w:ascii="Arial" w:eastAsia="Arial" w:hAnsi="Arial" w:cs="Arial"/>
              </w:rPr>
              <w:t>Dissemination of Learning</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5025A8BA"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 xml:space="preserve">The Delivery Partner will share programme learning nationally and across all of the system, delivering regular events/webinars – schedule to be agreed with the </w:t>
            </w:r>
            <w:proofErr w:type="gramStart"/>
            <w:r w:rsidRPr="00450D2F">
              <w:rPr>
                <w:rFonts w:ascii="Arial" w:eastAsia="Arial" w:hAnsi="Arial" w:cs="Arial"/>
              </w:rPr>
              <w:t>Department.(</w:t>
            </w:r>
            <w:proofErr w:type="gramEnd"/>
            <w:r w:rsidRPr="00450D2F">
              <w:rPr>
                <w:rFonts w:ascii="Arial" w:eastAsia="Arial" w:hAnsi="Arial" w:cs="Arial"/>
              </w:rPr>
              <w:t>see milestone 5)</w:t>
            </w:r>
          </w:p>
          <w:p w14:paraId="4FC6CD79"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From January 2024 to contract end.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8C575FF"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In line with schedule to be agreed by DfE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C85B6" w14:textId="77777777" w:rsidR="00450D2F" w:rsidRPr="00450D2F" w:rsidRDefault="00450D2F" w:rsidP="00450D2F">
            <w:pPr>
              <w:spacing w:line="264" w:lineRule="auto"/>
              <w:ind w:left="119"/>
              <w:jc w:val="left"/>
              <w:rPr>
                <w:rFonts w:ascii="Arial" w:eastAsia="Arial" w:hAnsi="Arial" w:cs="Arial"/>
              </w:rPr>
            </w:pPr>
            <w:r w:rsidRPr="00450D2F">
              <w:rPr>
                <w:rFonts w:ascii="Arial" w:eastAsia="Arial" w:hAnsi="Arial" w:cs="Arial"/>
              </w:rPr>
              <w:t>Monthly from end April 2024 until contract end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4B27B4D" w14:textId="77777777" w:rsidR="00450D2F" w:rsidRPr="00450D2F" w:rsidRDefault="00450D2F" w:rsidP="00450D2F">
            <w:pPr>
              <w:spacing w:line="264" w:lineRule="auto"/>
              <w:ind w:left="119"/>
              <w:jc w:val="left"/>
              <w:rPr>
                <w:rFonts w:ascii="Arial" w:eastAsia="Arial" w:hAnsi="Arial" w:cs="Arial"/>
                <w:color w:val="000000"/>
                <w:sz w:val="24"/>
                <w:szCs w:val="24"/>
              </w:rPr>
            </w:pPr>
            <w:r w:rsidRPr="00450D2F">
              <w:rPr>
                <w:rFonts w:ascii="Arial" w:eastAsia="Arial" w:hAnsi="Arial" w:cs="Arial"/>
                <w:color w:val="000000"/>
                <w:sz w:val="24"/>
                <w:szCs w:val="24"/>
              </w:rPr>
              <w:t>n/a</w:t>
            </w:r>
          </w:p>
        </w:tc>
      </w:tr>
    </w:tbl>
    <w:p w14:paraId="55143326" w14:textId="77777777" w:rsidR="00450D2F" w:rsidRPr="00450D2F" w:rsidRDefault="00450D2F" w:rsidP="00450D2F">
      <w:pPr>
        <w:rPr>
          <w:rFonts w:ascii="Arial" w:eastAsia="Arial" w:hAnsi="Arial" w:cs="Mangal"/>
          <w:szCs w:val="20"/>
        </w:rPr>
        <w:sectPr w:rsidR="00450D2F" w:rsidRPr="00450D2F">
          <w:headerReference w:type="default" r:id="rId12"/>
          <w:footerReference w:type="default" r:id="rId13"/>
          <w:pgSz w:w="11906" w:h="16838"/>
          <w:pgMar w:top="1440" w:right="849" w:bottom="1440" w:left="1440" w:header="708" w:footer="283" w:gutter="0"/>
          <w:pgNumType w:start="1"/>
          <w:cols w:space="720"/>
        </w:sectPr>
      </w:pPr>
    </w:p>
    <w:p w14:paraId="02FB145F" w14:textId="77777777" w:rsidR="00450D2F" w:rsidRPr="00450D2F" w:rsidRDefault="00450D2F" w:rsidP="00450D2F">
      <w:pPr>
        <w:keepNext/>
        <w:keepLines/>
        <w:tabs>
          <w:tab w:val="left" w:pos="360"/>
        </w:tabs>
        <w:spacing w:before="240"/>
        <w:ind w:left="360" w:hanging="360"/>
        <w:jc w:val="left"/>
        <w:outlineLvl w:val="0"/>
        <w:rPr>
          <w:rFonts w:ascii="Arial" w:eastAsia="Arial" w:hAnsi="Arial" w:cs="Arial"/>
          <w:b/>
          <w:sz w:val="36"/>
          <w:szCs w:val="36"/>
        </w:rPr>
      </w:pPr>
      <w:bookmarkStart w:id="46" w:name="_7tf31azfwed2"/>
      <w:bookmarkEnd w:id="46"/>
      <w:r w:rsidRPr="00450D2F">
        <w:rPr>
          <w:rFonts w:ascii="Arial" w:eastAsia="Arial" w:hAnsi="Arial" w:cs="Arial"/>
          <w:b/>
          <w:sz w:val="36"/>
          <w:szCs w:val="36"/>
        </w:rPr>
        <w:lastRenderedPageBreak/>
        <w:t>Part B - Testing</w:t>
      </w:r>
    </w:p>
    <w:p w14:paraId="754932A3" w14:textId="77777777" w:rsidR="00450D2F" w:rsidRPr="00450D2F" w:rsidRDefault="00450D2F" w:rsidP="00450D2F">
      <w:pPr>
        <w:keepNext/>
        <w:widowControl w:val="0"/>
        <w:numPr>
          <w:ilvl w:val="0"/>
          <w:numId w:val="40"/>
        </w:numPr>
        <w:tabs>
          <w:tab w:val="left" w:pos="1080"/>
        </w:tabs>
        <w:spacing w:before="240" w:after="240"/>
        <w:ind w:left="1080"/>
        <w:jc w:val="left"/>
        <w:rPr>
          <w:rFonts w:ascii="Arial" w:eastAsia="Arial" w:hAnsi="Arial" w:cs="Arial"/>
        </w:rPr>
      </w:pPr>
      <w:r w:rsidRPr="00450D2F">
        <w:rPr>
          <w:rFonts w:ascii="Arial" w:eastAsia="Arial" w:hAnsi="Arial" w:cs="Arial"/>
          <w:b/>
          <w:smallCaps/>
          <w:color w:val="000000"/>
          <w:sz w:val="24"/>
          <w:szCs w:val="24"/>
        </w:rPr>
        <w:t>D</w:t>
      </w:r>
      <w:r w:rsidRPr="00450D2F">
        <w:rPr>
          <w:rFonts w:ascii="Arial Bold" w:eastAsia="Arial Bold" w:hAnsi="Arial Bold" w:cs="Arial Bold"/>
          <w:b/>
          <w:color w:val="000000"/>
          <w:sz w:val="24"/>
          <w:szCs w:val="24"/>
        </w:rPr>
        <w:t>efinitions</w:t>
      </w:r>
    </w:p>
    <w:p w14:paraId="142884EA"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4A0" w:firstRow="1" w:lastRow="0" w:firstColumn="1" w:lastColumn="0" w:noHBand="0" w:noVBand="1"/>
      </w:tblPr>
      <w:tblGrid>
        <w:gridCol w:w="3150"/>
        <w:gridCol w:w="5175"/>
      </w:tblGrid>
      <w:tr w:rsidR="00450D2F" w:rsidRPr="00450D2F" w14:paraId="408ACD15"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7FCC90"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"Component"</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D79C0F"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any constituent parts of the Deliverables;</w:t>
            </w:r>
          </w:p>
        </w:tc>
      </w:tr>
      <w:tr w:rsidR="00450D2F" w:rsidRPr="00450D2F" w14:paraId="6E037B21"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A6C1B"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"Material Test Issue"</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21A9A"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a Test Issue of Severity Level 1 or Severity Level 2;</w:t>
            </w:r>
          </w:p>
        </w:tc>
      </w:tr>
      <w:tr w:rsidR="00450D2F" w:rsidRPr="00450D2F" w14:paraId="318F5C68"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97A47E"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"Satisfaction Certificate"</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8E20DB"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450D2F" w:rsidRPr="00450D2F" w14:paraId="1A9E829F"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8DC5E"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"Severity Level"</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8AF325"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the level of severity of a Test Issue, the criteria for which are described in Annex 1;</w:t>
            </w:r>
          </w:p>
        </w:tc>
      </w:tr>
      <w:tr w:rsidR="00450D2F" w:rsidRPr="00450D2F" w14:paraId="0778A846"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05DFBC" w14:textId="77777777" w:rsidR="00450D2F" w:rsidRPr="00450D2F" w:rsidRDefault="00450D2F" w:rsidP="00450D2F">
            <w:pPr>
              <w:widowControl w:val="0"/>
              <w:spacing w:after="120"/>
              <w:ind w:left="720" w:right="-108"/>
              <w:jc w:val="left"/>
              <w:rPr>
                <w:rFonts w:ascii="Arial" w:eastAsia="Arial" w:hAnsi="Arial" w:cs="Arial"/>
              </w:rPr>
            </w:pPr>
            <w:r w:rsidRPr="00450D2F">
              <w:rPr>
                <w:rFonts w:ascii="Arial" w:eastAsia="Arial" w:hAnsi="Arial" w:cs="Arial"/>
                <w:b/>
                <w:color w:val="000000"/>
                <w:sz w:val="24"/>
                <w:szCs w:val="24"/>
              </w:rPr>
              <w:t>"Test Issue Management Log"</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64FE32"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a log for the recording of Test Issues as described further in Paragraph 8.1 of this Schedule;</w:t>
            </w:r>
          </w:p>
        </w:tc>
      </w:tr>
      <w:tr w:rsidR="00450D2F" w:rsidRPr="00450D2F" w14:paraId="41A30566"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DC2C51"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"Test Issue Threshold"</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9D03AE"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w:t>
            </w:r>
            <w:proofErr w:type="gramStart"/>
            <w:r w:rsidRPr="00450D2F">
              <w:rPr>
                <w:rFonts w:ascii="Arial" w:eastAsia="Arial" w:hAnsi="Arial" w:cs="Arial"/>
                <w:color w:val="000000"/>
                <w:sz w:val="24"/>
                <w:szCs w:val="24"/>
              </w:rPr>
              <w:t>Plan;</w:t>
            </w:r>
            <w:proofErr w:type="gramEnd"/>
          </w:p>
        </w:tc>
      </w:tr>
      <w:tr w:rsidR="00450D2F" w:rsidRPr="00450D2F" w14:paraId="279B1B81"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12F612"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"Test Reports"</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76C61D"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the reports to be produced by the Supplier setting out the results of Tests;</w:t>
            </w:r>
          </w:p>
        </w:tc>
      </w:tr>
      <w:tr w:rsidR="00450D2F" w:rsidRPr="00450D2F" w14:paraId="263F804C"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7AFCF5"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"Test Specification"</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46F55A"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450D2F" w:rsidRPr="00450D2F" w14:paraId="1428D1A0"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29AE29"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"Test Strategy"</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0B50D4"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a strategy for the conduct of Testing as described further in Paragraph 3.2 of this Schedule;</w:t>
            </w:r>
          </w:p>
        </w:tc>
      </w:tr>
      <w:tr w:rsidR="00450D2F" w:rsidRPr="00450D2F" w14:paraId="4EAC8600"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FE9D4B"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"Test Success Criteria"</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E552F6"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in relation to a Test, the test success criteria for that Test as referred to in Paragraph 5 of this Schedule;</w:t>
            </w:r>
          </w:p>
        </w:tc>
      </w:tr>
      <w:tr w:rsidR="00450D2F" w:rsidRPr="00450D2F" w14:paraId="7240369C"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9D97A6"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"Test Witness"</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CF997D"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any person appointed by the Buyer pursuant to Paragraph 9 of this Schedule; and</w:t>
            </w:r>
          </w:p>
        </w:tc>
      </w:tr>
      <w:tr w:rsidR="00450D2F" w:rsidRPr="00450D2F" w14:paraId="2562A02E" w14:textId="77777777" w:rsidTr="00B64F07">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7BF596" w14:textId="77777777" w:rsidR="00450D2F" w:rsidRPr="00450D2F" w:rsidRDefault="00450D2F" w:rsidP="00450D2F">
            <w:pPr>
              <w:widowControl w:val="0"/>
              <w:spacing w:after="120"/>
              <w:ind w:left="720"/>
              <w:jc w:val="left"/>
              <w:rPr>
                <w:rFonts w:ascii="Arial" w:eastAsia="Arial" w:hAnsi="Arial" w:cs="Arial"/>
              </w:rPr>
            </w:pPr>
            <w:r w:rsidRPr="00450D2F">
              <w:rPr>
                <w:rFonts w:ascii="Arial" w:eastAsia="Arial" w:hAnsi="Arial" w:cs="Arial"/>
                <w:b/>
                <w:color w:val="000000"/>
                <w:sz w:val="24"/>
                <w:szCs w:val="24"/>
              </w:rPr>
              <w:t>"Testing Procedures"</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893929" w14:textId="77777777" w:rsidR="00450D2F" w:rsidRPr="00450D2F" w:rsidRDefault="00450D2F" w:rsidP="00450D2F">
            <w:pPr>
              <w:widowControl w:val="0"/>
              <w:tabs>
                <w:tab w:val="left" w:pos="-179"/>
                <w:tab w:val="left" w:pos="-9"/>
              </w:tabs>
              <w:spacing w:after="120"/>
              <w:jc w:val="left"/>
              <w:rPr>
                <w:rFonts w:ascii="Arial" w:eastAsia="Arial" w:hAnsi="Arial" w:cs="Arial"/>
              </w:rPr>
            </w:pPr>
            <w:r w:rsidRPr="00450D2F">
              <w:rPr>
                <w:rFonts w:ascii="Arial" w:eastAsia="Arial" w:hAnsi="Arial" w:cs="Arial"/>
                <w:color w:val="000000"/>
                <w:sz w:val="24"/>
                <w:szCs w:val="24"/>
              </w:rPr>
              <w:t>the applicable testing procedures and Test Success Criteria set out in this Schedule.</w:t>
            </w:r>
          </w:p>
        </w:tc>
      </w:tr>
    </w:tbl>
    <w:p w14:paraId="53A7C6B9"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lastRenderedPageBreak/>
        <w:t>How testing should work</w:t>
      </w:r>
    </w:p>
    <w:p w14:paraId="667F8205"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All Tests conducted by the Supplier shall be conducted in accordance with the Test Strategy, Test </w:t>
      </w:r>
      <w:proofErr w:type="gramStart"/>
      <w:r w:rsidRPr="00450D2F">
        <w:rPr>
          <w:rFonts w:ascii="Arial" w:eastAsia="Arial" w:hAnsi="Arial" w:cs="Arial"/>
          <w:color w:val="000000"/>
          <w:sz w:val="24"/>
          <w:szCs w:val="24"/>
        </w:rPr>
        <w:t>Specification</w:t>
      </w:r>
      <w:proofErr w:type="gramEnd"/>
      <w:r w:rsidRPr="00450D2F">
        <w:rPr>
          <w:rFonts w:ascii="Arial" w:eastAsia="Arial" w:hAnsi="Arial" w:cs="Arial"/>
          <w:color w:val="000000"/>
          <w:sz w:val="24"/>
          <w:szCs w:val="24"/>
        </w:rPr>
        <w:t xml:space="preserve"> and the Test Plan.</w:t>
      </w:r>
    </w:p>
    <w:p w14:paraId="44ABD95A"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not submit any Deliverable for Testing:</w:t>
      </w:r>
    </w:p>
    <w:p w14:paraId="0FBE1BE1"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unless the Supplier is reasonably confident that it will satisfy the relevant Test Success </w:t>
      </w:r>
      <w:proofErr w:type="gramStart"/>
      <w:r w:rsidRPr="00450D2F">
        <w:rPr>
          <w:rFonts w:ascii="Arial" w:eastAsia="Arial" w:hAnsi="Arial" w:cs="Arial"/>
          <w:color w:val="000000"/>
          <w:sz w:val="24"/>
          <w:szCs w:val="24"/>
        </w:rPr>
        <w:t>Criteria;</w:t>
      </w:r>
      <w:proofErr w:type="gramEnd"/>
    </w:p>
    <w:p w14:paraId="0B403379"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until the Buyer has issued a Satisfaction Certificate in respect of any prior, dependant Deliverable(s); and</w:t>
      </w:r>
    </w:p>
    <w:p w14:paraId="39036D4B"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until the Parties have agreed the Test Plan and the Test Specification relating to the relevant Deliverable(s).</w:t>
      </w:r>
    </w:p>
    <w:p w14:paraId="5384A2E6"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226A246D"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Prior to the issue of a Satisfaction Certificate, the Buyer shall be entitled to review the relevant Test Reports and the Test Issue Management Log.</w:t>
      </w:r>
    </w:p>
    <w:p w14:paraId="5D043F64"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Planning for testing</w:t>
      </w:r>
    </w:p>
    <w:p w14:paraId="0700B859"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The Supplier shall develop the final Test Strategy as soon as practicable after the Start Date </w:t>
      </w:r>
      <w:proofErr w:type="gramStart"/>
      <w:r w:rsidRPr="00450D2F">
        <w:rPr>
          <w:rFonts w:ascii="Arial" w:eastAsia="Arial" w:hAnsi="Arial" w:cs="Arial"/>
          <w:color w:val="000000"/>
          <w:sz w:val="24"/>
          <w:szCs w:val="24"/>
        </w:rPr>
        <w:t xml:space="preserve">but in any case </w:t>
      </w:r>
      <w:proofErr w:type="gramEnd"/>
      <w:r w:rsidRPr="00450D2F">
        <w:rPr>
          <w:rFonts w:ascii="Arial" w:eastAsia="Arial" w:hAnsi="Arial" w:cs="Arial"/>
          <w:color w:val="000000"/>
          <w:sz w:val="24"/>
          <w:szCs w:val="24"/>
        </w:rPr>
        <w:t>no later than twenty (20) Working Days after the Start Date.</w:t>
      </w:r>
    </w:p>
    <w:p w14:paraId="41ACD9B7"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final Test Strategy shall include:</w:t>
      </w:r>
    </w:p>
    <w:p w14:paraId="1F2921D7"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an overview of how Testing will be conducted in relation to the Implementation </w:t>
      </w:r>
      <w:proofErr w:type="gramStart"/>
      <w:r w:rsidRPr="00450D2F">
        <w:rPr>
          <w:rFonts w:ascii="Arial" w:eastAsia="Arial" w:hAnsi="Arial" w:cs="Arial"/>
          <w:color w:val="000000"/>
          <w:sz w:val="24"/>
          <w:szCs w:val="24"/>
        </w:rPr>
        <w:t>Plan;</w:t>
      </w:r>
      <w:proofErr w:type="gramEnd"/>
    </w:p>
    <w:p w14:paraId="0803FF37"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process to be used to capture and record Test results and the categorisation of Test </w:t>
      </w:r>
      <w:proofErr w:type="gramStart"/>
      <w:r w:rsidRPr="00450D2F">
        <w:rPr>
          <w:rFonts w:ascii="Arial" w:eastAsia="Arial" w:hAnsi="Arial" w:cs="Arial"/>
          <w:color w:val="000000"/>
          <w:sz w:val="24"/>
          <w:szCs w:val="24"/>
        </w:rPr>
        <w:t>Issues;</w:t>
      </w:r>
      <w:proofErr w:type="gramEnd"/>
    </w:p>
    <w:p w14:paraId="1C6286BF"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sidRPr="00450D2F">
        <w:rPr>
          <w:rFonts w:ascii="Arial" w:eastAsia="Arial" w:hAnsi="Arial" w:cs="Arial"/>
          <w:color w:val="000000"/>
          <w:sz w:val="24"/>
          <w:szCs w:val="24"/>
        </w:rPr>
        <w:t>Issues;</w:t>
      </w:r>
      <w:proofErr w:type="gramEnd"/>
    </w:p>
    <w:p w14:paraId="0AD815D9"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procedure to be followed to sign off each </w:t>
      </w:r>
      <w:proofErr w:type="gramStart"/>
      <w:r w:rsidRPr="00450D2F">
        <w:rPr>
          <w:rFonts w:ascii="Arial" w:eastAsia="Arial" w:hAnsi="Arial" w:cs="Arial"/>
          <w:color w:val="000000"/>
          <w:sz w:val="24"/>
          <w:szCs w:val="24"/>
        </w:rPr>
        <w:t>Test;</w:t>
      </w:r>
      <w:proofErr w:type="gramEnd"/>
    </w:p>
    <w:p w14:paraId="1ECACBC0"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process for the production and maintenance of Test Reports and a sample plan for the resolution of Test </w:t>
      </w:r>
      <w:proofErr w:type="gramStart"/>
      <w:r w:rsidRPr="00450D2F">
        <w:rPr>
          <w:rFonts w:ascii="Arial" w:eastAsia="Arial" w:hAnsi="Arial" w:cs="Arial"/>
          <w:color w:val="000000"/>
          <w:sz w:val="24"/>
          <w:szCs w:val="24"/>
        </w:rPr>
        <w:t>Issues;</w:t>
      </w:r>
      <w:proofErr w:type="gramEnd"/>
    </w:p>
    <w:p w14:paraId="64F734C7"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names and contact details of the Buyer and the Supplier's Test </w:t>
      </w:r>
      <w:proofErr w:type="gramStart"/>
      <w:r w:rsidRPr="00450D2F">
        <w:rPr>
          <w:rFonts w:ascii="Arial" w:eastAsia="Arial" w:hAnsi="Arial" w:cs="Arial"/>
          <w:color w:val="000000"/>
          <w:sz w:val="24"/>
          <w:szCs w:val="24"/>
        </w:rPr>
        <w:t>representatives;</w:t>
      </w:r>
      <w:proofErr w:type="gramEnd"/>
    </w:p>
    <w:p w14:paraId="7AB0A0B0"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a </w:t>
      </w:r>
      <w:proofErr w:type="gramStart"/>
      <w:r w:rsidRPr="00450D2F">
        <w:rPr>
          <w:rFonts w:ascii="Arial" w:eastAsia="Arial" w:hAnsi="Arial" w:cs="Arial"/>
          <w:color w:val="000000"/>
          <w:sz w:val="24"/>
          <w:szCs w:val="24"/>
        </w:rPr>
        <w:t>high level</w:t>
      </w:r>
      <w:proofErr w:type="gramEnd"/>
      <w:r w:rsidRPr="00450D2F">
        <w:rPr>
          <w:rFonts w:ascii="Arial" w:eastAsia="Arial" w:hAnsi="Arial" w:cs="Arial"/>
          <w:color w:val="000000"/>
          <w:sz w:val="24"/>
          <w:szCs w:val="24"/>
        </w:rPr>
        <w:t xml:space="preserve"> identification of the resources required for Testing including Buyer and/or third party involvement in the conduct of the Tests;</w:t>
      </w:r>
    </w:p>
    <w:p w14:paraId="65117D71"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the technical environments required to support the Tests; and</w:t>
      </w:r>
    </w:p>
    <w:p w14:paraId="6B063B7A"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the procedure for managing the configuration of the Test environments.</w:t>
      </w:r>
    </w:p>
    <w:p w14:paraId="6924B8F2"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lastRenderedPageBreak/>
        <w:t>Preparing for Testing</w:t>
      </w:r>
    </w:p>
    <w:p w14:paraId="40D7FF0B" w14:textId="77777777" w:rsidR="00450D2F" w:rsidRPr="00450D2F" w:rsidRDefault="00450D2F" w:rsidP="00450D2F">
      <w:pPr>
        <w:widowControl w:val="0"/>
        <w:numPr>
          <w:ilvl w:val="1"/>
          <w:numId w:val="37"/>
        </w:numPr>
        <w:tabs>
          <w:tab w:val="left" w:pos="2664"/>
        </w:tabs>
        <w:spacing w:before="120" w:after="120"/>
        <w:ind w:left="1530" w:hanging="450"/>
        <w:jc w:val="left"/>
        <w:rPr>
          <w:rFonts w:ascii="Arial" w:eastAsia="Arial" w:hAnsi="Arial" w:cs="Arial"/>
        </w:rPr>
      </w:pPr>
      <w:r w:rsidRPr="00450D2F">
        <w:rPr>
          <w:rFonts w:ascii="Arial" w:eastAsia="Arial" w:hAnsi="Arial" w:cs="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39602EC0" w14:textId="77777777" w:rsidR="00450D2F" w:rsidRPr="00450D2F" w:rsidRDefault="00450D2F" w:rsidP="00450D2F">
      <w:pPr>
        <w:keepNext/>
        <w:widowControl w:val="0"/>
        <w:numPr>
          <w:ilvl w:val="1"/>
          <w:numId w:val="37"/>
        </w:numPr>
        <w:tabs>
          <w:tab w:val="left" w:pos="2664"/>
        </w:tabs>
        <w:spacing w:before="120" w:after="120"/>
        <w:ind w:left="1530" w:hanging="450"/>
        <w:jc w:val="left"/>
        <w:rPr>
          <w:rFonts w:ascii="Arial" w:eastAsia="Arial" w:hAnsi="Arial" w:cs="Arial"/>
        </w:rPr>
      </w:pPr>
      <w:r w:rsidRPr="00450D2F">
        <w:rPr>
          <w:rFonts w:ascii="Arial" w:eastAsia="Arial" w:hAnsi="Arial" w:cs="Arial"/>
          <w:color w:val="000000"/>
          <w:sz w:val="24"/>
          <w:szCs w:val="24"/>
        </w:rPr>
        <w:t>Each Test Plan shall include as a minimum:</w:t>
      </w:r>
    </w:p>
    <w:p w14:paraId="39EE48DA"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056DA984"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a detailed procedure for the Tests to be carried out.</w:t>
      </w:r>
    </w:p>
    <w:p w14:paraId="5B0CEA05"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197A9D15"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Passing Testing</w:t>
      </w:r>
    </w:p>
    <w:p w14:paraId="0FE8EB40"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Test Success Criteria for all Tests shall be agreed between the Parties as part of the relevant Test Plan pursuant to Paragraph 4.</w:t>
      </w:r>
    </w:p>
    <w:p w14:paraId="7595A7B3"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How Deliverables will be tested</w:t>
      </w:r>
    </w:p>
    <w:p w14:paraId="094F79BD"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ten (10) Working Days prior to the start of the relevant Testing (as specified in the Implementation Plan).</w:t>
      </w:r>
    </w:p>
    <w:p w14:paraId="48FDF6F1"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Each Test Specification shall include as a minimum:</w:t>
      </w:r>
    </w:p>
    <w:p w14:paraId="51F746A1"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sidRPr="00450D2F">
        <w:rPr>
          <w:rFonts w:ascii="Arial" w:eastAsia="Arial" w:hAnsi="Arial" w:cs="Arial"/>
          <w:color w:val="000000"/>
          <w:sz w:val="24"/>
          <w:szCs w:val="24"/>
        </w:rPr>
        <w:t>data;</w:t>
      </w:r>
      <w:proofErr w:type="gramEnd"/>
    </w:p>
    <w:p w14:paraId="165D687B"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a plan to make the resources available for </w:t>
      </w:r>
      <w:proofErr w:type="gramStart"/>
      <w:r w:rsidRPr="00450D2F">
        <w:rPr>
          <w:rFonts w:ascii="Arial" w:eastAsia="Arial" w:hAnsi="Arial" w:cs="Arial"/>
          <w:color w:val="000000"/>
          <w:sz w:val="24"/>
          <w:szCs w:val="24"/>
        </w:rPr>
        <w:t>Testing;</w:t>
      </w:r>
      <w:proofErr w:type="gramEnd"/>
    </w:p>
    <w:p w14:paraId="187DEFEE"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Test </w:t>
      </w:r>
      <w:proofErr w:type="gramStart"/>
      <w:r w:rsidRPr="00450D2F">
        <w:rPr>
          <w:rFonts w:ascii="Arial" w:eastAsia="Arial" w:hAnsi="Arial" w:cs="Arial"/>
          <w:color w:val="000000"/>
          <w:sz w:val="24"/>
          <w:szCs w:val="24"/>
        </w:rPr>
        <w:t>scripts;</w:t>
      </w:r>
      <w:proofErr w:type="gramEnd"/>
    </w:p>
    <w:p w14:paraId="326A4E9C"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Test pre-requisites and the mechanism for measuring them; and</w:t>
      </w:r>
    </w:p>
    <w:p w14:paraId="335685A6" w14:textId="77777777" w:rsidR="00450D2F" w:rsidRPr="00450D2F" w:rsidRDefault="00450D2F" w:rsidP="00450D2F">
      <w:pPr>
        <w:keepNext/>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expected Test results, including:</w:t>
      </w:r>
    </w:p>
    <w:p w14:paraId="1951F604" w14:textId="77777777" w:rsidR="00450D2F" w:rsidRPr="00450D2F" w:rsidRDefault="00450D2F" w:rsidP="00450D2F">
      <w:pPr>
        <w:widowControl w:val="0"/>
        <w:numPr>
          <w:ilvl w:val="3"/>
          <w:numId w:val="37"/>
        </w:numPr>
        <w:tabs>
          <w:tab w:val="left" w:pos="5405"/>
          <w:tab w:val="left" w:pos="5547"/>
        </w:tabs>
        <w:spacing w:before="120" w:after="120"/>
        <w:ind w:left="3420" w:hanging="1080"/>
        <w:jc w:val="left"/>
        <w:rPr>
          <w:rFonts w:ascii="Arial" w:eastAsia="Arial" w:hAnsi="Arial" w:cs="Arial"/>
        </w:rPr>
      </w:pPr>
      <w:r w:rsidRPr="00450D2F">
        <w:rPr>
          <w:rFonts w:ascii="Arial" w:eastAsia="Arial" w:hAnsi="Arial" w:cs="Arial"/>
          <w:color w:val="000000"/>
          <w:sz w:val="24"/>
          <w:szCs w:val="24"/>
        </w:rPr>
        <w:t>a mechanism to be used to capture and record Test results; and</w:t>
      </w:r>
    </w:p>
    <w:p w14:paraId="7857C094" w14:textId="77777777" w:rsidR="00450D2F" w:rsidRPr="00450D2F" w:rsidRDefault="00450D2F" w:rsidP="00450D2F">
      <w:pPr>
        <w:widowControl w:val="0"/>
        <w:numPr>
          <w:ilvl w:val="3"/>
          <w:numId w:val="37"/>
        </w:numPr>
        <w:tabs>
          <w:tab w:val="left" w:pos="5405"/>
          <w:tab w:val="left" w:pos="5547"/>
        </w:tabs>
        <w:spacing w:before="120" w:after="120"/>
        <w:ind w:left="3420" w:hanging="1080"/>
        <w:jc w:val="left"/>
        <w:rPr>
          <w:rFonts w:ascii="Arial" w:eastAsia="Arial" w:hAnsi="Arial" w:cs="Arial"/>
        </w:rPr>
      </w:pPr>
      <w:r w:rsidRPr="00450D2F">
        <w:rPr>
          <w:rFonts w:ascii="Arial" w:eastAsia="Arial" w:hAnsi="Arial" w:cs="Arial"/>
          <w:color w:val="000000"/>
          <w:sz w:val="24"/>
          <w:szCs w:val="24"/>
        </w:rPr>
        <w:t>a method to process the Test results to establish their content.</w:t>
      </w:r>
    </w:p>
    <w:p w14:paraId="5983F8C2"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Performing the tests</w:t>
      </w:r>
    </w:p>
    <w:p w14:paraId="36EB0238"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Before submitting any Deliverables for Testing the Supplier shall </w:t>
      </w:r>
      <w:r w:rsidRPr="00450D2F">
        <w:rPr>
          <w:rFonts w:ascii="Arial" w:eastAsia="Arial" w:hAnsi="Arial" w:cs="Arial"/>
          <w:color w:val="000000"/>
          <w:sz w:val="24"/>
          <w:szCs w:val="24"/>
        </w:rPr>
        <w:lastRenderedPageBreak/>
        <w:t>subject the relevant Deliverables to its own internal quality control measures.</w:t>
      </w:r>
    </w:p>
    <w:p w14:paraId="70C0ECB7"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34462889"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notify the Buyer at least ten (10) Working Days in advance of the date, time and location of the relevant Tests and the Buyer shall ensure that the Test Witnesses attend the Tests.</w:t>
      </w:r>
    </w:p>
    <w:p w14:paraId="028DD395"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may raise and close Test Issues during the Test witnessing process.</w:t>
      </w:r>
    </w:p>
    <w:p w14:paraId="15FABD5E"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provide to the Buyer in relation to each Test:</w:t>
      </w:r>
    </w:p>
    <w:p w14:paraId="4F3F8881"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a draft Test Report not less than two (2) Working Days prior to the date on which the Test is planned to end; and</w:t>
      </w:r>
    </w:p>
    <w:p w14:paraId="5364A709"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the final Test Report within five (5) Working Days of completion of Testing.</w:t>
      </w:r>
    </w:p>
    <w:p w14:paraId="5768ECDE" w14:textId="77777777" w:rsidR="00450D2F" w:rsidRPr="00450D2F" w:rsidRDefault="00450D2F" w:rsidP="00450D2F">
      <w:pPr>
        <w:keepNext/>
        <w:widowControl w:val="0"/>
        <w:numPr>
          <w:ilvl w:val="1"/>
          <w:numId w:val="37"/>
        </w:numPr>
        <w:tabs>
          <w:tab w:val="left" w:pos="2754"/>
        </w:tabs>
        <w:spacing w:before="120" w:after="120"/>
        <w:ind w:left="1620" w:hanging="529"/>
        <w:jc w:val="left"/>
        <w:rPr>
          <w:rFonts w:ascii="Arial" w:eastAsia="Arial" w:hAnsi="Arial" w:cs="Arial"/>
        </w:rPr>
      </w:pPr>
      <w:r w:rsidRPr="00450D2F">
        <w:rPr>
          <w:rFonts w:ascii="Arial" w:eastAsia="Arial" w:hAnsi="Arial" w:cs="Arial"/>
          <w:color w:val="000000"/>
          <w:sz w:val="24"/>
          <w:szCs w:val="24"/>
        </w:rPr>
        <w:t>Each Test Report shall provide a full report on the Testing conducted in respect of the relevant Deliverables, including:</w:t>
      </w:r>
    </w:p>
    <w:p w14:paraId="6F53F05D"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an overview of the Testing </w:t>
      </w:r>
      <w:proofErr w:type="gramStart"/>
      <w:r w:rsidRPr="00450D2F">
        <w:rPr>
          <w:rFonts w:ascii="Arial" w:eastAsia="Arial" w:hAnsi="Arial" w:cs="Arial"/>
          <w:color w:val="000000"/>
          <w:sz w:val="24"/>
          <w:szCs w:val="24"/>
        </w:rPr>
        <w:t>conducted;</w:t>
      </w:r>
      <w:proofErr w:type="gramEnd"/>
    </w:p>
    <w:p w14:paraId="02391953"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identification of the relevant Test Success Criteria that have/have not been satisfied together with the Supplier's explanation of why any criteria have not been </w:t>
      </w:r>
      <w:proofErr w:type="gramStart"/>
      <w:r w:rsidRPr="00450D2F">
        <w:rPr>
          <w:rFonts w:ascii="Arial" w:eastAsia="Arial" w:hAnsi="Arial" w:cs="Arial"/>
          <w:color w:val="000000"/>
          <w:sz w:val="24"/>
          <w:szCs w:val="24"/>
        </w:rPr>
        <w:t>met;</w:t>
      </w:r>
      <w:proofErr w:type="gramEnd"/>
    </w:p>
    <w:p w14:paraId="638D2A3D"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Tests that were not completed together with the Supplier's explanation of why those Tests were not </w:t>
      </w:r>
      <w:proofErr w:type="gramStart"/>
      <w:r w:rsidRPr="00450D2F">
        <w:rPr>
          <w:rFonts w:ascii="Arial" w:eastAsia="Arial" w:hAnsi="Arial" w:cs="Arial"/>
          <w:color w:val="000000"/>
          <w:sz w:val="24"/>
          <w:szCs w:val="24"/>
        </w:rPr>
        <w:t>completed;</w:t>
      </w:r>
      <w:proofErr w:type="gramEnd"/>
    </w:p>
    <w:p w14:paraId="399A62FE"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72D48C47"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5F16701C"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When the Supplier has completed a </w:t>
      </w:r>
      <w:proofErr w:type="gramStart"/>
      <w:r w:rsidRPr="00450D2F">
        <w:rPr>
          <w:rFonts w:ascii="Arial" w:eastAsia="Arial" w:hAnsi="Arial" w:cs="Arial"/>
          <w:color w:val="000000"/>
          <w:sz w:val="24"/>
          <w:szCs w:val="24"/>
        </w:rPr>
        <w:t>Milestone</w:t>
      </w:r>
      <w:proofErr w:type="gramEnd"/>
      <w:r w:rsidRPr="00450D2F">
        <w:rPr>
          <w:rFonts w:ascii="Arial" w:eastAsia="Arial" w:hAnsi="Arial" w:cs="Arial"/>
          <w:color w:val="000000"/>
          <w:sz w:val="24"/>
          <w:szCs w:val="24"/>
        </w:rPr>
        <w:t xml:space="preserve"> it shall submit any Deliverables relating to that Milestone for Testing.</w:t>
      </w:r>
    </w:p>
    <w:p w14:paraId="7AD7C6CC"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42F27E24"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If the Supplier successfully completes the requisite Tests, the Buyer shall issue a Satisfaction Certificate as soon as reasonably </w:t>
      </w:r>
      <w:r w:rsidRPr="00450D2F">
        <w:rPr>
          <w:rFonts w:ascii="Arial" w:eastAsia="Arial" w:hAnsi="Arial" w:cs="Arial"/>
          <w:sz w:val="24"/>
          <w:szCs w:val="24"/>
        </w:rPr>
        <w:t>practicable</w:t>
      </w:r>
      <w:r w:rsidRPr="00450D2F">
        <w:rPr>
          <w:rFonts w:ascii="Arial" w:eastAsia="Arial" w:hAnsi="Arial" w:cs="Arial"/>
          <w:color w:val="000000"/>
          <w:sz w:val="24"/>
          <w:szCs w:val="24"/>
        </w:rPr>
        <w:t xml:space="preserve"> following such successful completion.  Notwithstanding the issuing of any Satisfaction Certificate, the Supplier shall remain solely responsible for ensuring that the Deliverables are implemented in accordance with this Contract.</w:t>
      </w:r>
    </w:p>
    <w:p w14:paraId="6BDDF2A2"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lastRenderedPageBreak/>
        <w:t>Discovering Problems</w:t>
      </w:r>
    </w:p>
    <w:p w14:paraId="3CB21C99"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17FFFB37"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The Supplier shall be responsible for maintaining the Test Issue Management Log and for ensuring that its contents accurately represent the </w:t>
      </w:r>
      <w:proofErr w:type="gramStart"/>
      <w:r w:rsidRPr="00450D2F">
        <w:rPr>
          <w:rFonts w:ascii="Arial" w:eastAsia="Arial" w:hAnsi="Arial" w:cs="Arial"/>
          <w:color w:val="000000"/>
          <w:sz w:val="24"/>
          <w:szCs w:val="24"/>
        </w:rPr>
        <w:t>current status</w:t>
      </w:r>
      <w:proofErr w:type="gramEnd"/>
      <w:r w:rsidRPr="00450D2F">
        <w:rPr>
          <w:rFonts w:ascii="Arial" w:eastAsia="Arial" w:hAnsi="Arial" w:cs="Arial"/>
          <w:color w:val="000000"/>
          <w:sz w:val="24"/>
          <w:szCs w:val="24"/>
        </w:rPr>
        <w:t xml:space="preserve"> of each Test Issue at all relevant times.  The Supplier shall make the Test Issue Management Log available to the Buyer upon request.</w:t>
      </w:r>
    </w:p>
    <w:p w14:paraId="52553A75"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2AB06D4D"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Test witnessing</w:t>
      </w:r>
    </w:p>
    <w:p w14:paraId="4D5DF1CC"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2811FC3F"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5506CE42"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Test Witnesses:</w:t>
      </w:r>
    </w:p>
    <w:p w14:paraId="01239DDC"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shall actively review the Test </w:t>
      </w:r>
      <w:proofErr w:type="gramStart"/>
      <w:r w:rsidRPr="00450D2F">
        <w:rPr>
          <w:rFonts w:ascii="Arial" w:eastAsia="Arial" w:hAnsi="Arial" w:cs="Arial"/>
          <w:color w:val="000000"/>
          <w:sz w:val="24"/>
          <w:szCs w:val="24"/>
        </w:rPr>
        <w:t>documentation;</w:t>
      </w:r>
      <w:proofErr w:type="gramEnd"/>
    </w:p>
    <w:p w14:paraId="4E6BB944"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w:t>
      </w:r>
      <w:proofErr w:type="gramStart"/>
      <w:r w:rsidRPr="00450D2F">
        <w:rPr>
          <w:rFonts w:ascii="Arial" w:eastAsia="Arial" w:hAnsi="Arial" w:cs="Arial"/>
          <w:color w:val="000000"/>
          <w:sz w:val="24"/>
          <w:szCs w:val="24"/>
        </w:rPr>
        <w:t>Tested;</w:t>
      </w:r>
      <w:proofErr w:type="gramEnd"/>
    </w:p>
    <w:p w14:paraId="15AF5653"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shall not be involved in the execution of any </w:t>
      </w:r>
      <w:proofErr w:type="gramStart"/>
      <w:r w:rsidRPr="00450D2F">
        <w:rPr>
          <w:rFonts w:ascii="Arial" w:eastAsia="Arial" w:hAnsi="Arial" w:cs="Arial"/>
          <w:color w:val="000000"/>
          <w:sz w:val="24"/>
          <w:szCs w:val="24"/>
        </w:rPr>
        <w:t>Test;</w:t>
      </w:r>
      <w:proofErr w:type="gramEnd"/>
    </w:p>
    <w:p w14:paraId="028F6D52"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shall be required to verify that the Supplier conducted the Tests in accordance with the Test Success Criteria and the relevant Test Plan and Test </w:t>
      </w:r>
      <w:proofErr w:type="gramStart"/>
      <w:r w:rsidRPr="00450D2F">
        <w:rPr>
          <w:rFonts w:ascii="Arial" w:eastAsia="Arial" w:hAnsi="Arial" w:cs="Arial"/>
          <w:color w:val="000000"/>
          <w:sz w:val="24"/>
          <w:szCs w:val="24"/>
        </w:rPr>
        <w:t>Specification;</w:t>
      </w:r>
      <w:proofErr w:type="gramEnd"/>
    </w:p>
    <w:p w14:paraId="53619AFC"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may produce and deliver their own, independent reports on Testing, which may be used by the Buyer to assess whether the Tests have been </w:t>
      </w:r>
      <w:proofErr w:type="gramStart"/>
      <w:r w:rsidRPr="00450D2F">
        <w:rPr>
          <w:rFonts w:ascii="Arial" w:eastAsia="Arial" w:hAnsi="Arial" w:cs="Arial"/>
          <w:color w:val="000000"/>
          <w:sz w:val="24"/>
          <w:szCs w:val="24"/>
        </w:rPr>
        <w:t>Achieved;</w:t>
      </w:r>
      <w:proofErr w:type="gramEnd"/>
    </w:p>
    <w:p w14:paraId="6283983A"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may raise Test Issues on the Test Issue Management Log in respect of any Testing; and</w:t>
      </w:r>
    </w:p>
    <w:p w14:paraId="6D73E260"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may require the Supplier to demonstrate the modifications made to any defective Deliverable before a Test Issue is closed.</w:t>
      </w:r>
    </w:p>
    <w:p w14:paraId="11C08001"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lastRenderedPageBreak/>
        <w:t>Auditing the quality of the test</w:t>
      </w:r>
    </w:p>
    <w:p w14:paraId="20FB550C"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or an agent or contractor appointed by the Buyer may perform on-going quality audits in respect of any part of the Testing (each a "</w:t>
      </w:r>
      <w:r w:rsidRPr="00450D2F">
        <w:rPr>
          <w:rFonts w:ascii="Arial" w:eastAsia="Arial" w:hAnsi="Arial" w:cs="Arial"/>
          <w:b/>
          <w:color w:val="000000"/>
          <w:sz w:val="24"/>
          <w:szCs w:val="24"/>
        </w:rPr>
        <w:t>Testing Quality Audit</w:t>
      </w:r>
      <w:r w:rsidRPr="00450D2F">
        <w:rPr>
          <w:rFonts w:ascii="Arial" w:eastAsia="Arial" w:hAnsi="Arial" w:cs="Arial"/>
          <w:color w:val="000000"/>
          <w:sz w:val="24"/>
          <w:szCs w:val="24"/>
        </w:rPr>
        <w:t>") subject to the provisions set out in the agreed Quality Plan.</w:t>
      </w:r>
    </w:p>
    <w:p w14:paraId="64FA670D"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Supplier shall allow sufficient time in the Test Plan to ensure that adequate responses to a Testing Quality Audit can be provided.</w:t>
      </w:r>
    </w:p>
    <w:p w14:paraId="755058AD"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will give the Supplier at least five (5) Working Days' written notice of the Buyer’s intention to undertake a Testing Quality Audit.</w:t>
      </w:r>
    </w:p>
    <w:p w14:paraId="2666E7D3"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The Supplier shall provide all </w:t>
      </w:r>
      <w:proofErr w:type="gramStart"/>
      <w:r w:rsidRPr="00450D2F">
        <w:rPr>
          <w:rFonts w:ascii="Arial" w:eastAsia="Arial" w:hAnsi="Arial" w:cs="Arial"/>
          <w:color w:val="000000"/>
          <w:sz w:val="24"/>
          <w:szCs w:val="24"/>
        </w:rPr>
        <w:t>reasonable</w:t>
      </w:r>
      <w:proofErr w:type="gramEnd"/>
      <w:r w:rsidRPr="00450D2F">
        <w:rPr>
          <w:rFonts w:ascii="Arial" w:eastAsia="Arial" w:hAnsi="Arial" w:cs="Arial"/>
          <w:color w:val="000000"/>
          <w:sz w:val="24"/>
          <w:szCs w:val="24"/>
        </w:rPr>
        <w:t xml:space="preserve"> necessary assistance and access to all relevant documentation required by the Buyer to enable it to carry out the Testing Quality Audit.</w:t>
      </w:r>
    </w:p>
    <w:p w14:paraId="54D8509C"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9994B0A"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58E0745B"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Outcome of the testing</w:t>
      </w:r>
    </w:p>
    <w:p w14:paraId="35DCA9F7"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6D713993"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If the Deliverables (or any relevant part) do not satisfy the Test Success </w:t>
      </w:r>
      <w:proofErr w:type="gramStart"/>
      <w:r w:rsidRPr="00450D2F">
        <w:rPr>
          <w:rFonts w:ascii="Arial" w:eastAsia="Arial" w:hAnsi="Arial" w:cs="Arial"/>
          <w:color w:val="000000"/>
          <w:sz w:val="24"/>
          <w:szCs w:val="24"/>
        </w:rPr>
        <w:t>Criteria</w:t>
      </w:r>
      <w:proofErr w:type="gramEnd"/>
      <w:r w:rsidRPr="00450D2F">
        <w:rPr>
          <w:rFonts w:ascii="Arial" w:eastAsia="Arial" w:hAnsi="Arial" w:cs="Arial"/>
          <w:color w:val="000000"/>
          <w:sz w:val="24"/>
          <w:szCs w:val="24"/>
        </w:rPr>
        <w:t xml:space="preserve"> then the Buyer shall notify the Supplier and:</w:t>
      </w:r>
    </w:p>
    <w:p w14:paraId="2BBABC3B"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the Buyer may issue a Satisfaction Certificate conditional upon the remediation of the Test </w:t>
      </w:r>
      <w:proofErr w:type="gramStart"/>
      <w:r w:rsidRPr="00450D2F">
        <w:rPr>
          <w:rFonts w:ascii="Arial" w:eastAsia="Arial" w:hAnsi="Arial" w:cs="Arial"/>
          <w:color w:val="000000"/>
          <w:sz w:val="24"/>
          <w:szCs w:val="24"/>
        </w:rPr>
        <w:t>Issues;</w:t>
      </w:r>
      <w:proofErr w:type="gramEnd"/>
    </w:p>
    <w:p w14:paraId="35D3F8C7"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FFBBFDD"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450D2F">
        <w:rPr>
          <w:rFonts w:ascii="Arial" w:eastAsia="Arial" w:hAnsi="Arial" w:cs="Arial"/>
          <w:i/>
          <w:color w:val="000000"/>
          <w:sz w:val="24"/>
          <w:szCs w:val="24"/>
        </w:rPr>
        <w:t>.</w:t>
      </w:r>
    </w:p>
    <w:p w14:paraId="17FC4566"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43FF11CD"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lastRenderedPageBreak/>
        <w:t>The Buyer shall issue a Satisfaction Certificate in respect of a given Milestone as soon as is reasonably practicable following:</w:t>
      </w:r>
    </w:p>
    <w:p w14:paraId="2B5AC4B5"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5439286C"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2FD09AD1"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0D006C2"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77A04193"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If there are Test Issues but these do not exceed the Test Issues Threshold, then provided there are no Material Test Issues, the Buyer shall issue a Satisfaction Certificate.</w:t>
      </w:r>
    </w:p>
    <w:p w14:paraId="5A00A368" w14:textId="77777777" w:rsidR="00450D2F" w:rsidRPr="00450D2F" w:rsidRDefault="00450D2F" w:rsidP="00450D2F">
      <w:pPr>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6589A21F"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14:paraId="6C1D7B31"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ten (10) Working Days of receipt of the Buyer’s report pursuant to Paragraph 10.5); and</w:t>
      </w:r>
    </w:p>
    <w:p w14:paraId="420BF146"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5F33E89D" w14:textId="77777777" w:rsidR="00450D2F" w:rsidRPr="00450D2F" w:rsidRDefault="00450D2F" w:rsidP="00450D2F">
      <w:pPr>
        <w:keepNext/>
        <w:widowControl w:val="0"/>
        <w:numPr>
          <w:ilvl w:val="0"/>
          <w:numId w:val="37"/>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Risk</w:t>
      </w:r>
    </w:p>
    <w:p w14:paraId="656FB53C" w14:textId="77777777" w:rsidR="00450D2F" w:rsidRPr="00450D2F" w:rsidRDefault="00450D2F" w:rsidP="00450D2F">
      <w:pPr>
        <w:keepNext/>
        <w:widowControl w:val="0"/>
        <w:numPr>
          <w:ilvl w:val="1"/>
          <w:numId w:val="37"/>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The issue of a Satisfaction Certificate and/or a conditional Satisfaction Certificate shall not:</w:t>
      </w:r>
    </w:p>
    <w:p w14:paraId="0988B5B6"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5CAFC4B5" w14:textId="77777777" w:rsidR="00450D2F" w:rsidRPr="00450D2F" w:rsidRDefault="00450D2F" w:rsidP="00450D2F">
      <w:pPr>
        <w:widowControl w:val="0"/>
        <w:numPr>
          <w:ilvl w:val="2"/>
          <w:numId w:val="37"/>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lastRenderedPageBreak/>
        <w:t>affect the Buyer’s right subsequently to reject all or any element of the Deliverables and/or any Milestone to which a Satisfaction Certificate relates.</w:t>
      </w:r>
    </w:p>
    <w:p w14:paraId="5E1A396E" w14:textId="77777777" w:rsidR="00450D2F" w:rsidRPr="00450D2F" w:rsidRDefault="00450D2F" w:rsidP="00450D2F">
      <w:pPr>
        <w:keepNext/>
        <w:keepLines/>
        <w:pageBreakBefore/>
        <w:ind w:left="720"/>
        <w:jc w:val="left"/>
        <w:outlineLvl w:val="0"/>
        <w:rPr>
          <w:rFonts w:ascii="Arial" w:eastAsia="Arial" w:hAnsi="Arial" w:cs="Arial"/>
          <w:b/>
          <w:sz w:val="36"/>
          <w:szCs w:val="36"/>
        </w:rPr>
      </w:pPr>
      <w:r w:rsidRPr="00450D2F">
        <w:rPr>
          <w:rFonts w:ascii="Arial" w:eastAsia="Arial" w:hAnsi="Arial" w:cs="Arial"/>
          <w:b/>
          <w:sz w:val="36"/>
          <w:szCs w:val="36"/>
        </w:rPr>
        <w:lastRenderedPageBreak/>
        <w:t>Annex 1: Test Issues – Severity Levels</w:t>
      </w:r>
    </w:p>
    <w:p w14:paraId="2F1A1D75" w14:textId="77777777" w:rsidR="00450D2F" w:rsidRPr="00450D2F" w:rsidRDefault="00450D2F" w:rsidP="00450D2F">
      <w:pPr>
        <w:keepNext/>
        <w:widowControl w:val="0"/>
        <w:numPr>
          <w:ilvl w:val="0"/>
          <w:numId w:val="41"/>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Severity 1 Error</w:t>
      </w:r>
    </w:p>
    <w:p w14:paraId="17E8EBF2" w14:textId="77777777" w:rsidR="00450D2F" w:rsidRPr="00450D2F" w:rsidRDefault="00450D2F" w:rsidP="00450D2F">
      <w:pPr>
        <w:widowControl w:val="0"/>
        <w:numPr>
          <w:ilvl w:val="1"/>
          <w:numId w:val="35"/>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 xml:space="preserve">This is an error that causes non-recoverable conditions, </w:t>
      </w:r>
      <w:proofErr w:type="gramStart"/>
      <w:r w:rsidRPr="00450D2F">
        <w:rPr>
          <w:rFonts w:ascii="Arial" w:eastAsia="Arial" w:hAnsi="Arial" w:cs="Arial"/>
          <w:color w:val="000000"/>
          <w:sz w:val="24"/>
          <w:szCs w:val="24"/>
        </w:rPr>
        <w:t>e.g.</w:t>
      </w:r>
      <w:proofErr w:type="gramEnd"/>
      <w:r w:rsidRPr="00450D2F">
        <w:rPr>
          <w:rFonts w:ascii="Arial" w:eastAsia="Arial" w:hAnsi="Arial" w:cs="Arial"/>
          <w:color w:val="000000"/>
          <w:sz w:val="24"/>
          <w:szCs w:val="24"/>
        </w:rPr>
        <w:t> it is not possible to continue using a Component.</w:t>
      </w:r>
    </w:p>
    <w:p w14:paraId="5DB05F9B" w14:textId="77777777" w:rsidR="00450D2F" w:rsidRPr="00450D2F" w:rsidRDefault="00450D2F" w:rsidP="00450D2F">
      <w:pPr>
        <w:keepNext/>
        <w:widowControl w:val="0"/>
        <w:numPr>
          <w:ilvl w:val="0"/>
          <w:numId w:val="35"/>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Severity 2 Error</w:t>
      </w:r>
    </w:p>
    <w:p w14:paraId="52509C18" w14:textId="77777777" w:rsidR="00450D2F" w:rsidRPr="00450D2F" w:rsidRDefault="00450D2F" w:rsidP="00450D2F">
      <w:pPr>
        <w:keepNext/>
        <w:widowControl w:val="0"/>
        <w:numPr>
          <w:ilvl w:val="1"/>
          <w:numId w:val="35"/>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This is an error for which, as reasonably determined by the Buyer, there is no practicable workaround available, and which:</w:t>
      </w:r>
    </w:p>
    <w:p w14:paraId="798115F0" w14:textId="77777777" w:rsidR="00450D2F" w:rsidRPr="00450D2F" w:rsidRDefault="00450D2F" w:rsidP="00450D2F">
      <w:pPr>
        <w:widowControl w:val="0"/>
        <w:numPr>
          <w:ilvl w:val="2"/>
          <w:numId w:val="35"/>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causes a Component to become </w:t>
      </w:r>
      <w:proofErr w:type="gramStart"/>
      <w:r w:rsidRPr="00450D2F">
        <w:rPr>
          <w:rFonts w:ascii="Arial" w:eastAsia="Arial" w:hAnsi="Arial" w:cs="Arial"/>
          <w:color w:val="000000"/>
          <w:sz w:val="24"/>
          <w:szCs w:val="24"/>
        </w:rPr>
        <w:t>unusable;</w:t>
      </w:r>
      <w:proofErr w:type="gramEnd"/>
    </w:p>
    <w:p w14:paraId="6833947E" w14:textId="77777777" w:rsidR="00450D2F" w:rsidRPr="00450D2F" w:rsidRDefault="00450D2F" w:rsidP="00450D2F">
      <w:pPr>
        <w:widowControl w:val="0"/>
        <w:numPr>
          <w:ilvl w:val="2"/>
          <w:numId w:val="35"/>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causes a lack of functionality, or unexpected functionality, that has an impact on the current Test; or</w:t>
      </w:r>
    </w:p>
    <w:p w14:paraId="1DD48CCD" w14:textId="77777777" w:rsidR="00450D2F" w:rsidRPr="00450D2F" w:rsidRDefault="00450D2F" w:rsidP="00450D2F">
      <w:pPr>
        <w:widowControl w:val="0"/>
        <w:numPr>
          <w:ilvl w:val="2"/>
          <w:numId w:val="35"/>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has an adverse impact on any other Component(s) or any other area of the </w:t>
      </w:r>
      <w:proofErr w:type="gramStart"/>
      <w:r w:rsidRPr="00450D2F">
        <w:rPr>
          <w:rFonts w:ascii="Arial" w:eastAsia="Arial" w:hAnsi="Arial" w:cs="Arial"/>
          <w:color w:val="000000"/>
          <w:sz w:val="24"/>
          <w:szCs w:val="24"/>
        </w:rPr>
        <w:t>Deliverables;</w:t>
      </w:r>
      <w:proofErr w:type="gramEnd"/>
    </w:p>
    <w:p w14:paraId="7E2A64F1" w14:textId="77777777" w:rsidR="00450D2F" w:rsidRPr="00450D2F" w:rsidRDefault="00450D2F" w:rsidP="00450D2F">
      <w:pPr>
        <w:keepNext/>
        <w:widowControl w:val="0"/>
        <w:numPr>
          <w:ilvl w:val="0"/>
          <w:numId w:val="35"/>
        </w:numPr>
        <w:tabs>
          <w:tab w:val="left" w:pos="1224"/>
        </w:tabs>
        <w:spacing w:before="240" w:after="240"/>
        <w:ind w:left="1224"/>
        <w:jc w:val="left"/>
        <w:rPr>
          <w:rFonts w:ascii="Arial" w:eastAsia="Arial" w:hAnsi="Arial" w:cs="Arial"/>
        </w:rPr>
      </w:pPr>
      <w:r w:rsidRPr="00450D2F">
        <w:rPr>
          <w:rFonts w:ascii="Arial" w:eastAsia="Arial" w:hAnsi="Arial" w:cs="Arial"/>
          <w:b/>
          <w:smallCaps/>
          <w:color w:val="000000"/>
          <w:sz w:val="24"/>
          <w:szCs w:val="24"/>
        </w:rPr>
        <w:t>S</w:t>
      </w:r>
      <w:r w:rsidRPr="00450D2F">
        <w:rPr>
          <w:rFonts w:ascii="Arial Bold" w:eastAsia="Arial Bold" w:hAnsi="Arial Bold" w:cs="Arial Bold"/>
          <w:b/>
          <w:color w:val="000000"/>
          <w:sz w:val="24"/>
          <w:szCs w:val="24"/>
        </w:rPr>
        <w:t>everity 3 Error</w:t>
      </w:r>
    </w:p>
    <w:p w14:paraId="3B6F74E7" w14:textId="77777777" w:rsidR="00450D2F" w:rsidRPr="00450D2F" w:rsidRDefault="00450D2F" w:rsidP="00450D2F">
      <w:pPr>
        <w:keepNext/>
        <w:widowControl w:val="0"/>
        <w:numPr>
          <w:ilvl w:val="1"/>
          <w:numId w:val="35"/>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This is an error which:</w:t>
      </w:r>
    </w:p>
    <w:p w14:paraId="3DE4856E" w14:textId="77777777" w:rsidR="00450D2F" w:rsidRPr="00450D2F" w:rsidRDefault="00450D2F" w:rsidP="00450D2F">
      <w:pPr>
        <w:widowControl w:val="0"/>
        <w:numPr>
          <w:ilvl w:val="2"/>
          <w:numId w:val="35"/>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causes a Component to become </w:t>
      </w:r>
      <w:proofErr w:type="gramStart"/>
      <w:r w:rsidRPr="00450D2F">
        <w:rPr>
          <w:rFonts w:ascii="Arial" w:eastAsia="Arial" w:hAnsi="Arial" w:cs="Arial"/>
          <w:color w:val="000000"/>
          <w:sz w:val="24"/>
          <w:szCs w:val="24"/>
        </w:rPr>
        <w:t>unusable;</w:t>
      </w:r>
      <w:proofErr w:type="gramEnd"/>
    </w:p>
    <w:p w14:paraId="02DF99B1" w14:textId="77777777" w:rsidR="00450D2F" w:rsidRPr="00450D2F" w:rsidRDefault="00450D2F" w:rsidP="00450D2F">
      <w:pPr>
        <w:widowControl w:val="0"/>
        <w:numPr>
          <w:ilvl w:val="2"/>
          <w:numId w:val="35"/>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causes a lack of functionality, or unexpected functionality, but which does not impact on the current Test; or</w:t>
      </w:r>
    </w:p>
    <w:p w14:paraId="5717CEC7" w14:textId="77777777" w:rsidR="00450D2F" w:rsidRPr="00450D2F" w:rsidRDefault="00450D2F" w:rsidP="00450D2F">
      <w:pPr>
        <w:keepNext/>
        <w:widowControl w:val="0"/>
        <w:numPr>
          <w:ilvl w:val="2"/>
          <w:numId w:val="35"/>
        </w:numPr>
        <w:tabs>
          <w:tab w:val="left" w:pos="4325"/>
          <w:tab w:val="left" w:pos="4467"/>
        </w:tabs>
        <w:spacing w:before="120" w:after="120"/>
        <w:ind w:left="2340"/>
        <w:jc w:val="left"/>
        <w:rPr>
          <w:rFonts w:ascii="Arial" w:eastAsia="Arial" w:hAnsi="Arial" w:cs="Arial"/>
        </w:rPr>
      </w:pPr>
      <w:r w:rsidRPr="00450D2F">
        <w:rPr>
          <w:rFonts w:ascii="Arial" w:eastAsia="Arial" w:hAnsi="Arial" w:cs="Arial"/>
          <w:color w:val="000000"/>
          <w:sz w:val="24"/>
          <w:szCs w:val="24"/>
        </w:rPr>
        <w:t xml:space="preserve">has an impact on any other Component(s) or any other area of the </w:t>
      </w:r>
      <w:proofErr w:type="gramStart"/>
      <w:r w:rsidRPr="00450D2F">
        <w:rPr>
          <w:rFonts w:ascii="Arial" w:eastAsia="Arial" w:hAnsi="Arial" w:cs="Arial"/>
          <w:color w:val="000000"/>
          <w:sz w:val="24"/>
          <w:szCs w:val="24"/>
        </w:rPr>
        <w:t>Deliverables;</w:t>
      </w:r>
      <w:proofErr w:type="gramEnd"/>
    </w:p>
    <w:p w14:paraId="476479F8" w14:textId="77777777" w:rsidR="00450D2F" w:rsidRPr="00450D2F" w:rsidRDefault="00450D2F" w:rsidP="00450D2F">
      <w:pPr>
        <w:widowControl w:val="0"/>
        <w:tabs>
          <w:tab w:val="left" w:pos="2329"/>
          <w:tab w:val="left" w:pos="3747"/>
        </w:tabs>
        <w:spacing w:before="120" w:after="120"/>
        <w:ind w:left="1620" w:hanging="349"/>
        <w:jc w:val="left"/>
        <w:rPr>
          <w:rFonts w:ascii="Arial" w:eastAsia="Arial" w:hAnsi="Arial" w:cs="Arial"/>
        </w:rPr>
      </w:pPr>
      <w:r w:rsidRPr="00450D2F">
        <w:rPr>
          <w:rFonts w:ascii="Arial" w:eastAsia="Arial" w:hAnsi="Arial" w:cs="Arial"/>
          <w:color w:val="000000"/>
          <w:sz w:val="24"/>
          <w:szCs w:val="24"/>
        </w:rPr>
        <w:t xml:space="preserve">but for which, as reasonably determined by the Buyer, there is a practicable workaround </w:t>
      </w:r>
      <w:proofErr w:type="gramStart"/>
      <w:r w:rsidRPr="00450D2F">
        <w:rPr>
          <w:rFonts w:ascii="Arial" w:eastAsia="Arial" w:hAnsi="Arial" w:cs="Arial"/>
          <w:color w:val="000000"/>
          <w:sz w:val="24"/>
          <w:szCs w:val="24"/>
        </w:rPr>
        <w:t>available;</w:t>
      </w:r>
      <w:proofErr w:type="gramEnd"/>
    </w:p>
    <w:p w14:paraId="74A7E91F" w14:textId="77777777" w:rsidR="00450D2F" w:rsidRPr="00450D2F" w:rsidRDefault="00450D2F" w:rsidP="00450D2F">
      <w:pPr>
        <w:keepNext/>
        <w:widowControl w:val="0"/>
        <w:numPr>
          <w:ilvl w:val="0"/>
          <w:numId w:val="35"/>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Severity 4 Error</w:t>
      </w:r>
    </w:p>
    <w:p w14:paraId="68A735C8" w14:textId="77777777" w:rsidR="00450D2F" w:rsidRPr="00450D2F" w:rsidRDefault="00450D2F" w:rsidP="00450D2F">
      <w:pPr>
        <w:widowControl w:val="0"/>
        <w:numPr>
          <w:ilvl w:val="1"/>
          <w:numId w:val="35"/>
        </w:numPr>
        <w:tabs>
          <w:tab w:val="left" w:pos="2754"/>
        </w:tabs>
        <w:spacing w:before="120" w:after="120"/>
        <w:ind w:left="1620" w:hanging="540"/>
        <w:jc w:val="left"/>
        <w:rPr>
          <w:rFonts w:ascii="Arial" w:eastAsia="Arial" w:hAnsi="Arial" w:cs="Arial"/>
        </w:rPr>
      </w:pPr>
      <w:r w:rsidRPr="00450D2F">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71C72CAB" w14:textId="77777777" w:rsidR="00450D2F" w:rsidRPr="00450D2F" w:rsidRDefault="00450D2F" w:rsidP="00450D2F">
      <w:pPr>
        <w:keepNext/>
        <w:widowControl w:val="0"/>
        <w:numPr>
          <w:ilvl w:val="0"/>
          <w:numId w:val="35"/>
        </w:numPr>
        <w:tabs>
          <w:tab w:val="left" w:pos="1080"/>
        </w:tabs>
        <w:spacing w:before="240" w:after="240"/>
        <w:ind w:left="1080"/>
        <w:jc w:val="left"/>
        <w:rPr>
          <w:rFonts w:ascii="Arial" w:eastAsia="Arial" w:hAnsi="Arial" w:cs="Arial"/>
        </w:rPr>
      </w:pPr>
      <w:r w:rsidRPr="00450D2F">
        <w:rPr>
          <w:rFonts w:ascii="Arial Bold" w:eastAsia="Arial Bold" w:hAnsi="Arial Bold" w:cs="Arial Bold"/>
          <w:b/>
          <w:color w:val="000000"/>
          <w:sz w:val="24"/>
          <w:szCs w:val="24"/>
        </w:rPr>
        <w:t>Severity 5 Error</w:t>
      </w:r>
    </w:p>
    <w:p w14:paraId="0109955C" w14:textId="77777777" w:rsidR="00450D2F" w:rsidRPr="00450D2F" w:rsidRDefault="00450D2F" w:rsidP="00450D2F">
      <w:pPr>
        <w:widowControl w:val="0"/>
        <w:numPr>
          <w:ilvl w:val="1"/>
          <w:numId w:val="35"/>
        </w:numPr>
        <w:tabs>
          <w:tab w:val="left" w:pos="2754"/>
        </w:tabs>
        <w:spacing w:before="120" w:after="120"/>
        <w:ind w:left="1620" w:hanging="450"/>
        <w:jc w:val="left"/>
        <w:rPr>
          <w:rFonts w:ascii="Arial" w:eastAsia="Arial" w:hAnsi="Arial" w:cs="Arial"/>
        </w:rPr>
      </w:pPr>
      <w:r w:rsidRPr="00450D2F">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7B39A00" w14:textId="77777777" w:rsidR="00450D2F" w:rsidRPr="00450D2F" w:rsidRDefault="00450D2F" w:rsidP="00450D2F">
      <w:pPr>
        <w:keepNext/>
        <w:keepLines/>
        <w:pageBreakBefore/>
        <w:ind w:left="720" w:hanging="720"/>
        <w:jc w:val="left"/>
        <w:outlineLvl w:val="0"/>
        <w:rPr>
          <w:rFonts w:ascii="Arial" w:eastAsia="Arial" w:hAnsi="Arial" w:cs="Arial"/>
          <w:b/>
          <w:sz w:val="36"/>
          <w:szCs w:val="36"/>
        </w:rPr>
      </w:pPr>
      <w:r w:rsidRPr="00450D2F">
        <w:rPr>
          <w:rFonts w:ascii="Arial" w:eastAsia="Arial" w:hAnsi="Arial" w:cs="Arial"/>
          <w:b/>
          <w:sz w:val="36"/>
          <w:szCs w:val="36"/>
        </w:rPr>
        <w:lastRenderedPageBreak/>
        <w:t>Annex 2: Satisfaction Certificate</w:t>
      </w:r>
    </w:p>
    <w:p w14:paraId="7027D8F3"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rPr>
        <w:t>To:</w:t>
      </w:r>
      <w:r w:rsidRPr="00450D2F">
        <w:rPr>
          <w:rFonts w:ascii="Arial" w:eastAsia="Arial" w:hAnsi="Arial" w:cs="Arial"/>
          <w:sz w:val="24"/>
          <w:szCs w:val="24"/>
        </w:rPr>
        <w:tab/>
      </w:r>
      <w:r w:rsidRPr="00450D2F">
        <w:rPr>
          <w:rFonts w:ascii="Arial" w:eastAsia="Arial" w:hAnsi="Arial" w:cs="Arial"/>
          <w:sz w:val="24"/>
          <w:szCs w:val="24"/>
        </w:rPr>
        <w:tab/>
      </w:r>
      <w:r w:rsidRPr="00450D2F">
        <w:rPr>
          <w:rFonts w:ascii="Arial" w:eastAsia="Arial" w:hAnsi="Arial" w:cs="Arial"/>
          <w:sz w:val="24"/>
          <w:szCs w:val="24"/>
          <w:shd w:val="clear" w:color="auto" w:fill="FFFF00"/>
        </w:rPr>
        <w:t>[insert name of Supplier]</w:t>
      </w:r>
    </w:p>
    <w:p w14:paraId="43BADD9C" w14:textId="77777777" w:rsidR="00450D2F" w:rsidRPr="00450D2F" w:rsidRDefault="00450D2F" w:rsidP="00450D2F">
      <w:pPr>
        <w:widowControl w:val="0"/>
        <w:spacing w:after="240"/>
        <w:ind w:left="720" w:firstLine="709"/>
        <w:jc w:val="left"/>
        <w:rPr>
          <w:rFonts w:ascii="Arial" w:eastAsia="Arial" w:hAnsi="Arial" w:cs="Arial"/>
        </w:rPr>
      </w:pPr>
      <w:r w:rsidRPr="00450D2F">
        <w:rPr>
          <w:rFonts w:ascii="Arial" w:eastAsia="Arial" w:hAnsi="Arial" w:cs="Arial"/>
          <w:sz w:val="24"/>
          <w:szCs w:val="24"/>
        </w:rPr>
        <w:t>From:</w:t>
      </w:r>
      <w:r w:rsidRPr="00450D2F">
        <w:rPr>
          <w:rFonts w:ascii="Arial" w:eastAsia="Arial" w:hAnsi="Arial" w:cs="Arial"/>
          <w:sz w:val="24"/>
          <w:szCs w:val="24"/>
        </w:rPr>
        <w:tab/>
      </w:r>
      <w:r w:rsidRPr="00450D2F">
        <w:rPr>
          <w:rFonts w:ascii="Arial" w:eastAsia="Arial" w:hAnsi="Arial" w:cs="Arial"/>
          <w:sz w:val="24"/>
          <w:szCs w:val="24"/>
        </w:rPr>
        <w:tab/>
        <w:t>DfE</w:t>
      </w:r>
    </w:p>
    <w:p w14:paraId="72D482E9"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shd w:val="clear" w:color="auto" w:fill="FFFF00"/>
        </w:rPr>
        <w:t>[insert Date dd/mm/</w:t>
      </w:r>
      <w:proofErr w:type="spellStart"/>
      <w:r w:rsidRPr="00450D2F">
        <w:rPr>
          <w:rFonts w:ascii="Arial" w:eastAsia="Arial" w:hAnsi="Arial" w:cs="Arial"/>
          <w:sz w:val="24"/>
          <w:szCs w:val="24"/>
          <w:shd w:val="clear" w:color="auto" w:fill="FFFF00"/>
        </w:rPr>
        <w:t>yyyy</w:t>
      </w:r>
      <w:proofErr w:type="spellEnd"/>
      <w:r w:rsidRPr="00450D2F">
        <w:rPr>
          <w:rFonts w:ascii="Arial" w:eastAsia="Arial" w:hAnsi="Arial" w:cs="Arial"/>
          <w:sz w:val="24"/>
          <w:szCs w:val="24"/>
          <w:shd w:val="clear" w:color="auto" w:fill="FFFF00"/>
        </w:rPr>
        <w:t>]</w:t>
      </w:r>
    </w:p>
    <w:p w14:paraId="5DAF0B4B" w14:textId="77777777" w:rsidR="00450D2F" w:rsidRPr="00450D2F" w:rsidRDefault="00450D2F" w:rsidP="00450D2F">
      <w:pPr>
        <w:widowControl w:val="0"/>
        <w:spacing w:after="240"/>
        <w:jc w:val="left"/>
        <w:rPr>
          <w:rFonts w:ascii="Arial" w:eastAsia="Arial" w:hAnsi="Arial" w:cs="Arial"/>
        </w:rPr>
      </w:pPr>
      <w:r w:rsidRPr="00450D2F">
        <w:rPr>
          <w:rFonts w:ascii="Arial" w:eastAsia="Arial" w:hAnsi="Arial" w:cs="Arial"/>
          <w:sz w:val="24"/>
          <w:szCs w:val="24"/>
        </w:rPr>
        <w:t>Dear Sirs,</w:t>
      </w:r>
    </w:p>
    <w:p w14:paraId="1F5136C2" w14:textId="77777777" w:rsidR="00450D2F" w:rsidRPr="00450D2F" w:rsidRDefault="00450D2F" w:rsidP="00450D2F">
      <w:pPr>
        <w:keepNext/>
        <w:widowControl w:val="0"/>
        <w:spacing w:before="240" w:after="120"/>
        <w:ind w:left="862" w:firstLine="567"/>
        <w:jc w:val="left"/>
        <w:rPr>
          <w:rFonts w:ascii="Arial" w:eastAsia="Arial" w:hAnsi="Arial" w:cs="Arial"/>
        </w:rPr>
      </w:pPr>
      <w:r w:rsidRPr="00450D2F">
        <w:rPr>
          <w:rFonts w:ascii="Arial" w:eastAsia="Arial" w:hAnsi="Arial" w:cs="Arial"/>
          <w:b/>
          <w:color w:val="000000"/>
          <w:sz w:val="24"/>
          <w:szCs w:val="24"/>
        </w:rPr>
        <w:t>Satisfaction Certificate</w:t>
      </w:r>
    </w:p>
    <w:p w14:paraId="09AE6348"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rPr>
        <w:t>Deliverable/Milestone(s): [Insert relevant description of the agreed Deliverables/Milestones].</w:t>
      </w:r>
    </w:p>
    <w:p w14:paraId="02237A7B"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rPr>
        <w:t>We refer to the agreement (</w:t>
      </w:r>
      <w:r w:rsidRPr="00450D2F">
        <w:rPr>
          <w:rFonts w:ascii="Arial" w:eastAsia="Arial" w:hAnsi="Arial" w:cs="Arial"/>
          <w:b/>
          <w:sz w:val="24"/>
          <w:szCs w:val="24"/>
        </w:rPr>
        <w:t>"Call-Off Contract"</w:t>
      </w:r>
      <w:r w:rsidRPr="00450D2F">
        <w:rPr>
          <w:rFonts w:ascii="Arial" w:eastAsia="Arial" w:hAnsi="Arial" w:cs="Arial"/>
          <w:sz w:val="24"/>
          <w:szCs w:val="24"/>
        </w:rPr>
        <w:t>) [insert Call-</w:t>
      </w:r>
      <w:proofErr w:type="gramStart"/>
      <w:r w:rsidRPr="00450D2F">
        <w:rPr>
          <w:rFonts w:ascii="Arial" w:eastAsia="Arial" w:hAnsi="Arial" w:cs="Arial"/>
          <w:sz w:val="24"/>
          <w:szCs w:val="24"/>
        </w:rPr>
        <w:t>Off  Contract</w:t>
      </w:r>
      <w:proofErr w:type="gramEnd"/>
      <w:r w:rsidRPr="00450D2F">
        <w:rPr>
          <w:rFonts w:ascii="Arial" w:eastAsia="Arial" w:hAnsi="Arial" w:cs="Arial"/>
          <w:sz w:val="24"/>
          <w:szCs w:val="24"/>
        </w:rPr>
        <w:t xml:space="preserve"> reference number] relating to the provision of the [insert description of the Deliverables] between the [</w:t>
      </w:r>
      <w:r w:rsidRPr="00450D2F">
        <w:rPr>
          <w:rFonts w:ascii="Arial" w:eastAsia="Arial" w:hAnsi="Arial" w:cs="Arial"/>
          <w:i/>
          <w:sz w:val="24"/>
          <w:szCs w:val="24"/>
        </w:rPr>
        <w:t>insert Buyer name</w:t>
      </w:r>
      <w:r w:rsidRPr="00450D2F">
        <w:rPr>
          <w:rFonts w:ascii="Arial" w:eastAsia="Arial" w:hAnsi="Arial" w:cs="Arial"/>
          <w:sz w:val="24"/>
          <w:szCs w:val="24"/>
        </w:rPr>
        <w:t>] (</w:t>
      </w:r>
      <w:r w:rsidRPr="00450D2F">
        <w:rPr>
          <w:rFonts w:ascii="Arial" w:eastAsia="Arial" w:hAnsi="Arial" w:cs="Arial"/>
          <w:b/>
          <w:sz w:val="24"/>
          <w:szCs w:val="24"/>
        </w:rPr>
        <w:t>"Buyer"</w:t>
      </w:r>
      <w:r w:rsidRPr="00450D2F">
        <w:rPr>
          <w:rFonts w:ascii="Arial" w:eastAsia="Arial" w:hAnsi="Arial" w:cs="Arial"/>
          <w:sz w:val="24"/>
          <w:szCs w:val="24"/>
        </w:rPr>
        <w:t xml:space="preserve">) and </w:t>
      </w:r>
      <w:r w:rsidRPr="00450D2F">
        <w:rPr>
          <w:rFonts w:ascii="Arial" w:eastAsia="Arial" w:hAnsi="Arial" w:cs="Arial"/>
          <w:sz w:val="24"/>
          <w:szCs w:val="24"/>
          <w:shd w:val="clear" w:color="auto" w:fill="FFFF00"/>
        </w:rPr>
        <w:t>[</w:t>
      </w:r>
      <w:r w:rsidRPr="00450D2F">
        <w:rPr>
          <w:rFonts w:ascii="Arial" w:eastAsia="Arial" w:hAnsi="Arial" w:cs="Arial"/>
          <w:i/>
          <w:sz w:val="24"/>
          <w:szCs w:val="24"/>
          <w:shd w:val="clear" w:color="auto" w:fill="FFFF00"/>
        </w:rPr>
        <w:t>insert Supplier name</w:t>
      </w:r>
      <w:r w:rsidRPr="00450D2F">
        <w:rPr>
          <w:rFonts w:ascii="Arial" w:eastAsia="Arial" w:hAnsi="Arial" w:cs="Arial"/>
          <w:sz w:val="24"/>
          <w:szCs w:val="24"/>
          <w:shd w:val="clear" w:color="auto" w:fill="FFFF00"/>
        </w:rPr>
        <w:t>]</w:t>
      </w:r>
      <w:r w:rsidRPr="00450D2F">
        <w:rPr>
          <w:rFonts w:ascii="Arial" w:eastAsia="Arial" w:hAnsi="Arial" w:cs="Arial"/>
          <w:sz w:val="24"/>
          <w:szCs w:val="24"/>
        </w:rPr>
        <w:t xml:space="preserve"> (</w:t>
      </w:r>
      <w:r w:rsidRPr="00450D2F">
        <w:rPr>
          <w:rFonts w:ascii="Arial" w:eastAsia="Arial" w:hAnsi="Arial" w:cs="Arial"/>
          <w:b/>
          <w:sz w:val="24"/>
          <w:szCs w:val="24"/>
        </w:rPr>
        <w:t>"Supplier"</w:t>
      </w:r>
      <w:r w:rsidRPr="00450D2F">
        <w:rPr>
          <w:rFonts w:ascii="Arial" w:eastAsia="Arial" w:hAnsi="Arial" w:cs="Arial"/>
          <w:sz w:val="24"/>
          <w:szCs w:val="24"/>
        </w:rPr>
        <w:t xml:space="preserve">) dated </w:t>
      </w:r>
      <w:r w:rsidRPr="00450D2F">
        <w:rPr>
          <w:rFonts w:ascii="Arial" w:eastAsia="Arial" w:hAnsi="Arial" w:cs="Arial"/>
          <w:sz w:val="24"/>
          <w:szCs w:val="24"/>
          <w:shd w:val="clear" w:color="auto" w:fill="FFFF00"/>
        </w:rPr>
        <w:t>[</w:t>
      </w:r>
      <w:r w:rsidRPr="00450D2F">
        <w:rPr>
          <w:rFonts w:ascii="Arial" w:eastAsia="Arial" w:hAnsi="Arial" w:cs="Arial"/>
          <w:i/>
          <w:sz w:val="24"/>
          <w:szCs w:val="24"/>
          <w:shd w:val="clear" w:color="auto" w:fill="FFFF00"/>
        </w:rPr>
        <w:t>insert Call-Off  Start Date dd/mm/</w:t>
      </w:r>
      <w:proofErr w:type="spellStart"/>
      <w:r w:rsidRPr="00450D2F">
        <w:rPr>
          <w:rFonts w:ascii="Arial" w:eastAsia="Arial" w:hAnsi="Arial" w:cs="Arial"/>
          <w:i/>
          <w:sz w:val="24"/>
          <w:szCs w:val="24"/>
          <w:shd w:val="clear" w:color="auto" w:fill="FFFF00"/>
        </w:rPr>
        <w:t>yyyy</w:t>
      </w:r>
      <w:proofErr w:type="spellEnd"/>
      <w:r w:rsidRPr="00450D2F">
        <w:rPr>
          <w:rFonts w:ascii="Arial" w:eastAsia="Arial" w:hAnsi="Arial" w:cs="Arial"/>
          <w:sz w:val="24"/>
          <w:szCs w:val="24"/>
          <w:shd w:val="clear" w:color="auto" w:fill="FFFF00"/>
        </w:rPr>
        <w:t>].</w:t>
      </w:r>
    </w:p>
    <w:p w14:paraId="261E7270"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rPr>
        <w:t>The definitions for any capitalised terms in this certificate are as set out in the Call-</w:t>
      </w:r>
      <w:proofErr w:type="gramStart"/>
      <w:r w:rsidRPr="00450D2F">
        <w:rPr>
          <w:rFonts w:ascii="Arial" w:eastAsia="Arial" w:hAnsi="Arial" w:cs="Arial"/>
          <w:sz w:val="24"/>
          <w:szCs w:val="24"/>
        </w:rPr>
        <w:t>Off  Contract</w:t>
      </w:r>
      <w:proofErr w:type="gramEnd"/>
      <w:r w:rsidRPr="00450D2F">
        <w:rPr>
          <w:rFonts w:ascii="Arial" w:eastAsia="Arial" w:hAnsi="Arial" w:cs="Arial"/>
          <w:sz w:val="24"/>
          <w:szCs w:val="24"/>
        </w:rPr>
        <w:t>.</w:t>
      </w:r>
    </w:p>
    <w:p w14:paraId="7918FD8A" w14:textId="77777777" w:rsidR="00450D2F" w:rsidRPr="00450D2F" w:rsidRDefault="00450D2F" w:rsidP="00450D2F">
      <w:pPr>
        <w:keepNext/>
        <w:widowControl w:val="0"/>
        <w:spacing w:before="240" w:after="120"/>
        <w:ind w:left="1429"/>
        <w:jc w:val="left"/>
        <w:rPr>
          <w:rFonts w:ascii="Arial" w:eastAsia="Arial" w:hAnsi="Arial" w:cs="Arial"/>
        </w:rPr>
      </w:pPr>
      <w:r w:rsidRPr="00450D2F">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EC39995" w14:textId="77777777" w:rsidR="00450D2F" w:rsidRPr="00450D2F" w:rsidRDefault="00450D2F" w:rsidP="00450D2F">
      <w:pPr>
        <w:keepNext/>
        <w:widowControl w:val="0"/>
        <w:spacing w:before="240" w:after="120"/>
        <w:ind w:left="1429"/>
        <w:jc w:val="left"/>
        <w:rPr>
          <w:rFonts w:ascii="Arial" w:eastAsia="Arial" w:hAnsi="Arial" w:cs="Arial"/>
        </w:rPr>
      </w:pPr>
      <w:r w:rsidRPr="00450D2F">
        <w:rPr>
          <w:rFonts w:ascii="Arial" w:eastAsia="Arial" w:hAnsi="Arial" w:cs="Arial"/>
          <w:color w:val="000000"/>
          <w:sz w:val="24"/>
          <w:szCs w:val="24"/>
        </w:rPr>
        <w:t>[OR]</w:t>
      </w:r>
    </w:p>
    <w:p w14:paraId="40E7CC1C" w14:textId="77777777" w:rsidR="00450D2F" w:rsidRPr="00450D2F" w:rsidRDefault="00450D2F" w:rsidP="00450D2F">
      <w:pPr>
        <w:keepNext/>
        <w:widowControl w:val="0"/>
        <w:spacing w:before="240" w:after="120"/>
        <w:ind w:left="1429"/>
        <w:jc w:val="left"/>
        <w:rPr>
          <w:rFonts w:ascii="Arial" w:eastAsia="Arial" w:hAnsi="Arial" w:cs="Arial"/>
        </w:rPr>
      </w:pPr>
      <w:r w:rsidRPr="00450D2F">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178E25FE" w14:textId="77777777" w:rsidR="00450D2F" w:rsidRPr="00450D2F" w:rsidRDefault="00450D2F" w:rsidP="00450D2F">
      <w:pPr>
        <w:keepNext/>
        <w:widowControl w:val="0"/>
        <w:spacing w:before="240" w:after="120"/>
        <w:ind w:left="1429"/>
        <w:jc w:val="left"/>
        <w:rPr>
          <w:rFonts w:ascii="Arial" w:eastAsia="Arial" w:hAnsi="Arial" w:cs="Arial"/>
        </w:rPr>
      </w:pPr>
      <w:r w:rsidRPr="00450D2F">
        <w:rPr>
          <w:rFonts w:ascii="Arial" w:eastAsia="Arial" w:hAnsi="Arial" w:cs="Arial"/>
          <w:color w:val="000000"/>
          <w:sz w:val="24"/>
          <w:szCs w:val="24"/>
        </w:rPr>
        <w:t>[You may now issue an invoice in respect of the Milestone Payment associated with this Milestone in accordance with Clause 4 (Pricing and payments)].</w:t>
      </w:r>
    </w:p>
    <w:p w14:paraId="43543041" w14:textId="77777777" w:rsidR="00450D2F" w:rsidRPr="00450D2F" w:rsidRDefault="00450D2F" w:rsidP="00450D2F">
      <w:pPr>
        <w:widowControl w:val="0"/>
        <w:spacing w:after="240"/>
        <w:ind w:left="1429"/>
        <w:jc w:val="left"/>
        <w:rPr>
          <w:rFonts w:ascii="Arial" w:eastAsia="Arial" w:hAnsi="Arial" w:cs="Arial"/>
          <w:sz w:val="24"/>
          <w:szCs w:val="24"/>
        </w:rPr>
      </w:pPr>
    </w:p>
    <w:p w14:paraId="0FCC032F"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rPr>
        <w:t>Yours faithfully</w:t>
      </w:r>
    </w:p>
    <w:p w14:paraId="20A2E630"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rPr>
        <w:t>[insert Name]</w:t>
      </w:r>
    </w:p>
    <w:p w14:paraId="24657730"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rPr>
        <w:t>[insert Position]</w:t>
      </w:r>
    </w:p>
    <w:p w14:paraId="639A254E" w14:textId="77777777" w:rsidR="00450D2F" w:rsidRPr="00450D2F" w:rsidRDefault="00450D2F" w:rsidP="00450D2F">
      <w:pPr>
        <w:widowControl w:val="0"/>
        <w:spacing w:after="240"/>
        <w:ind w:left="1429"/>
        <w:jc w:val="left"/>
        <w:rPr>
          <w:rFonts w:ascii="Arial" w:eastAsia="Arial" w:hAnsi="Arial" w:cs="Arial"/>
        </w:rPr>
      </w:pPr>
      <w:r w:rsidRPr="00450D2F">
        <w:rPr>
          <w:rFonts w:ascii="Arial" w:eastAsia="Arial" w:hAnsi="Arial" w:cs="Arial"/>
          <w:sz w:val="24"/>
          <w:szCs w:val="24"/>
        </w:rPr>
        <w:t>acting on behalf of [insert name of Buyer]</w:t>
      </w:r>
    </w:p>
    <w:p w14:paraId="4CF62D2D" w14:textId="77777777" w:rsidR="00450D2F" w:rsidRDefault="00450D2F">
      <w:pPr>
        <w:pStyle w:val="Standard"/>
        <w:rPr>
          <w:rFonts w:ascii="Arial" w:eastAsia="Arial" w:hAnsi="Arial" w:cs="Arial"/>
          <w:sz w:val="24"/>
          <w:szCs w:val="24"/>
        </w:rPr>
      </w:pPr>
    </w:p>
    <w:p w14:paraId="490FEA4F" w14:textId="77777777" w:rsidR="00D80107" w:rsidRDefault="00D80107">
      <w:pPr>
        <w:pStyle w:val="Standard"/>
        <w:widowControl/>
      </w:pPr>
    </w:p>
    <w:p w14:paraId="490FEB94" w14:textId="77777777" w:rsidR="00D80107" w:rsidRDefault="00B52C2A">
      <w:pPr>
        <w:pStyle w:val="Heading1"/>
      </w:pPr>
      <w:bookmarkStart w:id="47" w:name="_6nw5bpq5y85j"/>
      <w:bookmarkStart w:id="48" w:name="_3eji22mfghpg"/>
      <w:bookmarkEnd w:id="47"/>
      <w:bookmarkEnd w:id="48"/>
      <w:r>
        <w:lastRenderedPageBreak/>
        <w:t>Call-Off Schedule 15 (Call-Off Contract Management)</w:t>
      </w:r>
    </w:p>
    <w:p w14:paraId="490FEB95" w14:textId="77777777" w:rsidR="00D80107" w:rsidRDefault="00D80107">
      <w:pPr>
        <w:pStyle w:val="Standard"/>
        <w:keepNext/>
        <w:jc w:val="left"/>
        <w:rPr>
          <w:rFonts w:eastAsia="Arial"/>
          <w:b/>
          <w:smallCaps/>
          <w:sz w:val="24"/>
          <w:szCs w:val="24"/>
        </w:rPr>
      </w:pPr>
    </w:p>
    <w:p w14:paraId="490FEB96" w14:textId="77777777" w:rsidR="00D80107" w:rsidRDefault="00B52C2A" w:rsidP="0097717B">
      <w:pPr>
        <w:pStyle w:val="Heading1"/>
        <w:numPr>
          <w:ilvl w:val="0"/>
          <w:numId w:val="18"/>
        </w:numPr>
        <w:tabs>
          <w:tab w:val="left" w:pos="360"/>
          <w:tab w:val="left" w:pos="2203"/>
          <w:tab w:val="left" w:pos="2912"/>
          <w:tab w:val="left" w:pos="3621"/>
          <w:tab w:val="left" w:pos="4330"/>
          <w:tab w:val="left" w:pos="5038"/>
          <w:tab w:val="right" w:pos="9433"/>
        </w:tabs>
        <w:spacing w:after="240"/>
        <w:ind w:left="644" w:hanging="360"/>
      </w:pPr>
      <w:r>
        <w:rPr>
          <w:sz w:val="24"/>
          <w:szCs w:val="24"/>
        </w:rPr>
        <w:t>Definitions</w:t>
      </w:r>
    </w:p>
    <w:p w14:paraId="490FEB97" w14:textId="77777777" w:rsidR="00D80107" w:rsidRDefault="00B52C2A" w:rsidP="0097717B">
      <w:pPr>
        <w:pStyle w:val="Heading2"/>
        <w:numPr>
          <w:ilvl w:val="1"/>
          <w:numId w:val="19"/>
        </w:numPr>
        <w:tabs>
          <w:tab w:val="left" w:pos="360"/>
          <w:tab w:val="left" w:pos="5114"/>
          <w:tab w:val="right" w:pos="9509"/>
        </w:tabs>
        <w:spacing w:before="0" w:after="240"/>
        <w:ind w:left="720" w:hanging="360"/>
        <w:jc w:val="left"/>
      </w:pPr>
      <w:r>
        <w:rPr>
          <w:rFonts w:ascii="Arial" w:eastAsia="Arial" w:hAnsi="Arial" w:cs="Arial"/>
          <w:sz w:val="24"/>
          <w:szCs w:val="24"/>
        </w:rPr>
        <w:t xml:space="preserve"> In this Schedule, the following words shall have the following meanings and they shall supplement Joint Schedule 1 (Definitions):</w:t>
      </w:r>
    </w:p>
    <w:tbl>
      <w:tblPr>
        <w:tblW w:w="8910" w:type="dxa"/>
        <w:tblInd w:w="377" w:type="dxa"/>
        <w:tblLayout w:type="fixed"/>
        <w:tblCellMar>
          <w:left w:w="10" w:type="dxa"/>
          <w:right w:w="10" w:type="dxa"/>
        </w:tblCellMar>
        <w:tblLook w:val="04A0" w:firstRow="1" w:lastRow="0" w:firstColumn="1" w:lastColumn="0" w:noHBand="0" w:noVBand="1"/>
      </w:tblPr>
      <w:tblGrid>
        <w:gridCol w:w="2737"/>
        <w:gridCol w:w="6173"/>
      </w:tblGrid>
      <w:tr w:rsidR="00D80107" w14:paraId="490FEB9A" w14:textId="77777777">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B98" w14:textId="77777777" w:rsidR="00D80107" w:rsidRDefault="00B52C2A">
            <w:pPr>
              <w:pStyle w:val="Standard"/>
              <w:spacing w:after="120" w:line="276" w:lineRule="auto"/>
              <w:ind w:left="720" w:hanging="360"/>
              <w:jc w:val="left"/>
            </w:pPr>
            <w:r>
              <w:rPr>
                <w:b/>
                <w:sz w:val="24"/>
                <w:szCs w:val="24"/>
              </w:rPr>
              <w:t>"Operational Board"</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B99" w14:textId="77777777" w:rsidR="00D80107" w:rsidRDefault="00B52C2A">
            <w:pPr>
              <w:pStyle w:val="Standard"/>
              <w:tabs>
                <w:tab w:val="left" w:pos="711"/>
              </w:tabs>
              <w:spacing w:after="120" w:line="276" w:lineRule="auto"/>
              <w:ind w:left="720" w:hanging="360"/>
              <w:jc w:val="left"/>
            </w:pPr>
            <w:r>
              <w:rPr>
                <w:sz w:val="24"/>
                <w:szCs w:val="24"/>
              </w:rPr>
              <w:t>the board established in accordance with paragraph 4.1 of this Schedule;</w:t>
            </w:r>
          </w:p>
        </w:tc>
      </w:tr>
      <w:tr w:rsidR="00D80107" w14:paraId="490FEB9E" w14:textId="77777777">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B9B" w14:textId="77777777" w:rsidR="00D80107" w:rsidRDefault="00B52C2A">
            <w:pPr>
              <w:pStyle w:val="Standard"/>
              <w:spacing w:after="120" w:line="276" w:lineRule="auto"/>
              <w:ind w:left="720" w:hanging="360"/>
              <w:jc w:val="left"/>
            </w:pPr>
            <w:r>
              <w:rPr>
                <w:b/>
                <w:sz w:val="24"/>
                <w:szCs w:val="24"/>
              </w:rPr>
              <w:t>"Project Manager"</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B9C" w14:textId="77777777" w:rsidR="00D80107" w:rsidRDefault="00B52C2A">
            <w:pPr>
              <w:pStyle w:val="Standard"/>
              <w:tabs>
                <w:tab w:val="left" w:pos="711"/>
              </w:tabs>
              <w:spacing w:line="276" w:lineRule="auto"/>
              <w:ind w:left="720" w:hanging="360"/>
              <w:jc w:val="left"/>
            </w:pPr>
            <w:r>
              <w:rPr>
                <w:sz w:val="24"/>
                <w:szCs w:val="24"/>
              </w:rPr>
              <w:t xml:space="preserve">the manager appointed in accordance with paragraph 2.1 of this </w:t>
            </w:r>
            <w:proofErr w:type="gramStart"/>
            <w:r>
              <w:rPr>
                <w:sz w:val="24"/>
                <w:szCs w:val="24"/>
              </w:rPr>
              <w:t>Schedule;</w:t>
            </w:r>
            <w:proofErr w:type="gramEnd"/>
          </w:p>
          <w:p w14:paraId="490FEB9D" w14:textId="77777777" w:rsidR="00D80107" w:rsidRDefault="00D80107">
            <w:pPr>
              <w:pStyle w:val="Standard"/>
              <w:tabs>
                <w:tab w:val="left" w:pos="711"/>
              </w:tabs>
              <w:spacing w:line="276" w:lineRule="auto"/>
              <w:ind w:left="720" w:hanging="360"/>
              <w:jc w:val="left"/>
              <w:rPr>
                <w:sz w:val="24"/>
                <w:szCs w:val="24"/>
              </w:rPr>
            </w:pPr>
          </w:p>
        </w:tc>
      </w:tr>
    </w:tbl>
    <w:p w14:paraId="490FEB9F" w14:textId="77777777" w:rsidR="00D80107" w:rsidRDefault="00B52C2A">
      <w:pPr>
        <w:pStyle w:val="Heading1"/>
        <w:tabs>
          <w:tab w:val="left" w:pos="360"/>
          <w:tab w:val="left" w:pos="2203"/>
          <w:tab w:val="left" w:pos="2912"/>
          <w:tab w:val="left" w:pos="3621"/>
          <w:tab w:val="left" w:pos="4330"/>
          <w:tab w:val="left" w:pos="5038"/>
          <w:tab w:val="right" w:pos="9433"/>
        </w:tabs>
        <w:spacing w:after="240"/>
        <w:ind w:left="644" w:hanging="360"/>
      </w:pPr>
      <w:r>
        <w:rPr>
          <w:sz w:val="24"/>
          <w:szCs w:val="24"/>
        </w:rPr>
        <w:lastRenderedPageBreak/>
        <w:t>Project Management</w:t>
      </w:r>
    </w:p>
    <w:p w14:paraId="490FEBA0" w14:textId="77777777" w:rsidR="00D80107" w:rsidRDefault="00B52C2A">
      <w:pPr>
        <w:pStyle w:val="Heading2"/>
        <w:tabs>
          <w:tab w:val="left" w:pos="360"/>
          <w:tab w:val="left" w:pos="5114"/>
          <w:tab w:val="right" w:pos="9509"/>
        </w:tabs>
        <w:spacing w:before="0" w:after="240"/>
        <w:ind w:left="720" w:hanging="360"/>
        <w:jc w:val="left"/>
      </w:pPr>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490FEBA1" w14:textId="77777777" w:rsidR="00D80107" w:rsidRDefault="00B52C2A">
      <w:pPr>
        <w:pStyle w:val="Heading2"/>
        <w:tabs>
          <w:tab w:val="left" w:pos="360"/>
          <w:tab w:val="left" w:pos="5114"/>
          <w:tab w:val="right" w:pos="9509"/>
        </w:tabs>
        <w:spacing w:before="0" w:after="240"/>
        <w:ind w:left="720" w:hanging="360"/>
        <w:jc w:val="left"/>
      </w:pPr>
      <w:r>
        <w:rPr>
          <w:rFonts w:ascii="Arial" w:eastAsia="Arial" w:hAnsi="Arial" w:cs="Arial"/>
          <w:sz w:val="24"/>
          <w:szCs w:val="24"/>
        </w:rPr>
        <w:t xml:space="preserve"> The Parties shall ensure that appropriate resources are made available on a regular basis such that the aims, </w:t>
      </w:r>
      <w:proofErr w:type="gramStart"/>
      <w:r>
        <w:rPr>
          <w:rFonts w:ascii="Arial" w:eastAsia="Arial" w:hAnsi="Arial" w:cs="Arial"/>
          <w:sz w:val="24"/>
          <w:szCs w:val="24"/>
        </w:rPr>
        <w:t>objectives</w:t>
      </w:r>
      <w:proofErr w:type="gramEnd"/>
      <w:r>
        <w:rPr>
          <w:rFonts w:ascii="Arial" w:eastAsia="Arial" w:hAnsi="Arial" w:cs="Arial"/>
          <w:sz w:val="24"/>
          <w:szCs w:val="24"/>
        </w:rPr>
        <w:t xml:space="preserve"> and specific provisions of this Contract can be fully realised.</w:t>
      </w:r>
    </w:p>
    <w:p w14:paraId="490FEBA2" w14:textId="77777777" w:rsidR="00D80107" w:rsidRDefault="00B52C2A">
      <w:pPr>
        <w:pStyle w:val="Heading2"/>
        <w:tabs>
          <w:tab w:val="left" w:pos="360"/>
          <w:tab w:val="left" w:pos="5114"/>
          <w:tab w:val="right" w:pos="9509"/>
        </w:tabs>
        <w:spacing w:before="0" w:after="240"/>
        <w:ind w:left="720" w:hanging="360"/>
        <w:jc w:val="left"/>
      </w:pPr>
      <w:r>
        <w:rPr>
          <w:rFonts w:ascii="Arial" w:eastAsia="Arial" w:hAnsi="Arial" w:cs="Arial"/>
          <w:sz w:val="24"/>
          <w:szCs w:val="24"/>
        </w:rPr>
        <w:t xml:space="preserve"> Without prejudice to paragraph 4 below, the Parties agree to operate the boards specified as set out in the Annex to this Schedule.</w:t>
      </w:r>
    </w:p>
    <w:p w14:paraId="490FEBA3" w14:textId="77777777" w:rsidR="00D80107" w:rsidRDefault="00B52C2A">
      <w:pPr>
        <w:pStyle w:val="Standard"/>
        <w:keepNext/>
        <w:widowControl/>
        <w:tabs>
          <w:tab w:val="left" w:pos="360"/>
          <w:tab w:val="left" w:pos="502"/>
        </w:tabs>
        <w:spacing w:before="120"/>
        <w:ind w:left="360" w:hanging="360"/>
        <w:jc w:val="left"/>
        <w:textAlignment w:val="auto"/>
      </w:pPr>
      <w:r>
        <w:rPr>
          <w:b/>
          <w:color w:val="000000"/>
          <w:sz w:val="24"/>
          <w:szCs w:val="24"/>
        </w:rPr>
        <w:t>Role of the Supplier Contract Manager</w:t>
      </w:r>
    </w:p>
    <w:p w14:paraId="490FEBA4" w14:textId="77777777" w:rsidR="00D80107" w:rsidRDefault="00B52C2A">
      <w:pPr>
        <w:pStyle w:val="Standard"/>
        <w:keepNext/>
        <w:widowControl/>
        <w:tabs>
          <w:tab w:val="left" w:pos="360"/>
          <w:tab w:val="left" w:pos="1872"/>
        </w:tabs>
        <w:spacing w:before="120" w:after="120"/>
        <w:ind w:left="936" w:hanging="576"/>
        <w:jc w:val="left"/>
        <w:textAlignment w:val="auto"/>
      </w:pPr>
      <w:r>
        <w:rPr>
          <w:color w:val="000000"/>
          <w:sz w:val="24"/>
          <w:szCs w:val="24"/>
        </w:rPr>
        <w:t>The Supplier's Contract Manager'(s) shall be:</w:t>
      </w:r>
    </w:p>
    <w:p w14:paraId="490FEBA5" w14:textId="77777777" w:rsidR="00D80107" w:rsidRDefault="00B52C2A">
      <w:pPr>
        <w:pStyle w:val="Heading3"/>
        <w:tabs>
          <w:tab w:val="left" w:pos="360"/>
        </w:tabs>
        <w:ind w:left="2160" w:hanging="360"/>
        <w:jc w:val="left"/>
      </w:pPr>
      <w:r>
        <w:rPr>
          <w:rFonts w:ascii="Arial" w:eastAsia="Arial" w:hAnsi="Arial" w:cs="Arial"/>
          <w:sz w:val="24"/>
          <w:szCs w:val="24"/>
        </w:rPr>
        <w:t xml:space="preserve">the primary point of contact to receive communication from the Buyer and will also be the person primarily responsible for providing information to the </w:t>
      </w:r>
      <w:proofErr w:type="gramStart"/>
      <w:r>
        <w:rPr>
          <w:rFonts w:ascii="Arial" w:eastAsia="Arial" w:hAnsi="Arial" w:cs="Arial"/>
          <w:sz w:val="24"/>
          <w:szCs w:val="24"/>
        </w:rPr>
        <w:t>Buyer;</w:t>
      </w:r>
      <w:proofErr w:type="gramEnd"/>
    </w:p>
    <w:p w14:paraId="490FEBA6" w14:textId="77777777" w:rsidR="00D80107" w:rsidRDefault="00B52C2A">
      <w:pPr>
        <w:pStyle w:val="Heading3"/>
        <w:tabs>
          <w:tab w:val="left" w:pos="360"/>
        </w:tabs>
        <w:ind w:left="2160" w:hanging="360"/>
        <w:jc w:val="left"/>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Supplier’s Contract Manager's responsibilities and </w:t>
      </w:r>
      <w:proofErr w:type="gramStart"/>
      <w:r>
        <w:rPr>
          <w:rFonts w:ascii="Arial" w:eastAsia="Arial" w:hAnsi="Arial" w:cs="Arial"/>
          <w:sz w:val="24"/>
          <w:szCs w:val="24"/>
        </w:rPr>
        <w:t>obligations;</w:t>
      </w:r>
      <w:proofErr w:type="gramEnd"/>
    </w:p>
    <w:p w14:paraId="490FEBA7" w14:textId="77777777" w:rsidR="00D80107" w:rsidRDefault="00B52C2A">
      <w:pPr>
        <w:pStyle w:val="Heading3"/>
        <w:tabs>
          <w:tab w:val="left" w:pos="360"/>
        </w:tabs>
        <w:ind w:left="2160" w:hanging="360"/>
        <w:jc w:val="left"/>
      </w:pPr>
      <w:r>
        <w:rPr>
          <w:rFonts w:ascii="Arial" w:eastAsia="Arial" w:hAnsi="Arial" w:cs="Arial"/>
          <w:sz w:val="24"/>
          <w:szCs w:val="24"/>
        </w:rPr>
        <w:t>able to cancel any delegation and recommence the position himself; and</w:t>
      </w:r>
    </w:p>
    <w:p w14:paraId="490FEBA8" w14:textId="77777777" w:rsidR="00D80107" w:rsidRDefault="00B52C2A">
      <w:pPr>
        <w:pStyle w:val="Heading3"/>
        <w:tabs>
          <w:tab w:val="left" w:pos="360"/>
        </w:tabs>
        <w:ind w:left="2160" w:hanging="360"/>
        <w:jc w:val="left"/>
      </w:pPr>
      <w:r>
        <w:rPr>
          <w:rFonts w:ascii="Arial" w:eastAsia="Arial" w:hAnsi="Arial" w:cs="Arial"/>
          <w:sz w:val="24"/>
          <w:szCs w:val="24"/>
        </w:rPr>
        <w:t>replaced only after the Buyer has received notification of the proposed change.</w:t>
      </w:r>
    </w:p>
    <w:p w14:paraId="490FEBA9" w14:textId="77777777" w:rsidR="00D80107" w:rsidRDefault="00B52C2A">
      <w:pPr>
        <w:pStyle w:val="Standard"/>
        <w:widowControl/>
        <w:tabs>
          <w:tab w:val="left" w:pos="360"/>
          <w:tab w:val="left" w:pos="1872"/>
        </w:tabs>
        <w:spacing w:before="120" w:after="120"/>
        <w:ind w:left="936" w:hanging="576"/>
        <w:jc w:val="left"/>
        <w:textAlignment w:val="auto"/>
      </w:pPr>
      <w:r>
        <w:rPr>
          <w:color w:val="000000"/>
          <w:sz w:val="24"/>
          <w:szCs w:val="24"/>
        </w:rPr>
        <w:t xml:space="preserve">The Buyer may provide revised instructions to the Supplier's Contract Manager(s) </w:t>
      </w:r>
      <w:proofErr w:type="gramStart"/>
      <w:r>
        <w:rPr>
          <w:color w:val="000000"/>
          <w:sz w:val="24"/>
          <w:szCs w:val="24"/>
        </w:rPr>
        <w:t>in regards to</w:t>
      </w:r>
      <w:proofErr w:type="gramEnd"/>
      <w:r>
        <w:rPr>
          <w:color w:val="000000"/>
          <w:sz w:val="24"/>
          <w:szCs w:val="24"/>
        </w:rPr>
        <w:t xml:space="preserve"> the Contract and it will be the Supplier's Contract Manager's responsibility to ensure the information is provided to the Supplier and the actions implemented.</w:t>
      </w:r>
    </w:p>
    <w:p w14:paraId="490FEBAA" w14:textId="77777777" w:rsidR="00D80107" w:rsidRDefault="00B52C2A">
      <w:pPr>
        <w:pStyle w:val="Standard"/>
        <w:widowControl/>
        <w:tabs>
          <w:tab w:val="left" w:pos="360"/>
          <w:tab w:val="left" w:pos="1872"/>
        </w:tabs>
        <w:spacing w:before="120" w:after="120"/>
        <w:ind w:left="936" w:hanging="576"/>
        <w:jc w:val="left"/>
        <w:textAlignment w:val="auto"/>
      </w:pPr>
      <w:r>
        <w:rPr>
          <w:color w:val="000000"/>
          <w:sz w:val="24"/>
          <w:szCs w:val="24"/>
        </w:rPr>
        <w:t xml:space="preserve">Receipt of communication from the Supplier's Contract Manager(s) by the Buyer does not absolve the Supplier from its responsibilities, </w:t>
      </w:r>
      <w:proofErr w:type="gramStart"/>
      <w:r>
        <w:rPr>
          <w:color w:val="000000"/>
          <w:sz w:val="24"/>
          <w:szCs w:val="24"/>
        </w:rPr>
        <w:t>obligations</w:t>
      </w:r>
      <w:proofErr w:type="gramEnd"/>
      <w:r>
        <w:rPr>
          <w:color w:val="000000"/>
          <w:sz w:val="24"/>
          <w:szCs w:val="24"/>
        </w:rPr>
        <w:t xml:space="preserve"> or liabilities under the Contract.</w:t>
      </w:r>
    </w:p>
    <w:p w14:paraId="490FEBAB" w14:textId="77777777" w:rsidR="00D80107" w:rsidRDefault="00D80107">
      <w:pPr>
        <w:pStyle w:val="Standard"/>
        <w:jc w:val="left"/>
        <w:rPr>
          <w:sz w:val="24"/>
          <w:szCs w:val="24"/>
        </w:rPr>
      </w:pPr>
    </w:p>
    <w:p w14:paraId="490FEBAC" w14:textId="77777777" w:rsidR="00D80107" w:rsidRDefault="00B52C2A">
      <w:pPr>
        <w:pStyle w:val="Heading1"/>
        <w:tabs>
          <w:tab w:val="left" w:pos="360"/>
          <w:tab w:val="left" w:pos="2203"/>
          <w:tab w:val="left" w:pos="2912"/>
          <w:tab w:val="left" w:pos="3621"/>
          <w:tab w:val="left" w:pos="4330"/>
          <w:tab w:val="left" w:pos="5038"/>
          <w:tab w:val="right" w:pos="9433"/>
        </w:tabs>
        <w:spacing w:after="240"/>
        <w:ind w:left="644" w:hanging="360"/>
      </w:pPr>
      <w:r>
        <w:rPr>
          <w:sz w:val="24"/>
          <w:szCs w:val="24"/>
        </w:rPr>
        <w:lastRenderedPageBreak/>
        <w:t>Role of the Operational Board</w:t>
      </w:r>
    </w:p>
    <w:p w14:paraId="490FEBAD" w14:textId="77777777" w:rsidR="00D80107" w:rsidRDefault="00B52C2A">
      <w:pPr>
        <w:pStyle w:val="Heading2"/>
        <w:tabs>
          <w:tab w:val="left" w:pos="360"/>
          <w:tab w:val="left" w:pos="5114"/>
          <w:tab w:val="right" w:pos="9509"/>
        </w:tabs>
        <w:spacing w:before="0" w:after="240"/>
        <w:ind w:left="720" w:hanging="360"/>
        <w:jc w:val="left"/>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490FEBAE" w14:textId="77777777" w:rsidR="00D80107" w:rsidRDefault="00B52C2A">
      <w:pPr>
        <w:pStyle w:val="Heading2"/>
        <w:tabs>
          <w:tab w:val="left" w:pos="360"/>
          <w:tab w:val="left" w:pos="5114"/>
          <w:tab w:val="right" w:pos="9509"/>
        </w:tabs>
        <w:spacing w:before="0" w:after="240"/>
        <w:ind w:left="720" w:hanging="360"/>
        <w:jc w:val="left"/>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490FEBAF" w14:textId="77777777" w:rsidR="00D80107" w:rsidRDefault="00B52C2A">
      <w:pPr>
        <w:pStyle w:val="Heading2"/>
        <w:tabs>
          <w:tab w:val="left" w:pos="360"/>
          <w:tab w:val="left" w:pos="5114"/>
          <w:tab w:val="right" w:pos="9509"/>
        </w:tabs>
        <w:spacing w:before="0" w:after="240"/>
        <w:ind w:left="720" w:hanging="360"/>
        <w:jc w:val="left"/>
      </w:pPr>
      <w:r>
        <w:rPr>
          <w:rFonts w:ascii="Arial" w:eastAsia="Arial" w:hAnsi="Arial" w:cs="Arial"/>
          <w:sz w:val="24"/>
          <w:szCs w:val="24"/>
        </w:rPr>
        <w:t xml:space="preserve">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Pr>
          <w:rFonts w:ascii="Arial" w:eastAsia="Arial" w:hAnsi="Arial" w:cs="Arial"/>
          <w:sz w:val="24"/>
          <w:szCs w:val="24"/>
        </w:rPr>
        <w:t>have at all times</w:t>
      </w:r>
      <w:proofErr w:type="gramEnd"/>
      <w:r>
        <w:rPr>
          <w:rFonts w:ascii="Arial" w:eastAsia="Arial" w:hAnsi="Arial" w:cs="Arial"/>
          <w:sz w:val="24"/>
          <w:szCs w:val="24"/>
        </w:rPr>
        <w:t xml:space="preserve"> a counterpart Supplier board member of equivalent seniority and expertise.</w:t>
      </w:r>
    </w:p>
    <w:p w14:paraId="490FEBB0" w14:textId="77777777" w:rsidR="00D80107" w:rsidRDefault="00B52C2A">
      <w:pPr>
        <w:pStyle w:val="Heading2"/>
        <w:tabs>
          <w:tab w:val="left" w:pos="360"/>
          <w:tab w:val="left" w:pos="5114"/>
          <w:tab w:val="right" w:pos="9509"/>
        </w:tabs>
        <w:spacing w:before="0" w:after="240"/>
        <w:ind w:left="720" w:hanging="360"/>
        <w:jc w:val="left"/>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90FEBB1" w14:textId="77777777" w:rsidR="00D80107" w:rsidRDefault="00B52C2A">
      <w:pPr>
        <w:pStyle w:val="Heading2"/>
        <w:tabs>
          <w:tab w:val="left" w:pos="360"/>
          <w:tab w:val="left" w:pos="5114"/>
          <w:tab w:val="right" w:pos="9509"/>
        </w:tabs>
        <w:spacing w:before="0" w:after="240"/>
        <w:ind w:left="720" w:hanging="360"/>
        <w:jc w:val="left"/>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490FEBB2" w14:textId="77777777" w:rsidR="00D80107" w:rsidRDefault="00B52C2A">
      <w:pPr>
        <w:pStyle w:val="Standard"/>
        <w:keepNext/>
        <w:widowControl/>
        <w:tabs>
          <w:tab w:val="left" w:pos="360"/>
          <w:tab w:val="left" w:pos="502"/>
        </w:tabs>
        <w:spacing w:before="120"/>
        <w:ind w:left="360" w:hanging="360"/>
        <w:jc w:val="left"/>
        <w:textAlignment w:val="auto"/>
      </w:pPr>
      <w:r>
        <w:rPr>
          <w:b/>
          <w:color w:val="000000"/>
          <w:sz w:val="24"/>
          <w:szCs w:val="24"/>
        </w:rPr>
        <w:t>Contract Risk Management</w:t>
      </w:r>
    </w:p>
    <w:p w14:paraId="490FEBB3" w14:textId="77777777" w:rsidR="00D80107" w:rsidRDefault="00B52C2A">
      <w:pPr>
        <w:pStyle w:val="Standard"/>
        <w:widowControl/>
        <w:tabs>
          <w:tab w:val="left" w:pos="360"/>
          <w:tab w:val="left" w:pos="1872"/>
        </w:tabs>
        <w:spacing w:before="120" w:after="120"/>
        <w:ind w:left="936" w:hanging="576"/>
        <w:jc w:val="left"/>
        <w:textAlignment w:val="auto"/>
      </w:pPr>
      <w:r>
        <w:rPr>
          <w:color w:val="000000"/>
          <w:sz w:val="24"/>
          <w:szCs w:val="24"/>
        </w:rPr>
        <w:t>Both Parties shall pro-actively manage risks attributed to them under the terms of this Call-Off Contract.</w:t>
      </w:r>
    </w:p>
    <w:p w14:paraId="490FEBB4" w14:textId="77777777" w:rsidR="00D80107" w:rsidRDefault="00B52C2A">
      <w:pPr>
        <w:pStyle w:val="Standard"/>
        <w:keepNext/>
        <w:widowControl/>
        <w:tabs>
          <w:tab w:val="left" w:pos="360"/>
          <w:tab w:val="left" w:pos="1872"/>
        </w:tabs>
        <w:spacing w:before="120" w:after="120"/>
        <w:ind w:left="936" w:hanging="576"/>
        <w:jc w:val="left"/>
        <w:textAlignment w:val="auto"/>
      </w:pPr>
      <w:r>
        <w:rPr>
          <w:color w:val="000000"/>
          <w:sz w:val="24"/>
          <w:szCs w:val="24"/>
        </w:rPr>
        <w:t xml:space="preserve">The Supplier shall develop, operate, </w:t>
      </w:r>
      <w:proofErr w:type="gramStart"/>
      <w:r>
        <w:rPr>
          <w:color w:val="000000"/>
          <w:sz w:val="24"/>
          <w:szCs w:val="24"/>
        </w:rPr>
        <w:t>maintain</w:t>
      </w:r>
      <w:proofErr w:type="gramEnd"/>
      <w:r>
        <w:rPr>
          <w:color w:val="000000"/>
          <w:sz w:val="24"/>
          <w:szCs w:val="24"/>
        </w:rPr>
        <w:t xml:space="preserve"> and amend, as agreed with the Buyer, processes for:</w:t>
      </w:r>
    </w:p>
    <w:p w14:paraId="490FEBB5" w14:textId="77777777" w:rsidR="00D80107" w:rsidRDefault="00B52C2A">
      <w:pPr>
        <w:pStyle w:val="Heading3"/>
        <w:tabs>
          <w:tab w:val="left" w:pos="360"/>
        </w:tabs>
        <w:ind w:left="2160" w:hanging="360"/>
        <w:jc w:val="left"/>
      </w:pPr>
      <w:r>
        <w:rPr>
          <w:rFonts w:ascii="Arial" w:eastAsia="Arial" w:hAnsi="Arial" w:cs="Arial"/>
          <w:sz w:val="24"/>
          <w:szCs w:val="24"/>
        </w:rPr>
        <w:t xml:space="preserve">the identification and management of </w:t>
      </w:r>
      <w:proofErr w:type="gramStart"/>
      <w:r>
        <w:rPr>
          <w:rFonts w:ascii="Arial" w:eastAsia="Arial" w:hAnsi="Arial" w:cs="Arial"/>
          <w:sz w:val="24"/>
          <w:szCs w:val="24"/>
        </w:rPr>
        <w:t>risks;</w:t>
      </w:r>
      <w:proofErr w:type="gramEnd"/>
    </w:p>
    <w:p w14:paraId="490FEBB6" w14:textId="77777777" w:rsidR="00D80107" w:rsidRDefault="00B52C2A">
      <w:pPr>
        <w:pStyle w:val="Standard"/>
        <w:widowControl/>
        <w:tabs>
          <w:tab w:val="left" w:pos="360"/>
          <w:tab w:val="left" w:pos="3641"/>
          <w:tab w:val="left" w:pos="3783"/>
        </w:tabs>
        <w:spacing w:before="120" w:after="120"/>
        <w:ind w:left="1656" w:hanging="720"/>
        <w:jc w:val="left"/>
        <w:textAlignment w:val="auto"/>
      </w:pPr>
      <w:r>
        <w:rPr>
          <w:color w:val="000000"/>
          <w:sz w:val="24"/>
          <w:szCs w:val="24"/>
        </w:rPr>
        <w:t>the identification and management of issues; and</w:t>
      </w:r>
    </w:p>
    <w:p w14:paraId="490FEBB7" w14:textId="77777777" w:rsidR="00D80107" w:rsidRDefault="00B52C2A">
      <w:pPr>
        <w:pStyle w:val="Standard"/>
        <w:widowControl/>
        <w:tabs>
          <w:tab w:val="left" w:pos="360"/>
          <w:tab w:val="left" w:pos="1985"/>
        </w:tabs>
        <w:spacing w:before="120" w:after="120"/>
        <w:ind w:left="1980" w:hanging="1044"/>
        <w:jc w:val="left"/>
        <w:textAlignment w:val="auto"/>
      </w:pPr>
      <w:r>
        <w:rPr>
          <w:color w:val="000000"/>
          <w:sz w:val="24"/>
          <w:szCs w:val="24"/>
        </w:rPr>
        <w:t>monitoring and controlling project plans.</w:t>
      </w:r>
    </w:p>
    <w:p w14:paraId="490FEBB8" w14:textId="77777777" w:rsidR="00D80107" w:rsidRDefault="00B52C2A">
      <w:pPr>
        <w:pStyle w:val="Standard"/>
        <w:widowControl/>
        <w:tabs>
          <w:tab w:val="left" w:pos="360"/>
          <w:tab w:val="left" w:pos="1872"/>
        </w:tabs>
        <w:spacing w:before="120" w:after="120"/>
        <w:ind w:left="936" w:hanging="576"/>
        <w:jc w:val="left"/>
        <w:textAlignment w:val="auto"/>
      </w:pPr>
      <w:r>
        <w:rPr>
          <w:color w:val="000000"/>
          <w:sz w:val="24"/>
          <w:szCs w:val="24"/>
        </w:rPr>
        <w:t>The Supplier allows the Buyer to inspect at any time within working hours the accounts and records which the Supplier is required to keep.</w:t>
      </w:r>
    </w:p>
    <w:p w14:paraId="490FEBB9" w14:textId="77777777" w:rsidR="00D80107" w:rsidRDefault="00B52C2A">
      <w:pPr>
        <w:pStyle w:val="Standard"/>
        <w:widowControl/>
        <w:tabs>
          <w:tab w:val="left" w:pos="360"/>
          <w:tab w:val="left" w:pos="1872"/>
        </w:tabs>
        <w:spacing w:before="120" w:after="120"/>
        <w:ind w:left="936" w:hanging="576"/>
        <w:jc w:val="left"/>
        <w:textAlignment w:val="auto"/>
      </w:pPr>
      <w:r>
        <w:rPr>
          <w:color w:val="000000"/>
          <w:sz w:val="24"/>
          <w:szCs w:val="24"/>
        </w:rPr>
        <w:t>The Supplier will maintain a risk register of the risks relating to the Call Off Contract which the Buyer and the Supplier have identified.</w:t>
      </w:r>
    </w:p>
    <w:p w14:paraId="490FEBBA" w14:textId="77777777" w:rsidR="00D80107" w:rsidRDefault="00B52C2A">
      <w:pPr>
        <w:pStyle w:val="Heading1"/>
        <w:spacing w:after="200" w:line="276" w:lineRule="auto"/>
      </w:pPr>
      <w:bookmarkStart w:id="49" w:name="_oi3se329f1uh"/>
      <w:bookmarkEnd w:id="49"/>
      <w:r>
        <w:lastRenderedPageBreak/>
        <w:t>Annex: Contract Boards</w:t>
      </w:r>
    </w:p>
    <w:p w14:paraId="490FEBBB" w14:textId="77777777" w:rsidR="00D80107" w:rsidRDefault="00B52C2A">
      <w:pPr>
        <w:pStyle w:val="Standard"/>
        <w:widowControl/>
        <w:tabs>
          <w:tab w:val="left" w:pos="360"/>
        </w:tabs>
        <w:jc w:val="left"/>
      </w:pPr>
      <w:r>
        <w:rPr>
          <w:color w:val="000000"/>
          <w:sz w:val="24"/>
          <w:szCs w:val="24"/>
        </w:rPr>
        <w:t>The Parties agree to operate the following boards at the locations and at the frequencies set out below:</w:t>
      </w:r>
    </w:p>
    <w:p w14:paraId="6F384BE6" w14:textId="03D64C84" w:rsidR="00CC2F85" w:rsidRDefault="000749F7" w:rsidP="00077AD4">
      <w:pPr>
        <w:pStyle w:val="Standard"/>
        <w:spacing w:after="200" w:line="276" w:lineRule="auto"/>
        <w:ind w:left="360"/>
        <w:jc w:val="left"/>
        <w:rPr>
          <w:sz w:val="24"/>
          <w:szCs w:val="24"/>
        </w:rPr>
      </w:pPr>
      <w:r>
        <w:rPr>
          <w:sz w:val="24"/>
          <w:szCs w:val="24"/>
        </w:rPr>
        <w:t>All meetings virtual between PA Consulting</w:t>
      </w:r>
      <w:r w:rsidR="00CC2F85">
        <w:rPr>
          <w:sz w:val="24"/>
          <w:szCs w:val="24"/>
        </w:rPr>
        <w:t xml:space="preserve"> and DfE</w:t>
      </w:r>
      <w:r w:rsidR="003A12A8">
        <w:rPr>
          <w:sz w:val="24"/>
          <w:szCs w:val="24"/>
        </w:rPr>
        <w:t xml:space="preserve"> but there is a plan to do Face to Face</w:t>
      </w:r>
      <w:r w:rsidR="000100F9">
        <w:rPr>
          <w:sz w:val="24"/>
          <w:szCs w:val="24"/>
        </w:rPr>
        <w:t xml:space="preserve"> once a quarter </w:t>
      </w:r>
      <w:r w:rsidR="00077AD4">
        <w:rPr>
          <w:sz w:val="24"/>
          <w:szCs w:val="24"/>
        </w:rPr>
        <w:t>either in London or Manchester at the DfE offices. Dates below</w:t>
      </w:r>
      <w:r w:rsidR="00374DE4">
        <w:rPr>
          <w:sz w:val="24"/>
          <w:szCs w:val="24"/>
        </w:rPr>
        <w:t xml:space="preserve"> for 23/24</w:t>
      </w:r>
    </w:p>
    <w:p w14:paraId="189E3D06" w14:textId="1C952AA3" w:rsidR="00CC2F85" w:rsidRDefault="00CC2F85" w:rsidP="00CC2F85">
      <w:pPr>
        <w:pStyle w:val="NormalWeb"/>
      </w:pPr>
      <w:r>
        <w:t xml:space="preserve">1 </w:t>
      </w:r>
      <w:r w:rsidR="00374DE4">
        <w:t>N</w:t>
      </w:r>
      <w:r>
        <w:t>ovember </w:t>
      </w:r>
    </w:p>
    <w:p w14:paraId="0997CB47" w14:textId="504248BB" w:rsidR="00CC2F85" w:rsidRDefault="00CC2F85" w:rsidP="00CC2F85">
      <w:pPr>
        <w:pStyle w:val="NormalWeb"/>
      </w:pPr>
      <w:r>
        <w:t>6 December</w:t>
      </w:r>
      <w:r w:rsidR="000D1CCD">
        <w:t>- Face to Face</w:t>
      </w:r>
    </w:p>
    <w:p w14:paraId="1F5E09D5" w14:textId="77777777" w:rsidR="00CC2F85" w:rsidRDefault="00CC2F85" w:rsidP="00CC2F85">
      <w:pPr>
        <w:pStyle w:val="NormalWeb"/>
      </w:pPr>
      <w:r>
        <w:t>03 January</w:t>
      </w:r>
    </w:p>
    <w:p w14:paraId="75ABFC34" w14:textId="77777777" w:rsidR="00CC2F85" w:rsidRDefault="00CC2F85" w:rsidP="00CC2F85">
      <w:pPr>
        <w:pStyle w:val="NormalWeb"/>
      </w:pPr>
      <w:r>
        <w:t>07 February</w:t>
      </w:r>
    </w:p>
    <w:p w14:paraId="61F75033" w14:textId="422AF08D" w:rsidR="00CC2F85" w:rsidRDefault="00CC2F85" w:rsidP="00CC2F85">
      <w:pPr>
        <w:pStyle w:val="NormalWeb"/>
      </w:pPr>
      <w:r>
        <w:t>06 March</w:t>
      </w:r>
      <w:r w:rsidR="000D1CCD">
        <w:t>- Face to face</w:t>
      </w:r>
    </w:p>
    <w:p w14:paraId="67CC915D" w14:textId="77777777" w:rsidR="00CC2F85" w:rsidRDefault="00CC2F85" w:rsidP="00CC2F85">
      <w:pPr>
        <w:pStyle w:val="NormalWeb"/>
      </w:pPr>
      <w:r>
        <w:t>03 April </w:t>
      </w:r>
    </w:p>
    <w:p w14:paraId="42D840CA" w14:textId="6B3A7278" w:rsidR="00CC2F85" w:rsidRDefault="00CC2F85" w:rsidP="00CC2F85">
      <w:pPr>
        <w:pStyle w:val="NormalWeb"/>
      </w:pPr>
      <w:r>
        <w:t>01 May</w:t>
      </w:r>
    </w:p>
    <w:p w14:paraId="7119BDF3" w14:textId="0B1FE2EA" w:rsidR="006D3CB2" w:rsidRDefault="006D3CB2" w:rsidP="00CC2F85">
      <w:pPr>
        <w:pStyle w:val="NormalWeb"/>
      </w:pPr>
      <w:r>
        <w:t>05 June</w:t>
      </w:r>
      <w:r w:rsidR="00A7004B">
        <w:t xml:space="preserve"> – Face to face</w:t>
      </w:r>
    </w:p>
    <w:p w14:paraId="11B75B99" w14:textId="1036C51D" w:rsidR="006D3CB2" w:rsidRDefault="006D3CB2" w:rsidP="00CC2F85">
      <w:pPr>
        <w:pStyle w:val="NormalWeb"/>
      </w:pPr>
      <w:r>
        <w:t>03 July</w:t>
      </w:r>
    </w:p>
    <w:p w14:paraId="5EA7EE58" w14:textId="11B4D57C" w:rsidR="00300A00" w:rsidRDefault="00300A00" w:rsidP="00CC2F85">
      <w:pPr>
        <w:pStyle w:val="NormalWeb"/>
      </w:pPr>
      <w:r>
        <w:t>07 August</w:t>
      </w:r>
    </w:p>
    <w:p w14:paraId="490FEBD0" w14:textId="36A34741" w:rsidR="00D80107" w:rsidRDefault="00300A00" w:rsidP="004F334F">
      <w:pPr>
        <w:pStyle w:val="NormalWeb"/>
      </w:pPr>
      <w:r>
        <w:t>04 September</w:t>
      </w:r>
      <w:r w:rsidR="008743BD">
        <w:t xml:space="preserve"> – Face to face</w:t>
      </w:r>
    </w:p>
    <w:p w14:paraId="490FEBD1" w14:textId="77777777" w:rsidR="00D80107" w:rsidRDefault="00D80107">
      <w:pPr>
        <w:pStyle w:val="Standard"/>
        <w:spacing w:after="200" w:line="276" w:lineRule="auto"/>
        <w:ind w:left="360"/>
        <w:jc w:val="left"/>
      </w:pPr>
    </w:p>
    <w:p w14:paraId="490FEBD2" w14:textId="77777777" w:rsidR="00D80107" w:rsidRDefault="00B52C2A">
      <w:pPr>
        <w:pStyle w:val="Heading1"/>
      </w:pPr>
      <w:r>
        <w:t>Framework Schedule 5 (Management Charges and Information)</w:t>
      </w:r>
    </w:p>
    <w:p w14:paraId="490FEBD3" w14:textId="77777777" w:rsidR="00D80107" w:rsidRDefault="00B52C2A" w:rsidP="0097717B">
      <w:pPr>
        <w:pStyle w:val="Standard"/>
        <w:numPr>
          <w:ilvl w:val="0"/>
          <w:numId w:val="20"/>
        </w:numPr>
        <w:tabs>
          <w:tab w:val="left" w:pos="142"/>
          <w:tab w:val="left" w:pos="360"/>
        </w:tabs>
        <w:spacing w:before="120"/>
        <w:ind w:left="360" w:hanging="360"/>
        <w:jc w:val="left"/>
        <w:textAlignment w:val="auto"/>
      </w:pPr>
      <w:r>
        <w:rPr>
          <w:rFonts w:ascii="Arial" w:eastAsia="Arial" w:hAnsi="Arial" w:cs="Arial"/>
          <w:b/>
          <w:color w:val="000000"/>
          <w:sz w:val="24"/>
          <w:szCs w:val="24"/>
        </w:rPr>
        <w:t>How to provide management information to CCS</w:t>
      </w:r>
    </w:p>
    <w:p w14:paraId="490FEBD4" w14:textId="77777777" w:rsidR="00D80107" w:rsidRDefault="00B52C2A" w:rsidP="0097717B">
      <w:pPr>
        <w:pStyle w:val="Standard"/>
        <w:numPr>
          <w:ilvl w:val="1"/>
          <w:numId w:val="21"/>
        </w:numPr>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490FEBD5"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The initial </w:t>
      </w:r>
      <w:r>
        <w:rPr>
          <w:rFonts w:ascii="Arial" w:eastAsia="Arial" w:hAnsi="Arial" w:cs="Arial"/>
          <w:b/>
          <w:color w:val="000000"/>
          <w:sz w:val="24"/>
          <w:szCs w:val="24"/>
        </w:rPr>
        <w:t>MI Reporting Template</w:t>
      </w:r>
      <w:r>
        <w:rPr>
          <w:rFonts w:ascii="Arial" w:eastAsia="Arial" w:hAnsi="Arial" w:cs="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w:t>
      </w:r>
    </w:p>
    <w:p w14:paraId="490FEBD6" w14:textId="77777777" w:rsidR="00D80107" w:rsidRDefault="00D80107">
      <w:pPr>
        <w:pStyle w:val="Standard"/>
        <w:tabs>
          <w:tab w:val="left" w:pos="2070"/>
        </w:tabs>
        <w:spacing w:before="120" w:after="120"/>
        <w:ind w:left="936" w:hanging="360"/>
        <w:jc w:val="left"/>
        <w:rPr>
          <w:rFonts w:ascii="Arial" w:eastAsia="Arial" w:hAnsi="Arial" w:cs="Arial"/>
          <w:color w:val="000000"/>
          <w:sz w:val="24"/>
          <w:szCs w:val="24"/>
        </w:rPr>
      </w:pPr>
    </w:p>
    <w:p w14:paraId="490FEBD7" w14:textId="77777777" w:rsidR="00D80107" w:rsidRDefault="00B52C2A">
      <w:pPr>
        <w:pStyle w:val="Standard"/>
        <w:keepNext/>
        <w:tabs>
          <w:tab w:val="left" w:pos="502"/>
        </w:tabs>
        <w:spacing w:before="120"/>
        <w:ind w:left="360" w:hanging="360"/>
        <w:jc w:val="left"/>
      </w:pPr>
      <w:r>
        <w:rPr>
          <w:rFonts w:ascii="Arial" w:eastAsia="Arial" w:hAnsi="Arial" w:cs="Arial"/>
          <w:b/>
          <w:color w:val="000000"/>
          <w:sz w:val="24"/>
          <w:szCs w:val="24"/>
        </w:rPr>
        <w:lastRenderedPageBreak/>
        <w:t>2</w:t>
      </w:r>
      <w:r>
        <w:rPr>
          <w:rFonts w:ascii="Arial" w:eastAsia="Arial" w:hAnsi="Arial" w:cs="Arial"/>
          <w:b/>
          <w:color w:val="000000"/>
          <w:sz w:val="24"/>
          <w:szCs w:val="24"/>
        </w:rPr>
        <w:tab/>
        <w:t xml:space="preserve">   Reporting period</w:t>
      </w:r>
    </w:p>
    <w:p w14:paraId="490FEBD8" w14:textId="77777777" w:rsidR="00D80107" w:rsidRDefault="00B52C2A">
      <w:pPr>
        <w:pStyle w:val="Standard"/>
        <w:keepNext/>
        <w:tabs>
          <w:tab w:val="left" w:pos="1135"/>
          <w:tab w:val="left" w:pos="1986"/>
        </w:tabs>
        <w:spacing w:before="120"/>
        <w:ind w:left="993" w:hanging="567"/>
        <w:jc w:val="left"/>
      </w:pPr>
      <w:r>
        <w:rPr>
          <w:rFonts w:ascii="Arial" w:eastAsia="Arial" w:hAnsi="Arial" w:cs="Arial"/>
          <w:color w:val="000000"/>
          <w:sz w:val="24"/>
          <w:szCs w:val="24"/>
        </w:rPr>
        <w:t xml:space="preserve">2.1   </w:t>
      </w:r>
      <w:r>
        <w:rPr>
          <w:rFonts w:ascii="Arial" w:eastAsia="Arial" w:hAnsi="Arial" w:cs="Arial"/>
          <w:b/>
          <w:color w:val="000000"/>
          <w:sz w:val="24"/>
          <w:szCs w:val="24"/>
        </w:rPr>
        <w:t>MI Reports</w:t>
      </w:r>
      <w:r>
        <w:rPr>
          <w:rFonts w:ascii="Arial" w:eastAsia="Arial" w:hAnsi="Arial" w:cs="Arial"/>
          <w:color w:val="000000"/>
          <w:sz w:val="24"/>
          <w:szCs w:val="24"/>
        </w:rPr>
        <w:t xml:space="preserve"> must be completed and returned to CCS by the fifth Working Day of every month during the Framework Contract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490FEBD9" w14:textId="77777777" w:rsidR="00D80107" w:rsidRDefault="00B52C2A">
      <w:pPr>
        <w:pStyle w:val="Standard"/>
        <w:tabs>
          <w:tab w:val="left" w:pos="2127"/>
        </w:tabs>
        <w:spacing w:before="120" w:after="120"/>
        <w:ind w:left="993" w:hanging="633"/>
        <w:jc w:val="left"/>
      </w:pPr>
      <w:r>
        <w:rPr>
          <w:rFonts w:ascii="Arial" w:eastAsia="Arial" w:hAnsi="Arial" w:cs="Arial"/>
          <w:color w:val="000000"/>
          <w:sz w:val="24"/>
          <w:szCs w:val="24"/>
        </w:rPr>
        <w:t>2.2</w:t>
      </w:r>
      <w:r>
        <w:rPr>
          <w:rFonts w:ascii="Arial" w:eastAsia="Arial" w:hAnsi="Arial" w:cs="Arial"/>
          <w:color w:val="000000"/>
          <w:sz w:val="24"/>
          <w:szCs w:val="24"/>
        </w:rPr>
        <w:tab/>
        <w:t xml:space="preserve">In an MI Report, the Supplier should report contract data that is one month in arrears. For example, if an invoice is raised for October but the work was </w:t>
      </w:r>
      <w:proofErr w:type="gramStart"/>
      <w:r>
        <w:rPr>
          <w:rFonts w:ascii="Arial" w:eastAsia="Arial" w:hAnsi="Arial" w:cs="Arial"/>
          <w:color w:val="000000"/>
          <w:sz w:val="24"/>
          <w:szCs w:val="24"/>
        </w:rPr>
        <w:t>actually completed</w:t>
      </w:r>
      <w:proofErr w:type="gramEnd"/>
      <w:r>
        <w:rPr>
          <w:rFonts w:ascii="Arial" w:eastAsia="Arial" w:hAnsi="Arial" w:cs="Arial"/>
          <w:color w:val="000000"/>
          <w:sz w:val="24"/>
          <w:szCs w:val="24"/>
        </w:rPr>
        <w:t xml:space="preserve"> in September, the Supplier must report the invoice in October's MI Report and not September's.  Each Order received by the Supplier must be reported only once,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when the Order is received.</w:t>
      </w:r>
    </w:p>
    <w:p w14:paraId="490FEBDA" w14:textId="77777777" w:rsidR="00D80107" w:rsidRDefault="00D80107">
      <w:pPr>
        <w:pStyle w:val="Standard"/>
        <w:tabs>
          <w:tab w:val="left" w:pos="1920"/>
        </w:tabs>
        <w:spacing w:before="120" w:after="120"/>
        <w:ind w:left="786" w:hanging="360"/>
        <w:jc w:val="left"/>
        <w:rPr>
          <w:rFonts w:ascii="Arial" w:eastAsia="Arial" w:hAnsi="Arial" w:cs="Arial"/>
          <w:color w:val="000000"/>
          <w:sz w:val="24"/>
          <w:szCs w:val="24"/>
        </w:rPr>
      </w:pPr>
    </w:p>
    <w:p w14:paraId="490FEBDB" w14:textId="77777777" w:rsidR="00D80107" w:rsidRDefault="00B52C2A" w:rsidP="0097717B">
      <w:pPr>
        <w:pStyle w:val="Standard"/>
        <w:keepNext/>
        <w:numPr>
          <w:ilvl w:val="0"/>
          <w:numId w:val="22"/>
        </w:numPr>
        <w:tabs>
          <w:tab w:val="left" w:pos="142"/>
          <w:tab w:val="left" w:pos="360"/>
        </w:tabs>
        <w:spacing w:before="120"/>
        <w:ind w:left="360" w:hanging="360"/>
        <w:jc w:val="left"/>
        <w:textAlignment w:val="auto"/>
      </w:pPr>
      <w:r>
        <w:rPr>
          <w:rFonts w:ascii="Arial" w:eastAsia="Arial" w:hAnsi="Arial" w:cs="Arial"/>
          <w:b/>
          <w:color w:val="000000"/>
          <w:sz w:val="24"/>
          <w:szCs w:val="24"/>
        </w:rPr>
        <w:t>Submitting the information</w:t>
      </w:r>
    </w:p>
    <w:p w14:paraId="490FEBDC" w14:textId="77777777" w:rsidR="00D80107" w:rsidRDefault="00B52C2A" w:rsidP="0097717B">
      <w:pPr>
        <w:pStyle w:val="Standard"/>
        <w:numPr>
          <w:ilvl w:val="1"/>
          <w:numId w:val="23"/>
        </w:numPr>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MI Reports shall be completed electronically and uploaded to the CCS data submission service available at: </w:t>
      </w:r>
      <w:hyperlink r:id="rId14" w:history="1">
        <w:r>
          <w:rPr>
            <w:rStyle w:val="Hyperlink"/>
            <w:rFonts w:ascii="Arial" w:eastAsia="Arial" w:hAnsi="Arial" w:cs="Arial"/>
            <w:color w:val="0000FF"/>
            <w:sz w:val="24"/>
            <w:szCs w:val="24"/>
          </w:rPr>
          <w:t>https://www.reportmi.crowncommercial.gov.uk</w:t>
        </w:r>
      </w:hyperlink>
    </w:p>
    <w:p w14:paraId="490FEBDD"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sz w:val="24"/>
          <w:szCs w:val="24"/>
        </w:rPr>
        <w:t>MI Reports must be completed in pounds sterling unless CCS has given prior written consent to the use of another currency.</w:t>
      </w:r>
    </w:p>
    <w:p w14:paraId="490FEBDE"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CCS may reasonably require that MI Reports be submitted by an alternative means such as email.  </w:t>
      </w:r>
    </w:p>
    <w:p w14:paraId="490FEBDF"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Where requested by CCS, the Supplier shall provide Management Information to a Buyer as specified by CCS.</w:t>
      </w:r>
    </w:p>
    <w:p w14:paraId="490FEBE0"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The Supplier shall:</w:t>
      </w:r>
    </w:p>
    <w:p w14:paraId="490FEBE1" w14:textId="77777777" w:rsidR="00D80107" w:rsidRDefault="00B52C2A">
      <w:pPr>
        <w:pStyle w:val="Standard"/>
        <w:tabs>
          <w:tab w:val="left" w:pos="2070"/>
        </w:tabs>
        <w:spacing w:before="120" w:after="120"/>
        <w:ind w:left="936" w:hanging="360"/>
        <w:jc w:val="left"/>
      </w:pPr>
      <w:r>
        <w:rPr>
          <w:rFonts w:ascii="Arial" w:eastAsia="Arial" w:hAnsi="Arial" w:cs="Arial"/>
          <w:color w:val="000000"/>
          <w:sz w:val="24"/>
          <w:szCs w:val="24"/>
        </w:rPr>
        <w:t xml:space="preserve">3.4.1 promptly after the Framework Start Date provide an </w:t>
      </w:r>
      <w:r>
        <w:rPr>
          <w:rFonts w:ascii="Arial" w:eastAsia="Arial" w:hAnsi="Arial" w:cs="Arial"/>
          <w:sz w:val="24"/>
          <w:szCs w:val="24"/>
        </w:rPr>
        <w:t>email</w:t>
      </w:r>
      <w:r>
        <w:rPr>
          <w:rFonts w:ascii="Arial" w:eastAsia="Arial" w:hAnsi="Arial" w:cs="Arial"/>
          <w:color w:val="000000"/>
          <w:sz w:val="24"/>
          <w:szCs w:val="24"/>
        </w:rPr>
        <w:t xml:space="preserve"> and/or postal address to which CCS will send invoices for the Management Charge and monthly statements relating to the invoicing of the Management </w:t>
      </w:r>
      <w:proofErr w:type="gramStart"/>
      <w:r>
        <w:rPr>
          <w:rFonts w:ascii="Arial" w:eastAsia="Arial" w:hAnsi="Arial" w:cs="Arial"/>
          <w:color w:val="000000"/>
          <w:sz w:val="24"/>
          <w:szCs w:val="24"/>
        </w:rPr>
        <w:t>Charge;</w:t>
      </w:r>
      <w:proofErr w:type="gramEnd"/>
    </w:p>
    <w:p w14:paraId="490FEBE2" w14:textId="77777777" w:rsidR="00D80107" w:rsidRDefault="00D80107">
      <w:pPr>
        <w:pStyle w:val="Standard"/>
        <w:tabs>
          <w:tab w:val="left" w:pos="2070"/>
        </w:tabs>
        <w:spacing w:before="120" w:after="120"/>
        <w:ind w:left="936" w:hanging="360"/>
        <w:jc w:val="left"/>
        <w:rPr>
          <w:rFonts w:ascii="Arial" w:eastAsia="Arial" w:hAnsi="Arial" w:cs="Arial"/>
          <w:color w:val="000000"/>
          <w:sz w:val="24"/>
          <w:szCs w:val="24"/>
        </w:rPr>
      </w:pPr>
    </w:p>
    <w:p w14:paraId="490FEBE3" w14:textId="77777777" w:rsidR="00D80107" w:rsidRDefault="00B52C2A">
      <w:pPr>
        <w:pStyle w:val="Standard"/>
        <w:tabs>
          <w:tab w:val="left" w:pos="2070"/>
        </w:tabs>
        <w:spacing w:before="120" w:after="120"/>
        <w:ind w:left="936" w:hanging="360"/>
        <w:jc w:val="left"/>
      </w:pPr>
      <w:r>
        <w:rPr>
          <w:rFonts w:ascii="Arial" w:eastAsia="Arial" w:hAnsi="Arial" w:cs="Arial"/>
          <w:color w:val="000000"/>
          <w:sz w:val="24"/>
          <w:szCs w:val="24"/>
        </w:rPr>
        <w:t>3.4.2 promptly after the Framework Start Date provide at least one contact name and contact details for the purposes of queries relating to either Management Information or invoicing; and</w:t>
      </w:r>
    </w:p>
    <w:p w14:paraId="490FEBE4" w14:textId="77777777" w:rsidR="00D80107" w:rsidRDefault="00D80107">
      <w:pPr>
        <w:pStyle w:val="Standard"/>
        <w:tabs>
          <w:tab w:val="left" w:pos="2070"/>
        </w:tabs>
        <w:spacing w:before="120" w:after="120"/>
        <w:ind w:left="936" w:hanging="360"/>
        <w:jc w:val="left"/>
        <w:rPr>
          <w:rFonts w:ascii="Arial" w:eastAsia="Arial" w:hAnsi="Arial" w:cs="Arial"/>
          <w:color w:val="000000"/>
          <w:sz w:val="24"/>
          <w:szCs w:val="24"/>
        </w:rPr>
      </w:pPr>
    </w:p>
    <w:p w14:paraId="490FEBE5" w14:textId="77777777" w:rsidR="00D80107" w:rsidRDefault="00B52C2A">
      <w:pPr>
        <w:pStyle w:val="Standard"/>
        <w:tabs>
          <w:tab w:val="left" w:pos="2070"/>
        </w:tabs>
        <w:spacing w:before="120" w:after="120"/>
        <w:ind w:left="936" w:hanging="360"/>
        <w:jc w:val="left"/>
      </w:pPr>
      <w:r>
        <w:rPr>
          <w:rFonts w:ascii="Arial" w:eastAsia="Arial" w:hAnsi="Arial" w:cs="Arial"/>
          <w:color w:val="000000"/>
          <w:sz w:val="24"/>
          <w:szCs w:val="24"/>
        </w:rPr>
        <w:t>3.4.3 immediately notify CCS of any changes to the details previously provided to CCS under this Paragraph 3.4.</w:t>
      </w:r>
    </w:p>
    <w:p w14:paraId="490FEBE6" w14:textId="77777777" w:rsidR="00D80107" w:rsidRDefault="00D80107">
      <w:pPr>
        <w:pStyle w:val="Standard"/>
        <w:tabs>
          <w:tab w:val="left" w:pos="1920"/>
        </w:tabs>
        <w:spacing w:before="120" w:after="120"/>
        <w:ind w:left="786" w:hanging="360"/>
        <w:jc w:val="left"/>
        <w:rPr>
          <w:rFonts w:ascii="Arial" w:eastAsia="Arial" w:hAnsi="Arial" w:cs="Arial"/>
          <w:color w:val="000000"/>
          <w:sz w:val="24"/>
          <w:szCs w:val="24"/>
        </w:rPr>
      </w:pPr>
    </w:p>
    <w:p w14:paraId="490FEBE7" w14:textId="77777777" w:rsidR="00D80107" w:rsidRDefault="00B52C2A">
      <w:pPr>
        <w:pStyle w:val="Standard"/>
        <w:keepNext/>
        <w:tabs>
          <w:tab w:val="left" w:pos="142"/>
          <w:tab w:val="left" w:pos="360"/>
        </w:tabs>
        <w:spacing w:before="120"/>
        <w:ind w:left="360" w:hanging="360"/>
        <w:jc w:val="left"/>
        <w:textAlignment w:val="auto"/>
      </w:pPr>
      <w:r>
        <w:rPr>
          <w:rFonts w:ascii="Arial" w:eastAsia="Arial" w:hAnsi="Arial" w:cs="Arial"/>
          <w:b/>
          <w:color w:val="000000"/>
          <w:sz w:val="24"/>
          <w:szCs w:val="24"/>
        </w:rPr>
        <w:t>How CCS can use the Management Information</w:t>
      </w:r>
    </w:p>
    <w:p w14:paraId="490FEBE8" w14:textId="77777777" w:rsidR="00D80107" w:rsidRDefault="00B52C2A">
      <w:pPr>
        <w:pStyle w:val="Standard"/>
        <w:keepNext/>
        <w:tabs>
          <w:tab w:val="left" w:pos="360"/>
          <w:tab w:val="left" w:pos="1134"/>
        </w:tabs>
        <w:spacing w:before="120" w:after="120"/>
        <w:ind w:left="786" w:hanging="360"/>
        <w:jc w:val="left"/>
        <w:textAlignment w:val="auto"/>
      </w:pPr>
      <w:r>
        <w:rPr>
          <w:rFonts w:ascii="Arial" w:eastAsia="Arial" w:hAnsi="Arial" w:cs="Arial"/>
          <w:color w:val="000000"/>
          <w:sz w:val="24"/>
          <w:szCs w:val="24"/>
        </w:rPr>
        <w:t>The Supplier grants CCS a non-exclusive, transferable, perpetual, irrevocable, royalty free licence to:</w:t>
      </w:r>
    </w:p>
    <w:p w14:paraId="490FEBE9"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t xml:space="preserve">use and to share with any Buyer, Other Contracting </w:t>
      </w:r>
      <w:proofErr w:type="gramStart"/>
      <w:r>
        <w:rPr>
          <w:rFonts w:ascii="Arial" w:eastAsia="Arial" w:hAnsi="Arial" w:cs="Arial"/>
          <w:color w:val="000000"/>
          <w:sz w:val="24"/>
          <w:szCs w:val="24"/>
        </w:rPr>
        <w:t>Authority</w:t>
      </w:r>
      <w:proofErr w:type="gramEnd"/>
      <w:r>
        <w:rPr>
          <w:rFonts w:ascii="Arial" w:eastAsia="Arial" w:hAnsi="Arial" w:cs="Arial"/>
          <w:color w:val="000000"/>
          <w:sz w:val="24"/>
          <w:szCs w:val="24"/>
        </w:rPr>
        <w:t xml:space="preserve"> and relevant person; and/or</w:t>
      </w:r>
    </w:p>
    <w:p w14:paraId="490FEBEA"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lastRenderedPageBreak/>
        <w:t>publish (subject to any information that is exempt from disclosure in accordance with the provisions of FOIA, being redacted),</w:t>
      </w:r>
    </w:p>
    <w:p w14:paraId="490FEBEB" w14:textId="77777777" w:rsidR="00D80107" w:rsidRDefault="00B52C2A">
      <w:pPr>
        <w:pStyle w:val="Standard"/>
        <w:spacing w:before="120" w:after="120"/>
        <w:ind w:left="1656"/>
        <w:jc w:val="left"/>
      </w:pPr>
      <w:r>
        <w:rPr>
          <w:rFonts w:ascii="Arial" w:eastAsia="Arial" w:hAnsi="Arial" w:cs="Arial"/>
          <w:color w:val="000000"/>
          <w:sz w:val="24"/>
          <w:szCs w:val="24"/>
        </w:rPr>
        <w:t xml:space="preserve">any Management Information supplied to CCS for CCS’ normal operational activities including administering this Contract and/or all Call-Off Contracts, monitoring public sector expenditure, identifying savings or potential </w:t>
      </w:r>
      <w:proofErr w:type="gramStart"/>
      <w:r>
        <w:rPr>
          <w:rFonts w:ascii="Arial" w:eastAsia="Arial" w:hAnsi="Arial" w:cs="Arial"/>
          <w:color w:val="000000"/>
          <w:sz w:val="24"/>
          <w:szCs w:val="24"/>
        </w:rPr>
        <w:t>savings</w:t>
      </w:r>
      <w:proofErr w:type="gramEnd"/>
      <w:r>
        <w:rPr>
          <w:rFonts w:ascii="Arial" w:eastAsia="Arial" w:hAnsi="Arial" w:cs="Arial"/>
          <w:color w:val="000000"/>
          <w:sz w:val="24"/>
          <w:szCs w:val="24"/>
        </w:rPr>
        <w:t xml:space="preserve"> and planning future procurement activity.</w:t>
      </w:r>
    </w:p>
    <w:p w14:paraId="490FEBEC"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CCS may consult with the Supplier to inform its decision to publish information. However, CCS shall retain absolute discretion regarding the extent, </w:t>
      </w:r>
      <w:proofErr w:type="gramStart"/>
      <w:r>
        <w:rPr>
          <w:rFonts w:ascii="Arial" w:eastAsia="Arial" w:hAnsi="Arial" w:cs="Arial"/>
          <w:color w:val="000000"/>
          <w:sz w:val="24"/>
          <w:szCs w:val="24"/>
        </w:rPr>
        <w:t>content</w:t>
      </w:r>
      <w:proofErr w:type="gramEnd"/>
      <w:r>
        <w:rPr>
          <w:rFonts w:ascii="Arial" w:eastAsia="Arial" w:hAnsi="Arial" w:cs="Arial"/>
          <w:color w:val="000000"/>
          <w:sz w:val="24"/>
          <w:szCs w:val="24"/>
        </w:rPr>
        <w:t xml:space="preserve"> and format of any disclosure.</w:t>
      </w:r>
    </w:p>
    <w:p w14:paraId="490FEBED"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Following receipt of the completed MI Report, CCS shall invoice the Supplier for the Management Charge payable for the Month to which the MI report relates.</w:t>
      </w:r>
    </w:p>
    <w:p w14:paraId="490FEBEE" w14:textId="77777777" w:rsidR="00D80107" w:rsidRDefault="00D80107">
      <w:pPr>
        <w:pStyle w:val="Standard"/>
        <w:tabs>
          <w:tab w:val="left" w:pos="2070"/>
        </w:tabs>
        <w:spacing w:before="120" w:after="120"/>
        <w:ind w:left="936" w:hanging="360"/>
        <w:jc w:val="left"/>
        <w:rPr>
          <w:rFonts w:ascii="Arial" w:eastAsia="Arial" w:hAnsi="Arial" w:cs="Arial"/>
          <w:color w:val="000000"/>
          <w:sz w:val="24"/>
          <w:szCs w:val="24"/>
        </w:rPr>
      </w:pPr>
    </w:p>
    <w:p w14:paraId="490FEBEF" w14:textId="77777777" w:rsidR="00D80107" w:rsidRDefault="00B52C2A">
      <w:pPr>
        <w:pStyle w:val="Standard"/>
        <w:keepNext/>
        <w:tabs>
          <w:tab w:val="left" w:pos="142"/>
          <w:tab w:val="left" w:pos="360"/>
        </w:tabs>
        <w:spacing w:before="120"/>
        <w:ind w:left="360" w:hanging="360"/>
        <w:jc w:val="left"/>
        <w:textAlignment w:val="auto"/>
      </w:pPr>
      <w:r>
        <w:rPr>
          <w:rFonts w:ascii="Arial" w:eastAsia="Arial" w:hAnsi="Arial" w:cs="Arial"/>
          <w:b/>
          <w:color w:val="000000"/>
          <w:sz w:val="24"/>
          <w:szCs w:val="24"/>
        </w:rPr>
        <w:t>Paying the Management Charge</w:t>
      </w:r>
    </w:p>
    <w:p w14:paraId="490FEBF0"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The </w:t>
      </w:r>
      <w:r>
        <w:rPr>
          <w:rFonts w:ascii="Arial" w:eastAsia="Arial" w:hAnsi="Arial" w:cs="Arial"/>
          <w:b/>
          <w:color w:val="000000"/>
          <w:sz w:val="24"/>
          <w:szCs w:val="24"/>
        </w:rPr>
        <w:t>Management Charge</w:t>
      </w:r>
      <w:r>
        <w:rPr>
          <w:rFonts w:ascii="Arial" w:eastAsia="Arial" w:hAnsi="Arial" w:cs="Arial"/>
          <w:color w:val="000000"/>
          <w:sz w:val="24"/>
          <w:szCs w:val="24"/>
        </w:rPr>
        <w:t xml:space="preserve"> excludes VAT which is payable on provision of a valid VAT invoice.</w:t>
      </w:r>
    </w:p>
    <w:p w14:paraId="490FEBF1"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490FEBF2" w14:textId="77777777" w:rsidR="00D80107" w:rsidRDefault="00D80107">
      <w:pPr>
        <w:pStyle w:val="Standard"/>
        <w:tabs>
          <w:tab w:val="left" w:pos="2070"/>
        </w:tabs>
        <w:spacing w:before="120" w:after="120"/>
        <w:ind w:left="936" w:hanging="360"/>
        <w:jc w:val="left"/>
        <w:rPr>
          <w:rFonts w:ascii="Arial" w:eastAsia="Arial" w:hAnsi="Arial" w:cs="Arial"/>
          <w:color w:val="000000"/>
          <w:sz w:val="24"/>
          <w:szCs w:val="24"/>
        </w:rPr>
      </w:pPr>
    </w:p>
    <w:p w14:paraId="490FEBF3" w14:textId="77777777" w:rsidR="00D80107" w:rsidRDefault="00D80107">
      <w:pPr>
        <w:pStyle w:val="Standard"/>
        <w:tabs>
          <w:tab w:val="left" w:pos="1134"/>
        </w:tabs>
        <w:spacing w:before="120" w:after="120"/>
        <w:jc w:val="left"/>
        <w:rPr>
          <w:rFonts w:ascii="Arial" w:eastAsia="Arial" w:hAnsi="Arial" w:cs="Arial"/>
          <w:color w:val="000000"/>
          <w:sz w:val="24"/>
          <w:szCs w:val="24"/>
        </w:rPr>
      </w:pPr>
    </w:p>
    <w:p w14:paraId="490FEBF4" w14:textId="77777777" w:rsidR="00D80107" w:rsidRDefault="00B52C2A">
      <w:pPr>
        <w:pStyle w:val="Standard"/>
        <w:tabs>
          <w:tab w:val="left" w:pos="142"/>
          <w:tab w:val="left" w:pos="360"/>
        </w:tabs>
        <w:spacing w:before="120"/>
        <w:ind w:left="360" w:hanging="360"/>
        <w:textAlignment w:val="auto"/>
      </w:pPr>
      <w:r>
        <w:rPr>
          <w:rFonts w:ascii="Arial" w:eastAsia="Arial" w:hAnsi="Arial" w:cs="Arial"/>
          <w:b/>
          <w:color w:val="000000"/>
          <w:sz w:val="24"/>
          <w:szCs w:val="24"/>
        </w:rPr>
        <w:t>What happens if the Management Charge is not paid</w:t>
      </w:r>
      <w:r>
        <w:rPr>
          <w:rFonts w:ascii="Arial" w:eastAsia="Arial" w:hAnsi="Arial" w:cs="Arial"/>
          <w:b/>
          <w:smallCaps/>
          <w:color w:val="000000"/>
          <w:sz w:val="24"/>
          <w:szCs w:val="24"/>
        </w:rPr>
        <w:t>?</w:t>
      </w:r>
    </w:p>
    <w:p w14:paraId="490FEBF5" w14:textId="77777777" w:rsidR="00D80107" w:rsidRDefault="00B52C2A">
      <w:pPr>
        <w:pStyle w:val="Standard"/>
        <w:tabs>
          <w:tab w:val="left" w:pos="1135"/>
        </w:tabs>
        <w:spacing w:before="120"/>
        <w:ind w:left="993" w:hanging="567"/>
      </w:pPr>
      <w:r>
        <w:rPr>
          <w:rFonts w:ascii="Arial" w:eastAsia="Arial" w:hAnsi="Arial" w:cs="Arial"/>
          <w:smallCaps/>
          <w:color w:val="000000"/>
          <w:sz w:val="24"/>
          <w:szCs w:val="24"/>
        </w:rPr>
        <w:t>6.1    </w:t>
      </w:r>
      <w:r>
        <w:rPr>
          <w:rFonts w:ascii="Arial" w:eastAsia="Arial" w:hAnsi="Arial" w:cs="Arial"/>
          <w:color w:val="000000"/>
          <w:sz w:val="24"/>
          <w:szCs w:val="24"/>
        </w:rPr>
        <w:t xml:space="preserve">Payment of undisputed and valid CCS invoices should be completed within thirty (30) days. CCS may </w:t>
      </w:r>
      <w:proofErr w:type="gramStart"/>
      <w:r>
        <w:rPr>
          <w:rFonts w:ascii="Arial" w:eastAsia="Arial" w:hAnsi="Arial" w:cs="Arial"/>
          <w:color w:val="000000"/>
          <w:sz w:val="24"/>
          <w:szCs w:val="24"/>
        </w:rPr>
        <w:t>take action</w:t>
      </w:r>
      <w:proofErr w:type="gramEnd"/>
      <w:r>
        <w:rPr>
          <w:rFonts w:ascii="Arial" w:eastAsia="Arial" w:hAnsi="Arial" w:cs="Arial"/>
          <w:color w:val="000000"/>
          <w:sz w:val="24"/>
          <w:szCs w:val="24"/>
        </w:rPr>
        <w:t xml:space="preserve"> on outstanding invoices by:</w:t>
      </w:r>
    </w:p>
    <w:p w14:paraId="490FEBF6" w14:textId="77777777" w:rsidR="00D80107" w:rsidRDefault="00B52C2A">
      <w:pPr>
        <w:pStyle w:val="Standard"/>
        <w:tabs>
          <w:tab w:val="left" w:pos="1835"/>
          <w:tab w:val="left" w:pos="3394"/>
        </w:tabs>
        <w:spacing w:before="120"/>
        <w:ind w:left="1693" w:hanging="700"/>
      </w:pPr>
      <w:r>
        <w:rPr>
          <w:rFonts w:ascii="Arial" w:eastAsia="Arial" w:hAnsi="Arial" w:cs="Arial"/>
          <w:smallCaps/>
          <w:color w:val="000000"/>
          <w:sz w:val="24"/>
          <w:szCs w:val="24"/>
        </w:rPr>
        <w:t>6.1.1</w:t>
      </w:r>
      <w:r>
        <w:rPr>
          <w:rFonts w:ascii="Arial" w:eastAsia="Arial" w:hAnsi="Arial" w:cs="Arial"/>
          <w:smallCaps/>
          <w:color w:val="000000"/>
          <w:sz w:val="24"/>
          <w:szCs w:val="24"/>
        </w:rPr>
        <w:tab/>
      </w:r>
      <w:r>
        <w:rPr>
          <w:rFonts w:ascii="Arial" w:eastAsia="Arial" w:hAnsi="Arial" w:cs="Arial"/>
          <w:color w:val="000000"/>
          <w:sz w:val="24"/>
          <w:szCs w:val="24"/>
        </w:rPr>
        <w:t xml:space="preserve">issuing the supplier with reminders that an invoice payment is due and/or </w:t>
      </w:r>
      <w:proofErr w:type="gramStart"/>
      <w:r>
        <w:rPr>
          <w:rFonts w:ascii="Arial" w:eastAsia="Arial" w:hAnsi="Arial" w:cs="Arial"/>
          <w:color w:val="000000"/>
          <w:sz w:val="24"/>
          <w:szCs w:val="24"/>
        </w:rPr>
        <w:t>overdue;</w:t>
      </w:r>
      <w:proofErr w:type="gramEnd"/>
    </w:p>
    <w:p w14:paraId="490FEBF7" w14:textId="77777777" w:rsidR="00D80107" w:rsidRDefault="00B52C2A">
      <w:pPr>
        <w:pStyle w:val="Standard"/>
        <w:tabs>
          <w:tab w:val="left" w:pos="1843"/>
          <w:tab w:val="left" w:pos="3402"/>
        </w:tabs>
        <w:spacing w:before="120"/>
        <w:ind w:left="1701" w:hanging="730"/>
      </w:pPr>
      <w:r>
        <w:rPr>
          <w:rFonts w:ascii="Arial" w:eastAsia="Arial" w:hAnsi="Arial" w:cs="Arial"/>
          <w:smallCaps/>
          <w:color w:val="000000"/>
          <w:sz w:val="24"/>
          <w:szCs w:val="24"/>
        </w:rPr>
        <w:t>6.1.2</w:t>
      </w:r>
      <w:r>
        <w:rPr>
          <w:rFonts w:ascii="Arial" w:eastAsia="Arial" w:hAnsi="Arial" w:cs="Arial"/>
          <w:smallCaps/>
          <w:color w:val="000000"/>
          <w:sz w:val="24"/>
          <w:szCs w:val="24"/>
        </w:rPr>
        <w:tab/>
      </w:r>
      <w:r>
        <w:rPr>
          <w:rFonts w:ascii="Arial" w:eastAsia="Arial" w:hAnsi="Arial" w:cs="Arial"/>
          <w:color w:val="000000"/>
          <w:sz w:val="24"/>
          <w:szCs w:val="24"/>
        </w:rPr>
        <w:t xml:space="preserve">charging statutory interest and charges on overdue invoices, as per the Late Payment of Commercial Debts (Interest) Act </w:t>
      </w:r>
      <w:proofErr w:type="gramStart"/>
      <w:r>
        <w:rPr>
          <w:rFonts w:ascii="Arial" w:eastAsia="Arial" w:hAnsi="Arial" w:cs="Arial"/>
          <w:color w:val="000000"/>
          <w:sz w:val="24"/>
          <w:szCs w:val="24"/>
        </w:rPr>
        <w:t>1998;</w:t>
      </w:r>
      <w:proofErr w:type="gramEnd"/>
    </w:p>
    <w:p w14:paraId="490FEBF8" w14:textId="77777777" w:rsidR="00D80107" w:rsidRDefault="00B52C2A">
      <w:pPr>
        <w:pStyle w:val="Standard"/>
        <w:tabs>
          <w:tab w:val="left" w:pos="1835"/>
          <w:tab w:val="left" w:pos="3394"/>
        </w:tabs>
        <w:spacing w:before="120"/>
        <w:ind w:left="1693" w:hanging="700"/>
      </w:pPr>
      <w:r>
        <w:rPr>
          <w:rFonts w:ascii="Arial" w:eastAsia="Arial" w:hAnsi="Arial" w:cs="Arial"/>
          <w:smallCaps/>
          <w:color w:val="000000"/>
          <w:sz w:val="24"/>
          <w:szCs w:val="24"/>
        </w:rPr>
        <w:t>6.1.3</w:t>
      </w:r>
      <w:r>
        <w:rPr>
          <w:rFonts w:ascii="Arial" w:eastAsia="Arial" w:hAnsi="Arial" w:cs="Arial"/>
          <w:smallCaps/>
          <w:color w:val="000000"/>
          <w:sz w:val="24"/>
          <w:szCs w:val="24"/>
        </w:rPr>
        <w:tab/>
      </w:r>
      <w:r>
        <w:rPr>
          <w:rFonts w:ascii="Arial" w:eastAsia="Arial" w:hAnsi="Arial" w:cs="Arial"/>
          <w:color w:val="000000"/>
          <w:sz w:val="24"/>
          <w:szCs w:val="24"/>
        </w:rPr>
        <w:t>suspending the supplier from the agreement until such time that overdue invoices are paid; and/or</w:t>
      </w:r>
    </w:p>
    <w:p w14:paraId="490FEBF9" w14:textId="77777777" w:rsidR="00D80107" w:rsidRDefault="00B52C2A">
      <w:pPr>
        <w:pStyle w:val="Standard"/>
        <w:tabs>
          <w:tab w:val="left" w:pos="993"/>
          <w:tab w:val="left" w:pos="2552"/>
        </w:tabs>
        <w:spacing w:before="120"/>
        <w:ind w:left="851" w:firstLine="142"/>
      </w:pPr>
      <w:proofErr w:type="gramStart"/>
      <w:r>
        <w:rPr>
          <w:rFonts w:ascii="Arial" w:eastAsia="Arial" w:hAnsi="Arial" w:cs="Arial"/>
          <w:smallCaps/>
          <w:color w:val="000000"/>
          <w:sz w:val="24"/>
          <w:szCs w:val="24"/>
        </w:rPr>
        <w:t xml:space="preserve">6.1.4  </w:t>
      </w:r>
      <w:r>
        <w:rPr>
          <w:rFonts w:ascii="Arial" w:eastAsia="Arial" w:hAnsi="Arial" w:cs="Arial"/>
          <w:color w:val="000000"/>
          <w:sz w:val="24"/>
          <w:szCs w:val="24"/>
        </w:rPr>
        <w:t>terminating</w:t>
      </w:r>
      <w:proofErr w:type="gramEnd"/>
      <w:r>
        <w:rPr>
          <w:rFonts w:ascii="Arial" w:eastAsia="Arial" w:hAnsi="Arial" w:cs="Arial"/>
          <w:color w:val="000000"/>
          <w:sz w:val="24"/>
          <w:szCs w:val="24"/>
        </w:rPr>
        <w:t xml:space="preserve"> this contract.</w:t>
      </w:r>
    </w:p>
    <w:p w14:paraId="490FEBFA" w14:textId="77777777" w:rsidR="00D80107" w:rsidRDefault="00B52C2A">
      <w:pPr>
        <w:pStyle w:val="Standard"/>
        <w:tabs>
          <w:tab w:val="left" w:pos="1135"/>
          <w:tab w:val="left" w:pos="1986"/>
        </w:tabs>
        <w:spacing w:before="120"/>
        <w:ind w:left="993" w:hanging="567"/>
      </w:pPr>
      <w:r>
        <w:rPr>
          <w:rFonts w:ascii="Arial" w:eastAsia="Arial" w:hAnsi="Arial" w:cs="Arial"/>
          <w:sz w:val="24"/>
          <w:szCs w:val="24"/>
        </w:rPr>
        <w:t>6.2</w:t>
      </w:r>
      <w:r>
        <w:rPr>
          <w:rFonts w:ascii="Arial" w:eastAsia="Arial" w:hAnsi="Arial" w:cs="Arial"/>
          <w:sz w:val="24"/>
          <w:szCs w:val="24"/>
        </w:rPr>
        <w:tab/>
        <w:t>If an Audit reveals that the Supplier has not paid any amount equal to or greater than:</w:t>
      </w:r>
    </w:p>
    <w:p w14:paraId="490FEBFB" w14:textId="77777777" w:rsidR="00D80107" w:rsidRDefault="00B52C2A">
      <w:pPr>
        <w:pStyle w:val="Standard"/>
        <w:tabs>
          <w:tab w:val="left" w:pos="1843"/>
          <w:tab w:val="left" w:pos="3544"/>
        </w:tabs>
        <w:spacing w:before="120"/>
        <w:ind w:left="1701" w:hanging="708"/>
      </w:pPr>
      <w:r>
        <w:rPr>
          <w:rFonts w:ascii="Arial" w:eastAsia="Arial" w:hAnsi="Arial" w:cs="Arial"/>
          <w:sz w:val="24"/>
          <w:szCs w:val="24"/>
        </w:rPr>
        <w:t xml:space="preserve">6.2.1 </w:t>
      </w:r>
      <w:r>
        <w:rPr>
          <w:rFonts w:ascii="Arial" w:eastAsia="Arial" w:hAnsi="Arial" w:cs="Arial"/>
          <w:sz w:val="24"/>
          <w:szCs w:val="24"/>
        </w:rPr>
        <w:tab/>
        <w:t>one percent (1%) of the Management Charge due in respect of any one Contract Year or of any Call-Off Contract then, without prejudice to CCS’s other rights under this Framework Contract, the Supplier shall reimburse CCS its reasonable costs incurred in relation to the Audit; and</w:t>
      </w:r>
    </w:p>
    <w:p w14:paraId="490FEBFC" w14:textId="77777777" w:rsidR="00D80107" w:rsidRDefault="00B52C2A">
      <w:pPr>
        <w:pStyle w:val="Standard"/>
        <w:tabs>
          <w:tab w:val="left" w:pos="1843"/>
          <w:tab w:val="left" w:pos="1985"/>
          <w:tab w:val="left" w:pos="2694"/>
          <w:tab w:val="left" w:pos="3402"/>
        </w:tabs>
        <w:spacing w:before="120"/>
        <w:ind w:left="1701" w:hanging="708"/>
      </w:pPr>
      <w:r>
        <w:rPr>
          <w:rFonts w:ascii="Arial" w:eastAsia="Arial" w:hAnsi="Arial" w:cs="Arial"/>
          <w:sz w:val="24"/>
          <w:szCs w:val="24"/>
        </w:rPr>
        <w:lastRenderedPageBreak/>
        <w:t>6.2.2</w:t>
      </w:r>
      <w:r>
        <w:rPr>
          <w:rFonts w:ascii="Arial" w:eastAsia="Arial" w:hAnsi="Arial" w:cs="Arial"/>
          <w:sz w:val="24"/>
          <w:szCs w:val="24"/>
        </w:rPr>
        <w:tab/>
        <w:t xml:space="preserve">five per cent (5%) of the Management Charge due in respect of any one Contract Year of this Framework Contract or of any Call-Off Contract then, without prejudice to CCS’s other rights under the Framework Contract, the supplier </w:t>
      </w:r>
      <w:proofErr w:type="gramStart"/>
      <w:r>
        <w:rPr>
          <w:rFonts w:ascii="Arial" w:eastAsia="Arial" w:hAnsi="Arial" w:cs="Arial"/>
          <w:sz w:val="24"/>
          <w:szCs w:val="24"/>
        </w:rPr>
        <w:t>reimburse</w:t>
      </w:r>
      <w:proofErr w:type="gramEnd"/>
      <w:r>
        <w:rPr>
          <w:rFonts w:ascii="Arial" w:eastAsia="Arial" w:hAnsi="Arial" w:cs="Arial"/>
          <w:sz w:val="24"/>
          <w:szCs w:val="24"/>
        </w:rPr>
        <w:t xml:space="preserve"> CCS its reasonable costs incurred in relation to the Audit and CCS shall be entitled to terminate this Framework Contract.</w:t>
      </w:r>
    </w:p>
    <w:p w14:paraId="490FEBFD" w14:textId="77777777" w:rsidR="00D80107" w:rsidRDefault="00B52C2A" w:rsidP="0097717B">
      <w:pPr>
        <w:pStyle w:val="Standard"/>
        <w:keepNext/>
        <w:numPr>
          <w:ilvl w:val="0"/>
          <w:numId w:val="24"/>
        </w:numPr>
        <w:tabs>
          <w:tab w:val="left" w:pos="142"/>
          <w:tab w:val="left" w:pos="360"/>
        </w:tabs>
        <w:spacing w:before="120"/>
        <w:ind w:left="360" w:hanging="360"/>
        <w:jc w:val="left"/>
        <w:textAlignment w:val="auto"/>
      </w:pPr>
      <w:r>
        <w:rPr>
          <w:rFonts w:ascii="Arial" w:eastAsia="Arial" w:hAnsi="Arial" w:cs="Arial"/>
          <w:b/>
          <w:color w:val="000000"/>
          <w:sz w:val="24"/>
          <w:szCs w:val="24"/>
        </w:rPr>
        <w:t>What happens if the Management Information is wrong?</w:t>
      </w:r>
    </w:p>
    <w:p w14:paraId="490FEBFE" w14:textId="77777777" w:rsidR="00D80107" w:rsidRDefault="00B52C2A" w:rsidP="0097717B">
      <w:pPr>
        <w:pStyle w:val="Standard"/>
        <w:numPr>
          <w:ilvl w:val="1"/>
          <w:numId w:val="25"/>
        </w:numPr>
        <w:tabs>
          <w:tab w:val="left" w:pos="360"/>
          <w:tab w:val="left" w:pos="1134"/>
        </w:tabs>
        <w:spacing w:before="120" w:after="120"/>
        <w:ind w:left="786" w:hanging="360"/>
        <w:jc w:val="left"/>
        <w:textAlignment w:val="auto"/>
      </w:pPr>
      <w:r>
        <w:rPr>
          <w:rFonts w:ascii="Arial" w:eastAsia="Arial" w:hAnsi="Arial" w:cs="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490FEBFF"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Following an </w:t>
      </w:r>
      <w:r>
        <w:rPr>
          <w:rFonts w:ascii="Arial" w:eastAsia="Arial" w:hAnsi="Arial" w:cs="Arial"/>
          <w:b/>
          <w:color w:val="000000"/>
          <w:sz w:val="24"/>
          <w:szCs w:val="24"/>
        </w:rPr>
        <w:t>MI Failure,</w:t>
      </w:r>
      <w:r>
        <w:rPr>
          <w:rFonts w:ascii="Arial" w:eastAsia="Arial" w:hAnsi="Arial" w:cs="Arial"/>
          <w:color w:val="000000"/>
          <w:sz w:val="24"/>
          <w:szCs w:val="24"/>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490FEC00" w14:textId="77777777" w:rsidR="00D80107" w:rsidRDefault="00B52C2A">
      <w:pPr>
        <w:pStyle w:val="Standard"/>
        <w:keepNext/>
        <w:tabs>
          <w:tab w:val="left" w:pos="2070"/>
        </w:tabs>
        <w:spacing w:before="120" w:after="120"/>
        <w:ind w:left="936" w:hanging="708"/>
        <w:jc w:val="left"/>
      </w:pPr>
      <w:r>
        <w:rPr>
          <w:rFonts w:ascii="Arial" w:eastAsia="Arial" w:hAnsi="Arial" w:cs="Arial"/>
          <w:b/>
          <w:color w:val="000000"/>
          <w:sz w:val="24"/>
          <w:szCs w:val="24"/>
        </w:rPr>
        <w:t>Meetings</w:t>
      </w:r>
    </w:p>
    <w:p w14:paraId="490FEC01"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490FEC02" w14:textId="77777777" w:rsidR="00D80107" w:rsidRDefault="00B52C2A">
      <w:pPr>
        <w:pStyle w:val="Standard"/>
        <w:keepNext/>
        <w:tabs>
          <w:tab w:val="left" w:pos="2070"/>
        </w:tabs>
        <w:spacing w:before="120" w:after="120"/>
        <w:ind w:left="936" w:hanging="708"/>
        <w:jc w:val="left"/>
      </w:pPr>
      <w:r>
        <w:rPr>
          <w:rFonts w:ascii="Arial" w:eastAsia="Arial" w:hAnsi="Arial" w:cs="Arial"/>
          <w:b/>
          <w:color w:val="000000"/>
          <w:sz w:val="24"/>
          <w:szCs w:val="24"/>
        </w:rPr>
        <w:t>Admin fees</w:t>
      </w:r>
    </w:p>
    <w:p w14:paraId="490FEC03"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490FEC04" w14:textId="77777777" w:rsidR="00D80107" w:rsidRDefault="00B52C2A">
      <w:pPr>
        <w:pStyle w:val="Standard"/>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The Supplier acknowledges and agrees that the Admin Fees are a fair reflection of the additional costs incurred by CCS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the Supplier failing to provide Management Information as required by this Contract.</w:t>
      </w:r>
    </w:p>
    <w:p w14:paraId="490FEC05" w14:textId="77777777" w:rsidR="00D80107" w:rsidRDefault="00D80107">
      <w:pPr>
        <w:pStyle w:val="Standard"/>
        <w:tabs>
          <w:tab w:val="left" w:pos="2070"/>
        </w:tabs>
        <w:spacing w:before="120" w:after="120"/>
        <w:ind w:left="936" w:hanging="360"/>
        <w:jc w:val="left"/>
        <w:rPr>
          <w:rFonts w:ascii="Arial" w:eastAsia="Arial" w:hAnsi="Arial" w:cs="Arial"/>
          <w:color w:val="000000"/>
          <w:sz w:val="24"/>
          <w:szCs w:val="24"/>
        </w:rPr>
      </w:pPr>
    </w:p>
    <w:p w14:paraId="490FEC06" w14:textId="77777777" w:rsidR="00D80107" w:rsidRDefault="00B52C2A">
      <w:pPr>
        <w:pStyle w:val="Standard"/>
        <w:keepNext/>
        <w:tabs>
          <w:tab w:val="left" w:pos="142"/>
          <w:tab w:val="left" w:pos="360"/>
        </w:tabs>
        <w:spacing w:before="120"/>
        <w:ind w:left="360" w:hanging="360"/>
        <w:jc w:val="left"/>
        <w:textAlignment w:val="auto"/>
      </w:pPr>
      <w:r>
        <w:rPr>
          <w:rFonts w:ascii="Arial" w:eastAsia="Arial" w:hAnsi="Arial" w:cs="Arial"/>
          <w:b/>
          <w:color w:val="000000"/>
          <w:sz w:val="24"/>
          <w:szCs w:val="24"/>
        </w:rPr>
        <w:t>What happens if Management Information Reports are not provided?</w:t>
      </w:r>
    </w:p>
    <w:p w14:paraId="490FEC07" w14:textId="77777777" w:rsidR="00D80107" w:rsidRDefault="00B52C2A">
      <w:pPr>
        <w:pStyle w:val="Standard"/>
        <w:keepNext/>
        <w:tabs>
          <w:tab w:val="left" w:pos="360"/>
          <w:tab w:val="left" w:pos="1134"/>
        </w:tabs>
        <w:spacing w:before="120" w:after="120"/>
        <w:ind w:left="786" w:hanging="360"/>
        <w:jc w:val="left"/>
        <w:textAlignment w:val="auto"/>
      </w:pPr>
      <w:r>
        <w:rPr>
          <w:rFonts w:ascii="Arial" w:eastAsia="Arial" w:hAnsi="Arial" w:cs="Arial"/>
          <w:color w:val="000000"/>
          <w:sz w:val="24"/>
          <w:szCs w:val="24"/>
        </w:rPr>
        <w:t xml:space="preserve">If two (2) MI Reports are not provided in any rolling six (6) month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then an </w:t>
      </w:r>
      <w:r>
        <w:rPr>
          <w:rFonts w:ascii="Arial" w:eastAsia="Arial" w:hAnsi="Arial" w:cs="Arial"/>
          <w:b/>
          <w:color w:val="000000"/>
          <w:sz w:val="24"/>
          <w:szCs w:val="24"/>
        </w:rPr>
        <w:t>MI Default</w:t>
      </w:r>
      <w:r>
        <w:rPr>
          <w:rFonts w:ascii="Arial" w:eastAsia="Arial" w:hAnsi="Arial" w:cs="Arial"/>
          <w:color w:val="000000"/>
          <w:sz w:val="24"/>
          <w:szCs w:val="24"/>
        </w:rPr>
        <w:t xml:space="preserve"> shall be deemed to have occurred and CCS shall be entitled to:</w:t>
      </w:r>
    </w:p>
    <w:p w14:paraId="490FEC08"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t xml:space="preserve">charge and the Supplier shall pay a </w:t>
      </w:r>
      <w:r>
        <w:rPr>
          <w:rFonts w:ascii="Arial" w:eastAsia="Arial" w:hAnsi="Arial" w:cs="Arial"/>
          <w:b/>
          <w:color w:val="000000"/>
          <w:sz w:val="24"/>
          <w:szCs w:val="24"/>
        </w:rPr>
        <w:t>Default Management Charge</w:t>
      </w:r>
      <w:r>
        <w:rPr>
          <w:rFonts w:ascii="Arial" w:eastAsia="Arial" w:hAnsi="Arial" w:cs="Arial"/>
          <w:color w:val="000000"/>
          <w:sz w:val="24"/>
          <w:szCs w:val="24"/>
        </w:rPr>
        <w:t xml:space="preserve"> in respect of the Months in which the MI Default occurred and subsequent Months in which they continue, calculated in accordance with Paragraph 8.2.1 and/or</w:t>
      </w:r>
    </w:p>
    <w:p w14:paraId="490FEC09"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t>suspend the Supplier from the agreement until such time that deficient MI reports(s) are rectified; and/or</w:t>
      </w:r>
    </w:p>
    <w:p w14:paraId="490FEC0A"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t xml:space="preserve">terminate this Contract.  </w:t>
      </w:r>
    </w:p>
    <w:p w14:paraId="490FEC0B" w14:textId="77777777" w:rsidR="00D80107" w:rsidRDefault="00D80107">
      <w:pPr>
        <w:pStyle w:val="Standard"/>
        <w:tabs>
          <w:tab w:val="left" w:pos="3641"/>
        </w:tabs>
        <w:spacing w:before="120" w:after="120"/>
        <w:ind w:left="1656" w:hanging="720"/>
        <w:jc w:val="left"/>
        <w:rPr>
          <w:rFonts w:ascii="Arial" w:eastAsia="Arial" w:hAnsi="Arial" w:cs="Arial"/>
          <w:color w:val="000000"/>
          <w:sz w:val="24"/>
          <w:szCs w:val="24"/>
        </w:rPr>
      </w:pPr>
    </w:p>
    <w:p w14:paraId="490FEC0C" w14:textId="77777777" w:rsidR="00D80107" w:rsidRDefault="00B52C2A">
      <w:pPr>
        <w:pStyle w:val="Standard"/>
        <w:keepNext/>
        <w:tabs>
          <w:tab w:val="left" w:pos="360"/>
          <w:tab w:val="left" w:pos="1134"/>
        </w:tabs>
        <w:spacing w:before="120" w:after="120"/>
        <w:ind w:left="786" w:hanging="360"/>
        <w:jc w:val="left"/>
        <w:textAlignment w:val="auto"/>
      </w:pPr>
      <w:r>
        <w:rPr>
          <w:rFonts w:ascii="Arial" w:eastAsia="Arial" w:hAnsi="Arial" w:cs="Arial"/>
          <w:color w:val="000000"/>
          <w:sz w:val="24"/>
          <w:szCs w:val="24"/>
        </w:rPr>
        <w:lastRenderedPageBreak/>
        <w:t>The Default Management Charge shall be the higher of:</w:t>
      </w:r>
    </w:p>
    <w:p w14:paraId="490FEC0D"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490FEC0E"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t>the sum of five hundred pounds (£500).</w:t>
      </w:r>
    </w:p>
    <w:p w14:paraId="490FEC0F" w14:textId="77777777" w:rsidR="00D80107" w:rsidRDefault="00D80107">
      <w:pPr>
        <w:pStyle w:val="Standard"/>
        <w:tabs>
          <w:tab w:val="left" w:pos="3641"/>
        </w:tabs>
        <w:spacing w:before="120" w:after="120"/>
        <w:ind w:left="1656" w:hanging="720"/>
        <w:jc w:val="left"/>
        <w:rPr>
          <w:rFonts w:ascii="Arial" w:eastAsia="Arial" w:hAnsi="Arial" w:cs="Arial"/>
          <w:color w:val="000000"/>
          <w:sz w:val="24"/>
          <w:szCs w:val="24"/>
        </w:rPr>
      </w:pPr>
    </w:p>
    <w:p w14:paraId="490FEC10" w14:textId="77777777" w:rsidR="00D80107" w:rsidRDefault="00B52C2A">
      <w:pPr>
        <w:pStyle w:val="Standard"/>
        <w:keepNext/>
        <w:tabs>
          <w:tab w:val="left" w:pos="360"/>
          <w:tab w:val="left" w:pos="1134"/>
        </w:tabs>
        <w:spacing w:before="120" w:after="120"/>
        <w:ind w:left="786" w:hanging="360"/>
        <w:jc w:val="left"/>
        <w:textAlignment w:val="auto"/>
      </w:pPr>
      <w:r>
        <w:rPr>
          <w:rFonts w:ascii="Arial" w:eastAsia="Arial" w:hAnsi="Arial" w:cs="Arial"/>
          <w:color w:val="000000"/>
          <w:sz w:val="24"/>
          <w:szCs w:val="24"/>
        </w:rPr>
        <w:t>If the Supplier provides sufficient Management Information to rectify any MI Default(s) to the satisfaction of CCS and the Management Information demonstrates that:</w:t>
      </w:r>
    </w:p>
    <w:p w14:paraId="490FEC11"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t xml:space="preserve">the Supplier has overpaid the Management Charge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the application of the Default Management Charge then the Supplier shall be entitled to a refund of the overpayment, net of any Admin Fees where applicable; or</w:t>
      </w:r>
    </w:p>
    <w:p w14:paraId="490FEC12" w14:textId="77777777" w:rsidR="00D80107" w:rsidRDefault="00B52C2A">
      <w:pPr>
        <w:pStyle w:val="Standard"/>
        <w:tabs>
          <w:tab w:val="left" w:pos="360"/>
          <w:tab w:val="left" w:pos="1985"/>
        </w:tabs>
        <w:spacing w:before="120" w:after="120"/>
        <w:ind w:left="2422" w:hanging="720"/>
        <w:jc w:val="left"/>
        <w:textAlignment w:val="auto"/>
      </w:pPr>
      <w:r>
        <w:rPr>
          <w:rFonts w:ascii="Arial" w:eastAsia="Arial" w:hAnsi="Arial" w:cs="Arial"/>
          <w:color w:val="000000"/>
          <w:sz w:val="24"/>
          <w:szCs w:val="24"/>
        </w:rPr>
        <w:t>the Supplier has underpaid the Management Charge during the period when a Default Management Charge was applied, then CCS shall be entitled to immediate payment of the balance as a debt together with interest.</w:t>
      </w:r>
      <w:bookmarkStart w:id="50" w:name="_wihn5lnkvl9v"/>
      <w:bookmarkEnd w:id="50"/>
    </w:p>
    <w:p w14:paraId="490FEC14" w14:textId="6F40C8ED" w:rsidR="00D80107" w:rsidRDefault="004F334F">
      <w:pPr>
        <w:pStyle w:val="Heading1"/>
        <w:pageBreakBefore/>
        <w:jc w:val="left"/>
      </w:pPr>
      <w:r>
        <w:lastRenderedPageBreak/>
        <w:t>A</w:t>
      </w:r>
      <w:r w:rsidR="00B52C2A">
        <w:t>nnex: MI Reporting Template</w:t>
      </w:r>
    </w:p>
    <w:p w14:paraId="490FEC15" w14:textId="77777777" w:rsidR="00D80107" w:rsidRDefault="00B52C2A">
      <w:pPr>
        <w:pStyle w:val="Standard"/>
        <w:jc w:val="left"/>
      </w:pPr>
      <w:r>
        <w:rPr>
          <w:rFonts w:ascii="Arial" w:eastAsia="Arial" w:hAnsi="Arial" w:cs="Arial"/>
          <w:b/>
          <w:sz w:val="24"/>
          <w:szCs w:val="24"/>
        </w:rPr>
        <w:t>[</w:t>
      </w:r>
      <w:r>
        <w:rPr>
          <w:rFonts w:ascii="Arial" w:eastAsia="Arial" w:hAnsi="Arial" w:cs="Arial"/>
          <w:b/>
          <w:sz w:val="24"/>
          <w:szCs w:val="24"/>
          <w:shd w:val="clear" w:color="auto" w:fill="FFFF00"/>
        </w:rPr>
        <w:t>Guidance Note:</w:t>
      </w:r>
      <w:r>
        <w:rPr>
          <w:rFonts w:ascii="Arial" w:eastAsia="Arial" w:hAnsi="Arial" w:cs="Arial"/>
          <w:b/>
          <w:sz w:val="24"/>
          <w:szCs w:val="24"/>
        </w:rPr>
        <w:t xml:space="preserve"> </w:t>
      </w:r>
      <w:r>
        <w:rPr>
          <w:rFonts w:ascii="Arial" w:eastAsia="Arial" w:hAnsi="Arial" w:cs="Arial"/>
        </w:rPr>
        <w:t>Framework-specific template must be inserted.</w:t>
      </w:r>
    </w:p>
    <w:p w14:paraId="490FEC16" w14:textId="77777777" w:rsidR="00D80107" w:rsidRDefault="00B52C2A">
      <w:pPr>
        <w:pStyle w:val="Standard"/>
        <w:jc w:val="left"/>
      </w:pPr>
      <w:r>
        <w:rPr>
          <w:rFonts w:ascii="Arial" w:eastAsia="Arial" w:hAnsi="Arial" w:cs="Arial"/>
        </w:rPr>
        <w:t>The MI Collection team in Data Insights create MI Templates. A minimum standard template is embedded below.</w:t>
      </w:r>
    </w:p>
    <w:p w14:paraId="490FEC17" w14:textId="77777777" w:rsidR="00D80107" w:rsidRDefault="00B52C2A">
      <w:pPr>
        <w:pStyle w:val="Standard"/>
        <w:jc w:val="left"/>
      </w:pPr>
      <w:r>
        <w:rPr>
          <w:rFonts w:ascii="Arial" w:eastAsia="Arial" w:hAnsi="Arial" w:cs="Arial"/>
        </w:rPr>
        <w:t>Contact:</w:t>
      </w:r>
    </w:p>
    <w:p w14:paraId="490FEC18" w14:textId="77777777" w:rsidR="00D80107" w:rsidRDefault="00D43695">
      <w:pPr>
        <w:pStyle w:val="Standard"/>
        <w:shd w:val="clear" w:color="auto" w:fill="FFFFFF"/>
      </w:pPr>
      <w:hyperlink r:id="rId15" w:history="1">
        <w:r w:rsidR="00B52C2A">
          <w:rPr>
            <w:rStyle w:val="Hyperlink"/>
            <w:rFonts w:ascii="Arial" w:eastAsia="Arial" w:hAnsi="Arial" w:cs="Arial"/>
            <w:color w:val="1155CC"/>
            <w:sz w:val="24"/>
            <w:szCs w:val="24"/>
          </w:rPr>
          <w:t>https://www.reportmi.crowncommercial.gov.uk/</w:t>
        </w:r>
      </w:hyperlink>
    </w:p>
    <w:p w14:paraId="490FEC2F" w14:textId="77777777" w:rsidR="00D80107" w:rsidRDefault="00D80107">
      <w:pPr>
        <w:pStyle w:val="Standard"/>
        <w:jc w:val="left"/>
        <w:rPr>
          <w:rFonts w:ascii="Arial" w:eastAsia="Arial" w:hAnsi="Arial" w:cs="Arial"/>
        </w:rPr>
      </w:pPr>
    </w:p>
    <w:p w14:paraId="490FEC30" w14:textId="77777777" w:rsidR="00D80107" w:rsidRDefault="00B52C2A" w:rsidP="0097717B">
      <w:pPr>
        <w:pStyle w:val="Heading1"/>
        <w:numPr>
          <w:ilvl w:val="0"/>
          <w:numId w:val="26"/>
        </w:numPr>
        <w:tabs>
          <w:tab w:val="left" w:pos="360"/>
        </w:tabs>
        <w:ind w:hanging="360"/>
      </w:pPr>
      <w:r>
        <w:t>Joint Schedule 3 (Insurance Requirements)</w:t>
      </w:r>
    </w:p>
    <w:p w14:paraId="490FEC31" w14:textId="77777777" w:rsidR="00D80107" w:rsidRDefault="00B52C2A" w:rsidP="0097717B">
      <w:pPr>
        <w:pStyle w:val="Heading3"/>
        <w:numPr>
          <w:ilvl w:val="0"/>
          <w:numId w:val="27"/>
        </w:numPr>
        <w:tabs>
          <w:tab w:val="left" w:pos="142"/>
          <w:tab w:val="left" w:pos="360"/>
        </w:tabs>
        <w:ind w:left="862" w:hanging="360"/>
      </w:pPr>
      <w:r>
        <w:rPr>
          <w:rFonts w:eastAsia="Arial"/>
          <w:b w:val="0"/>
          <w:sz w:val="24"/>
          <w:szCs w:val="24"/>
        </w:rPr>
        <w:t xml:space="preserve">The insurance you need to </w:t>
      </w:r>
      <w:proofErr w:type="gramStart"/>
      <w:r>
        <w:rPr>
          <w:rFonts w:eastAsia="Arial"/>
          <w:b w:val="0"/>
          <w:sz w:val="24"/>
          <w:szCs w:val="24"/>
        </w:rPr>
        <w:t>have</w:t>
      </w:r>
      <w:proofErr w:type="gramEnd"/>
    </w:p>
    <w:p w14:paraId="490FEC32" w14:textId="77777777" w:rsidR="00D80107" w:rsidRDefault="00B52C2A" w:rsidP="0097717B">
      <w:pPr>
        <w:pStyle w:val="Standard"/>
        <w:numPr>
          <w:ilvl w:val="1"/>
          <w:numId w:val="28"/>
        </w:numPr>
        <w:tabs>
          <w:tab w:val="left" w:pos="360"/>
          <w:tab w:val="left" w:pos="2034"/>
        </w:tabs>
        <w:spacing w:before="120" w:after="120"/>
        <w:jc w:val="left"/>
        <w:textAlignment w:val="auto"/>
      </w:pPr>
      <w:r>
        <w:rPr>
          <w:sz w:val="24"/>
          <w:szCs w:val="24"/>
        </w:rPr>
        <w:t xml:space="preserve">The Supplier shall take out and </w:t>
      </w:r>
      <w:proofErr w:type="gramStart"/>
      <w:r>
        <w:rPr>
          <w:sz w:val="24"/>
          <w:szCs w:val="24"/>
        </w:rPr>
        <w:t>maintain, or</w:t>
      </w:r>
      <w:proofErr w:type="gramEnd"/>
      <w:r>
        <w:rPr>
          <w:sz w:val="24"/>
          <w:szCs w:val="24"/>
        </w:rPr>
        <w:t xml:space="preserve"> procure the taking out and maintenance of the insurances as set out in the Annex to this Schedule, any additional insurances required under a Call-Off Contract (specified in the applicable Order Form) ("</w:t>
      </w:r>
      <w:r>
        <w:rPr>
          <w:b/>
          <w:sz w:val="24"/>
          <w:szCs w:val="24"/>
        </w:rPr>
        <w:t>Additional Insurances</w:t>
      </w:r>
      <w:r>
        <w:rPr>
          <w:sz w:val="24"/>
          <w:szCs w:val="24"/>
        </w:rPr>
        <w:t>") and any other insurances as may be required by applicable Law (together the “</w:t>
      </w:r>
      <w:r>
        <w:rPr>
          <w:b/>
          <w:sz w:val="24"/>
          <w:szCs w:val="24"/>
        </w:rPr>
        <w:t>Insurances</w:t>
      </w:r>
      <w:r>
        <w:rPr>
          <w:sz w:val="24"/>
          <w:szCs w:val="24"/>
        </w:rPr>
        <w:t>”).  The Supplier shall ensure that each of the Insurances is effective no later than:</w:t>
      </w:r>
    </w:p>
    <w:p w14:paraId="490FEC33" w14:textId="77777777" w:rsidR="00D80107" w:rsidRDefault="00B52C2A">
      <w:pPr>
        <w:pStyle w:val="Standard"/>
        <w:spacing w:before="120" w:after="120"/>
        <w:jc w:val="left"/>
        <w:textAlignment w:val="auto"/>
      </w:pPr>
      <w:r>
        <w:rPr>
          <w:sz w:val="24"/>
          <w:szCs w:val="24"/>
        </w:rPr>
        <w:t>the Framework Start Date in respect of those Insurances set out in the Annex to this Schedule and those required by applicable Law; and</w:t>
      </w:r>
    </w:p>
    <w:p w14:paraId="490FEC34" w14:textId="77777777" w:rsidR="00D80107" w:rsidRDefault="00B52C2A">
      <w:pPr>
        <w:pStyle w:val="Standard"/>
        <w:spacing w:before="120" w:after="120"/>
        <w:jc w:val="left"/>
        <w:textAlignment w:val="auto"/>
      </w:pPr>
      <w:r>
        <w:rPr>
          <w:sz w:val="24"/>
          <w:szCs w:val="24"/>
        </w:rPr>
        <w:t>the Call-Off Contract Effective Date in respect of the Additional Insurances.</w:t>
      </w:r>
    </w:p>
    <w:p w14:paraId="490FEC35" w14:textId="77777777" w:rsidR="00D80107" w:rsidRDefault="00B52C2A">
      <w:pPr>
        <w:pStyle w:val="Standard"/>
        <w:keepNext/>
        <w:tabs>
          <w:tab w:val="left" w:pos="360"/>
          <w:tab w:val="left" w:pos="2034"/>
        </w:tabs>
        <w:spacing w:before="120" w:after="120"/>
        <w:jc w:val="left"/>
        <w:textAlignment w:val="auto"/>
      </w:pPr>
      <w:r>
        <w:rPr>
          <w:sz w:val="24"/>
          <w:szCs w:val="24"/>
        </w:rPr>
        <w:t>The Insurances shall be:</w:t>
      </w:r>
    </w:p>
    <w:p w14:paraId="490FEC36" w14:textId="77777777" w:rsidR="00D80107" w:rsidRDefault="00B52C2A">
      <w:pPr>
        <w:pStyle w:val="Standard"/>
        <w:spacing w:before="120" w:after="120"/>
        <w:jc w:val="left"/>
        <w:textAlignment w:val="auto"/>
      </w:pPr>
      <w:r>
        <w:rPr>
          <w:sz w:val="24"/>
          <w:szCs w:val="24"/>
        </w:rPr>
        <w:t xml:space="preserve">maintained in accordance with Good Industry </w:t>
      </w:r>
      <w:proofErr w:type="gramStart"/>
      <w:r>
        <w:rPr>
          <w:sz w:val="24"/>
          <w:szCs w:val="24"/>
        </w:rPr>
        <w:t>Practice;</w:t>
      </w:r>
      <w:proofErr w:type="gramEnd"/>
    </w:p>
    <w:p w14:paraId="490FEC37" w14:textId="77777777" w:rsidR="00D80107" w:rsidRDefault="00B52C2A">
      <w:pPr>
        <w:pStyle w:val="Standard"/>
        <w:spacing w:before="120" w:after="120"/>
        <w:jc w:val="left"/>
        <w:textAlignment w:val="auto"/>
      </w:pPr>
      <w:r>
        <w:rPr>
          <w:sz w:val="24"/>
          <w:szCs w:val="24"/>
        </w:rPr>
        <w:t xml:space="preserve">(so far as is reasonably practicable) on terms no less favourable than those generally available to a prudent contractor in respect of risks insured in the international insurance market from time to </w:t>
      </w:r>
      <w:proofErr w:type="gramStart"/>
      <w:r>
        <w:rPr>
          <w:sz w:val="24"/>
          <w:szCs w:val="24"/>
        </w:rPr>
        <w:t>time;</w:t>
      </w:r>
      <w:proofErr w:type="gramEnd"/>
    </w:p>
    <w:p w14:paraId="490FEC38" w14:textId="77777777" w:rsidR="00D80107" w:rsidRDefault="00B52C2A">
      <w:pPr>
        <w:pStyle w:val="Standard"/>
        <w:spacing w:before="120" w:after="120"/>
        <w:jc w:val="left"/>
        <w:textAlignment w:val="auto"/>
      </w:pPr>
      <w:r>
        <w:rPr>
          <w:sz w:val="24"/>
          <w:szCs w:val="24"/>
        </w:rPr>
        <w:t>taken out and maintained with insurers of good financial standing and good repute in the international insurance market; and</w:t>
      </w:r>
    </w:p>
    <w:p w14:paraId="490FEC39" w14:textId="77777777" w:rsidR="00D80107" w:rsidRDefault="00B52C2A">
      <w:pPr>
        <w:pStyle w:val="Standard"/>
        <w:spacing w:before="120" w:after="120"/>
        <w:jc w:val="left"/>
        <w:textAlignment w:val="auto"/>
      </w:pPr>
      <w:r>
        <w:rPr>
          <w:sz w:val="24"/>
          <w:szCs w:val="24"/>
        </w:rPr>
        <w:t>maintained for at least six (6) years after the End Date.</w:t>
      </w:r>
    </w:p>
    <w:p w14:paraId="490FEC3A" w14:textId="77777777" w:rsidR="00D80107" w:rsidRDefault="00B52C2A">
      <w:pPr>
        <w:pStyle w:val="Standard"/>
        <w:tabs>
          <w:tab w:val="left" w:pos="360"/>
          <w:tab w:val="left" w:pos="2034"/>
        </w:tabs>
        <w:spacing w:before="120" w:after="120"/>
        <w:jc w:val="left"/>
        <w:textAlignment w:val="auto"/>
      </w:pPr>
      <w:r>
        <w:rPr>
          <w:sz w:val="24"/>
          <w:szCs w:val="24"/>
        </w:rPr>
        <w:t xml:space="preserve">The Supplier shall ensure that the public and products liability policy contain an indemnity to </w:t>
      </w:r>
      <w:proofErr w:type="gramStart"/>
      <w:r>
        <w:rPr>
          <w:sz w:val="24"/>
          <w:szCs w:val="24"/>
        </w:rPr>
        <w:t>principals</w:t>
      </w:r>
      <w:proofErr w:type="gramEnd"/>
      <w:r>
        <w:rPr>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90FEC3B" w14:textId="77777777" w:rsidR="00D80107" w:rsidRDefault="00B52C2A">
      <w:pPr>
        <w:pStyle w:val="Heading3"/>
        <w:tabs>
          <w:tab w:val="left" w:pos="-398"/>
          <w:tab w:val="left" w:pos="360"/>
        </w:tabs>
      </w:pPr>
      <w:r>
        <w:rPr>
          <w:rFonts w:eastAsia="Arial"/>
          <w:b w:val="0"/>
          <w:sz w:val="24"/>
          <w:szCs w:val="24"/>
        </w:rPr>
        <w:t>How to manage the insurance</w:t>
      </w:r>
    </w:p>
    <w:p w14:paraId="490FEC3C" w14:textId="77777777" w:rsidR="00D80107" w:rsidRDefault="00B52C2A">
      <w:pPr>
        <w:pStyle w:val="Standard"/>
        <w:keepNext/>
        <w:tabs>
          <w:tab w:val="left" w:pos="360"/>
          <w:tab w:val="left" w:pos="2034"/>
        </w:tabs>
        <w:spacing w:before="120" w:after="120"/>
        <w:jc w:val="left"/>
        <w:textAlignment w:val="auto"/>
      </w:pPr>
      <w:r>
        <w:rPr>
          <w:sz w:val="24"/>
          <w:szCs w:val="24"/>
        </w:rPr>
        <w:t>Without limiting the other provisions of this Contract, the Supplier shall:</w:t>
      </w:r>
    </w:p>
    <w:p w14:paraId="490FEC3D" w14:textId="77777777" w:rsidR="00D80107" w:rsidRDefault="00B52C2A">
      <w:pPr>
        <w:pStyle w:val="Standard"/>
        <w:tabs>
          <w:tab w:val="left" w:pos="360"/>
          <w:tab w:val="left" w:pos="4455"/>
        </w:tabs>
        <w:spacing w:before="120" w:after="120"/>
        <w:jc w:val="left"/>
        <w:textAlignment w:val="auto"/>
      </w:pPr>
      <w:r>
        <w:rPr>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w:t>
      </w:r>
      <w:r>
        <w:rPr>
          <w:sz w:val="24"/>
          <w:szCs w:val="24"/>
        </w:rPr>
        <w:lastRenderedPageBreak/>
        <w:t xml:space="preserve">claims to </w:t>
      </w:r>
      <w:proofErr w:type="gramStart"/>
      <w:r>
        <w:rPr>
          <w:sz w:val="24"/>
          <w:szCs w:val="24"/>
        </w:rPr>
        <w:t>insurers;</w:t>
      </w:r>
      <w:proofErr w:type="gramEnd"/>
    </w:p>
    <w:p w14:paraId="490FEC3E" w14:textId="77777777" w:rsidR="00D80107" w:rsidRDefault="00B52C2A">
      <w:pPr>
        <w:pStyle w:val="Standard"/>
        <w:tabs>
          <w:tab w:val="left" w:pos="360"/>
          <w:tab w:val="left" w:pos="4455"/>
        </w:tabs>
        <w:spacing w:before="120" w:after="120"/>
        <w:jc w:val="left"/>
        <w:textAlignment w:val="auto"/>
      </w:pPr>
      <w:r>
        <w:rPr>
          <w:sz w:val="24"/>
          <w:szCs w:val="24"/>
        </w:rPr>
        <w:t>promptly notify the insurers in writing of any relevant material fact under any Insurances of which the Supplier is or becomes aware; and</w:t>
      </w:r>
    </w:p>
    <w:p w14:paraId="490FEC3F" w14:textId="77777777" w:rsidR="00D80107" w:rsidRDefault="00B52C2A">
      <w:pPr>
        <w:pStyle w:val="Standard"/>
        <w:tabs>
          <w:tab w:val="left" w:pos="360"/>
          <w:tab w:val="left" w:pos="4455"/>
        </w:tabs>
        <w:spacing w:before="120" w:after="120"/>
        <w:jc w:val="left"/>
        <w:textAlignment w:val="auto"/>
      </w:pPr>
      <w:r>
        <w:rPr>
          <w:sz w:val="24"/>
          <w:szCs w:val="24"/>
        </w:rPr>
        <w:t>Hold all policies in respect of the Insurances and cause any insurance broker affecting the Insurances to hold any insurance slips and other evidence of placing cover representing any of the Insurances to which it is a party.</w:t>
      </w:r>
    </w:p>
    <w:p w14:paraId="490FEC40" w14:textId="77777777" w:rsidR="00D80107" w:rsidRDefault="00B52C2A">
      <w:pPr>
        <w:pStyle w:val="Heading3"/>
        <w:tabs>
          <w:tab w:val="left" w:pos="142"/>
          <w:tab w:val="left" w:pos="360"/>
        </w:tabs>
        <w:spacing w:before="120" w:after="240"/>
      </w:pPr>
      <w:r>
        <w:rPr>
          <w:rFonts w:eastAsia="Arial"/>
          <w:b w:val="0"/>
          <w:sz w:val="24"/>
          <w:szCs w:val="24"/>
        </w:rPr>
        <w:t>What happens if you aren’t insured</w:t>
      </w:r>
    </w:p>
    <w:p w14:paraId="490FEC41" w14:textId="77777777" w:rsidR="00D80107" w:rsidRDefault="00B52C2A">
      <w:pPr>
        <w:pStyle w:val="Standard"/>
        <w:tabs>
          <w:tab w:val="left" w:pos="360"/>
          <w:tab w:val="left" w:pos="2034"/>
        </w:tabs>
        <w:spacing w:before="120" w:after="120"/>
        <w:jc w:val="left"/>
        <w:textAlignment w:val="auto"/>
      </w:pPr>
      <w:r>
        <w:rPr>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90FEC42" w14:textId="77777777" w:rsidR="00D80107" w:rsidRDefault="00B52C2A">
      <w:pPr>
        <w:pStyle w:val="Standard"/>
        <w:tabs>
          <w:tab w:val="left" w:pos="360"/>
          <w:tab w:val="left" w:pos="2034"/>
        </w:tabs>
        <w:spacing w:before="120" w:after="120"/>
        <w:jc w:val="left"/>
        <w:textAlignment w:val="auto"/>
      </w:pPr>
      <w:r>
        <w:rPr>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90FEC43" w14:textId="77777777" w:rsidR="00D80107" w:rsidRDefault="00B52C2A">
      <w:pPr>
        <w:pStyle w:val="Heading3"/>
        <w:tabs>
          <w:tab w:val="left" w:pos="142"/>
          <w:tab w:val="left" w:pos="360"/>
        </w:tabs>
        <w:spacing w:before="120" w:after="240"/>
      </w:pPr>
      <w:r>
        <w:rPr>
          <w:rFonts w:eastAsia="Arial"/>
          <w:b w:val="0"/>
          <w:sz w:val="24"/>
          <w:szCs w:val="24"/>
        </w:rPr>
        <w:t xml:space="preserve">Evidence of insurance you must </w:t>
      </w:r>
      <w:proofErr w:type="gramStart"/>
      <w:r>
        <w:rPr>
          <w:rFonts w:eastAsia="Arial"/>
          <w:b w:val="0"/>
          <w:sz w:val="24"/>
          <w:szCs w:val="24"/>
        </w:rPr>
        <w:t>provide</w:t>
      </w:r>
      <w:proofErr w:type="gramEnd"/>
    </w:p>
    <w:p w14:paraId="490FEC44" w14:textId="77777777" w:rsidR="00D80107" w:rsidRDefault="00B52C2A">
      <w:pPr>
        <w:pStyle w:val="Standard"/>
        <w:tabs>
          <w:tab w:val="left" w:pos="360"/>
          <w:tab w:val="left" w:pos="2034"/>
        </w:tabs>
        <w:spacing w:before="120" w:after="120"/>
        <w:jc w:val="left"/>
        <w:textAlignment w:val="auto"/>
      </w:pPr>
      <w:r>
        <w:rPr>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90FEC45" w14:textId="77777777" w:rsidR="00D80107" w:rsidRDefault="00B52C2A">
      <w:pPr>
        <w:pStyle w:val="Heading3"/>
        <w:tabs>
          <w:tab w:val="left" w:pos="142"/>
          <w:tab w:val="left" w:pos="360"/>
        </w:tabs>
        <w:spacing w:before="120" w:after="240"/>
      </w:pPr>
      <w:r>
        <w:rPr>
          <w:rFonts w:eastAsia="Arial"/>
          <w:b w:val="0"/>
          <w:sz w:val="24"/>
          <w:szCs w:val="24"/>
        </w:rPr>
        <w:t xml:space="preserve">Making sure you are insured to the required </w:t>
      </w:r>
      <w:proofErr w:type="gramStart"/>
      <w:r>
        <w:rPr>
          <w:rFonts w:eastAsia="Arial"/>
          <w:b w:val="0"/>
          <w:sz w:val="24"/>
          <w:szCs w:val="24"/>
        </w:rPr>
        <w:t>amount</w:t>
      </w:r>
      <w:proofErr w:type="gramEnd"/>
    </w:p>
    <w:p w14:paraId="490FEC46" w14:textId="77777777" w:rsidR="00D80107" w:rsidRDefault="00B52C2A">
      <w:pPr>
        <w:pStyle w:val="Standard"/>
        <w:tabs>
          <w:tab w:val="left" w:pos="360"/>
          <w:tab w:val="left" w:pos="2034"/>
        </w:tabs>
        <w:spacing w:before="120" w:after="120"/>
        <w:jc w:val="left"/>
        <w:textAlignment w:val="auto"/>
      </w:pPr>
      <w:r>
        <w:rPr>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sz w:val="24"/>
          <w:szCs w:val="24"/>
        </w:rPr>
        <w:t>Contract</w:t>
      </w:r>
      <w:proofErr w:type="gramEnd"/>
      <w:r>
        <w:rPr>
          <w:sz w:val="24"/>
          <w:szCs w:val="24"/>
        </w:rPr>
        <w:t xml:space="preserve"> then the Supplier shall notify the Relevant Authority and provide details of its proposed solution for maintaining the minimum limit of indemnity.</w:t>
      </w:r>
    </w:p>
    <w:p w14:paraId="490FEC47" w14:textId="77777777" w:rsidR="00D80107" w:rsidRDefault="00B52C2A">
      <w:pPr>
        <w:pStyle w:val="Heading3"/>
        <w:tabs>
          <w:tab w:val="left" w:pos="142"/>
          <w:tab w:val="left" w:pos="360"/>
        </w:tabs>
        <w:spacing w:before="120" w:after="240"/>
      </w:pPr>
      <w:r>
        <w:rPr>
          <w:rFonts w:eastAsia="Arial"/>
          <w:b w:val="0"/>
          <w:sz w:val="24"/>
          <w:szCs w:val="24"/>
        </w:rPr>
        <w:t>Cancelled Insurance</w:t>
      </w:r>
    </w:p>
    <w:p w14:paraId="490FEC48" w14:textId="77777777" w:rsidR="00D80107" w:rsidRDefault="00B52C2A">
      <w:pPr>
        <w:pStyle w:val="Standard"/>
        <w:tabs>
          <w:tab w:val="left" w:pos="360"/>
          <w:tab w:val="left" w:pos="2034"/>
        </w:tabs>
        <w:spacing w:before="120" w:after="120"/>
        <w:jc w:val="left"/>
        <w:textAlignment w:val="auto"/>
      </w:pPr>
      <w:r>
        <w:rPr>
          <w:sz w:val="24"/>
          <w:szCs w:val="24"/>
        </w:rPr>
        <w:t xml:space="preserve">The Supplier shall notify the Relevant Authority in writing at least five (5) Working Days prior to the cancellation, suspension, </w:t>
      </w:r>
      <w:proofErr w:type="gramStart"/>
      <w:r>
        <w:rPr>
          <w:sz w:val="24"/>
          <w:szCs w:val="24"/>
        </w:rPr>
        <w:t>termination</w:t>
      </w:r>
      <w:proofErr w:type="gramEnd"/>
      <w:r>
        <w:rPr>
          <w:sz w:val="24"/>
          <w:szCs w:val="24"/>
        </w:rPr>
        <w:t xml:space="preserve"> or non-renewal of any of the Insurances.</w:t>
      </w:r>
    </w:p>
    <w:p w14:paraId="490FEC49" w14:textId="77777777" w:rsidR="00D80107" w:rsidRDefault="00B52C2A">
      <w:pPr>
        <w:pStyle w:val="Standard"/>
        <w:tabs>
          <w:tab w:val="left" w:pos="360"/>
          <w:tab w:val="left" w:pos="2034"/>
        </w:tabs>
        <w:spacing w:before="120" w:after="120"/>
        <w:jc w:val="left"/>
        <w:textAlignment w:val="auto"/>
      </w:pPr>
      <w:r>
        <w:rPr>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90FEC4A" w14:textId="77777777" w:rsidR="00D80107" w:rsidRDefault="00B52C2A">
      <w:pPr>
        <w:pStyle w:val="Heading3"/>
        <w:tabs>
          <w:tab w:val="left" w:pos="142"/>
          <w:tab w:val="left" w:pos="360"/>
        </w:tabs>
        <w:spacing w:before="120" w:after="240"/>
      </w:pPr>
      <w:r>
        <w:rPr>
          <w:rFonts w:eastAsia="Arial"/>
          <w:b w:val="0"/>
          <w:sz w:val="24"/>
          <w:szCs w:val="24"/>
        </w:rPr>
        <w:t>Insurance claims</w:t>
      </w:r>
    </w:p>
    <w:p w14:paraId="490FEC4B" w14:textId="77777777" w:rsidR="00D80107" w:rsidRDefault="00B52C2A">
      <w:pPr>
        <w:pStyle w:val="Standard"/>
        <w:tabs>
          <w:tab w:val="left" w:pos="360"/>
          <w:tab w:val="left" w:pos="2034"/>
        </w:tabs>
        <w:spacing w:before="120" w:after="120"/>
        <w:jc w:val="left"/>
        <w:textAlignment w:val="auto"/>
      </w:pPr>
      <w:r>
        <w:rPr>
          <w:sz w:val="24"/>
          <w:szCs w:val="24"/>
        </w:rPr>
        <w:t xml:space="preserve">The Supplier shall promptly notify to insurers any matter arising from, or in relation to, the Deliverables, or each Contract for which it may be entitled to claim under any of the </w:t>
      </w:r>
      <w:r>
        <w:rPr>
          <w:sz w:val="24"/>
          <w:szCs w:val="24"/>
        </w:rPr>
        <w:lastRenderedPageBreak/>
        <w:t xml:space="preserve">Insurances.  </w:t>
      </w:r>
      <w:proofErr w:type="gramStart"/>
      <w:r>
        <w:rPr>
          <w:sz w:val="24"/>
          <w:szCs w:val="24"/>
        </w:rPr>
        <w:t>In the event that</w:t>
      </w:r>
      <w:proofErr w:type="gramEnd"/>
      <w:r>
        <w:rPr>
          <w:sz w:val="24"/>
          <w:szCs w:val="24"/>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90FEC4C" w14:textId="77777777" w:rsidR="00D80107" w:rsidRDefault="00B52C2A">
      <w:pPr>
        <w:pStyle w:val="Standard"/>
        <w:tabs>
          <w:tab w:val="left" w:pos="360"/>
          <w:tab w:val="left" w:pos="2034"/>
        </w:tabs>
        <w:spacing w:before="120" w:after="120"/>
        <w:jc w:val="left"/>
        <w:textAlignment w:val="auto"/>
      </w:pPr>
      <w:r>
        <w:rPr>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90FEC4D" w14:textId="77777777" w:rsidR="00D80107" w:rsidRDefault="00B52C2A">
      <w:pPr>
        <w:pStyle w:val="Standard"/>
        <w:tabs>
          <w:tab w:val="left" w:pos="360"/>
          <w:tab w:val="left" w:pos="2034"/>
        </w:tabs>
        <w:spacing w:before="120" w:after="120"/>
        <w:jc w:val="left"/>
        <w:textAlignment w:val="auto"/>
      </w:pPr>
      <w:r>
        <w:rPr>
          <w:sz w:val="24"/>
          <w:szCs w:val="24"/>
        </w:rPr>
        <w:t>Where any Insurance requires payment of a premium, the Supplier shall be liable for and shall promptly pay such premium.</w:t>
      </w:r>
    </w:p>
    <w:p w14:paraId="490FEC4F" w14:textId="7980E493" w:rsidR="00D80107" w:rsidRDefault="00B52C2A" w:rsidP="00AE5B82">
      <w:pPr>
        <w:pStyle w:val="Standard"/>
        <w:tabs>
          <w:tab w:val="left" w:pos="360"/>
          <w:tab w:val="left" w:pos="2034"/>
        </w:tabs>
        <w:spacing w:before="120" w:after="200"/>
        <w:jc w:val="left"/>
        <w:textAlignment w:val="auto"/>
      </w:pPr>
      <w:r>
        <w:rPr>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90FEC50" w14:textId="77777777" w:rsidR="00D80107" w:rsidRDefault="00B52C2A">
      <w:pPr>
        <w:pStyle w:val="Heading1"/>
        <w:tabs>
          <w:tab w:val="left" w:pos="360"/>
          <w:tab w:val="left" w:pos="648"/>
          <w:tab w:val="left" w:pos="1782"/>
          <w:tab w:val="center" w:pos="5161"/>
          <w:tab w:val="right" w:pos="9674"/>
        </w:tabs>
        <w:spacing w:before="120"/>
      </w:pPr>
      <w:bookmarkStart w:id="51" w:name="_o79crtkrbnnp"/>
      <w:bookmarkEnd w:id="51"/>
      <w:r>
        <w:t>ANNEX: REQUIRED INSURANCES</w:t>
      </w:r>
    </w:p>
    <w:p w14:paraId="490FEC51" w14:textId="77777777" w:rsidR="00D80107" w:rsidRDefault="00D80107">
      <w:pPr>
        <w:pStyle w:val="Standard"/>
        <w:tabs>
          <w:tab w:val="left" w:pos="0"/>
          <w:tab w:val="left" w:pos="360"/>
          <w:tab w:val="left" w:pos="1134"/>
        </w:tabs>
        <w:spacing w:after="0" w:line="276" w:lineRule="auto"/>
        <w:jc w:val="left"/>
        <w:textAlignment w:val="auto"/>
        <w:rPr>
          <w:rFonts w:eastAsia="Arial"/>
        </w:rPr>
      </w:pPr>
    </w:p>
    <w:p w14:paraId="490FEC52" w14:textId="77777777" w:rsidR="00D80107" w:rsidRDefault="00B52C2A" w:rsidP="0097717B">
      <w:pPr>
        <w:pStyle w:val="Standard"/>
        <w:keepNext/>
        <w:numPr>
          <w:ilvl w:val="0"/>
          <w:numId w:val="30"/>
        </w:numPr>
        <w:tabs>
          <w:tab w:val="left" w:pos="360"/>
          <w:tab w:val="left" w:pos="502"/>
        </w:tabs>
        <w:spacing w:before="120" w:after="0"/>
        <w:jc w:val="left"/>
        <w:textAlignment w:val="auto"/>
      </w:pPr>
      <w:r>
        <w:rPr>
          <w:sz w:val="24"/>
          <w:szCs w:val="24"/>
        </w:rPr>
        <w:t>The Supplier shall hold the following [standard] insurance cover from the Framework Start Date in accordance with this Schedule:</w:t>
      </w:r>
    </w:p>
    <w:p w14:paraId="490FEC53" w14:textId="77777777" w:rsidR="00D80107" w:rsidRDefault="00B52C2A" w:rsidP="0097717B">
      <w:pPr>
        <w:pStyle w:val="Standard"/>
        <w:numPr>
          <w:ilvl w:val="1"/>
          <w:numId w:val="31"/>
        </w:numPr>
        <w:tabs>
          <w:tab w:val="left" w:pos="360"/>
          <w:tab w:val="left" w:pos="2034"/>
        </w:tabs>
        <w:spacing w:before="120" w:after="120"/>
        <w:jc w:val="left"/>
        <w:textAlignment w:val="auto"/>
      </w:pPr>
      <w:r>
        <w:rPr>
          <w:sz w:val="24"/>
          <w:szCs w:val="24"/>
          <w:shd w:val="clear" w:color="auto" w:fill="FFFFFF"/>
        </w:rPr>
        <w:t>professional indemnity insurance [with cover (for a single event or a series of related events and in the aggregate) of not less than] five million pounds (£5,000,000</w:t>
      </w:r>
      <w:proofErr w:type="gramStart"/>
      <w:r>
        <w:rPr>
          <w:sz w:val="24"/>
          <w:szCs w:val="24"/>
          <w:shd w:val="clear" w:color="auto" w:fill="FFFFFF"/>
        </w:rPr>
        <w:t>);</w:t>
      </w:r>
      <w:proofErr w:type="gramEnd"/>
    </w:p>
    <w:p w14:paraId="490FEC54" w14:textId="77777777" w:rsidR="00D80107" w:rsidRDefault="00B52C2A">
      <w:pPr>
        <w:pStyle w:val="Standard"/>
        <w:tabs>
          <w:tab w:val="left" w:pos="360"/>
          <w:tab w:val="left" w:pos="2034"/>
        </w:tabs>
        <w:spacing w:before="120" w:after="120"/>
        <w:jc w:val="left"/>
        <w:textAlignment w:val="auto"/>
      </w:pPr>
      <w:r>
        <w:rPr>
          <w:sz w:val="24"/>
          <w:szCs w:val="24"/>
          <w:shd w:val="clear" w:color="auto" w:fill="FFFFFF"/>
        </w:rPr>
        <w:t>public liability insurance [with cover (for a single event or a series of related events and in the aggregate)] of not less than five million pounds (£5,000,000); and</w:t>
      </w:r>
    </w:p>
    <w:p w14:paraId="490FEC55" w14:textId="77777777" w:rsidR="00D80107" w:rsidRDefault="00B52C2A">
      <w:pPr>
        <w:pStyle w:val="Standard"/>
        <w:tabs>
          <w:tab w:val="left" w:pos="360"/>
          <w:tab w:val="left" w:pos="2034"/>
        </w:tabs>
        <w:spacing w:before="120" w:after="120"/>
        <w:jc w:val="left"/>
        <w:textAlignment w:val="auto"/>
      </w:pPr>
      <w:r>
        <w:rPr>
          <w:sz w:val="24"/>
          <w:szCs w:val="24"/>
          <w:shd w:val="clear" w:color="auto" w:fill="FFFFFF"/>
        </w:rPr>
        <w:t>employers’ liability insurance [with cover (for a single event or a series of related events and in the aggregate) of not less than] five million pounds (£5,000,000).</w:t>
      </w:r>
    </w:p>
    <w:p w14:paraId="490FEC67" w14:textId="2E65D564" w:rsidR="00D80107" w:rsidRPr="00AE5B82" w:rsidRDefault="00B52C2A" w:rsidP="00AE5B82">
      <w:pPr>
        <w:pStyle w:val="Standard"/>
        <w:tabs>
          <w:tab w:val="left" w:pos="682"/>
        </w:tabs>
        <w:spacing w:before="120"/>
        <w:ind w:left="540" w:hanging="360"/>
      </w:pPr>
      <w:r>
        <w:rPr>
          <w:sz w:val="24"/>
          <w:szCs w:val="24"/>
          <w:shd w:val="clear" w:color="auto" w:fill="FFFFFF"/>
        </w:rPr>
        <w:t>[</w:t>
      </w:r>
      <w:r>
        <w:rPr>
          <w:b/>
          <w:sz w:val="24"/>
          <w:szCs w:val="24"/>
          <w:shd w:val="clear" w:color="auto" w:fill="FFFFFF"/>
        </w:rPr>
        <w:t>Guidance:</w:t>
      </w:r>
      <w:r>
        <w:rPr>
          <w:sz w:val="24"/>
          <w:szCs w:val="24"/>
        </w:rPr>
        <w:t xml:space="preserve"> adjust the above as required for your procurement and add any other insurance required for the framework tender. Note that this is not the place for Additional Insurances – they are specified in the order form by the Buyer.</w:t>
      </w:r>
    </w:p>
    <w:p w14:paraId="490FEC68" w14:textId="77777777" w:rsidR="00D80107" w:rsidRDefault="00D80107">
      <w:pPr>
        <w:pStyle w:val="Standard"/>
        <w:jc w:val="left"/>
        <w:rPr>
          <w:rFonts w:ascii="Arial" w:eastAsia="Arial" w:hAnsi="Arial" w:cs="Arial"/>
        </w:rPr>
      </w:pPr>
    </w:p>
    <w:p w14:paraId="490FEC69" w14:textId="77777777" w:rsidR="00D80107" w:rsidRDefault="00B52C2A">
      <w:pPr>
        <w:pStyle w:val="Heading1"/>
      </w:pPr>
      <w:bookmarkStart w:id="52" w:name="_7k0e5iphw8tz"/>
      <w:bookmarkEnd w:id="52"/>
      <w:r>
        <w:t>Joint Schedule 4 (Commercially Sensitive Information)</w:t>
      </w:r>
    </w:p>
    <w:p w14:paraId="490FEC6A" w14:textId="77777777" w:rsidR="00D80107" w:rsidRDefault="00B52C2A" w:rsidP="0097717B">
      <w:pPr>
        <w:pStyle w:val="Standard"/>
        <w:widowControl/>
        <w:numPr>
          <w:ilvl w:val="0"/>
          <w:numId w:val="32"/>
        </w:numPr>
        <w:tabs>
          <w:tab w:val="left" w:pos="-578"/>
          <w:tab w:val="left" w:pos="360"/>
        </w:tabs>
        <w:spacing w:before="120"/>
        <w:ind w:left="360" w:hanging="360"/>
        <w:jc w:val="left"/>
        <w:textAlignment w:val="auto"/>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14:paraId="490FEC6B" w14:textId="77777777" w:rsidR="00D80107" w:rsidRDefault="00B52C2A" w:rsidP="0097717B">
      <w:pPr>
        <w:pStyle w:val="Standard"/>
        <w:widowControl/>
        <w:numPr>
          <w:ilvl w:val="1"/>
          <w:numId w:val="33"/>
        </w:numPr>
        <w:tabs>
          <w:tab w:val="left" w:pos="-154"/>
          <w:tab w:val="left" w:pos="360"/>
        </w:tabs>
        <w:spacing w:before="120" w:after="120"/>
        <w:ind w:left="644" w:hanging="360"/>
        <w:textAlignment w:val="auto"/>
      </w:pPr>
      <w:r>
        <w:rPr>
          <w:rFonts w:ascii="Arial" w:eastAsia="Arial"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490FEC6C" w14:textId="77777777" w:rsidR="00D80107" w:rsidRDefault="00B52C2A">
      <w:pPr>
        <w:pStyle w:val="Standard"/>
        <w:widowControl/>
        <w:tabs>
          <w:tab w:val="left" w:pos="-154"/>
          <w:tab w:val="left" w:pos="360"/>
        </w:tabs>
        <w:spacing w:before="120" w:after="120"/>
        <w:ind w:left="644" w:hanging="360"/>
        <w:textAlignment w:val="auto"/>
      </w:pPr>
      <w:r>
        <w:rPr>
          <w:rFonts w:ascii="Arial" w:eastAsia="Arial" w:hAnsi="Arial" w:cs="Arial"/>
          <w:color w:val="000000"/>
          <w:sz w:val="24"/>
          <w:szCs w:val="24"/>
        </w:rPr>
        <w:lastRenderedPageBreak/>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90FEC6D" w14:textId="77777777" w:rsidR="00D80107" w:rsidRDefault="00B52C2A">
      <w:pPr>
        <w:pStyle w:val="Standard"/>
        <w:widowControl/>
        <w:tabs>
          <w:tab w:val="left" w:pos="-154"/>
          <w:tab w:val="left" w:pos="360"/>
        </w:tabs>
        <w:spacing w:before="120" w:after="120"/>
        <w:ind w:left="644" w:hanging="360"/>
        <w:textAlignment w:val="auto"/>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90FEC6E" w14:textId="77777777" w:rsidR="00D80107" w:rsidRDefault="00D80107">
      <w:pPr>
        <w:pStyle w:val="Standard"/>
        <w:widowControl/>
        <w:tabs>
          <w:tab w:val="left" w:pos="1778"/>
        </w:tabs>
        <w:spacing w:before="120" w:after="120"/>
        <w:ind w:left="644" w:hanging="576"/>
        <w:rPr>
          <w:color w:val="000000"/>
        </w:rPr>
      </w:pPr>
    </w:p>
    <w:tbl>
      <w:tblPr>
        <w:tblW w:w="7950" w:type="dxa"/>
        <w:tblInd w:w="1008" w:type="dxa"/>
        <w:tblLayout w:type="fixed"/>
        <w:tblCellMar>
          <w:left w:w="10" w:type="dxa"/>
          <w:right w:w="10" w:type="dxa"/>
        </w:tblCellMar>
        <w:tblLook w:val="04A0" w:firstRow="1" w:lastRow="0" w:firstColumn="1" w:lastColumn="0" w:noHBand="0" w:noVBand="1"/>
      </w:tblPr>
      <w:tblGrid>
        <w:gridCol w:w="990"/>
        <w:gridCol w:w="1710"/>
        <w:gridCol w:w="3011"/>
        <w:gridCol w:w="2239"/>
      </w:tblGrid>
      <w:tr w:rsidR="00D80107" w14:paraId="490FEC73"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6F" w14:textId="77777777" w:rsidR="00D80107" w:rsidRDefault="00B52C2A">
            <w:pPr>
              <w:pStyle w:val="Standard"/>
              <w:keepNext/>
              <w:widowControl/>
              <w:spacing w:before="240" w:after="120"/>
              <w:ind w:left="142"/>
              <w:jc w:val="center"/>
            </w:pPr>
            <w:r>
              <w:rPr>
                <w:rFonts w:ascii="Arial" w:eastAsia="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0" w14:textId="77777777" w:rsidR="00D80107" w:rsidRDefault="00B52C2A">
            <w:pPr>
              <w:pStyle w:val="Standard"/>
              <w:keepNext/>
              <w:widowControl/>
              <w:spacing w:before="240" w:after="120"/>
              <w:ind w:left="142"/>
              <w:jc w:val="center"/>
            </w:pPr>
            <w:r>
              <w:rPr>
                <w:rFonts w:ascii="Arial" w:eastAsia="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1" w14:textId="77777777" w:rsidR="00D80107" w:rsidRDefault="00B52C2A">
            <w:pPr>
              <w:pStyle w:val="Standard"/>
              <w:keepNext/>
              <w:widowControl/>
              <w:spacing w:before="240" w:after="120"/>
              <w:ind w:left="142"/>
              <w:jc w:val="center"/>
            </w:pPr>
            <w:r>
              <w:rPr>
                <w:rFonts w:ascii="Arial" w:eastAsia="Arial" w:hAnsi="Arial" w:cs="Arial"/>
                <w:b/>
                <w:color w:val="000000"/>
                <w:sz w:val="24"/>
                <w:szCs w:val="24"/>
              </w:rPr>
              <w:t>Item(s)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2" w14:textId="77777777" w:rsidR="00D80107" w:rsidRDefault="00B52C2A">
            <w:pPr>
              <w:pStyle w:val="Standard"/>
              <w:keepNext/>
              <w:widowControl/>
              <w:spacing w:before="240" w:after="120"/>
              <w:ind w:left="142"/>
              <w:jc w:val="center"/>
            </w:pPr>
            <w:r>
              <w:rPr>
                <w:rFonts w:ascii="Arial" w:eastAsia="Arial" w:hAnsi="Arial" w:cs="Arial"/>
                <w:b/>
                <w:color w:val="000000"/>
                <w:sz w:val="24"/>
                <w:szCs w:val="24"/>
              </w:rPr>
              <w:t>Duration of Confidentiality</w:t>
            </w:r>
          </w:p>
        </w:tc>
      </w:tr>
      <w:tr w:rsidR="00D80107" w14:paraId="490FEC78"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4" w14:textId="77777777" w:rsidR="00D80107" w:rsidRDefault="00D80107">
            <w:pPr>
              <w:pStyle w:val="Standard"/>
              <w:keepNext/>
              <w:widowControl/>
              <w:numPr>
                <w:ilvl w:val="0"/>
                <w:numId w:val="10"/>
              </w:numPr>
              <w:spacing w:before="240" w:after="120"/>
              <w:textAlignment w:val="auto"/>
              <w:rPr>
                <w:rFonts w:ascii="Arial" w:eastAsia="Arial" w:hAnsi="Arial" w:cs="Arial"/>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5" w14:textId="77777777" w:rsidR="00D80107" w:rsidRDefault="00B52C2A">
            <w:pPr>
              <w:pStyle w:val="Standard"/>
              <w:keepNext/>
              <w:widowControl/>
              <w:spacing w:before="240" w:after="120"/>
              <w:ind w:left="142"/>
            </w:pPr>
            <w:r>
              <w:rPr>
                <w:rFonts w:ascii="Arial" w:eastAsia="Arial" w:hAnsi="Arial" w:cs="Arial"/>
                <w:color w:val="000000"/>
                <w:sz w:val="24"/>
                <w:szCs w:val="24"/>
                <w:shd w:val="clear" w:color="auto" w:fill="FFFF00"/>
              </w:rPr>
              <w:t>August 2023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6" w14:textId="77777777" w:rsidR="00D80107" w:rsidRDefault="00B52C2A">
            <w:pPr>
              <w:pStyle w:val="Standard"/>
              <w:keepNext/>
              <w:widowControl/>
              <w:spacing w:before="240" w:after="120"/>
              <w:ind w:left="142"/>
            </w:pPr>
            <w:r>
              <w:rPr>
                <w:rFonts w:ascii="Arial" w:eastAsia="Arial" w:hAnsi="Arial" w:cs="Arial"/>
                <w:color w:val="000000"/>
                <w:sz w:val="24"/>
                <w:szCs w:val="24"/>
                <w:shd w:val="clear" w:color="auto" w:fill="FFFF00"/>
              </w:rPr>
              <w:t>Team details and CVs – this information is of commercial value to other suppliers and recruitment agencies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7" w14:textId="77777777" w:rsidR="00D80107" w:rsidRDefault="00B52C2A">
            <w:pPr>
              <w:pStyle w:val="Standard"/>
              <w:keepNext/>
              <w:widowControl/>
              <w:spacing w:before="240" w:after="120"/>
              <w:ind w:left="142"/>
            </w:pPr>
            <w:r>
              <w:rPr>
                <w:rFonts w:ascii="Arial" w:eastAsia="Arial" w:hAnsi="Arial" w:cs="Arial"/>
                <w:color w:val="000000"/>
                <w:sz w:val="24"/>
                <w:szCs w:val="24"/>
                <w:shd w:val="clear" w:color="auto" w:fill="FFFF00"/>
              </w:rPr>
              <w:t>Project duration plus 5 years</w:t>
            </w:r>
          </w:p>
        </w:tc>
      </w:tr>
      <w:tr w:rsidR="00D80107" w14:paraId="490FEC7D"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9" w14:textId="77777777" w:rsidR="00D80107" w:rsidRDefault="00D80107">
            <w:pPr>
              <w:pStyle w:val="Standard"/>
              <w:keepNext/>
              <w:widowControl/>
              <w:numPr>
                <w:ilvl w:val="0"/>
                <w:numId w:val="9"/>
              </w:numPr>
              <w:spacing w:before="240" w:after="120"/>
              <w:textAlignment w:val="auto"/>
              <w:rPr>
                <w:rFonts w:ascii="Arial" w:eastAsia="Arial" w:hAnsi="Arial" w:cs="Arial"/>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A" w14:textId="77777777" w:rsidR="00D80107" w:rsidRDefault="00B52C2A">
            <w:pPr>
              <w:pStyle w:val="Standard"/>
              <w:keepNext/>
              <w:widowControl/>
              <w:spacing w:before="240" w:after="120"/>
              <w:ind w:left="142"/>
              <w:rPr>
                <w:rFonts w:ascii="Arial" w:eastAsia="Arial" w:hAnsi="Arial" w:cs="Arial"/>
                <w:color w:val="000000"/>
                <w:sz w:val="24"/>
                <w:szCs w:val="24"/>
                <w:shd w:val="clear" w:color="auto" w:fill="FFFF00"/>
              </w:rPr>
            </w:pPr>
            <w:r>
              <w:rPr>
                <w:rFonts w:ascii="Arial" w:eastAsia="Arial" w:hAnsi="Arial" w:cs="Arial"/>
                <w:color w:val="000000"/>
                <w:sz w:val="24"/>
                <w:szCs w:val="24"/>
                <w:shd w:val="clear" w:color="auto" w:fill="FFFF00"/>
              </w:rPr>
              <w:t>August 2023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B" w14:textId="77777777" w:rsidR="00D80107" w:rsidRDefault="00B52C2A">
            <w:pPr>
              <w:pStyle w:val="Standard"/>
              <w:keepNext/>
              <w:widowControl/>
              <w:spacing w:before="240" w:after="120"/>
              <w:ind w:left="142"/>
              <w:rPr>
                <w:rFonts w:ascii="Arial" w:eastAsia="Arial" w:hAnsi="Arial" w:cs="Arial"/>
                <w:color w:val="000000"/>
                <w:sz w:val="24"/>
                <w:szCs w:val="24"/>
                <w:shd w:val="clear" w:color="auto" w:fill="FFFF00"/>
              </w:rPr>
            </w:pPr>
            <w:r>
              <w:rPr>
                <w:rFonts w:ascii="Arial" w:eastAsia="Arial" w:hAnsi="Arial" w:cs="Arial"/>
                <w:color w:val="000000"/>
                <w:sz w:val="24"/>
                <w:szCs w:val="24"/>
                <w:shd w:val="clear" w:color="auto" w:fill="FFFF00"/>
              </w:rPr>
              <w:t>Day rates – this information is of commercial value to competitors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C" w14:textId="77777777" w:rsidR="00D80107" w:rsidRDefault="00B52C2A">
            <w:pPr>
              <w:pStyle w:val="Standard"/>
              <w:keepNext/>
              <w:widowControl/>
              <w:spacing w:before="240" w:after="120"/>
              <w:ind w:left="142"/>
              <w:rPr>
                <w:rFonts w:ascii="Arial" w:eastAsia="Arial" w:hAnsi="Arial" w:cs="Arial"/>
                <w:color w:val="000000"/>
                <w:sz w:val="24"/>
                <w:szCs w:val="24"/>
                <w:shd w:val="clear" w:color="auto" w:fill="FFFF00"/>
              </w:rPr>
            </w:pPr>
            <w:r>
              <w:rPr>
                <w:rFonts w:ascii="Arial" w:eastAsia="Arial" w:hAnsi="Arial" w:cs="Arial"/>
                <w:color w:val="000000"/>
                <w:sz w:val="24"/>
                <w:szCs w:val="24"/>
                <w:shd w:val="clear" w:color="auto" w:fill="FFFF00"/>
              </w:rPr>
              <w:t>Project duration plus 5 years</w:t>
            </w:r>
          </w:p>
        </w:tc>
      </w:tr>
      <w:tr w:rsidR="00D80107" w14:paraId="490FEC82"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E" w14:textId="77777777" w:rsidR="00D80107" w:rsidRDefault="00D80107">
            <w:pPr>
              <w:pStyle w:val="Standard"/>
              <w:keepNext/>
              <w:widowControl/>
              <w:numPr>
                <w:ilvl w:val="0"/>
                <w:numId w:val="9"/>
              </w:numPr>
              <w:spacing w:before="240" w:after="120"/>
              <w:textAlignment w:val="auto"/>
              <w:rPr>
                <w:rFonts w:ascii="Arial" w:eastAsia="Arial" w:hAnsi="Arial" w:cs="Arial"/>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7F" w14:textId="77777777" w:rsidR="00D80107" w:rsidRDefault="00B52C2A">
            <w:pPr>
              <w:pStyle w:val="Standard"/>
              <w:keepNext/>
              <w:widowControl/>
              <w:spacing w:before="240" w:after="120"/>
              <w:ind w:left="142"/>
              <w:rPr>
                <w:rFonts w:ascii="Arial" w:eastAsia="Arial" w:hAnsi="Arial" w:cs="Arial"/>
                <w:color w:val="000000"/>
                <w:sz w:val="24"/>
                <w:szCs w:val="24"/>
                <w:shd w:val="clear" w:color="auto" w:fill="FFFF00"/>
              </w:rPr>
            </w:pPr>
            <w:r>
              <w:rPr>
                <w:rFonts w:ascii="Arial" w:eastAsia="Arial" w:hAnsi="Arial" w:cs="Arial"/>
                <w:color w:val="000000"/>
                <w:sz w:val="24"/>
                <w:szCs w:val="24"/>
                <w:shd w:val="clear" w:color="auto" w:fill="FFFF00"/>
              </w:rPr>
              <w:t>August 2023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80" w14:textId="77777777" w:rsidR="00D80107" w:rsidRDefault="00B52C2A">
            <w:pPr>
              <w:pStyle w:val="Standard"/>
              <w:keepNext/>
              <w:widowControl/>
              <w:spacing w:before="240" w:after="120"/>
              <w:ind w:left="142"/>
              <w:rPr>
                <w:rFonts w:ascii="Arial" w:eastAsia="Arial" w:hAnsi="Arial" w:cs="Arial"/>
                <w:color w:val="000000"/>
                <w:sz w:val="24"/>
                <w:szCs w:val="24"/>
                <w:shd w:val="clear" w:color="auto" w:fill="FFFF00"/>
              </w:rPr>
            </w:pPr>
            <w:r>
              <w:rPr>
                <w:rFonts w:ascii="Arial" w:eastAsia="Arial" w:hAnsi="Arial" w:cs="Arial"/>
                <w:color w:val="000000"/>
                <w:sz w:val="24"/>
                <w:szCs w:val="24"/>
                <w:shd w:val="clear" w:color="auto" w:fill="FFFF00"/>
              </w:rPr>
              <w:t>Project methodologies from PA and key sub-contractors – this information is of commercial value to competitors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FEC81" w14:textId="77777777" w:rsidR="00D80107" w:rsidRDefault="00B52C2A">
            <w:pPr>
              <w:pStyle w:val="Standard"/>
              <w:keepNext/>
              <w:widowControl/>
              <w:spacing w:before="240" w:after="120"/>
              <w:ind w:left="142"/>
              <w:rPr>
                <w:rFonts w:ascii="Arial" w:eastAsia="Arial" w:hAnsi="Arial" w:cs="Arial"/>
                <w:color w:val="000000"/>
                <w:sz w:val="24"/>
                <w:szCs w:val="24"/>
                <w:shd w:val="clear" w:color="auto" w:fill="FFFF00"/>
              </w:rPr>
            </w:pPr>
            <w:r>
              <w:rPr>
                <w:rFonts w:ascii="Arial" w:eastAsia="Arial" w:hAnsi="Arial" w:cs="Arial"/>
                <w:color w:val="000000"/>
                <w:sz w:val="24"/>
                <w:szCs w:val="24"/>
                <w:shd w:val="clear" w:color="auto" w:fill="FFFF00"/>
              </w:rPr>
              <w:t>Project duration plus 5 years</w:t>
            </w:r>
          </w:p>
        </w:tc>
      </w:tr>
    </w:tbl>
    <w:p w14:paraId="490FEC83" w14:textId="77777777" w:rsidR="00D80107" w:rsidRDefault="00D80107">
      <w:pPr>
        <w:pStyle w:val="Standard"/>
      </w:pPr>
    </w:p>
    <w:p w14:paraId="490FEC84" w14:textId="77777777" w:rsidR="00D80107" w:rsidRDefault="00D80107">
      <w:pPr>
        <w:pStyle w:val="Standard"/>
        <w:widowControl/>
      </w:pPr>
    </w:p>
    <w:p w14:paraId="490FEC85" w14:textId="77777777" w:rsidR="00D80107" w:rsidRDefault="00D80107">
      <w:pPr>
        <w:pStyle w:val="Standard"/>
        <w:jc w:val="left"/>
        <w:rPr>
          <w:rFonts w:ascii="Arial" w:eastAsia="Arial" w:hAnsi="Arial" w:cs="Arial"/>
        </w:rPr>
      </w:pPr>
    </w:p>
    <w:p w14:paraId="490FEC86" w14:textId="77777777" w:rsidR="00D80107" w:rsidRDefault="00D80107">
      <w:pPr>
        <w:pStyle w:val="Standard"/>
        <w:jc w:val="left"/>
        <w:rPr>
          <w:rFonts w:ascii="Arial" w:eastAsia="Arial" w:hAnsi="Arial" w:cs="Arial"/>
        </w:rPr>
      </w:pPr>
    </w:p>
    <w:p w14:paraId="490FEC87" w14:textId="77777777" w:rsidR="00D80107" w:rsidRDefault="00D80107">
      <w:pPr>
        <w:pStyle w:val="Standard"/>
        <w:jc w:val="left"/>
        <w:rPr>
          <w:rFonts w:ascii="Arial" w:eastAsia="Arial" w:hAnsi="Arial" w:cs="Arial"/>
        </w:rPr>
      </w:pPr>
    </w:p>
    <w:p w14:paraId="490FEC88" w14:textId="77777777" w:rsidR="00D80107" w:rsidRDefault="00D80107">
      <w:pPr>
        <w:pStyle w:val="Standard"/>
        <w:jc w:val="left"/>
        <w:rPr>
          <w:rFonts w:ascii="Arial" w:eastAsia="Arial" w:hAnsi="Arial" w:cs="Arial"/>
        </w:rPr>
      </w:pPr>
    </w:p>
    <w:p w14:paraId="490FEC89" w14:textId="77777777" w:rsidR="00D80107" w:rsidRDefault="00D80107">
      <w:pPr>
        <w:pStyle w:val="Standard"/>
        <w:jc w:val="left"/>
        <w:rPr>
          <w:rFonts w:ascii="Arial" w:eastAsia="Arial" w:hAnsi="Arial" w:cs="Arial"/>
        </w:rPr>
      </w:pPr>
    </w:p>
    <w:p w14:paraId="490FEC8A" w14:textId="77777777" w:rsidR="00D80107" w:rsidRDefault="00D80107">
      <w:pPr>
        <w:pStyle w:val="Standard"/>
        <w:jc w:val="left"/>
        <w:rPr>
          <w:rFonts w:ascii="Arial" w:eastAsia="Arial" w:hAnsi="Arial" w:cs="Arial"/>
        </w:rPr>
      </w:pPr>
    </w:p>
    <w:p w14:paraId="490FEC8B" w14:textId="77777777" w:rsidR="00D80107" w:rsidRDefault="00D80107">
      <w:pPr>
        <w:pStyle w:val="Standard"/>
        <w:jc w:val="left"/>
        <w:rPr>
          <w:rFonts w:ascii="Arial" w:eastAsia="Arial" w:hAnsi="Arial" w:cs="Arial"/>
        </w:rPr>
      </w:pPr>
    </w:p>
    <w:p w14:paraId="490FEC8C" w14:textId="77777777" w:rsidR="00D80107" w:rsidRDefault="00D80107">
      <w:pPr>
        <w:pStyle w:val="Standard"/>
        <w:jc w:val="left"/>
        <w:rPr>
          <w:rFonts w:ascii="Arial" w:eastAsia="Arial" w:hAnsi="Arial" w:cs="Arial"/>
        </w:rPr>
      </w:pPr>
    </w:p>
    <w:p w14:paraId="490FEC8D" w14:textId="77777777" w:rsidR="00D80107" w:rsidRDefault="00D80107">
      <w:pPr>
        <w:pStyle w:val="Standard"/>
        <w:jc w:val="left"/>
        <w:rPr>
          <w:rFonts w:ascii="Arial" w:eastAsia="Arial" w:hAnsi="Arial" w:cs="Arial"/>
        </w:rPr>
      </w:pPr>
    </w:p>
    <w:p w14:paraId="490FEC8E" w14:textId="77777777" w:rsidR="00D80107" w:rsidRDefault="00D80107">
      <w:pPr>
        <w:pStyle w:val="Standard"/>
        <w:jc w:val="left"/>
        <w:rPr>
          <w:rFonts w:ascii="Arial" w:eastAsia="Arial" w:hAnsi="Arial" w:cs="Arial"/>
        </w:rPr>
      </w:pPr>
    </w:p>
    <w:p w14:paraId="490FEC8F" w14:textId="77777777" w:rsidR="00D80107" w:rsidRDefault="00D80107">
      <w:pPr>
        <w:pStyle w:val="Standard"/>
        <w:jc w:val="left"/>
        <w:rPr>
          <w:rFonts w:ascii="Arial" w:eastAsia="Arial" w:hAnsi="Arial" w:cs="Arial"/>
        </w:rPr>
      </w:pPr>
    </w:p>
    <w:p w14:paraId="490FEC90" w14:textId="77777777" w:rsidR="00D80107" w:rsidRDefault="00D80107">
      <w:pPr>
        <w:pStyle w:val="Standard"/>
        <w:jc w:val="left"/>
        <w:rPr>
          <w:rFonts w:ascii="Arial" w:eastAsia="Arial" w:hAnsi="Arial" w:cs="Arial"/>
        </w:rPr>
      </w:pPr>
    </w:p>
    <w:p w14:paraId="490FEC91" w14:textId="77777777" w:rsidR="00D80107" w:rsidRDefault="00D80107">
      <w:pPr>
        <w:pStyle w:val="Standard"/>
        <w:jc w:val="left"/>
        <w:rPr>
          <w:rFonts w:ascii="Arial" w:eastAsia="Arial" w:hAnsi="Arial" w:cs="Arial"/>
        </w:rPr>
      </w:pPr>
    </w:p>
    <w:p w14:paraId="490FEC92" w14:textId="77777777" w:rsidR="00D80107" w:rsidRDefault="00D80107">
      <w:pPr>
        <w:pStyle w:val="Standard"/>
        <w:jc w:val="left"/>
        <w:rPr>
          <w:rFonts w:ascii="Arial" w:eastAsia="Arial" w:hAnsi="Arial" w:cs="Arial"/>
        </w:rPr>
      </w:pPr>
    </w:p>
    <w:p w14:paraId="490FEC93" w14:textId="77777777" w:rsidR="00D80107" w:rsidRDefault="00D80107">
      <w:pPr>
        <w:pStyle w:val="Standard"/>
        <w:jc w:val="left"/>
        <w:rPr>
          <w:rFonts w:ascii="Arial" w:eastAsia="Arial" w:hAnsi="Arial" w:cs="Arial"/>
        </w:rPr>
      </w:pPr>
    </w:p>
    <w:p w14:paraId="490FEC94" w14:textId="77777777" w:rsidR="00D80107" w:rsidRDefault="00D80107">
      <w:pPr>
        <w:pStyle w:val="Standard"/>
        <w:jc w:val="left"/>
        <w:rPr>
          <w:rFonts w:ascii="Arial" w:eastAsia="Arial" w:hAnsi="Arial" w:cs="Arial"/>
        </w:rPr>
      </w:pPr>
    </w:p>
    <w:p w14:paraId="490FEC95" w14:textId="77777777" w:rsidR="00D80107" w:rsidRDefault="00D80107">
      <w:pPr>
        <w:pStyle w:val="Standard"/>
      </w:pPr>
    </w:p>
    <w:p w14:paraId="490FEC96" w14:textId="77777777" w:rsidR="00D80107" w:rsidRDefault="00D80107">
      <w:pPr>
        <w:pStyle w:val="Standard"/>
      </w:pPr>
    </w:p>
    <w:p w14:paraId="490FEC97" w14:textId="77777777" w:rsidR="00D80107" w:rsidRDefault="00D80107">
      <w:pPr>
        <w:pStyle w:val="Standard"/>
      </w:pPr>
    </w:p>
    <w:p w14:paraId="490FEC98" w14:textId="77777777" w:rsidR="00D80107" w:rsidRDefault="00D80107">
      <w:pPr>
        <w:pStyle w:val="Standard"/>
        <w:jc w:val="left"/>
      </w:pPr>
    </w:p>
    <w:p w14:paraId="490FEC99" w14:textId="77777777" w:rsidR="00D80107" w:rsidRDefault="00D80107">
      <w:pPr>
        <w:pStyle w:val="Standard"/>
        <w:widowControl/>
        <w:jc w:val="left"/>
        <w:rPr>
          <w:b/>
          <w:bCs/>
        </w:rPr>
      </w:pPr>
    </w:p>
    <w:p w14:paraId="490FEC9A" w14:textId="77777777" w:rsidR="00D80107" w:rsidRDefault="00D80107">
      <w:pPr>
        <w:pStyle w:val="Standard"/>
        <w:widowControl/>
        <w:jc w:val="center"/>
        <w:rPr>
          <w:b/>
          <w:bCs/>
        </w:rPr>
      </w:pPr>
    </w:p>
    <w:sectPr w:rsidR="00D80107">
      <w:headerReference w:type="default" r:id="rId16"/>
      <w:footerReference w:type="default" r:id="rId17"/>
      <w:headerReference w:type="first" r:id="rId18"/>
      <w:footerReference w:type="first" r:id="rId19"/>
      <w:pgSz w:w="11906" w:h="16838"/>
      <w:pgMar w:top="1440" w:right="1440" w:bottom="1440" w:left="1440" w:header="708"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4DC6" w14:textId="77777777" w:rsidR="00D71F75" w:rsidRDefault="00D71F75">
      <w:r>
        <w:separator/>
      </w:r>
    </w:p>
  </w:endnote>
  <w:endnote w:type="continuationSeparator" w:id="0">
    <w:p w14:paraId="26B51F4F" w14:textId="77777777" w:rsidR="00D71F75" w:rsidRDefault="00D71F75">
      <w:r>
        <w:continuationSeparator/>
      </w:r>
    </w:p>
  </w:endnote>
  <w:endnote w:type="continuationNotice" w:id="1">
    <w:p w14:paraId="58A29A34" w14:textId="77777777" w:rsidR="00D71F75" w:rsidRDefault="00D71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5138" w14:textId="77777777" w:rsidR="00450D2F" w:rsidRDefault="00450D2F">
    <w:pPr>
      <w:pStyle w:val="Standard"/>
      <w:tabs>
        <w:tab w:val="center" w:pos="4513"/>
        <w:tab w:val="right" w:pos="9026"/>
      </w:tabs>
      <w:spacing w:after="0"/>
      <w:rPr>
        <w:sz w:val="20"/>
        <w:szCs w:val="20"/>
      </w:rPr>
    </w:pPr>
  </w:p>
  <w:p w14:paraId="20D6A411" w14:textId="77777777" w:rsidR="00450D2F" w:rsidRDefault="00450D2F">
    <w:pPr>
      <w:pStyle w:val="Standard"/>
      <w:tabs>
        <w:tab w:val="center" w:pos="4513"/>
        <w:tab w:val="right" w:pos="9026"/>
      </w:tabs>
      <w:spacing w:after="0"/>
    </w:pPr>
    <w:r>
      <w:rPr>
        <w:color w:val="000000"/>
        <w:sz w:val="20"/>
        <w:szCs w:val="20"/>
      </w:rPr>
      <w:t>Framework Ref: RM6187</w:t>
    </w:r>
    <w:r>
      <w:rPr>
        <w:color w:val="000000"/>
        <w:sz w:val="20"/>
        <w:szCs w:val="20"/>
      </w:rPr>
      <w:tab/>
    </w:r>
    <w:r>
      <w:rPr>
        <w:color w:val="000000"/>
        <w:sz w:val="20"/>
        <w:szCs w:val="20"/>
      </w:rPr>
      <w:tab/>
    </w:r>
    <w:r>
      <w:fldChar w:fldCharType="begin"/>
    </w:r>
    <w:r>
      <w:instrText xml:space="preserve"> PAGE </w:instrText>
    </w:r>
    <w:r>
      <w:fldChar w:fldCharType="separate"/>
    </w:r>
    <w:r>
      <w:t>5</w:t>
    </w:r>
    <w:r>
      <w:fldChar w:fldCharType="end"/>
    </w:r>
  </w:p>
  <w:p w14:paraId="6560E808" w14:textId="77777777" w:rsidR="00450D2F" w:rsidRDefault="00450D2F">
    <w:pPr>
      <w:pStyle w:val="Standard"/>
      <w:tabs>
        <w:tab w:val="center" w:pos="4513"/>
        <w:tab w:val="right" w:pos="9026"/>
      </w:tabs>
      <w:spacing w:after="0"/>
    </w:pPr>
    <w:r>
      <w:rPr>
        <w:color w:val="000000"/>
        <w:sz w:val="20"/>
        <w:szCs w:val="20"/>
      </w:rPr>
      <w:t>Model Version: v3.</w:t>
    </w:r>
    <w:r>
      <w:rPr>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E959" w14:textId="77777777" w:rsidR="00B52C2A" w:rsidRDefault="00B52C2A">
    <w:pPr>
      <w:pStyle w:val="Standard"/>
      <w:tabs>
        <w:tab w:val="center" w:pos="4513"/>
        <w:tab w:val="right" w:pos="9026"/>
      </w:tabs>
      <w:spacing w:after="0"/>
      <w:rPr>
        <w:color w:val="BFBFBF"/>
      </w:rPr>
    </w:pPr>
  </w:p>
  <w:p w14:paraId="490FE95A" w14:textId="77777777" w:rsidR="00B52C2A" w:rsidRDefault="00B52C2A">
    <w:pPr>
      <w:pStyle w:val="Standard"/>
      <w:tabs>
        <w:tab w:val="center" w:pos="4513"/>
        <w:tab w:val="right" w:pos="9026"/>
      </w:tabs>
      <w:spacing w:after="0"/>
      <w:jc w:val="left"/>
    </w:pPr>
    <w:r>
      <w:rPr>
        <w:rFonts w:ascii="Arial" w:eastAsia="Arial" w:hAnsi="Arial" w:cs="Arial"/>
        <w:sz w:val="20"/>
        <w:szCs w:val="20"/>
      </w:rPr>
      <w:t>Framework Ref: RM6187</w:t>
    </w:r>
    <w:r>
      <w:rPr>
        <w:rFonts w:ascii="Arial" w:eastAsia="Arial" w:hAnsi="Arial" w:cs="Arial"/>
        <w:sz w:val="20"/>
        <w:szCs w:val="20"/>
      </w:rPr>
      <w:tab/>
    </w:r>
  </w:p>
  <w:p w14:paraId="490FE95B" w14:textId="77777777" w:rsidR="00B52C2A" w:rsidRDefault="00B52C2A">
    <w:pPr>
      <w:pStyle w:val="Standard"/>
      <w:spacing w:after="0"/>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E960" w14:textId="77777777" w:rsidR="00B52C2A" w:rsidRDefault="00B52C2A">
    <w:pPr>
      <w:pStyle w:val="Standard"/>
      <w:tabs>
        <w:tab w:val="center" w:pos="4513"/>
        <w:tab w:val="right" w:pos="9026"/>
      </w:tabs>
      <w:spacing w:after="0"/>
      <w:jc w:val="left"/>
    </w:pPr>
    <w:r>
      <w:rPr>
        <w:rFonts w:ascii="Arial" w:eastAsia="Arial" w:hAnsi="Arial" w:cs="Arial"/>
        <w:sz w:val="20"/>
        <w:szCs w:val="20"/>
      </w:rPr>
      <w:t>Framework Ref: RM6187</w:t>
    </w:r>
    <w:r>
      <w:rPr>
        <w:rFonts w:ascii="Arial" w:eastAsia="Arial" w:hAnsi="Arial" w:cs="Arial"/>
        <w:sz w:val="20"/>
        <w:szCs w:val="20"/>
      </w:rPr>
      <w:tab/>
    </w:r>
  </w:p>
  <w:p w14:paraId="490FE961" w14:textId="77777777" w:rsidR="00B52C2A" w:rsidRDefault="00B52C2A">
    <w:pPr>
      <w:pStyle w:val="Standard"/>
      <w:tabs>
        <w:tab w:val="center" w:pos="4513"/>
        <w:tab w:val="right" w:pos="9026"/>
      </w:tabs>
      <w:spacing w:after="0"/>
      <w:jc w:val="left"/>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43AE" w14:textId="77777777" w:rsidR="00D71F75" w:rsidRDefault="00D71F75">
      <w:r>
        <w:rPr>
          <w:color w:val="000000"/>
        </w:rPr>
        <w:separator/>
      </w:r>
    </w:p>
  </w:footnote>
  <w:footnote w:type="continuationSeparator" w:id="0">
    <w:p w14:paraId="3C1A6DF0" w14:textId="77777777" w:rsidR="00D71F75" w:rsidRDefault="00D71F75">
      <w:r>
        <w:continuationSeparator/>
      </w:r>
    </w:p>
  </w:footnote>
  <w:footnote w:type="continuationNotice" w:id="1">
    <w:p w14:paraId="3DEF03E9" w14:textId="77777777" w:rsidR="00D71F75" w:rsidRDefault="00D71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1C5F" w14:textId="77777777" w:rsidR="00450D2F" w:rsidRDefault="00450D2F">
    <w:pPr>
      <w:pStyle w:val="Standard"/>
      <w:tabs>
        <w:tab w:val="center" w:pos="4513"/>
        <w:tab w:val="right" w:pos="9026"/>
      </w:tabs>
      <w:spacing w:after="0"/>
      <w:jc w:val="left"/>
    </w:pPr>
    <w:r>
      <w:rPr>
        <w:b/>
        <w:sz w:val="20"/>
        <w:szCs w:val="20"/>
      </w:rPr>
      <w:t>Call-Off Schedule 13: (Implementation Plan and Testing)</w:t>
    </w:r>
  </w:p>
  <w:p w14:paraId="38CB25BB" w14:textId="77777777" w:rsidR="00450D2F" w:rsidRDefault="00450D2F">
    <w:pPr>
      <w:pStyle w:val="Standard"/>
      <w:tabs>
        <w:tab w:val="center" w:pos="4513"/>
        <w:tab w:val="right" w:pos="9026"/>
      </w:tabs>
      <w:spacing w:after="0"/>
      <w:jc w:val="left"/>
    </w:pPr>
    <w:r>
      <w:rPr>
        <w:sz w:val="20"/>
        <w:szCs w:val="20"/>
      </w:rPr>
      <w:t>Call-Off Ref:</w:t>
    </w:r>
  </w:p>
  <w:p w14:paraId="647339C5" w14:textId="77777777" w:rsidR="00450D2F" w:rsidRDefault="00450D2F">
    <w:pPr>
      <w:pStyle w:val="Standard"/>
      <w:tabs>
        <w:tab w:val="center" w:pos="4513"/>
        <w:tab w:val="right" w:pos="9026"/>
      </w:tabs>
      <w:spacing w:after="0"/>
      <w:jc w:val="left"/>
    </w:pPr>
    <w:r>
      <w:rPr>
        <w:sz w:val="20"/>
        <w:szCs w:val="20"/>
      </w:rPr>
      <w:t>Crown Copyright</w:t>
    </w:r>
    <w:r>
      <w:rPr>
        <w:color w:val="000000"/>
        <w:sz w:val="20"/>
        <w:szCs w:val="20"/>
      </w:rPr>
      <w:t xml:space="preserve"> 2018</w:t>
    </w:r>
  </w:p>
  <w:p w14:paraId="337C154E" w14:textId="77777777" w:rsidR="00450D2F" w:rsidRDefault="00450D2F">
    <w:pPr>
      <w:pStyle w:val="Standard"/>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E956" w14:textId="77777777" w:rsidR="00B52C2A" w:rsidRDefault="00B52C2A">
    <w:pPr>
      <w:pStyle w:val="Standard"/>
      <w:widowControl/>
      <w:tabs>
        <w:tab w:val="center" w:pos="4513"/>
        <w:tab w:val="right" w:pos="9026"/>
      </w:tabs>
      <w:spacing w:after="0"/>
    </w:pPr>
    <w:r>
      <w:rPr>
        <w:rFonts w:ascii="Arial" w:eastAsia="Arial" w:hAnsi="Arial" w:cs="Arial"/>
        <w:b/>
        <w:color w:val="BFBFBF"/>
        <w:sz w:val="20"/>
        <w:szCs w:val="20"/>
      </w:rPr>
      <w:t>Joint Schedule 2 (Variation Form)</w:t>
    </w:r>
  </w:p>
  <w:p w14:paraId="490FE957" w14:textId="77777777" w:rsidR="00B52C2A" w:rsidRDefault="00B52C2A">
    <w:pPr>
      <w:pStyle w:val="Standard"/>
      <w:widowControl/>
      <w:tabs>
        <w:tab w:val="center" w:pos="4513"/>
        <w:tab w:val="right" w:pos="9026"/>
      </w:tabs>
      <w:spacing w:after="0"/>
    </w:pPr>
    <w:r>
      <w:rPr>
        <w:rFonts w:ascii="Arial" w:eastAsia="Arial" w:hAnsi="Arial" w:cs="Arial"/>
        <w:color w:val="BFBFBF"/>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E95D" w14:textId="77777777" w:rsidR="00B52C2A" w:rsidRDefault="00B52C2A">
    <w:pPr>
      <w:pStyle w:val="Standard"/>
      <w:widowControl/>
      <w:tabs>
        <w:tab w:val="center" w:pos="4513"/>
        <w:tab w:val="right" w:pos="9026"/>
      </w:tabs>
      <w:spacing w:after="0"/>
    </w:pPr>
    <w:r>
      <w:rPr>
        <w:rFonts w:ascii="Arial" w:eastAsia="Arial" w:hAnsi="Arial" w:cs="Arial"/>
        <w:b/>
        <w:color w:val="000000"/>
        <w:sz w:val="20"/>
        <w:szCs w:val="20"/>
      </w:rPr>
      <w:t>Joint Schedule 2 (Variation Form)</w:t>
    </w:r>
  </w:p>
  <w:p w14:paraId="490FE95E" w14:textId="77777777" w:rsidR="00B52C2A" w:rsidRDefault="00B52C2A">
    <w:pPr>
      <w:pStyle w:val="Standard"/>
      <w:widowControl/>
      <w:tabs>
        <w:tab w:val="center" w:pos="4513"/>
        <w:tab w:val="right" w:pos="9026"/>
      </w:tabs>
      <w:spacing w:after="0"/>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889"/>
    <w:multiLevelType w:val="multilevel"/>
    <w:tmpl w:val="6220CCE2"/>
    <w:styleLink w:val="WWNum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2CC066C"/>
    <w:multiLevelType w:val="multilevel"/>
    <w:tmpl w:val="0A48C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EF79A3"/>
    <w:multiLevelType w:val="multilevel"/>
    <w:tmpl w:val="4D1E0B7E"/>
    <w:styleLink w:val="WWNum11"/>
    <w:lvl w:ilvl="0">
      <w:start w:val="1"/>
      <w:numFmt w:val="decimal"/>
      <w:lvlText w:val="%1."/>
      <w:lvlJc w:val="left"/>
      <w:pPr>
        <w:ind w:left="502"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i w:val="0"/>
        <w:caps w:val="0"/>
        <w:smallCaps w:val="0"/>
        <w:strike w:val="0"/>
        <w:dstrike w:val="0"/>
        <w:color w:val="000000"/>
        <w:position w:val="0"/>
        <w:sz w:val="24"/>
        <w:szCs w:val="24"/>
        <w:u w:val="none"/>
        <w:vertAlign w:val="baseline"/>
      </w:rPr>
    </w:lvl>
    <w:lvl w:ilvl="2">
      <w:start w:val="1"/>
      <w:numFmt w:val="decimal"/>
      <w:lvlText w:val="%1.%2.%3"/>
      <w:lvlJc w:val="left"/>
      <w:pPr>
        <w:ind w:left="578"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130"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D663882"/>
    <w:multiLevelType w:val="multilevel"/>
    <w:tmpl w:val="3ADA23F8"/>
    <w:styleLink w:val="WWNum21"/>
    <w:lvl w:ilvl="0">
      <w:start w:val="1"/>
      <w:numFmt w:val="decimal"/>
      <w:lvlText w:val="%1."/>
      <w:lvlJc w:val="left"/>
      <w:pPr>
        <w:ind w:left="502"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i w:val="0"/>
        <w:caps w:val="0"/>
        <w:smallCaps w:val="0"/>
        <w:strike w:val="0"/>
        <w:dstrike w:val="0"/>
        <w:color w:val="000000"/>
        <w:position w:val="0"/>
        <w:sz w:val="24"/>
        <w:szCs w:val="24"/>
        <w:u w:val="none"/>
        <w:vertAlign w:val="baseline"/>
      </w:rPr>
    </w:lvl>
    <w:lvl w:ilvl="2">
      <w:start w:val="1"/>
      <w:numFmt w:val="decimal"/>
      <w:lvlText w:val="%1.%2.%3"/>
      <w:lvlJc w:val="left"/>
      <w:pPr>
        <w:ind w:left="578"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130"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14A371DE"/>
    <w:multiLevelType w:val="multilevel"/>
    <w:tmpl w:val="309C3E0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1FA95311"/>
    <w:multiLevelType w:val="multilevel"/>
    <w:tmpl w:val="D98EE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616500"/>
    <w:multiLevelType w:val="multilevel"/>
    <w:tmpl w:val="E2BABD2A"/>
    <w:styleLink w:val="WWNum4"/>
    <w:lvl w:ilvl="0">
      <w:start w:val="1"/>
      <w:numFmt w:val="decimal"/>
      <w:lvlText w:val="%1."/>
      <w:lvlJc w:val="left"/>
      <w:pPr>
        <w:ind w:left="502" w:hanging="360"/>
      </w:pPr>
      <w:rPr>
        <w:rFonts w:eastAsia="Arial Bold" w:cs="Arial Bold"/>
        <w:b/>
        <w:caps w:val="0"/>
        <w:smallCaps w:val="0"/>
        <w:strike w:val="0"/>
        <w:dstrike w:val="0"/>
        <w:color w:val="000000"/>
        <w:position w:val="0"/>
        <w:sz w:val="24"/>
        <w:szCs w:val="24"/>
        <w:u w:val="none" w:color="000000"/>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color="000000"/>
        <w:vertAlign w:val="baseline"/>
      </w:rPr>
    </w:lvl>
    <w:lvl w:ilvl="2">
      <w:start w:val="1"/>
      <w:numFmt w:val="decimal"/>
      <w:lvlText w:val="%1.%2.%3"/>
      <w:lvlJc w:val="left"/>
      <w:pPr>
        <w:ind w:left="578" w:hanging="720"/>
      </w:pPr>
      <w:rPr>
        <w:b w:val="0"/>
        <w:i w:val="0"/>
        <w:caps w:val="0"/>
        <w:smallCaps w:val="0"/>
        <w:strike w:val="0"/>
        <w:dstrike w:val="0"/>
        <w:color w:val="000000"/>
        <w:position w:val="0"/>
        <w:sz w:val="24"/>
        <w:szCs w:val="24"/>
        <w:u w:val="none" w:color="000000"/>
        <w:vertAlign w:val="baseline"/>
      </w:rPr>
    </w:lvl>
    <w:lvl w:ilvl="3">
      <w:start w:val="1"/>
      <w:numFmt w:val="lowerLetter"/>
      <w:lvlText w:val="(%4)"/>
      <w:lvlJc w:val="left"/>
      <w:pPr>
        <w:ind w:left="3130" w:hanging="720"/>
      </w:pPr>
      <w:rPr>
        <w:b w:val="0"/>
        <w:i w:val="0"/>
        <w:caps w:val="0"/>
        <w:smallCaps w:val="0"/>
        <w:strike w:val="0"/>
        <w:dstrike w:val="0"/>
        <w:color w:val="000000"/>
        <w:position w:val="0"/>
        <w:sz w:val="24"/>
        <w:szCs w:val="24"/>
        <w:u w:val="none" w:color="000000"/>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color="000000"/>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color="000000"/>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304C7FF1"/>
    <w:multiLevelType w:val="multilevel"/>
    <w:tmpl w:val="3190AEF6"/>
    <w:styleLink w:val="WWNum2"/>
    <w:lvl w:ilvl="0">
      <w:numFmt w:val="bullet"/>
      <w:lvlText w:val="●"/>
      <w:lvlJc w:val="left"/>
      <w:pPr>
        <w:ind w:left="720" w:hanging="360"/>
      </w:pPr>
      <w:rPr>
        <w:b w:val="0"/>
        <w:sz w:val="24"/>
        <w:szCs w:val="20"/>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 w15:restartNumberingAfterBreak="0">
    <w:nsid w:val="389F6D68"/>
    <w:multiLevelType w:val="multilevel"/>
    <w:tmpl w:val="176CD882"/>
    <w:styleLink w:val="WWNum3"/>
    <w:lvl w:ilvl="0">
      <w:start w:val="1"/>
      <w:numFmt w:val="lowerLetter"/>
      <w:lvlText w:val="%1)"/>
      <w:lvlJc w:val="left"/>
      <w:pPr>
        <w:ind w:left="170" w:hanging="170"/>
      </w:pPr>
      <w:rPr>
        <w:sz w:val="24"/>
        <w:szCs w:val="24"/>
      </w:rPr>
    </w:lvl>
    <w:lvl w:ilvl="1">
      <w:start w:val="1"/>
      <w:numFmt w:val="lowerLetter"/>
      <w:lvlText w:val="%2)"/>
      <w:lvlJc w:val="left"/>
      <w:pPr>
        <w:ind w:left="720" w:hanging="360"/>
      </w:pPr>
      <w:rPr>
        <w:b w:val="0"/>
        <w:i w:val="0"/>
        <w:caps w:val="0"/>
        <w:smallCaps w:val="0"/>
        <w:strike w:val="0"/>
        <w:dstrike w:val="0"/>
        <w:color w:val="000000"/>
        <w:position w:val="0"/>
        <w:sz w:val="22"/>
        <w:szCs w:val="22"/>
        <w:u w:val="none" w:color="000000"/>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7455D92"/>
    <w:multiLevelType w:val="multilevel"/>
    <w:tmpl w:val="00FAAF8E"/>
    <w:styleLink w:val="WWNum31"/>
    <w:lvl w:ilvl="0">
      <w:start w:val="1"/>
      <w:numFmt w:val="lowerLetter"/>
      <w:lvlText w:val="%1)"/>
      <w:lvlJc w:val="left"/>
      <w:pPr>
        <w:ind w:left="170" w:hanging="170"/>
      </w:pPr>
      <w:rPr>
        <w:sz w:val="24"/>
        <w:szCs w:val="24"/>
      </w:rPr>
    </w:lvl>
    <w:lvl w:ilvl="1">
      <w:start w:val="1"/>
      <w:numFmt w:val="lowerLetter"/>
      <w:lvlText w:val="%2)"/>
      <w:lvlJc w:val="left"/>
      <w:pPr>
        <w:ind w:left="72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4B6619"/>
    <w:multiLevelType w:val="multilevel"/>
    <w:tmpl w:val="253CECF6"/>
    <w:styleLink w:val="WWNum41"/>
    <w:lvl w:ilvl="0">
      <w:start w:val="1"/>
      <w:numFmt w:val="decimal"/>
      <w:lvlText w:val="%1."/>
      <w:lvlJc w:val="left"/>
      <w:pPr>
        <w:ind w:left="502"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578"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130"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1114011283">
    <w:abstractNumId w:val="0"/>
  </w:num>
  <w:num w:numId="2" w16cid:durableId="1529755042">
    <w:abstractNumId w:val="7"/>
  </w:num>
  <w:num w:numId="3" w16cid:durableId="1172721770">
    <w:abstractNumId w:val="8"/>
  </w:num>
  <w:num w:numId="4" w16cid:durableId="1383408007">
    <w:abstractNumId w:val="6"/>
  </w:num>
  <w:num w:numId="5" w16cid:durableId="879780834">
    <w:abstractNumId w:val="7"/>
  </w:num>
  <w:num w:numId="6" w16cid:durableId="1926835961">
    <w:abstractNumId w:val="0"/>
    <w:lvlOverride w:ilvl="0">
      <w:startOverride w:val="1"/>
    </w:lvlOverride>
  </w:num>
  <w:num w:numId="7" w16cid:durableId="1324815026">
    <w:abstractNumId w:val="6"/>
    <w:lvlOverride w:ilvl="0">
      <w:startOverride w:val="1"/>
    </w:lvlOverride>
  </w:num>
  <w:num w:numId="8" w16cid:durableId="222524361">
    <w:abstractNumId w:val="6"/>
    <w:lvlOverride w:ilvl="0">
      <w:startOverride w:val="1"/>
    </w:lvlOverride>
    <w:lvlOverride w:ilvl="1">
      <w:startOverride w:val="1"/>
    </w:lvlOverride>
  </w:num>
  <w:num w:numId="9" w16cid:durableId="852839608">
    <w:abstractNumId w:val="4"/>
  </w:num>
  <w:num w:numId="10" w16cid:durableId="1859268956">
    <w:abstractNumId w:val="4"/>
    <w:lvlOverride w:ilvl="0">
      <w:startOverride w:val="1"/>
    </w:lvlOverride>
  </w:num>
  <w:num w:numId="11" w16cid:durableId="823355730">
    <w:abstractNumId w:val="1"/>
  </w:num>
  <w:num w:numId="12" w16cid:durableId="1117414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8761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196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4961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3839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6252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5564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9962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201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595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7712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110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5946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511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344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0416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888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7361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4269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22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5193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643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2960009">
    <w:abstractNumId w:val="2"/>
  </w:num>
  <w:num w:numId="35" w16cid:durableId="438764099">
    <w:abstractNumId w:val="3"/>
  </w:num>
  <w:num w:numId="36" w16cid:durableId="1149520783">
    <w:abstractNumId w:val="9"/>
  </w:num>
  <w:num w:numId="37" w16cid:durableId="279341738">
    <w:abstractNumId w:val="10"/>
  </w:num>
  <w:num w:numId="38" w16cid:durableId="855726221">
    <w:abstractNumId w:val="2"/>
    <w:lvlOverride w:ilvl="0">
      <w:startOverride w:val="1"/>
    </w:lvlOverride>
  </w:num>
  <w:num w:numId="39" w16cid:durableId="345403894">
    <w:abstractNumId w:val="5"/>
  </w:num>
  <w:num w:numId="40" w16cid:durableId="560019929">
    <w:abstractNumId w:val="10"/>
    <w:lvlOverride w:ilvl="0">
      <w:startOverride w:val="1"/>
    </w:lvlOverride>
  </w:num>
  <w:num w:numId="41" w16cid:durableId="190651522">
    <w:abstractNumId w:val="3"/>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07"/>
    <w:rsid w:val="000100F9"/>
    <w:rsid w:val="00022E2A"/>
    <w:rsid w:val="000728CA"/>
    <w:rsid w:val="000749F7"/>
    <w:rsid w:val="00077AD4"/>
    <w:rsid w:val="000D1CCD"/>
    <w:rsid w:val="00135A05"/>
    <w:rsid w:val="00300A00"/>
    <w:rsid w:val="0037484C"/>
    <w:rsid w:val="00374DE4"/>
    <w:rsid w:val="003A12A8"/>
    <w:rsid w:val="00450D2F"/>
    <w:rsid w:val="004F334F"/>
    <w:rsid w:val="006D3CB2"/>
    <w:rsid w:val="008743BD"/>
    <w:rsid w:val="0097717B"/>
    <w:rsid w:val="00A7004B"/>
    <w:rsid w:val="00A91F83"/>
    <w:rsid w:val="00AE2D56"/>
    <w:rsid w:val="00AE5B82"/>
    <w:rsid w:val="00B52C2A"/>
    <w:rsid w:val="00C411B3"/>
    <w:rsid w:val="00CC2F85"/>
    <w:rsid w:val="00D43695"/>
    <w:rsid w:val="00D71F75"/>
    <w:rsid w:val="00D80107"/>
    <w:rsid w:val="00DD09EB"/>
    <w:rsid w:val="00E4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E94E"/>
  <w15:docId w15:val="{CE66A773-6851-4CCD-AE7F-8C343A8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val="0"/>
      <w:sz w:val="24"/>
      <w:szCs w:val="20"/>
    </w:rPr>
  </w:style>
  <w:style w:type="character" w:customStyle="1" w:styleId="maintitle">
    <w:name w:val="maintitle"/>
    <w:basedOn w:val="DefaultParagraphFont"/>
  </w:style>
  <w:style w:type="character" w:styleId="Hyperlink">
    <w:name w:val="Hyperlink"/>
    <w:basedOn w:val="DefaultParagraphFont"/>
    <w:rPr>
      <w:color w:val="0563C1"/>
      <w:u w:val="single"/>
    </w:rPr>
  </w:style>
  <w:style w:type="paragraph" w:customStyle="1" w:styleId="paragraph">
    <w:name w:val="paragraph"/>
    <w:basedOn w:val="Normal"/>
    <w:pPr>
      <w:suppressAutoHyphens w:val="0"/>
      <w:spacing w:before="100" w:after="100"/>
      <w:jc w:val="left"/>
      <w:textAlignment w:val="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style>
  <w:style w:type="character" w:customStyle="1" w:styleId="eop">
    <w:name w:val="eop"/>
    <w:basedOn w:val="DefaultParagraphFont"/>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11">
    <w:name w:val="WWNum11"/>
    <w:basedOn w:val="NoList"/>
    <w:rsid w:val="00450D2F"/>
    <w:pPr>
      <w:numPr>
        <w:numId w:val="34"/>
      </w:numPr>
    </w:pPr>
  </w:style>
  <w:style w:type="numbering" w:customStyle="1" w:styleId="WWNum21">
    <w:name w:val="WWNum21"/>
    <w:basedOn w:val="NoList"/>
    <w:rsid w:val="00450D2F"/>
    <w:pPr>
      <w:numPr>
        <w:numId w:val="35"/>
      </w:numPr>
    </w:pPr>
  </w:style>
  <w:style w:type="numbering" w:customStyle="1" w:styleId="WWNum31">
    <w:name w:val="WWNum31"/>
    <w:basedOn w:val="NoList"/>
    <w:rsid w:val="00450D2F"/>
    <w:pPr>
      <w:numPr>
        <w:numId w:val="36"/>
      </w:numPr>
    </w:pPr>
  </w:style>
  <w:style w:type="numbering" w:customStyle="1" w:styleId="WWNum41">
    <w:name w:val="WWNum41"/>
    <w:basedOn w:val="NoList"/>
    <w:rsid w:val="00450D2F"/>
    <w:pPr>
      <w:numPr>
        <w:numId w:val="37"/>
      </w:numPr>
    </w:pPr>
  </w:style>
  <w:style w:type="paragraph" w:styleId="NormalWeb">
    <w:name w:val="Normal (Web)"/>
    <w:basedOn w:val="Normal"/>
    <w:uiPriority w:val="99"/>
    <w:unhideWhenUsed/>
    <w:rsid w:val="00CC2F85"/>
    <w:pPr>
      <w:suppressAutoHyphens w:val="0"/>
      <w:autoSpaceDN/>
      <w:spacing w:before="100" w:beforeAutospacing="1" w:after="100" w:afterAutospacing="1"/>
      <w:jc w:val="left"/>
      <w:textAlignment w:val="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30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portmi.crowncommercial.gov.uk/"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portmi.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https://educationgovuk.sharepoint.com/sites/fc/b/_layouts/15/DocIdRedir.aspx?ID=756UUDZ5763E-10-90068</Url>
      <Description>756UUDZ5763E-10-90068</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756UUDZ5763E-10-90068</_dlc_DocId>
  </documentManagement>
</p:properties>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BE917637-2605-4319-B28E-4F7AA2ED4E2C}">
  <ds:schemaRefs>
    <ds:schemaRef ds:uri="http://schemas.microsoft.com/sharepoint/events"/>
  </ds:schemaRefs>
</ds:datastoreItem>
</file>

<file path=customXml/itemProps2.xml><?xml version="1.0" encoding="utf-8"?>
<ds:datastoreItem xmlns:ds="http://schemas.openxmlformats.org/officeDocument/2006/customXml" ds:itemID="{411CA879-6A5C-4959-A343-C36D42A20E8A}">
  <ds:schemaRefs>
    <ds:schemaRef ds:uri="http://schemas.microsoft.com/sharepoint/v3/contenttype/forms"/>
  </ds:schemaRefs>
</ds:datastoreItem>
</file>

<file path=customXml/itemProps3.xml><?xml version="1.0" encoding="utf-8"?>
<ds:datastoreItem xmlns:ds="http://schemas.openxmlformats.org/officeDocument/2006/customXml" ds:itemID="{F63A579E-C692-4F6C-8FE0-BA2D79E7F901}">
  <ds:schemaRefs>
    <ds:schemaRef ds:uri="http://schemas.microsoft.com/office/2006/metadata/properties"/>
    <ds:schemaRef ds:uri="http://schemas.openxmlformats.org/package/2006/metadata/core-properties"/>
    <ds:schemaRef ds:uri="http://schemas.microsoft.com/office/infopath/2007/PartnerControls"/>
    <ds:schemaRef ds:uri="477d3add-e5e4-4dbe-8192-a924f632f389"/>
    <ds:schemaRef ds:uri="http://schemas.microsoft.com/office/2006/documentManagement/types"/>
    <ds:schemaRef ds:uri="http://purl.org/dc/dcmitype/"/>
    <ds:schemaRef ds:uri="http://purl.org/dc/elements/1.1/"/>
    <ds:schemaRef ds:uri="http://www.w3.org/XML/1998/namespace"/>
    <ds:schemaRef ds:uri="8c566321-f672-4e06-a901-b5e72b4c4357"/>
    <ds:schemaRef ds:uri="http://purl.org/dc/terms/"/>
  </ds:schemaRefs>
</ds:datastoreItem>
</file>

<file path=customXml/itemProps4.xml><?xml version="1.0" encoding="utf-8"?>
<ds:datastoreItem xmlns:ds="http://schemas.openxmlformats.org/officeDocument/2006/customXml" ds:itemID="{04AB011E-58F9-4EA3-8893-ABF77A19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5253F-DE70-4E52-BB81-22408EA8A6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11368</Words>
  <Characters>64801</Characters>
  <Application>Microsoft Office Word</Application>
  <DocSecurity>0</DocSecurity>
  <Lines>540</Lines>
  <Paragraphs>152</Paragraphs>
  <ScaleCrop>false</ScaleCrop>
  <Company/>
  <LinksUpToDate>false</LinksUpToDate>
  <CharactersWithSpaces>76017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BRAISBY, Sherie</dc:creator>
  <cp:lastModifiedBy>BRAISBY, Sherie</cp:lastModifiedBy>
  <cp:revision>3</cp:revision>
  <dcterms:created xsi:type="dcterms:W3CDTF">2023-10-12T11:30:00Z</dcterms:created>
  <dcterms:modified xsi:type="dcterms:W3CDTF">2023-10-13T16:57:00Z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DfeOwner">
    <vt:lpwstr>3;#DfE|a484111e-5b24-4ad9-9778-c536c8c88985</vt:lpwstr>
  </property>
  <property fmtid="{D5CDD505-2E9C-101B-9397-08002B2CF9AE}" pid="6" name="bdb4bf46bd7b4b8388cee21cc10128ea">
    <vt:lpwstr>DfE|cc08a6d4-dfde-4d0f-bd85-069ebcef80d5</vt:lpwstr>
  </property>
  <property fmtid="{D5CDD505-2E9C-101B-9397-08002B2CF9AE}" pid="7" name="DfeOrganisationalUnit">
    <vt:lpwstr>2;#DfE|cc08a6d4-dfde-4d0f-bd85-069ebcef80d5</vt:lpwstr>
  </property>
  <property fmtid="{D5CDD505-2E9C-101B-9397-08002B2CF9AE}" pid="8" name="DfeSubject">
    <vt:lpwstr/>
  </property>
  <property fmtid="{D5CDD505-2E9C-101B-9397-08002B2CF9AE}" pid="9" name="DfeRights:ProtectiveMarking">
    <vt:lpwstr>1;#Official|0884c477-2e62-47ea-b19c-5af6e91124c5</vt:lpwstr>
  </property>
  <property fmtid="{D5CDD505-2E9C-101B-9397-08002B2CF9AE}" pid="10" name="_dlc_DocIdItemGuid">
    <vt:lpwstr>07e98016-b62d-42e2-8274-1f805493d81f</vt:lpwstr>
  </property>
  <property fmtid="{D5CDD505-2E9C-101B-9397-08002B2CF9AE}" pid="11" name="IWPOrganisationalUnit">
    <vt:lpwstr>2;#DfE|cc08a6d4-dfde-4d0f-bd85-069ebcef80d5</vt:lpwstr>
  </property>
  <property fmtid="{D5CDD505-2E9C-101B-9397-08002B2CF9AE}" pid="12" name="gf2ca34e0be6407a8cf049d7f01e3df4">
    <vt:lpwstr/>
  </property>
  <property fmtid="{D5CDD505-2E9C-101B-9397-08002B2CF9AE}" pid="13" name="IWPOwner">
    <vt:lpwstr>3;#DfE|a484111e-5b24-4ad9-9778-c536c8c88985</vt:lpwstr>
  </property>
  <property fmtid="{D5CDD505-2E9C-101B-9397-08002B2CF9AE}" pid="14" name="MediaServiceImageTags">
    <vt:lpwstr/>
  </property>
  <property fmtid="{D5CDD505-2E9C-101B-9397-08002B2CF9AE}" pid="15" name="ke72420487f94c4e9068f2d339313834">
    <vt:lpwstr/>
  </property>
  <property fmtid="{D5CDD505-2E9C-101B-9397-08002B2CF9AE}" pid="16" name="IWPFunction">
    <vt:lpwstr/>
  </property>
  <property fmtid="{D5CDD505-2E9C-101B-9397-08002B2CF9AE}" pid="17" name="lcf76f155ced4ddcb4097134ff3c332f">
    <vt:lpwstr/>
  </property>
  <property fmtid="{D5CDD505-2E9C-101B-9397-08002B2CF9AE}" pid="18" name="IWPSiteType">
    <vt:lpwstr/>
  </property>
  <property fmtid="{D5CDD505-2E9C-101B-9397-08002B2CF9AE}" pid="19" name="IWPRightsProtectiveMarking">
    <vt:lpwstr>1;#Official|0884c477-2e62-47ea-b19c-5af6e91124c5</vt:lpwstr>
  </property>
  <property fmtid="{D5CDD505-2E9C-101B-9397-08002B2CF9AE}" pid="20" name="IWPSubject">
    <vt:lpwstr/>
  </property>
  <property fmtid="{D5CDD505-2E9C-101B-9397-08002B2CF9AE}" pid="21" name="h5181134883947a99a38d116ffff0006">
    <vt:lpwstr/>
  </property>
</Properties>
</file>