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66" w:rsidRDefault="003D32F0" w:rsidP="003D32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MARITIME AND COASTGUARD AGENCY</w:t>
      </w:r>
    </w:p>
    <w:p w:rsidR="003D32F0" w:rsidRDefault="003D32F0" w:rsidP="003D32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TCA 3/7/1000 INHERENTLY SAFE HYDRAULIC POWER PACKS – QUESTIONS AND ANSWERS 1</w:t>
      </w:r>
    </w:p>
    <w:p w:rsidR="003D32F0" w:rsidRDefault="003D32F0" w:rsidP="003D32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document provides answers to some questions that have been raised by a tenderer for the above contract.  In the interest of </w:t>
      </w:r>
      <w:proofErr w:type="gramStart"/>
      <w:r>
        <w:rPr>
          <w:rFonts w:ascii="Arial" w:hAnsi="Arial" w:cs="Arial"/>
        </w:rPr>
        <w:t>fairness</w:t>
      </w:r>
      <w:proofErr w:type="gramEnd"/>
      <w:r>
        <w:rPr>
          <w:rFonts w:ascii="Arial" w:hAnsi="Arial" w:cs="Arial"/>
        </w:rPr>
        <w:t xml:space="preserve"> we make all new information given to one tenderer, available to them all.  The questions are below, with the MCA’s answers in </w:t>
      </w:r>
      <w:r w:rsidRPr="003D32F0">
        <w:rPr>
          <w:rFonts w:ascii="Arial" w:hAnsi="Arial" w:cs="Arial"/>
          <w:b/>
        </w:rPr>
        <w:t>bold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3D32F0" w:rsidRPr="003D32F0" w:rsidRDefault="003D32F0" w:rsidP="003D32F0">
      <w:pPr>
        <w:jc w:val="both"/>
        <w:rPr>
          <w:rFonts w:ascii="Arial" w:hAnsi="Arial" w:cs="Arial"/>
        </w:rPr>
      </w:pPr>
    </w:p>
    <w:p w:rsidR="003D32F0" w:rsidRPr="003D32F0" w:rsidRDefault="003D32F0" w:rsidP="003D32F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3D32F0">
        <w:rPr>
          <w:rFonts w:ascii="Arial" w:eastAsia="Times New Roman" w:hAnsi="Arial" w:cs="Arial"/>
          <w:color w:val="000000"/>
        </w:rPr>
        <w:t>In re: control of hydraulic pressure, do</w:t>
      </w:r>
      <w:r w:rsidRPr="003D32F0">
        <w:rPr>
          <w:rFonts w:ascii="Arial" w:eastAsia="Times New Roman" w:hAnsi="Arial" w:cs="Arial"/>
          <w:color w:val="000000"/>
        </w:rPr>
        <w:t>es</w:t>
      </w:r>
      <w:r w:rsidRPr="003D32F0">
        <w:rPr>
          <w:rFonts w:ascii="Arial" w:eastAsia="Times New Roman" w:hAnsi="Arial" w:cs="Arial"/>
          <w:color w:val="000000"/>
        </w:rPr>
        <w:t xml:space="preserve"> </w:t>
      </w:r>
      <w:r w:rsidRPr="003D32F0">
        <w:rPr>
          <w:rFonts w:ascii="Arial" w:eastAsia="Times New Roman" w:hAnsi="Arial" w:cs="Arial"/>
          <w:color w:val="000000"/>
        </w:rPr>
        <w:t xml:space="preserve">the MCA </w:t>
      </w:r>
      <w:r w:rsidRPr="003D32F0">
        <w:rPr>
          <w:rFonts w:ascii="Arial" w:eastAsia="Times New Roman" w:hAnsi="Arial" w:cs="Arial"/>
          <w:color w:val="000000"/>
        </w:rPr>
        <w:t>only want pressure and return?</w:t>
      </w:r>
    </w:p>
    <w:p w:rsidR="003D32F0" w:rsidRDefault="003D32F0" w:rsidP="003D32F0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:rsidR="003D32F0" w:rsidRPr="003D32F0" w:rsidRDefault="003D32F0" w:rsidP="003D32F0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</w:rPr>
      </w:pPr>
      <w:r w:rsidRPr="003D32F0">
        <w:rPr>
          <w:rFonts w:ascii="Arial" w:eastAsia="Times New Roman" w:hAnsi="Arial" w:cs="Arial"/>
          <w:b/>
          <w:color w:val="000000"/>
        </w:rPr>
        <w:t>Yes, we do only want pressure and return.</w:t>
      </w:r>
    </w:p>
    <w:p w:rsidR="003D32F0" w:rsidRPr="003D32F0" w:rsidRDefault="003D32F0" w:rsidP="003D32F0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:rsidR="003D32F0" w:rsidRPr="003D32F0" w:rsidRDefault="003D32F0" w:rsidP="003D32F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3D32F0">
        <w:rPr>
          <w:rFonts w:ascii="Arial" w:eastAsia="Times New Roman" w:hAnsi="Arial" w:cs="Arial"/>
          <w:color w:val="000000"/>
        </w:rPr>
        <w:t>Is it a hydrostatic unit?</w:t>
      </w:r>
    </w:p>
    <w:p w:rsidR="003D32F0" w:rsidRDefault="003D32F0" w:rsidP="003D32F0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:rsidR="003D32F0" w:rsidRPr="003D32F0" w:rsidRDefault="003D32F0" w:rsidP="003D32F0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</w:rPr>
      </w:pPr>
      <w:r w:rsidRPr="003D32F0">
        <w:rPr>
          <w:rFonts w:ascii="Arial" w:eastAsia="Times New Roman" w:hAnsi="Arial" w:cs="Arial"/>
          <w:b/>
          <w:color w:val="000000"/>
        </w:rPr>
        <w:t>No, it is not hydrostatic.</w:t>
      </w:r>
    </w:p>
    <w:p w:rsidR="003D32F0" w:rsidRPr="003D32F0" w:rsidRDefault="003D32F0" w:rsidP="003D32F0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:rsidR="003D32F0" w:rsidRPr="003D32F0" w:rsidRDefault="003D32F0" w:rsidP="003D32F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D32F0">
        <w:rPr>
          <w:rFonts w:ascii="Arial" w:eastAsia="Times New Roman" w:hAnsi="Arial" w:cs="Arial"/>
          <w:color w:val="000000"/>
        </w:rPr>
        <w:t xml:space="preserve">Can </w:t>
      </w:r>
      <w:r w:rsidRPr="003D32F0">
        <w:rPr>
          <w:rFonts w:ascii="Arial" w:eastAsia="Times New Roman" w:hAnsi="Arial" w:cs="Arial"/>
          <w:color w:val="000000"/>
        </w:rPr>
        <w:t>the MCA clarify what they</w:t>
      </w:r>
      <w:r w:rsidRPr="003D32F0">
        <w:rPr>
          <w:rFonts w:ascii="Arial" w:eastAsia="Times New Roman" w:hAnsi="Arial" w:cs="Arial"/>
          <w:color w:val="000000"/>
        </w:rPr>
        <w:t xml:space="preserve"> mean by ‘hydraulic start’?</w:t>
      </w:r>
    </w:p>
    <w:p w:rsidR="003D32F0" w:rsidRDefault="003D32F0" w:rsidP="003D32F0">
      <w:pPr>
        <w:pStyle w:val="ListParagraph"/>
        <w:jc w:val="both"/>
        <w:rPr>
          <w:rFonts w:ascii="Arial" w:eastAsia="Times New Roman" w:hAnsi="Arial" w:cs="Arial"/>
          <w:color w:val="000000"/>
        </w:rPr>
      </w:pPr>
    </w:p>
    <w:p w:rsidR="003D32F0" w:rsidRPr="003D32F0" w:rsidRDefault="003D32F0" w:rsidP="003D32F0">
      <w:pPr>
        <w:pStyle w:val="ListParagraph"/>
        <w:jc w:val="both"/>
        <w:rPr>
          <w:rFonts w:ascii="Arial" w:hAnsi="Arial" w:cs="Arial"/>
          <w:b/>
        </w:rPr>
      </w:pPr>
      <w:r w:rsidRPr="003D32F0">
        <w:rPr>
          <w:rFonts w:ascii="Arial" w:eastAsia="Times New Roman" w:hAnsi="Arial" w:cs="Arial"/>
          <w:b/>
          <w:color w:val="000000"/>
        </w:rPr>
        <w:t>T</w:t>
      </w:r>
      <w:r w:rsidRPr="003D32F0">
        <w:rPr>
          <w:rFonts w:ascii="Arial" w:eastAsia="Times New Roman" w:hAnsi="Arial" w:cs="Arial"/>
          <w:b/>
          <w:color w:val="000000"/>
        </w:rPr>
        <w:t>he starting mechanism needs to be either hydraulic, hand or air, so NO electric starter motors on the engine or any electric on the whole unit.</w:t>
      </w:r>
    </w:p>
    <w:sectPr w:rsidR="003D32F0" w:rsidRPr="003D32F0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265B0"/>
    <w:multiLevelType w:val="multilevel"/>
    <w:tmpl w:val="C2C6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368EB"/>
    <w:multiLevelType w:val="hybridMultilevel"/>
    <w:tmpl w:val="9104C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F0"/>
    <w:rsid w:val="001C2600"/>
    <w:rsid w:val="003D32F0"/>
    <w:rsid w:val="00664266"/>
    <w:rsid w:val="0074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5D43"/>
  <w15:chartTrackingRefBased/>
  <w15:docId w15:val="{0D819B0B-04E0-46E5-B796-FE0A91A4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Cheryl Whittle</cp:lastModifiedBy>
  <cp:revision>1</cp:revision>
  <dcterms:created xsi:type="dcterms:W3CDTF">2017-09-11T08:08:00Z</dcterms:created>
  <dcterms:modified xsi:type="dcterms:W3CDTF">2017-09-11T08:19:00Z</dcterms:modified>
</cp:coreProperties>
</file>