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6B6BBFB" w14:textId="77777777" w:rsidR="005540D7" w:rsidRDefault="008E0B6F">
      <w:bookmarkStart w:id="0" w:name="_64owek2nf504"/>
      <w:bookmarkEnd w:id="0"/>
      <w:r>
        <w:rPr>
          <w:noProof/>
        </w:rPr>
        <w:drawing>
          <wp:inline distT="0" distB="0" distL="0" distR="0" wp14:anchorId="19D67B59" wp14:editId="5446C1F3">
            <wp:extent cx="1864360" cy="1555750"/>
            <wp:effectExtent l="0" t="0" r="0" b="0"/>
            <wp:docPr id="1" name="imag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4.jpg"/>
                    <pic:cNvPicPr>
                      <a:picLocks noChangeAspect="1" noChangeArrowheads="1"/>
                    </pic:cNvPicPr>
                  </pic:nvPicPr>
                  <pic:blipFill>
                    <a:blip r:embed="rId8"/>
                    <a:stretch>
                      <a:fillRect/>
                    </a:stretch>
                  </pic:blipFill>
                  <pic:spPr bwMode="auto">
                    <a:xfrm>
                      <a:off x="0" y="0"/>
                      <a:ext cx="1864360" cy="1555750"/>
                    </a:xfrm>
                    <a:prstGeom prst="rect">
                      <a:avLst/>
                    </a:prstGeom>
                  </pic:spPr>
                </pic:pic>
              </a:graphicData>
            </a:graphic>
          </wp:inline>
        </w:drawing>
      </w:r>
    </w:p>
    <w:p w14:paraId="3B567F59" w14:textId="77777777" w:rsidR="005540D7" w:rsidRDefault="005540D7">
      <w:pPr>
        <w:rPr>
          <w:rFonts w:ascii="Helvetica Neue" w:eastAsia="Helvetica Neue" w:hAnsi="Helvetica Neue" w:cs="Helvetica Neue"/>
        </w:rPr>
      </w:pPr>
      <w:bookmarkStart w:id="1" w:name="_khslhe1gc958"/>
      <w:bookmarkEnd w:id="1"/>
    </w:p>
    <w:p w14:paraId="00605A25" w14:textId="77777777" w:rsidR="005540D7" w:rsidRDefault="005540D7">
      <w:pPr>
        <w:rPr>
          <w:rFonts w:ascii="Helvetica Neue" w:eastAsia="Helvetica Neue" w:hAnsi="Helvetica Neue" w:cs="Helvetica Neue"/>
        </w:rPr>
      </w:pPr>
      <w:bookmarkStart w:id="2" w:name="_l7sjvzoewjoa"/>
      <w:bookmarkEnd w:id="2"/>
    </w:p>
    <w:p w14:paraId="0B6EE4A2" w14:textId="77777777"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G-Cloud 10 Call-Off Contract</w:t>
      </w:r>
    </w:p>
    <w:p w14:paraId="3845CE41" w14:textId="77777777" w:rsidR="005540D7" w:rsidRDefault="005540D7">
      <w:pPr>
        <w:rPr>
          <w:rFonts w:ascii="Helvetica Neue" w:eastAsia="Helvetica Neue" w:hAnsi="Helvetica Neue" w:cs="Helvetica Neue"/>
          <w:sz w:val="24"/>
          <w:szCs w:val="24"/>
        </w:rPr>
      </w:pPr>
      <w:bookmarkStart w:id="3" w:name="_1tyvnkwbo1qo"/>
      <w:bookmarkEnd w:id="3"/>
    </w:p>
    <w:p w14:paraId="69066CB1" w14:textId="77777777" w:rsidR="005540D7" w:rsidRDefault="005540D7">
      <w:pPr>
        <w:rPr>
          <w:rFonts w:ascii="Helvetica Neue" w:eastAsia="Helvetica Neue" w:hAnsi="Helvetica Neue" w:cs="Helvetica Neue"/>
          <w:sz w:val="24"/>
          <w:szCs w:val="24"/>
        </w:rPr>
      </w:pPr>
      <w:bookmarkStart w:id="4" w:name="_sb4n61ohsx6l"/>
      <w:bookmarkEnd w:id="4"/>
    </w:p>
    <w:p w14:paraId="3684B218" w14:textId="77777777" w:rsidR="005540D7" w:rsidRDefault="008E0B6F">
      <w:pPr>
        <w:rPr>
          <w:rFonts w:ascii="Helvetica Neue" w:eastAsia="Helvetica Neue" w:hAnsi="Helvetica Neue" w:cs="Helvetica Neue"/>
          <w:sz w:val="24"/>
          <w:szCs w:val="24"/>
        </w:rPr>
      </w:pPr>
      <w:bookmarkStart w:id="5" w:name="_rku14i3pj6m5"/>
      <w:bookmarkEnd w:id="5"/>
      <w:r>
        <w:rPr>
          <w:rFonts w:ascii="Helvetica Neue" w:eastAsia="Helvetica Neue" w:hAnsi="Helvetica Neue" w:cs="Helvetica Neue"/>
          <w:sz w:val="24"/>
          <w:szCs w:val="24"/>
        </w:rPr>
        <w:t>This Call-Off Contract for the G-Cloud 10 Framework Agreement (RM1557.10) includes:</w:t>
      </w:r>
    </w:p>
    <w:p w14:paraId="5E2931C8" w14:textId="334CFD3F" w:rsidR="002C6952" w:rsidRPr="002C6952" w:rsidRDefault="008E0B6F" w:rsidP="002C6952">
      <w:pPr>
        <w:pStyle w:val="TOC1"/>
        <w:tabs>
          <w:tab w:val="right" w:pos="10628"/>
        </w:tabs>
        <w:rPr>
          <w:b/>
          <w:noProof/>
        </w:rPr>
      </w:pPr>
      <w:r>
        <w:fldChar w:fldCharType="begin"/>
      </w:r>
      <w:r>
        <w:rPr>
          <w:rStyle w:val="IndexLink"/>
          <w:b/>
          <w:sz w:val="24"/>
          <w:szCs w:val="24"/>
        </w:rPr>
        <w:instrText>TOC \o "1-9" \h</w:instrText>
      </w:r>
      <w:r>
        <w:rPr>
          <w:rStyle w:val="IndexLink"/>
          <w:b/>
        </w:rPr>
        <w:fldChar w:fldCharType="separate"/>
      </w:r>
      <w:hyperlink w:anchor="_Toc509486706">
        <w:r>
          <w:rPr>
            <w:rStyle w:val="IndexLink"/>
            <w:b/>
            <w:noProof/>
            <w:sz w:val="24"/>
            <w:szCs w:val="24"/>
          </w:rPr>
          <w:t>Part A - Order Form</w:t>
        </w:r>
      </w:hyperlink>
      <w:r w:rsidR="00557672">
        <w:rPr>
          <w:rStyle w:val="IndexLink"/>
          <w:b/>
          <w:noProof/>
          <w:sz w:val="24"/>
          <w:szCs w:val="24"/>
        </w:rPr>
        <w:tab/>
      </w:r>
      <w:hyperlink w:anchor="_Toc509486706">
        <w:r w:rsidRPr="00557672">
          <w:rPr>
            <w:b/>
            <w:noProof/>
            <w:webHidden/>
          </w:rPr>
          <w:fldChar w:fldCharType="begin"/>
        </w:r>
        <w:r w:rsidRPr="00557672">
          <w:rPr>
            <w:b/>
            <w:noProof/>
            <w:webHidden/>
          </w:rPr>
          <w:instrText>PAGEREF _Toc509486706 \h</w:instrText>
        </w:r>
        <w:r w:rsidRPr="00557672">
          <w:rPr>
            <w:b/>
            <w:noProof/>
            <w:webHidden/>
          </w:rPr>
        </w:r>
        <w:r w:rsidRPr="00557672">
          <w:rPr>
            <w:b/>
            <w:noProof/>
            <w:webHidden/>
          </w:rPr>
          <w:fldChar w:fldCharType="separate"/>
        </w:r>
        <w:r w:rsidR="00557672" w:rsidRPr="00557672">
          <w:rPr>
            <w:b/>
            <w:noProof/>
            <w:webHidden/>
          </w:rPr>
          <w:t>2</w:t>
        </w:r>
        <w:r w:rsidRPr="00557672">
          <w:rPr>
            <w:b/>
            <w:noProof/>
            <w:webHidden/>
          </w:rPr>
          <w:fldChar w:fldCharType="end"/>
        </w:r>
      </w:hyperlink>
    </w:p>
    <w:p w14:paraId="74ACEB1A" w14:textId="77777777" w:rsidR="005540D7" w:rsidRDefault="00EA4418">
      <w:pPr>
        <w:pStyle w:val="TOC1"/>
        <w:tabs>
          <w:tab w:val="right" w:pos="10628"/>
        </w:tabs>
        <w:rPr>
          <w:noProof/>
        </w:rPr>
      </w:pPr>
      <w:hyperlink w:anchor="_Toc509486707">
        <w:r w:rsidR="008E0B6F">
          <w:rPr>
            <w:rStyle w:val="IndexLink"/>
            <w:b/>
            <w:noProof/>
            <w:sz w:val="24"/>
            <w:szCs w:val="24"/>
          </w:rPr>
          <w:t>Schedule 1 - Services</w:t>
        </w:r>
      </w:hyperlink>
      <w:r w:rsidR="00557672">
        <w:rPr>
          <w:rStyle w:val="IndexLink"/>
          <w:b/>
          <w:noProof/>
          <w:sz w:val="24"/>
          <w:szCs w:val="24"/>
        </w:rPr>
        <w:tab/>
      </w:r>
      <w:hyperlink w:anchor="_Toc509486707">
        <w:r w:rsidR="008E0B6F" w:rsidRPr="00557672">
          <w:rPr>
            <w:b/>
            <w:noProof/>
            <w:webHidden/>
          </w:rPr>
          <w:fldChar w:fldCharType="begin"/>
        </w:r>
        <w:r w:rsidR="008E0B6F" w:rsidRPr="00557672">
          <w:rPr>
            <w:b/>
            <w:noProof/>
            <w:webHidden/>
          </w:rPr>
          <w:instrText>PAGEREF _Toc509486707 \h</w:instrText>
        </w:r>
        <w:r w:rsidR="008E0B6F" w:rsidRPr="00557672">
          <w:rPr>
            <w:b/>
            <w:noProof/>
            <w:webHidden/>
          </w:rPr>
        </w:r>
        <w:r w:rsidR="008E0B6F" w:rsidRPr="00557672">
          <w:rPr>
            <w:b/>
            <w:noProof/>
            <w:webHidden/>
          </w:rPr>
          <w:fldChar w:fldCharType="separate"/>
        </w:r>
        <w:r w:rsidR="00557672" w:rsidRPr="00557672">
          <w:rPr>
            <w:b/>
            <w:noProof/>
            <w:webHidden/>
          </w:rPr>
          <w:t>8</w:t>
        </w:r>
        <w:r w:rsidR="008E0B6F" w:rsidRPr="00557672">
          <w:rPr>
            <w:b/>
            <w:noProof/>
            <w:webHidden/>
          </w:rPr>
          <w:fldChar w:fldCharType="end"/>
        </w:r>
      </w:hyperlink>
    </w:p>
    <w:p w14:paraId="28C433B7" w14:textId="77777777" w:rsidR="005540D7" w:rsidRDefault="00EA4418">
      <w:pPr>
        <w:pStyle w:val="TOC1"/>
        <w:tabs>
          <w:tab w:val="right" w:pos="10628"/>
        </w:tabs>
        <w:rPr>
          <w:noProof/>
        </w:rPr>
      </w:pPr>
      <w:hyperlink w:anchor="_Toc509486708">
        <w:r w:rsidR="008E0B6F">
          <w:rPr>
            <w:rStyle w:val="IndexLink"/>
            <w:b/>
            <w:noProof/>
            <w:sz w:val="24"/>
            <w:szCs w:val="24"/>
          </w:rPr>
          <w:t>Schedule 2 - Call-Off Contract charges</w:t>
        </w:r>
      </w:hyperlink>
      <w:r w:rsidR="00557672">
        <w:rPr>
          <w:rStyle w:val="IndexLink"/>
          <w:b/>
          <w:noProof/>
          <w:sz w:val="24"/>
          <w:szCs w:val="24"/>
        </w:rPr>
        <w:tab/>
      </w:r>
      <w:hyperlink w:anchor="_Toc509486708">
        <w:r w:rsidR="008E0B6F" w:rsidRPr="00557672">
          <w:rPr>
            <w:b/>
            <w:noProof/>
            <w:webHidden/>
          </w:rPr>
          <w:fldChar w:fldCharType="begin"/>
        </w:r>
        <w:r w:rsidR="008E0B6F" w:rsidRPr="00557672">
          <w:rPr>
            <w:b/>
            <w:noProof/>
            <w:webHidden/>
          </w:rPr>
          <w:instrText>PAGEREF _Toc509486708 \h</w:instrText>
        </w:r>
        <w:r w:rsidR="008E0B6F" w:rsidRPr="00557672">
          <w:rPr>
            <w:b/>
            <w:noProof/>
            <w:webHidden/>
          </w:rPr>
        </w:r>
        <w:r w:rsidR="008E0B6F" w:rsidRPr="00557672">
          <w:rPr>
            <w:b/>
            <w:noProof/>
            <w:webHidden/>
          </w:rPr>
          <w:fldChar w:fldCharType="separate"/>
        </w:r>
        <w:r w:rsidR="00557672" w:rsidRPr="00557672">
          <w:rPr>
            <w:b/>
            <w:noProof/>
            <w:webHidden/>
          </w:rPr>
          <w:t>9</w:t>
        </w:r>
        <w:r w:rsidR="008E0B6F" w:rsidRPr="00557672">
          <w:rPr>
            <w:b/>
            <w:noProof/>
            <w:webHidden/>
          </w:rPr>
          <w:fldChar w:fldCharType="end"/>
        </w:r>
      </w:hyperlink>
    </w:p>
    <w:p w14:paraId="0A00C348" w14:textId="77777777" w:rsidR="005540D7" w:rsidRDefault="00EA4418">
      <w:pPr>
        <w:pStyle w:val="TOC1"/>
        <w:tabs>
          <w:tab w:val="right" w:pos="10628"/>
        </w:tabs>
        <w:rPr>
          <w:noProof/>
        </w:rPr>
      </w:pPr>
      <w:hyperlink w:anchor="_Toc509486709">
        <w:r w:rsidR="008E0B6F">
          <w:rPr>
            <w:rStyle w:val="IndexLink"/>
            <w:b/>
            <w:noProof/>
            <w:sz w:val="24"/>
            <w:szCs w:val="24"/>
          </w:rPr>
          <w:t>Part B - Terms and conditions</w:t>
        </w:r>
      </w:hyperlink>
      <w:r w:rsidR="00557672">
        <w:rPr>
          <w:rStyle w:val="IndexLink"/>
          <w:b/>
          <w:noProof/>
          <w:sz w:val="24"/>
          <w:szCs w:val="24"/>
        </w:rPr>
        <w:tab/>
      </w:r>
      <w:hyperlink w:anchor="_Toc509486709">
        <w:r w:rsidR="008E0B6F" w:rsidRPr="00557672">
          <w:rPr>
            <w:b/>
            <w:noProof/>
            <w:webHidden/>
          </w:rPr>
          <w:fldChar w:fldCharType="begin"/>
        </w:r>
        <w:r w:rsidR="008E0B6F" w:rsidRPr="00557672">
          <w:rPr>
            <w:b/>
            <w:noProof/>
            <w:webHidden/>
          </w:rPr>
          <w:instrText>PAGEREF _Toc509486709 \h</w:instrText>
        </w:r>
        <w:r w:rsidR="008E0B6F" w:rsidRPr="00557672">
          <w:rPr>
            <w:b/>
            <w:noProof/>
            <w:webHidden/>
          </w:rPr>
        </w:r>
        <w:r w:rsidR="008E0B6F" w:rsidRPr="00557672">
          <w:rPr>
            <w:b/>
            <w:noProof/>
            <w:webHidden/>
          </w:rPr>
          <w:fldChar w:fldCharType="separate"/>
        </w:r>
        <w:r w:rsidR="00557672" w:rsidRPr="00557672">
          <w:rPr>
            <w:b/>
            <w:noProof/>
            <w:webHidden/>
          </w:rPr>
          <w:t>9</w:t>
        </w:r>
        <w:r w:rsidR="008E0B6F" w:rsidRPr="00557672">
          <w:rPr>
            <w:b/>
            <w:noProof/>
            <w:webHidden/>
          </w:rPr>
          <w:fldChar w:fldCharType="end"/>
        </w:r>
      </w:hyperlink>
    </w:p>
    <w:p w14:paraId="5A5065CA" w14:textId="77777777" w:rsidR="005540D7" w:rsidRDefault="00EA4418">
      <w:pPr>
        <w:pStyle w:val="TOC1"/>
        <w:tabs>
          <w:tab w:val="right" w:pos="10628"/>
        </w:tabs>
        <w:rPr>
          <w:noProof/>
        </w:rPr>
      </w:pPr>
      <w:hyperlink w:anchor="_Toc509486710">
        <w:r w:rsidR="008E0B6F">
          <w:rPr>
            <w:rStyle w:val="IndexLink"/>
            <w:b/>
            <w:noProof/>
            <w:sz w:val="24"/>
            <w:szCs w:val="24"/>
          </w:rPr>
          <w:t>Schedule 3 - Collaboration agreement</w:t>
        </w:r>
      </w:hyperlink>
      <w:r w:rsidR="00557672">
        <w:rPr>
          <w:rStyle w:val="IndexLink"/>
          <w:b/>
          <w:noProof/>
          <w:sz w:val="24"/>
          <w:szCs w:val="24"/>
        </w:rPr>
        <w:tab/>
      </w:r>
      <w:hyperlink w:anchor="_Toc509486710">
        <w:r w:rsidR="008E0B6F" w:rsidRPr="00557672">
          <w:rPr>
            <w:b/>
            <w:noProof/>
            <w:webHidden/>
          </w:rPr>
          <w:fldChar w:fldCharType="begin"/>
        </w:r>
        <w:r w:rsidR="008E0B6F" w:rsidRPr="00557672">
          <w:rPr>
            <w:b/>
            <w:noProof/>
            <w:webHidden/>
          </w:rPr>
          <w:instrText>PAGEREF _Toc509486710 \h</w:instrText>
        </w:r>
        <w:r w:rsidR="008E0B6F" w:rsidRPr="00557672">
          <w:rPr>
            <w:b/>
            <w:noProof/>
            <w:webHidden/>
          </w:rPr>
        </w:r>
        <w:r w:rsidR="008E0B6F" w:rsidRPr="00557672">
          <w:rPr>
            <w:b/>
            <w:noProof/>
            <w:webHidden/>
          </w:rPr>
          <w:fldChar w:fldCharType="separate"/>
        </w:r>
        <w:r w:rsidR="00557672" w:rsidRPr="00557672">
          <w:rPr>
            <w:b/>
            <w:noProof/>
            <w:webHidden/>
          </w:rPr>
          <w:t>29</w:t>
        </w:r>
        <w:r w:rsidR="008E0B6F" w:rsidRPr="00557672">
          <w:rPr>
            <w:b/>
            <w:noProof/>
            <w:webHidden/>
          </w:rPr>
          <w:fldChar w:fldCharType="end"/>
        </w:r>
      </w:hyperlink>
    </w:p>
    <w:p w14:paraId="595DDEE8" w14:textId="77777777" w:rsidR="005540D7" w:rsidRDefault="00EA4418">
      <w:pPr>
        <w:pStyle w:val="TOC1"/>
        <w:tabs>
          <w:tab w:val="right" w:pos="10628"/>
        </w:tabs>
        <w:rPr>
          <w:noProof/>
        </w:rPr>
      </w:pPr>
      <w:hyperlink w:anchor="_Toc509486711">
        <w:r w:rsidR="008E0B6F">
          <w:rPr>
            <w:rStyle w:val="IndexLink"/>
            <w:b/>
            <w:noProof/>
            <w:sz w:val="24"/>
            <w:szCs w:val="24"/>
          </w:rPr>
          <w:t>Schedule 4 - Alternative clauses</w:t>
        </w:r>
      </w:hyperlink>
      <w:r w:rsidR="00557672">
        <w:rPr>
          <w:rStyle w:val="IndexLink"/>
          <w:b/>
          <w:noProof/>
          <w:sz w:val="24"/>
          <w:szCs w:val="24"/>
        </w:rPr>
        <w:tab/>
      </w:r>
      <w:hyperlink w:anchor="_Toc509486711">
        <w:r w:rsidR="008E0B6F" w:rsidRPr="00557672">
          <w:rPr>
            <w:b/>
            <w:noProof/>
            <w:webHidden/>
          </w:rPr>
          <w:fldChar w:fldCharType="begin"/>
        </w:r>
        <w:r w:rsidR="008E0B6F" w:rsidRPr="00557672">
          <w:rPr>
            <w:b/>
            <w:noProof/>
            <w:webHidden/>
          </w:rPr>
          <w:instrText>PAGEREF _Toc509486711 \h</w:instrText>
        </w:r>
        <w:r w:rsidR="008E0B6F" w:rsidRPr="00557672">
          <w:rPr>
            <w:b/>
            <w:noProof/>
            <w:webHidden/>
          </w:rPr>
        </w:r>
        <w:r w:rsidR="008E0B6F" w:rsidRPr="00557672">
          <w:rPr>
            <w:b/>
            <w:noProof/>
            <w:webHidden/>
          </w:rPr>
          <w:fldChar w:fldCharType="separate"/>
        </w:r>
        <w:r w:rsidR="00557672" w:rsidRPr="00557672">
          <w:rPr>
            <w:b/>
            <w:noProof/>
            <w:webHidden/>
          </w:rPr>
          <w:t>29</w:t>
        </w:r>
        <w:r w:rsidR="008E0B6F" w:rsidRPr="00557672">
          <w:rPr>
            <w:b/>
            <w:noProof/>
            <w:webHidden/>
          </w:rPr>
          <w:fldChar w:fldCharType="end"/>
        </w:r>
      </w:hyperlink>
    </w:p>
    <w:p w14:paraId="013D5309" w14:textId="77777777" w:rsidR="005540D7" w:rsidRDefault="00EA4418">
      <w:pPr>
        <w:pStyle w:val="TOC1"/>
        <w:tabs>
          <w:tab w:val="right" w:pos="10628"/>
        </w:tabs>
        <w:rPr>
          <w:noProof/>
        </w:rPr>
      </w:pPr>
      <w:hyperlink w:anchor="_Toc509486712">
        <w:r w:rsidR="008E0B6F">
          <w:rPr>
            <w:rStyle w:val="IndexLink"/>
            <w:b/>
            <w:noProof/>
            <w:sz w:val="24"/>
            <w:szCs w:val="24"/>
          </w:rPr>
          <w:t>Schedule 5 - Guarantee</w:t>
        </w:r>
      </w:hyperlink>
      <w:r w:rsidR="00557672">
        <w:rPr>
          <w:rStyle w:val="IndexLink"/>
          <w:b/>
          <w:noProof/>
          <w:sz w:val="24"/>
          <w:szCs w:val="24"/>
        </w:rPr>
        <w:tab/>
      </w:r>
      <w:hyperlink w:anchor="_Toc509486712">
        <w:r w:rsidR="008E0B6F" w:rsidRPr="00557672">
          <w:rPr>
            <w:b/>
            <w:noProof/>
            <w:webHidden/>
          </w:rPr>
          <w:fldChar w:fldCharType="begin"/>
        </w:r>
        <w:r w:rsidR="008E0B6F" w:rsidRPr="00557672">
          <w:rPr>
            <w:b/>
            <w:noProof/>
            <w:webHidden/>
          </w:rPr>
          <w:instrText>PAGEREF _Toc509486712 \h</w:instrText>
        </w:r>
        <w:r w:rsidR="008E0B6F" w:rsidRPr="00557672">
          <w:rPr>
            <w:b/>
            <w:noProof/>
            <w:webHidden/>
          </w:rPr>
        </w:r>
        <w:r w:rsidR="008E0B6F" w:rsidRPr="00557672">
          <w:rPr>
            <w:b/>
            <w:noProof/>
            <w:webHidden/>
          </w:rPr>
          <w:fldChar w:fldCharType="separate"/>
        </w:r>
        <w:r w:rsidR="00557672" w:rsidRPr="00557672">
          <w:rPr>
            <w:b/>
            <w:noProof/>
            <w:webHidden/>
          </w:rPr>
          <w:t>30</w:t>
        </w:r>
        <w:r w:rsidR="008E0B6F" w:rsidRPr="00557672">
          <w:rPr>
            <w:b/>
            <w:noProof/>
            <w:webHidden/>
          </w:rPr>
          <w:fldChar w:fldCharType="end"/>
        </w:r>
      </w:hyperlink>
    </w:p>
    <w:p w14:paraId="28A73133" w14:textId="77777777" w:rsidR="005540D7" w:rsidRDefault="00EA4418">
      <w:pPr>
        <w:pStyle w:val="TOC1"/>
        <w:tabs>
          <w:tab w:val="right" w:pos="10628"/>
        </w:tabs>
        <w:rPr>
          <w:noProof/>
        </w:rPr>
      </w:pPr>
      <w:hyperlink w:anchor="_Toc509486713">
        <w:r w:rsidR="008E0B6F">
          <w:rPr>
            <w:rStyle w:val="IndexLink"/>
            <w:b/>
            <w:noProof/>
            <w:sz w:val="24"/>
            <w:szCs w:val="24"/>
          </w:rPr>
          <w:t>Schedule 6 - Glossary and interpretations</w:t>
        </w:r>
      </w:hyperlink>
      <w:r w:rsidR="00557672">
        <w:rPr>
          <w:rStyle w:val="IndexLink"/>
          <w:b/>
          <w:noProof/>
          <w:sz w:val="24"/>
          <w:szCs w:val="24"/>
        </w:rPr>
        <w:tab/>
      </w:r>
      <w:hyperlink w:anchor="_Toc509486713">
        <w:r w:rsidR="008E0B6F" w:rsidRPr="00557672">
          <w:rPr>
            <w:b/>
            <w:noProof/>
            <w:webHidden/>
          </w:rPr>
          <w:fldChar w:fldCharType="begin"/>
        </w:r>
        <w:r w:rsidR="008E0B6F" w:rsidRPr="00557672">
          <w:rPr>
            <w:b/>
            <w:noProof/>
            <w:webHidden/>
          </w:rPr>
          <w:instrText>PAGEREF _Toc509486713 \h</w:instrText>
        </w:r>
        <w:r w:rsidR="008E0B6F" w:rsidRPr="00557672">
          <w:rPr>
            <w:b/>
            <w:noProof/>
            <w:webHidden/>
          </w:rPr>
        </w:r>
        <w:r w:rsidR="008E0B6F" w:rsidRPr="00557672">
          <w:rPr>
            <w:b/>
            <w:noProof/>
            <w:webHidden/>
          </w:rPr>
          <w:fldChar w:fldCharType="separate"/>
        </w:r>
        <w:r w:rsidR="00557672" w:rsidRPr="00557672">
          <w:rPr>
            <w:b/>
            <w:noProof/>
            <w:webHidden/>
          </w:rPr>
          <w:t>30</w:t>
        </w:r>
        <w:r w:rsidR="008E0B6F" w:rsidRPr="00557672">
          <w:rPr>
            <w:b/>
            <w:noProof/>
            <w:webHidden/>
          </w:rPr>
          <w:fldChar w:fldCharType="end"/>
        </w:r>
      </w:hyperlink>
    </w:p>
    <w:p w14:paraId="31173C75" w14:textId="77777777" w:rsidR="005540D7" w:rsidRDefault="00EA4418">
      <w:pPr>
        <w:pStyle w:val="TOC1"/>
        <w:tabs>
          <w:tab w:val="right" w:pos="10628"/>
        </w:tabs>
        <w:rPr>
          <w:noProof/>
        </w:rPr>
      </w:pPr>
      <w:hyperlink w:anchor="_Toc509486714">
        <w:r w:rsidR="008E0B6F">
          <w:rPr>
            <w:rStyle w:val="IndexLink"/>
            <w:b/>
            <w:noProof/>
            <w:sz w:val="24"/>
            <w:szCs w:val="24"/>
          </w:rPr>
          <w:t>Schedule 7</w:t>
        </w:r>
        <w:r w:rsidR="00557672">
          <w:rPr>
            <w:rStyle w:val="IndexLink"/>
            <w:b/>
            <w:noProof/>
            <w:sz w:val="24"/>
            <w:szCs w:val="24"/>
          </w:rPr>
          <w:t xml:space="preserve"> -</w:t>
        </w:r>
        <w:r w:rsidR="00557672" w:rsidRPr="00557672">
          <w:rPr>
            <w:rStyle w:val="IndexLink"/>
            <w:b/>
            <w:noProof/>
            <w:sz w:val="24"/>
            <w:szCs w:val="24"/>
          </w:rPr>
          <w:t xml:space="preserve"> </w:t>
        </w:r>
        <w:r w:rsidR="00557672">
          <w:rPr>
            <w:rStyle w:val="IndexLink"/>
            <w:b/>
            <w:noProof/>
            <w:sz w:val="24"/>
            <w:szCs w:val="24"/>
          </w:rPr>
          <w:t>Processing, Personal Data and Data Subjects</w:t>
        </w:r>
        <w:r w:rsidR="008E0B6F">
          <w:rPr>
            <w:rStyle w:val="IndexLink"/>
            <w:b/>
            <w:noProof/>
            <w:sz w:val="24"/>
            <w:szCs w:val="24"/>
          </w:rPr>
          <w:t xml:space="preserve"> </w:t>
        </w:r>
      </w:hyperlink>
      <w:r w:rsidR="00557672">
        <w:rPr>
          <w:rStyle w:val="IndexLink"/>
          <w:b/>
          <w:noProof/>
          <w:sz w:val="24"/>
          <w:szCs w:val="24"/>
        </w:rPr>
        <w:tab/>
        <w:t xml:space="preserve"> </w:t>
      </w:r>
      <w:hyperlink w:anchor="_Toc509486714">
        <w:r w:rsidR="008E0B6F" w:rsidRPr="00557672">
          <w:rPr>
            <w:b/>
            <w:noProof/>
            <w:webHidden/>
          </w:rPr>
          <w:fldChar w:fldCharType="begin"/>
        </w:r>
        <w:r w:rsidR="008E0B6F" w:rsidRPr="00557672">
          <w:rPr>
            <w:b/>
            <w:noProof/>
            <w:webHidden/>
          </w:rPr>
          <w:instrText>PAGEREF _Toc509486714 \h</w:instrText>
        </w:r>
        <w:r w:rsidR="008E0B6F" w:rsidRPr="00557672">
          <w:rPr>
            <w:b/>
            <w:noProof/>
            <w:webHidden/>
          </w:rPr>
        </w:r>
        <w:r w:rsidR="008E0B6F" w:rsidRPr="00557672">
          <w:rPr>
            <w:b/>
            <w:noProof/>
            <w:webHidden/>
          </w:rPr>
          <w:fldChar w:fldCharType="separate"/>
        </w:r>
        <w:r w:rsidR="00557672" w:rsidRPr="00557672">
          <w:rPr>
            <w:b/>
            <w:noProof/>
            <w:webHidden/>
          </w:rPr>
          <w:t>41</w:t>
        </w:r>
        <w:r w:rsidR="008E0B6F" w:rsidRPr="00557672">
          <w:rPr>
            <w:b/>
            <w:noProof/>
            <w:webHidden/>
          </w:rPr>
          <w:fldChar w:fldCharType="end"/>
        </w:r>
      </w:hyperlink>
    </w:p>
    <w:p w14:paraId="63772C0E" w14:textId="77777777" w:rsidR="005540D7" w:rsidRDefault="008E0B6F">
      <w:pPr>
        <w:tabs>
          <w:tab w:val="right" w:pos="10629"/>
        </w:tabs>
        <w:spacing w:before="200" w:after="8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fldChar w:fldCharType="end"/>
      </w:r>
    </w:p>
    <w:p w14:paraId="6DE20B95" w14:textId="77777777" w:rsidR="005540D7" w:rsidRDefault="008E0B6F">
      <w:pPr>
        <w:tabs>
          <w:tab w:val="left" w:pos="8090"/>
        </w:tabs>
        <w:rPr>
          <w:rFonts w:ascii="Helvetica Neue" w:eastAsia="Helvetica Neue" w:hAnsi="Helvetica Neue" w:cs="Helvetica Neue"/>
          <w:sz w:val="24"/>
          <w:szCs w:val="24"/>
        </w:rPr>
      </w:pPr>
      <w:bookmarkStart w:id="6" w:name="_8kby7l3zx4q9"/>
      <w:bookmarkEnd w:id="6"/>
      <w:r>
        <w:rPr>
          <w:rFonts w:ascii="Helvetica Neue" w:eastAsia="Helvetica Neue" w:hAnsi="Helvetica Neue" w:cs="Helvetica Neue"/>
          <w:sz w:val="24"/>
          <w:szCs w:val="24"/>
        </w:rPr>
        <w:tab/>
      </w:r>
    </w:p>
    <w:p w14:paraId="13E34A45" w14:textId="77777777" w:rsidR="005540D7" w:rsidRDefault="005540D7">
      <w:pPr>
        <w:rPr>
          <w:rFonts w:ascii="Helvetica Neue" w:eastAsia="Helvetica Neue" w:hAnsi="Helvetica Neue" w:cs="Helvetica Neue"/>
          <w:sz w:val="24"/>
          <w:szCs w:val="24"/>
        </w:rPr>
      </w:pPr>
      <w:bookmarkStart w:id="7" w:name="_8ikrf6tkvcqn"/>
      <w:bookmarkEnd w:id="7"/>
    </w:p>
    <w:p w14:paraId="11A4E55A" w14:textId="77777777" w:rsidR="005540D7" w:rsidRDefault="008E0B6F">
      <w:pPr>
        <w:tabs>
          <w:tab w:val="left" w:pos="3755"/>
          <w:tab w:val="left" w:pos="4223"/>
        </w:tabs>
        <w:rPr>
          <w:rFonts w:ascii="Helvetica Neue" w:eastAsia="Helvetica Neue" w:hAnsi="Helvetica Neue" w:cs="Helvetica Neue"/>
          <w:sz w:val="24"/>
          <w:szCs w:val="24"/>
        </w:rPr>
      </w:pPr>
      <w:r>
        <w:rPr>
          <w:rFonts w:ascii="Helvetica Neue" w:eastAsia="Helvetica Neue" w:hAnsi="Helvetica Neue" w:cs="Helvetica Neue"/>
          <w:sz w:val="24"/>
          <w:szCs w:val="24"/>
        </w:rPr>
        <w:tab/>
      </w:r>
      <w:r>
        <w:rPr>
          <w:rFonts w:ascii="Helvetica Neue" w:eastAsia="Helvetica Neue" w:hAnsi="Helvetica Neue" w:cs="Helvetica Neue"/>
          <w:sz w:val="24"/>
          <w:szCs w:val="24"/>
        </w:rPr>
        <w:tab/>
      </w:r>
    </w:p>
    <w:p w14:paraId="7DFF6E94" w14:textId="77777777" w:rsidR="005540D7" w:rsidRDefault="005540D7">
      <w:pPr>
        <w:pStyle w:val="Heading1"/>
        <w:spacing w:line="276" w:lineRule="auto"/>
        <w:rPr>
          <w:rFonts w:ascii="Helvetica Neue" w:eastAsia="Helvetica Neue" w:hAnsi="Helvetica Neue" w:cs="Helvetica Neue"/>
          <w:sz w:val="24"/>
          <w:szCs w:val="24"/>
        </w:rPr>
      </w:pPr>
      <w:bookmarkStart w:id="8" w:name="_7591e1fgygbs"/>
      <w:bookmarkEnd w:id="8"/>
    </w:p>
    <w:p w14:paraId="4B422F82" w14:textId="77777777" w:rsidR="005540D7" w:rsidRDefault="008E0B6F">
      <w:pPr>
        <w:rPr>
          <w:sz w:val="24"/>
          <w:szCs w:val="24"/>
        </w:rPr>
      </w:pPr>
      <w:r>
        <w:br w:type="page"/>
      </w:r>
    </w:p>
    <w:p w14:paraId="45255EED" w14:textId="77777777" w:rsidR="005540D7" w:rsidRDefault="008E0B6F">
      <w:pPr>
        <w:pStyle w:val="Heading1"/>
        <w:spacing w:line="276" w:lineRule="auto"/>
      </w:pPr>
      <w:bookmarkStart w:id="9" w:name="_3of9ejdldsj8"/>
      <w:bookmarkStart w:id="10" w:name="_Toc509486706"/>
      <w:bookmarkEnd w:id="9"/>
      <w:r>
        <w:rPr>
          <w:rFonts w:ascii="Helvetica Neue" w:eastAsia="Helvetica Neue" w:hAnsi="Helvetica Neue" w:cs="Helvetica Neue"/>
          <w:sz w:val="24"/>
          <w:szCs w:val="24"/>
        </w:rPr>
        <w:lastRenderedPageBreak/>
        <w:t>Part A - Order Form</w:t>
      </w:r>
      <w:bookmarkEnd w:id="10"/>
      <w:r>
        <w:rPr>
          <w:rFonts w:ascii="Helvetica Neue" w:eastAsia="Helvetica Neue" w:hAnsi="Helvetica Neue" w:cs="Helvetica Neue"/>
          <w:sz w:val="24"/>
          <w:szCs w:val="24"/>
        </w:rPr>
        <w:t xml:space="preserve"> </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5315"/>
        <w:gridCol w:w="5315"/>
      </w:tblGrid>
      <w:tr w:rsidR="005540D7" w14:paraId="68DA5331"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45B775A0" w14:textId="77777777" w:rsidR="005540D7" w:rsidRDefault="00C05786">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D</w:t>
            </w:r>
            <w:r w:rsidR="008E0B6F">
              <w:rPr>
                <w:rFonts w:ascii="Helvetica Neue" w:eastAsia="Helvetica Neue" w:hAnsi="Helvetica Neue" w:cs="Helvetica Neue"/>
                <w:b/>
                <w:sz w:val="24"/>
                <w:szCs w:val="24"/>
              </w:rPr>
              <w:t>igital Marketplace service ID number:</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2A285890" w14:textId="7112C71F" w:rsidR="005540D7" w:rsidRPr="00645AFF" w:rsidRDefault="00770469">
            <w:pPr>
              <w:spacing w:after="0"/>
              <w:rPr>
                <w:rFonts w:ascii="Helvetica Neue" w:eastAsia="Helvetica Neue" w:hAnsi="Helvetica Neue" w:cs="Helvetica Neue"/>
                <w:sz w:val="24"/>
                <w:szCs w:val="24"/>
              </w:rPr>
            </w:pPr>
            <w:r w:rsidRPr="00645AFF">
              <w:rPr>
                <w:rFonts w:ascii="Helvetica Neue" w:eastAsia="Helvetica Neue" w:hAnsi="Helvetica Neue" w:cs="Helvetica Neue"/>
                <w:sz w:val="24"/>
                <w:szCs w:val="24"/>
              </w:rPr>
              <w:t xml:space="preserve">405309626753097 </w:t>
            </w:r>
            <w:hyperlink r:id="rId9" w:history="1">
              <w:r w:rsidRPr="00645AFF">
                <w:rPr>
                  <w:rStyle w:val="Hyperlink"/>
                  <w:rFonts w:ascii="Helvetica Neue" w:eastAsia="Helvetica Neue" w:hAnsi="Helvetica Neue" w:cs="Helvetica Neue"/>
                  <w:sz w:val="24"/>
                  <w:szCs w:val="24"/>
                </w:rPr>
                <w:t>https://www.digitalmarketplace.service.gov.uk/g-cloud/services/405309626753097</w:t>
              </w:r>
            </w:hyperlink>
          </w:p>
        </w:tc>
      </w:tr>
      <w:tr w:rsidR="005540D7" w14:paraId="45F96F10"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1AB67890"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reference: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653BE628" w14:textId="6C6F328A" w:rsidR="005540D7" w:rsidRPr="00645AFF" w:rsidRDefault="00D7246A" w:rsidP="00770469">
            <w:pPr>
              <w:spacing w:after="0"/>
              <w:rPr>
                <w:rFonts w:ascii="Helvetica Neue" w:eastAsia="Helvetica Neue" w:hAnsi="Helvetica Neue" w:cs="Helvetica Neue"/>
                <w:sz w:val="24"/>
                <w:szCs w:val="24"/>
              </w:rPr>
            </w:pPr>
            <w:r w:rsidRPr="00645AFF">
              <w:rPr>
                <w:rFonts w:ascii="Helvetica Neue" w:eastAsia="Helvetica Neue" w:hAnsi="Helvetica Neue" w:cs="Helvetica Neue"/>
                <w:sz w:val="24"/>
                <w:szCs w:val="24"/>
              </w:rPr>
              <w:t>SR</w:t>
            </w:r>
            <w:r w:rsidR="00770469" w:rsidRPr="00645AFF">
              <w:rPr>
                <w:rFonts w:ascii="Helvetica Neue" w:eastAsia="Helvetica Neue" w:hAnsi="Helvetica Neue" w:cs="Helvetica Neue"/>
                <w:sz w:val="24"/>
                <w:szCs w:val="24"/>
              </w:rPr>
              <w:t>180176523</w:t>
            </w:r>
          </w:p>
        </w:tc>
      </w:tr>
      <w:tr w:rsidR="005540D7" w14:paraId="5EE7CAFA"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0D268D2F"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title: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1B030BC8" w14:textId="64742C22" w:rsidR="005540D7" w:rsidRPr="00645AFF" w:rsidRDefault="00770469" w:rsidP="00C96CB6">
            <w:pPr>
              <w:spacing w:after="0"/>
              <w:rPr>
                <w:rFonts w:ascii="Helvetica Neue" w:eastAsia="Helvetica Neue" w:hAnsi="Helvetica Neue" w:cs="Helvetica Neue"/>
                <w:sz w:val="24"/>
                <w:szCs w:val="24"/>
              </w:rPr>
            </w:pPr>
            <w:r w:rsidRPr="00645AFF">
              <w:rPr>
                <w:rFonts w:ascii="Helvetica Neue" w:eastAsia="Helvetica Neue" w:hAnsi="Helvetica Neue" w:cs="Helvetica Neue"/>
                <w:sz w:val="24"/>
                <w:szCs w:val="24"/>
              </w:rPr>
              <w:t>FMO Design Services</w:t>
            </w:r>
          </w:p>
        </w:tc>
      </w:tr>
      <w:tr w:rsidR="005540D7" w14:paraId="4D1D4997"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7D62B20E" w14:textId="77777777" w:rsidR="005540D7" w:rsidRDefault="002A7577">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 </w:t>
            </w:r>
            <w:r w:rsidR="008E0B6F">
              <w:rPr>
                <w:rFonts w:ascii="Helvetica Neue" w:eastAsia="Helvetica Neue" w:hAnsi="Helvetica Neue" w:cs="Helvetica Neue"/>
                <w:b/>
                <w:sz w:val="24"/>
                <w:szCs w:val="24"/>
              </w:rPr>
              <w:t>Call-Off Contract description:</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4E55D01A" w14:textId="759E250C" w:rsidR="005540D7" w:rsidRPr="00645AFF" w:rsidRDefault="00E76448" w:rsidP="00770469">
            <w:pPr>
              <w:spacing w:after="0"/>
              <w:rPr>
                <w:rFonts w:ascii="Helvetica Neue" w:eastAsia="Helvetica Neue" w:hAnsi="Helvetica Neue" w:cs="Helvetica Neue"/>
                <w:sz w:val="24"/>
                <w:szCs w:val="24"/>
              </w:rPr>
            </w:pPr>
            <w:r w:rsidRPr="00645AFF">
              <w:rPr>
                <w:rFonts w:ascii="Helvetica Neue" w:eastAsia="Helvetica Neue" w:hAnsi="Helvetica Neue" w:cs="Helvetica Neue"/>
                <w:sz w:val="24"/>
                <w:szCs w:val="24"/>
              </w:rPr>
              <w:t xml:space="preserve">Service provision </w:t>
            </w:r>
            <w:r w:rsidR="00770469" w:rsidRPr="00645AFF">
              <w:rPr>
                <w:rFonts w:ascii="Helvetica Neue" w:eastAsia="Helvetica Neue" w:hAnsi="Helvetica Neue" w:cs="Helvetica Neue"/>
                <w:sz w:val="24"/>
                <w:szCs w:val="24"/>
              </w:rPr>
              <w:t>to work alongside CDIO to define and complete Future Mode of Operation model (FMO).</w:t>
            </w:r>
            <w:r w:rsidR="00D7246A" w:rsidRPr="00645AFF">
              <w:rPr>
                <w:rFonts w:ascii="Helvetica Neue" w:eastAsia="Helvetica Neue" w:hAnsi="Helvetica Neue" w:cs="Helvetica Neue"/>
                <w:sz w:val="24"/>
                <w:szCs w:val="24"/>
              </w:rPr>
              <w:t xml:space="preserve"> </w:t>
            </w:r>
          </w:p>
        </w:tc>
      </w:tr>
      <w:tr w:rsidR="005540D7" w14:paraId="083400B2"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779CFF04"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Start date: </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5CF04280" w14:textId="4DEC4F4B" w:rsidR="005540D7" w:rsidRPr="00645AFF" w:rsidRDefault="005324B9" w:rsidP="00111B9B">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01 December 2018</w:t>
            </w:r>
          </w:p>
        </w:tc>
      </w:tr>
      <w:tr w:rsidR="005540D7" w14:paraId="5A2B5AD6"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4E0B581F"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Expiry date: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24408497" w14:textId="6873EE08" w:rsidR="005540D7" w:rsidRPr="00645AFF" w:rsidRDefault="00770469">
            <w:pPr>
              <w:spacing w:after="0"/>
              <w:rPr>
                <w:rFonts w:ascii="Helvetica Neue" w:eastAsia="Helvetica Neue" w:hAnsi="Helvetica Neue" w:cs="Helvetica Neue"/>
                <w:sz w:val="24"/>
                <w:szCs w:val="24"/>
              </w:rPr>
            </w:pPr>
            <w:r w:rsidRPr="003C661C">
              <w:rPr>
                <w:rFonts w:ascii="Helvetica Neue" w:eastAsia="Helvetica Neue" w:hAnsi="Helvetica Neue" w:cs="Helvetica Neue"/>
                <w:sz w:val="24"/>
                <w:szCs w:val="24"/>
              </w:rPr>
              <w:t>31 May 2019</w:t>
            </w:r>
          </w:p>
        </w:tc>
      </w:tr>
      <w:tr w:rsidR="005540D7" w14:paraId="32386F58"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4C48B69B"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value: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1C92439C" w14:textId="6E060E8C" w:rsidR="005540D7" w:rsidRPr="002A7577" w:rsidRDefault="00E76448" w:rsidP="00770469">
            <w:pPr>
              <w:spacing w:after="0"/>
              <w:rPr>
                <w:rFonts w:ascii="Helvetica Neue" w:eastAsia="Helvetica Neue" w:hAnsi="Helvetica Neue" w:cs="Helvetica Neue"/>
                <w:sz w:val="24"/>
                <w:szCs w:val="24"/>
                <w:highlight w:val="yellow"/>
              </w:rPr>
            </w:pPr>
            <w:r w:rsidRPr="00045B27">
              <w:rPr>
                <w:rFonts w:ascii="Helvetica Neue" w:eastAsia="Helvetica Neue" w:hAnsi="Helvetica Neue" w:cs="Helvetica Neue"/>
                <w:sz w:val="24"/>
                <w:szCs w:val="24"/>
              </w:rPr>
              <w:t>£</w:t>
            </w:r>
            <w:r w:rsidR="00770469">
              <w:rPr>
                <w:rFonts w:ascii="Helvetica Neue" w:eastAsia="Helvetica Neue" w:hAnsi="Helvetica Neue" w:cs="Helvetica Neue"/>
                <w:sz w:val="24"/>
                <w:szCs w:val="24"/>
              </w:rPr>
              <w:t>250,000</w:t>
            </w:r>
            <w:r w:rsidR="00045B27" w:rsidRPr="00045B27">
              <w:rPr>
                <w:rFonts w:ascii="Helvetica Neue" w:eastAsia="Helvetica Neue" w:hAnsi="Helvetica Neue" w:cs="Helvetica Neue"/>
                <w:sz w:val="24"/>
                <w:szCs w:val="24"/>
              </w:rPr>
              <w:t xml:space="preserve"> </w:t>
            </w:r>
            <w:r w:rsidR="00CB2A15">
              <w:rPr>
                <w:rFonts w:ascii="Helvetica Neue" w:eastAsia="Helvetica Neue" w:hAnsi="Helvetica Neue" w:cs="Helvetica Neue"/>
                <w:sz w:val="24"/>
                <w:szCs w:val="24"/>
              </w:rPr>
              <w:t>(</w:t>
            </w:r>
            <w:r w:rsidR="00D87D84" w:rsidRPr="00045B27">
              <w:rPr>
                <w:rFonts w:ascii="Helvetica Neue" w:eastAsia="Helvetica Neue" w:hAnsi="Helvetica Neue" w:cs="Helvetica Neue"/>
                <w:sz w:val="24"/>
                <w:szCs w:val="24"/>
              </w:rPr>
              <w:t>exclusive of VAT</w:t>
            </w:r>
            <w:r w:rsidR="00CB2A15">
              <w:rPr>
                <w:rFonts w:ascii="Helvetica Neue" w:eastAsia="Helvetica Neue" w:hAnsi="Helvetica Neue" w:cs="Helvetica Neue"/>
                <w:sz w:val="24"/>
                <w:szCs w:val="24"/>
              </w:rPr>
              <w:t>)</w:t>
            </w:r>
          </w:p>
        </w:tc>
      </w:tr>
      <w:tr w:rsidR="005540D7" w14:paraId="36008EB3" w14:textId="77777777" w:rsidTr="00F71DF5">
        <w:trPr>
          <w:trHeight w:val="804"/>
        </w:trPr>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3A145B3C"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Charging method:</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39FCE596" w14:textId="0D391C0F" w:rsidR="005540D7" w:rsidRPr="00E76448" w:rsidRDefault="00F71DF5" w:rsidP="00900075">
            <w:pPr>
              <w:spacing w:after="0"/>
              <w:rPr>
                <w:rFonts w:ascii="Helvetica Neue" w:eastAsia="Helvetica Neue" w:hAnsi="Helvetica Neue" w:cs="Helvetica Neue"/>
                <w:sz w:val="24"/>
                <w:szCs w:val="24"/>
              </w:rPr>
            </w:pPr>
            <w:r w:rsidRPr="00045B27">
              <w:rPr>
                <w:rFonts w:ascii="Helvetica Neue" w:eastAsia="Helvetica Neue" w:hAnsi="Helvetica Neue" w:cs="Helvetica Neue"/>
                <w:sz w:val="24"/>
                <w:szCs w:val="24"/>
              </w:rPr>
              <w:t>Monthly invoice in arrears</w:t>
            </w:r>
            <w:r w:rsidR="00363246" w:rsidRPr="00045B27">
              <w:rPr>
                <w:rFonts w:ascii="Helvetica Neue" w:eastAsia="Helvetica Neue" w:hAnsi="Helvetica Neue" w:cs="Helvetica Neue"/>
                <w:sz w:val="24"/>
                <w:szCs w:val="24"/>
              </w:rPr>
              <w:t>/ Invoice against PO number</w:t>
            </w:r>
          </w:p>
        </w:tc>
      </w:tr>
      <w:tr w:rsidR="005540D7" w14:paraId="49AC679B"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4E6F2F62"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Purchase order number:</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1A79B1F3" w14:textId="64D06959" w:rsidR="005540D7" w:rsidRDefault="00363246">
            <w:pPr>
              <w:spacing w:after="0"/>
              <w:rPr>
                <w:rFonts w:ascii="Helvetica Neue" w:eastAsia="Helvetica Neue" w:hAnsi="Helvetica Neue" w:cs="Helvetica Neue"/>
                <w:sz w:val="24"/>
                <w:szCs w:val="24"/>
                <w:highlight w:val="yellow"/>
              </w:rPr>
            </w:pPr>
            <w:r w:rsidRPr="00363246">
              <w:rPr>
                <w:rFonts w:ascii="Helvetica Neue" w:eastAsia="Helvetica Neue" w:hAnsi="Helvetica Neue" w:cs="Helvetica Neue"/>
                <w:sz w:val="24"/>
                <w:szCs w:val="24"/>
              </w:rPr>
              <w:t>To be provided by HMRC</w:t>
            </w:r>
          </w:p>
        </w:tc>
      </w:tr>
    </w:tbl>
    <w:p w14:paraId="760F8537" w14:textId="77777777" w:rsidR="005540D7" w:rsidRDefault="005540D7">
      <w:pPr>
        <w:rPr>
          <w:rFonts w:ascii="Helvetica Neue" w:eastAsia="Helvetica Neue" w:hAnsi="Helvetica Neue" w:cs="Helvetica Neue"/>
          <w:sz w:val="24"/>
          <w:szCs w:val="24"/>
        </w:rPr>
      </w:pPr>
    </w:p>
    <w:p w14:paraId="4C767C00" w14:textId="77777777"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This Order Form is issued under the G-Cloud 10 Framework Agreement (RM1557.10). </w:t>
      </w:r>
    </w:p>
    <w:p w14:paraId="787FF0ED" w14:textId="77777777"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Buyers can use this order form to specify their G-Cloud service requirements when placing an Order.</w:t>
      </w:r>
    </w:p>
    <w:p w14:paraId="5F4AA7A3" w14:textId="77777777"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The Order Form cannot be used to alter existing terms or add any extra terms that materially change the Deliverables offered by the Supplier and defined in the Application.</w:t>
      </w:r>
    </w:p>
    <w:p w14:paraId="4E0DF5A6" w14:textId="77777777"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There are terms in the Call-Off Contract that may be defined in the Order Form. These are identified in the contract with square brackets.</w:t>
      </w:r>
    </w:p>
    <w:tbl>
      <w:tblPr>
        <w:tblW w:w="10651" w:type="dxa"/>
        <w:tblInd w:w="-6"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2148"/>
        <w:gridCol w:w="8503"/>
      </w:tblGrid>
      <w:tr w:rsidR="005540D7" w14:paraId="310F8CE0" w14:textId="77777777">
        <w:trPr>
          <w:trHeight w:val="1046"/>
        </w:trPr>
        <w:tc>
          <w:tcPr>
            <w:tcW w:w="2148" w:type="dxa"/>
            <w:tcBorders>
              <w:top w:val="single" w:sz="8" w:space="0" w:color="000001"/>
              <w:left w:val="single" w:sz="8" w:space="0" w:color="000001"/>
              <w:bottom w:val="single" w:sz="8" w:space="0" w:color="000001"/>
              <w:right w:val="single" w:sz="8" w:space="0" w:color="000001"/>
            </w:tcBorders>
            <w:shd w:val="clear" w:color="auto" w:fill="auto"/>
          </w:tcPr>
          <w:p w14:paraId="0895CE8E"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From: the Buyer</w:t>
            </w:r>
          </w:p>
        </w:tc>
        <w:tc>
          <w:tcPr>
            <w:tcW w:w="8503" w:type="dxa"/>
            <w:tcBorders>
              <w:top w:val="single" w:sz="8" w:space="0" w:color="000001"/>
              <w:left w:val="single" w:sz="8" w:space="0" w:color="000001"/>
              <w:bottom w:val="single" w:sz="8" w:space="0" w:color="000001"/>
              <w:right w:val="single" w:sz="8" w:space="0" w:color="000001"/>
            </w:tcBorders>
            <w:shd w:val="clear" w:color="auto" w:fill="auto"/>
          </w:tcPr>
          <w:p w14:paraId="4D02EFD7" w14:textId="364D56F4" w:rsidR="005540D7" w:rsidRPr="00645AFF" w:rsidRDefault="008724A5">
            <w:pPr>
              <w:spacing w:after="0"/>
              <w:rPr>
                <w:rFonts w:ascii="Helvetica Neue" w:eastAsia="Helvetica Neue" w:hAnsi="Helvetica Neue" w:cs="Helvetica Neue"/>
                <w:sz w:val="24"/>
                <w:szCs w:val="24"/>
              </w:rPr>
            </w:pPr>
            <w:r w:rsidRPr="00645AFF">
              <w:rPr>
                <w:rFonts w:ascii="Helvetica Neue" w:eastAsia="Helvetica Neue" w:hAnsi="Helvetica Neue" w:cs="Helvetica Neue"/>
                <w:sz w:val="24"/>
                <w:szCs w:val="24"/>
              </w:rPr>
              <w:t>HM Revenue and Customs</w:t>
            </w:r>
          </w:p>
          <w:p w14:paraId="04B7DF7B" w14:textId="77777777" w:rsidR="00C05786" w:rsidRPr="00645AFF" w:rsidRDefault="00C05786" w:rsidP="00C05786">
            <w:pPr>
              <w:spacing w:after="0"/>
              <w:rPr>
                <w:rFonts w:ascii="Helvetica Neue" w:eastAsia="Helvetica Neue" w:hAnsi="Helvetica Neue" w:cs="Helvetica Neue"/>
                <w:sz w:val="24"/>
                <w:szCs w:val="24"/>
              </w:rPr>
            </w:pPr>
            <w:r w:rsidRPr="00645AFF">
              <w:rPr>
                <w:rFonts w:ascii="Helvetica Neue" w:eastAsia="Helvetica Neue" w:hAnsi="Helvetica Neue" w:cs="Helvetica Neue"/>
                <w:sz w:val="24"/>
                <w:szCs w:val="24"/>
              </w:rPr>
              <w:t>Ralli Quays</w:t>
            </w:r>
          </w:p>
          <w:p w14:paraId="1D051307" w14:textId="77777777" w:rsidR="00C05786" w:rsidRPr="00645AFF" w:rsidRDefault="00C05786" w:rsidP="00C05786">
            <w:pPr>
              <w:spacing w:after="0"/>
              <w:rPr>
                <w:rFonts w:ascii="Helvetica Neue" w:eastAsia="Helvetica Neue" w:hAnsi="Helvetica Neue" w:cs="Helvetica Neue"/>
                <w:sz w:val="24"/>
                <w:szCs w:val="24"/>
              </w:rPr>
            </w:pPr>
            <w:r w:rsidRPr="00645AFF">
              <w:rPr>
                <w:rFonts w:ascii="Helvetica Neue" w:eastAsia="Helvetica Neue" w:hAnsi="Helvetica Neue" w:cs="Helvetica Neue"/>
                <w:sz w:val="24"/>
                <w:szCs w:val="24"/>
              </w:rPr>
              <w:t>3 Stanley Street</w:t>
            </w:r>
          </w:p>
          <w:p w14:paraId="66B7C6DC" w14:textId="77777777" w:rsidR="00C05786" w:rsidRPr="00645AFF" w:rsidRDefault="00C05786" w:rsidP="00C05786">
            <w:pPr>
              <w:spacing w:after="0"/>
              <w:rPr>
                <w:rFonts w:ascii="Helvetica Neue" w:eastAsia="Helvetica Neue" w:hAnsi="Helvetica Neue" w:cs="Helvetica Neue"/>
                <w:sz w:val="24"/>
                <w:szCs w:val="24"/>
              </w:rPr>
            </w:pPr>
            <w:r w:rsidRPr="00645AFF">
              <w:rPr>
                <w:rFonts w:ascii="Helvetica Neue" w:eastAsia="Helvetica Neue" w:hAnsi="Helvetica Neue" w:cs="Helvetica Neue"/>
                <w:sz w:val="24"/>
                <w:szCs w:val="24"/>
              </w:rPr>
              <w:t>Salford</w:t>
            </w:r>
          </w:p>
          <w:p w14:paraId="5AF62C55" w14:textId="2A665B8B" w:rsidR="005540D7" w:rsidRPr="00363246" w:rsidRDefault="00C05786">
            <w:pPr>
              <w:spacing w:after="0"/>
              <w:rPr>
                <w:rFonts w:ascii="Helvetica Neue" w:eastAsia="Helvetica Neue" w:hAnsi="Helvetica Neue" w:cs="Helvetica Neue"/>
                <w:sz w:val="24"/>
                <w:szCs w:val="24"/>
              </w:rPr>
            </w:pPr>
            <w:r w:rsidRPr="00645AFF">
              <w:rPr>
                <w:rFonts w:ascii="Helvetica Neue" w:eastAsia="Helvetica Neue" w:hAnsi="Helvetica Neue" w:cs="Helvetica Neue"/>
                <w:sz w:val="24"/>
                <w:szCs w:val="24"/>
              </w:rPr>
              <w:t>M60 9LA</w:t>
            </w:r>
          </w:p>
        </w:tc>
      </w:tr>
      <w:tr w:rsidR="005540D7" w14:paraId="046B717D" w14:textId="77777777">
        <w:trPr>
          <w:trHeight w:val="1730"/>
        </w:trPr>
        <w:tc>
          <w:tcPr>
            <w:tcW w:w="2148" w:type="dxa"/>
            <w:tcBorders>
              <w:top w:val="single" w:sz="8" w:space="0" w:color="000001"/>
              <w:left w:val="single" w:sz="8" w:space="0" w:color="000001"/>
              <w:bottom w:val="single" w:sz="8" w:space="0" w:color="000001"/>
              <w:right w:val="single" w:sz="8" w:space="0" w:color="000001"/>
            </w:tcBorders>
            <w:shd w:val="clear" w:color="auto" w:fill="auto"/>
          </w:tcPr>
          <w:p w14:paraId="3C9C389B"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To: the Supplier</w:t>
            </w:r>
          </w:p>
          <w:p w14:paraId="503453DF" w14:textId="77777777" w:rsidR="005540D7" w:rsidRDefault="005540D7">
            <w:pPr>
              <w:spacing w:after="0"/>
              <w:rPr>
                <w:rFonts w:ascii="Helvetica Neue" w:eastAsia="Helvetica Neue" w:hAnsi="Helvetica Neue" w:cs="Helvetica Neue"/>
                <w:b/>
                <w:sz w:val="24"/>
                <w:szCs w:val="24"/>
              </w:rPr>
            </w:pPr>
          </w:p>
          <w:p w14:paraId="02826962" w14:textId="77777777" w:rsidR="005540D7" w:rsidRDefault="005540D7">
            <w:pPr>
              <w:spacing w:after="0"/>
              <w:rPr>
                <w:rFonts w:ascii="Helvetica Neue" w:eastAsia="Helvetica Neue" w:hAnsi="Helvetica Neue" w:cs="Helvetica Neue"/>
                <w:b/>
                <w:sz w:val="24"/>
                <w:szCs w:val="24"/>
              </w:rPr>
            </w:pPr>
          </w:p>
          <w:p w14:paraId="60118022" w14:textId="77777777" w:rsidR="005540D7" w:rsidRDefault="005540D7">
            <w:pPr>
              <w:spacing w:after="0"/>
              <w:rPr>
                <w:rFonts w:ascii="Helvetica Neue" w:eastAsia="Helvetica Neue" w:hAnsi="Helvetica Neue" w:cs="Helvetica Neue"/>
                <w:b/>
                <w:sz w:val="24"/>
                <w:szCs w:val="24"/>
              </w:rPr>
            </w:pPr>
          </w:p>
        </w:tc>
        <w:tc>
          <w:tcPr>
            <w:tcW w:w="8503" w:type="dxa"/>
            <w:tcBorders>
              <w:top w:val="single" w:sz="8" w:space="0" w:color="000001"/>
              <w:left w:val="single" w:sz="8" w:space="0" w:color="000001"/>
              <w:bottom w:val="single" w:sz="8" w:space="0" w:color="000001"/>
              <w:right w:val="single" w:sz="8" w:space="0" w:color="000001"/>
            </w:tcBorders>
            <w:shd w:val="clear" w:color="auto" w:fill="auto"/>
          </w:tcPr>
          <w:p w14:paraId="10548F32" w14:textId="77777777" w:rsidR="005540D7" w:rsidRPr="00645AFF" w:rsidRDefault="00387ABA" w:rsidP="00387ABA">
            <w:pPr>
              <w:spacing w:after="0"/>
              <w:rPr>
                <w:rFonts w:ascii="Helvetica Neue" w:eastAsia="Helvetica Neue" w:hAnsi="Helvetica Neue" w:cs="Helvetica Neue"/>
                <w:sz w:val="24"/>
                <w:szCs w:val="24"/>
              </w:rPr>
            </w:pPr>
            <w:r w:rsidRPr="00645AFF">
              <w:rPr>
                <w:rFonts w:ascii="Helvetica Neue" w:eastAsia="Helvetica Neue" w:hAnsi="Helvetica Neue" w:cs="Helvetica Neue"/>
                <w:sz w:val="24"/>
                <w:szCs w:val="24"/>
              </w:rPr>
              <w:t>Mason Advisory Limited</w:t>
            </w:r>
          </w:p>
          <w:p w14:paraId="6079A693" w14:textId="0B992042" w:rsidR="00387ABA" w:rsidRPr="00645AFF" w:rsidRDefault="0032779A" w:rsidP="00387ABA">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5</w:t>
            </w:r>
            <w:r w:rsidR="00387ABA" w:rsidRPr="00645AFF">
              <w:rPr>
                <w:rFonts w:ascii="Helvetica Neue" w:eastAsia="Helvetica Neue" w:hAnsi="Helvetica Neue" w:cs="Helvetica Neue"/>
                <w:sz w:val="24"/>
                <w:szCs w:val="24"/>
                <w:vertAlign w:val="superscript"/>
              </w:rPr>
              <w:t>th</w:t>
            </w:r>
            <w:r w:rsidR="00387ABA" w:rsidRPr="00645AFF">
              <w:rPr>
                <w:rFonts w:ascii="Helvetica Neue" w:eastAsia="Helvetica Neue" w:hAnsi="Helvetica Neue" w:cs="Helvetica Neue"/>
                <w:sz w:val="24"/>
                <w:szCs w:val="24"/>
              </w:rPr>
              <w:t xml:space="preserve"> Floor</w:t>
            </w:r>
          </w:p>
          <w:p w14:paraId="072606EA" w14:textId="0C773DD3" w:rsidR="00387ABA" w:rsidRPr="00645AFF" w:rsidRDefault="0032779A" w:rsidP="00387ABA">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White</w:t>
            </w:r>
            <w:r w:rsidRPr="00645AFF">
              <w:rPr>
                <w:rFonts w:ascii="Helvetica Neue" w:eastAsia="Helvetica Neue" w:hAnsi="Helvetica Neue" w:cs="Helvetica Neue"/>
                <w:sz w:val="24"/>
                <w:szCs w:val="24"/>
              </w:rPr>
              <w:t xml:space="preserve"> </w:t>
            </w:r>
            <w:r w:rsidR="00387ABA" w:rsidRPr="00645AFF">
              <w:rPr>
                <w:rFonts w:ascii="Helvetica Neue" w:eastAsia="Helvetica Neue" w:hAnsi="Helvetica Neue" w:cs="Helvetica Neue"/>
                <w:sz w:val="24"/>
                <w:szCs w:val="24"/>
              </w:rPr>
              <w:t>Tower</w:t>
            </w:r>
          </w:p>
          <w:p w14:paraId="6B12C7BA" w14:textId="77777777" w:rsidR="00387ABA" w:rsidRPr="00645AFF" w:rsidRDefault="00387ABA" w:rsidP="00387ABA">
            <w:pPr>
              <w:spacing w:after="0"/>
              <w:rPr>
                <w:rFonts w:ascii="Helvetica Neue" w:eastAsia="Helvetica Neue" w:hAnsi="Helvetica Neue" w:cs="Helvetica Neue"/>
                <w:sz w:val="24"/>
                <w:szCs w:val="24"/>
              </w:rPr>
            </w:pPr>
            <w:r w:rsidRPr="00645AFF">
              <w:rPr>
                <w:rFonts w:ascii="Helvetica Neue" w:eastAsia="Helvetica Neue" w:hAnsi="Helvetica Neue" w:cs="Helvetica Neue"/>
                <w:sz w:val="24"/>
                <w:szCs w:val="24"/>
              </w:rPr>
              <w:t>Media City UK</w:t>
            </w:r>
          </w:p>
          <w:p w14:paraId="2F36AA51" w14:textId="77777777" w:rsidR="00387ABA" w:rsidRPr="00645AFF" w:rsidRDefault="00387ABA" w:rsidP="00387ABA">
            <w:pPr>
              <w:spacing w:after="0"/>
              <w:rPr>
                <w:rFonts w:ascii="Helvetica Neue" w:eastAsia="Helvetica Neue" w:hAnsi="Helvetica Neue" w:cs="Helvetica Neue"/>
                <w:sz w:val="24"/>
                <w:szCs w:val="24"/>
              </w:rPr>
            </w:pPr>
            <w:r w:rsidRPr="00645AFF">
              <w:rPr>
                <w:rFonts w:ascii="Helvetica Neue" w:eastAsia="Helvetica Neue" w:hAnsi="Helvetica Neue" w:cs="Helvetica Neue"/>
                <w:sz w:val="24"/>
                <w:szCs w:val="24"/>
              </w:rPr>
              <w:t>Salford</w:t>
            </w:r>
          </w:p>
          <w:p w14:paraId="6B053B35" w14:textId="558B83D2" w:rsidR="00387ABA" w:rsidRPr="00645AFF" w:rsidRDefault="00387ABA" w:rsidP="00387ABA">
            <w:pPr>
              <w:spacing w:after="0"/>
              <w:rPr>
                <w:rFonts w:ascii="Helvetica Neue" w:eastAsia="Helvetica Neue" w:hAnsi="Helvetica Neue" w:cs="Helvetica Neue"/>
                <w:sz w:val="24"/>
                <w:szCs w:val="24"/>
              </w:rPr>
            </w:pPr>
            <w:r w:rsidRPr="00645AFF">
              <w:rPr>
                <w:rFonts w:ascii="Helvetica Neue" w:eastAsia="Helvetica Neue" w:hAnsi="Helvetica Neue" w:cs="Helvetica Neue"/>
                <w:sz w:val="24"/>
                <w:szCs w:val="24"/>
              </w:rPr>
              <w:t>M50 2</w:t>
            </w:r>
            <w:r w:rsidR="00B76A9E">
              <w:rPr>
                <w:rFonts w:ascii="Helvetica Neue" w:eastAsia="Helvetica Neue" w:hAnsi="Helvetica Neue" w:cs="Helvetica Neue"/>
                <w:sz w:val="24"/>
                <w:szCs w:val="24"/>
              </w:rPr>
              <w:t>N</w:t>
            </w:r>
            <w:r w:rsidRPr="00645AFF">
              <w:rPr>
                <w:rFonts w:ascii="Helvetica Neue" w:eastAsia="Helvetica Neue" w:hAnsi="Helvetica Neue" w:cs="Helvetica Neue"/>
                <w:sz w:val="24"/>
                <w:szCs w:val="24"/>
              </w:rPr>
              <w:t>T</w:t>
            </w:r>
          </w:p>
          <w:p w14:paraId="5334B3A8" w14:textId="77777777" w:rsidR="00387ABA" w:rsidRPr="00645AFF" w:rsidRDefault="00387ABA" w:rsidP="00387ABA">
            <w:pPr>
              <w:spacing w:after="0"/>
              <w:rPr>
                <w:rFonts w:ascii="Helvetica Neue" w:eastAsia="Helvetica Neue" w:hAnsi="Helvetica Neue" w:cs="Helvetica Neue"/>
                <w:sz w:val="24"/>
                <w:szCs w:val="24"/>
              </w:rPr>
            </w:pPr>
            <w:r w:rsidRPr="00645AFF">
              <w:rPr>
                <w:rFonts w:ascii="Helvetica Neue" w:eastAsia="Helvetica Neue" w:hAnsi="Helvetica Neue" w:cs="Helvetica Neue"/>
                <w:sz w:val="24"/>
                <w:szCs w:val="24"/>
              </w:rPr>
              <w:t>Company number</w:t>
            </w:r>
          </w:p>
          <w:p w14:paraId="77189079" w14:textId="2980C299" w:rsidR="00387ABA" w:rsidRDefault="00387ABA" w:rsidP="00387ABA">
            <w:pPr>
              <w:spacing w:after="0"/>
              <w:rPr>
                <w:rFonts w:ascii="Helvetica Neue" w:eastAsia="Helvetica Neue" w:hAnsi="Helvetica Neue" w:cs="Helvetica Neue"/>
                <w:sz w:val="24"/>
                <w:szCs w:val="24"/>
                <w:highlight w:val="yellow"/>
              </w:rPr>
            </w:pPr>
            <w:r w:rsidRPr="00645AFF">
              <w:rPr>
                <w:rFonts w:ascii="Helvetica Neue" w:eastAsia="Helvetica Neue" w:hAnsi="Helvetica Neue" w:cs="Helvetica Neue"/>
                <w:sz w:val="24"/>
                <w:szCs w:val="24"/>
              </w:rPr>
              <w:t>8990928</w:t>
            </w:r>
          </w:p>
        </w:tc>
      </w:tr>
      <w:tr w:rsidR="005540D7" w14:paraId="3A9C7ACB" w14:textId="77777777">
        <w:trPr>
          <w:trHeight w:val="258"/>
        </w:trPr>
        <w:tc>
          <w:tcPr>
            <w:tcW w:w="10651" w:type="dxa"/>
            <w:gridSpan w:val="2"/>
            <w:tcBorders>
              <w:top w:val="single" w:sz="8" w:space="0" w:color="000001"/>
              <w:left w:val="single" w:sz="8" w:space="0" w:color="000001"/>
              <w:bottom w:val="single" w:sz="8" w:space="0" w:color="000001"/>
              <w:right w:val="single" w:sz="8" w:space="0" w:color="000001"/>
            </w:tcBorders>
            <w:shd w:val="clear" w:color="auto" w:fill="auto"/>
          </w:tcPr>
          <w:p w14:paraId="28ED81E2"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Together: the ‘Parties’</w:t>
            </w:r>
          </w:p>
        </w:tc>
      </w:tr>
    </w:tbl>
    <w:p w14:paraId="201F805C" w14:textId="77777777" w:rsidR="005540D7" w:rsidRDefault="005540D7">
      <w:pPr>
        <w:rPr>
          <w:rFonts w:ascii="Helvetica Neue" w:eastAsia="Helvetica Neue" w:hAnsi="Helvetica Neue" w:cs="Helvetica Neue"/>
          <w:b/>
          <w:sz w:val="24"/>
          <w:szCs w:val="24"/>
        </w:rPr>
      </w:pPr>
    </w:p>
    <w:p w14:paraId="738C0F41"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Principle contact details </w:t>
      </w:r>
    </w:p>
    <w:tbl>
      <w:tblPr>
        <w:tblW w:w="1059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2145"/>
        <w:gridCol w:w="8445"/>
      </w:tblGrid>
      <w:tr w:rsidR="005540D7" w14:paraId="48698DB2" w14:textId="77777777">
        <w:tc>
          <w:tcPr>
            <w:tcW w:w="2145" w:type="dxa"/>
            <w:tcBorders>
              <w:top w:val="single" w:sz="8" w:space="0" w:color="000001"/>
              <w:left w:val="single" w:sz="8" w:space="0" w:color="000001"/>
              <w:bottom w:val="single" w:sz="8" w:space="0" w:color="000001"/>
              <w:right w:val="single" w:sz="8" w:space="0" w:color="000001"/>
            </w:tcBorders>
            <w:shd w:val="clear" w:color="auto" w:fill="auto"/>
          </w:tcPr>
          <w:p w14:paraId="5F32158A"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For the Buyer:</w:t>
            </w:r>
          </w:p>
          <w:p w14:paraId="1F7142C0" w14:textId="77777777" w:rsidR="005540D7" w:rsidRDefault="005540D7">
            <w:pPr>
              <w:spacing w:after="0"/>
              <w:rPr>
                <w:rFonts w:ascii="Helvetica Neue" w:eastAsia="Helvetica Neue" w:hAnsi="Helvetica Neue" w:cs="Helvetica Neue"/>
                <w:b/>
                <w:sz w:val="24"/>
                <w:szCs w:val="24"/>
              </w:rPr>
            </w:pPr>
          </w:p>
          <w:p w14:paraId="571A7DA4" w14:textId="77777777" w:rsidR="005540D7" w:rsidRDefault="005540D7">
            <w:pPr>
              <w:spacing w:after="0"/>
              <w:rPr>
                <w:rFonts w:ascii="Helvetica Neue" w:eastAsia="Helvetica Neue" w:hAnsi="Helvetica Neue" w:cs="Helvetica Neue"/>
                <w:b/>
                <w:sz w:val="24"/>
                <w:szCs w:val="24"/>
              </w:rPr>
            </w:pPr>
          </w:p>
        </w:tc>
        <w:tc>
          <w:tcPr>
            <w:tcW w:w="8445" w:type="dxa"/>
            <w:tcBorders>
              <w:top w:val="single" w:sz="8" w:space="0" w:color="000001"/>
              <w:left w:val="single" w:sz="8" w:space="0" w:color="000001"/>
              <w:bottom w:val="single" w:sz="8" w:space="0" w:color="000001"/>
              <w:right w:val="single" w:sz="8" w:space="0" w:color="000001"/>
            </w:tcBorders>
            <w:shd w:val="clear" w:color="auto" w:fill="auto"/>
          </w:tcPr>
          <w:p w14:paraId="2E52D7C4" w14:textId="7B12B917" w:rsidR="005540D7" w:rsidRPr="00624265" w:rsidRDefault="008E0B6F">
            <w:pPr>
              <w:spacing w:after="0"/>
            </w:pPr>
            <w:r w:rsidRPr="00FA10EF">
              <w:rPr>
                <w:rFonts w:ascii="Helvetica Neue" w:eastAsia="Helvetica Neue" w:hAnsi="Helvetica Neue" w:cs="Helvetica Neue"/>
                <w:sz w:val="24"/>
                <w:szCs w:val="24"/>
              </w:rPr>
              <w:t>Title:</w:t>
            </w:r>
            <w:r w:rsidR="00E6289B" w:rsidRPr="00624265">
              <w:rPr>
                <w:rFonts w:ascii="Helvetica Neue" w:eastAsia="Helvetica Neue" w:hAnsi="Helvetica Neue" w:cs="Helvetica Neue"/>
                <w:sz w:val="24"/>
                <w:szCs w:val="24"/>
              </w:rPr>
              <w:t xml:space="preserve"> </w:t>
            </w:r>
            <w:r w:rsidR="00263240">
              <w:rPr>
                <w:rFonts w:ascii="Helvetica Neue" w:eastAsia="Helvetica Neue" w:hAnsi="Helvetica Neue" w:cs="Helvetica Neue"/>
                <w:sz w:val="24"/>
                <w:szCs w:val="24"/>
              </w:rPr>
              <w:t>Programme Manager</w:t>
            </w:r>
          </w:p>
          <w:p w14:paraId="3B2C5637" w14:textId="25F4D559" w:rsidR="005540D7" w:rsidRPr="00624265" w:rsidRDefault="008E0B6F">
            <w:pPr>
              <w:spacing w:after="0"/>
            </w:pPr>
            <w:r w:rsidRPr="00624265">
              <w:rPr>
                <w:rFonts w:ascii="Helvetica Neue" w:eastAsia="Helvetica Neue" w:hAnsi="Helvetica Neue" w:cs="Helvetica Neue"/>
                <w:sz w:val="24"/>
                <w:szCs w:val="24"/>
              </w:rPr>
              <w:t xml:space="preserve">Name: </w:t>
            </w:r>
            <w:r w:rsidR="00EA4418">
              <w:rPr>
                <w:rFonts w:ascii="Helvetica Neue" w:eastAsia="Helvetica Neue" w:hAnsi="Helvetica Neue" w:cs="Helvetica Neue"/>
                <w:sz w:val="24"/>
                <w:szCs w:val="24"/>
              </w:rPr>
              <w:t xml:space="preserve"> [</w:t>
            </w:r>
            <w:bookmarkStart w:id="11" w:name="_GoBack"/>
            <w:r w:rsidR="00EA4418">
              <w:rPr>
                <w:rFonts w:ascii="Helvetica Neue" w:eastAsia="Helvetica Neue" w:hAnsi="Helvetica Neue" w:cs="Helvetica Neue"/>
                <w:sz w:val="24"/>
                <w:szCs w:val="24"/>
              </w:rPr>
              <w:t>Redacted</w:t>
            </w:r>
            <w:bookmarkEnd w:id="11"/>
            <w:r w:rsidR="00EA4418">
              <w:rPr>
                <w:rFonts w:ascii="Helvetica Neue" w:eastAsia="Helvetica Neue" w:hAnsi="Helvetica Neue" w:cs="Helvetica Neue"/>
                <w:sz w:val="24"/>
                <w:szCs w:val="24"/>
              </w:rPr>
              <w:t>]</w:t>
            </w:r>
          </w:p>
          <w:p w14:paraId="2EF457EB" w14:textId="48A808B7" w:rsidR="005540D7" w:rsidRPr="00624265" w:rsidRDefault="00263240">
            <w:pPr>
              <w:spacing w:after="0"/>
            </w:pPr>
            <w:r>
              <w:rPr>
                <w:rFonts w:ascii="Helvetica Neue" w:eastAsia="Helvetica Neue" w:hAnsi="Helvetica Neue" w:cs="Helvetica Neue"/>
                <w:sz w:val="24"/>
                <w:szCs w:val="24"/>
              </w:rPr>
              <w:t xml:space="preserve">Email: </w:t>
            </w:r>
            <w:r w:rsidR="00EA4418">
              <w:rPr>
                <w:rFonts w:ascii="Helvetica Neue" w:eastAsia="Helvetica Neue" w:hAnsi="Helvetica Neue" w:cs="Helvetica Neue"/>
                <w:sz w:val="24"/>
                <w:szCs w:val="24"/>
              </w:rPr>
              <w:t>[Redacted]</w:t>
            </w:r>
          </w:p>
          <w:p w14:paraId="6EDDA756" w14:textId="37E85DDB" w:rsidR="005540D7" w:rsidRPr="00122A42" w:rsidRDefault="00EA4418" w:rsidP="00387ABA">
            <w:pPr>
              <w:spacing w:after="0"/>
              <w:rPr>
                <w:highlight w:val="yellow"/>
              </w:rPr>
            </w:pPr>
            <w:r>
              <w:rPr>
                <w:rFonts w:ascii="Helvetica Neue" w:eastAsia="Helvetica Neue" w:hAnsi="Helvetica Neue" w:cs="Helvetica Neue"/>
                <w:sz w:val="24"/>
                <w:szCs w:val="24"/>
              </w:rPr>
              <w:t>Phone: [Redacted]</w:t>
            </w:r>
          </w:p>
        </w:tc>
      </w:tr>
      <w:tr w:rsidR="005540D7" w14:paraId="54AF52BD" w14:textId="77777777">
        <w:tc>
          <w:tcPr>
            <w:tcW w:w="2145" w:type="dxa"/>
            <w:tcBorders>
              <w:top w:val="single" w:sz="8" w:space="0" w:color="000001"/>
              <w:left w:val="single" w:sz="8" w:space="0" w:color="000001"/>
              <w:bottom w:val="single" w:sz="8" w:space="0" w:color="000001"/>
              <w:right w:val="single" w:sz="8" w:space="0" w:color="000001"/>
            </w:tcBorders>
            <w:shd w:val="clear" w:color="auto" w:fill="auto"/>
          </w:tcPr>
          <w:p w14:paraId="146DBE75"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For the Supplier:</w:t>
            </w:r>
          </w:p>
        </w:tc>
        <w:tc>
          <w:tcPr>
            <w:tcW w:w="8445" w:type="dxa"/>
            <w:tcBorders>
              <w:top w:val="single" w:sz="8" w:space="0" w:color="000001"/>
              <w:left w:val="single" w:sz="8" w:space="0" w:color="000001"/>
              <w:bottom w:val="single" w:sz="8" w:space="0" w:color="000001"/>
              <w:right w:val="single" w:sz="8" w:space="0" w:color="000001"/>
            </w:tcBorders>
            <w:shd w:val="clear" w:color="auto" w:fill="auto"/>
          </w:tcPr>
          <w:p w14:paraId="51304B58" w14:textId="644CE3A8" w:rsidR="005540D7" w:rsidRPr="00CF002E" w:rsidRDefault="008E0B6F">
            <w:pPr>
              <w:spacing w:after="0"/>
            </w:pPr>
            <w:r w:rsidRPr="00CF002E">
              <w:rPr>
                <w:rFonts w:ascii="Helvetica Neue" w:eastAsia="Helvetica Neue" w:hAnsi="Helvetica Neue" w:cs="Helvetica Neue"/>
                <w:sz w:val="24"/>
                <w:szCs w:val="24"/>
              </w:rPr>
              <w:t>Title:</w:t>
            </w:r>
            <w:r w:rsidR="00D4619E">
              <w:rPr>
                <w:rFonts w:ascii="Helvetica Neue" w:eastAsia="Helvetica Neue" w:hAnsi="Helvetica Neue" w:cs="Helvetica Neue"/>
                <w:sz w:val="24"/>
                <w:szCs w:val="24"/>
              </w:rPr>
              <w:t xml:space="preserve"> Engagement Manager</w:t>
            </w:r>
          </w:p>
          <w:p w14:paraId="44C75BB1" w14:textId="261FA0B6" w:rsidR="005540D7" w:rsidRPr="00CF002E" w:rsidRDefault="008E0B6F" w:rsidP="008E613C">
            <w:pPr>
              <w:tabs>
                <w:tab w:val="left" w:pos="4665"/>
              </w:tabs>
              <w:spacing w:after="0"/>
              <w:jc w:val="both"/>
            </w:pPr>
            <w:r w:rsidRPr="00CF002E">
              <w:rPr>
                <w:rFonts w:ascii="Helvetica Neue" w:eastAsia="Helvetica Neue" w:hAnsi="Helvetica Neue" w:cs="Helvetica Neue"/>
                <w:sz w:val="24"/>
                <w:szCs w:val="24"/>
              </w:rPr>
              <w:t xml:space="preserve">Name: </w:t>
            </w:r>
            <w:r w:rsidR="00EA4418">
              <w:rPr>
                <w:rFonts w:ascii="Helvetica Neue" w:eastAsia="Helvetica Neue" w:hAnsi="Helvetica Neue" w:cs="Helvetica Neue"/>
                <w:sz w:val="24"/>
                <w:szCs w:val="24"/>
              </w:rPr>
              <w:t>[Redacted]</w:t>
            </w:r>
          </w:p>
          <w:p w14:paraId="2F155E48" w14:textId="01B370EF" w:rsidR="005540D7" w:rsidRPr="00CF002E" w:rsidRDefault="008E0B6F">
            <w:pPr>
              <w:spacing w:after="0"/>
            </w:pPr>
            <w:r w:rsidRPr="00CF002E">
              <w:rPr>
                <w:rFonts w:ascii="Helvetica Neue" w:eastAsia="Helvetica Neue" w:hAnsi="Helvetica Neue" w:cs="Helvetica Neue"/>
                <w:sz w:val="24"/>
                <w:szCs w:val="24"/>
              </w:rPr>
              <w:t xml:space="preserve">Email: </w:t>
            </w:r>
            <w:r w:rsidR="00EA4418">
              <w:rPr>
                <w:rFonts w:ascii="Helvetica Neue" w:eastAsia="Helvetica Neue" w:hAnsi="Helvetica Neue" w:cs="Helvetica Neue"/>
                <w:sz w:val="24"/>
                <w:szCs w:val="24"/>
              </w:rPr>
              <w:t>[Redacted]</w:t>
            </w:r>
          </w:p>
          <w:p w14:paraId="61CEC6D9" w14:textId="5C0043BC" w:rsidR="005540D7" w:rsidRPr="00122A42" w:rsidRDefault="008E0B6F" w:rsidP="00D67267">
            <w:pPr>
              <w:spacing w:after="0"/>
              <w:rPr>
                <w:highlight w:val="yellow"/>
              </w:rPr>
            </w:pPr>
            <w:r w:rsidRPr="00CF002E">
              <w:rPr>
                <w:rFonts w:ascii="Helvetica Neue" w:eastAsia="Helvetica Neue" w:hAnsi="Helvetica Neue" w:cs="Helvetica Neue"/>
                <w:sz w:val="24"/>
                <w:szCs w:val="24"/>
              </w:rPr>
              <w:t>Phone:</w:t>
            </w:r>
            <w:r w:rsidRPr="00624265">
              <w:rPr>
                <w:rFonts w:ascii="Helvetica Neue" w:eastAsia="Helvetica Neue" w:hAnsi="Helvetica Neue" w:cs="Helvetica Neue"/>
                <w:sz w:val="24"/>
                <w:szCs w:val="24"/>
              </w:rPr>
              <w:t xml:space="preserve"> </w:t>
            </w:r>
            <w:r w:rsidR="00EA4418">
              <w:rPr>
                <w:rFonts w:ascii="Helvetica Neue" w:eastAsia="Helvetica Neue" w:hAnsi="Helvetica Neue" w:cs="Helvetica Neue"/>
                <w:sz w:val="24"/>
                <w:szCs w:val="24"/>
              </w:rPr>
              <w:t>[Redacted]</w:t>
            </w:r>
          </w:p>
        </w:tc>
      </w:tr>
    </w:tbl>
    <w:p w14:paraId="650609AE" w14:textId="77777777" w:rsidR="005540D7" w:rsidRDefault="005540D7">
      <w:pPr>
        <w:rPr>
          <w:rFonts w:ascii="Helvetica Neue" w:eastAsia="Helvetica Neue" w:hAnsi="Helvetica Neue" w:cs="Helvetica Neue"/>
          <w:sz w:val="24"/>
          <w:szCs w:val="24"/>
        </w:rPr>
      </w:pPr>
    </w:p>
    <w:p w14:paraId="33AE3D11"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term</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7"/>
        <w:gridCol w:w="7973"/>
      </w:tblGrid>
      <w:tr w:rsidR="005540D7" w14:paraId="362A11A1"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3E697B62"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Start date:</w:t>
            </w:r>
          </w:p>
          <w:p w14:paraId="6FAF4001" w14:textId="77777777" w:rsidR="005540D7" w:rsidRDefault="005540D7">
            <w:pPr>
              <w:spacing w:after="0"/>
              <w:rPr>
                <w:rFonts w:ascii="Helvetica Neue" w:eastAsia="Helvetica Neue" w:hAnsi="Helvetica Neue" w:cs="Helvetica Neue"/>
                <w:sz w:val="24"/>
                <w:szCs w:val="24"/>
              </w:rPr>
            </w:pP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31376BA9" w14:textId="74C69219" w:rsidR="005540D7" w:rsidRDefault="008E0B6F" w:rsidP="00111B9B">
            <w:pPr>
              <w:spacing w:after="0"/>
            </w:pPr>
            <w:r w:rsidRPr="00CF002E">
              <w:rPr>
                <w:rFonts w:ascii="Helvetica Neue" w:eastAsia="Helvetica Neue" w:hAnsi="Helvetica Neue" w:cs="Helvetica Neue"/>
                <w:sz w:val="24"/>
                <w:szCs w:val="24"/>
              </w:rPr>
              <w:t>T</w:t>
            </w:r>
            <w:r w:rsidR="00E76448" w:rsidRPr="00CF002E">
              <w:rPr>
                <w:rFonts w:ascii="Helvetica Neue" w:eastAsia="Helvetica Neue" w:hAnsi="Helvetica Neue" w:cs="Helvetica Neue"/>
                <w:sz w:val="24"/>
                <w:szCs w:val="24"/>
              </w:rPr>
              <w:t>h</w:t>
            </w:r>
            <w:r w:rsidR="00122A42" w:rsidRPr="00CF002E">
              <w:rPr>
                <w:rFonts w:ascii="Helvetica Neue" w:eastAsia="Helvetica Neue" w:hAnsi="Helvetica Neue" w:cs="Helvetica Neue"/>
                <w:sz w:val="24"/>
                <w:szCs w:val="24"/>
              </w:rPr>
              <w:t xml:space="preserve">is </w:t>
            </w:r>
            <w:r w:rsidR="00D67267" w:rsidRPr="00CF002E">
              <w:rPr>
                <w:rFonts w:ascii="Helvetica Neue" w:eastAsia="Helvetica Neue" w:hAnsi="Helvetica Neue" w:cs="Helvetica Neue"/>
                <w:sz w:val="24"/>
                <w:szCs w:val="24"/>
              </w:rPr>
              <w:t xml:space="preserve">Call-Off Contract Starts </w:t>
            </w:r>
            <w:r w:rsidR="00D67267" w:rsidRPr="00645AFF">
              <w:rPr>
                <w:rFonts w:ascii="Helvetica Neue" w:eastAsia="Helvetica Neue" w:hAnsi="Helvetica Neue" w:cs="Helvetica Neue"/>
                <w:sz w:val="24"/>
                <w:szCs w:val="24"/>
              </w:rPr>
              <w:t>on</w:t>
            </w:r>
            <w:r w:rsidR="003C661C">
              <w:rPr>
                <w:rFonts w:ascii="Helvetica Neue" w:eastAsia="Helvetica Neue" w:hAnsi="Helvetica Neue" w:cs="Helvetica Neue"/>
                <w:sz w:val="24"/>
                <w:szCs w:val="24"/>
              </w:rPr>
              <w:t xml:space="preserve"> 01/12/</w:t>
            </w:r>
            <w:r w:rsidR="00111B9B">
              <w:rPr>
                <w:rFonts w:ascii="Helvetica Neue" w:eastAsia="Helvetica Neue" w:hAnsi="Helvetica Neue" w:cs="Helvetica Neue"/>
                <w:sz w:val="24"/>
                <w:szCs w:val="24"/>
              </w:rPr>
              <w:t>201</w:t>
            </w:r>
            <w:r w:rsidR="00E75FB3">
              <w:rPr>
                <w:rFonts w:ascii="Helvetica Neue" w:eastAsia="Helvetica Neue" w:hAnsi="Helvetica Neue" w:cs="Helvetica Neue"/>
                <w:sz w:val="24"/>
                <w:szCs w:val="24"/>
              </w:rPr>
              <w:t>8</w:t>
            </w:r>
            <w:r w:rsidR="00111B9B">
              <w:rPr>
                <w:rFonts w:ascii="Helvetica Neue" w:eastAsia="Helvetica Neue" w:hAnsi="Helvetica Neue" w:cs="Helvetica Neue"/>
                <w:sz w:val="24"/>
                <w:szCs w:val="24"/>
              </w:rPr>
              <w:t xml:space="preserve"> </w:t>
            </w:r>
            <w:r w:rsidR="00387ABA">
              <w:rPr>
                <w:rFonts w:ascii="Helvetica Neue" w:eastAsia="Helvetica Neue" w:hAnsi="Helvetica Neue" w:cs="Helvetica Neue"/>
                <w:sz w:val="24"/>
                <w:szCs w:val="24"/>
              </w:rPr>
              <w:t>and is valid for 6 months</w:t>
            </w:r>
          </w:p>
        </w:tc>
      </w:tr>
      <w:tr w:rsidR="005540D7" w14:paraId="1178E760"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06F32229" w14:textId="77777777" w:rsidR="005540D7" w:rsidRDefault="008E0B6F">
            <w:pPr>
              <w:spacing w:before="60" w:after="60"/>
              <w:ind w:right="308"/>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Ending (termination): </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38723C1D" w14:textId="77777777" w:rsidR="005540D7" w:rsidRDefault="008E0B6F" w:rsidP="00E76448">
            <w:pPr>
              <w:spacing w:after="0"/>
            </w:pPr>
            <w:r w:rsidRPr="00645AFF">
              <w:rPr>
                <w:rFonts w:ascii="Helvetica Neue" w:eastAsia="Helvetica Neue" w:hAnsi="Helvetica Neue" w:cs="Helvetica Neue"/>
                <w:sz w:val="24"/>
                <w:szCs w:val="24"/>
              </w:rPr>
              <w:t xml:space="preserve">The notice period needed for Ending the Call-Off Contract is at least </w:t>
            </w:r>
            <w:r w:rsidR="00E76448" w:rsidRPr="00645AFF">
              <w:rPr>
                <w:rFonts w:ascii="Helvetica Neue" w:eastAsia="Helvetica Neue" w:hAnsi="Helvetica Neue" w:cs="Helvetica Neue"/>
                <w:sz w:val="24"/>
                <w:szCs w:val="24"/>
              </w:rPr>
              <w:t xml:space="preserve">30 </w:t>
            </w:r>
            <w:r w:rsidRPr="00645AFF">
              <w:rPr>
                <w:rFonts w:ascii="Helvetica Neue" w:eastAsia="Helvetica Neue" w:hAnsi="Helvetica Neue" w:cs="Helvetica Neue"/>
                <w:sz w:val="24"/>
                <w:szCs w:val="24"/>
              </w:rPr>
              <w:t xml:space="preserve">Working Days from the date of written notice for disputed sums or at least </w:t>
            </w:r>
            <w:r w:rsidR="00E76448" w:rsidRPr="00645AFF">
              <w:rPr>
                <w:rFonts w:ascii="Helvetica Neue" w:eastAsia="Helvetica Neue" w:hAnsi="Helvetica Neue" w:cs="Helvetica Neue"/>
                <w:sz w:val="24"/>
                <w:szCs w:val="24"/>
              </w:rPr>
              <w:t>90</w:t>
            </w:r>
            <w:r w:rsidR="0054704B" w:rsidRPr="00645AFF">
              <w:rPr>
                <w:rFonts w:ascii="Helvetica Neue" w:eastAsia="Helvetica Neue" w:hAnsi="Helvetica Neue" w:cs="Helvetica Neue"/>
                <w:sz w:val="24"/>
                <w:szCs w:val="24"/>
              </w:rPr>
              <w:t xml:space="preserve"> </w:t>
            </w:r>
            <w:r w:rsidRPr="00645AFF">
              <w:rPr>
                <w:rFonts w:ascii="Helvetica Neue" w:eastAsia="Helvetica Neue" w:hAnsi="Helvetica Neue" w:cs="Helvetica Neue"/>
                <w:sz w:val="24"/>
                <w:szCs w:val="24"/>
              </w:rPr>
              <w:t>days from the date of written notice for Ending without cause.</w:t>
            </w:r>
            <w:r w:rsidRPr="00C05786">
              <w:rPr>
                <w:rFonts w:ascii="Helvetica Neue" w:eastAsia="Helvetica Neue" w:hAnsi="Helvetica Neue" w:cs="Helvetica Neue"/>
                <w:sz w:val="24"/>
                <w:szCs w:val="24"/>
              </w:rPr>
              <w:t xml:space="preserve"> </w:t>
            </w:r>
          </w:p>
        </w:tc>
      </w:tr>
      <w:tr w:rsidR="005540D7" w14:paraId="68E10539"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6651023F" w14:textId="77777777" w:rsidR="005540D7" w:rsidRDefault="008E0B6F">
            <w:pPr>
              <w:spacing w:before="60" w:after="60"/>
              <w:ind w:right="308"/>
              <w:rPr>
                <w:rFonts w:ascii="Helvetica Neue" w:eastAsia="Helvetica Neue" w:hAnsi="Helvetica Neue" w:cs="Helvetica Neue"/>
                <w:b/>
                <w:sz w:val="24"/>
                <w:szCs w:val="24"/>
              </w:rPr>
            </w:pPr>
            <w:bookmarkStart w:id="12" w:name="_1fob9te"/>
            <w:bookmarkEnd w:id="12"/>
            <w:r>
              <w:rPr>
                <w:rFonts w:ascii="Helvetica Neue" w:eastAsia="Helvetica Neue" w:hAnsi="Helvetica Neue" w:cs="Helvetica Neue"/>
                <w:b/>
                <w:sz w:val="24"/>
                <w:szCs w:val="24"/>
              </w:rPr>
              <w:t>Extension period:</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4CD029D1" w14:textId="77777777" w:rsidR="005540D7" w:rsidRPr="00C05786" w:rsidRDefault="008E0B6F" w:rsidP="00E76448">
            <w:pPr>
              <w:spacing w:after="0"/>
            </w:pPr>
            <w:r w:rsidRPr="00645AFF">
              <w:rPr>
                <w:rFonts w:ascii="Helvetica Neue" w:eastAsia="Helvetica Neue" w:hAnsi="Helvetica Neue" w:cs="Helvetica Neue"/>
                <w:color w:val="auto"/>
                <w:sz w:val="24"/>
                <w:szCs w:val="24"/>
              </w:rPr>
              <w:t xml:space="preserve">This Call-Off Contract can be extended by the Buyer for </w:t>
            </w:r>
            <w:r w:rsidR="00C05786" w:rsidRPr="00645AFF">
              <w:rPr>
                <w:rFonts w:ascii="Helvetica Neue" w:eastAsia="Helvetica Neue" w:hAnsi="Helvetica Neue" w:cs="Helvetica Neue"/>
                <w:color w:val="auto"/>
                <w:sz w:val="24"/>
                <w:szCs w:val="24"/>
              </w:rPr>
              <w:t xml:space="preserve">1 period(s) of </w:t>
            </w:r>
            <w:r w:rsidR="00E76448" w:rsidRPr="00645AFF">
              <w:rPr>
                <w:rFonts w:ascii="Helvetica Neue" w:eastAsia="Helvetica Neue" w:hAnsi="Helvetica Neue" w:cs="Helvetica Neue"/>
                <w:color w:val="auto"/>
                <w:sz w:val="24"/>
                <w:szCs w:val="24"/>
              </w:rPr>
              <w:t>1 month</w:t>
            </w:r>
            <w:r w:rsidRPr="00645AFF">
              <w:rPr>
                <w:rFonts w:ascii="Helvetica Neue" w:eastAsia="Helvetica Neue" w:hAnsi="Helvetica Neue" w:cs="Helvetica Neue"/>
                <w:color w:val="auto"/>
                <w:sz w:val="24"/>
                <w:szCs w:val="24"/>
              </w:rPr>
              <w:t xml:space="preserve">, </w:t>
            </w:r>
            <w:r w:rsidRPr="00645AFF">
              <w:rPr>
                <w:rFonts w:ascii="Helvetica Neue" w:eastAsia="Helvetica Neue" w:hAnsi="Helvetica Neue" w:cs="Helvetica Neue"/>
                <w:sz w:val="24"/>
                <w:szCs w:val="24"/>
              </w:rPr>
              <w:t xml:space="preserve">by giving the Supplier </w:t>
            </w:r>
            <w:r w:rsidR="00E76448" w:rsidRPr="00645AFF">
              <w:rPr>
                <w:rFonts w:ascii="Helvetica Neue" w:eastAsia="Helvetica Neue" w:hAnsi="Helvetica Neue" w:cs="Helvetica Neue"/>
                <w:sz w:val="24"/>
                <w:szCs w:val="24"/>
              </w:rPr>
              <w:t xml:space="preserve">30 </w:t>
            </w:r>
            <w:r w:rsidR="00C05786" w:rsidRPr="00645AFF">
              <w:rPr>
                <w:rFonts w:ascii="Helvetica Neue" w:eastAsia="Helvetica Neue" w:hAnsi="Helvetica Neue" w:cs="Helvetica Neue"/>
                <w:sz w:val="24"/>
                <w:szCs w:val="24"/>
              </w:rPr>
              <w:t xml:space="preserve">days </w:t>
            </w:r>
            <w:r w:rsidRPr="00645AFF">
              <w:rPr>
                <w:rFonts w:ascii="Helvetica Neue" w:eastAsia="Helvetica Neue" w:hAnsi="Helvetica Neue" w:cs="Helvetica Neue"/>
                <w:sz w:val="24"/>
                <w:szCs w:val="24"/>
              </w:rPr>
              <w:t>written notice before its expiry.</w:t>
            </w:r>
            <w:bookmarkStart w:id="13" w:name="_sbn2nptjxz3z"/>
            <w:bookmarkStart w:id="14" w:name="_y8hcyfvgb0zt"/>
            <w:bookmarkEnd w:id="13"/>
            <w:bookmarkEnd w:id="14"/>
          </w:p>
        </w:tc>
      </w:tr>
    </w:tbl>
    <w:p w14:paraId="1B9254CB" w14:textId="77777777" w:rsidR="005540D7" w:rsidRDefault="005540D7">
      <w:pPr>
        <w:rPr>
          <w:rFonts w:ascii="Helvetica Neue" w:eastAsia="Helvetica Neue" w:hAnsi="Helvetica Neue" w:cs="Helvetica Neue"/>
          <w:b/>
          <w:sz w:val="24"/>
          <w:szCs w:val="24"/>
        </w:rPr>
      </w:pPr>
    </w:p>
    <w:p w14:paraId="57CBB79A"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Buyer contractual details</w:t>
      </w:r>
    </w:p>
    <w:p w14:paraId="3D4F7034" w14:textId="77777777"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This Order is for the G-Cloud Services outlined below. It is acknowledged by the Parties that the volume of the G-Cloud Services used by the Buyer may vary during this Call-Off Contract.</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7"/>
        <w:gridCol w:w="7973"/>
      </w:tblGrid>
      <w:tr w:rsidR="005540D7" w14:paraId="07250354"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2B904BE4"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G-Cloud Lot: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59BC2ADD" w14:textId="77777777" w:rsidR="005540D7" w:rsidRPr="00624265" w:rsidRDefault="008E0B6F">
            <w:pPr>
              <w:spacing w:after="0"/>
              <w:rPr>
                <w:rFonts w:ascii="Helvetica Neue" w:eastAsia="Helvetica Neue" w:hAnsi="Helvetica Neue" w:cs="Helvetica Neue"/>
                <w:sz w:val="24"/>
                <w:szCs w:val="24"/>
              </w:rPr>
            </w:pPr>
            <w:r w:rsidRPr="00624265">
              <w:rPr>
                <w:rFonts w:ascii="Helvetica Neue" w:eastAsia="Helvetica Neue" w:hAnsi="Helvetica Neue" w:cs="Helvetica Neue"/>
                <w:sz w:val="24"/>
                <w:szCs w:val="24"/>
              </w:rPr>
              <w:t xml:space="preserve">This Call-Off Contract is for the provision of Services under: </w:t>
            </w:r>
          </w:p>
          <w:p w14:paraId="22C5539A" w14:textId="77777777" w:rsidR="005540D7" w:rsidRDefault="008E0B6F">
            <w:pPr>
              <w:spacing w:after="0"/>
              <w:rPr>
                <w:rFonts w:ascii="Helvetica Neue" w:eastAsia="Helvetica Neue" w:hAnsi="Helvetica Neue" w:cs="Helvetica Neue"/>
                <w:sz w:val="24"/>
                <w:szCs w:val="24"/>
                <w:highlight w:val="yellow"/>
              </w:rPr>
            </w:pPr>
            <w:r w:rsidRPr="00624265">
              <w:rPr>
                <w:rFonts w:ascii="Helvetica Neue" w:eastAsia="Helvetica Neue" w:hAnsi="Helvetica Neue" w:cs="Helvetica Neue"/>
                <w:sz w:val="24"/>
                <w:szCs w:val="24"/>
              </w:rPr>
              <w:t xml:space="preserve">Lot 3 - Cloud </w:t>
            </w:r>
            <w:r w:rsidR="00E76448" w:rsidRPr="00624265">
              <w:rPr>
                <w:rFonts w:ascii="Helvetica Neue" w:eastAsia="Helvetica Neue" w:hAnsi="Helvetica Neue" w:cs="Helvetica Neue"/>
                <w:sz w:val="24"/>
                <w:szCs w:val="24"/>
              </w:rPr>
              <w:t>support</w:t>
            </w:r>
            <w:r w:rsidRPr="00624265">
              <w:rPr>
                <w:rFonts w:ascii="Helvetica Neue" w:eastAsia="Helvetica Neue" w:hAnsi="Helvetica Neue" w:cs="Helvetica Neue"/>
                <w:sz w:val="24"/>
                <w:szCs w:val="24"/>
              </w:rPr>
              <w:t xml:space="preserve"> </w:t>
            </w:r>
          </w:p>
        </w:tc>
      </w:tr>
      <w:tr w:rsidR="005540D7" w14:paraId="5BDB40F5"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31FD72D3" w14:textId="77777777" w:rsidR="005540D7" w:rsidRDefault="008E0B6F">
            <w:pPr>
              <w:spacing w:after="0"/>
              <w:rPr>
                <w:rFonts w:ascii="Helvetica Neue" w:eastAsia="Helvetica Neue" w:hAnsi="Helvetica Neue" w:cs="Helvetica Neue"/>
                <w:b/>
                <w:sz w:val="24"/>
                <w:szCs w:val="24"/>
              </w:rPr>
            </w:pPr>
            <w:r w:rsidRPr="00943E35">
              <w:rPr>
                <w:rFonts w:ascii="Helvetica Neue" w:eastAsia="Helvetica Neue" w:hAnsi="Helvetica Neue" w:cs="Helvetica Neue"/>
                <w:b/>
                <w:sz w:val="24"/>
                <w:szCs w:val="24"/>
              </w:rPr>
              <w:t>G-Cloud services required:</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632AE32A" w14:textId="5990E6FE" w:rsidR="008D3504" w:rsidRPr="00645AFF" w:rsidRDefault="008E0B6F" w:rsidP="008D3504">
            <w:pPr>
              <w:spacing w:after="0"/>
              <w:rPr>
                <w:rFonts w:ascii="Helvetica Neue" w:eastAsia="Helvetica Neue" w:hAnsi="Helvetica Neue" w:cs="Helvetica Neue"/>
                <w:sz w:val="24"/>
                <w:szCs w:val="24"/>
              </w:rPr>
            </w:pPr>
            <w:r w:rsidRPr="00645AFF">
              <w:rPr>
                <w:rFonts w:ascii="Helvetica Neue" w:eastAsia="Helvetica Neue" w:hAnsi="Helvetica Neue" w:cs="Helvetica Neue"/>
                <w:sz w:val="24"/>
                <w:szCs w:val="24"/>
              </w:rPr>
              <w:t>The Services to be provided by the Supplier under the above Lot are listed in Framewo</w:t>
            </w:r>
            <w:r w:rsidR="00045B27" w:rsidRPr="00645AFF">
              <w:rPr>
                <w:rFonts w:ascii="Helvetica Neue" w:eastAsia="Helvetica Neue" w:hAnsi="Helvetica Neue" w:cs="Helvetica Neue"/>
                <w:sz w:val="24"/>
                <w:szCs w:val="24"/>
              </w:rPr>
              <w:t xml:space="preserve">rk Section 2 and outlined </w:t>
            </w:r>
            <w:r w:rsidR="00143F21" w:rsidRPr="00645AFF">
              <w:rPr>
                <w:rFonts w:ascii="Helvetica Neue" w:eastAsia="Helvetica Neue" w:hAnsi="Helvetica Neue" w:cs="Helvetica Neue"/>
                <w:sz w:val="24"/>
                <w:szCs w:val="24"/>
              </w:rPr>
              <w:t>below</w:t>
            </w:r>
            <w:r w:rsidR="007B22D5" w:rsidRPr="00645AFF">
              <w:rPr>
                <w:rFonts w:ascii="Helvetica Neue" w:eastAsia="Helvetica Neue" w:hAnsi="Helvetica Neue" w:cs="Helvetica Neue"/>
                <w:sz w:val="24"/>
                <w:szCs w:val="24"/>
              </w:rPr>
              <w:t>:</w:t>
            </w:r>
          </w:p>
          <w:p w14:paraId="32B81A71" w14:textId="12495547" w:rsidR="002311A1" w:rsidRPr="00CF7607" w:rsidRDefault="00143F21" w:rsidP="00D7246A">
            <w:pPr>
              <w:spacing w:after="0"/>
              <w:rPr>
                <w:rFonts w:ascii="Helvetica Neue" w:eastAsia="Helvetica Neue" w:hAnsi="Helvetica Neue" w:cs="Helvetica Neue"/>
                <w:sz w:val="24"/>
                <w:szCs w:val="24"/>
              </w:rPr>
            </w:pPr>
            <w:r w:rsidRPr="00645AFF">
              <w:rPr>
                <w:rFonts w:ascii="Helvetica Neue" w:eastAsia="Helvetica Neue" w:hAnsi="Helvetica Neue" w:cs="Helvetica Neue"/>
                <w:sz w:val="24"/>
                <w:szCs w:val="24"/>
              </w:rPr>
              <w:t xml:space="preserve">Provision of </w:t>
            </w:r>
            <w:r w:rsidR="00CF7607" w:rsidRPr="00645AFF">
              <w:rPr>
                <w:rFonts w:ascii="Helvetica Neue" w:eastAsia="Helvetica Neue" w:hAnsi="Helvetica Neue" w:cs="Helvetica Neue"/>
                <w:sz w:val="24"/>
                <w:szCs w:val="24"/>
              </w:rPr>
              <w:t>specialist IT</w:t>
            </w:r>
            <w:r w:rsidRPr="00645AFF">
              <w:rPr>
                <w:rFonts w:ascii="Helvetica Neue" w:eastAsia="Helvetica Neue" w:hAnsi="Helvetica Neue" w:cs="Helvetica Neue"/>
                <w:sz w:val="24"/>
                <w:szCs w:val="24"/>
              </w:rPr>
              <w:t xml:space="preserve"> organisation</w:t>
            </w:r>
            <w:r w:rsidR="00CF7607" w:rsidRPr="00645AFF">
              <w:rPr>
                <w:rFonts w:ascii="Helvetica Neue" w:eastAsia="Helvetica Neue" w:hAnsi="Helvetica Neue" w:cs="Helvetica Neue"/>
                <w:sz w:val="24"/>
                <w:szCs w:val="24"/>
              </w:rPr>
              <w:t>al</w:t>
            </w:r>
            <w:r w:rsidRPr="00645AFF">
              <w:rPr>
                <w:rFonts w:ascii="Helvetica Neue" w:eastAsia="Helvetica Neue" w:hAnsi="Helvetica Neue" w:cs="Helvetica Neue"/>
                <w:sz w:val="24"/>
                <w:szCs w:val="24"/>
              </w:rPr>
              <w:t xml:space="preserve"> design expertise to support the CDIO Group programme team project;</w:t>
            </w:r>
            <w:r w:rsidR="00CF7607" w:rsidRPr="00645AFF">
              <w:rPr>
                <w:rFonts w:ascii="Helvetica Neue" w:eastAsia="Helvetica Neue" w:hAnsi="Helvetica Neue" w:cs="Helvetica Neue"/>
                <w:sz w:val="24"/>
                <w:szCs w:val="24"/>
              </w:rPr>
              <w:t xml:space="preserve"> </w:t>
            </w:r>
            <w:r w:rsidRPr="00645AFF">
              <w:rPr>
                <w:rFonts w:ascii="Helvetica Neue" w:eastAsia="Helvetica Neue" w:hAnsi="Helvetica Neue" w:cs="Helvetica Neue"/>
                <w:sz w:val="24"/>
                <w:szCs w:val="24"/>
              </w:rPr>
              <w:t xml:space="preserve">additional technology subject matter </w:t>
            </w:r>
            <w:r w:rsidR="00CF7607" w:rsidRPr="00645AFF">
              <w:rPr>
                <w:rFonts w:ascii="Helvetica Neue" w:eastAsia="Helvetica Neue" w:hAnsi="Helvetica Neue" w:cs="Helvetica Neue"/>
                <w:sz w:val="24"/>
                <w:szCs w:val="24"/>
              </w:rPr>
              <w:t>expertise, as and when required</w:t>
            </w:r>
            <w:r w:rsidRPr="00645AFF">
              <w:rPr>
                <w:rFonts w:ascii="Helvetica Neue" w:eastAsia="Helvetica Neue" w:hAnsi="Helvetica Neue" w:cs="Helvetica Neue"/>
                <w:sz w:val="24"/>
                <w:szCs w:val="24"/>
              </w:rPr>
              <w:t>) e.g. architecture, cybersecurity etc and oversight and deliverable QA review.</w:t>
            </w:r>
          </w:p>
        </w:tc>
      </w:tr>
      <w:tr w:rsidR="005540D7" w14:paraId="2C88E27B"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0557E407" w14:textId="77777777" w:rsidR="005540D7" w:rsidRPr="00FB5097" w:rsidRDefault="008E0B6F">
            <w:pPr>
              <w:spacing w:after="0"/>
              <w:rPr>
                <w:rFonts w:ascii="Helvetica Neue" w:eastAsia="Helvetica Neue" w:hAnsi="Helvetica Neue" w:cs="Helvetica Neue"/>
                <w:b/>
                <w:sz w:val="24"/>
                <w:szCs w:val="24"/>
              </w:rPr>
            </w:pPr>
            <w:r w:rsidRPr="00FB5097">
              <w:rPr>
                <w:rFonts w:ascii="Helvetica Neue" w:eastAsia="Helvetica Neue" w:hAnsi="Helvetica Neue" w:cs="Helvetica Neue"/>
                <w:b/>
                <w:sz w:val="24"/>
                <w:szCs w:val="24"/>
              </w:rPr>
              <w:t>Additional services: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17D39F09" w14:textId="6C1A58D8" w:rsidR="005540D7" w:rsidRPr="00A8634D" w:rsidRDefault="00143F21">
            <w:pPr>
              <w:spacing w:after="0"/>
              <w:rPr>
                <w:rFonts w:ascii="Helvetica Neue" w:eastAsia="Helvetica Neue" w:hAnsi="Helvetica Neue" w:cs="Helvetica Neue"/>
                <w:sz w:val="24"/>
                <w:szCs w:val="24"/>
                <w:highlight w:val="yellow"/>
              </w:rPr>
            </w:pPr>
            <w:r w:rsidRPr="00645AFF">
              <w:rPr>
                <w:rFonts w:ascii="Helvetica Neue" w:eastAsia="Helvetica Neue" w:hAnsi="Helvetica Neue" w:cs="Helvetica Neue"/>
                <w:sz w:val="24"/>
                <w:szCs w:val="24"/>
              </w:rPr>
              <w:t>Specialist support to lead delivery of the core work streams in partnership with the OD project team and senior CDIO management</w:t>
            </w:r>
          </w:p>
        </w:tc>
      </w:tr>
      <w:tr w:rsidR="005540D7" w14:paraId="7743E383"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1A6543BB"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Location:</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7FF1838B" w14:textId="77777777" w:rsidR="00A87D42" w:rsidRDefault="00387ABA" w:rsidP="002717CC">
            <w:pPr>
              <w:spacing w:after="0" w:line="240" w:lineRule="auto"/>
              <w:rPr>
                <w:rFonts w:ascii="Helvetica Neue" w:eastAsia="Helvetica Neue" w:hAnsi="Helvetica Neue" w:cs="Helvetica Neue"/>
                <w:sz w:val="24"/>
                <w:szCs w:val="24"/>
              </w:rPr>
            </w:pPr>
            <w:r w:rsidRPr="002717CC">
              <w:rPr>
                <w:rFonts w:ascii="Helvetica Neue" w:eastAsia="Helvetica Neue" w:hAnsi="Helvetica Neue" w:cs="Helvetica Neue"/>
                <w:sz w:val="24"/>
                <w:szCs w:val="24"/>
              </w:rPr>
              <w:t>The services will be delivered to</w:t>
            </w:r>
            <w:r>
              <w:rPr>
                <w:rFonts w:ascii="Helvetica Neue" w:eastAsia="Helvetica Neue" w:hAnsi="Helvetica Neue" w:cs="Helvetica Neue"/>
                <w:sz w:val="24"/>
                <w:szCs w:val="24"/>
              </w:rPr>
              <w:t xml:space="preserve"> </w:t>
            </w:r>
            <w:r w:rsidR="002717CC">
              <w:rPr>
                <w:rFonts w:ascii="Helvetica Neue" w:eastAsia="Helvetica Neue" w:hAnsi="Helvetica Neue" w:cs="Helvetica Neue"/>
                <w:sz w:val="24"/>
                <w:szCs w:val="24"/>
              </w:rPr>
              <w:t>:</w:t>
            </w:r>
          </w:p>
          <w:p w14:paraId="400E14E1" w14:textId="17DE41E3" w:rsidR="00F468FC" w:rsidRPr="002437F2" w:rsidRDefault="00F468FC" w:rsidP="00F468FC">
            <w:pPr>
              <w:spacing w:after="0" w:line="240" w:lineRule="auto"/>
              <w:rPr>
                <w:rFonts w:ascii="Helvetica Neue" w:eastAsia="Helvetica Neue" w:hAnsi="Helvetica Neue" w:cs="Helvetica Neue"/>
                <w:sz w:val="24"/>
                <w:szCs w:val="24"/>
              </w:rPr>
            </w:pPr>
            <w:r w:rsidRPr="007E2149">
              <w:rPr>
                <w:rFonts w:ascii="Helvetica Neue" w:eastAsia="Helvetica Neue" w:hAnsi="Helvetica Neue" w:cs="Helvetica Neue"/>
                <w:sz w:val="24"/>
                <w:szCs w:val="24"/>
              </w:rPr>
              <w:t>HMRC, Plaza 2, Ironmasters Way, Telford, TF3 4NT</w:t>
            </w:r>
          </w:p>
        </w:tc>
      </w:tr>
      <w:tr w:rsidR="005540D7" w14:paraId="745B53C8"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027C0863" w14:textId="77777777" w:rsidR="005540D7" w:rsidRPr="007D3C86" w:rsidRDefault="008E0B6F">
            <w:pPr>
              <w:spacing w:after="0" w:line="240" w:lineRule="auto"/>
              <w:rPr>
                <w:rFonts w:ascii="Helvetica Neue" w:eastAsia="Helvetica Neue" w:hAnsi="Helvetica Neue" w:cs="Helvetica Neue"/>
                <w:b/>
                <w:sz w:val="24"/>
                <w:szCs w:val="24"/>
                <w:highlight w:val="yellow"/>
              </w:rPr>
            </w:pPr>
            <w:r w:rsidRPr="00045B27">
              <w:rPr>
                <w:rFonts w:ascii="Helvetica Neue" w:eastAsia="Helvetica Neue" w:hAnsi="Helvetica Neue" w:cs="Helvetica Neue"/>
                <w:b/>
                <w:sz w:val="24"/>
                <w:szCs w:val="24"/>
              </w:rPr>
              <w:t>Quality standards: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6B5A71BD" w14:textId="6F505C8F" w:rsidR="00961F2C" w:rsidRDefault="008724A5" w:rsidP="002717CC">
            <w:pPr>
              <w:shd w:val="clear" w:color="auto" w:fill="FFFFFF" w:themeFill="background1"/>
              <w:spacing w:after="0" w:line="240" w:lineRule="auto"/>
              <w:rPr>
                <w:rFonts w:ascii="Helvetica Neue" w:eastAsia="Helvetica Neue" w:hAnsi="Helvetica Neue" w:cs="Helvetica Neue"/>
                <w:sz w:val="24"/>
                <w:szCs w:val="24"/>
              </w:rPr>
            </w:pPr>
            <w:r w:rsidRPr="002717CC">
              <w:rPr>
                <w:rFonts w:ascii="Helvetica Neue" w:eastAsia="Helvetica Neue" w:hAnsi="Helvetica Neue" w:cs="Helvetica Neue"/>
                <w:sz w:val="24"/>
                <w:szCs w:val="24"/>
              </w:rPr>
              <w:t>The quality standards required for this Call-Off Contract are</w:t>
            </w:r>
            <w:r w:rsidR="002717CC">
              <w:rPr>
                <w:rFonts w:ascii="Helvetica Neue" w:eastAsia="Helvetica Neue" w:hAnsi="Helvetica Neue" w:cs="Helvetica Neue"/>
                <w:sz w:val="24"/>
                <w:szCs w:val="24"/>
              </w:rPr>
              <w:t>:</w:t>
            </w:r>
          </w:p>
          <w:p w14:paraId="301337F9" w14:textId="77777777" w:rsidR="00705267" w:rsidRDefault="00152518" w:rsidP="00FA1B84">
            <w:pPr>
              <w:pStyle w:val="ListParagraph"/>
              <w:numPr>
                <w:ilvl w:val="0"/>
                <w:numId w:val="51"/>
              </w:num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End to End Functional model</w:t>
            </w:r>
          </w:p>
          <w:p w14:paraId="1F338307" w14:textId="7CB71CF1" w:rsidR="00152518" w:rsidRDefault="00F468FC" w:rsidP="00FA1B84">
            <w:pPr>
              <w:pStyle w:val="ListParagraph"/>
              <w:numPr>
                <w:ilvl w:val="0"/>
                <w:numId w:val="51"/>
              </w:num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Capability Model</w:t>
            </w:r>
          </w:p>
          <w:p w14:paraId="0C695A18" w14:textId="00E570DC" w:rsidR="00152518" w:rsidRPr="00152518" w:rsidRDefault="00152518" w:rsidP="00152518">
            <w:pPr>
              <w:pStyle w:val="ListParagraph"/>
              <w:numPr>
                <w:ilvl w:val="0"/>
                <w:numId w:val="51"/>
              </w:num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Deputy Director matching</w:t>
            </w:r>
          </w:p>
          <w:p w14:paraId="04BCBEBF" w14:textId="77777777" w:rsidR="00152518" w:rsidRDefault="00152518" w:rsidP="00152518">
            <w:pPr>
              <w:pStyle w:val="ListParagraph"/>
              <w:numPr>
                <w:ilvl w:val="0"/>
                <w:numId w:val="51"/>
              </w:num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RACI’s:</w:t>
            </w:r>
          </w:p>
          <w:p w14:paraId="0A426BA6" w14:textId="2CEE6D00" w:rsidR="00152518" w:rsidRPr="00152518" w:rsidRDefault="00152518" w:rsidP="00152518">
            <w:pPr>
              <w:spacing w:after="0" w:line="240" w:lineRule="auto"/>
              <w:ind w:left="360"/>
              <w:rPr>
                <w:rFonts w:ascii="Helvetica Neue" w:eastAsia="Helvetica Neue" w:hAnsi="Helvetica Neue" w:cs="Helvetica Neue"/>
                <w:sz w:val="24"/>
                <w:szCs w:val="24"/>
              </w:rPr>
            </w:pPr>
            <w:r w:rsidRPr="00152518">
              <w:rPr>
                <w:rFonts w:ascii="Helvetica Neue" w:eastAsia="Helvetica Neue" w:hAnsi="Helvetica Neue" w:cs="Helvetica Neue"/>
                <w:sz w:val="24"/>
                <w:szCs w:val="24"/>
              </w:rPr>
              <w:t>Manage &amp; Enable</w:t>
            </w:r>
          </w:p>
          <w:p w14:paraId="21793C8F" w14:textId="77777777" w:rsidR="00152518" w:rsidRPr="00152518" w:rsidRDefault="00152518" w:rsidP="00152518">
            <w:pPr>
              <w:spacing w:after="0" w:line="240" w:lineRule="auto"/>
              <w:ind w:left="360"/>
              <w:rPr>
                <w:rFonts w:ascii="Helvetica Neue" w:eastAsia="Helvetica Neue" w:hAnsi="Helvetica Neue" w:cs="Helvetica Neue"/>
                <w:sz w:val="24"/>
                <w:szCs w:val="24"/>
              </w:rPr>
            </w:pPr>
            <w:r w:rsidRPr="00152518">
              <w:rPr>
                <w:rFonts w:ascii="Helvetica Neue" w:eastAsia="Helvetica Neue" w:hAnsi="Helvetica Neue" w:cs="Helvetica Neue"/>
                <w:sz w:val="24"/>
                <w:szCs w:val="24"/>
              </w:rPr>
              <w:t>Align &amp; Plan</w:t>
            </w:r>
          </w:p>
          <w:p w14:paraId="017025C1" w14:textId="77777777" w:rsidR="00152518" w:rsidRPr="00152518" w:rsidRDefault="00152518" w:rsidP="00152518">
            <w:pPr>
              <w:spacing w:after="0" w:line="240" w:lineRule="auto"/>
              <w:ind w:left="360"/>
              <w:rPr>
                <w:rFonts w:ascii="Helvetica Neue" w:eastAsia="Helvetica Neue" w:hAnsi="Helvetica Neue" w:cs="Helvetica Neue"/>
                <w:sz w:val="24"/>
                <w:szCs w:val="24"/>
              </w:rPr>
            </w:pPr>
            <w:r w:rsidRPr="00152518">
              <w:rPr>
                <w:rFonts w:ascii="Helvetica Neue" w:eastAsia="Helvetica Neue" w:hAnsi="Helvetica Neue" w:cs="Helvetica Neue"/>
                <w:sz w:val="24"/>
                <w:szCs w:val="24"/>
              </w:rPr>
              <w:t>Design &amp; Build</w:t>
            </w:r>
          </w:p>
          <w:p w14:paraId="61434BB8" w14:textId="77777777" w:rsidR="00152518" w:rsidRPr="00152518" w:rsidRDefault="00152518" w:rsidP="00152518">
            <w:pPr>
              <w:spacing w:after="0" w:line="240" w:lineRule="auto"/>
              <w:ind w:left="360"/>
              <w:rPr>
                <w:rFonts w:ascii="Helvetica Neue" w:eastAsia="Helvetica Neue" w:hAnsi="Helvetica Neue" w:cs="Helvetica Neue"/>
                <w:sz w:val="24"/>
                <w:szCs w:val="24"/>
              </w:rPr>
            </w:pPr>
            <w:r w:rsidRPr="00152518">
              <w:rPr>
                <w:rFonts w:ascii="Helvetica Neue" w:eastAsia="Helvetica Neue" w:hAnsi="Helvetica Neue" w:cs="Helvetica Neue"/>
                <w:sz w:val="24"/>
                <w:szCs w:val="24"/>
              </w:rPr>
              <w:t>Run &amp; Secure</w:t>
            </w:r>
          </w:p>
          <w:p w14:paraId="7700CA3C" w14:textId="2B217715" w:rsidR="00152518" w:rsidRPr="00152518" w:rsidRDefault="00935074" w:rsidP="00935074">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Progress against t</w:t>
            </w:r>
            <w:r w:rsidR="00152518">
              <w:rPr>
                <w:rFonts w:ascii="Helvetica Neue" w:eastAsia="Helvetica Neue" w:hAnsi="Helvetica Neue" w:cs="Helvetica Neue"/>
                <w:sz w:val="24"/>
                <w:szCs w:val="24"/>
              </w:rPr>
              <w:t>hese deliverables will be reviewed and approved by the HMRC Organisational Design Authority.</w:t>
            </w:r>
          </w:p>
        </w:tc>
      </w:tr>
      <w:tr w:rsidR="005540D7" w14:paraId="186DD751" w14:textId="77777777" w:rsidTr="00152518">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6EAA26C0" w14:textId="77777777" w:rsidR="005540D7" w:rsidRPr="007D3C86" w:rsidRDefault="008E0B6F">
            <w:pPr>
              <w:spacing w:after="0" w:line="240" w:lineRule="auto"/>
              <w:rPr>
                <w:rFonts w:ascii="Helvetica Neue" w:eastAsia="Helvetica Neue" w:hAnsi="Helvetica Neue" w:cs="Helvetica Neue"/>
                <w:b/>
                <w:sz w:val="24"/>
                <w:szCs w:val="24"/>
                <w:highlight w:val="yellow"/>
              </w:rPr>
            </w:pPr>
            <w:r w:rsidRPr="00045B27">
              <w:rPr>
                <w:rFonts w:ascii="Helvetica Neue" w:eastAsia="Helvetica Neue" w:hAnsi="Helvetica Neue" w:cs="Helvetica Neue"/>
                <w:b/>
                <w:sz w:val="24"/>
                <w:szCs w:val="24"/>
              </w:rPr>
              <w:t xml:space="preserve">Technical standards: </w:t>
            </w:r>
          </w:p>
        </w:tc>
        <w:tc>
          <w:tcPr>
            <w:tcW w:w="7973" w:type="dxa"/>
            <w:tcBorders>
              <w:top w:val="single" w:sz="8" w:space="0" w:color="000001"/>
              <w:left w:val="single" w:sz="8" w:space="0" w:color="000001"/>
              <w:bottom w:val="single" w:sz="8" w:space="0" w:color="000001"/>
              <w:right w:val="single" w:sz="8" w:space="0" w:color="000001"/>
            </w:tcBorders>
            <w:shd w:val="clear" w:color="auto" w:fill="FFFFFF" w:themeFill="background1"/>
          </w:tcPr>
          <w:p w14:paraId="03B401A7" w14:textId="77777777" w:rsidR="00961F2C" w:rsidRDefault="003A0DA8" w:rsidP="00152518">
            <w:pPr>
              <w:spacing w:after="0" w:line="240" w:lineRule="auto"/>
              <w:rPr>
                <w:rFonts w:ascii="Helvetica Neue" w:eastAsia="Helvetica Neue" w:hAnsi="Helvetica Neue" w:cs="Helvetica Neue"/>
                <w:sz w:val="24"/>
                <w:szCs w:val="24"/>
              </w:rPr>
            </w:pPr>
            <w:r w:rsidRPr="00152518">
              <w:rPr>
                <w:rFonts w:ascii="Helvetica Neue" w:eastAsia="Helvetica Neue" w:hAnsi="Helvetica Neue" w:cs="Helvetica Neue"/>
                <w:sz w:val="24"/>
                <w:szCs w:val="24"/>
              </w:rPr>
              <w:t>The technical standards required for this contract are</w:t>
            </w:r>
            <w:r w:rsidR="00152518">
              <w:rPr>
                <w:rFonts w:ascii="Helvetica Neue" w:eastAsia="Helvetica Neue" w:hAnsi="Helvetica Neue" w:cs="Helvetica Neue"/>
                <w:sz w:val="24"/>
                <w:szCs w:val="24"/>
              </w:rPr>
              <w:t>:</w:t>
            </w:r>
          </w:p>
          <w:p w14:paraId="0561EA80" w14:textId="43875728" w:rsidR="00152518" w:rsidRPr="00152518" w:rsidRDefault="00152518" w:rsidP="00152518">
            <w:pPr>
              <w:pStyle w:val="ListParagraph"/>
              <w:numPr>
                <w:ilvl w:val="0"/>
                <w:numId w:val="56"/>
              </w:numPr>
              <w:rPr>
                <w:rFonts w:ascii="Helvetica Neue" w:eastAsia="Helvetica Neue" w:hAnsi="Helvetica Neue" w:cs="Helvetica Neue"/>
                <w:sz w:val="24"/>
                <w:szCs w:val="24"/>
              </w:rPr>
            </w:pPr>
            <w:r w:rsidRPr="00152518">
              <w:rPr>
                <w:rFonts w:ascii="Helvetica Neue" w:eastAsia="Helvetica Neue" w:hAnsi="Helvetica Neue" w:cs="Helvetica Neue"/>
                <w:sz w:val="24"/>
                <w:szCs w:val="24"/>
              </w:rPr>
              <w:t>Supplier shall provide expertise and external IT industry best practice in Business Architecture and Organisational Design.</w:t>
            </w:r>
          </w:p>
        </w:tc>
      </w:tr>
      <w:tr w:rsidR="005540D7" w14:paraId="1C1B0D38" w14:textId="77777777" w:rsidTr="002717CC">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48E9F559"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 level agreement:</w:t>
            </w:r>
          </w:p>
        </w:tc>
        <w:tc>
          <w:tcPr>
            <w:tcW w:w="7973" w:type="dxa"/>
            <w:tcBorders>
              <w:top w:val="single" w:sz="8" w:space="0" w:color="000001"/>
              <w:left w:val="single" w:sz="8" w:space="0" w:color="000001"/>
              <w:bottom w:val="single" w:sz="8" w:space="0" w:color="000001"/>
              <w:right w:val="single" w:sz="8" w:space="0" w:color="000001"/>
            </w:tcBorders>
            <w:shd w:val="clear" w:color="auto" w:fill="FFFFFF" w:themeFill="background1"/>
          </w:tcPr>
          <w:p w14:paraId="527636A4" w14:textId="6F852779" w:rsidR="005540D7" w:rsidRDefault="005540D7" w:rsidP="00961F2C">
            <w:pPr>
              <w:spacing w:after="0" w:line="240" w:lineRule="auto"/>
              <w:rPr>
                <w:rFonts w:ascii="Helvetica Neue" w:eastAsia="Helvetica Neue" w:hAnsi="Helvetica Neue" w:cs="Helvetica Neue"/>
                <w:sz w:val="24"/>
                <w:szCs w:val="24"/>
                <w:highlight w:val="green"/>
              </w:rPr>
            </w:pPr>
          </w:p>
        </w:tc>
      </w:tr>
      <w:tr w:rsidR="00C05786" w14:paraId="229AA5BD" w14:textId="77777777" w:rsidTr="00C05786">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54D6D670" w14:textId="30849000" w:rsidR="00C05786" w:rsidRDefault="00C05786" w:rsidP="00C05786">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On</w:t>
            </w:r>
            <w:r w:rsidR="00045B27">
              <w:rPr>
                <w:rFonts w:ascii="Helvetica Neue" w:eastAsia="Helvetica Neue" w:hAnsi="Helvetica Neue" w:cs="Helvetica Neue"/>
                <w:b/>
                <w:sz w:val="24"/>
                <w:szCs w:val="24"/>
              </w:rPr>
              <w:t>-</w:t>
            </w:r>
            <w:r>
              <w:rPr>
                <w:rFonts w:ascii="Helvetica Neue" w:eastAsia="Helvetica Neue" w:hAnsi="Helvetica Neue" w:cs="Helvetica Neue"/>
                <w:b/>
                <w:sz w:val="24"/>
                <w:szCs w:val="24"/>
              </w:rPr>
              <w:t xml:space="preserve">boarding: </w:t>
            </w:r>
          </w:p>
        </w:tc>
        <w:tc>
          <w:tcPr>
            <w:tcW w:w="7973" w:type="dxa"/>
            <w:tcBorders>
              <w:top w:val="single" w:sz="8" w:space="0" w:color="000001"/>
              <w:left w:val="single" w:sz="8" w:space="0" w:color="000001"/>
              <w:bottom w:val="single" w:sz="8" w:space="0" w:color="000001"/>
              <w:right w:val="single" w:sz="8" w:space="0" w:color="000001"/>
            </w:tcBorders>
            <w:shd w:val="clear" w:color="auto" w:fill="auto"/>
            <w:vAlign w:val="center"/>
          </w:tcPr>
          <w:p w14:paraId="50ED7043" w14:textId="77777777" w:rsidR="00C05786" w:rsidRPr="00645AFF" w:rsidRDefault="00C05786" w:rsidP="00C05786">
            <w:pPr>
              <w:spacing w:after="111" w:line="259" w:lineRule="auto"/>
              <w:ind w:left="4"/>
              <w:rPr>
                <w:rFonts w:ascii="Helvetica Neue" w:eastAsia="Helvetica Neue" w:hAnsi="Helvetica Neue" w:cs="Helvetica Neue"/>
                <w:sz w:val="24"/>
                <w:szCs w:val="24"/>
              </w:rPr>
            </w:pPr>
            <w:r w:rsidRPr="00645AFF">
              <w:rPr>
                <w:rFonts w:ascii="Helvetica Neue" w:eastAsia="Helvetica Neue" w:hAnsi="Helvetica Neue" w:cs="Helvetica Neue"/>
                <w:sz w:val="24"/>
                <w:szCs w:val="24"/>
              </w:rPr>
              <w:t>The on</w:t>
            </w:r>
            <w:r w:rsidR="00900075" w:rsidRPr="00645AFF">
              <w:rPr>
                <w:rFonts w:ascii="Helvetica Neue" w:eastAsia="Helvetica Neue" w:hAnsi="Helvetica Neue" w:cs="Helvetica Neue"/>
                <w:sz w:val="24"/>
                <w:szCs w:val="24"/>
              </w:rPr>
              <w:t>-</w:t>
            </w:r>
            <w:r w:rsidRPr="00645AFF">
              <w:rPr>
                <w:rFonts w:ascii="Helvetica Neue" w:eastAsia="Helvetica Neue" w:hAnsi="Helvetica Neue" w:cs="Helvetica Neue"/>
                <w:sz w:val="24"/>
                <w:szCs w:val="24"/>
              </w:rPr>
              <w:t>boarding plan for this Call-Off Contract to include the following:</w:t>
            </w:r>
          </w:p>
          <w:p w14:paraId="3FF8918F" w14:textId="77777777" w:rsidR="00C05786" w:rsidRPr="00645AFF" w:rsidRDefault="00C05786" w:rsidP="00C05786">
            <w:pPr>
              <w:spacing w:after="111" w:line="259" w:lineRule="auto"/>
              <w:ind w:left="4"/>
              <w:rPr>
                <w:rFonts w:ascii="Helvetica Neue" w:eastAsia="Helvetica Neue" w:hAnsi="Helvetica Neue" w:cs="Helvetica Neue"/>
                <w:sz w:val="24"/>
                <w:szCs w:val="24"/>
              </w:rPr>
            </w:pPr>
            <w:r w:rsidRPr="00645AFF">
              <w:rPr>
                <w:rFonts w:ascii="Helvetica Neue" w:eastAsia="Helvetica Neue" w:hAnsi="Helvetica Neue" w:cs="Helvetica Neue"/>
                <w:sz w:val="24"/>
                <w:szCs w:val="24"/>
              </w:rPr>
              <w:t>Supplier and Buyer will meet to discuss services required, expected deliverables and ways of working.</w:t>
            </w:r>
          </w:p>
          <w:p w14:paraId="51AA36BC" w14:textId="06C496C0" w:rsidR="00CF7607" w:rsidRPr="00645AFF" w:rsidRDefault="00152518" w:rsidP="00C05786">
            <w:pPr>
              <w:spacing w:after="111" w:line="259" w:lineRule="auto"/>
              <w:ind w:left="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w:t>
            </w:r>
            <w:r w:rsidR="00CF7607" w:rsidRPr="00645AFF">
              <w:rPr>
                <w:rFonts w:ascii="Helvetica Neue" w:eastAsia="Helvetica Neue" w:hAnsi="Helvetica Neue" w:cs="Helvetica Neue"/>
                <w:sz w:val="24"/>
                <w:szCs w:val="24"/>
              </w:rPr>
              <w:t>supplier shall select suitably qualified and experienced staff to deliver the service and shall ensure relevant security checks i.e. BPSS are completed prior to arrival on-site.</w:t>
            </w:r>
          </w:p>
          <w:p w14:paraId="761860D1" w14:textId="4D60B490" w:rsidR="00961F2C" w:rsidRPr="00645AFF" w:rsidRDefault="00F40BC3" w:rsidP="00961F2C">
            <w:pPr>
              <w:rPr>
                <w:rFonts w:ascii="Helvetica Neue" w:eastAsia="Helvetica Neue" w:hAnsi="Helvetica Neue" w:cs="Helvetica Neue"/>
                <w:sz w:val="24"/>
                <w:szCs w:val="24"/>
              </w:rPr>
            </w:pPr>
            <w:r w:rsidRPr="00645AFF">
              <w:rPr>
                <w:rFonts w:ascii="Helvetica Neue" w:eastAsia="Helvetica Neue" w:hAnsi="Helvetica Neue" w:cs="Helvetica Neue"/>
                <w:sz w:val="24"/>
                <w:szCs w:val="24"/>
              </w:rPr>
              <w:t>The Su</w:t>
            </w:r>
            <w:r w:rsidR="00961F2C" w:rsidRPr="00645AFF">
              <w:rPr>
                <w:rFonts w:ascii="Helvetica Neue" w:eastAsia="Helvetica Neue" w:hAnsi="Helvetica Neue" w:cs="Helvetica Neue"/>
                <w:sz w:val="24"/>
                <w:szCs w:val="24"/>
              </w:rPr>
              <w:t>pplier will have control and manage deployment of resources necessary to deliver the outcomes set out in this document and, as such, will augment the resources as necessary in agreement with HMRC.</w:t>
            </w:r>
          </w:p>
          <w:p w14:paraId="20471967" w14:textId="77777777" w:rsidR="00C05786" w:rsidRPr="00645AFF" w:rsidRDefault="00C05786" w:rsidP="00C05786">
            <w:pPr>
              <w:spacing w:after="111" w:line="259" w:lineRule="auto"/>
              <w:ind w:left="4"/>
              <w:rPr>
                <w:rFonts w:ascii="Helvetica Neue" w:eastAsia="Helvetica Neue" w:hAnsi="Helvetica Neue" w:cs="Helvetica Neue"/>
                <w:sz w:val="24"/>
                <w:szCs w:val="24"/>
              </w:rPr>
            </w:pPr>
            <w:r w:rsidRPr="00645AFF">
              <w:rPr>
                <w:rFonts w:ascii="Helvetica Neue" w:eastAsia="Helvetica Neue" w:hAnsi="Helvetica Neue" w:cs="Helvetica Neue"/>
                <w:sz w:val="24"/>
                <w:szCs w:val="24"/>
              </w:rPr>
              <w:t>The Buyer will be provided with the names of the selected staff prior to arrival on-site to ensure security, access and equipment requirements are met.</w:t>
            </w:r>
          </w:p>
          <w:p w14:paraId="62A65869" w14:textId="3B8C7B67" w:rsidR="00961F2C" w:rsidRPr="00002F90" w:rsidRDefault="00F40BC3" w:rsidP="00002F90">
            <w:pPr>
              <w:rPr>
                <w:rFonts w:ascii="Helvetica Neue" w:eastAsia="Helvetica Neue" w:hAnsi="Helvetica Neue" w:cs="Helvetica Neue"/>
                <w:sz w:val="24"/>
                <w:szCs w:val="24"/>
                <w:highlight w:val="yellow"/>
              </w:rPr>
            </w:pPr>
            <w:r w:rsidRPr="00645AFF">
              <w:rPr>
                <w:rFonts w:ascii="Helvetica Neue" w:eastAsia="Helvetica Neue" w:hAnsi="Helvetica Neue" w:cs="Helvetica Neue"/>
                <w:sz w:val="24"/>
                <w:szCs w:val="24"/>
              </w:rPr>
              <w:t>The S</w:t>
            </w:r>
            <w:r w:rsidR="00C05786" w:rsidRPr="00645AFF">
              <w:rPr>
                <w:rFonts w:ascii="Helvetica Neue" w:eastAsia="Helvetica Neue" w:hAnsi="Helvetica Neue" w:cs="Helvetica Neue"/>
                <w:sz w:val="24"/>
                <w:szCs w:val="24"/>
              </w:rPr>
              <w:t>upplier has the right to substitute staff at any point providing the replacement staff equally qualified/experienced</w:t>
            </w:r>
            <w:r w:rsidR="00002F90" w:rsidRPr="00645AFF">
              <w:rPr>
                <w:rFonts w:ascii="Helvetica Neue" w:eastAsia="Helvetica Neue" w:hAnsi="Helvetica Neue" w:cs="Helvetica Neue"/>
                <w:sz w:val="24"/>
                <w:szCs w:val="24"/>
              </w:rPr>
              <w:t>/security cleared</w:t>
            </w:r>
          </w:p>
        </w:tc>
      </w:tr>
      <w:tr w:rsidR="00C05786" w14:paraId="0A9F50A6" w14:textId="77777777" w:rsidTr="00C05786">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21D50539" w14:textId="61CE4DB7" w:rsidR="00C05786" w:rsidRDefault="00C05786" w:rsidP="00C05786">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Off</w:t>
            </w:r>
            <w:r w:rsidR="007D3C86">
              <w:rPr>
                <w:rFonts w:ascii="Helvetica Neue" w:eastAsia="Helvetica Neue" w:hAnsi="Helvetica Neue" w:cs="Helvetica Neue"/>
                <w:b/>
                <w:sz w:val="24"/>
                <w:szCs w:val="24"/>
              </w:rPr>
              <w:t>-</w:t>
            </w:r>
            <w:r>
              <w:rPr>
                <w:rFonts w:ascii="Helvetica Neue" w:eastAsia="Helvetica Neue" w:hAnsi="Helvetica Neue" w:cs="Helvetica Neue"/>
                <w:b/>
                <w:sz w:val="24"/>
                <w:szCs w:val="24"/>
              </w:rPr>
              <w:t xml:space="preserve">boarding: </w:t>
            </w:r>
          </w:p>
        </w:tc>
        <w:tc>
          <w:tcPr>
            <w:tcW w:w="7973" w:type="dxa"/>
            <w:tcBorders>
              <w:top w:val="single" w:sz="8" w:space="0" w:color="000001"/>
              <w:left w:val="single" w:sz="8" w:space="0" w:color="000001"/>
              <w:bottom w:val="single" w:sz="8" w:space="0" w:color="000001"/>
              <w:right w:val="single" w:sz="8" w:space="0" w:color="000001"/>
            </w:tcBorders>
            <w:shd w:val="clear" w:color="auto" w:fill="auto"/>
            <w:vAlign w:val="center"/>
          </w:tcPr>
          <w:p w14:paraId="04363314" w14:textId="05A94925" w:rsidR="00C05786" w:rsidRPr="00645AFF" w:rsidRDefault="00C05786" w:rsidP="00C05786">
            <w:pPr>
              <w:spacing w:after="111" w:line="259" w:lineRule="auto"/>
              <w:ind w:left="4"/>
              <w:rPr>
                <w:rFonts w:ascii="Helvetica Neue" w:eastAsia="Helvetica Neue" w:hAnsi="Helvetica Neue" w:cs="Helvetica Neue"/>
                <w:sz w:val="24"/>
                <w:szCs w:val="24"/>
              </w:rPr>
            </w:pPr>
            <w:r w:rsidRPr="00645AFF">
              <w:rPr>
                <w:rFonts w:ascii="Helvetica Neue" w:eastAsia="Helvetica Neue" w:hAnsi="Helvetica Neue" w:cs="Helvetica Neue"/>
                <w:sz w:val="24"/>
                <w:szCs w:val="24"/>
              </w:rPr>
              <w:t>The off</w:t>
            </w:r>
            <w:r w:rsidR="00DE22CB" w:rsidRPr="00645AFF">
              <w:rPr>
                <w:rFonts w:ascii="Helvetica Neue" w:eastAsia="Helvetica Neue" w:hAnsi="Helvetica Neue" w:cs="Helvetica Neue"/>
                <w:sz w:val="24"/>
                <w:szCs w:val="24"/>
              </w:rPr>
              <w:t>-</w:t>
            </w:r>
            <w:r w:rsidRPr="00645AFF">
              <w:rPr>
                <w:rFonts w:ascii="Helvetica Neue" w:eastAsia="Helvetica Neue" w:hAnsi="Helvetica Neue" w:cs="Helvetica Neue"/>
                <w:sz w:val="24"/>
                <w:szCs w:val="24"/>
              </w:rPr>
              <w:t>boarding plan for this Call-Off Contract to include the following:</w:t>
            </w:r>
          </w:p>
          <w:p w14:paraId="224D4D68" w14:textId="6BA7F27E" w:rsidR="00C05786" w:rsidRPr="00CF7607" w:rsidRDefault="00CF7607" w:rsidP="00FA1B84">
            <w:pPr>
              <w:pStyle w:val="ListParagraph"/>
              <w:numPr>
                <w:ilvl w:val="0"/>
                <w:numId w:val="53"/>
              </w:numPr>
              <w:spacing w:after="111" w:line="259" w:lineRule="auto"/>
              <w:rPr>
                <w:rFonts w:ascii="Helvetica Neue" w:eastAsia="Helvetica Neue" w:hAnsi="Helvetica Neue" w:cs="Helvetica Neue"/>
                <w:sz w:val="24"/>
                <w:szCs w:val="24"/>
              </w:rPr>
            </w:pPr>
            <w:r w:rsidRPr="00645AFF">
              <w:rPr>
                <w:rFonts w:ascii="Helvetica Neue" w:eastAsia="Helvetica Neue" w:hAnsi="Helvetica Neue" w:cs="Helvetica Neue"/>
                <w:sz w:val="24"/>
                <w:szCs w:val="24"/>
              </w:rPr>
              <w:t>Supplier to return all the Buyers assets and to provide appropriate documentation for all deliverables.</w:t>
            </w:r>
          </w:p>
        </w:tc>
      </w:tr>
      <w:tr w:rsidR="005540D7" w14:paraId="24AF3DD3"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1CE596D2"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Collaboration agreement: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2ED7B7B4" w14:textId="77777777" w:rsidR="005540D7" w:rsidRDefault="00A8634D">
            <w:pPr>
              <w:spacing w:after="0" w:line="240" w:lineRule="auto"/>
              <w:rPr>
                <w:rFonts w:ascii="Helvetica Neue" w:eastAsia="Helvetica Neue" w:hAnsi="Helvetica Neue" w:cs="Helvetica Neue"/>
                <w:sz w:val="24"/>
                <w:szCs w:val="24"/>
                <w:highlight w:val="green"/>
              </w:rPr>
            </w:pPr>
            <w:r w:rsidRPr="00624265">
              <w:rPr>
                <w:rFonts w:ascii="Helvetica Neue" w:eastAsia="Helvetica Neue" w:hAnsi="Helvetica Neue" w:cs="Helvetica Neue"/>
                <w:sz w:val="24"/>
                <w:szCs w:val="24"/>
              </w:rPr>
              <w:t>N/A</w:t>
            </w:r>
          </w:p>
        </w:tc>
      </w:tr>
      <w:tr w:rsidR="005540D7" w14:paraId="25464D0C"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71E37B6D"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Limit on Parties’ liability:</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239C1202" w14:textId="77777777" w:rsidR="00DA52E9" w:rsidRDefault="00DA52E9" w:rsidP="00C05786">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annual total liability of either party for all Property defaults will not exceed the charges payable by the Buyer to the supplier during the call-off contract term. </w:t>
            </w:r>
          </w:p>
          <w:p w14:paraId="65B8B90D" w14:textId="77777777" w:rsidR="00DA52E9" w:rsidRDefault="00DA52E9" w:rsidP="00C05786">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The annual total liability for Buyer Data defaults will not exceed the charges payable by the buyer to the supplier during the Call off contract term.</w:t>
            </w:r>
          </w:p>
          <w:p w14:paraId="5D3A6BCC" w14:textId="7AA01FC1" w:rsidR="005540D7" w:rsidRDefault="00C05786" w:rsidP="00C05786">
            <w:pPr>
              <w:spacing w:after="0"/>
              <w:rPr>
                <w:rFonts w:ascii="Helvetica Neue" w:eastAsia="Helvetica Neue" w:hAnsi="Helvetica Neue" w:cs="Helvetica Neue"/>
                <w:sz w:val="24"/>
                <w:szCs w:val="24"/>
                <w:highlight w:val="green"/>
              </w:rPr>
            </w:pPr>
            <w:r w:rsidRPr="00DE22CB">
              <w:rPr>
                <w:rFonts w:ascii="Helvetica Neue" w:eastAsia="Helvetica Neue" w:hAnsi="Helvetica Neue" w:cs="Helvetica Neue"/>
                <w:sz w:val="24"/>
                <w:szCs w:val="24"/>
              </w:rPr>
              <w:t xml:space="preserve">The annual total liability for all other defaults will not exceed 125% of the Charges payable by the Buyer to the Supplier during the Call-Off Contract Term. </w:t>
            </w:r>
          </w:p>
        </w:tc>
      </w:tr>
      <w:tr w:rsidR="005540D7" w14:paraId="377EB27C"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15069A55"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Insurance: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395B619B" w14:textId="77777777" w:rsidR="005540D7" w:rsidRPr="002437F2" w:rsidRDefault="008E0B6F">
            <w:pPr>
              <w:spacing w:after="0" w:line="240" w:lineRule="auto"/>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 xml:space="preserve">The insurance(s) required will be: </w:t>
            </w:r>
          </w:p>
          <w:p w14:paraId="01BC5007" w14:textId="77777777" w:rsidR="005540D7" w:rsidRPr="002437F2" w:rsidRDefault="008E0B6F" w:rsidP="008E0B6F">
            <w:pPr>
              <w:numPr>
                <w:ilvl w:val="0"/>
                <w:numId w:val="7"/>
              </w:numPr>
              <w:spacing w:after="0" w:line="240" w:lineRule="auto"/>
              <w:ind w:hanging="360"/>
              <w:contextualSpacing/>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[a minimum insurance period of [6 years] following the expiration or Ending of this Call-Off Contract]</w:t>
            </w:r>
          </w:p>
          <w:p w14:paraId="3056D26B" w14:textId="51E5C8F3" w:rsidR="005540D7" w:rsidRPr="002437F2" w:rsidRDefault="008E0B6F" w:rsidP="008E0B6F">
            <w:pPr>
              <w:numPr>
                <w:ilvl w:val="0"/>
                <w:numId w:val="7"/>
              </w:numPr>
              <w:spacing w:after="0" w:line="240" w:lineRule="auto"/>
              <w:ind w:hanging="360"/>
              <w:contextualSpacing/>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w:t>
            </w:r>
            <w:r w:rsidR="00DA52E9" w:rsidRPr="002437F2">
              <w:rPr>
                <w:rFonts w:ascii="Helvetica Neue" w:eastAsia="Helvetica Neue" w:hAnsi="Helvetica Neue" w:cs="Helvetica Neue"/>
                <w:sz w:val="24"/>
                <w:szCs w:val="24"/>
              </w:rPr>
              <w:t>Professional</w:t>
            </w:r>
            <w:r w:rsidRPr="002437F2">
              <w:rPr>
                <w:rFonts w:ascii="Helvetica Neue" w:eastAsia="Helvetica Neue" w:hAnsi="Helvetica Neue" w:cs="Helvetica Neue"/>
                <w:sz w:val="24"/>
                <w:szCs w:val="24"/>
              </w:rPr>
              <w:t xml:space="preserve">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0DD31D5B" w14:textId="77777777" w:rsidR="005540D7" w:rsidRPr="002437F2" w:rsidRDefault="008E0B6F" w:rsidP="008E0B6F">
            <w:pPr>
              <w:numPr>
                <w:ilvl w:val="0"/>
                <w:numId w:val="7"/>
              </w:numPr>
              <w:spacing w:after="0" w:line="240" w:lineRule="auto"/>
              <w:ind w:hanging="360"/>
              <w:contextualSpacing/>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[employers' liability insurance with a minimum limit of £5,000,000 or any higher minimum limit required by Law]</w:t>
            </w:r>
          </w:p>
          <w:p w14:paraId="7719E54D" w14:textId="77777777" w:rsidR="005540D7" w:rsidRPr="00A8634D" w:rsidRDefault="005540D7">
            <w:pPr>
              <w:spacing w:after="0" w:line="240" w:lineRule="auto"/>
              <w:rPr>
                <w:rFonts w:ascii="Helvetica Neue" w:eastAsia="Helvetica Neue" w:hAnsi="Helvetica Neue" w:cs="Helvetica Neue"/>
                <w:sz w:val="24"/>
                <w:szCs w:val="24"/>
                <w:highlight w:val="yellow"/>
              </w:rPr>
            </w:pPr>
          </w:p>
        </w:tc>
      </w:tr>
      <w:tr w:rsidR="005540D7" w14:paraId="3FAB1DD9"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12920E19"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Force majeure: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0833A0C3" w14:textId="77777777" w:rsidR="005540D7" w:rsidRPr="00A8634D" w:rsidRDefault="008E0B6F" w:rsidP="00C05786">
            <w:pPr>
              <w:spacing w:after="0" w:line="240" w:lineRule="auto"/>
              <w:rPr>
                <w:highlight w:val="yellow"/>
              </w:rPr>
            </w:pPr>
            <w:r w:rsidRPr="00DE22CB">
              <w:rPr>
                <w:rFonts w:ascii="Helvetica Neue" w:eastAsia="Helvetica Neue" w:hAnsi="Helvetica Neue" w:cs="Helvetica Neue"/>
                <w:sz w:val="24"/>
                <w:szCs w:val="24"/>
              </w:rPr>
              <w:t xml:space="preserve">A Party may End this Call-Off Contract if the Other Party is affected by a Force Majeure Event that lasts for more than </w:t>
            </w:r>
            <w:r w:rsidR="00C05786" w:rsidRPr="00DE22CB">
              <w:rPr>
                <w:rFonts w:ascii="Helvetica Neue" w:eastAsia="Helvetica Neue" w:hAnsi="Helvetica Neue" w:cs="Helvetica Neue"/>
                <w:sz w:val="24"/>
                <w:szCs w:val="24"/>
              </w:rPr>
              <w:t>15</w:t>
            </w:r>
            <w:r w:rsidRPr="00DE22CB">
              <w:rPr>
                <w:rFonts w:ascii="Helvetica Neue" w:eastAsia="Helvetica Neue" w:hAnsi="Helvetica Neue" w:cs="Helvetica Neue"/>
                <w:sz w:val="24"/>
                <w:szCs w:val="24"/>
              </w:rPr>
              <w:t xml:space="preserve"> consecutive days.</w:t>
            </w:r>
          </w:p>
        </w:tc>
      </w:tr>
      <w:tr w:rsidR="005540D7" w14:paraId="2CA810A2"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22A4F2D6"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Audit: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2D04CFE3" w14:textId="77777777" w:rsidR="005540D7" w:rsidRPr="00A8634D" w:rsidRDefault="00002F90" w:rsidP="00002F90">
            <w:pPr>
              <w:spacing w:after="0" w:line="240" w:lineRule="auto"/>
              <w:rPr>
                <w:rFonts w:ascii="Helvetica Neue" w:eastAsia="Helvetica Neue" w:hAnsi="Helvetica Neue" w:cs="Helvetica Neue"/>
                <w:sz w:val="24"/>
                <w:szCs w:val="24"/>
                <w:highlight w:val="yellow"/>
              </w:rPr>
            </w:pPr>
            <w:r w:rsidRPr="002437F2">
              <w:rPr>
                <w:rFonts w:ascii="Helvetica Neue" w:eastAsia="Helvetica Neue" w:hAnsi="Helvetica Neue" w:cs="Helvetica Neue"/>
                <w:sz w:val="24"/>
                <w:szCs w:val="24"/>
              </w:rPr>
              <w:t>N/A</w:t>
            </w:r>
          </w:p>
        </w:tc>
      </w:tr>
      <w:tr w:rsidR="005540D7" w14:paraId="5095B04C"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4692D02C"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Buyer’s responsibilities: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0949001B" w14:textId="1F8BA7C6" w:rsidR="00A8634D" w:rsidRPr="002437F2" w:rsidRDefault="001361C9" w:rsidP="00D87D84">
            <w:pPr>
              <w:spacing w:after="0" w:line="240" w:lineRule="auto"/>
              <w:rPr>
                <w:rFonts w:ascii="Helvetica Neue" w:eastAsia="Helvetica Neue" w:hAnsi="Helvetica Neue" w:cs="Helvetica Neue"/>
                <w:sz w:val="24"/>
                <w:szCs w:val="24"/>
              </w:rPr>
            </w:pPr>
            <w:r w:rsidRPr="00645AFF">
              <w:rPr>
                <w:rFonts w:ascii="Helvetica Neue" w:eastAsia="Helvetica Neue" w:hAnsi="Helvetica Neue" w:cs="Helvetica Neue"/>
                <w:sz w:val="24"/>
                <w:szCs w:val="24"/>
              </w:rPr>
              <w:t>The Bu</w:t>
            </w:r>
            <w:r w:rsidR="00C83E31" w:rsidRPr="00645AFF">
              <w:rPr>
                <w:rFonts w:ascii="Helvetica Neue" w:eastAsia="Helvetica Neue" w:hAnsi="Helvetica Neue" w:cs="Helvetica Neue"/>
                <w:sz w:val="24"/>
                <w:szCs w:val="24"/>
              </w:rPr>
              <w:t>yer i</w:t>
            </w:r>
            <w:r w:rsidR="00002F90" w:rsidRPr="00645AFF">
              <w:rPr>
                <w:rFonts w:ascii="Helvetica Neue" w:eastAsia="Helvetica Neue" w:hAnsi="Helvetica Neue" w:cs="Helvetica Neue"/>
                <w:sz w:val="24"/>
                <w:szCs w:val="24"/>
              </w:rPr>
              <w:t>s responsible for providing access to relevant HMRC sites</w:t>
            </w:r>
            <w:r w:rsidR="00D87D84" w:rsidRPr="00645AFF">
              <w:rPr>
                <w:rFonts w:ascii="Helvetica Neue" w:eastAsia="Helvetica Neue" w:hAnsi="Helvetica Neue" w:cs="Helvetica Neue"/>
                <w:sz w:val="24"/>
                <w:szCs w:val="24"/>
              </w:rPr>
              <w:t xml:space="preserve"> if required</w:t>
            </w:r>
          </w:p>
        </w:tc>
      </w:tr>
      <w:tr w:rsidR="005540D7" w14:paraId="6283967F"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19993F0F" w14:textId="77777777" w:rsidR="005540D7" w:rsidRDefault="008E0B6F">
            <w:pPr>
              <w:spacing w:after="0" w:line="240" w:lineRule="auto"/>
              <w:rPr>
                <w:rFonts w:ascii="Helvetica Neue" w:eastAsia="Helvetica Neue" w:hAnsi="Helvetica Neue" w:cs="Helvetica Neue"/>
                <w:b/>
                <w:sz w:val="24"/>
                <w:szCs w:val="24"/>
              </w:rPr>
            </w:pPr>
            <w:bookmarkStart w:id="15" w:name="_1t3h5sf"/>
            <w:bookmarkEnd w:id="15"/>
            <w:r>
              <w:rPr>
                <w:rFonts w:ascii="Helvetica Neue" w:eastAsia="Helvetica Neue" w:hAnsi="Helvetica Neue" w:cs="Helvetica Neue"/>
                <w:b/>
                <w:sz w:val="24"/>
                <w:szCs w:val="24"/>
              </w:rPr>
              <w:t>Buyer’s equipment: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68175778" w14:textId="57D07E7E" w:rsidR="00916423" w:rsidRPr="002437F2" w:rsidRDefault="00916423" w:rsidP="00D87D84">
            <w:pPr>
              <w:spacing w:after="81" w:line="259" w:lineRule="auto"/>
              <w:ind w:left="4"/>
              <w:rPr>
                <w:rFonts w:ascii="Helvetica Neue" w:eastAsia="Helvetica Neue" w:hAnsi="Helvetica Neue" w:cs="Helvetica Neue"/>
                <w:sz w:val="24"/>
                <w:szCs w:val="24"/>
              </w:rPr>
            </w:pPr>
          </w:p>
        </w:tc>
      </w:tr>
    </w:tbl>
    <w:p w14:paraId="6D31624C" w14:textId="77777777" w:rsidR="005540D7" w:rsidRDefault="005540D7">
      <w:pPr>
        <w:rPr>
          <w:rFonts w:ascii="Helvetica Neue" w:eastAsia="Helvetica Neue" w:hAnsi="Helvetica Neue" w:cs="Helvetica Neue"/>
          <w:sz w:val="24"/>
          <w:szCs w:val="24"/>
        </w:rPr>
      </w:pPr>
    </w:p>
    <w:p w14:paraId="1A94E77C"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Supplier’s information</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7"/>
        <w:gridCol w:w="7973"/>
      </w:tblGrid>
      <w:tr w:rsidR="005540D7" w14:paraId="4B41BE21"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5D814CD9"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Subcontractors or partners: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446E01A4" w14:textId="77777777" w:rsidR="005540D7" w:rsidRDefault="00A8634D">
            <w:pPr>
              <w:spacing w:after="0" w:line="240" w:lineRule="auto"/>
              <w:rPr>
                <w:rFonts w:ascii="Helvetica Neue" w:eastAsia="Helvetica Neue" w:hAnsi="Helvetica Neue" w:cs="Helvetica Neue"/>
                <w:sz w:val="24"/>
                <w:szCs w:val="24"/>
                <w:highlight w:val="green"/>
              </w:rPr>
            </w:pPr>
            <w:r w:rsidRPr="002437F2">
              <w:rPr>
                <w:rFonts w:ascii="Helvetica Neue" w:eastAsia="Helvetica Neue" w:hAnsi="Helvetica Neue" w:cs="Helvetica Neue"/>
                <w:sz w:val="24"/>
                <w:szCs w:val="24"/>
              </w:rPr>
              <w:t>N/A</w:t>
            </w:r>
          </w:p>
        </w:tc>
      </w:tr>
    </w:tbl>
    <w:p w14:paraId="3427D1C1" w14:textId="77777777" w:rsidR="005540D7" w:rsidRDefault="005540D7">
      <w:pPr>
        <w:rPr>
          <w:rFonts w:ascii="Helvetica Neue" w:eastAsia="Helvetica Neue" w:hAnsi="Helvetica Neue" w:cs="Helvetica Neue"/>
          <w:sz w:val="24"/>
          <w:szCs w:val="24"/>
        </w:rPr>
      </w:pPr>
    </w:p>
    <w:p w14:paraId="76A6A3D0"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charges and payment</w:t>
      </w:r>
    </w:p>
    <w:p w14:paraId="71E7666F" w14:textId="77777777"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The Call-Off Contract charges and payment details are in the table below. See Schedule 2 for a full breakdown.</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7"/>
        <w:gridCol w:w="7973"/>
      </w:tblGrid>
      <w:tr w:rsidR="00A10DC9" w14:paraId="0E05833D"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5551A489"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Payment method:</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3822117C" w14:textId="65C07D1D" w:rsidR="005540D7" w:rsidRPr="002437F2" w:rsidRDefault="008E0B6F" w:rsidP="003A0DA8">
            <w:pPr>
              <w:spacing w:after="0" w:line="240" w:lineRule="auto"/>
            </w:pPr>
            <w:r w:rsidRPr="002437F2">
              <w:rPr>
                <w:rFonts w:ascii="Helvetica Neue" w:eastAsia="Helvetica Neue" w:hAnsi="Helvetica Neue" w:cs="Helvetica Neue"/>
                <w:sz w:val="24"/>
                <w:szCs w:val="24"/>
              </w:rPr>
              <w:t>The payment metho</w:t>
            </w:r>
            <w:r w:rsidR="00C83E31" w:rsidRPr="002437F2">
              <w:rPr>
                <w:rFonts w:ascii="Helvetica Neue" w:eastAsia="Helvetica Neue" w:hAnsi="Helvetica Neue" w:cs="Helvetica Neue"/>
                <w:sz w:val="24"/>
                <w:szCs w:val="24"/>
              </w:rPr>
              <w:t xml:space="preserve">d for this Call-Off Contract is </w:t>
            </w:r>
            <w:r w:rsidR="007B4953">
              <w:rPr>
                <w:rFonts w:ascii="Helvetica Neue" w:eastAsia="Helvetica Neue" w:hAnsi="Helvetica Neue" w:cs="Helvetica Neue"/>
                <w:sz w:val="24"/>
                <w:szCs w:val="24"/>
              </w:rPr>
              <w:t>by BACS</w:t>
            </w:r>
            <w:r w:rsidR="003A0DA8">
              <w:rPr>
                <w:rFonts w:ascii="Helvetica Neue" w:eastAsia="Helvetica Neue" w:hAnsi="Helvetica Neue" w:cs="Helvetica Neue"/>
                <w:sz w:val="24"/>
                <w:szCs w:val="24"/>
              </w:rPr>
              <w:t>.</w:t>
            </w:r>
          </w:p>
        </w:tc>
      </w:tr>
      <w:tr w:rsidR="00A10DC9" w14:paraId="61188C52"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04886FB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Payment profile: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5B364F02" w14:textId="77777777" w:rsidR="009940BF" w:rsidRPr="002717CC" w:rsidRDefault="00916423" w:rsidP="00002F90">
            <w:pPr>
              <w:spacing w:after="0" w:line="240" w:lineRule="auto"/>
              <w:rPr>
                <w:rFonts w:ascii="Helvetica Neue" w:eastAsia="Helvetica Neue" w:hAnsi="Helvetica Neue" w:cs="Helvetica Neue"/>
                <w:sz w:val="24"/>
                <w:szCs w:val="24"/>
              </w:rPr>
            </w:pPr>
            <w:r w:rsidRPr="002717CC">
              <w:rPr>
                <w:rFonts w:ascii="Helvetica Neue" w:eastAsia="Helvetica Neue" w:hAnsi="Helvetica Neue" w:cs="Helvetica Neue"/>
                <w:sz w:val="24"/>
                <w:szCs w:val="24"/>
              </w:rPr>
              <w:t xml:space="preserve">The payment profile for this Call-Off contract is T&amp;M as quoted in the proposal. </w:t>
            </w:r>
          </w:p>
          <w:p w14:paraId="7DD13E0F" w14:textId="4D81F5BD" w:rsidR="005540D7" w:rsidRDefault="00916423" w:rsidP="00002F90">
            <w:pPr>
              <w:spacing w:after="0" w:line="240" w:lineRule="auto"/>
              <w:rPr>
                <w:rFonts w:ascii="Helvetica Neue" w:eastAsia="Helvetica Neue" w:hAnsi="Helvetica Neue" w:cs="Helvetica Neue"/>
                <w:sz w:val="24"/>
                <w:szCs w:val="24"/>
              </w:rPr>
            </w:pPr>
            <w:r w:rsidRPr="002717CC">
              <w:rPr>
                <w:rFonts w:ascii="Helvetica Neue" w:eastAsia="Helvetica Neue" w:hAnsi="Helvetica Neue" w:cs="Helvetica Neue"/>
                <w:sz w:val="24"/>
                <w:szCs w:val="24"/>
              </w:rPr>
              <w:t>The proposal is quoted on a time and materials basis, only actual days utilised and expenses incurred will be re-charged.</w:t>
            </w:r>
          </w:p>
          <w:p w14:paraId="01317315" w14:textId="0B324CCF" w:rsidR="007974DC" w:rsidRPr="002437F2" w:rsidRDefault="007974DC" w:rsidP="009940BF">
            <w:pPr>
              <w:spacing w:after="0" w:line="240" w:lineRule="auto"/>
              <w:rPr>
                <w:rFonts w:ascii="Helvetica Neue" w:eastAsia="Helvetica Neue" w:hAnsi="Helvetica Neue" w:cs="Helvetica Neue"/>
                <w:sz w:val="24"/>
                <w:szCs w:val="24"/>
              </w:rPr>
            </w:pPr>
          </w:p>
        </w:tc>
      </w:tr>
      <w:tr w:rsidR="00A10DC9" w14:paraId="4E038ACF"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05CC1FA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Invoice details: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02E60968" w14:textId="4CACB1F8" w:rsidR="005540D7" w:rsidRPr="002437F2" w:rsidRDefault="008E0B6F" w:rsidP="007B4953">
            <w:pPr>
              <w:spacing w:after="0" w:line="240" w:lineRule="auto"/>
            </w:pPr>
            <w:r w:rsidRPr="002437F2">
              <w:rPr>
                <w:rFonts w:ascii="Helvetica Neue" w:eastAsia="Helvetica Neue" w:hAnsi="Helvetica Neue" w:cs="Helvetica Neue"/>
                <w:sz w:val="24"/>
                <w:szCs w:val="24"/>
              </w:rPr>
              <w:t>The Supplier will issue</w:t>
            </w:r>
            <w:r w:rsidR="00A8634D" w:rsidRPr="002437F2">
              <w:rPr>
                <w:rFonts w:ascii="Helvetica Neue" w:eastAsia="Helvetica Neue" w:hAnsi="Helvetica Neue" w:cs="Helvetica Neue"/>
                <w:sz w:val="24"/>
                <w:szCs w:val="24"/>
              </w:rPr>
              <w:t xml:space="preserve"> an electronic invoice</w:t>
            </w:r>
            <w:r w:rsidR="007B4953">
              <w:rPr>
                <w:rFonts w:ascii="Helvetica Neue" w:eastAsia="Helvetica Neue" w:hAnsi="Helvetica Neue" w:cs="Helvetica Neue"/>
                <w:sz w:val="24"/>
                <w:szCs w:val="24"/>
              </w:rPr>
              <w:t xml:space="preserve"> monthly in arrears</w:t>
            </w:r>
            <w:r w:rsidRPr="002437F2">
              <w:rPr>
                <w:rFonts w:ascii="Helvetica Neue" w:eastAsia="Helvetica Neue" w:hAnsi="Helvetica Neue" w:cs="Helvetica Neue"/>
                <w:sz w:val="24"/>
                <w:szCs w:val="24"/>
              </w:rPr>
              <w:t>.</w:t>
            </w:r>
            <w:r w:rsidR="007B4953">
              <w:rPr>
                <w:rFonts w:ascii="Helvetica Neue" w:eastAsia="Helvetica Neue" w:hAnsi="Helvetica Neue" w:cs="Helvetica Neue"/>
                <w:sz w:val="24"/>
                <w:szCs w:val="24"/>
              </w:rPr>
              <w:t xml:space="preserve"> </w:t>
            </w:r>
            <w:r w:rsidRPr="002437F2">
              <w:rPr>
                <w:rFonts w:ascii="Helvetica Neue" w:eastAsia="Helvetica Neue" w:hAnsi="Helvetica Neue" w:cs="Helvetica Neue"/>
                <w:sz w:val="24"/>
                <w:szCs w:val="24"/>
              </w:rPr>
              <w:t xml:space="preserve">The Buyer will pay the Supplier within </w:t>
            </w:r>
            <w:r w:rsidR="00C83E31" w:rsidRPr="002437F2">
              <w:rPr>
                <w:rFonts w:ascii="Helvetica Neue" w:eastAsia="Helvetica Neue" w:hAnsi="Helvetica Neue" w:cs="Helvetica Neue"/>
                <w:sz w:val="24"/>
                <w:szCs w:val="24"/>
              </w:rPr>
              <w:t xml:space="preserve">30 </w:t>
            </w:r>
            <w:r w:rsidRPr="002437F2">
              <w:rPr>
                <w:rFonts w:ascii="Helvetica Neue" w:eastAsia="Helvetica Neue" w:hAnsi="Helvetica Neue" w:cs="Helvetica Neue"/>
                <w:sz w:val="24"/>
                <w:szCs w:val="24"/>
              </w:rPr>
              <w:t>days of receipt of a valid invoice.</w:t>
            </w:r>
          </w:p>
        </w:tc>
      </w:tr>
      <w:tr w:rsidR="00A10DC9" w14:paraId="12DE135C"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78F11199" w14:textId="77777777" w:rsidR="00C83E31" w:rsidRDefault="00C83E31" w:rsidP="00C83E31">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Who and where to send invoices to:</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533D08BA" w14:textId="028C7B79" w:rsidR="00C83E31" w:rsidRPr="002437F2" w:rsidRDefault="00C83E31" w:rsidP="00C83E31">
            <w:pPr>
              <w:spacing w:after="0" w:line="259" w:lineRule="auto"/>
              <w:ind w:left="4"/>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Invoices will be sent to:</w:t>
            </w:r>
            <w:r w:rsidR="007B4953">
              <w:rPr>
                <w:rFonts w:ascii="Helvetica Neue" w:eastAsia="Helvetica Neue" w:hAnsi="Helvetica Neue" w:cs="Helvetica Neue"/>
                <w:sz w:val="24"/>
                <w:szCs w:val="24"/>
              </w:rPr>
              <w:t xml:space="preserve"> </w:t>
            </w:r>
            <w:hyperlink r:id="rId10" w:history="1">
              <w:r w:rsidR="007B4953" w:rsidRPr="007B4953">
                <w:rPr>
                  <w:rStyle w:val="Hyperlink"/>
                  <w:rFonts w:ascii="Helvetica Neue" w:eastAsia="Helvetica Neue" w:hAnsi="Helvetica Neue" w:cs="Helvetica Neue"/>
                  <w:sz w:val="24"/>
                  <w:szCs w:val="24"/>
                </w:rPr>
                <w:t>Payments.team@hmrc.gsi.gov.uk</w:t>
              </w:r>
            </w:hyperlink>
          </w:p>
          <w:p w14:paraId="74AC1C70" w14:textId="77777777" w:rsidR="00C83E31" w:rsidRPr="002437F2" w:rsidRDefault="00C83E31" w:rsidP="007B4953">
            <w:pPr>
              <w:spacing w:after="0" w:line="259" w:lineRule="auto"/>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Should hard copy invoices be required these will be sent to:</w:t>
            </w:r>
          </w:p>
          <w:p w14:paraId="09CBEC47" w14:textId="77777777" w:rsidR="00C83E31" w:rsidRPr="002437F2" w:rsidRDefault="00C83E31" w:rsidP="00C83E31">
            <w:pPr>
              <w:spacing w:after="0" w:line="259" w:lineRule="auto"/>
              <w:ind w:left="4"/>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Financial Shared Services</w:t>
            </w:r>
          </w:p>
          <w:p w14:paraId="6F340F5F" w14:textId="77777777" w:rsidR="00C83E31" w:rsidRPr="002437F2" w:rsidRDefault="00C83E31" w:rsidP="00C83E31">
            <w:pPr>
              <w:spacing w:after="0" w:line="259" w:lineRule="auto"/>
              <w:ind w:left="4"/>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Account Payable</w:t>
            </w:r>
          </w:p>
          <w:p w14:paraId="3B3E9677" w14:textId="77777777" w:rsidR="00C83E31" w:rsidRPr="002437F2" w:rsidRDefault="00C83E31" w:rsidP="00C83E31">
            <w:pPr>
              <w:spacing w:after="0" w:line="259" w:lineRule="auto"/>
              <w:ind w:left="4"/>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B Spur South Block</w:t>
            </w:r>
          </w:p>
          <w:p w14:paraId="6B1F1CE2" w14:textId="77777777" w:rsidR="00C83E31" w:rsidRPr="002437F2" w:rsidRDefault="00C83E31" w:rsidP="00C83E31">
            <w:pPr>
              <w:spacing w:after="0" w:line="259" w:lineRule="auto"/>
              <w:ind w:left="4"/>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Barrington Road</w:t>
            </w:r>
          </w:p>
          <w:p w14:paraId="23A3F926" w14:textId="77777777" w:rsidR="00C83E31" w:rsidRPr="002437F2" w:rsidRDefault="00C83E31" w:rsidP="00C83E31">
            <w:pPr>
              <w:spacing w:after="0" w:line="259" w:lineRule="auto"/>
              <w:ind w:left="4"/>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Worthing</w:t>
            </w:r>
          </w:p>
          <w:p w14:paraId="6499E1C5" w14:textId="77777777" w:rsidR="00C83E31" w:rsidRPr="002437F2" w:rsidRDefault="00C83E31" w:rsidP="00C83E31">
            <w:pPr>
              <w:spacing w:after="0" w:line="259" w:lineRule="auto"/>
              <w:ind w:left="4"/>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West Sussex</w:t>
            </w:r>
          </w:p>
          <w:p w14:paraId="40017479" w14:textId="6269700D" w:rsidR="00C83E31" w:rsidRPr="002437F2" w:rsidRDefault="007B4953" w:rsidP="007B4953">
            <w:pPr>
              <w:spacing w:after="0" w:line="259" w:lineRule="auto"/>
              <w:ind w:left="4"/>
              <w:rPr>
                <w:rFonts w:ascii="Helvetica Neue" w:eastAsia="Helvetica Neue" w:hAnsi="Helvetica Neue" w:cs="Helvetica Neue"/>
                <w:sz w:val="24"/>
                <w:szCs w:val="24"/>
              </w:rPr>
            </w:pPr>
            <w:r>
              <w:rPr>
                <w:rFonts w:ascii="Helvetica Neue" w:eastAsia="Helvetica Neue" w:hAnsi="Helvetica Neue" w:cs="Helvetica Neue"/>
                <w:sz w:val="24"/>
                <w:szCs w:val="24"/>
              </w:rPr>
              <w:t>BN12 4XH</w:t>
            </w:r>
          </w:p>
        </w:tc>
      </w:tr>
      <w:tr w:rsidR="00A10DC9" w14:paraId="5F033900"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6C997C3F" w14:textId="77777777" w:rsidR="00C83E31" w:rsidRDefault="00C83E31" w:rsidP="00C83E31">
            <w:pPr>
              <w:spacing w:after="0" w:line="240" w:lineRule="auto"/>
            </w:pPr>
            <w:r>
              <w:rPr>
                <w:rFonts w:ascii="Helvetica Neue" w:eastAsia="Helvetica Neue" w:hAnsi="Helvetica Neue" w:cs="Helvetica Neue"/>
                <w:b/>
                <w:sz w:val="24"/>
                <w:szCs w:val="24"/>
              </w:rPr>
              <w:t>Invoice information required</w:t>
            </w:r>
            <w:r>
              <w:rPr>
                <w:rFonts w:ascii="Helvetica Neue" w:eastAsia="Helvetica Neue" w:hAnsi="Helvetica Neue" w:cs="Helvetica Neue"/>
                <w:sz w:val="24"/>
                <w:szCs w:val="24"/>
              </w:rPr>
              <w:t xml:space="preserve"> – for example purchase order, project reference: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57407632" w14:textId="718DA59D" w:rsidR="00C83E31" w:rsidRPr="00A8634D" w:rsidRDefault="00C83E31" w:rsidP="00916423">
            <w:pPr>
              <w:spacing w:after="0" w:line="259" w:lineRule="auto"/>
              <w:ind w:left="4"/>
              <w:rPr>
                <w:rFonts w:ascii="Helvetica Neue" w:eastAsia="Helvetica Neue" w:hAnsi="Helvetica Neue" w:cs="Helvetica Neue"/>
                <w:sz w:val="24"/>
                <w:szCs w:val="24"/>
                <w:highlight w:val="yellow"/>
              </w:rPr>
            </w:pPr>
            <w:r w:rsidRPr="002437F2">
              <w:rPr>
                <w:rFonts w:ascii="Helvetica Neue" w:eastAsia="Helvetica Neue" w:hAnsi="Helvetica Neue" w:cs="Helvetica Neue"/>
                <w:sz w:val="24"/>
                <w:szCs w:val="24"/>
              </w:rPr>
              <w:t xml:space="preserve">All invoices must include </w:t>
            </w:r>
            <w:r w:rsidR="00916423">
              <w:rPr>
                <w:rFonts w:ascii="Helvetica Neue" w:eastAsia="Helvetica Neue" w:hAnsi="Helvetica Neue" w:cs="Helvetica Neue"/>
                <w:sz w:val="24"/>
                <w:szCs w:val="24"/>
              </w:rPr>
              <w:t>the relevant purchase order number.</w:t>
            </w:r>
          </w:p>
        </w:tc>
      </w:tr>
      <w:tr w:rsidR="00A10DC9" w14:paraId="462D99BB"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19AE90DD" w14:textId="77777777" w:rsidR="00C83E31" w:rsidRDefault="00C83E31" w:rsidP="00C83E31">
            <w:pPr>
              <w:spacing w:after="0" w:line="240" w:lineRule="auto"/>
              <w:rPr>
                <w:rFonts w:ascii="Helvetica Neue" w:eastAsia="Helvetica Neue" w:hAnsi="Helvetica Neue" w:cs="Helvetica Neue"/>
                <w:b/>
                <w:sz w:val="24"/>
                <w:szCs w:val="24"/>
              </w:rPr>
            </w:pPr>
            <w:r w:rsidRPr="00F71DF5">
              <w:rPr>
                <w:rFonts w:ascii="Helvetica Neue" w:eastAsia="Helvetica Neue" w:hAnsi="Helvetica Neue" w:cs="Helvetica Neue"/>
                <w:b/>
                <w:sz w:val="24"/>
                <w:szCs w:val="24"/>
              </w:rPr>
              <w:t>Invoice frequency:</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58F83C49" w14:textId="6662741F" w:rsidR="00C83E31" w:rsidRPr="002437F2" w:rsidRDefault="00C83E31" w:rsidP="00500B12">
            <w:pPr>
              <w:spacing w:after="0" w:line="240" w:lineRule="auto"/>
            </w:pPr>
            <w:r w:rsidRPr="002437F2">
              <w:rPr>
                <w:rFonts w:ascii="Helvetica Neue" w:eastAsia="Helvetica Neue" w:hAnsi="Helvetica Neue" w:cs="Helvetica Neue"/>
                <w:sz w:val="24"/>
                <w:szCs w:val="24"/>
              </w:rPr>
              <w:t xml:space="preserve">Invoice will </w:t>
            </w:r>
            <w:r w:rsidR="00D4580A" w:rsidRPr="002437F2">
              <w:rPr>
                <w:rFonts w:ascii="Helvetica Neue" w:eastAsia="Helvetica Neue" w:hAnsi="Helvetica Neue" w:cs="Helvetica Neue"/>
                <w:sz w:val="24"/>
                <w:szCs w:val="24"/>
              </w:rPr>
              <w:t xml:space="preserve">be sent to the Buyer </w:t>
            </w:r>
            <w:r w:rsidR="00500B12">
              <w:rPr>
                <w:rFonts w:ascii="Helvetica Neue" w:eastAsia="Helvetica Neue" w:hAnsi="Helvetica Neue" w:cs="Helvetica Neue"/>
                <w:sz w:val="24"/>
                <w:szCs w:val="24"/>
              </w:rPr>
              <w:t>monthly.</w:t>
            </w:r>
            <w:r w:rsidR="007D3C86">
              <w:rPr>
                <w:rFonts w:ascii="Helvetica Neue" w:eastAsia="Helvetica Neue" w:hAnsi="Helvetica Neue" w:cs="Helvetica Neue"/>
                <w:sz w:val="24"/>
                <w:szCs w:val="24"/>
              </w:rPr>
              <w:t xml:space="preserve"> </w:t>
            </w:r>
          </w:p>
        </w:tc>
      </w:tr>
      <w:tr w:rsidR="00A10DC9" w14:paraId="24C72486"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5E6F7346" w14:textId="77777777" w:rsidR="00C83E31" w:rsidRDefault="00C83E31" w:rsidP="00C83E31">
            <w:pPr>
              <w:spacing w:after="0" w:line="240" w:lineRule="auto"/>
            </w:pPr>
            <w:r w:rsidRPr="00943E35">
              <w:rPr>
                <w:rFonts w:ascii="Helvetica Neue" w:eastAsia="Helvetica Neue" w:hAnsi="Helvetica Neue" w:cs="Helvetica Neue"/>
                <w:b/>
                <w:sz w:val="24"/>
                <w:szCs w:val="24"/>
              </w:rPr>
              <w:t>Call-Off Contract value: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74A6242F" w14:textId="2D965883" w:rsidR="00C83E31" w:rsidRPr="002437F2" w:rsidRDefault="00C83E31" w:rsidP="00916423">
            <w:pPr>
              <w:spacing w:after="0" w:line="240" w:lineRule="auto"/>
            </w:pPr>
            <w:r w:rsidRPr="002437F2">
              <w:rPr>
                <w:rFonts w:ascii="Helvetica Neue" w:eastAsia="Helvetica Neue" w:hAnsi="Helvetica Neue" w:cs="Helvetica Neue"/>
                <w:sz w:val="24"/>
                <w:szCs w:val="24"/>
              </w:rPr>
              <w:t xml:space="preserve">The </w:t>
            </w:r>
            <w:r w:rsidR="00A37A92" w:rsidRPr="002437F2">
              <w:rPr>
                <w:rFonts w:ascii="Helvetica Neue" w:eastAsia="Helvetica Neue" w:hAnsi="Helvetica Neue" w:cs="Helvetica Neue"/>
                <w:sz w:val="24"/>
                <w:szCs w:val="24"/>
              </w:rPr>
              <w:t xml:space="preserve">maximum </w:t>
            </w:r>
            <w:r w:rsidRPr="002437F2">
              <w:rPr>
                <w:rFonts w:ascii="Helvetica Neue" w:eastAsia="Helvetica Neue" w:hAnsi="Helvetica Neue" w:cs="Helvetica Neue"/>
                <w:sz w:val="24"/>
                <w:szCs w:val="24"/>
              </w:rPr>
              <w:t xml:space="preserve">total value of this Call-Off Contract is </w:t>
            </w:r>
            <w:r w:rsidR="00916423">
              <w:rPr>
                <w:rFonts w:ascii="Helvetica Neue" w:eastAsia="Helvetica Neue" w:hAnsi="Helvetica Neue" w:cs="Helvetica Neue"/>
                <w:sz w:val="24"/>
                <w:szCs w:val="24"/>
              </w:rPr>
              <w:t xml:space="preserve">£250,000 </w:t>
            </w:r>
            <w:r w:rsidR="00A37A92" w:rsidRPr="002437F2">
              <w:rPr>
                <w:rFonts w:ascii="Helvetica Neue" w:eastAsia="Helvetica Neue" w:hAnsi="Helvetica Neue" w:cs="Helvetica Neue"/>
                <w:sz w:val="24"/>
                <w:szCs w:val="24"/>
              </w:rPr>
              <w:t>(exclusive of VAT)</w:t>
            </w:r>
          </w:p>
        </w:tc>
      </w:tr>
      <w:tr w:rsidR="00A10DC9" w14:paraId="4C219CB2"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06D0EF7E" w14:textId="77777777" w:rsidR="00C83E31" w:rsidRDefault="00C83E31" w:rsidP="00C83E31">
            <w:pPr>
              <w:spacing w:after="0" w:line="240" w:lineRule="auto"/>
              <w:rPr>
                <w:rFonts w:ascii="Helvetica Neue" w:eastAsia="Helvetica Neue" w:hAnsi="Helvetica Neue" w:cs="Helvetica Neue"/>
                <w:b/>
                <w:sz w:val="24"/>
                <w:szCs w:val="24"/>
              </w:rPr>
            </w:pPr>
            <w:r w:rsidRPr="00943E35">
              <w:rPr>
                <w:rFonts w:ascii="Helvetica Neue" w:eastAsia="Helvetica Neue" w:hAnsi="Helvetica Neue" w:cs="Helvetica Neue"/>
                <w:b/>
                <w:sz w:val="24"/>
                <w:szCs w:val="24"/>
              </w:rPr>
              <w:t>Call-Off Contract charges: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4E744C9A" w14:textId="74C781B7" w:rsidR="00451EEA" w:rsidRPr="008E613C" w:rsidRDefault="00D76507" w:rsidP="00943E35">
            <w:pPr>
              <w:pStyle w:val="ListParagraph"/>
              <w:numPr>
                <w:ilvl w:val="0"/>
                <w:numId w:val="49"/>
              </w:numPr>
              <w:spacing w:after="160" w:line="259" w:lineRule="auto"/>
            </w:pPr>
            <w:r w:rsidRPr="008E613C">
              <w:rPr>
                <w:rFonts w:ascii="Helvetica Neue" w:eastAsia="Helvetica Neue" w:hAnsi="Helvetica Neue" w:cs="Helvetica Neue"/>
                <w:sz w:val="24"/>
                <w:szCs w:val="24"/>
              </w:rPr>
              <w:t>The breakdown of the Charges is:</w:t>
            </w:r>
            <w:r w:rsidR="00451EEA" w:rsidRPr="008E613C">
              <w:t xml:space="preserve"> </w:t>
            </w:r>
            <w:r w:rsidR="00EA4418" w:rsidRPr="00EA4418">
              <w:rPr>
                <w:rFonts w:ascii="Helvetica Neue" w:eastAsia="Helvetica Neue" w:hAnsi="Helvetica Neue" w:cs="Helvetica Neue"/>
                <w:sz w:val="24"/>
                <w:szCs w:val="24"/>
              </w:rPr>
              <w:t>[Redacted]</w:t>
            </w:r>
          </w:p>
          <w:p w14:paraId="0F29A813" w14:textId="02682FA5" w:rsidR="00935074" w:rsidRPr="002437F2" w:rsidRDefault="00935074" w:rsidP="00935074">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HMRC will review progress against deliverables for invoice validation purposes.</w:t>
            </w:r>
          </w:p>
        </w:tc>
      </w:tr>
    </w:tbl>
    <w:p w14:paraId="4085308E" w14:textId="77777777" w:rsidR="005540D7" w:rsidRDefault="005540D7">
      <w:pPr>
        <w:rPr>
          <w:rFonts w:ascii="Helvetica Neue" w:eastAsia="Helvetica Neue" w:hAnsi="Helvetica Neue" w:cs="Helvetica Neue"/>
          <w:sz w:val="24"/>
          <w:szCs w:val="24"/>
        </w:rPr>
      </w:pPr>
      <w:bookmarkStart w:id="16" w:name="_5iohy2muxioh"/>
      <w:bookmarkEnd w:id="16"/>
    </w:p>
    <w:p w14:paraId="50A493E6" w14:textId="77777777" w:rsidR="005540D7" w:rsidRDefault="008E0B6F">
      <w:pPr>
        <w:rPr>
          <w:rFonts w:ascii="Helvetica Neue" w:eastAsia="Helvetica Neue" w:hAnsi="Helvetica Neue" w:cs="Helvetica Neue"/>
          <w:b/>
          <w:sz w:val="24"/>
          <w:szCs w:val="24"/>
        </w:rPr>
      </w:pPr>
      <w:bookmarkStart w:id="17" w:name="_c3yo7ilfh9o6"/>
      <w:bookmarkEnd w:id="17"/>
      <w:r>
        <w:rPr>
          <w:rFonts w:ascii="Helvetica Neue" w:eastAsia="Helvetica Neue" w:hAnsi="Helvetica Neue" w:cs="Helvetica Neue"/>
          <w:b/>
          <w:sz w:val="24"/>
          <w:szCs w:val="24"/>
        </w:rPr>
        <w:t>Additional buyer terms</w:t>
      </w:r>
    </w:p>
    <w:tbl>
      <w:tblPr>
        <w:tblW w:w="1059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4"/>
        <w:gridCol w:w="7936"/>
      </w:tblGrid>
      <w:tr w:rsidR="005540D7" w14:paraId="60AE916B" w14:textId="77777777" w:rsidTr="002717CC">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54CAB000" w14:textId="77777777" w:rsidR="005540D7" w:rsidRDefault="008E0B6F">
            <w:pPr>
              <w:spacing w:after="0" w:line="240" w:lineRule="auto"/>
              <w:rPr>
                <w:rFonts w:ascii="Helvetica Neue" w:eastAsia="Helvetica Neue" w:hAnsi="Helvetica Neue" w:cs="Helvetica Neue"/>
                <w:b/>
                <w:sz w:val="24"/>
                <w:szCs w:val="24"/>
              </w:rPr>
            </w:pPr>
            <w:bookmarkStart w:id="18" w:name="_17dp8vu"/>
            <w:bookmarkEnd w:id="18"/>
            <w:r w:rsidRPr="00943E35">
              <w:rPr>
                <w:rFonts w:ascii="Helvetica Neue" w:eastAsia="Helvetica Neue" w:hAnsi="Helvetica Neue" w:cs="Helvetica Neue"/>
                <w:b/>
                <w:sz w:val="24"/>
                <w:szCs w:val="24"/>
              </w:rPr>
              <w:t>Performance of the service and deliverables:</w:t>
            </w:r>
            <w:r>
              <w:rPr>
                <w:rFonts w:ascii="Helvetica Neue" w:eastAsia="Helvetica Neue" w:hAnsi="Helvetica Neue" w:cs="Helvetica Neue"/>
                <w:b/>
                <w:sz w:val="24"/>
                <w:szCs w:val="24"/>
              </w:rPr>
              <w:t xml:space="preserve"> </w:t>
            </w:r>
          </w:p>
        </w:tc>
        <w:tc>
          <w:tcPr>
            <w:tcW w:w="7936" w:type="dxa"/>
            <w:tcBorders>
              <w:top w:val="single" w:sz="8" w:space="0" w:color="000001"/>
              <w:left w:val="single" w:sz="8" w:space="0" w:color="000001"/>
              <w:bottom w:val="single" w:sz="8" w:space="0" w:color="000001"/>
              <w:right w:val="single" w:sz="8" w:space="0" w:color="000001"/>
            </w:tcBorders>
            <w:shd w:val="clear" w:color="auto" w:fill="FFFFFF" w:themeFill="background1"/>
          </w:tcPr>
          <w:p w14:paraId="3CECEDF4" w14:textId="5059FF8E" w:rsidR="00916423" w:rsidRPr="002717CC" w:rsidRDefault="00916423" w:rsidP="00943E35">
            <w:pPr>
              <w:spacing w:after="160" w:line="252" w:lineRule="auto"/>
              <w:rPr>
                <w:rFonts w:ascii="Helvetica Neue" w:eastAsia="Helvetica Neue" w:hAnsi="Helvetica Neue" w:cs="Helvetica Neue"/>
                <w:sz w:val="24"/>
                <w:szCs w:val="24"/>
              </w:rPr>
            </w:pPr>
            <w:bookmarkStart w:id="19" w:name="_3rdcrjn"/>
            <w:bookmarkEnd w:id="19"/>
            <w:r w:rsidRPr="002717CC">
              <w:rPr>
                <w:rFonts w:ascii="Helvetica Neue" w:eastAsia="Helvetica Neue" w:hAnsi="Helvetica Neue" w:cs="Helvetica Neue"/>
                <w:sz w:val="24"/>
                <w:szCs w:val="24"/>
              </w:rPr>
              <w:t>This Call-Off Contract will include the following implementation plan, exit and off</w:t>
            </w:r>
            <w:r w:rsidR="00CB2A15" w:rsidRPr="002717CC">
              <w:rPr>
                <w:rFonts w:ascii="Helvetica Neue" w:eastAsia="Helvetica Neue" w:hAnsi="Helvetica Neue" w:cs="Helvetica Neue"/>
                <w:sz w:val="24"/>
                <w:szCs w:val="24"/>
              </w:rPr>
              <w:t>-</w:t>
            </w:r>
            <w:r w:rsidRPr="002717CC">
              <w:rPr>
                <w:rFonts w:ascii="Helvetica Neue" w:eastAsia="Helvetica Neue" w:hAnsi="Helvetica Neue" w:cs="Helvetica Neue"/>
                <w:sz w:val="24"/>
                <w:szCs w:val="24"/>
              </w:rPr>
              <w:t>boarding plans and milestones:</w:t>
            </w:r>
          </w:p>
          <w:p w14:paraId="1DEAD163" w14:textId="00DFC2C5" w:rsidR="001D3B03" w:rsidRDefault="00EA25BF" w:rsidP="001D3B03">
            <w:pPr>
              <w:rPr>
                <w:rFonts w:ascii="Helvetica Neue" w:eastAsia="Helvetica Neue" w:hAnsi="Helvetica Neue" w:cs="Helvetica Neue"/>
                <w:sz w:val="24"/>
                <w:szCs w:val="24"/>
              </w:rPr>
            </w:pPr>
            <w:r>
              <w:rPr>
                <w:rFonts w:ascii="Helvetica Neue" w:eastAsia="Helvetica Neue" w:hAnsi="Helvetica Neue" w:cs="Helvetica Neue"/>
                <w:sz w:val="24"/>
                <w:szCs w:val="24"/>
              </w:rPr>
              <w:t>Develop templates / approaches for;</w:t>
            </w:r>
          </w:p>
          <w:p w14:paraId="49CABACD" w14:textId="7CED1946" w:rsidR="00CC20B5" w:rsidRPr="002717CC" w:rsidRDefault="00CC20B5" w:rsidP="00CC20B5">
            <w:pPr>
              <w:rPr>
                <w:rFonts w:ascii="Helvetica Neue" w:eastAsia="Helvetica Neue" w:hAnsi="Helvetica Neue" w:cs="Helvetica Neue"/>
                <w:sz w:val="24"/>
                <w:szCs w:val="24"/>
              </w:rPr>
            </w:pPr>
            <w:r w:rsidRPr="00CC20B5">
              <w:rPr>
                <w:rFonts w:ascii="Helvetica Neue" w:eastAsia="Helvetica Neue" w:hAnsi="Helvetica Neue" w:cs="Helvetica Neue"/>
                <w:sz w:val="24"/>
                <w:szCs w:val="24"/>
              </w:rPr>
              <w:t>RACI</w:t>
            </w:r>
            <w:r w:rsidR="00414045">
              <w:rPr>
                <w:rFonts w:ascii="Helvetica Neue" w:eastAsia="Helvetica Neue" w:hAnsi="Helvetica Neue" w:cs="Helvetica Neue"/>
                <w:sz w:val="24"/>
                <w:szCs w:val="24"/>
              </w:rPr>
              <w:t xml:space="preserve"> Model</w:t>
            </w:r>
            <w:r w:rsidR="008441E4">
              <w:rPr>
                <w:rFonts w:ascii="Helvetica Neue" w:eastAsia="Helvetica Neue" w:hAnsi="Helvetica Neue" w:cs="Helvetica Neue"/>
                <w:sz w:val="24"/>
                <w:szCs w:val="24"/>
              </w:rPr>
              <w:t xml:space="preserve">, </w:t>
            </w:r>
            <w:r w:rsidRPr="00CC20B5">
              <w:rPr>
                <w:rFonts w:ascii="Helvetica Neue" w:eastAsia="Helvetica Neue" w:hAnsi="Helvetica Neue" w:cs="Helvetica Neue"/>
                <w:sz w:val="24"/>
                <w:szCs w:val="24"/>
              </w:rPr>
              <w:t>Standard JD's</w:t>
            </w:r>
            <w:r w:rsidR="008441E4">
              <w:rPr>
                <w:rFonts w:ascii="Helvetica Neue" w:eastAsia="Helvetica Neue" w:hAnsi="Helvetica Neue" w:cs="Helvetica Neue"/>
                <w:sz w:val="24"/>
                <w:szCs w:val="24"/>
              </w:rPr>
              <w:t xml:space="preserve">, Decision Log, </w:t>
            </w:r>
            <w:r w:rsidRPr="00CC20B5">
              <w:rPr>
                <w:rFonts w:ascii="Helvetica Neue" w:eastAsia="Helvetica Neue" w:hAnsi="Helvetica Neue" w:cs="Helvetica Neue"/>
                <w:sz w:val="24"/>
                <w:szCs w:val="24"/>
              </w:rPr>
              <w:t>E2E Capability Model (L3), Service Catalogues</w:t>
            </w:r>
            <w:r w:rsidR="008441E4">
              <w:rPr>
                <w:rFonts w:ascii="Helvetica Neue" w:eastAsia="Helvetica Neue" w:hAnsi="Helvetica Neue" w:cs="Helvetica Neue"/>
                <w:sz w:val="24"/>
                <w:szCs w:val="24"/>
              </w:rPr>
              <w:t xml:space="preserve">, </w:t>
            </w:r>
            <w:r w:rsidRPr="00CC20B5">
              <w:rPr>
                <w:rFonts w:ascii="Helvetica Neue" w:eastAsia="Helvetica Neue" w:hAnsi="Helvetica Neue" w:cs="Helvetica Neue"/>
                <w:sz w:val="24"/>
                <w:szCs w:val="24"/>
              </w:rPr>
              <w:t>COO Products &amp; Outcomes, CDIO TMO1 OD</w:t>
            </w:r>
            <w:r w:rsidR="008441E4">
              <w:rPr>
                <w:rFonts w:ascii="Helvetica Neue" w:eastAsia="Helvetica Neue" w:hAnsi="Helvetica Neue" w:cs="Helvetica Neue"/>
                <w:sz w:val="24"/>
                <w:szCs w:val="24"/>
              </w:rPr>
              <w:t xml:space="preserve">, </w:t>
            </w:r>
            <w:r w:rsidRPr="00CC20B5">
              <w:rPr>
                <w:rFonts w:ascii="Helvetica Neue" w:eastAsia="Helvetica Neue" w:hAnsi="Helvetica Neue" w:cs="Helvetica Neue"/>
                <w:sz w:val="24"/>
                <w:szCs w:val="24"/>
              </w:rPr>
              <w:t>H/L Business Services, Core/Common/Distinct</w:t>
            </w:r>
          </w:p>
          <w:p w14:paraId="3EB94753" w14:textId="6408FBE3" w:rsidR="007974DC" w:rsidRDefault="00704ED2" w:rsidP="001D3B03">
            <w:pPr>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Support the HMRC OD Transformation team to </w:t>
            </w:r>
            <w:r w:rsidR="001D3078">
              <w:rPr>
                <w:rFonts w:ascii="Helvetica Neue" w:eastAsia="Helvetica Neue" w:hAnsi="Helvetica Neue" w:cs="Helvetica Neue"/>
                <w:sz w:val="24"/>
                <w:szCs w:val="24"/>
              </w:rPr>
              <w:t>populate artefacts</w:t>
            </w:r>
            <w:r w:rsidR="007307E1">
              <w:rPr>
                <w:rFonts w:ascii="Helvetica Neue" w:eastAsia="Helvetica Neue" w:hAnsi="Helvetica Neue" w:cs="Helvetica Neue"/>
                <w:sz w:val="24"/>
                <w:szCs w:val="24"/>
              </w:rPr>
              <w:t>;</w:t>
            </w:r>
          </w:p>
          <w:p w14:paraId="7ECEDAD8" w14:textId="533851F2" w:rsidR="007307E1" w:rsidRPr="00916423" w:rsidRDefault="007307E1" w:rsidP="001D3B03">
            <w:pPr>
              <w:rPr>
                <w:rFonts w:ascii="Helvetica Neue" w:eastAsia="Helvetica Neue" w:hAnsi="Helvetica Neue" w:cs="Helvetica Neue"/>
                <w:sz w:val="24"/>
                <w:szCs w:val="24"/>
              </w:rPr>
            </w:pPr>
            <w:r w:rsidRPr="00CC20B5">
              <w:rPr>
                <w:rFonts w:ascii="Helvetica Neue" w:eastAsia="Helvetica Neue" w:hAnsi="Helvetica Neue" w:cs="Helvetica Neue"/>
                <w:sz w:val="24"/>
                <w:szCs w:val="24"/>
              </w:rPr>
              <w:t xml:space="preserve">RACI </w:t>
            </w:r>
            <w:r w:rsidR="00414045">
              <w:rPr>
                <w:rFonts w:ascii="Helvetica Neue" w:eastAsia="Helvetica Neue" w:hAnsi="Helvetica Neue" w:cs="Helvetica Neue"/>
                <w:sz w:val="24"/>
                <w:szCs w:val="24"/>
              </w:rPr>
              <w:t xml:space="preserve">Model </w:t>
            </w:r>
            <w:r w:rsidRPr="00CC20B5">
              <w:rPr>
                <w:rFonts w:ascii="Helvetica Neue" w:eastAsia="Helvetica Neue" w:hAnsi="Helvetica Neue" w:cs="Helvetica Neue"/>
                <w:sz w:val="24"/>
                <w:szCs w:val="24"/>
              </w:rPr>
              <w:t>MVP</w:t>
            </w:r>
            <w:r>
              <w:rPr>
                <w:rFonts w:ascii="Helvetica Neue" w:eastAsia="Helvetica Neue" w:hAnsi="Helvetica Neue" w:cs="Helvetica Neue"/>
                <w:sz w:val="24"/>
                <w:szCs w:val="24"/>
              </w:rPr>
              <w:t xml:space="preserve">, </w:t>
            </w:r>
            <w:r w:rsidRPr="00CC20B5">
              <w:rPr>
                <w:rFonts w:ascii="Helvetica Neue" w:eastAsia="Helvetica Neue" w:hAnsi="Helvetica Neue" w:cs="Helvetica Neue"/>
                <w:sz w:val="24"/>
                <w:szCs w:val="24"/>
              </w:rPr>
              <w:t>Standard JD's MVP</w:t>
            </w:r>
            <w:r>
              <w:rPr>
                <w:rFonts w:ascii="Helvetica Neue" w:eastAsia="Helvetica Neue" w:hAnsi="Helvetica Neue" w:cs="Helvetica Neue"/>
                <w:sz w:val="24"/>
                <w:szCs w:val="24"/>
              </w:rPr>
              <w:t xml:space="preserve">, Decision Log, </w:t>
            </w:r>
            <w:r w:rsidRPr="00CC20B5">
              <w:rPr>
                <w:rFonts w:ascii="Helvetica Neue" w:eastAsia="Helvetica Neue" w:hAnsi="Helvetica Neue" w:cs="Helvetica Neue"/>
                <w:sz w:val="24"/>
                <w:szCs w:val="24"/>
              </w:rPr>
              <w:t>E2E Capability Model (L3)</w:t>
            </w:r>
            <w:r>
              <w:rPr>
                <w:rFonts w:ascii="Helvetica Neue" w:eastAsia="Helvetica Neue" w:hAnsi="Helvetica Neue" w:cs="Helvetica Neue"/>
                <w:sz w:val="24"/>
                <w:szCs w:val="24"/>
              </w:rPr>
              <w:t xml:space="preserve">, </w:t>
            </w:r>
            <w:r w:rsidRPr="00CC20B5">
              <w:rPr>
                <w:rFonts w:ascii="Helvetica Neue" w:eastAsia="Helvetica Neue" w:hAnsi="Helvetica Neue" w:cs="Helvetica Neue"/>
                <w:sz w:val="24"/>
                <w:szCs w:val="24"/>
              </w:rPr>
              <w:t xml:space="preserve">COO Products &amp; Outcomes MVP, </w:t>
            </w:r>
            <w:r w:rsidR="00492537">
              <w:rPr>
                <w:rFonts w:ascii="Helvetica Neue" w:eastAsia="Helvetica Neue" w:hAnsi="Helvetica Neue" w:cs="Helvetica Neue"/>
                <w:sz w:val="24"/>
                <w:szCs w:val="24"/>
              </w:rPr>
              <w:t xml:space="preserve">ELT SCS1 OD, </w:t>
            </w:r>
            <w:r w:rsidRPr="00CC20B5">
              <w:rPr>
                <w:rFonts w:ascii="Helvetica Neue" w:eastAsia="Helvetica Neue" w:hAnsi="Helvetica Neue" w:cs="Helvetica Neue"/>
                <w:sz w:val="24"/>
                <w:szCs w:val="24"/>
              </w:rPr>
              <w:t>CDIO TMO1 OD</w:t>
            </w:r>
            <w:r>
              <w:rPr>
                <w:rFonts w:ascii="Helvetica Neue" w:eastAsia="Helvetica Neue" w:hAnsi="Helvetica Neue" w:cs="Helvetica Neue"/>
                <w:sz w:val="24"/>
                <w:szCs w:val="24"/>
              </w:rPr>
              <w:t xml:space="preserve">, </w:t>
            </w:r>
            <w:r w:rsidRPr="00CC20B5">
              <w:rPr>
                <w:rFonts w:ascii="Helvetica Neue" w:eastAsia="Helvetica Neue" w:hAnsi="Helvetica Neue" w:cs="Helvetica Neue"/>
                <w:sz w:val="24"/>
                <w:szCs w:val="24"/>
              </w:rPr>
              <w:t>H/L Business Services, Core/Common/Distinct MVP</w:t>
            </w:r>
            <w:r w:rsidR="00414045">
              <w:rPr>
                <w:rFonts w:ascii="Helvetica Neue" w:eastAsia="Helvetica Neue" w:hAnsi="Helvetica Neue" w:cs="Helvetica Neue"/>
                <w:sz w:val="24"/>
                <w:szCs w:val="24"/>
              </w:rPr>
              <w:t>, Align Current CDIO Professions</w:t>
            </w:r>
          </w:p>
        </w:tc>
      </w:tr>
      <w:tr w:rsidR="005540D7" w14:paraId="77A1FAE0" w14:textId="77777777">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240DA6F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Guarantee:</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3ACA22B3" w14:textId="77777777" w:rsidR="005540D7" w:rsidRPr="002437F2" w:rsidRDefault="00D4580A">
            <w:pPr>
              <w:spacing w:after="0" w:line="240" w:lineRule="auto"/>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N/A</w:t>
            </w:r>
          </w:p>
        </w:tc>
      </w:tr>
      <w:tr w:rsidR="005540D7" w14:paraId="4F2574D5" w14:textId="77777777">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1C225904" w14:textId="77777777" w:rsidR="005540D7" w:rsidRDefault="008E0B6F">
            <w:pPr>
              <w:spacing w:after="0" w:line="240" w:lineRule="auto"/>
              <w:rPr>
                <w:rFonts w:ascii="Helvetica Neue" w:eastAsia="Helvetica Neue" w:hAnsi="Helvetica Neue" w:cs="Helvetica Neue"/>
                <w:b/>
                <w:sz w:val="24"/>
                <w:szCs w:val="24"/>
              </w:rPr>
            </w:pPr>
            <w:bookmarkStart w:id="20" w:name="_1ksv4uv"/>
            <w:bookmarkEnd w:id="20"/>
            <w:r>
              <w:rPr>
                <w:rFonts w:ascii="Helvetica Neue" w:eastAsia="Helvetica Neue" w:hAnsi="Helvetica Neue" w:cs="Helvetica Neue"/>
                <w:b/>
                <w:sz w:val="24"/>
                <w:szCs w:val="24"/>
              </w:rPr>
              <w:t xml:space="preserve">Warranties, representations: </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6CBDA8D2" w14:textId="4F429440" w:rsidR="00C83E31" w:rsidRPr="002437F2" w:rsidRDefault="00500B12" w:rsidP="00C83E31">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N/A</w:t>
            </w:r>
          </w:p>
          <w:p w14:paraId="43026D3C" w14:textId="77777777" w:rsidR="005540D7" w:rsidRPr="002437F2" w:rsidRDefault="005540D7">
            <w:pPr>
              <w:spacing w:after="0" w:line="240" w:lineRule="auto"/>
              <w:rPr>
                <w:rFonts w:ascii="Helvetica Neue" w:eastAsia="Helvetica Neue" w:hAnsi="Helvetica Neue" w:cs="Helvetica Neue"/>
                <w:sz w:val="24"/>
                <w:szCs w:val="24"/>
              </w:rPr>
            </w:pPr>
          </w:p>
        </w:tc>
      </w:tr>
      <w:tr w:rsidR="005540D7" w14:paraId="7702C1D2" w14:textId="77777777">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6AFFE7A4"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Supplemental requirements in addition to the Call-Off terms:</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76667DBA" w14:textId="77777777" w:rsidR="005540D7" w:rsidRDefault="008E0B6F">
            <w:pPr>
              <w:spacing w:after="0" w:line="240" w:lineRule="auto"/>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Within the scope of the Call-</w:t>
            </w:r>
            <w:r w:rsidR="001361C9" w:rsidRPr="002437F2">
              <w:rPr>
                <w:rFonts w:ascii="Helvetica Neue" w:eastAsia="Helvetica Neue" w:hAnsi="Helvetica Neue" w:cs="Helvetica Neue"/>
                <w:sz w:val="24"/>
                <w:szCs w:val="24"/>
              </w:rPr>
              <w:t>Off Contract, the Supplier will ensure that:</w:t>
            </w:r>
          </w:p>
          <w:p w14:paraId="6675D72B" w14:textId="77777777" w:rsidR="00916423" w:rsidRPr="002437F2" w:rsidRDefault="00916423">
            <w:pPr>
              <w:spacing w:after="0" w:line="240" w:lineRule="auto"/>
              <w:rPr>
                <w:rFonts w:ascii="Helvetica Neue" w:eastAsia="Helvetica Neue" w:hAnsi="Helvetica Neue" w:cs="Helvetica Neue"/>
                <w:sz w:val="24"/>
                <w:szCs w:val="24"/>
              </w:rPr>
            </w:pPr>
          </w:p>
          <w:p w14:paraId="54F25236" w14:textId="77777777" w:rsidR="001361C9" w:rsidRPr="002437F2" w:rsidRDefault="001361C9" w:rsidP="001361C9">
            <w:pPr>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All personnel involved in the provision of the service act in line with HMRC values and behaviours;</w:t>
            </w:r>
          </w:p>
          <w:p w14:paraId="6F48D561" w14:textId="77777777" w:rsidR="001361C9" w:rsidRPr="002437F2" w:rsidRDefault="001361C9" w:rsidP="001361C9">
            <w:pPr>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All processes, tools, templates, IPR or other documentation produced under the contract to be made available under the Open Government licence;</w:t>
            </w:r>
          </w:p>
          <w:p w14:paraId="582EDC6E" w14:textId="77777777" w:rsidR="001361C9" w:rsidRPr="002437F2" w:rsidRDefault="001361C9" w:rsidP="001361C9">
            <w:pPr>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All documentation is stored within the Programme file structure and available to HMRC at all times;</w:t>
            </w:r>
          </w:p>
          <w:p w14:paraId="18CB3AE9" w14:textId="77777777" w:rsidR="001361C9" w:rsidRPr="002437F2" w:rsidRDefault="001361C9" w:rsidP="001361C9">
            <w:pPr>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Relevant personnel provide timely attendance at programme meetings as required;</w:t>
            </w:r>
          </w:p>
          <w:p w14:paraId="479FB30B" w14:textId="77777777" w:rsidR="005540D7" w:rsidRPr="002437F2" w:rsidRDefault="001361C9" w:rsidP="001361C9">
            <w:pPr>
              <w:spacing w:after="0" w:line="240" w:lineRule="auto"/>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Delivery of the service includes skills transfer to HMRC staff as required</w:t>
            </w:r>
            <w:r w:rsidR="00C83E31" w:rsidRPr="002437F2">
              <w:rPr>
                <w:rFonts w:ascii="Helvetica Neue" w:eastAsia="Helvetica Neue" w:hAnsi="Helvetica Neue" w:cs="Helvetica Neue"/>
                <w:sz w:val="24"/>
                <w:szCs w:val="24"/>
              </w:rPr>
              <w:t>.</w:t>
            </w:r>
          </w:p>
          <w:p w14:paraId="54A481E4" w14:textId="77777777" w:rsidR="00C83E31" w:rsidRPr="002437F2" w:rsidRDefault="00C83E31" w:rsidP="001361C9">
            <w:pPr>
              <w:spacing w:after="0" w:line="240" w:lineRule="auto"/>
              <w:rPr>
                <w:rFonts w:ascii="Helvetica Neue" w:eastAsia="Helvetica Neue" w:hAnsi="Helvetica Neue" w:cs="Helvetica Neue"/>
                <w:sz w:val="24"/>
                <w:szCs w:val="24"/>
              </w:rPr>
            </w:pPr>
          </w:p>
          <w:p w14:paraId="4617D9F3" w14:textId="77777777" w:rsidR="00C83E31" w:rsidRPr="002437F2" w:rsidRDefault="00C83E31" w:rsidP="00C83E31">
            <w:pPr>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All intellectual Property Rights in any guidance, Specifications, instructions, toolkits, plans, data, drawings, databases, patents, patterns, models, designs or other material (the "lP Materials"):</w:t>
            </w:r>
          </w:p>
          <w:p w14:paraId="1C111C1E" w14:textId="77777777" w:rsidR="00C83E31" w:rsidRPr="002437F2" w:rsidRDefault="00C83E31" w:rsidP="00C83E31">
            <w:pPr>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(a) furnished to or made available to the Supplier by or on behalf of the Buyer shall remain the Property of the Buyer; and</w:t>
            </w:r>
          </w:p>
          <w:p w14:paraId="57706065" w14:textId="3A8F2CE9" w:rsidR="00C83E31" w:rsidRPr="002437F2" w:rsidRDefault="00C83E31" w:rsidP="00C83E31">
            <w:pPr>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(b) prepared by or for the Supplier on behalf of the Buyer for use, or intended use, in relation to the performance by the Supplier of its obligations under the Contract shall belong to the Buyer; and the Supplier shall not, and shall ensure that the Staff shall not, (except when necessary for the performance of the Contract) without prior Approval, use or disclose any intelle</w:t>
            </w:r>
            <w:r w:rsidR="00943E35">
              <w:rPr>
                <w:rFonts w:ascii="Helvetica Neue" w:eastAsia="Helvetica Neue" w:hAnsi="Helvetica Neue" w:cs="Helvetica Neue"/>
                <w:sz w:val="24"/>
                <w:szCs w:val="24"/>
              </w:rPr>
              <w:t xml:space="preserve">ctual Property Rights in the lP </w:t>
            </w:r>
            <w:r w:rsidRPr="002437F2">
              <w:rPr>
                <w:rFonts w:ascii="Helvetica Neue" w:eastAsia="Helvetica Neue" w:hAnsi="Helvetica Neue" w:cs="Helvetica Neue"/>
                <w:sz w:val="24"/>
                <w:szCs w:val="24"/>
              </w:rPr>
              <w:t>Materials.</w:t>
            </w:r>
          </w:p>
          <w:p w14:paraId="0D2EF70F" w14:textId="77777777" w:rsidR="00C83E31" w:rsidRPr="002437F2" w:rsidRDefault="00C83E31" w:rsidP="00C83E31">
            <w:pPr>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Additionally, the Supplier hereby assigns to the Buyer, with full title guarantee, all intellectual Property Rights which may subsist in the lP Materials prepared in accordance with section (b). This assignment shall take effect on the Commencement Date or as a present assignment of future rights that will take effect immediately on the coming into existence of the intellectual Property Rights produced by the Supplier. The Supplier shall execute all documentation necessary to execute this assignment.</w:t>
            </w:r>
          </w:p>
          <w:p w14:paraId="5DC8B14C" w14:textId="77777777" w:rsidR="00653529" w:rsidRPr="002437F2" w:rsidRDefault="00653529" w:rsidP="00653529">
            <w:pPr>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Expenses</w:t>
            </w:r>
          </w:p>
          <w:p w14:paraId="774688F2" w14:textId="77777777" w:rsidR="00653529" w:rsidRPr="002437F2" w:rsidRDefault="00653529" w:rsidP="00943E35">
            <w:pPr>
              <w:numPr>
                <w:ilvl w:val="0"/>
                <w:numId w:val="50"/>
              </w:numPr>
              <w:tabs>
                <w:tab w:val="left" w:pos="720"/>
              </w:tabs>
              <w:autoSpaceDN w:val="0"/>
              <w:spacing w:after="0" w:line="240" w:lineRule="auto"/>
              <w:ind w:left="150"/>
              <w:textAlignment w:val="baseline"/>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Travel to and from the Primary Location will be met from the day rate.</w:t>
            </w:r>
            <w:r w:rsidRPr="002437F2">
              <w:rPr>
                <w:rFonts w:ascii="Helvetica Neue" w:eastAsia="Helvetica Neue" w:hAnsi="Helvetica Neue" w:cs="Helvetica Neue"/>
                <w:sz w:val="24"/>
                <w:szCs w:val="24"/>
              </w:rPr>
              <w:br/>
              <w:t> </w:t>
            </w:r>
          </w:p>
          <w:p w14:paraId="6800B209" w14:textId="3BC31773" w:rsidR="00653529" w:rsidRPr="002437F2" w:rsidRDefault="00653529" w:rsidP="00943E35">
            <w:pPr>
              <w:numPr>
                <w:ilvl w:val="0"/>
                <w:numId w:val="50"/>
              </w:numPr>
              <w:tabs>
                <w:tab w:val="left" w:pos="720"/>
              </w:tabs>
              <w:autoSpaceDN w:val="0"/>
              <w:spacing w:after="0" w:line="240" w:lineRule="auto"/>
              <w:ind w:left="150"/>
              <w:textAlignment w:val="baseline"/>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Expenses are payable where travel to other locations is required as part of the assignment forming part of this agreement. Where an overnight stay is required HMRC will pay for actual bed and breakfast costs within the current maximum limits detailed below. Any other subsistence or incidental expenses are not payab</w:t>
            </w:r>
            <w:r w:rsidR="00500B12">
              <w:rPr>
                <w:rFonts w:ascii="Helvetica Neue" w:eastAsia="Helvetica Neue" w:hAnsi="Helvetica Neue" w:cs="Helvetica Neue"/>
                <w:sz w:val="24"/>
                <w:szCs w:val="24"/>
              </w:rPr>
              <w:t>le. Receipts must be provided.</w:t>
            </w:r>
          </w:p>
          <w:p w14:paraId="7DBAE280" w14:textId="68F231D8" w:rsidR="00653529" w:rsidRPr="002437F2" w:rsidRDefault="00653529" w:rsidP="007D3C86">
            <w:pPr>
              <w:tabs>
                <w:tab w:val="left" w:pos="720"/>
              </w:tabs>
              <w:autoSpaceDN w:val="0"/>
              <w:spacing w:after="0" w:line="240" w:lineRule="auto"/>
              <w:ind w:left="-210"/>
              <w:textAlignment w:val="baseline"/>
              <w:rPr>
                <w:rFonts w:ascii="Helvetica Neue" w:eastAsia="Helvetica Neue" w:hAnsi="Helvetica Neue" w:cs="Helvetica Neue"/>
                <w:sz w:val="24"/>
                <w:szCs w:val="24"/>
              </w:rPr>
            </w:pPr>
          </w:p>
          <w:p w14:paraId="05904389" w14:textId="77777777" w:rsidR="00653529" w:rsidRPr="002437F2" w:rsidRDefault="00653529" w:rsidP="00943E35">
            <w:pPr>
              <w:numPr>
                <w:ilvl w:val="0"/>
                <w:numId w:val="50"/>
              </w:numPr>
              <w:tabs>
                <w:tab w:val="left" w:pos="720"/>
              </w:tabs>
              <w:autoSpaceDN w:val="0"/>
              <w:spacing w:after="0" w:line="240" w:lineRule="auto"/>
              <w:ind w:left="150"/>
              <w:textAlignment w:val="baseline"/>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All other expenses will be payable at the discretion of HMRC. The Contractor shall not incur such expenses without the prior approval of the HMRC Work Manager. Any expense incurred by the Contractor without prior approval shall not be reimbursed.</w:t>
            </w:r>
          </w:p>
          <w:p w14:paraId="0A7B9C24" w14:textId="77777777" w:rsidR="00653529" w:rsidRPr="00EB2264" w:rsidRDefault="00653529" w:rsidP="00653529">
            <w:pPr>
              <w:ind w:left="150"/>
              <w:rPr>
                <w:rFonts w:ascii="Helvetica Neue" w:eastAsia="Helvetica Neue" w:hAnsi="Helvetica Neue" w:cs="Helvetica Neue"/>
                <w:sz w:val="24"/>
                <w:szCs w:val="24"/>
              </w:rPr>
            </w:pPr>
          </w:p>
          <w:tbl>
            <w:tblPr>
              <w:tblW w:w="5000" w:type="pct"/>
              <w:jc w:val="center"/>
              <w:tblCellMar>
                <w:left w:w="10" w:type="dxa"/>
                <w:right w:w="10" w:type="dxa"/>
              </w:tblCellMar>
              <w:tblLook w:val="0000" w:firstRow="0" w:lastRow="0" w:firstColumn="0" w:lastColumn="0" w:noHBand="0" w:noVBand="0"/>
            </w:tblPr>
            <w:tblGrid>
              <w:gridCol w:w="3821"/>
              <w:gridCol w:w="3892"/>
            </w:tblGrid>
            <w:tr w:rsidR="00653529" w:rsidRPr="00EB2264" w14:paraId="00227CE9" w14:textId="77777777" w:rsidTr="00ED1454">
              <w:trPr>
                <w:tblHeader/>
                <w:jc w:val="center"/>
              </w:trPr>
              <w:tc>
                <w:tcPr>
                  <w:tcW w:w="3556" w:type="dxa"/>
                  <w:gridSpan w:val="2"/>
                  <w:tcBorders>
                    <w:bottom w:val="single" w:sz="6" w:space="0" w:color="E0E0E0"/>
                    <w:right w:val="single" w:sz="6" w:space="0" w:color="E0E0E0"/>
                  </w:tcBorders>
                  <w:shd w:val="clear" w:color="auto" w:fill="85CAC8"/>
                  <w:tcMar>
                    <w:top w:w="210" w:type="dxa"/>
                    <w:left w:w="210" w:type="dxa"/>
                    <w:bottom w:w="210" w:type="dxa"/>
                    <w:right w:w="210" w:type="dxa"/>
                  </w:tcMar>
                  <w:vAlign w:val="center"/>
                </w:tcPr>
                <w:p w14:paraId="4321BB7D" w14:textId="19899252" w:rsidR="00653529" w:rsidRPr="00EB2264" w:rsidRDefault="00653529" w:rsidP="00653529">
                  <w:pPr>
                    <w:spacing w:after="150" w:line="300" w:lineRule="atLeast"/>
                    <w:jc w:val="center"/>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Short-term Night Subsistence Allowances</w:t>
                  </w:r>
                  <w:r w:rsidRPr="00EB2264">
                    <w:rPr>
                      <w:rFonts w:ascii="Helvetica Neue" w:eastAsia="Helvetica Neue" w:hAnsi="Helvetica Neue" w:cs="Helvetica Neue"/>
                      <w:sz w:val="24"/>
                      <w:szCs w:val="24"/>
                    </w:rPr>
                    <w:br/>
                    <w:t>Bed and Breakfast Cap</w:t>
                  </w:r>
                  <w:r w:rsidR="00500B12">
                    <w:rPr>
                      <w:rFonts w:ascii="Helvetica Neue" w:eastAsia="Helvetica Neue" w:hAnsi="Helvetica Neue" w:cs="Helvetica Neue"/>
                      <w:sz w:val="24"/>
                      <w:szCs w:val="24"/>
                    </w:rPr>
                    <w:t>ped Rates</w:t>
                  </w:r>
                  <w:r w:rsidR="00500B12">
                    <w:rPr>
                      <w:rFonts w:ascii="Helvetica Neue" w:eastAsia="Helvetica Neue" w:hAnsi="Helvetica Neue" w:cs="Helvetica Neue"/>
                      <w:sz w:val="24"/>
                      <w:szCs w:val="24"/>
                    </w:rPr>
                    <w:br/>
                    <w:t>Effective from 01/05/</w:t>
                  </w:r>
                  <w:r w:rsidR="00705267">
                    <w:rPr>
                      <w:rFonts w:ascii="Helvetica Neue" w:eastAsia="Helvetica Neue" w:hAnsi="Helvetica Neue" w:cs="Helvetica Neue"/>
                      <w:sz w:val="24"/>
                      <w:szCs w:val="24"/>
                    </w:rPr>
                    <w:t>08)</w:t>
                  </w:r>
                </w:p>
              </w:tc>
            </w:tr>
            <w:tr w:rsidR="00653529" w:rsidRPr="00EB2264" w14:paraId="0BB52B5E" w14:textId="77777777" w:rsidTr="00ED1454">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461EA999" w14:textId="77777777" w:rsidR="00653529" w:rsidRPr="00EB2264" w:rsidRDefault="00653529" w:rsidP="00653529">
                  <w:pPr>
                    <w:spacing w:line="300" w:lineRule="atLeast"/>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Location</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215D19D8" w14:textId="77777777" w:rsidR="00653529" w:rsidRPr="00EB2264" w:rsidRDefault="00653529" w:rsidP="00653529">
                  <w:pPr>
                    <w:spacing w:line="300" w:lineRule="atLeast"/>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Maximum nightly rate</w:t>
                  </w:r>
                </w:p>
              </w:tc>
            </w:tr>
            <w:tr w:rsidR="00653529" w:rsidRPr="00EB2264" w14:paraId="4B308A4A" w14:textId="77777777" w:rsidTr="00ED1454">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404D7BF5" w14:textId="77777777" w:rsidR="00653529" w:rsidRPr="00EB2264" w:rsidRDefault="00653529" w:rsidP="00653529">
                  <w:pPr>
                    <w:spacing w:line="300" w:lineRule="atLeast"/>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London / within M25</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7799326D" w14:textId="77777777" w:rsidR="00653529" w:rsidRPr="00EB2264" w:rsidRDefault="00653529" w:rsidP="00653529">
                  <w:pPr>
                    <w:spacing w:line="300" w:lineRule="atLeast"/>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£120 per night</w:t>
                  </w:r>
                </w:p>
              </w:tc>
            </w:tr>
            <w:tr w:rsidR="00653529" w:rsidRPr="00EB2264" w14:paraId="5FF128E1" w14:textId="77777777" w:rsidTr="00ED1454">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20361B1E" w14:textId="77777777" w:rsidR="00653529" w:rsidRPr="00EB2264" w:rsidRDefault="00653529" w:rsidP="00653529">
                  <w:pPr>
                    <w:spacing w:line="300" w:lineRule="atLeast"/>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Bristol</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56BB0665" w14:textId="77777777" w:rsidR="00653529" w:rsidRPr="00EB2264" w:rsidRDefault="00653529" w:rsidP="00653529">
                  <w:pPr>
                    <w:spacing w:line="300" w:lineRule="atLeast"/>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£100 per night</w:t>
                  </w:r>
                </w:p>
              </w:tc>
            </w:tr>
            <w:tr w:rsidR="00653529" w:rsidRPr="00EB2264" w14:paraId="44A66BCC" w14:textId="77777777" w:rsidTr="00ED1454">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41BA37EC" w14:textId="77777777" w:rsidR="00653529" w:rsidRPr="00EB2264" w:rsidRDefault="00653529" w:rsidP="00653529">
                  <w:pPr>
                    <w:spacing w:line="300" w:lineRule="atLeast"/>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Gatwick, Oxford</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20004010" w14:textId="77777777" w:rsidR="00653529" w:rsidRPr="00EB2264" w:rsidRDefault="00653529" w:rsidP="00653529">
                  <w:pPr>
                    <w:spacing w:line="300" w:lineRule="atLeast"/>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£90 per night</w:t>
                  </w:r>
                </w:p>
              </w:tc>
            </w:tr>
            <w:tr w:rsidR="00653529" w:rsidRPr="00EB2264" w14:paraId="61CE2C21" w14:textId="77777777" w:rsidTr="00ED1454">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3F823D9D" w14:textId="77777777" w:rsidR="00653529" w:rsidRPr="00EB2264" w:rsidRDefault="00653529" w:rsidP="00653529">
                  <w:pPr>
                    <w:spacing w:line="300" w:lineRule="atLeast"/>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Portsmouth, Fareham, Southampton, Leeds</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028274F9" w14:textId="77777777" w:rsidR="00653529" w:rsidRPr="00EB2264" w:rsidRDefault="00653529" w:rsidP="00653529">
                  <w:pPr>
                    <w:spacing w:line="300" w:lineRule="atLeast"/>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£85 per night</w:t>
                  </w:r>
                </w:p>
              </w:tc>
            </w:tr>
            <w:tr w:rsidR="00653529" w:rsidRPr="00EB2264" w14:paraId="2887BEEC" w14:textId="77777777" w:rsidTr="00ED1454">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3D7FC642" w14:textId="77777777" w:rsidR="00653529" w:rsidRPr="00EB2264" w:rsidRDefault="00653529" w:rsidP="00653529">
                  <w:pPr>
                    <w:spacing w:line="300" w:lineRule="atLeast"/>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Elsewhere</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69E59B67" w14:textId="77777777" w:rsidR="00653529" w:rsidRPr="00EB2264" w:rsidRDefault="00653529" w:rsidP="00653529">
                  <w:pPr>
                    <w:spacing w:line="300" w:lineRule="atLeast"/>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£80 per night</w:t>
                  </w:r>
                </w:p>
              </w:tc>
            </w:tr>
            <w:tr w:rsidR="00653529" w:rsidRPr="00EB2264" w14:paraId="6CDF4246" w14:textId="77777777" w:rsidTr="00ED1454">
              <w:trPr>
                <w:jc w:val="center"/>
              </w:trPr>
              <w:tc>
                <w:tcPr>
                  <w:tcW w:w="3556" w:type="dxa"/>
                  <w:gridSpan w:val="2"/>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7AB42AEA" w14:textId="77777777" w:rsidR="00653529" w:rsidRPr="00EB2264" w:rsidRDefault="00653529" w:rsidP="00653529">
                  <w:pPr>
                    <w:spacing w:after="150" w:line="300" w:lineRule="atLeast"/>
                    <w:jc w:val="center"/>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Travel</w:t>
                  </w:r>
                </w:p>
              </w:tc>
            </w:tr>
            <w:tr w:rsidR="00653529" w:rsidRPr="00EB2264" w14:paraId="11F88798" w14:textId="77777777" w:rsidTr="00ED1454">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4BFE6D97" w14:textId="77777777" w:rsidR="00653529" w:rsidRPr="00EB2264" w:rsidRDefault="00653529" w:rsidP="00653529">
                  <w:pPr>
                    <w:spacing w:line="300" w:lineRule="atLeast"/>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Mileage allowance</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7ABF24ED" w14:textId="77777777" w:rsidR="00653529" w:rsidRPr="00EB2264" w:rsidRDefault="00653529" w:rsidP="00653529">
                  <w:pPr>
                    <w:spacing w:line="300" w:lineRule="atLeast"/>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25 pence per mile</w:t>
                  </w:r>
                </w:p>
              </w:tc>
            </w:tr>
            <w:tr w:rsidR="00653529" w:rsidRPr="00EB2264" w14:paraId="2B017FE4" w14:textId="77777777" w:rsidTr="00ED1454">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0676907D" w14:textId="77777777" w:rsidR="00653529" w:rsidRPr="00EB2264" w:rsidRDefault="00653529" w:rsidP="00653529">
                  <w:pPr>
                    <w:spacing w:line="300" w:lineRule="atLeast"/>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Rail Travel</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0D91BCB7" w14:textId="77777777" w:rsidR="00653529" w:rsidRPr="00EB2264" w:rsidRDefault="00653529" w:rsidP="00653529">
                  <w:pPr>
                    <w:spacing w:line="300" w:lineRule="atLeast"/>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Standard Class</w:t>
                  </w:r>
                </w:p>
              </w:tc>
            </w:tr>
            <w:tr w:rsidR="00653529" w:rsidRPr="00EB2264" w14:paraId="2DC61566" w14:textId="77777777" w:rsidTr="00ED1454">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73940546" w14:textId="77777777" w:rsidR="00653529" w:rsidRPr="00EB2264" w:rsidRDefault="00653529" w:rsidP="00653529">
                  <w:pPr>
                    <w:spacing w:line="300" w:lineRule="atLeast"/>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Air Travel</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109B3828" w14:textId="77777777" w:rsidR="00653529" w:rsidRPr="00EB2264" w:rsidRDefault="00653529" w:rsidP="00653529">
                  <w:pPr>
                    <w:spacing w:line="300" w:lineRule="atLeast"/>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Economy Class</w:t>
                  </w:r>
                </w:p>
              </w:tc>
            </w:tr>
          </w:tbl>
          <w:p w14:paraId="232FACBE" w14:textId="77777777" w:rsidR="00C83E31" w:rsidRPr="00EB2264" w:rsidRDefault="00C83E31" w:rsidP="001361C9">
            <w:pPr>
              <w:spacing w:after="0" w:line="240" w:lineRule="auto"/>
              <w:rPr>
                <w:rFonts w:ascii="Helvetica Neue" w:eastAsia="Helvetica Neue" w:hAnsi="Helvetica Neue" w:cs="Helvetica Neue"/>
                <w:sz w:val="24"/>
                <w:szCs w:val="24"/>
              </w:rPr>
            </w:pPr>
          </w:p>
        </w:tc>
      </w:tr>
      <w:tr w:rsidR="005540D7" w14:paraId="79206AA2" w14:textId="77777777">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3FD29C76"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Alternative clauses:</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0DC9286C" w14:textId="568CC063" w:rsidR="005540D7" w:rsidRPr="00EB2264" w:rsidRDefault="00705267" w:rsidP="00705267">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These Alternative Clauses, which have been selected from Schedule 4, will apply: </w:t>
            </w:r>
            <w:r w:rsidRPr="00C83E31">
              <w:rPr>
                <w:rFonts w:ascii="Helvetica Neue" w:eastAsia="Helvetica Neue" w:hAnsi="Helvetica Neue" w:cs="Helvetica Neue"/>
                <w:sz w:val="24"/>
                <w:szCs w:val="24"/>
              </w:rPr>
              <w:t>N/a</w:t>
            </w:r>
          </w:p>
        </w:tc>
      </w:tr>
      <w:tr w:rsidR="005540D7" w14:paraId="24F077D0" w14:textId="77777777">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6BA7B9EB"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 specific amendments to/refinements of the Call-Off Contract terms:</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1C9449F6" w14:textId="77777777" w:rsidR="00C83E31" w:rsidRPr="00C83E31" w:rsidRDefault="00C83E31" w:rsidP="00C83E31">
            <w:pPr>
              <w:spacing w:after="0" w:line="259" w:lineRule="auto"/>
              <w:ind w:left="4" w:right="830"/>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Within the scope of the Call-Off Contract, the Supplier will adhere to the following additional terms:</w:t>
            </w:r>
          </w:p>
          <w:p w14:paraId="7FE610E5" w14:textId="77777777" w:rsidR="00C83E31" w:rsidRPr="00705267" w:rsidRDefault="00C83E31" w:rsidP="00C83E31">
            <w:pPr>
              <w:spacing w:before="60" w:after="60"/>
              <w:rPr>
                <w:rFonts w:ascii="Helvetica Neue" w:eastAsia="Helvetica Neue" w:hAnsi="Helvetica Neue" w:cs="Helvetica Neue"/>
                <w:b/>
                <w:sz w:val="24"/>
                <w:szCs w:val="24"/>
              </w:rPr>
            </w:pPr>
            <w:r w:rsidRPr="00705267">
              <w:rPr>
                <w:rFonts w:ascii="Helvetica Neue" w:eastAsia="Helvetica Neue" w:hAnsi="Helvetica Neue" w:cs="Helvetica Neue"/>
                <w:b/>
                <w:sz w:val="24"/>
                <w:szCs w:val="24"/>
              </w:rPr>
              <w:t>1 Purchase order mandatory policy</w:t>
            </w:r>
          </w:p>
          <w:p w14:paraId="382319AD" w14:textId="77777777" w:rsidR="00C83E31" w:rsidRPr="00C83E31" w:rsidRDefault="00C83E31" w:rsidP="00C83E31">
            <w:pPr>
              <w:spacing w:before="60" w:after="60"/>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1.1 The Buyer operates a mandatory policy whereby official purchase orders will be issued in respect of all purchases made by the department. This ensures that every invoice received can be matched to a purchase order and to the corresponding goods or services received. Purchase orders will normally be issued from the Buyer’s ERP system or, exceptionally, by any other procedure that has been specifically agreed in writing with the Buyer’s Commercial</w:t>
            </w:r>
          </w:p>
          <w:p w14:paraId="359CDEAF" w14:textId="77777777" w:rsidR="00C83E31" w:rsidRPr="00C83E31" w:rsidRDefault="00C83E31" w:rsidP="00C83E31">
            <w:pPr>
              <w:spacing w:before="60" w:after="60"/>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Directorate.</w:t>
            </w:r>
          </w:p>
          <w:p w14:paraId="5E17BB6F" w14:textId="77777777" w:rsidR="00C83E31" w:rsidRPr="00C83E31" w:rsidRDefault="00C83E31" w:rsidP="00C83E31">
            <w:pPr>
              <w:spacing w:before="60" w:after="60"/>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1.2 Any orders that are received by means other than those described in above are not authorized or sanctioned by the Buyer and should not be processed by suppliers.</w:t>
            </w:r>
          </w:p>
          <w:p w14:paraId="4F7E85B0" w14:textId="77777777" w:rsidR="00C83E31" w:rsidRPr="00C83E31" w:rsidRDefault="00C83E31" w:rsidP="00C83E31">
            <w:pPr>
              <w:spacing w:before="60" w:after="60"/>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 xml:space="preserve">1.3 The purchase order mandatory policy applies to the Buyer only. </w:t>
            </w:r>
          </w:p>
          <w:p w14:paraId="43DB8E26" w14:textId="77777777" w:rsidR="00C83E31" w:rsidRPr="00705267" w:rsidRDefault="00C83E31" w:rsidP="00C83E31">
            <w:pPr>
              <w:spacing w:before="60" w:after="60"/>
              <w:rPr>
                <w:rFonts w:ascii="Helvetica Neue" w:eastAsia="Helvetica Neue" w:hAnsi="Helvetica Neue" w:cs="Helvetica Neue"/>
                <w:b/>
                <w:sz w:val="24"/>
                <w:szCs w:val="24"/>
              </w:rPr>
            </w:pPr>
            <w:r w:rsidRPr="00705267">
              <w:rPr>
                <w:rFonts w:ascii="Helvetica Neue" w:eastAsia="Helvetica Neue" w:hAnsi="Helvetica Neue" w:cs="Helvetica Neue"/>
                <w:b/>
                <w:sz w:val="24"/>
                <w:szCs w:val="24"/>
              </w:rPr>
              <w:t>2 Purchase order references</w:t>
            </w:r>
          </w:p>
          <w:p w14:paraId="58E92025" w14:textId="77777777" w:rsidR="00C83E31" w:rsidRPr="00C83E31" w:rsidRDefault="00C83E31" w:rsidP="00C83E31">
            <w:pPr>
              <w:spacing w:before="60" w:after="60"/>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2.1 Suppliers should ensure that the relevant purchase order reference number is shown on all invoices and other ancillary documentation, such as delivery notes or order acknowledgements. Invoices must include the Buyer’s purchase order number for them to be processed efficiently.</w:t>
            </w:r>
          </w:p>
          <w:p w14:paraId="02830B34" w14:textId="77777777" w:rsidR="00C83E31" w:rsidRPr="00C83E31" w:rsidRDefault="00C83E31" w:rsidP="00C83E31">
            <w:pPr>
              <w:spacing w:before="60" w:after="60"/>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2.2 Failure to comply with the above requirement may result in invoices being returned to suppliers or payments delayed.</w:t>
            </w:r>
          </w:p>
          <w:p w14:paraId="7851829C" w14:textId="77777777" w:rsidR="00C83E31" w:rsidRPr="00705267" w:rsidRDefault="00C83E31" w:rsidP="00C83E31">
            <w:pPr>
              <w:spacing w:before="60" w:after="60"/>
              <w:rPr>
                <w:rFonts w:ascii="Helvetica Neue" w:eastAsia="Helvetica Neue" w:hAnsi="Helvetica Neue" w:cs="Helvetica Neue"/>
                <w:b/>
                <w:sz w:val="24"/>
                <w:szCs w:val="24"/>
              </w:rPr>
            </w:pPr>
            <w:r w:rsidRPr="00705267">
              <w:rPr>
                <w:rFonts w:ascii="Helvetica Neue" w:eastAsia="Helvetica Neue" w:hAnsi="Helvetica Neue" w:cs="Helvetica Neue"/>
                <w:b/>
                <w:sz w:val="24"/>
                <w:szCs w:val="24"/>
              </w:rPr>
              <w:t>3 Payment of Invoices</w:t>
            </w:r>
          </w:p>
          <w:p w14:paraId="6A0C87C4" w14:textId="77777777" w:rsidR="00C83E31" w:rsidRPr="00C83E31" w:rsidRDefault="00C83E31" w:rsidP="00C83E31">
            <w:pPr>
              <w:spacing w:before="60" w:after="60"/>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3.1 The financial systems used by suppliers must be able to accept payment by the Bankers Automated Clearing Service (BACS).</w:t>
            </w:r>
          </w:p>
          <w:p w14:paraId="7DC16D19" w14:textId="77777777" w:rsidR="00C83E31" w:rsidRPr="00705267" w:rsidRDefault="00C83E31" w:rsidP="00C83E31">
            <w:pPr>
              <w:spacing w:before="60" w:after="60"/>
              <w:rPr>
                <w:rFonts w:ascii="Helvetica Neue" w:eastAsia="Helvetica Neue" w:hAnsi="Helvetica Neue" w:cs="Helvetica Neue"/>
                <w:b/>
                <w:sz w:val="24"/>
                <w:szCs w:val="24"/>
              </w:rPr>
            </w:pPr>
            <w:r w:rsidRPr="00705267">
              <w:rPr>
                <w:rFonts w:ascii="Helvetica Neue" w:eastAsia="Helvetica Neue" w:hAnsi="Helvetica Neue" w:cs="Helvetica Neue"/>
                <w:b/>
                <w:sz w:val="24"/>
                <w:szCs w:val="24"/>
              </w:rPr>
              <w:t>4 Compliance with Value Added Tax and Other Tax Requirements</w:t>
            </w:r>
          </w:p>
          <w:p w14:paraId="008364CD" w14:textId="77777777"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4.1 The Supplier shall at all times comply with the Value Added Tax Act 1994 and all other statutes relating to direct or indirect taxes</w:t>
            </w:r>
          </w:p>
          <w:p w14:paraId="4BBEC4BE" w14:textId="77777777"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4.2 Failure to comply may constitute a material breach of this Call-Off Agreement and the Buyer may exercise the rights and provisions conferred by Clause 8.29 (Material breach termination) hereof.</w:t>
            </w:r>
          </w:p>
          <w:p w14:paraId="708E96AC" w14:textId="77777777" w:rsid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4.3 The Supplier shall provide to the Buyer the name and, if applicable, the Value Added Tax registration number, PAYE collection number and either the Corporation Tax or Self-Assessment reference of any agent, supplier or sub-contractor of the Supplier prior to the commencement of any work under this Call-Off Agreement by that agent, supplier or sub-contractor.  Upon a reasonable request by the Buyer, the Supplier shall not directly assign a specific agent, supplier or sub-contractor as an account representative or dedicated support engineer or similar dedicated service role that Buyer requests not be so assigned.</w:t>
            </w:r>
          </w:p>
          <w:p w14:paraId="29372E23" w14:textId="77777777" w:rsidR="00C83E31" w:rsidRPr="00705267" w:rsidRDefault="00C83E31" w:rsidP="00C83E31">
            <w:pPr>
              <w:rPr>
                <w:rFonts w:ascii="Helvetica Neue" w:eastAsia="Helvetica Neue" w:hAnsi="Helvetica Neue" w:cs="Helvetica Neue"/>
                <w:b/>
                <w:sz w:val="24"/>
                <w:szCs w:val="24"/>
              </w:rPr>
            </w:pPr>
            <w:r w:rsidRPr="00705267">
              <w:rPr>
                <w:rFonts w:ascii="Helvetica Neue" w:eastAsia="Helvetica Neue" w:hAnsi="Helvetica Neue" w:cs="Helvetica Neue"/>
                <w:b/>
                <w:sz w:val="24"/>
                <w:szCs w:val="24"/>
              </w:rPr>
              <w:t>5 SPATA</w:t>
            </w:r>
          </w:p>
          <w:p w14:paraId="44F1ACB0" w14:textId="77777777" w:rsidR="00C83E31" w:rsidRPr="00C83E31" w:rsidRDefault="00C83E31" w:rsidP="00C83E31">
            <w:pPr>
              <w:spacing w:before="60" w:after="60"/>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 xml:space="preserve">5.1 Where any personnel engaged in the provision of this contract is liable to be taxed in the UK in respect of consideration received under this contract, it shall at all times comply with the Income Tax (Earnings and Pensions) Act 2003 (ITEPA) and all other statutes and regulations relating to income tax in respect of that consideration.   </w:t>
            </w:r>
          </w:p>
          <w:p w14:paraId="067AA9B8" w14:textId="77777777"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 xml:space="preserve">5.2 Where any personnel engaged in the provision of this contract is liable to National Insurance Contributions (NICs) in respect of consideration received under this contract, it shall at all times comply with the Social Security Contributions and Benefits Act 1992 (SSCBA) and all other statutes and regulations relating to NICs in respect of that consideration.   </w:t>
            </w:r>
          </w:p>
          <w:p w14:paraId="2ACD99CA" w14:textId="77777777"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 xml:space="preserve">5.3 The Buyer may, at any time during the term of this contract, request any personnel engaged in the provision of this contract to provide information which demonstrates how they comply with Clauses 5.1 and 5.2 above or why those Clauses do not apply to it.   </w:t>
            </w:r>
          </w:p>
          <w:p w14:paraId="2C9198BA" w14:textId="77777777"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 xml:space="preserve">5.4 A request under Clause 5.3 above may specify the information which any personnel engaged in the provision of this contract must provide and the period within which that information must be provided.   </w:t>
            </w:r>
          </w:p>
          <w:p w14:paraId="689CCFD7" w14:textId="77777777"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 xml:space="preserve">5.5 The Buyer may terminate this contract if-     </w:t>
            </w:r>
          </w:p>
          <w:p w14:paraId="62DE54C1" w14:textId="77777777"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 xml:space="preserve">(a) in the case of a request mentioned in Clause 5.3 above-   </w:t>
            </w:r>
          </w:p>
          <w:p w14:paraId="06664E4D" w14:textId="77777777"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 xml:space="preserve">(i) any personnel engaged in the provision of this contract fails to provide information in response to the request within a reasonable time, or   </w:t>
            </w:r>
          </w:p>
          <w:p w14:paraId="1DD69FD0" w14:textId="77777777"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 xml:space="preserve">(ii) any personnel engaged in the provision of this contract provides information which is inadequate to demonstrate either how they comply with Clauses 5.1 and 5.2 above or why those Clauses do not apply to it;   </w:t>
            </w:r>
          </w:p>
          <w:p w14:paraId="4DBDBF1C" w14:textId="77777777"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 xml:space="preserve">(b) in the case of a request mentioned in Clause 5.4 above, any personnel engaged in the provision of this contract fails to provide the specified information within the specified period, or   </w:t>
            </w:r>
          </w:p>
          <w:p w14:paraId="03597921" w14:textId="77777777"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 xml:space="preserve">(c) it receives information which demonstrates that, at any time when Clauses 5.1 and 5.2 apply to any personnel engaged in the provision of this contract, they are not complying with those Clauses.   </w:t>
            </w:r>
          </w:p>
          <w:p w14:paraId="1A88A64E" w14:textId="77777777"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5.6 The Buyer  may supply any information which it receives under Clause 5.3 to the Commissioners of Her Majesty’s Revenue &amp; Customs for the purpose of the collection and management of revenue for which they are responsible.</w:t>
            </w:r>
          </w:p>
          <w:p w14:paraId="0760C479" w14:textId="77777777" w:rsidR="00C83E31" w:rsidRPr="00705267" w:rsidRDefault="00C83E31" w:rsidP="00C83E31">
            <w:pPr>
              <w:rPr>
                <w:rFonts w:ascii="Helvetica Neue" w:eastAsia="Helvetica Neue" w:hAnsi="Helvetica Neue" w:cs="Helvetica Neue"/>
                <w:b/>
                <w:sz w:val="24"/>
                <w:szCs w:val="24"/>
              </w:rPr>
            </w:pPr>
            <w:r w:rsidRPr="00705267">
              <w:rPr>
                <w:rFonts w:ascii="Helvetica Neue" w:eastAsia="Helvetica Neue" w:hAnsi="Helvetica Neue" w:cs="Helvetica Neue"/>
                <w:b/>
                <w:sz w:val="24"/>
                <w:szCs w:val="24"/>
              </w:rPr>
              <w:t>6 Buyer Specific Policies</w:t>
            </w:r>
          </w:p>
          <w:p w14:paraId="265E0A09" w14:textId="77777777"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6.1 The Supplier will comply with the Buyer’s Security Policy</w:t>
            </w:r>
          </w:p>
          <w:p w14:paraId="00B3B7F7" w14:textId="77777777" w:rsidR="00C83E31" w:rsidRPr="00C83E31" w:rsidRDefault="00AB05DB"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object w:dxaOrig="1797" w:dyaOrig="1169" w14:anchorId="398B5F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4.5pt;height:57pt" o:ole="">
                  <v:imagedata r:id="rId11" o:title=""/>
                </v:shape>
                <o:OLEObject Type="Embed" ProgID="AcroExch.Document.11" ShapeID="_x0000_i1027" DrawAspect="Icon" ObjectID="_1610175839" r:id="rId12"/>
              </w:object>
            </w:r>
          </w:p>
          <w:p w14:paraId="09A53728" w14:textId="77777777"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6.2 The Supplier will comply with the Buyer’s Health and Safety Requirements</w:t>
            </w:r>
          </w:p>
          <w:bookmarkStart w:id="21" w:name="_MON_1488776068"/>
          <w:bookmarkEnd w:id="21"/>
          <w:p w14:paraId="2241A465" w14:textId="77777777"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object w:dxaOrig="1550" w:dyaOrig="991" w14:anchorId="32CBF110">
                <v:shape id="_x0000_i1028" type="#_x0000_t75" style="width:79.5pt;height:49.5pt" o:ole="">
                  <v:imagedata r:id="rId13" o:title=""/>
                </v:shape>
                <o:OLEObject Type="Embed" ProgID="Word.Document.8" ShapeID="_x0000_i1028" DrawAspect="Icon" ObjectID="_1610175840" r:id="rId14">
                  <o:FieldCodes>\s</o:FieldCodes>
                </o:OLEObject>
              </w:object>
            </w:r>
          </w:p>
          <w:p w14:paraId="4B4C71C6" w14:textId="77777777"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6.3 The Supplier will comply with The Buyer’s Behaviours Standards</w:t>
            </w:r>
          </w:p>
          <w:p w14:paraId="4EB5882A" w14:textId="77777777"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object w:dxaOrig="1550" w:dyaOrig="991" w14:anchorId="54EBC861">
                <v:shape id="_x0000_i1029" type="#_x0000_t75" style="width:79.5pt;height:49.5pt" o:ole="">
                  <v:imagedata r:id="rId15" o:title=""/>
                </v:shape>
                <o:OLEObject Type="Embed" ProgID="AcroExch.Document.11" ShapeID="_x0000_i1029" DrawAspect="Icon" ObjectID="_1610175841" r:id="rId16"/>
              </w:object>
            </w:r>
          </w:p>
          <w:p w14:paraId="2535A381" w14:textId="77777777"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6.4 The Supplier will comply with the Buyer’s Equality and Diversity Policy</w:t>
            </w:r>
          </w:p>
          <w:bookmarkStart w:id="22" w:name="_MON_1488776203"/>
          <w:bookmarkEnd w:id="22"/>
          <w:p w14:paraId="15CE4317" w14:textId="77777777" w:rsidR="005540D7" w:rsidRPr="00EB2264" w:rsidRDefault="00C83E31" w:rsidP="00C83E31">
            <w:pPr>
              <w:spacing w:after="0" w:line="240" w:lineRule="auto"/>
              <w:rPr>
                <w:rFonts w:ascii="Helvetica Neue" w:eastAsia="Helvetica Neue" w:hAnsi="Helvetica Neue" w:cs="Helvetica Neue"/>
                <w:sz w:val="24"/>
                <w:szCs w:val="24"/>
              </w:rPr>
            </w:pPr>
            <w:r w:rsidRPr="00C83E31">
              <w:rPr>
                <w:rFonts w:ascii="Helvetica Neue" w:eastAsia="Helvetica Neue" w:hAnsi="Helvetica Neue" w:cs="Helvetica Neue"/>
                <w:sz w:val="24"/>
                <w:szCs w:val="24"/>
              </w:rPr>
              <w:object w:dxaOrig="1550" w:dyaOrig="991" w14:anchorId="74731BB5">
                <v:shape id="_x0000_i1030" type="#_x0000_t75" style="width:79.5pt;height:49.5pt" o:ole="">
                  <v:imagedata r:id="rId17" o:title=""/>
                </v:shape>
                <o:OLEObject Type="Embed" ProgID="Word.Document.8" ShapeID="_x0000_i1030" DrawAspect="Icon" ObjectID="_1610175842" r:id="rId18">
                  <o:FieldCodes>\s</o:FieldCodes>
                </o:OLEObject>
              </w:object>
            </w:r>
          </w:p>
        </w:tc>
      </w:tr>
      <w:tr w:rsidR="005540D7" w14:paraId="72FC162C" w14:textId="77777777">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383131B7"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Public Services Network (PSN):</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524D1A70" w14:textId="487D7CA4" w:rsidR="005540D7" w:rsidRDefault="00943E35">
            <w:pPr>
              <w:spacing w:after="0" w:line="240" w:lineRule="auto"/>
              <w:rPr>
                <w:rFonts w:ascii="Helvetica Neue" w:eastAsia="Helvetica Neue" w:hAnsi="Helvetica Neue" w:cs="Helvetica Neue"/>
                <w:sz w:val="24"/>
                <w:szCs w:val="24"/>
                <w:highlight w:val="green"/>
              </w:rPr>
            </w:pPr>
            <w:r w:rsidRPr="00943E35">
              <w:rPr>
                <w:rFonts w:ascii="Helvetica Neue" w:hAnsi="Helvetica Neue" w:cs="Helvetica"/>
                <w:color w:val="353535"/>
                <w:sz w:val="24"/>
                <w:szCs w:val="24"/>
              </w:rPr>
              <w:t>N/A</w:t>
            </w:r>
          </w:p>
        </w:tc>
      </w:tr>
      <w:tr w:rsidR="005540D7" w14:paraId="0CF6FEB3" w14:textId="77777777">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4BEB8DDF"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Personal Data and Data Subjects:</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26AE6F77" w14:textId="0F78AC3D" w:rsidR="005540D7" w:rsidRDefault="008E0B6F" w:rsidP="00AE1DD5">
            <w:pPr>
              <w:spacing w:after="0" w:line="240" w:lineRule="auto"/>
            </w:pPr>
            <w:r>
              <w:rPr>
                <w:rFonts w:ascii="Helvetica Neue" w:hAnsi="Helvetica Neue" w:cs="Helvetica"/>
                <w:color w:val="353535"/>
                <w:sz w:val="24"/>
                <w:szCs w:val="24"/>
              </w:rPr>
              <w:t>Will Schedule 7 – Processing, Personal Data and Data Subjects be used</w:t>
            </w:r>
            <w:r w:rsidR="00AE1DD5">
              <w:rPr>
                <w:rFonts w:ascii="Helvetica Neue" w:hAnsi="Helvetica Neue" w:cs="Helvetica"/>
                <w:color w:val="353535"/>
                <w:sz w:val="24"/>
                <w:szCs w:val="24"/>
              </w:rPr>
              <w:t xml:space="preserve"> - </w:t>
            </w:r>
            <w:r w:rsidR="008E613C">
              <w:rPr>
                <w:rFonts w:ascii="Helvetica Neue" w:hAnsi="Helvetica Neue" w:cs="Helvetica"/>
                <w:color w:val="353535"/>
                <w:sz w:val="24"/>
                <w:szCs w:val="24"/>
              </w:rPr>
              <w:t>Yes</w:t>
            </w:r>
          </w:p>
        </w:tc>
      </w:tr>
    </w:tbl>
    <w:p w14:paraId="7A95E407" w14:textId="77777777" w:rsidR="005540D7" w:rsidRDefault="005540D7">
      <w:pPr>
        <w:rPr>
          <w:rFonts w:ascii="Helvetica Neue" w:eastAsia="Helvetica Neue" w:hAnsi="Helvetica Neue" w:cs="Helvetica Neue"/>
          <w:sz w:val="24"/>
          <w:szCs w:val="24"/>
        </w:rPr>
      </w:pPr>
    </w:p>
    <w:p w14:paraId="6359D9ED"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1. Formation of contract </w:t>
      </w:r>
    </w:p>
    <w:p w14:paraId="090A3CD5" w14:textId="77777777" w:rsidR="005540D7" w:rsidRDefault="008E0B6F" w:rsidP="008E0B6F">
      <w:pPr>
        <w:numPr>
          <w:ilvl w:val="0"/>
          <w:numId w:val="1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By signing and returning this Order Form (Part A), the Supplier agrees to enter into a Call-Off Contract with the Buyer.</w:t>
      </w:r>
    </w:p>
    <w:p w14:paraId="68CC61C9" w14:textId="77777777" w:rsidR="005540D7" w:rsidRDefault="008E0B6F" w:rsidP="008E0B6F">
      <w:pPr>
        <w:numPr>
          <w:ilvl w:val="0"/>
          <w:numId w:val="1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Parties agree that they have read the Order Form (Part A) and the Call-Off Contract terms and by signing below agree to be bound by this Call-Off Contract.</w:t>
      </w:r>
    </w:p>
    <w:p w14:paraId="03D054E2" w14:textId="77777777" w:rsidR="005540D7" w:rsidRDefault="008E0B6F" w:rsidP="008E0B6F">
      <w:pPr>
        <w:numPr>
          <w:ilvl w:val="0"/>
          <w:numId w:val="1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This Call-Off Contract will be formed when the Buyer acknowledges receipt of the signed copy of the Order Form from the Supplier.</w:t>
      </w:r>
    </w:p>
    <w:p w14:paraId="6A55150D" w14:textId="77777777" w:rsidR="005540D7" w:rsidRDefault="008E0B6F" w:rsidP="008E0B6F">
      <w:pPr>
        <w:numPr>
          <w:ilvl w:val="0"/>
          <w:numId w:val="1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In cases of any ambiguity or conflict the terms and conditions of the Call-Off Contract and Order Form will supersede those of the Supplier Terms and Conditions.</w:t>
      </w:r>
    </w:p>
    <w:p w14:paraId="5D158157"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2. Background to the agreement </w:t>
      </w:r>
    </w:p>
    <w:p w14:paraId="1D0FDCD8" w14:textId="77777777" w:rsidR="005540D7" w:rsidRDefault="008E0B6F" w:rsidP="00943E35">
      <w:pPr>
        <w:numPr>
          <w:ilvl w:val="0"/>
          <w:numId w:val="2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is a provider of G-Cloud Services and agreed to provide the Services under the terms of Framework Agreement number RM1557.10.</w:t>
      </w:r>
    </w:p>
    <w:p w14:paraId="04981613" w14:textId="77777777" w:rsidR="005540D7" w:rsidRDefault="008E0B6F" w:rsidP="00943E35">
      <w:pPr>
        <w:numPr>
          <w:ilvl w:val="0"/>
          <w:numId w:val="2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provided an Order Form for Services to the Supplier.</w:t>
      </w:r>
    </w:p>
    <w:tbl>
      <w:tblPr>
        <w:tblW w:w="1062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2280"/>
        <w:gridCol w:w="4169"/>
        <w:gridCol w:w="4171"/>
      </w:tblGrid>
      <w:tr w:rsidR="005540D7" w14:paraId="4525E416" w14:textId="77777777">
        <w:tc>
          <w:tcPr>
            <w:tcW w:w="2280" w:type="dxa"/>
            <w:tcBorders>
              <w:top w:val="single" w:sz="8" w:space="0" w:color="000001"/>
              <w:left w:val="single" w:sz="8" w:space="0" w:color="000001"/>
              <w:bottom w:val="single" w:sz="8" w:space="0" w:color="000001"/>
              <w:right w:val="single" w:sz="8" w:space="0" w:color="000001"/>
            </w:tcBorders>
            <w:shd w:val="clear" w:color="auto" w:fill="auto"/>
          </w:tcPr>
          <w:p w14:paraId="599394F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Signed:</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14:paraId="0DC5CAAE"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Supplier</w:t>
            </w: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14:paraId="77FD229D"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Buyer</w:t>
            </w:r>
          </w:p>
        </w:tc>
      </w:tr>
      <w:tr w:rsidR="005540D7" w14:paraId="4F2D04B9" w14:textId="77777777">
        <w:tc>
          <w:tcPr>
            <w:tcW w:w="2280" w:type="dxa"/>
            <w:tcBorders>
              <w:top w:val="single" w:sz="8" w:space="0" w:color="000001"/>
              <w:left w:val="single" w:sz="8" w:space="0" w:color="000001"/>
              <w:bottom w:val="single" w:sz="8" w:space="0" w:color="000001"/>
              <w:right w:val="single" w:sz="8" w:space="0" w:color="000001"/>
            </w:tcBorders>
            <w:shd w:val="clear" w:color="auto" w:fill="auto"/>
          </w:tcPr>
          <w:p w14:paraId="59ABEDFE"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Name:</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14:paraId="33D6067C" w14:textId="3786D8C6" w:rsidR="005540D7" w:rsidRPr="00A47C3D" w:rsidRDefault="00EA4418">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[Redacted]</w:t>
            </w: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14:paraId="34C39B63" w14:textId="2988AB0D" w:rsidR="005540D7" w:rsidRDefault="00EA4418">
            <w:pPr>
              <w:spacing w:after="0" w:line="240" w:lineRule="auto"/>
              <w:rPr>
                <w:rFonts w:ascii="Helvetica Neue" w:eastAsia="Helvetica Neue" w:hAnsi="Helvetica Neue" w:cs="Helvetica Neue"/>
                <w:sz w:val="24"/>
                <w:szCs w:val="24"/>
                <w:highlight w:val="yellow"/>
              </w:rPr>
            </w:pPr>
            <w:r>
              <w:rPr>
                <w:rFonts w:ascii="Helvetica Neue" w:eastAsia="Helvetica Neue" w:hAnsi="Helvetica Neue" w:cs="Helvetica Neue"/>
                <w:sz w:val="24"/>
                <w:szCs w:val="24"/>
              </w:rPr>
              <w:t>[Redacted]</w:t>
            </w:r>
          </w:p>
        </w:tc>
      </w:tr>
      <w:tr w:rsidR="005540D7" w14:paraId="7AF7AD06" w14:textId="77777777">
        <w:tc>
          <w:tcPr>
            <w:tcW w:w="2280" w:type="dxa"/>
            <w:tcBorders>
              <w:top w:val="single" w:sz="8" w:space="0" w:color="000001"/>
              <w:left w:val="single" w:sz="8" w:space="0" w:color="000001"/>
              <w:bottom w:val="single" w:sz="8" w:space="0" w:color="000001"/>
              <w:right w:val="single" w:sz="8" w:space="0" w:color="000001"/>
            </w:tcBorders>
            <w:shd w:val="clear" w:color="auto" w:fill="auto"/>
          </w:tcPr>
          <w:p w14:paraId="0D1B0C4B"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Title:</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14:paraId="61B35FFA" w14:textId="5A449456" w:rsidR="005540D7" w:rsidRPr="00A47C3D" w:rsidRDefault="00EA4418">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[Redacted]</w:t>
            </w: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14:paraId="3975E5A5" w14:textId="7B16E4F7" w:rsidR="005540D7" w:rsidRDefault="00EA4418">
            <w:pPr>
              <w:spacing w:after="0" w:line="240" w:lineRule="auto"/>
              <w:rPr>
                <w:rFonts w:ascii="Helvetica Neue" w:eastAsia="Helvetica Neue" w:hAnsi="Helvetica Neue" w:cs="Helvetica Neue"/>
                <w:sz w:val="24"/>
                <w:szCs w:val="24"/>
                <w:highlight w:val="yellow"/>
              </w:rPr>
            </w:pPr>
            <w:r>
              <w:rPr>
                <w:rFonts w:ascii="Helvetica Neue" w:eastAsia="Helvetica Neue" w:hAnsi="Helvetica Neue" w:cs="Helvetica Neue"/>
                <w:sz w:val="24"/>
                <w:szCs w:val="24"/>
              </w:rPr>
              <w:t>[Redacted]</w:t>
            </w:r>
          </w:p>
        </w:tc>
      </w:tr>
      <w:tr w:rsidR="005540D7" w14:paraId="2AE427E6" w14:textId="77777777">
        <w:trPr>
          <w:trHeight w:val="840"/>
        </w:trPr>
        <w:tc>
          <w:tcPr>
            <w:tcW w:w="2280" w:type="dxa"/>
            <w:tcBorders>
              <w:top w:val="single" w:sz="8" w:space="0" w:color="000001"/>
              <w:left w:val="single" w:sz="8" w:space="0" w:color="000001"/>
              <w:bottom w:val="single" w:sz="8" w:space="0" w:color="000001"/>
              <w:right w:val="single" w:sz="8" w:space="0" w:color="000001"/>
            </w:tcBorders>
            <w:shd w:val="clear" w:color="auto" w:fill="auto"/>
          </w:tcPr>
          <w:p w14:paraId="0AB5C754"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Signature:</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14:paraId="7AAC96A3" w14:textId="642C62AD" w:rsidR="005540D7" w:rsidRPr="00A47C3D" w:rsidRDefault="00EA4418">
            <w:pPr>
              <w:spacing w:before="60" w:after="60"/>
              <w:rPr>
                <w:rFonts w:ascii="Brush Script MT" w:hAnsi="Brush Script MT"/>
                <w:i/>
                <w:sz w:val="48"/>
                <w:szCs w:val="48"/>
              </w:rPr>
            </w:pPr>
            <w:r>
              <w:rPr>
                <w:rFonts w:ascii="Helvetica Neue" w:eastAsia="Helvetica Neue" w:hAnsi="Helvetica Neue" w:cs="Helvetica Neue"/>
                <w:sz w:val="24"/>
                <w:szCs w:val="24"/>
              </w:rPr>
              <w:t>[Redacted]</w:t>
            </w: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14:paraId="4A1BE31A" w14:textId="385AD05E" w:rsidR="005540D7" w:rsidRDefault="00EA4418">
            <w:pPr>
              <w:spacing w:before="60" w:after="60"/>
            </w:pPr>
            <w:r>
              <w:rPr>
                <w:rFonts w:ascii="Helvetica Neue" w:eastAsia="Helvetica Neue" w:hAnsi="Helvetica Neue" w:cs="Helvetica Neue"/>
                <w:sz w:val="24"/>
                <w:szCs w:val="24"/>
              </w:rPr>
              <w:t>[Redacted]</w:t>
            </w:r>
          </w:p>
        </w:tc>
      </w:tr>
      <w:tr w:rsidR="005540D7" w14:paraId="437A7873" w14:textId="77777777">
        <w:tc>
          <w:tcPr>
            <w:tcW w:w="2280" w:type="dxa"/>
            <w:tcBorders>
              <w:top w:val="single" w:sz="8" w:space="0" w:color="000001"/>
              <w:left w:val="single" w:sz="8" w:space="0" w:color="000001"/>
              <w:bottom w:val="single" w:sz="8" w:space="0" w:color="000001"/>
              <w:right w:val="single" w:sz="8" w:space="0" w:color="000001"/>
            </w:tcBorders>
            <w:shd w:val="clear" w:color="auto" w:fill="auto"/>
          </w:tcPr>
          <w:p w14:paraId="0DDB7906"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Date:</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14:paraId="37BEA62F" w14:textId="6F9A3297" w:rsidR="005540D7" w:rsidRPr="00A47C3D" w:rsidRDefault="00EA4418">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[Redacted]</w:t>
            </w: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14:paraId="27FA2C19" w14:textId="26145A92" w:rsidR="005540D7" w:rsidRDefault="00EA4418">
            <w:pPr>
              <w:spacing w:after="0" w:line="240" w:lineRule="auto"/>
              <w:rPr>
                <w:rFonts w:ascii="Helvetica Neue" w:eastAsia="Helvetica Neue" w:hAnsi="Helvetica Neue" w:cs="Helvetica Neue"/>
                <w:sz w:val="24"/>
                <w:szCs w:val="24"/>
                <w:highlight w:val="yellow"/>
              </w:rPr>
            </w:pPr>
            <w:r>
              <w:rPr>
                <w:rFonts w:ascii="Helvetica Neue" w:eastAsia="Helvetica Neue" w:hAnsi="Helvetica Neue" w:cs="Helvetica Neue"/>
                <w:sz w:val="24"/>
                <w:szCs w:val="24"/>
              </w:rPr>
              <w:t>[Redacted]</w:t>
            </w:r>
          </w:p>
        </w:tc>
      </w:tr>
    </w:tbl>
    <w:p w14:paraId="35C033C9" w14:textId="77777777" w:rsidR="00045B27" w:rsidRDefault="00045B27">
      <w:pPr>
        <w:spacing w:after="0"/>
        <w:rPr>
          <w:rFonts w:ascii="Helvetica Neue" w:eastAsia="Helvetica Neue" w:hAnsi="Helvetica Neue" w:cs="Helvetica Neue"/>
          <w:sz w:val="24"/>
          <w:szCs w:val="24"/>
        </w:rPr>
      </w:pPr>
    </w:p>
    <w:p w14:paraId="2C204A0A" w14:textId="77777777" w:rsidR="00045B27" w:rsidRPr="00C3211D" w:rsidRDefault="00045B27">
      <w:pPr>
        <w:spacing w:after="0"/>
        <w:rPr>
          <w:rFonts w:ascii="Helvetica Neue" w:eastAsia="Helvetica Neue" w:hAnsi="Helvetica Neue" w:cs="Helvetica Neue"/>
          <w:sz w:val="24"/>
          <w:szCs w:val="24"/>
        </w:rPr>
      </w:pPr>
    </w:p>
    <w:p w14:paraId="589487B8" w14:textId="77777777" w:rsidR="005540D7" w:rsidRDefault="008E0B6F" w:rsidP="00C3211D">
      <w:pPr>
        <w:rPr>
          <w:rFonts w:ascii="Helvetica Neue" w:eastAsia="Helvetica Neue" w:hAnsi="Helvetica Neue" w:cs="Helvetica Neue"/>
          <w:b/>
          <w:sz w:val="24"/>
          <w:szCs w:val="24"/>
        </w:rPr>
      </w:pPr>
      <w:bookmarkStart w:id="23" w:name="_Toc509486707"/>
      <w:r w:rsidRPr="002717CC">
        <w:rPr>
          <w:rFonts w:ascii="Helvetica Neue" w:eastAsia="Helvetica Neue" w:hAnsi="Helvetica Neue" w:cs="Helvetica Neue"/>
          <w:b/>
          <w:sz w:val="24"/>
          <w:szCs w:val="24"/>
        </w:rPr>
        <w:t xml:space="preserve">Schedule 1 </w:t>
      </w:r>
      <w:r w:rsidR="00961F2C" w:rsidRPr="002717CC">
        <w:rPr>
          <w:rFonts w:ascii="Helvetica Neue" w:eastAsia="Helvetica Neue" w:hAnsi="Helvetica Neue" w:cs="Helvetica Neue"/>
          <w:b/>
          <w:sz w:val="24"/>
          <w:szCs w:val="24"/>
        </w:rPr>
        <w:t>–</w:t>
      </w:r>
      <w:r w:rsidRPr="002717CC">
        <w:rPr>
          <w:rFonts w:ascii="Helvetica Neue" w:eastAsia="Helvetica Neue" w:hAnsi="Helvetica Neue" w:cs="Helvetica Neue"/>
          <w:b/>
          <w:sz w:val="24"/>
          <w:szCs w:val="24"/>
        </w:rPr>
        <w:t xml:space="preserve"> Services</w:t>
      </w:r>
      <w:bookmarkEnd w:id="23"/>
    </w:p>
    <w:p w14:paraId="424FA537" w14:textId="7A5ABF18" w:rsidR="00904062" w:rsidRPr="00904062" w:rsidRDefault="00904062" w:rsidP="00C3211D">
      <w:pPr>
        <w:rPr>
          <w:rFonts w:ascii="Helvetica Neue" w:eastAsia="Helvetica Neue" w:hAnsi="Helvetica Neue" w:cs="Helvetica Neue"/>
          <w:sz w:val="24"/>
          <w:szCs w:val="24"/>
        </w:rPr>
      </w:pPr>
      <w:r w:rsidRPr="00904062">
        <w:rPr>
          <w:rFonts w:ascii="Helvetica Neue" w:eastAsia="Helvetica Neue" w:hAnsi="Helvetica Neue" w:cs="Helvetica Neue"/>
          <w:sz w:val="24"/>
          <w:szCs w:val="24"/>
        </w:rPr>
        <w:t>[Redacted]</w:t>
      </w:r>
    </w:p>
    <w:p w14:paraId="66132726" w14:textId="7D70859C" w:rsidR="005540D7" w:rsidRPr="005962C7" w:rsidRDefault="008E0B6F">
      <w:pPr>
        <w:pStyle w:val="Heading1"/>
        <w:spacing w:after="200" w:line="276" w:lineRule="auto"/>
        <w:rPr>
          <w:rFonts w:ascii="Helvetica Neue" w:eastAsia="Helvetica Neue" w:hAnsi="Helvetica Neue" w:cs="Helvetica Neue"/>
          <w:sz w:val="24"/>
          <w:szCs w:val="24"/>
        </w:rPr>
      </w:pPr>
      <w:bookmarkStart w:id="24" w:name="_Toc509486708"/>
      <w:r w:rsidRPr="008E613C">
        <w:rPr>
          <w:rFonts w:ascii="Helvetica Neue" w:eastAsia="Helvetica Neue" w:hAnsi="Helvetica Neue" w:cs="Helvetica Neue"/>
          <w:sz w:val="24"/>
          <w:szCs w:val="24"/>
        </w:rPr>
        <w:t>Schedule 2 - Call-Off Contract charges</w:t>
      </w:r>
      <w:bookmarkEnd w:id="24"/>
    </w:p>
    <w:p w14:paraId="73B402F6" w14:textId="28DC343D" w:rsidR="009D2DCF" w:rsidRDefault="009D2DCF" w:rsidP="009D2DCF">
      <w:pPr>
        <w:spacing w:after="0"/>
        <w:rPr>
          <w:rFonts w:ascii="Helvetica Neue" w:eastAsia="Helvetica Neue" w:hAnsi="Helvetica Neue" w:cs="Helvetica Neue"/>
          <w:sz w:val="24"/>
          <w:szCs w:val="24"/>
        </w:rPr>
      </w:pPr>
      <w:r w:rsidRPr="008E613C">
        <w:rPr>
          <w:rFonts w:ascii="Helvetica Neue" w:eastAsia="Helvetica Neue" w:hAnsi="Helvetica Neue" w:cs="Helvetica Neue"/>
          <w:sz w:val="24"/>
          <w:szCs w:val="24"/>
        </w:rP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r w:rsidR="00EA4418">
        <w:rPr>
          <w:rFonts w:ascii="Helvetica Neue" w:eastAsia="Helvetica Neue" w:hAnsi="Helvetica Neue" w:cs="Helvetica Neue"/>
          <w:sz w:val="24"/>
          <w:szCs w:val="24"/>
        </w:rPr>
        <w:t xml:space="preserve"> [Redacted]</w:t>
      </w:r>
    </w:p>
    <w:p w14:paraId="74F16453" w14:textId="77777777" w:rsidR="009D2DCF" w:rsidRDefault="009D2DCF" w:rsidP="009D2DCF">
      <w:pPr>
        <w:spacing w:after="0"/>
        <w:rPr>
          <w:rFonts w:ascii="Helvetica Neue" w:eastAsia="Helvetica Neue" w:hAnsi="Helvetica Neue" w:cs="Helvetica Neue"/>
          <w:sz w:val="24"/>
          <w:szCs w:val="24"/>
        </w:rPr>
      </w:pPr>
    </w:p>
    <w:p w14:paraId="179A189A" w14:textId="77777777" w:rsidR="005540D7" w:rsidRDefault="008E0B6F">
      <w:pPr>
        <w:pStyle w:val="Heading1"/>
        <w:spacing w:after="0" w:line="276" w:lineRule="auto"/>
        <w:rPr>
          <w:rFonts w:ascii="Helvetica Neue" w:eastAsia="Helvetica Neue" w:hAnsi="Helvetica Neue" w:cs="Helvetica Neue"/>
          <w:sz w:val="24"/>
          <w:szCs w:val="24"/>
        </w:rPr>
      </w:pPr>
      <w:bookmarkStart w:id="25" w:name="_Toc509486709"/>
      <w:r>
        <w:rPr>
          <w:rFonts w:ascii="Helvetica Neue" w:eastAsia="Helvetica Neue" w:hAnsi="Helvetica Neue" w:cs="Helvetica Neue"/>
          <w:sz w:val="24"/>
          <w:szCs w:val="24"/>
        </w:rPr>
        <w:t>Part B - Terms and conditions</w:t>
      </w:r>
      <w:bookmarkEnd w:id="25"/>
    </w:p>
    <w:p w14:paraId="0DAE89FD" w14:textId="77777777" w:rsidR="005540D7" w:rsidRDefault="005540D7">
      <w:pPr>
        <w:spacing w:after="0"/>
        <w:rPr>
          <w:rFonts w:ascii="Helvetica Neue" w:eastAsia="Helvetica Neue" w:hAnsi="Helvetica Neue" w:cs="Helvetica Neue"/>
          <w:b/>
          <w:sz w:val="24"/>
          <w:szCs w:val="24"/>
        </w:rPr>
      </w:pPr>
    </w:p>
    <w:p w14:paraId="7BF071AB"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 Call-Off Contract start date and length</w:t>
      </w:r>
    </w:p>
    <w:p w14:paraId="5245A741" w14:textId="77777777" w:rsidR="005540D7" w:rsidRDefault="008E0B6F" w:rsidP="00943E35">
      <w:pPr>
        <w:numPr>
          <w:ilvl w:val="0"/>
          <w:numId w:val="25"/>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start providing the Services on the date specified in the Order Form.</w:t>
      </w:r>
    </w:p>
    <w:p w14:paraId="552E4573" w14:textId="77777777" w:rsidR="005540D7" w:rsidRDefault="008E0B6F" w:rsidP="00943E35">
      <w:pPr>
        <w:numPr>
          <w:ilvl w:val="0"/>
          <w:numId w:val="25"/>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This Call-Off Contract will expire on the Expiry Date in the Order Form. It will be for up to 24 months from the Start Date unless Ended earlier under clause 18 or extended by the Buyer under clause 1.3.</w:t>
      </w:r>
    </w:p>
    <w:p w14:paraId="6B2B28A3" w14:textId="77777777" w:rsidR="005540D7" w:rsidRDefault="008E0B6F" w:rsidP="00943E35">
      <w:pPr>
        <w:numPr>
          <w:ilvl w:val="0"/>
          <w:numId w:val="2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can extend this Call-Off Contract, with written notice to the Supplier, by the period in the Order Form, as long as this is within the maximum permitted under the Framework Agreement of 2 periods of up to 12 months each.</w:t>
      </w:r>
    </w:p>
    <w:p w14:paraId="71C2E993" w14:textId="77777777" w:rsidR="005540D7" w:rsidRDefault="008E0B6F" w:rsidP="00943E35">
      <w:pPr>
        <w:numPr>
          <w:ilvl w:val="0"/>
          <w:numId w:val="2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Parties must comply with the requirements under clauses 21.3 to 21.8 if the Buyer reserves the right in the Order Form to extend the contract beyond 24 months.</w:t>
      </w:r>
    </w:p>
    <w:p w14:paraId="5D87B00D"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 Incorporation of terms</w:t>
      </w:r>
    </w:p>
    <w:p w14:paraId="3979C21B" w14:textId="77777777" w:rsidR="005540D7" w:rsidRDefault="008E0B6F" w:rsidP="00943E35">
      <w:pPr>
        <w:numPr>
          <w:ilvl w:val="0"/>
          <w:numId w:val="23"/>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following Framework Agreement clauses (including clauses and defined terms referenced by them) as modified under clause 2.2 are incorporated as separate Call-Off Contract obligations and apply between the Supplier and the Buyer:</w:t>
      </w:r>
    </w:p>
    <w:p w14:paraId="0F18686B" w14:textId="77777777" w:rsidR="005540D7" w:rsidRDefault="005540D7">
      <w:pPr>
        <w:ind w:left="720"/>
        <w:contextualSpacing/>
        <w:rPr>
          <w:rFonts w:ascii="Helvetica Neue" w:eastAsia="Helvetica Neue" w:hAnsi="Helvetica Neue" w:cs="Helvetica Neue"/>
          <w:sz w:val="24"/>
          <w:szCs w:val="24"/>
        </w:rPr>
      </w:pPr>
    </w:p>
    <w:p w14:paraId="366A85D9" w14:textId="77777777" w:rsidR="005540D7" w:rsidRDefault="008E0B6F" w:rsidP="00943E35">
      <w:pPr>
        <w:numPr>
          <w:ilvl w:val="1"/>
          <w:numId w:val="23"/>
        </w:numPr>
        <w:ind w:hanging="360"/>
        <w:contextualSpacing/>
      </w:pPr>
      <w:bookmarkStart w:id="26" w:name="_7ufvlylc57w"/>
      <w:bookmarkEnd w:id="26"/>
      <w:r>
        <w:rPr>
          <w:rFonts w:ascii="Helvetica Neue" w:eastAsia="Helvetica Neue" w:hAnsi="Helvetica Neue" w:cs="Helvetica Neue"/>
          <w:sz w:val="24"/>
          <w:szCs w:val="24"/>
        </w:rPr>
        <w:t>4.1 (Warranties and representations)</w:t>
      </w:r>
      <w:bookmarkStart w:id="27" w:name="_4qgmyaobct7l"/>
      <w:bookmarkEnd w:id="27"/>
      <w:r>
        <w:rPr>
          <w:rFonts w:ascii="Helvetica Neue" w:eastAsia="Helvetica Neue" w:hAnsi="Helvetica Neue" w:cs="Helvetica Neue"/>
          <w:sz w:val="24"/>
          <w:szCs w:val="24"/>
        </w:rPr>
        <w:t xml:space="preserve"> </w:t>
      </w:r>
    </w:p>
    <w:p w14:paraId="2F9D996B" w14:textId="77777777" w:rsidR="005540D7" w:rsidRDefault="008E0B6F" w:rsidP="00943E35">
      <w:pPr>
        <w:numPr>
          <w:ilvl w:val="1"/>
          <w:numId w:val="23"/>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4.2 to 4.7 (Liability) </w:t>
      </w:r>
    </w:p>
    <w:p w14:paraId="4C137191" w14:textId="77777777" w:rsidR="005540D7" w:rsidRDefault="008E0B6F" w:rsidP="00943E35">
      <w:pPr>
        <w:numPr>
          <w:ilvl w:val="1"/>
          <w:numId w:val="23"/>
        </w:numPr>
        <w:ind w:hanging="360"/>
        <w:contextualSpacing/>
        <w:rPr>
          <w:rFonts w:ascii="Helvetica Neue" w:eastAsia="Helvetica Neue" w:hAnsi="Helvetica Neue" w:cs="Helvetica Neue"/>
          <w:sz w:val="24"/>
          <w:szCs w:val="24"/>
        </w:rPr>
      </w:pPr>
      <w:bookmarkStart w:id="28" w:name="_zggo63kp7s7a"/>
      <w:bookmarkEnd w:id="28"/>
      <w:r>
        <w:rPr>
          <w:rFonts w:ascii="Helvetica Neue" w:eastAsia="Helvetica Neue" w:hAnsi="Helvetica Neue" w:cs="Helvetica Neue"/>
          <w:sz w:val="24"/>
          <w:szCs w:val="24"/>
        </w:rPr>
        <w:t>4.11 to 4.12 (IR35)</w:t>
      </w:r>
    </w:p>
    <w:p w14:paraId="20F89D65" w14:textId="77777777" w:rsidR="005540D7" w:rsidRDefault="008E0B6F" w:rsidP="00943E35">
      <w:pPr>
        <w:numPr>
          <w:ilvl w:val="1"/>
          <w:numId w:val="23"/>
        </w:numPr>
        <w:ind w:hanging="360"/>
        <w:contextualSpacing/>
        <w:rPr>
          <w:rFonts w:ascii="Helvetica Neue" w:eastAsia="Helvetica Neue" w:hAnsi="Helvetica Neue" w:cs="Helvetica Neue"/>
          <w:sz w:val="24"/>
          <w:szCs w:val="24"/>
        </w:rPr>
      </w:pPr>
      <w:bookmarkStart w:id="29" w:name="_l0wad9mkk14m"/>
      <w:bookmarkEnd w:id="29"/>
      <w:r>
        <w:rPr>
          <w:rFonts w:ascii="Helvetica Neue" w:eastAsia="Helvetica Neue" w:hAnsi="Helvetica Neue" w:cs="Helvetica Neue"/>
          <w:sz w:val="24"/>
          <w:szCs w:val="24"/>
        </w:rPr>
        <w:t>5.2 to 5.3 (Force majeure)</w:t>
      </w:r>
    </w:p>
    <w:p w14:paraId="7CBAFDBC" w14:textId="77777777" w:rsidR="005540D7" w:rsidRDefault="008E0B6F" w:rsidP="00943E35">
      <w:pPr>
        <w:numPr>
          <w:ilvl w:val="1"/>
          <w:numId w:val="23"/>
        </w:numPr>
        <w:ind w:hanging="360"/>
        <w:contextualSpacing/>
      </w:pPr>
      <w:bookmarkStart w:id="30" w:name="_t2msquoose3b"/>
      <w:bookmarkEnd w:id="30"/>
      <w:r>
        <w:rPr>
          <w:rFonts w:ascii="Helvetica Neue" w:eastAsia="Helvetica Neue" w:hAnsi="Helvetica Neue" w:cs="Helvetica Neue"/>
          <w:sz w:val="24"/>
          <w:szCs w:val="24"/>
        </w:rPr>
        <w:t>5.6 (Continuing rights)</w:t>
      </w:r>
      <w:bookmarkStart w:id="31" w:name="_z5chnjhzaet0"/>
      <w:bookmarkEnd w:id="31"/>
      <w:r>
        <w:rPr>
          <w:rFonts w:ascii="Helvetica Neue" w:eastAsia="Helvetica Neue" w:hAnsi="Helvetica Neue" w:cs="Helvetica Neue"/>
          <w:sz w:val="24"/>
          <w:szCs w:val="24"/>
        </w:rPr>
        <w:t xml:space="preserve"> </w:t>
      </w:r>
    </w:p>
    <w:p w14:paraId="2CA51188" w14:textId="77777777" w:rsidR="005540D7" w:rsidRDefault="008E0B6F" w:rsidP="00943E35">
      <w:pPr>
        <w:numPr>
          <w:ilvl w:val="1"/>
          <w:numId w:val="23"/>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5.7 to 5.9 (Change of control) </w:t>
      </w:r>
    </w:p>
    <w:p w14:paraId="539E482D" w14:textId="77777777" w:rsidR="005540D7" w:rsidRDefault="008E0B6F" w:rsidP="00943E35">
      <w:pPr>
        <w:numPr>
          <w:ilvl w:val="1"/>
          <w:numId w:val="23"/>
        </w:numPr>
        <w:ind w:hanging="360"/>
        <w:contextualSpacing/>
        <w:rPr>
          <w:rFonts w:ascii="Helvetica Neue" w:eastAsia="Helvetica Neue" w:hAnsi="Helvetica Neue" w:cs="Helvetica Neue"/>
          <w:sz w:val="24"/>
          <w:szCs w:val="24"/>
        </w:rPr>
      </w:pPr>
      <w:bookmarkStart w:id="32" w:name="_xi3yu141afy3"/>
      <w:bookmarkEnd w:id="32"/>
      <w:r>
        <w:rPr>
          <w:rFonts w:ascii="Helvetica Neue" w:eastAsia="Helvetica Neue" w:hAnsi="Helvetica Neue" w:cs="Helvetica Neue"/>
          <w:sz w:val="24"/>
          <w:szCs w:val="24"/>
        </w:rPr>
        <w:t>5.10 (Fraud)</w:t>
      </w:r>
    </w:p>
    <w:p w14:paraId="7A43C1E8" w14:textId="77777777" w:rsidR="005540D7" w:rsidRDefault="008E0B6F" w:rsidP="00943E35">
      <w:pPr>
        <w:numPr>
          <w:ilvl w:val="1"/>
          <w:numId w:val="23"/>
        </w:numPr>
        <w:ind w:hanging="360"/>
        <w:contextualSpacing/>
        <w:rPr>
          <w:rFonts w:ascii="Helvetica Neue" w:eastAsia="Helvetica Neue" w:hAnsi="Helvetica Neue" w:cs="Helvetica Neue"/>
          <w:sz w:val="24"/>
          <w:szCs w:val="24"/>
        </w:rPr>
      </w:pPr>
      <w:bookmarkStart w:id="33" w:name="_ata7ymz16ovs"/>
      <w:bookmarkEnd w:id="33"/>
      <w:r>
        <w:rPr>
          <w:rFonts w:ascii="Helvetica Neue" w:eastAsia="Helvetica Neue" w:hAnsi="Helvetica Neue" w:cs="Helvetica Neue"/>
          <w:sz w:val="24"/>
          <w:szCs w:val="24"/>
        </w:rPr>
        <w:t>5.11 (Notice of fraud)</w:t>
      </w:r>
    </w:p>
    <w:p w14:paraId="1472E023" w14:textId="77777777" w:rsidR="005540D7" w:rsidRDefault="008E0B6F" w:rsidP="00943E35">
      <w:pPr>
        <w:numPr>
          <w:ilvl w:val="1"/>
          <w:numId w:val="23"/>
        </w:numPr>
        <w:ind w:hanging="360"/>
        <w:contextualSpacing/>
        <w:rPr>
          <w:rFonts w:ascii="Helvetica Neue" w:eastAsia="Helvetica Neue" w:hAnsi="Helvetica Neue" w:cs="Helvetica Neue"/>
          <w:sz w:val="24"/>
          <w:szCs w:val="24"/>
        </w:rPr>
      </w:pPr>
      <w:bookmarkStart w:id="34" w:name="_fkyoint63nz9"/>
      <w:bookmarkEnd w:id="34"/>
      <w:r>
        <w:rPr>
          <w:rFonts w:ascii="Helvetica Neue" w:eastAsia="Helvetica Neue" w:hAnsi="Helvetica Neue" w:cs="Helvetica Neue"/>
          <w:sz w:val="24"/>
          <w:szCs w:val="24"/>
        </w:rPr>
        <w:t>7.1 to 7.2 (Transparency)</w:t>
      </w:r>
    </w:p>
    <w:p w14:paraId="160D6620" w14:textId="77777777" w:rsidR="005540D7" w:rsidRDefault="008E0B6F" w:rsidP="00943E35">
      <w:pPr>
        <w:numPr>
          <w:ilvl w:val="1"/>
          <w:numId w:val="23"/>
        </w:numPr>
        <w:ind w:hanging="360"/>
        <w:contextualSpacing/>
        <w:rPr>
          <w:rFonts w:ascii="Helvetica Neue" w:eastAsia="Helvetica Neue" w:hAnsi="Helvetica Neue" w:cs="Helvetica Neue"/>
          <w:sz w:val="24"/>
          <w:szCs w:val="24"/>
        </w:rPr>
      </w:pPr>
      <w:bookmarkStart w:id="35" w:name="_9iemmotrtveu"/>
      <w:bookmarkEnd w:id="35"/>
      <w:r>
        <w:rPr>
          <w:rFonts w:ascii="Helvetica Neue" w:eastAsia="Helvetica Neue" w:hAnsi="Helvetica Neue" w:cs="Helvetica Neue"/>
          <w:sz w:val="24"/>
          <w:szCs w:val="24"/>
        </w:rPr>
        <w:t>8.3 (Order of precedence)</w:t>
      </w:r>
    </w:p>
    <w:p w14:paraId="1B139113" w14:textId="77777777" w:rsidR="005540D7" w:rsidRDefault="008E0B6F" w:rsidP="00943E35">
      <w:pPr>
        <w:numPr>
          <w:ilvl w:val="1"/>
          <w:numId w:val="23"/>
        </w:numPr>
        <w:ind w:hanging="360"/>
        <w:contextualSpacing/>
        <w:rPr>
          <w:rFonts w:ascii="Helvetica Neue" w:eastAsia="Helvetica Neue" w:hAnsi="Helvetica Neue" w:cs="Helvetica Neue"/>
          <w:sz w:val="24"/>
          <w:szCs w:val="24"/>
        </w:rPr>
      </w:pPr>
      <w:bookmarkStart w:id="36" w:name="_tf0ykdt5ev"/>
      <w:bookmarkEnd w:id="36"/>
      <w:r>
        <w:rPr>
          <w:rFonts w:ascii="Helvetica Neue" w:eastAsia="Helvetica Neue" w:hAnsi="Helvetica Neue" w:cs="Helvetica Neue"/>
          <w:sz w:val="24"/>
          <w:szCs w:val="24"/>
        </w:rPr>
        <w:t>8.4 (Relationship)</w:t>
      </w:r>
    </w:p>
    <w:p w14:paraId="58B14943" w14:textId="77777777" w:rsidR="005540D7" w:rsidRDefault="008E0B6F" w:rsidP="00943E35">
      <w:pPr>
        <w:numPr>
          <w:ilvl w:val="1"/>
          <w:numId w:val="23"/>
        </w:numPr>
        <w:ind w:hanging="360"/>
        <w:contextualSpacing/>
        <w:rPr>
          <w:rFonts w:ascii="Helvetica Neue" w:eastAsia="Helvetica Neue" w:hAnsi="Helvetica Neue" w:cs="Helvetica Neue"/>
          <w:sz w:val="24"/>
          <w:szCs w:val="24"/>
        </w:rPr>
      </w:pPr>
      <w:bookmarkStart w:id="37" w:name="_naatyuhqkhsy"/>
      <w:bookmarkEnd w:id="37"/>
      <w:r>
        <w:rPr>
          <w:rFonts w:ascii="Helvetica Neue" w:eastAsia="Helvetica Neue" w:hAnsi="Helvetica Neue" w:cs="Helvetica Neue"/>
          <w:sz w:val="24"/>
          <w:szCs w:val="24"/>
        </w:rPr>
        <w:t>8.7 to 8.9 (Entire agreement)</w:t>
      </w:r>
    </w:p>
    <w:p w14:paraId="2454747F" w14:textId="77777777" w:rsidR="005540D7" w:rsidRDefault="008E0B6F" w:rsidP="00943E35">
      <w:pPr>
        <w:numPr>
          <w:ilvl w:val="1"/>
          <w:numId w:val="23"/>
        </w:numPr>
        <w:ind w:hanging="360"/>
        <w:contextualSpacing/>
        <w:rPr>
          <w:rFonts w:ascii="Helvetica Neue" w:eastAsia="Helvetica Neue" w:hAnsi="Helvetica Neue" w:cs="Helvetica Neue"/>
          <w:sz w:val="24"/>
          <w:szCs w:val="24"/>
        </w:rPr>
      </w:pPr>
      <w:bookmarkStart w:id="38" w:name="_xnkwn0kmcpb3"/>
      <w:bookmarkEnd w:id="38"/>
      <w:r>
        <w:rPr>
          <w:rFonts w:ascii="Helvetica Neue" w:eastAsia="Helvetica Neue" w:hAnsi="Helvetica Neue" w:cs="Helvetica Neue"/>
          <w:sz w:val="24"/>
          <w:szCs w:val="24"/>
        </w:rPr>
        <w:t>8.10 (Law and jurisdiction)</w:t>
      </w:r>
    </w:p>
    <w:p w14:paraId="5705E7DA" w14:textId="77777777" w:rsidR="005540D7" w:rsidRDefault="008E0B6F" w:rsidP="00943E35">
      <w:pPr>
        <w:numPr>
          <w:ilvl w:val="1"/>
          <w:numId w:val="23"/>
        </w:numPr>
        <w:ind w:hanging="360"/>
        <w:contextualSpacing/>
        <w:rPr>
          <w:rFonts w:ascii="Helvetica Neue" w:eastAsia="Helvetica Neue" w:hAnsi="Helvetica Neue" w:cs="Helvetica Neue"/>
          <w:sz w:val="24"/>
          <w:szCs w:val="24"/>
        </w:rPr>
      </w:pPr>
      <w:bookmarkStart w:id="39" w:name="_cpz8pmimqxjf"/>
      <w:bookmarkEnd w:id="39"/>
      <w:r>
        <w:rPr>
          <w:rFonts w:ascii="Helvetica Neue" w:eastAsia="Helvetica Neue" w:hAnsi="Helvetica Neue" w:cs="Helvetica Neue"/>
          <w:sz w:val="24"/>
          <w:szCs w:val="24"/>
        </w:rPr>
        <w:t>8.11 to 8.12 (Legislative change)</w:t>
      </w:r>
    </w:p>
    <w:p w14:paraId="189C8D7C" w14:textId="77777777" w:rsidR="005540D7" w:rsidRDefault="008E0B6F" w:rsidP="00943E35">
      <w:pPr>
        <w:numPr>
          <w:ilvl w:val="1"/>
          <w:numId w:val="23"/>
        </w:numPr>
        <w:ind w:hanging="360"/>
        <w:contextualSpacing/>
        <w:rPr>
          <w:rFonts w:ascii="Helvetica Neue" w:eastAsia="Helvetica Neue" w:hAnsi="Helvetica Neue" w:cs="Helvetica Neue"/>
          <w:sz w:val="24"/>
          <w:szCs w:val="24"/>
        </w:rPr>
      </w:pPr>
      <w:bookmarkStart w:id="40" w:name="_vxjr3igvbeu1"/>
      <w:bookmarkEnd w:id="40"/>
      <w:r>
        <w:rPr>
          <w:rFonts w:ascii="Helvetica Neue" w:eastAsia="Helvetica Neue" w:hAnsi="Helvetica Neue" w:cs="Helvetica Neue"/>
          <w:sz w:val="24"/>
          <w:szCs w:val="24"/>
        </w:rPr>
        <w:t>8.13 to 8.17 (Bribery and corruption)</w:t>
      </w:r>
    </w:p>
    <w:p w14:paraId="48EC881E" w14:textId="77777777" w:rsidR="005540D7" w:rsidRDefault="008E0B6F" w:rsidP="00943E35">
      <w:pPr>
        <w:numPr>
          <w:ilvl w:val="1"/>
          <w:numId w:val="23"/>
        </w:numPr>
        <w:ind w:hanging="360"/>
        <w:contextualSpacing/>
        <w:rPr>
          <w:rFonts w:ascii="Helvetica Neue" w:eastAsia="Helvetica Neue" w:hAnsi="Helvetica Neue" w:cs="Helvetica Neue"/>
          <w:sz w:val="24"/>
          <w:szCs w:val="24"/>
        </w:rPr>
      </w:pPr>
      <w:bookmarkStart w:id="41" w:name="_kszap48p7wt0"/>
      <w:bookmarkEnd w:id="41"/>
      <w:r>
        <w:rPr>
          <w:rFonts w:ascii="Helvetica Neue" w:eastAsia="Helvetica Neue" w:hAnsi="Helvetica Neue" w:cs="Helvetica Neue"/>
          <w:sz w:val="24"/>
          <w:szCs w:val="24"/>
        </w:rPr>
        <w:t>8.18 to 8.27 (Freedom of Information Act)</w:t>
      </w:r>
    </w:p>
    <w:p w14:paraId="352EB7F9" w14:textId="77777777" w:rsidR="005540D7" w:rsidRDefault="008E0B6F" w:rsidP="00943E35">
      <w:pPr>
        <w:numPr>
          <w:ilvl w:val="1"/>
          <w:numId w:val="23"/>
        </w:numPr>
        <w:ind w:hanging="360"/>
        <w:contextualSpacing/>
        <w:rPr>
          <w:rFonts w:ascii="Helvetica Neue" w:eastAsia="Helvetica Neue" w:hAnsi="Helvetica Neue" w:cs="Helvetica Neue"/>
          <w:sz w:val="24"/>
          <w:szCs w:val="24"/>
        </w:rPr>
      </w:pPr>
      <w:bookmarkStart w:id="42" w:name="_m9g4hob710e0"/>
      <w:bookmarkEnd w:id="42"/>
      <w:r>
        <w:rPr>
          <w:rFonts w:ascii="Helvetica Neue" w:eastAsia="Helvetica Neue" w:hAnsi="Helvetica Neue" w:cs="Helvetica Neue"/>
          <w:sz w:val="24"/>
          <w:szCs w:val="24"/>
        </w:rPr>
        <w:t xml:space="preserve">8.28 to 8.29 (Promoting tax compliance) </w:t>
      </w:r>
    </w:p>
    <w:p w14:paraId="5C549376" w14:textId="77777777" w:rsidR="005540D7" w:rsidRDefault="008E0B6F" w:rsidP="00943E35">
      <w:pPr>
        <w:numPr>
          <w:ilvl w:val="1"/>
          <w:numId w:val="23"/>
        </w:numPr>
        <w:ind w:hanging="360"/>
        <w:contextualSpacing/>
        <w:rPr>
          <w:rFonts w:ascii="Helvetica Neue" w:eastAsia="Helvetica Neue" w:hAnsi="Helvetica Neue" w:cs="Helvetica Neue"/>
          <w:sz w:val="24"/>
          <w:szCs w:val="24"/>
        </w:rPr>
      </w:pPr>
      <w:bookmarkStart w:id="43" w:name="_nep14ssihkdx"/>
      <w:bookmarkEnd w:id="43"/>
      <w:r>
        <w:rPr>
          <w:rFonts w:ascii="Helvetica Neue" w:eastAsia="Helvetica Neue" w:hAnsi="Helvetica Neue" w:cs="Helvetica Neue"/>
          <w:sz w:val="24"/>
          <w:szCs w:val="24"/>
        </w:rPr>
        <w:t>8.30 to 8.31 (Official Secrets Act)</w:t>
      </w:r>
    </w:p>
    <w:p w14:paraId="33AA0510" w14:textId="77777777" w:rsidR="005540D7" w:rsidRDefault="008E0B6F" w:rsidP="00943E35">
      <w:pPr>
        <w:numPr>
          <w:ilvl w:val="1"/>
          <w:numId w:val="23"/>
        </w:numPr>
        <w:ind w:hanging="360"/>
        <w:contextualSpacing/>
        <w:rPr>
          <w:rFonts w:ascii="Helvetica Neue" w:eastAsia="Helvetica Neue" w:hAnsi="Helvetica Neue" w:cs="Helvetica Neue"/>
          <w:sz w:val="24"/>
          <w:szCs w:val="24"/>
        </w:rPr>
      </w:pPr>
      <w:bookmarkStart w:id="44" w:name="_pfv9e4x6613e"/>
      <w:bookmarkEnd w:id="44"/>
      <w:r>
        <w:rPr>
          <w:rFonts w:ascii="Helvetica Neue" w:eastAsia="Helvetica Neue" w:hAnsi="Helvetica Neue" w:cs="Helvetica Neue"/>
          <w:sz w:val="24"/>
          <w:szCs w:val="24"/>
        </w:rPr>
        <w:t>8.32 to 8.35 (Transfer and subcontracting)</w:t>
      </w:r>
    </w:p>
    <w:p w14:paraId="1C90FF92" w14:textId="77777777" w:rsidR="005540D7" w:rsidRDefault="008E0B6F" w:rsidP="00943E35">
      <w:pPr>
        <w:numPr>
          <w:ilvl w:val="1"/>
          <w:numId w:val="23"/>
        </w:numPr>
        <w:ind w:hanging="360"/>
        <w:contextualSpacing/>
        <w:rPr>
          <w:rFonts w:ascii="Helvetica Neue" w:eastAsia="Helvetica Neue" w:hAnsi="Helvetica Neue" w:cs="Helvetica Neue"/>
          <w:sz w:val="24"/>
          <w:szCs w:val="24"/>
        </w:rPr>
      </w:pPr>
      <w:bookmarkStart w:id="45" w:name="_6sdo70ih1iyh"/>
      <w:bookmarkEnd w:id="45"/>
      <w:r>
        <w:rPr>
          <w:rFonts w:ascii="Helvetica Neue" w:eastAsia="Helvetica Neue" w:hAnsi="Helvetica Neue" w:cs="Helvetica Neue"/>
          <w:sz w:val="24"/>
          <w:szCs w:val="24"/>
        </w:rPr>
        <w:t>8.38 to 8.41 (Complaints handling and resolution)</w:t>
      </w:r>
    </w:p>
    <w:p w14:paraId="01A945D5" w14:textId="77777777" w:rsidR="005540D7" w:rsidRDefault="008E0B6F" w:rsidP="00943E35">
      <w:pPr>
        <w:numPr>
          <w:ilvl w:val="1"/>
          <w:numId w:val="23"/>
        </w:numPr>
        <w:ind w:hanging="360"/>
        <w:contextualSpacing/>
        <w:rPr>
          <w:rFonts w:ascii="Helvetica Neue" w:eastAsia="Helvetica Neue" w:hAnsi="Helvetica Neue" w:cs="Helvetica Neue"/>
          <w:sz w:val="24"/>
          <w:szCs w:val="24"/>
        </w:rPr>
      </w:pPr>
      <w:bookmarkStart w:id="46" w:name="_y7s12y9u6ri2"/>
      <w:bookmarkEnd w:id="46"/>
      <w:r>
        <w:rPr>
          <w:rFonts w:ascii="Helvetica Neue" w:eastAsia="Helvetica Neue" w:hAnsi="Helvetica Neue" w:cs="Helvetica Neue"/>
          <w:sz w:val="24"/>
          <w:szCs w:val="24"/>
        </w:rPr>
        <w:t>8.49 to 8.51 (Publicity and branding</w:t>
      </w:r>
    </w:p>
    <w:p w14:paraId="55E89BEC" w14:textId="77777777" w:rsidR="005540D7" w:rsidRDefault="008E0B6F" w:rsidP="00943E35">
      <w:pPr>
        <w:numPr>
          <w:ilvl w:val="1"/>
          <w:numId w:val="23"/>
        </w:numPr>
        <w:ind w:hanging="360"/>
        <w:contextualSpacing/>
        <w:rPr>
          <w:rFonts w:ascii="Helvetica Neue" w:eastAsia="Helvetica Neue" w:hAnsi="Helvetica Neue" w:cs="Helvetica Neue"/>
          <w:sz w:val="24"/>
          <w:szCs w:val="24"/>
        </w:rPr>
      </w:pPr>
      <w:bookmarkStart w:id="47" w:name="_jcyecnr8hxv0"/>
      <w:bookmarkEnd w:id="47"/>
      <w:r>
        <w:rPr>
          <w:rFonts w:ascii="Helvetica Neue" w:eastAsia="Helvetica Neue" w:hAnsi="Helvetica Neue" w:cs="Helvetica Neue"/>
          <w:sz w:val="24"/>
          <w:szCs w:val="24"/>
        </w:rPr>
        <w:t>8.42 to 8.48 (Conflicts of interest and ethical walls)</w:t>
      </w:r>
    </w:p>
    <w:p w14:paraId="57B298A2" w14:textId="77777777" w:rsidR="005540D7" w:rsidRDefault="008E0B6F" w:rsidP="00943E35">
      <w:pPr>
        <w:numPr>
          <w:ilvl w:val="1"/>
          <w:numId w:val="23"/>
        </w:numPr>
        <w:ind w:hanging="360"/>
        <w:contextualSpacing/>
        <w:rPr>
          <w:rFonts w:ascii="Helvetica Neue" w:eastAsia="Helvetica Neue" w:hAnsi="Helvetica Neue" w:cs="Helvetica Neue"/>
          <w:sz w:val="24"/>
          <w:szCs w:val="24"/>
        </w:rPr>
      </w:pPr>
      <w:bookmarkStart w:id="48" w:name="_7xyhk85tkatg"/>
      <w:bookmarkEnd w:id="48"/>
      <w:r>
        <w:rPr>
          <w:rFonts w:ascii="Helvetica Neue" w:eastAsia="Helvetica Neue" w:hAnsi="Helvetica Neue" w:cs="Helvetica Neue"/>
          <w:sz w:val="24"/>
          <w:szCs w:val="24"/>
        </w:rPr>
        <w:t>8.52 to 8.54 (Equality and diversity)</w:t>
      </w:r>
    </w:p>
    <w:p w14:paraId="7996535E" w14:textId="77777777" w:rsidR="005540D7" w:rsidRDefault="008E0B6F" w:rsidP="00943E35">
      <w:pPr>
        <w:numPr>
          <w:ilvl w:val="1"/>
          <w:numId w:val="23"/>
        </w:numPr>
        <w:ind w:hanging="360"/>
        <w:contextualSpacing/>
        <w:rPr>
          <w:rFonts w:ascii="Helvetica Neue" w:eastAsia="Helvetica Neue" w:hAnsi="Helvetica Neue" w:cs="Helvetica Neue"/>
          <w:sz w:val="24"/>
          <w:szCs w:val="24"/>
        </w:rPr>
      </w:pPr>
      <w:bookmarkStart w:id="49" w:name="_ssevvrz51zz4"/>
      <w:bookmarkEnd w:id="49"/>
      <w:r>
        <w:rPr>
          <w:rFonts w:ascii="Helvetica Neue" w:eastAsia="Helvetica Neue" w:hAnsi="Helvetica Neue" w:cs="Helvetica Neue"/>
          <w:sz w:val="24"/>
          <w:szCs w:val="24"/>
        </w:rPr>
        <w:t>8.66 to 8.67 (Severability)</w:t>
      </w:r>
    </w:p>
    <w:p w14:paraId="17093928" w14:textId="77777777" w:rsidR="005540D7" w:rsidRDefault="008E0B6F" w:rsidP="00943E35">
      <w:pPr>
        <w:numPr>
          <w:ilvl w:val="1"/>
          <w:numId w:val="23"/>
        </w:numPr>
        <w:ind w:hanging="360"/>
        <w:contextualSpacing/>
        <w:rPr>
          <w:rFonts w:ascii="Helvetica Neue" w:eastAsia="Helvetica Neue" w:hAnsi="Helvetica Neue" w:cs="Helvetica Neue"/>
          <w:sz w:val="24"/>
          <w:szCs w:val="24"/>
        </w:rPr>
      </w:pPr>
      <w:bookmarkStart w:id="50" w:name="_wo0xnjlyfmiu"/>
      <w:bookmarkEnd w:id="50"/>
      <w:r>
        <w:rPr>
          <w:rFonts w:ascii="Helvetica Neue" w:eastAsia="Helvetica Neue" w:hAnsi="Helvetica Neue" w:cs="Helvetica Neue"/>
          <w:sz w:val="24"/>
          <w:szCs w:val="24"/>
        </w:rPr>
        <w:t xml:space="preserve">8.68 to 8.82 (Managing disputes) </w:t>
      </w:r>
    </w:p>
    <w:p w14:paraId="57E27EAF" w14:textId="77777777" w:rsidR="005540D7" w:rsidRDefault="008E0B6F" w:rsidP="00943E35">
      <w:pPr>
        <w:numPr>
          <w:ilvl w:val="1"/>
          <w:numId w:val="23"/>
        </w:numPr>
        <w:ind w:hanging="360"/>
        <w:contextualSpacing/>
      </w:pPr>
      <w:bookmarkStart w:id="51" w:name="_jl72q32rn20u"/>
      <w:bookmarkEnd w:id="51"/>
      <w:r>
        <w:rPr>
          <w:rFonts w:ascii="Helvetica Neue" w:eastAsia="Helvetica Neue" w:hAnsi="Helvetica Neue" w:cs="Helvetica Neue"/>
          <w:sz w:val="24"/>
          <w:szCs w:val="24"/>
        </w:rPr>
        <w:t>8.83 to 8.91 (Confidentiality)</w:t>
      </w:r>
      <w:bookmarkStart w:id="52" w:name="_h1o9qz8mt2t2"/>
      <w:bookmarkEnd w:id="52"/>
      <w:r>
        <w:rPr>
          <w:rFonts w:ascii="Helvetica Neue" w:eastAsia="Helvetica Neue" w:hAnsi="Helvetica Neue" w:cs="Helvetica Neue"/>
          <w:sz w:val="24"/>
          <w:szCs w:val="24"/>
        </w:rPr>
        <w:t xml:space="preserve"> </w:t>
      </w:r>
    </w:p>
    <w:p w14:paraId="2722E089" w14:textId="77777777" w:rsidR="005540D7" w:rsidRDefault="008E0B6F" w:rsidP="00943E35">
      <w:pPr>
        <w:numPr>
          <w:ilvl w:val="1"/>
          <w:numId w:val="23"/>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8.92 to 8.93 (Waiver and cumulative remedies)</w:t>
      </w:r>
    </w:p>
    <w:p w14:paraId="000C9CE6" w14:textId="77777777" w:rsidR="005540D7" w:rsidRDefault="008E0B6F" w:rsidP="00943E35">
      <w:pPr>
        <w:numPr>
          <w:ilvl w:val="1"/>
          <w:numId w:val="23"/>
        </w:numPr>
        <w:ind w:hanging="360"/>
        <w:contextualSpacing/>
        <w:rPr>
          <w:rFonts w:ascii="Helvetica Neue" w:eastAsia="Helvetica Neue" w:hAnsi="Helvetica Neue" w:cs="Helvetica Neue"/>
          <w:sz w:val="24"/>
          <w:szCs w:val="24"/>
        </w:rPr>
      </w:pPr>
      <w:bookmarkStart w:id="53" w:name="_3aps8o6kcxyn"/>
      <w:bookmarkEnd w:id="53"/>
      <w:r>
        <w:rPr>
          <w:rFonts w:ascii="Helvetica Neue" w:eastAsia="Helvetica Neue" w:hAnsi="Helvetica Neue" w:cs="Helvetica Neue"/>
          <w:sz w:val="24"/>
          <w:szCs w:val="24"/>
        </w:rPr>
        <w:t>paragraphs 1 to 10 of the Framework Agreement glossary and interpretations</w:t>
      </w:r>
      <w:bookmarkStart w:id="54" w:name="_c6k4662biabv"/>
      <w:bookmarkEnd w:id="54"/>
    </w:p>
    <w:p w14:paraId="7EEBCEB6" w14:textId="77777777" w:rsidR="005540D7" w:rsidRDefault="008E0B6F" w:rsidP="00943E35">
      <w:pPr>
        <w:numPr>
          <w:ilvl w:val="1"/>
          <w:numId w:val="23"/>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any audit provisions from the Framework Agreement set out by the Buyer in the Order Form</w:t>
      </w:r>
    </w:p>
    <w:p w14:paraId="37660DEF" w14:textId="77777777" w:rsidR="005540D7" w:rsidRDefault="008E0B6F" w:rsidP="00943E35">
      <w:pPr>
        <w:numPr>
          <w:ilvl w:val="0"/>
          <w:numId w:val="23"/>
        </w:numPr>
        <w:ind w:hanging="724"/>
        <w:contextualSpacing/>
        <w:rPr>
          <w:rFonts w:ascii="Helvetica Neue" w:eastAsia="Helvetica Neue" w:hAnsi="Helvetica Neue" w:cs="Helvetica Neue"/>
          <w:sz w:val="24"/>
          <w:szCs w:val="24"/>
        </w:rPr>
      </w:pPr>
      <w:bookmarkStart w:id="55" w:name="_itt780udfb5v"/>
      <w:bookmarkEnd w:id="55"/>
      <w:r>
        <w:rPr>
          <w:rFonts w:ascii="Helvetica Neue" w:eastAsia="Helvetica Neue" w:hAnsi="Helvetica Neue" w:cs="Helvetica Neue"/>
          <w:sz w:val="24"/>
          <w:szCs w:val="24"/>
        </w:rPr>
        <w:t>The Framework Agreement provisions in clause 2.1 will be modified as follows:</w:t>
      </w:r>
    </w:p>
    <w:p w14:paraId="61316E00" w14:textId="77777777" w:rsidR="005540D7" w:rsidRDefault="005540D7">
      <w:pPr>
        <w:ind w:left="720"/>
        <w:contextualSpacing/>
        <w:rPr>
          <w:rFonts w:ascii="Helvetica Neue" w:eastAsia="Helvetica Neue" w:hAnsi="Helvetica Neue" w:cs="Helvetica Neue"/>
          <w:sz w:val="24"/>
          <w:szCs w:val="24"/>
        </w:rPr>
      </w:pPr>
    </w:p>
    <w:p w14:paraId="4055F095" w14:textId="77777777" w:rsidR="005540D7" w:rsidRDefault="008E0B6F" w:rsidP="00943E35">
      <w:pPr>
        <w:numPr>
          <w:ilvl w:val="1"/>
          <w:numId w:val="23"/>
        </w:numPr>
        <w:ind w:hanging="360"/>
        <w:rPr>
          <w:rFonts w:ascii="Helvetica Neue" w:eastAsia="Helvetica Neue" w:hAnsi="Helvetica Neue" w:cs="Helvetica Neue"/>
          <w:sz w:val="24"/>
          <w:szCs w:val="24"/>
        </w:rPr>
      </w:pPr>
      <w:bookmarkStart w:id="56" w:name="_kt588v8j7m1"/>
      <w:bookmarkEnd w:id="56"/>
      <w:r>
        <w:rPr>
          <w:rFonts w:ascii="Helvetica Neue" w:eastAsia="Helvetica Neue" w:hAnsi="Helvetica Neue" w:cs="Helvetica Neue"/>
          <w:sz w:val="24"/>
          <w:szCs w:val="24"/>
        </w:rPr>
        <w:t>a reference to the ‘Framework Agreement’ will be a reference to the ‘Call-Off Contract’</w:t>
      </w:r>
    </w:p>
    <w:p w14:paraId="3BFB6443" w14:textId="77777777" w:rsidR="005540D7" w:rsidRDefault="008E0B6F" w:rsidP="00943E35">
      <w:pPr>
        <w:numPr>
          <w:ilvl w:val="1"/>
          <w:numId w:val="23"/>
        </w:numPr>
        <w:ind w:hanging="360"/>
        <w:rPr>
          <w:rFonts w:ascii="Helvetica Neue" w:eastAsia="Helvetica Neue" w:hAnsi="Helvetica Neue" w:cs="Helvetica Neue"/>
          <w:sz w:val="24"/>
          <w:szCs w:val="24"/>
        </w:rPr>
      </w:pPr>
      <w:bookmarkStart w:id="57" w:name="_qrz2iq8tz5in"/>
      <w:bookmarkEnd w:id="57"/>
      <w:r>
        <w:rPr>
          <w:rFonts w:ascii="Helvetica Neue" w:eastAsia="Helvetica Neue" w:hAnsi="Helvetica Neue" w:cs="Helvetica Neue"/>
          <w:sz w:val="24"/>
          <w:szCs w:val="24"/>
        </w:rPr>
        <w:t>a reference to ‘CCS’ will be a reference to ‘the Buyer’</w:t>
      </w:r>
    </w:p>
    <w:p w14:paraId="364239E7" w14:textId="77777777" w:rsidR="005540D7" w:rsidRDefault="008E0B6F" w:rsidP="00943E35">
      <w:pPr>
        <w:numPr>
          <w:ilvl w:val="1"/>
          <w:numId w:val="23"/>
        </w:numPr>
        <w:ind w:hanging="360"/>
        <w:rPr>
          <w:rFonts w:ascii="Helvetica Neue" w:eastAsia="Helvetica Neue" w:hAnsi="Helvetica Neue" w:cs="Helvetica Neue"/>
          <w:sz w:val="24"/>
          <w:szCs w:val="24"/>
        </w:rPr>
      </w:pPr>
      <w:bookmarkStart w:id="58" w:name="_70gqqitra65j"/>
      <w:bookmarkEnd w:id="58"/>
      <w:r>
        <w:rPr>
          <w:rFonts w:ascii="Helvetica Neue" w:eastAsia="Helvetica Neue" w:hAnsi="Helvetica Neue" w:cs="Helvetica Neue"/>
          <w:sz w:val="24"/>
          <w:szCs w:val="24"/>
        </w:rPr>
        <w:t>a reference to the ‘Parties’ and a ‘Party’ will be a reference to the Buyer and Supplier as Parties under this Call-Off Contract</w:t>
      </w:r>
    </w:p>
    <w:p w14:paraId="25B42B69" w14:textId="77777777" w:rsidR="005540D7" w:rsidRDefault="008E0B6F" w:rsidP="00943E35">
      <w:pPr>
        <w:numPr>
          <w:ilvl w:val="0"/>
          <w:numId w:val="23"/>
        </w:numPr>
        <w:ind w:hanging="724"/>
        <w:contextualSpacing/>
        <w:rPr>
          <w:rFonts w:ascii="Helvetica Neue" w:eastAsia="Helvetica Neue" w:hAnsi="Helvetica Neue" w:cs="Helvetica Neue"/>
          <w:sz w:val="24"/>
          <w:szCs w:val="24"/>
        </w:rPr>
      </w:pPr>
      <w:bookmarkStart w:id="59" w:name="_1p9gmbf49p16"/>
      <w:bookmarkEnd w:id="59"/>
      <w:r>
        <w:rPr>
          <w:rFonts w:ascii="Helvetica Neue" w:eastAsia="Helvetica Neue" w:hAnsi="Helvetica Neue" w:cs="Helvetica Neue"/>
          <w:sz w:val="24"/>
          <w:szCs w:val="24"/>
        </w:rPr>
        <w:t>The Framework Agreement incorporated clauses will be referred to as ‘incorporated Framework clause XX’, where ‘XX’ is the Framework Agreement clause number.</w:t>
      </w:r>
    </w:p>
    <w:p w14:paraId="0BF2227B" w14:textId="77777777" w:rsidR="005540D7" w:rsidRDefault="008E0B6F" w:rsidP="00943E35">
      <w:pPr>
        <w:numPr>
          <w:ilvl w:val="0"/>
          <w:numId w:val="23"/>
        </w:numPr>
        <w:ind w:hanging="724"/>
        <w:contextualSpacing/>
        <w:rPr>
          <w:rFonts w:ascii="Helvetica Neue" w:eastAsia="Helvetica Neue" w:hAnsi="Helvetica Neue" w:cs="Helvetica Neue"/>
          <w:sz w:val="24"/>
          <w:szCs w:val="24"/>
        </w:rPr>
      </w:pPr>
      <w:bookmarkStart w:id="60" w:name="_r6hnjzux63jf"/>
      <w:bookmarkEnd w:id="60"/>
      <w:r>
        <w:rPr>
          <w:rFonts w:ascii="Helvetica Neue" w:eastAsia="Helvetica Neue" w:hAnsi="Helvetica Neue" w:cs="Helvetica Neue"/>
          <w:sz w:val="24"/>
          <w:szCs w:val="24"/>
        </w:rPr>
        <w:t>When an Order Form is signed, the terms and conditions agreed in it will be incorporated into this Call-Off Contract.</w:t>
      </w:r>
    </w:p>
    <w:p w14:paraId="63217929" w14:textId="77777777" w:rsidR="005540D7" w:rsidRDefault="005540D7">
      <w:pPr>
        <w:ind w:left="720"/>
        <w:contextualSpacing/>
        <w:rPr>
          <w:rFonts w:ascii="Helvetica Neue" w:eastAsia="Helvetica Neue" w:hAnsi="Helvetica Neue" w:cs="Helvetica Neue"/>
          <w:sz w:val="24"/>
          <w:szCs w:val="24"/>
        </w:rPr>
      </w:pPr>
    </w:p>
    <w:p w14:paraId="163207BE"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3. Supply of services</w:t>
      </w:r>
    </w:p>
    <w:p w14:paraId="185FC271" w14:textId="77777777" w:rsidR="005540D7" w:rsidRDefault="008E0B6F" w:rsidP="008E0B6F">
      <w:pPr>
        <w:numPr>
          <w:ilvl w:val="0"/>
          <w:numId w:val="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agrees to supply the G-Cloud Services and any Additional Services under the terms of the Call-Off Contract and the Supplier’s Application.</w:t>
      </w:r>
    </w:p>
    <w:p w14:paraId="2CB3284B" w14:textId="77777777" w:rsidR="005540D7" w:rsidRDefault="008E0B6F" w:rsidP="008E0B6F">
      <w:pPr>
        <w:numPr>
          <w:ilvl w:val="0"/>
          <w:numId w:val="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undertakes that each G-Cloud Service will meet the Buyer’s acceptance criteria, as defined in the Order Form.</w:t>
      </w:r>
    </w:p>
    <w:p w14:paraId="701D8468"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4. Supplier staff</w:t>
      </w:r>
    </w:p>
    <w:p w14:paraId="376D8EB4" w14:textId="77777777" w:rsidR="005540D7" w:rsidRDefault="008E0B6F" w:rsidP="00943E35">
      <w:pPr>
        <w:numPr>
          <w:ilvl w:val="0"/>
          <w:numId w:val="32"/>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Supplier Staff must:</w:t>
      </w:r>
    </w:p>
    <w:p w14:paraId="0108723A" w14:textId="77777777" w:rsidR="005540D7" w:rsidRDefault="005540D7">
      <w:pPr>
        <w:ind w:left="720"/>
        <w:contextualSpacing/>
        <w:rPr>
          <w:rFonts w:ascii="Helvetica Neue" w:eastAsia="Helvetica Neue" w:hAnsi="Helvetica Neue" w:cs="Helvetica Neue"/>
          <w:sz w:val="24"/>
          <w:szCs w:val="24"/>
        </w:rPr>
      </w:pPr>
    </w:p>
    <w:p w14:paraId="3C12BE96" w14:textId="77777777" w:rsidR="005540D7" w:rsidRDefault="008E0B6F" w:rsidP="00943E35">
      <w:pPr>
        <w:numPr>
          <w:ilvl w:val="1"/>
          <w:numId w:val="32"/>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be appropriately experienced, qualified and trained to supply the Services</w:t>
      </w:r>
    </w:p>
    <w:p w14:paraId="36265E14" w14:textId="77777777" w:rsidR="005540D7" w:rsidRDefault="008E0B6F" w:rsidP="00943E35">
      <w:pPr>
        <w:numPr>
          <w:ilvl w:val="1"/>
          <w:numId w:val="32"/>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apply all due skill, care and diligence in faithfully performing those duties</w:t>
      </w:r>
    </w:p>
    <w:p w14:paraId="78F4058C" w14:textId="77777777" w:rsidR="005540D7" w:rsidRDefault="008E0B6F" w:rsidP="00943E35">
      <w:pPr>
        <w:numPr>
          <w:ilvl w:val="1"/>
          <w:numId w:val="32"/>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obey all lawful instructions and reasonable directions of the Buyer and provide the Services to the reasonable satisfaction of the Buyer</w:t>
      </w:r>
    </w:p>
    <w:p w14:paraId="4485B55C" w14:textId="77777777" w:rsidR="005540D7" w:rsidRDefault="008E0B6F" w:rsidP="00943E35">
      <w:pPr>
        <w:numPr>
          <w:ilvl w:val="1"/>
          <w:numId w:val="32"/>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respond to any enquiries about the Services as soon as reasonably possible</w:t>
      </w:r>
    </w:p>
    <w:p w14:paraId="588B5AAB" w14:textId="77777777" w:rsidR="005540D7" w:rsidRDefault="008E0B6F" w:rsidP="00943E35">
      <w:pPr>
        <w:numPr>
          <w:ilvl w:val="1"/>
          <w:numId w:val="32"/>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complete any necessary Supplier Staff vetting as specified by the Buyer</w:t>
      </w:r>
    </w:p>
    <w:p w14:paraId="75224090" w14:textId="77777777" w:rsidR="005540D7" w:rsidRDefault="005540D7">
      <w:pPr>
        <w:ind w:left="1440"/>
        <w:contextualSpacing/>
        <w:rPr>
          <w:rFonts w:ascii="Helvetica Neue" w:eastAsia="Helvetica Neue" w:hAnsi="Helvetica Neue" w:cs="Helvetica Neue"/>
          <w:sz w:val="24"/>
          <w:szCs w:val="24"/>
        </w:rPr>
      </w:pPr>
    </w:p>
    <w:p w14:paraId="3E13CA7A" w14:textId="77777777" w:rsidR="005540D7" w:rsidRDefault="008E0B6F" w:rsidP="00943E35">
      <w:pPr>
        <w:numPr>
          <w:ilvl w:val="0"/>
          <w:numId w:val="32"/>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retain overall control of the Supplier Staff so that they are not considered to be employees, workers, agents or contractors of the Buyer.</w:t>
      </w:r>
    </w:p>
    <w:p w14:paraId="184B6F08" w14:textId="77777777" w:rsidR="005540D7" w:rsidRDefault="008E0B6F" w:rsidP="00943E35">
      <w:pPr>
        <w:numPr>
          <w:ilvl w:val="0"/>
          <w:numId w:val="32"/>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Supplier may substitute any Supplier Staff as long as they have the equivalent experience and qualifications to the substituted staff member.</w:t>
      </w:r>
    </w:p>
    <w:p w14:paraId="20EF4F0A" w14:textId="77777777" w:rsidR="005540D7" w:rsidRDefault="008E0B6F" w:rsidP="00943E35">
      <w:pPr>
        <w:numPr>
          <w:ilvl w:val="0"/>
          <w:numId w:val="3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may conduct IR35 Assessments using the ESI tool to assess whether the Supplier’s engagement under the Call-Off Contract is Inside or Outside IR35.</w:t>
      </w:r>
    </w:p>
    <w:p w14:paraId="17B7F0E7" w14:textId="19F5BD31" w:rsidR="005540D7" w:rsidRDefault="008E0B6F" w:rsidP="00943E35">
      <w:pPr>
        <w:numPr>
          <w:ilvl w:val="0"/>
          <w:numId w:val="3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may End this Call-Off Contract for Material Breach if the Suppl</w:t>
      </w:r>
      <w:r w:rsidR="00FA1B84">
        <w:rPr>
          <w:rFonts w:ascii="Helvetica Neue" w:eastAsia="Helvetica Neue" w:hAnsi="Helvetica Neue" w:cs="Helvetica Neue"/>
          <w:sz w:val="24"/>
          <w:szCs w:val="24"/>
        </w:rPr>
        <w:t>ier is delivering the Services i</w:t>
      </w:r>
      <w:r>
        <w:rPr>
          <w:rFonts w:ascii="Helvetica Neue" w:eastAsia="Helvetica Neue" w:hAnsi="Helvetica Neue" w:cs="Helvetica Neue"/>
          <w:sz w:val="24"/>
          <w:szCs w:val="24"/>
        </w:rPr>
        <w:t>nside IR35.</w:t>
      </w:r>
    </w:p>
    <w:p w14:paraId="06A17F3A" w14:textId="77777777" w:rsidR="005540D7" w:rsidRDefault="008E0B6F" w:rsidP="00943E35">
      <w:pPr>
        <w:numPr>
          <w:ilvl w:val="0"/>
          <w:numId w:val="3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7C9A751C" w14:textId="77777777" w:rsidR="005540D7" w:rsidRDefault="008E0B6F" w:rsidP="00943E35">
      <w:pPr>
        <w:numPr>
          <w:ilvl w:val="0"/>
          <w:numId w:val="3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If the Indicative Test indicates the delivery of the Services could potentially be Inside IR35, the Supplier must provide the Buyer with all relevant information needed to enable the Buyer to conduct its own IR35 Assessment. </w:t>
      </w:r>
    </w:p>
    <w:p w14:paraId="4C8BB758" w14:textId="77777777" w:rsidR="005540D7" w:rsidRDefault="008E0B6F" w:rsidP="00943E35">
      <w:pPr>
        <w:numPr>
          <w:ilvl w:val="0"/>
          <w:numId w:val="3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it is determined by the Buyer that the Supplier is Outside IR35, the Buyer will provide the ESI reference number and a copy of the PDF to the Supplier.</w:t>
      </w:r>
    </w:p>
    <w:p w14:paraId="270594B2"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5. Due diligence</w:t>
      </w:r>
    </w:p>
    <w:p w14:paraId="1C262F75" w14:textId="77777777" w:rsidR="005540D7" w:rsidRDefault="008E0B6F" w:rsidP="00943E35">
      <w:pPr>
        <w:numPr>
          <w:ilvl w:val="0"/>
          <w:numId w:val="3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Both Parties agree that when entering into a Call-Off Contract they:</w:t>
      </w:r>
    </w:p>
    <w:p w14:paraId="7FF75738" w14:textId="77777777" w:rsidR="005540D7" w:rsidRDefault="008E0B6F" w:rsidP="00943E35">
      <w:pPr>
        <w:numPr>
          <w:ilvl w:val="1"/>
          <w:numId w:val="46"/>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have made their own enquiries and are satisfied by the accuracy of any information supplied by the other Party</w:t>
      </w:r>
    </w:p>
    <w:p w14:paraId="4ED9F6A1" w14:textId="77777777" w:rsidR="005540D7" w:rsidRDefault="008E0B6F" w:rsidP="00943E35">
      <w:pPr>
        <w:numPr>
          <w:ilvl w:val="1"/>
          <w:numId w:val="46"/>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are confident that they can fulfil their obligations according to the Call-Off Contract terms</w:t>
      </w:r>
    </w:p>
    <w:p w14:paraId="1AD75EEC" w14:textId="77777777" w:rsidR="005540D7" w:rsidRDefault="008E0B6F" w:rsidP="00943E35">
      <w:pPr>
        <w:numPr>
          <w:ilvl w:val="1"/>
          <w:numId w:val="46"/>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have raised all due diligence questions before signing the Call-Off Contract</w:t>
      </w:r>
    </w:p>
    <w:p w14:paraId="536154CE" w14:textId="77777777" w:rsidR="005540D7" w:rsidRDefault="008E0B6F" w:rsidP="00943E35">
      <w:pPr>
        <w:numPr>
          <w:ilvl w:val="1"/>
          <w:numId w:val="46"/>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have entered into the Call-Off Contract relying on its own due diligence</w:t>
      </w:r>
    </w:p>
    <w:p w14:paraId="57FF5134" w14:textId="77777777" w:rsidR="005540D7" w:rsidRDefault="005540D7">
      <w:pPr>
        <w:contextualSpacing/>
        <w:rPr>
          <w:rFonts w:ascii="Helvetica Neue" w:eastAsia="Helvetica Neue" w:hAnsi="Helvetica Neue" w:cs="Helvetica Neue"/>
          <w:sz w:val="24"/>
          <w:szCs w:val="24"/>
        </w:rPr>
      </w:pPr>
    </w:p>
    <w:p w14:paraId="78DB2715" w14:textId="77777777" w:rsidR="005540D7" w:rsidRDefault="008E0B6F">
      <w:pPr>
        <w:rPr>
          <w:rFonts w:ascii="Helvetica Neue" w:eastAsia="Helvetica Neue" w:hAnsi="Helvetica Neue" w:cs="Helvetica Neue"/>
          <w:b/>
          <w:sz w:val="24"/>
          <w:szCs w:val="24"/>
        </w:rPr>
      </w:pPr>
      <w:bookmarkStart w:id="61" w:name="_23ckvvd"/>
      <w:bookmarkEnd w:id="61"/>
      <w:r>
        <w:rPr>
          <w:rFonts w:ascii="Helvetica Neue" w:eastAsia="Helvetica Neue" w:hAnsi="Helvetica Neue" w:cs="Helvetica Neue"/>
          <w:b/>
          <w:sz w:val="24"/>
          <w:szCs w:val="24"/>
        </w:rPr>
        <w:t>6. Business continuity and disaster recovery</w:t>
      </w:r>
    </w:p>
    <w:p w14:paraId="0A773FC0" w14:textId="77777777" w:rsidR="005540D7" w:rsidRDefault="008E0B6F" w:rsidP="00943E35">
      <w:pPr>
        <w:numPr>
          <w:ilvl w:val="0"/>
          <w:numId w:val="2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have a clear business continuity and disaster recovery plan in their service descriptions.</w:t>
      </w:r>
    </w:p>
    <w:p w14:paraId="1BD56A9D" w14:textId="77777777" w:rsidR="005540D7" w:rsidRDefault="008E0B6F" w:rsidP="00943E35">
      <w:pPr>
        <w:numPr>
          <w:ilvl w:val="0"/>
          <w:numId w:val="2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Supplier’s business continuity and disaster recovery services are part of the Services and will be performed by the Supplier when required.</w:t>
      </w:r>
    </w:p>
    <w:p w14:paraId="6567D5E9" w14:textId="77777777" w:rsidR="005540D7" w:rsidRDefault="008E0B6F" w:rsidP="00943E35">
      <w:pPr>
        <w:numPr>
          <w:ilvl w:val="0"/>
          <w:numId w:val="2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requested by the Buyer prior to entering into this Call-Off Contract, the Supplier must ensure that its business continuity and disaster recovery plan is consistent with the Buyer’s own plans.</w:t>
      </w:r>
    </w:p>
    <w:p w14:paraId="5B86336B"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7. Payment, VAT and Call-Off Contract charges</w:t>
      </w:r>
    </w:p>
    <w:p w14:paraId="466F7FAA"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must pay the Charges following clauses 7.2 to 7.11 for the Supplier’s delivery of the Services.</w:t>
      </w:r>
    </w:p>
    <w:p w14:paraId="3E8176E6"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will pay the Supplier within the number of days specified in the Order Form on receipt of a valid invoice.</w:t>
      </w:r>
    </w:p>
    <w:p w14:paraId="07BB1CBE"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Call-Off Contract Charges include all Charges for payment processing. All invoices submitted to the Buyer for the Services will be exclusive of any Management Charge.</w:t>
      </w:r>
    </w:p>
    <w:p w14:paraId="304A4791"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2CA85567"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must ensure that each invoice contains a detailed breakdown of the G-Cloud Services supplied. The Buyer may request the Supplier provides further documentation to substantiate the invoice. </w:t>
      </w:r>
    </w:p>
    <w:p w14:paraId="50E10E15"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 Supplier enters into a Subcontract it must ensure that a provision is included in each Subcontract which specifies that payment must be made to the Subcontractor within 30 days of receipt of a valid invoice.</w:t>
      </w:r>
    </w:p>
    <w:p w14:paraId="64E62846"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All Charges payable by the Buyer to the Supplier will include VAT at the appropriate rate.</w:t>
      </w:r>
    </w:p>
    <w:p w14:paraId="6CA3EDCD"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must add VAT to the Charges at the appropriate rate with visibility of the amount as a separate line item. </w:t>
      </w:r>
    </w:p>
    <w:p w14:paraId="67E6D2A6"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1D2C09D7"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14:paraId="3D824749"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there’s an invoice dispute, the Buyer must pay the undisputed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49F58E9D"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6C6D07BB"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8. Recovery of sums due and right of set-off</w:t>
      </w:r>
    </w:p>
    <w:p w14:paraId="2DCE83F3" w14:textId="77777777" w:rsidR="005540D7" w:rsidRDefault="008E0B6F" w:rsidP="00943E35">
      <w:pPr>
        <w:numPr>
          <w:ilvl w:val="0"/>
          <w:numId w:val="1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a Supplier owes money to the Buyer, the Buyer may deduct that sum from the Call-Off Contract Charges.</w:t>
      </w:r>
    </w:p>
    <w:p w14:paraId="66A8D439"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9. Insurance</w:t>
      </w:r>
    </w:p>
    <w:p w14:paraId="75E26B77" w14:textId="77777777" w:rsidR="005540D7" w:rsidRDefault="008E0B6F" w:rsidP="00943E35">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maintain the insurances required by the Buyer including those in this clause.</w:t>
      </w:r>
    </w:p>
    <w:p w14:paraId="0A41AF7E" w14:textId="77777777" w:rsidR="005540D7" w:rsidRDefault="008E0B6F" w:rsidP="00943E35">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ensure that:</w:t>
      </w:r>
    </w:p>
    <w:p w14:paraId="14F6209C" w14:textId="77777777" w:rsidR="005540D7" w:rsidRDefault="008E0B6F" w:rsidP="00943E35">
      <w:pPr>
        <w:numPr>
          <w:ilvl w:val="1"/>
          <w:numId w:val="3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during this Call-Off Contract, Subcontractors hold third-party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414DBE1D" w14:textId="77777777" w:rsidR="005540D7" w:rsidRDefault="008E0B6F" w:rsidP="00943E35">
      <w:pPr>
        <w:numPr>
          <w:ilvl w:val="1"/>
          <w:numId w:val="3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third-party public and products liability insurance contains an ‘indemnity to principals’ clause for the Buyer’s benefit </w:t>
      </w:r>
    </w:p>
    <w:p w14:paraId="5E833646" w14:textId="77777777" w:rsidR="005540D7" w:rsidRDefault="008E0B6F" w:rsidP="00943E35">
      <w:pPr>
        <w:numPr>
          <w:ilvl w:val="1"/>
          <w:numId w:val="3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all agents and professional consultants involved in the Services hold professional indemnity insurance to a minimum indemnity of £1,000,000 for each individual claim during the Call-Off Contract, and for 6 years after the End or Expiry Date</w:t>
      </w:r>
    </w:p>
    <w:p w14:paraId="6AC6102A" w14:textId="77777777" w:rsidR="005540D7" w:rsidRDefault="008E0B6F" w:rsidP="00943E35">
      <w:pPr>
        <w:numPr>
          <w:ilvl w:val="1"/>
          <w:numId w:val="3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4B671B4F" w14:textId="77777777" w:rsidR="005540D7" w:rsidRDefault="008E0B6F" w:rsidP="00943E35">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requested by the Buyer, the Supplier will obtain additional insurance policies, or extend existing policies bought under the Framework Agreement.</w:t>
      </w:r>
    </w:p>
    <w:p w14:paraId="4D8F8FDF" w14:textId="77777777" w:rsidR="005540D7" w:rsidRDefault="008E0B6F" w:rsidP="00943E35">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requested by the Buyer, the Supplier will provide the following to show compliance with this clause:</w:t>
      </w:r>
    </w:p>
    <w:p w14:paraId="178F469D" w14:textId="77777777" w:rsidR="005540D7" w:rsidRDefault="008E0B6F" w:rsidP="00943E35">
      <w:pPr>
        <w:numPr>
          <w:ilvl w:val="1"/>
          <w:numId w:val="3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 broker's verification of insurance</w:t>
      </w:r>
    </w:p>
    <w:p w14:paraId="6E94BE63" w14:textId="77777777" w:rsidR="005540D7" w:rsidRDefault="008E0B6F" w:rsidP="00943E35">
      <w:pPr>
        <w:numPr>
          <w:ilvl w:val="1"/>
          <w:numId w:val="3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receipts for the insurance premium</w:t>
      </w:r>
    </w:p>
    <w:p w14:paraId="5B58D57F" w14:textId="77777777" w:rsidR="005540D7" w:rsidRDefault="008E0B6F" w:rsidP="00943E35">
      <w:pPr>
        <w:numPr>
          <w:ilvl w:val="1"/>
          <w:numId w:val="3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evidence of payment of the latest premiums due</w:t>
      </w:r>
    </w:p>
    <w:p w14:paraId="7A035AF3" w14:textId="77777777" w:rsidR="005540D7" w:rsidRDefault="008E0B6F" w:rsidP="00943E35">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Insurance will not relieve the Supplier of any liabilities under the Framework Agreement or this Call-Off Contract and the Supplier will:</w:t>
      </w:r>
    </w:p>
    <w:p w14:paraId="6DC5191B" w14:textId="77777777" w:rsidR="005540D7" w:rsidRDefault="008E0B6F" w:rsidP="008E0B6F">
      <w:pPr>
        <w:numPr>
          <w:ilvl w:val="2"/>
          <w:numId w:val="4"/>
        </w:numPr>
        <w:ind w:hanging="408"/>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take all risk control measures using Good Industry Practice, including the investigation and reports of claims to insurers</w:t>
      </w:r>
    </w:p>
    <w:p w14:paraId="3D611253" w14:textId="77777777" w:rsidR="005540D7" w:rsidRDefault="008E0B6F" w:rsidP="008E0B6F">
      <w:pPr>
        <w:numPr>
          <w:ilvl w:val="2"/>
          <w:numId w:val="4"/>
        </w:numPr>
        <w:ind w:hanging="408"/>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promptly notify the insurers in writing of any relevant material fact under any insurances </w:t>
      </w:r>
    </w:p>
    <w:p w14:paraId="5008DB2F" w14:textId="77777777" w:rsidR="005540D7" w:rsidRDefault="008E0B6F" w:rsidP="008E0B6F">
      <w:pPr>
        <w:numPr>
          <w:ilvl w:val="2"/>
          <w:numId w:val="4"/>
        </w:numPr>
        <w:ind w:hanging="408"/>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hold all insurance policies and require any broker arranging the insurance to hold any insurance slips and other evidence of insurance</w:t>
      </w:r>
    </w:p>
    <w:p w14:paraId="7ECD7C87" w14:textId="77777777" w:rsidR="005540D7" w:rsidRDefault="005540D7">
      <w:pPr>
        <w:ind w:left="1542"/>
        <w:contextualSpacing/>
        <w:rPr>
          <w:rFonts w:ascii="Helvetica Neue" w:eastAsia="Helvetica Neue" w:hAnsi="Helvetica Neue" w:cs="Helvetica Neue"/>
          <w:sz w:val="24"/>
          <w:szCs w:val="24"/>
        </w:rPr>
      </w:pPr>
    </w:p>
    <w:p w14:paraId="2C2F3ACF" w14:textId="77777777" w:rsidR="005540D7" w:rsidRDefault="008E0B6F" w:rsidP="00943E35">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not do or omit to do anything, which would destroy or impair the legal validity of the insurance.</w:t>
      </w:r>
    </w:p>
    <w:p w14:paraId="2AEFE31A" w14:textId="77777777" w:rsidR="005540D7" w:rsidRDefault="008E0B6F" w:rsidP="00943E35">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notify CCS and the Buyer as soon as possible if any insurance policies have been, or are due to be, cancelled, suspended, Ended or not renewed.</w:t>
      </w:r>
    </w:p>
    <w:p w14:paraId="4FE8365C" w14:textId="77777777" w:rsidR="005540D7" w:rsidRDefault="008E0B6F" w:rsidP="00943E35">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be liable for the payment of any:</w:t>
      </w:r>
    </w:p>
    <w:p w14:paraId="1A7A4011" w14:textId="77777777" w:rsidR="005540D7" w:rsidRDefault="008E0B6F" w:rsidP="00943E35">
      <w:pPr>
        <w:numPr>
          <w:ilvl w:val="1"/>
          <w:numId w:val="3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premiums, which it will pay promptly</w:t>
      </w:r>
    </w:p>
    <w:p w14:paraId="5EF87B14" w14:textId="77777777" w:rsidR="005540D7" w:rsidRDefault="008E0B6F" w:rsidP="00943E35">
      <w:pPr>
        <w:numPr>
          <w:ilvl w:val="1"/>
          <w:numId w:val="3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excess or deductibles and will not be entitled to recover this from the Buyer </w:t>
      </w:r>
    </w:p>
    <w:p w14:paraId="7D96A33A"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10. Confidentiality </w:t>
      </w:r>
    </w:p>
    <w:p w14:paraId="1700D6AB" w14:textId="77777777" w:rsidR="005540D7" w:rsidRDefault="008E0B6F" w:rsidP="00943E35">
      <w:pPr>
        <w:numPr>
          <w:ilvl w:val="0"/>
          <w:numId w:val="4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8.83 to 8.91. The indemnity doesn’t apply to the extent that the Supplier breach is due to a Buyer’s instruction.</w:t>
      </w:r>
    </w:p>
    <w:p w14:paraId="1638157F"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11. Intellectual Property Rights</w:t>
      </w:r>
    </w:p>
    <w:p w14:paraId="009D6588" w14:textId="77777777" w:rsidR="005540D7" w:rsidRDefault="008E0B6F" w:rsidP="00943E35">
      <w:pPr>
        <w:numPr>
          <w:ilvl w:val="0"/>
          <w:numId w:val="2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Unless otherwise specified in this Call-Off Contract, a Party will not acquire any right, title or interest in or to the Intellectual Property Rights (IPRs) of the other Party or its licensors.</w:t>
      </w:r>
    </w:p>
    <w:p w14:paraId="314CD552" w14:textId="77777777" w:rsidR="005540D7" w:rsidRDefault="008E0B6F" w:rsidP="00943E35">
      <w:pPr>
        <w:numPr>
          <w:ilvl w:val="0"/>
          <w:numId w:val="2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grants the Buyer a non-exclusive, transferable, perpetual, irrevocable, royalty-free licence to use the Project Specific IPRs and any Background IPRs embedded within the Project Specific IPRs for the Buyer’s ordinary business activities.</w:t>
      </w:r>
    </w:p>
    <w:p w14:paraId="6BA06622" w14:textId="77777777" w:rsidR="005540D7" w:rsidRDefault="008E0B6F" w:rsidP="00943E35">
      <w:pPr>
        <w:numPr>
          <w:ilvl w:val="0"/>
          <w:numId w:val="2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must obtain the grant of any third-party IPRs and Background IPRs so the Buyer can enjoy full use of the Project Specific IPRs, including the Buyer’s right to publish the IPR as open source. </w:t>
      </w:r>
    </w:p>
    <w:p w14:paraId="037B064D" w14:textId="77777777" w:rsidR="005540D7" w:rsidRDefault="008E0B6F" w:rsidP="00943E35">
      <w:pPr>
        <w:numPr>
          <w:ilvl w:val="0"/>
          <w:numId w:val="2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promptly inform the Buyer if it can’t comply with the clause above and the Supplier must not use third-party IPRs or Background IPRs in relation to the Project Specific IPRs if it can’t obtain the grant of a licence acceptable to the Buyer.</w:t>
      </w:r>
    </w:p>
    <w:p w14:paraId="21AD6F0C" w14:textId="77777777" w:rsidR="005540D7" w:rsidRDefault="008E0B6F" w:rsidP="00943E35">
      <w:pPr>
        <w:numPr>
          <w:ilvl w:val="0"/>
          <w:numId w:val="2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on written demand, fully indemnify the Buyer and the Crown for all Losses which it may incur at any time from any claim of infringement or alleged infringement of a third party’s IPRs because of the:</w:t>
      </w:r>
    </w:p>
    <w:p w14:paraId="1589E63F" w14:textId="77777777" w:rsidR="005540D7" w:rsidRDefault="008E0B6F" w:rsidP="00943E35">
      <w:pPr>
        <w:numPr>
          <w:ilvl w:val="1"/>
          <w:numId w:val="26"/>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rights granted to the Buyer under this Call-Off Contract</w:t>
      </w:r>
    </w:p>
    <w:p w14:paraId="6652ABEB" w14:textId="77777777" w:rsidR="005540D7" w:rsidRDefault="008E0B6F" w:rsidP="00943E35">
      <w:pPr>
        <w:numPr>
          <w:ilvl w:val="1"/>
          <w:numId w:val="26"/>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Supplier’s performance of the Services </w:t>
      </w:r>
    </w:p>
    <w:p w14:paraId="0C9A3695" w14:textId="77777777" w:rsidR="005540D7" w:rsidRDefault="008E0B6F" w:rsidP="00943E35">
      <w:pPr>
        <w:numPr>
          <w:ilvl w:val="1"/>
          <w:numId w:val="26"/>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use by the Buyer of the Services </w:t>
      </w:r>
    </w:p>
    <w:p w14:paraId="132CAE4D" w14:textId="77777777" w:rsidR="005540D7" w:rsidRDefault="008E0B6F" w:rsidP="00943E35">
      <w:pPr>
        <w:numPr>
          <w:ilvl w:val="0"/>
          <w:numId w:val="2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an IPR Claim is made, or is likely to be made, the Supplier will immediately notify the Buyer in writing and must at its own expense after written approval from the Buyer, either:</w:t>
      </w:r>
    </w:p>
    <w:p w14:paraId="34276DFB" w14:textId="77777777" w:rsidR="005540D7" w:rsidRDefault="008E0B6F" w:rsidP="00943E35">
      <w:pPr>
        <w:numPr>
          <w:ilvl w:val="1"/>
          <w:numId w:val="26"/>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modify the relevant part of the Services without reducing its functionality or performance</w:t>
      </w:r>
    </w:p>
    <w:p w14:paraId="67B2FDE3" w14:textId="77777777" w:rsidR="005540D7" w:rsidRDefault="008E0B6F" w:rsidP="00943E35">
      <w:pPr>
        <w:numPr>
          <w:ilvl w:val="1"/>
          <w:numId w:val="26"/>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substitute Services of equivalent functionality and performance, to avoid the infringement or the alleged infringement, as long as there is no additional cost or burden to the Buyer</w:t>
      </w:r>
    </w:p>
    <w:p w14:paraId="58C2E726" w14:textId="77777777" w:rsidR="005540D7" w:rsidRDefault="008E0B6F" w:rsidP="00943E35">
      <w:pPr>
        <w:numPr>
          <w:ilvl w:val="1"/>
          <w:numId w:val="26"/>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buy a licence to use and supply the Services which are the subject of the alleged infringement, on terms acceptable to the Buyer</w:t>
      </w:r>
    </w:p>
    <w:p w14:paraId="482A760B" w14:textId="77777777" w:rsidR="005540D7" w:rsidRDefault="008E0B6F" w:rsidP="00943E35">
      <w:pPr>
        <w:numPr>
          <w:ilvl w:val="0"/>
          <w:numId w:val="2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Clause 11.5 will not apply if the IPR Claim is from:</w:t>
      </w:r>
    </w:p>
    <w:p w14:paraId="1FFF6AA6" w14:textId="77777777" w:rsidR="005540D7" w:rsidRDefault="008E0B6F" w:rsidP="00943E35">
      <w:pPr>
        <w:numPr>
          <w:ilvl w:val="1"/>
          <w:numId w:val="26"/>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use of data supplied by the Buyer which the Supplier isn’t required to verify under this Call-Off Contract</w:t>
      </w:r>
    </w:p>
    <w:p w14:paraId="24AB364D" w14:textId="77777777" w:rsidR="005540D7" w:rsidRDefault="008E0B6F" w:rsidP="00943E35">
      <w:pPr>
        <w:numPr>
          <w:ilvl w:val="1"/>
          <w:numId w:val="26"/>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other material provided by the Buyer necessary for the Services</w:t>
      </w:r>
    </w:p>
    <w:p w14:paraId="574EF333" w14:textId="77777777" w:rsidR="005540D7" w:rsidRDefault="008E0B6F" w:rsidP="00943E35">
      <w:pPr>
        <w:numPr>
          <w:ilvl w:val="0"/>
          <w:numId w:val="2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 Supplier does not comply with clauses 11.2 to 11.6, the Buyer may End this Call-Off Contract for Material Breach. The Supplier will, on demand, refund the Buyer all the money paid for the affected Services.</w:t>
      </w:r>
    </w:p>
    <w:p w14:paraId="0AD4D375"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12. Protection of information</w:t>
      </w:r>
    </w:p>
    <w:p w14:paraId="21C0E082" w14:textId="77777777" w:rsidR="005540D7" w:rsidRDefault="008E0B6F" w:rsidP="008E0B6F">
      <w:pPr>
        <w:numPr>
          <w:ilvl w:val="0"/>
          <w:numId w:val="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w:t>
      </w:r>
    </w:p>
    <w:p w14:paraId="7F71AD1F" w14:textId="77777777"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comply with the Buyer’s written instructions and this Call-Off Contract when Processing Buyer Personal Data</w:t>
      </w:r>
    </w:p>
    <w:p w14:paraId="470B6C8E" w14:textId="77777777"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only Process the Buyer Personal Data as necessary for the provision of the G-Cloud Services or as required by Law or any Regulatory Body</w:t>
      </w:r>
    </w:p>
    <w:p w14:paraId="1C506BD0" w14:textId="77777777"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take reasonable steps to ensure that any Supplier Staff who have access to Buyer Personal Data act in compliance with Supplier's security processes</w:t>
      </w:r>
    </w:p>
    <w:p w14:paraId="5444D770" w14:textId="77777777" w:rsidR="005540D7" w:rsidRDefault="008E0B6F" w:rsidP="008E0B6F">
      <w:pPr>
        <w:numPr>
          <w:ilvl w:val="0"/>
          <w:numId w:val="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fully assist with any complaint or request for Buyer Personal Data including by:</w:t>
      </w:r>
    </w:p>
    <w:p w14:paraId="7009CB76" w14:textId="77777777"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providing the Buyer with full details of the complaint or request</w:t>
      </w:r>
    </w:p>
    <w:p w14:paraId="42CF5DA9" w14:textId="77777777"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complying with a data access request within the timescales in the Data Protection Legislation and following the Buyer’s instructions</w:t>
      </w:r>
    </w:p>
    <w:p w14:paraId="2848F689" w14:textId="77777777"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providing the Buyer with any Buyer Personal Data it holds about a Data Subject (within the timescales required by the Buyer)</w:t>
      </w:r>
    </w:p>
    <w:p w14:paraId="1226ACF4" w14:textId="77777777"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providing the Buyer with any information requested by the Data Subject</w:t>
      </w:r>
    </w:p>
    <w:p w14:paraId="70C5D58B" w14:textId="77777777" w:rsidR="005540D7" w:rsidRDefault="008E0B6F" w:rsidP="008E0B6F">
      <w:pPr>
        <w:numPr>
          <w:ilvl w:val="0"/>
          <w:numId w:val="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get prior written consent from the Buyer to transfer Buyer Personal Data to any other person (including any Subcontractors) for the provision of the G-Cloud Services.</w:t>
      </w:r>
    </w:p>
    <w:p w14:paraId="709E2B95"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13. Buyer data</w:t>
      </w:r>
    </w:p>
    <w:p w14:paraId="7EFAD728" w14:textId="77777777" w:rsidR="005540D7" w:rsidRDefault="008E0B6F">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not remove any proprietary notices in the Buyer Data.</w:t>
      </w:r>
    </w:p>
    <w:p w14:paraId="781D0640" w14:textId="77777777" w:rsidR="005540D7" w:rsidRDefault="005540D7">
      <w:pPr>
        <w:spacing w:after="0"/>
        <w:rPr>
          <w:rFonts w:ascii="Helvetica Neue" w:eastAsia="Helvetica Neue" w:hAnsi="Helvetica Neue" w:cs="Helvetica Neue"/>
          <w:sz w:val="24"/>
          <w:szCs w:val="24"/>
        </w:rPr>
      </w:pPr>
    </w:p>
    <w:p w14:paraId="0C85B4AC" w14:textId="77777777" w:rsidR="005540D7" w:rsidRDefault="008E0B6F" w:rsidP="00943E35">
      <w:pPr>
        <w:numPr>
          <w:ilvl w:val="0"/>
          <w:numId w:val="3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not store or use Buyer Data except if necessary to fulfil its obligations.</w:t>
      </w:r>
    </w:p>
    <w:p w14:paraId="0070E1DC" w14:textId="77777777" w:rsidR="005540D7" w:rsidRDefault="008E0B6F" w:rsidP="00943E35">
      <w:pPr>
        <w:numPr>
          <w:ilvl w:val="0"/>
          <w:numId w:val="3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Buyer Data is processed by the Supplier, the Supplier will supply the data to the Buyer as requested.</w:t>
      </w:r>
    </w:p>
    <w:p w14:paraId="05957151" w14:textId="77777777" w:rsidR="005540D7" w:rsidRDefault="008E0B6F" w:rsidP="00943E35">
      <w:pPr>
        <w:numPr>
          <w:ilvl w:val="0"/>
          <w:numId w:val="3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must ensure that any Supplier system that holds any Buyer Data is a secure system that complies with the Supplier’s and Buyer’s security policy and all Buyer requirements in the Order Form. </w:t>
      </w:r>
    </w:p>
    <w:p w14:paraId="5128F356" w14:textId="77777777" w:rsidR="005540D7" w:rsidRDefault="008E0B6F" w:rsidP="00943E35">
      <w:pPr>
        <w:numPr>
          <w:ilvl w:val="0"/>
          <w:numId w:val="3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preserve the integrity of Buyer Data processed by the Supplier and prevent its corruption and loss.</w:t>
      </w:r>
    </w:p>
    <w:p w14:paraId="2B0C1772" w14:textId="77777777" w:rsidR="005540D7" w:rsidRDefault="008E0B6F" w:rsidP="00943E35">
      <w:pPr>
        <w:numPr>
          <w:ilvl w:val="0"/>
          <w:numId w:val="3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ensure that any Supplier system which holds any protectively marked Buyer Data or other government data will comply with:</w:t>
      </w:r>
    </w:p>
    <w:p w14:paraId="09EC4BE8" w14:textId="77777777" w:rsidR="005540D7" w:rsidRDefault="008E0B6F" w:rsidP="00943E35">
      <w:pPr>
        <w:numPr>
          <w:ilvl w:val="1"/>
          <w:numId w:val="36"/>
        </w:numPr>
        <w:ind w:hanging="360"/>
      </w:pPr>
      <w:r>
        <w:rPr>
          <w:rFonts w:ascii="Helvetica Neue" w:eastAsia="Helvetica Neue" w:hAnsi="Helvetica Neue" w:cs="Helvetica Neue"/>
          <w:sz w:val="24"/>
          <w:szCs w:val="24"/>
        </w:rPr>
        <w:t xml:space="preserve">the principles in the Security Policy Framework at </w:t>
      </w:r>
      <w:hyperlink r:id="rId19">
        <w:r>
          <w:rPr>
            <w:rStyle w:val="ListLabel470"/>
          </w:rPr>
          <w:t>https://www.gov.uk/government/publications/security-policy-framework</w:t>
        </w:r>
      </w:hyperlink>
      <w:r>
        <w:rPr>
          <w:rFonts w:ascii="Helvetica Neue" w:eastAsia="Helvetica Neue" w:hAnsi="Helvetica Neue" w:cs="Helvetica Neue"/>
          <w:sz w:val="24"/>
          <w:szCs w:val="24"/>
        </w:rPr>
        <w:t xml:space="preserve"> and the Government Security Classification policy at </w:t>
      </w:r>
      <w:hyperlink r:id="rId20">
        <w:r>
          <w:rPr>
            <w:rStyle w:val="ListLabel470"/>
          </w:rPr>
          <w:t>https://www.gov.uk/government/publications/government-security-classifications</w:t>
        </w:r>
      </w:hyperlink>
    </w:p>
    <w:p w14:paraId="4928AE71" w14:textId="77777777" w:rsidR="005540D7" w:rsidRDefault="008E0B6F" w:rsidP="00943E35">
      <w:pPr>
        <w:numPr>
          <w:ilvl w:val="1"/>
          <w:numId w:val="36"/>
        </w:numPr>
        <w:ind w:hanging="360"/>
      </w:pPr>
      <w:r>
        <w:rPr>
          <w:rFonts w:ascii="Helvetica Neue" w:eastAsia="Helvetica Neue" w:hAnsi="Helvetica Neue" w:cs="Helvetica Neue"/>
          <w:sz w:val="24"/>
          <w:szCs w:val="24"/>
        </w:rPr>
        <w:t xml:space="preserve">guidance issued by the Centre for Protection of National Infrastructure on Risk Management at </w:t>
      </w:r>
      <w:hyperlink r:id="rId21">
        <w:r>
          <w:rPr>
            <w:rStyle w:val="ListLabel470"/>
          </w:rPr>
          <w:t>https://www.cpni.gov.uk/content/adopt-risk-management-approach</w:t>
        </w:r>
      </w:hyperlink>
      <w:r>
        <w:rPr>
          <w:rFonts w:ascii="Helvetica Neue" w:eastAsia="Helvetica Neue" w:hAnsi="Helvetica Neue" w:cs="Helvetica Neue"/>
          <w:sz w:val="24"/>
          <w:szCs w:val="24"/>
        </w:rPr>
        <w:t xml:space="preserve"> and Accreditation of Information Systems at </w:t>
      </w:r>
      <w:hyperlink r:id="rId22">
        <w:r>
          <w:rPr>
            <w:rStyle w:val="ListLabel470"/>
          </w:rPr>
          <w:t>https://www.cpni.gov.uk/protection-sensitive-information-and-assets</w:t>
        </w:r>
      </w:hyperlink>
      <w:r>
        <w:rPr>
          <w:rFonts w:ascii="Helvetica Neue" w:eastAsia="Helvetica Neue" w:hAnsi="Helvetica Neue" w:cs="Helvetica Neue"/>
          <w:sz w:val="24"/>
          <w:szCs w:val="24"/>
        </w:rPr>
        <w:t xml:space="preserve"> </w:t>
      </w:r>
    </w:p>
    <w:p w14:paraId="38B8F081" w14:textId="77777777" w:rsidR="005540D7" w:rsidRDefault="008E0B6F" w:rsidP="00943E35">
      <w:pPr>
        <w:numPr>
          <w:ilvl w:val="1"/>
          <w:numId w:val="36"/>
        </w:numPr>
        <w:ind w:hanging="360"/>
      </w:pPr>
      <w:r>
        <w:rPr>
          <w:rFonts w:ascii="Helvetica Neue" w:eastAsia="Helvetica Neue" w:hAnsi="Helvetica Neue" w:cs="Helvetica Neue"/>
          <w:sz w:val="24"/>
          <w:szCs w:val="24"/>
        </w:rPr>
        <w:t xml:space="preserve">the National Cyber Security Centre’s (NCSC) information risk management guidance, available at </w:t>
      </w:r>
      <w:hyperlink r:id="rId23">
        <w:r>
          <w:rPr>
            <w:rStyle w:val="ListLabel470"/>
          </w:rPr>
          <w:t>https://www.ncsc.gov.uk/guidance/risk-management-collection</w:t>
        </w:r>
      </w:hyperlink>
    </w:p>
    <w:p w14:paraId="29EF5B55" w14:textId="77777777" w:rsidR="005540D7" w:rsidRDefault="008E0B6F" w:rsidP="00943E35">
      <w:pPr>
        <w:numPr>
          <w:ilvl w:val="1"/>
          <w:numId w:val="36"/>
        </w:numPr>
        <w:ind w:hanging="360"/>
      </w:pPr>
      <w:r>
        <w:rPr>
          <w:rFonts w:ascii="Helvetica Neue" w:eastAsia="Helvetica Neue" w:hAnsi="Helvetica Neue" w:cs="Helvetica Neue"/>
          <w:sz w:val="24"/>
          <w:szCs w:val="24"/>
        </w:rPr>
        <w:t>government best practice</w:t>
      </w:r>
      <w:hyperlink r:id="rId24">
        <w:r>
          <w:rPr>
            <w:rStyle w:val="ListLabel471"/>
          </w:rPr>
          <w:t xml:space="preserve"> </w:t>
        </w:r>
      </w:hyperlink>
      <w:r>
        <w:rPr>
          <w:rFonts w:ascii="Helvetica Neue" w:eastAsia="Helvetica Neue" w:hAnsi="Helvetica Neue" w:cs="Helvetica Neue"/>
          <w:sz w:val="24"/>
          <w:szCs w:val="24"/>
        </w:rPr>
        <w:t>i</w:t>
      </w:r>
      <w:hyperlink r:id="rId25">
        <w:r>
          <w:rPr>
            <w:rStyle w:val="ListLabel471"/>
          </w:rPr>
          <w:t>n</w:t>
        </w:r>
      </w:hyperlink>
      <w:r>
        <w:rPr>
          <w:rFonts w:ascii="Helvetica Neue" w:eastAsia="Helvetica Neue" w:hAnsi="Helvetica Neue" w:cs="Helvetica Neue"/>
          <w:sz w:val="24"/>
          <w:szCs w:val="24"/>
        </w:rPr>
        <w:t xml:space="preserve"> </w:t>
      </w:r>
      <w:hyperlink r:id="rId26">
        <w:r>
          <w:rPr>
            <w:rStyle w:val="ListLabel471"/>
          </w:rPr>
          <w:t>t</w:t>
        </w:r>
      </w:hyperlink>
      <w:r>
        <w:rPr>
          <w:rFonts w:ascii="Helvetica Neue" w:eastAsia="Helvetica Neue" w:hAnsi="Helvetica Neue" w:cs="Helvetica Neue"/>
          <w:sz w:val="24"/>
          <w:szCs w:val="24"/>
        </w:rPr>
        <w:t xml:space="preserve">he design and implementation of system components, including network principles, security design principles for digital services and the secure email blueprint, available at </w:t>
      </w:r>
      <w:hyperlink r:id="rId27">
        <w:r>
          <w:rPr>
            <w:rStyle w:val="ListLabel470"/>
          </w:rPr>
          <w:t>https://www.gov.uk/government/publications/technology-code-of-practice/technology-code-of-practice</w:t>
        </w:r>
      </w:hyperlink>
    </w:p>
    <w:p w14:paraId="5E8F96E1" w14:textId="77777777" w:rsidR="005540D7" w:rsidRDefault="008E0B6F" w:rsidP="00943E35">
      <w:pPr>
        <w:numPr>
          <w:ilvl w:val="1"/>
          <w:numId w:val="36"/>
        </w:numPr>
        <w:ind w:hanging="360"/>
      </w:pPr>
      <w:r>
        <w:rPr>
          <w:rFonts w:ascii="Helvetica Neue" w:eastAsia="Helvetica Neue" w:hAnsi="Helvetica Neue" w:cs="Helvetica Neue"/>
          <w:sz w:val="24"/>
          <w:szCs w:val="24"/>
        </w:rPr>
        <w:t xml:space="preserve">the security requirements of cloud services using the NCSC Cloud Security Principles and accompanying guidance at </w:t>
      </w:r>
      <w:hyperlink r:id="rId28">
        <w:r>
          <w:rPr>
            <w:rStyle w:val="ListLabel470"/>
          </w:rPr>
          <w:t>https://www.ncsc.gov.uk/guidance/implementing-cloud-security-principles</w:t>
        </w:r>
      </w:hyperlink>
      <w:r>
        <w:rPr>
          <w:rFonts w:ascii="Helvetica Neue" w:eastAsia="Helvetica Neue" w:hAnsi="Helvetica Neue" w:cs="Helvetica Neue"/>
          <w:sz w:val="24"/>
          <w:szCs w:val="24"/>
        </w:rPr>
        <w:t xml:space="preserve"> </w:t>
      </w:r>
    </w:p>
    <w:p w14:paraId="459C2F1F" w14:textId="77777777" w:rsidR="005540D7" w:rsidRDefault="008E0B6F" w:rsidP="00943E35">
      <w:pPr>
        <w:numPr>
          <w:ilvl w:val="0"/>
          <w:numId w:val="3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will specify any security requirements for this project in the Order Form.</w:t>
      </w:r>
    </w:p>
    <w:p w14:paraId="13C89BFF" w14:textId="77777777" w:rsidR="005540D7" w:rsidRDefault="008E0B6F" w:rsidP="00943E35">
      <w:pPr>
        <w:numPr>
          <w:ilvl w:val="0"/>
          <w:numId w:val="3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1215300D" w14:textId="77777777" w:rsidR="005540D7" w:rsidRDefault="008E0B6F" w:rsidP="00943E35">
      <w:pPr>
        <w:numPr>
          <w:ilvl w:val="0"/>
          <w:numId w:val="3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agrees to use the appropriate organisational, operational and technological processes to keep the Buyer Data safe from unauthorised use or access, loss, destruction, theft or disclosure.</w:t>
      </w:r>
    </w:p>
    <w:p w14:paraId="51E10EDB" w14:textId="77777777" w:rsidR="005540D7" w:rsidRDefault="008E0B6F" w:rsidP="00943E35">
      <w:pPr>
        <w:numPr>
          <w:ilvl w:val="0"/>
          <w:numId w:val="3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provisions of this clause 13 will apply during the term of this Call-Off Contract and for as long as the Supplier holds the Buyer’s Data.</w:t>
      </w:r>
    </w:p>
    <w:p w14:paraId="4203C0E0"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14. Standards and quality</w:t>
      </w:r>
    </w:p>
    <w:p w14:paraId="250B18A2" w14:textId="77777777" w:rsidR="005540D7" w:rsidRDefault="008E0B6F" w:rsidP="00943E35">
      <w:pPr>
        <w:numPr>
          <w:ilvl w:val="0"/>
          <w:numId w:val="3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comply with any standards in this Call-Off Contract, the Order Form and the Framework Agreement.</w:t>
      </w:r>
    </w:p>
    <w:p w14:paraId="35BCCEBA" w14:textId="77777777" w:rsidR="005540D7" w:rsidRDefault="00EA4418" w:rsidP="00943E35">
      <w:pPr>
        <w:numPr>
          <w:ilvl w:val="0"/>
          <w:numId w:val="35"/>
        </w:numPr>
        <w:ind w:hanging="724"/>
      </w:pPr>
      <w:hyperlink r:id="rId29">
        <w:r w:rsidR="008E0B6F">
          <w:rPr>
            <w:rStyle w:val="ListLabel471"/>
          </w:rPr>
          <w:t>T</w:t>
        </w:r>
      </w:hyperlink>
      <w:hyperlink r:id="rId30">
        <w:r w:rsidR="008E0B6F">
          <w:rPr>
            <w:rStyle w:val="ListLabel471"/>
          </w:rPr>
          <w:t>he Supplier will deliver the Services in a way that enables the Buyer to comply with its obligations under the T</w:t>
        </w:r>
      </w:hyperlink>
      <w:hyperlink r:id="rId31">
        <w:r w:rsidR="008E0B6F">
          <w:rPr>
            <w:rStyle w:val="ListLabel471"/>
          </w:rPr>
          <w:t>echnology Code of Practice</w:t>
        </w:r>
      </w:hyperlink>
      <w:hyperlink r:id="rId32">
        <w:r w:rsidR="008E0B6F">
          <w:rPr>
            <w:rStyle w:val="ListLabel471"/>
          </w:rPr>
          <w:t>,</w:t>
        </w:r>
      </w:hyperlink>
      <w:hyperlink r:id="rId33">
        <w:r w:rsidR="008E0B6F">
          <w:rPr>
            <w:rStyle w:val="ListLabel471"/>
          </w:rPr>
          <w:t xml:space="preserve"> which is available at </w:t>
        </w:r>
      </w:hyperlink>
      <w:hyperlink r:id="rId34">
        <w:r w:rsidR="008E0B6F">
          <w:rPr>
            <w:rStyle w:val="ListLabel470"/>
          </w:rPr>
          <w:t>https://www.gov.uk/government/publications/technology-code-of-practice/technology-code-of-practice</w:t>
        </w:r>
      </w:hyperlink>
    </w:p>
    <w:p w14:paraId="2753812D" w14:textId="77777777" w:rsidR="005540D7" w:rsidRDefault="008E0B6F" w:rsidP="00943E35">
      <w:pPr>
        <w:numPr>
          <w:ilvl w:val="0"/>
          <w:numId w:val="3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requested by the Buyer, the Supplier must, at its own cost, ensure that the G-Cloud Services comply with the requirements in the PSN Code of Practice.</w:t>
      </w:r>
    </w:p>
    <w:p w14:paraId="498F5963" w14:textId="77777777" w:rsidR="005540D7" w:rsidRDefault="008E0B6F" w:rsidP="00943E35">
      <w:pPr>
        <w:numPr>
          <w:ilvl w:val="0"/>
          <w:numId w:val="3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any PSN Services are Subcontracted by the Supplier, the Supplier must ensure that the services have the relevant PSN compliance certification.</w:t>
      </w:r>
    </w:p>
    <w:p w14:paraId="1B651417" w14:textId="77777777" w:rsidR="005540D7" w:rsidRDefault="008E0B6F" w:rsidP="00943E35">
      <w:pPr>
        <w:numPr>
          <w:ilvl w:val="0"/>
          <w:numId w:val="35"/>
        </w:numPr>
        <w:ind w:hanging="724"/>
      </w:pPr>
      <w:r>
        <w:rPr>
          <w:rFonts w:ascii="Helvetica Neue" w:eastAsia="Helvetica Neue" w:hAnsi="Helvetica Neue" w:cs="Helvetica Neue"/>
          <w:sz w:val="24"/>
          <w:szCs w:val="24"/>
        </w:rPr>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35">
        <w:r>
          <w:rPr>
            <w:rStyle w:val="ListLabel471"/>
          </w:rPr>
          <w:t>.</w:t>
        </w:r>
      </w:hyperlink>
    </w:p>
    <w:p w14:paraId="0FC08A21"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15. Open source</w:t>
      </w:r>
    </w:p>
    <w:p w14:paraId="687FCA4F" w14:textId="77777777" w:rsidR="005540D7" w:rsidRDefault="008E0B6F" w:rsidP="008E0B6F">
      <w:pPr>
        <w:numPr>
          <w:ilvl w:val="0"/>
          <w:numId w:val="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All software created for the Buyer must be suitable for publication as open source, unless otherwise agreed by the Buyer.</w:t>
      </w:r>
    </w:p>
    <w:p w14:paraId="09812CFE" w14:textId="77777777" w:rsidR="005540D7" w:rsidRDefault="008E0B6F" w:rsidP="008E0B6F">
      <w:pPr>
        <w:numPr>
          <w:ilvl w:val="0"/>
          <w:numId w:val="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software needs to be converted before publication as open source, the Supplier must also provide the converted format unless otherwise agreed by the Buyer.</w:t>
      </w:r>
    </w:p>
    <w:p w14:paraId="3BA7BC27"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16. Security</w:t>
      </w:r>
    </w:p>
    <w:p w14:paraId="2CEA00A2" w14:textId="77777777" w:rsidR="005540D7" w:rsidRDefault="008E0B6F" w:rsidP="008E0B6F">
      <w:pPr>
        <w:numPr>
          <w:ilvl w:val="0"/>
          <w:numId w:val="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2826FFE0" w14:textId="77777777" w:rsidR="005540D7" w:rsidRDefault="008E0B6F" w:rsidP="008E0B6F">
      <w:pPr>
        <w:numPr>
          <w:ilvl w:val="0"/>
          <w:numId w:val="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use software and the most up-to-date antivirus definitions available from an industry-accepted antivirus software seller to minimise the impact of Malicious Software.</w:t>
      </w:r>
    </w:p>
    <w:p w14:paraId="7B32F09D" w14:textId="77777777" w:rsidR="005540D7" w:rsidRDefault="008E0B6F" w:rsidP="008E0B6F">
      <w:pPr>
        <w:numPr>
          <w:ilvl w:val="0"/>
          <w:numId w:val="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Malicious Software causes loss of operational efficiency or loss or corruption of Service Data, the Supplier will help the Buyer to mitigate any losses and restore the Services to operating efficiency as soon as possible.</w:t>
      </w:r>
    </w:p>
    <w:p w14:paraId="6C45B8BC" w14:textId="77777777" w:rsidR="005540D7" w:rsidRDefault="008E0B6F" w:rsidP="008E0B6F">
      <w:pPr>
        <w:numPr>
          <w:ilvl w:val="0"/>
          <w:numId w:val="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Responsibility for costs will be at the:</w:t>
      </w:r>
    </w:p>
    <w:p w14:paraId="49CCEE52" w14:textId="77777777" w:rsidR="005540D7" w:rsidRDefault="008E0B6F" w:rsidP="008E0B6F">
      <w:pPr>
        <w:numPr>
          <w:ilvl w:val="1"/>
          <w:numId w:val="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55DF9A87" w14:textId="77777777" w:rsidR="005540D7" w:rsidRDefault="008E0B6F" w:rsidP="008E0B6F">
      <w:pPr>
        <w:numPr>
          <w:ilvl w:val="1"/>
          <w:numId w:val="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Buyer’s expense if the Malicious Software originates from the Buyer software or the Service Data, while the Service Data was under the Buyer’s control</w:t>
      </w:r>
    </w:p>
    <w:p w14:paraId="7E38059B" w14:textId="77777777" w:rsidR="005540D7" w:rsidRDefault="008E0B6F" w:rsidP="008E0B6F">
      <w:pPr>
        <w:numPr>
          <w:ilvl w:val="0"/>
          <w:numId w:val="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immediately notify CCS of any breach of security of CCS’s Confidential Information (and the Buyer of any Buyer Confidential Information breach). Where the breach occurred because of a Supplier Default, the Supplier will recover the CCS and Buyer Confidential Information however it may be recorded.</w:t>
      </w:r>
    </w:p>
    <w:p w14:paraId="463BFFF9" w14:textId="77777777" w:rsidR="005540D7" w:rsidRDefault="008E0B6F" w:rsidP="008E0B6F">
      <w:pPr>
        <w:numPr>
          <w:ilvl w:val="0"/>
          <w:numId w:val="2"/>
        </w:numPr>
        <w:ind w:hanging="724"/>
      </w:pPr>
      <w:r>
        <w:rPr>
          <w:rFonts w:ascii="Helvetica Neue" w:eastAsia="Helvetica Neue" w:hAnsi="Helvetica Neue" w:cs="Helvetica Neue"/>
          <w:sz w:val="24"/>
          <w:szCs w:val="24"/>
        </w:rPr>
        <w:t xml:space="preserve">Any system development by the Supplier should also comply with the government’s ‘10 Steps to Cyber Security’ guidance, available at </w:t>
      </w:r>
      <w:hyperlink r:id="rId36">
        <w:r>
          <w:rPr>
            <w:rStyle w:val="ListLabel470"/>
          </w:rPr>
          <w:t>https://www.ncsc.gov.uk/guidance/10-steps-cyber-security</w:t>
        </w:r>
      </w:hyperlink>
    </w:p>
    <w:p w14:paraId="06D7C642" w14:textId="77777777" w:rsidR="005540D7" w:rsidRDefault="008E0B6F" w:rsidP="008E0B6F">
      <w:pPr>
        <w:numPr>
          <w:ilvl w:val="0"/>
          <w:numId w:val="2"/>
        </w:numPr>
        <w:ind w:hanging="724"/>
      </w:pPr>
      <w:r>
        <w:rPr>
          <w:rFonts w:ascii="Helvetica Neue" w:eastAsia="Helvetica Neue" w:hAnsi="Helvetica Neue" w:cs="Helvetica Neue"/>
          <w:sz w:val="24"/>
          <w:szCs w:val="24"/>
        </w:rPr>
        <w:t>If a Buyer has requested in the Order Form that the Supplier has a Cyber Essentials certificate, the Supplier must provide the Buyer with a valid Cyber Essentials certificate (or</w:t>
      </w:r>
      <w:r>
        <w:rPr>
          <w:rFonts w:ascii="Helvetica Neue" w:eastAsia="Helvetica Neue" w:hAnsi="Helvetica Neue" w:cs="Helvetica Neue"/>
          <w:sz w:val="24"/>
          <w:szCs w:val="24"/>
          <w:highlight w:val="white"/>
        </w:rPr>
        <w:t xml:space="preserve"> equivalent) required for the Services before the Start Date. </w:t>
      </w:r>
    </w:p>
    <w:p w14:paraId="1EDD7A71"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17. Guarantee</w:t>
      </w:r>
    </w:p>
    <w:p w14:paraId="31AEF7D3" w14:textId="77777777" w:rsidR="005540D7" w:rsidRDefault="008E0B6F" w:rsidP="00943E35">
      <w:pPr>
        <w:numPr>
          <w:ilvl w:val="0"/>
          <w:numId w:val="3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this Call-Off Contract is conditional on receipt of a Guarantee that is acceptable to the Buyer, the Supplier must give the Buyer on or before the Start Date:</w:t>
      </w:r>
    </w:p>
    <w:p w14:paraId="20662B07" w14:textId="77777777" w:rsidR="005540D7" w:rsidRDefault="008E0B6F" w:rsidP="00943E35">
      <w:pPr>
        <w:numPr>
          <w:ilvl w:val="1"/>
          <w:numId w:val="3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an executed Guarantee in the form at Schedule 5 </w:t>
      </w:r>
    </w:p>
    <w:p w14:paraId="0A8D6910" w14:textId="77777777" w:rsidR="005540D7" w:rsidRDefault="008E0B6F" w:rsidP="00943E35">
      <w:pPr>
        <w:numPr>
          <w:ilvl w:val="1"/>
          <w:numId w:val="3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 certified copy of the passed resolution or board minutes of the guarantor approving the execution of the Guarantee</w:t>
      </w:r>
    </w:p>
    <w:p w14:paraId="6E044328"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18. Ending the Call-Off Contract</w:t>
      </w:r>
    </w:p>
    <w:p w14:paraId="34914626" w14:textId="77777777" w:rsidR="005540D7" w:rsidRDefault="008E0B6F" w:rsidP="00943E35">
      <w:pPr>
        <w:numPr>
          <w:ilvl w:val="0"/>
          <w:numId w:val="4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can End this Call-Off Contract at any time by giving 30 days’ written notice to the Supplier, unless a shorter period is specified in the Order Form. The Supplier’s obligation to provide the Services will end on the date in the notice.</w:t>
      </w:r>
    </w:p>
    <w:p w14:paraId="443CF9F2" w14:textId="77777777" w:rsidR="005540D7" w:rsidRDefault="008E0B6F" w:rsidP="00943E35">
      <w:pPr>
        <w:numPr>
          <w:ilvl w:val="0"/>
          <w:numId w:val="4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Parties agree that the:</w:t>
      </w:r>
    </w:p>
    <w:p w14:paraId="724D8018" w14:textId="77777777" w:rsidR="005540D7" w:rsidRDefault="008E0B6F" w:rsidP="00943E35">
      <w:pPr>
        <w:numPr>
          <w:ilvl w:val="1"/>
          <w:numId w:val="4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Buyer’s right to End the Call-Off Contract under clause 18.1 is reasonable considering the type of cloud Service being provided</w:t>
      </w:r>
    </w:p>
    <w:p w14:paraId="223807FD" w14:textId="77777777" w:rsidR="005540D7" w:rsidRDefault="008E0B6F" w:rsidP="00943E35">
      <w:pPr>
        <w:numPr>
          <w:ilvl w:val="1"/>
          <w:numId w:val="4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Call-Off Contract Charges paid during the notice period is reasonable compensation and covers all the Supplier’s avoidable costs or Losses</w:t>
      </w:r>
    </w:p>
    <w:p w14:paraId="5A9744B5" w14:textId="77777777" w:rsidR="005540D7" w:rsidRDefault="008E0B6F" w:rsidP="00943E35">
      <w:pPr>
        <w:numPr>
          <w:ilvl w:val="0"/>
          <w:numId w:val="4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14:paraId="7833BEC0" w14:textId="77777777" w:rsidR="005540D7" w:rsidRDefault="008E0B6F" w:rsidP="00943E35">
      <w:pPr>
        <w:numPr>
          <w:ilvl w:val="0"/>
          <w:numId w:val="4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will have the right to End this Call-Off Contract at any time with immediate effect by written notice to the Supplier if either the Supplier commits:</w:t>
      </w:r>
    </w:p>
    <w:p w14:paraId="7429B446" w14:textId="77777777" w:rsidR="005540D7" w:rsidRDefault="008E0B6F" w:rsidP="00943E35">
      <w:pPr>
        <w:numPr>
          <w:ilvl w:val="1"/>
          <w:numId w:val="4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 Supplier Default and if the Supplier Default cannot, in the reasonable opinion of the Buyer, be remedied</w:t>
      </w:r>
    </w:p>
    <w:p w14:paraId="7EF5CA40" w14:textId="77777777" w:rsidR="005540D7" w:rsidRDefault="008E0B6F" w:rsidP="00943E35">
      <w:pPr>
        <w:numPr>
          <w:ilvl w:val="1"/>
          <w:numId w:val="4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any fraud</w:t>
      </w:r>
    </w:p>
    <w:p w14:paraId="365CFDF3" w14:textId="77777777" w:rsidR="005540D7" w:rsidRDefault="008E0B6F" w:rsidP="00943E35">
      <w:pPr>
        <w:numPr>
          <w:ilvl w:val="0"/>
          <w:numId w:val="4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 Party can End this Call-Off Contract at any time with immediate effect by written notice if:</w:t>
      </w:r>
    </w:p>
    <w:p w14:paraId="28872121" w14:textId="77777777" w:rsidR="005540D7" w:rsidRDefault="008E0B6F" w:rsidP="00943E35">
      <w:pPr>
        <w:numPr>
          <w:ilvl w:val="1"/>
          <w:numId w:val="4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other Party commits a Material Breach of any term of this Call-Off Contract (other than failure to pay any amounts due) and, if that breach is remediable, fails to remedy it within 15 Working Days of being notified in writing to do so</w:t>
      </w:r>
    </w:p>
    <w:p w14:paraId="630EBE43" w14:textId="77777777" w:rsidR="005540D7" w:rsidRDefault="008E0B6F" w:rsidP="00943E35">
      <w:pPr>
        <w:numPr>
          <w:ilvl w:val="1"/>
          <w:numId w:val="4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an Insolvency Event of the other Party happens</w:t>
      </w:r>
    </w:p>
    <w:p w14:paraId="47A5F0EC" w14:textId="77777777" w:rsidR="005540D7" w:rsidRDefault="008E0B6F" w:rsidP="00943E35">
      <w:pPr>
        <w:numPr>
          <w:ilvl w:val="1"/>
          <w:numId w:val="4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other Party ceases or threatens to cease to carry on the whole or any material part of its business</w:t>
      </w:r>
    </w:p>
    <w:p w14:paraId="44186CBE" w14:textId="77777777" w:rsidR="005540D7" w:rsidRDefault="008E0B6F" w:rsidP="00943E35">
      <w:pPr>
        <w:numPr>
          <w:ilvl w:val="0"/>
          <w:numId w:val="4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78109B26" w14:textId="77777777" w:rsidR="005540D7" w:rsidRDefault="008E0B6F" w:rsidP="00943E35">
      <w:pPr>
        <w:numPr>
          <w:ilvl w:val="0"/>
          <w:numId w:val="4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 Party who isn’t relying on a Force Majeure event will have the right to End this Call-Off Contract if clause 23.1 applies.</w:t>
      </w:r>
    </w:p>
    <w:p w14:paraId="301CF0C0"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19. Consequences of suspension, ending and expiry</w:t>
      </w:r>
    </w:p>
    <w:p w14:paraId="614CB79C" w14:textId="77777777" w:rsidR="005540D7" w:rsidRDefault="008E0B6F" w:rsidP="00943E35">
      <w:pPr>
        <w:numPr>
          <w:ilvl w:val="0"/>
          <w:numId w:val="2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a Buyer has the right to End a Call-Off Contract, it may elect to suspend this Call-Off Contract or any part of it.</w:t>
      </w:r>
    </w:p>
    <w:p w14:paraId="572CCEE9" w14:textId="77777777" w:rsidR="005540D7" w:rsidRDefault="008E0B6F" w:rsidP="00943E35">
      <w:pPr>
        <w:numPr>
          <w:ilvl w:val="0"/>
          <w:numId w:val="2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Even if a notice has been served to End this Call-Off Contract or any part of it, the Supplier must continue to provide the Ordered G-Cloud Services until the dates set out in the notice.</w:t>
      </w:r>
    </w:p>
    <w:p w14:paraId="6D0AA86B" w14:textId="77777777" w:rsidR="005540D7" w:rsidRDefault="008E0B6F" w:rsidP="00943E35">
      <w:pPr>
        <w:numPr>
          <w:ilvl w:val="0"/>
          <w:numId w:val="2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rights and obligations of the Parties will cease on the Expiry Date or End Date (whichever applies) of this Call-Off Contract, except those continuing provisions described in clause 19.4.</w:t>
      </w:r>
    </w:p>
    <w:p w14:paraId="4CEC00AA" w14:textId="77777777" w:rsidR="005540D7" w:rsidRDefault="008E0B6F" w:rsidP="00943E35">
      <w:pPr>
        <w:numPr>
          <w:ilvl w:val="0"/>
          <w:numId w:val="2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Ending or expiry of this Call-Off Contract will not affect:</w:t>
      </w:r>
    </w:p>
    <w:p w14:paraId="14E253E6" w14:textId="77777777" w:rsidR="005540D7" w:rsidRDefault="008E0B6F" w:rsidP="00943E35">
      <w:pPr>
        <w:numPr>
          <w:ilvl w:val="1"/>
          <w:numId w:val="4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any rights, remedies or obligations accrued before its Ending or expiration</w:t>
      </w:r>
    </w:p>
    <w:p w14:paraId="49B965BC" w14:textId="77777777" w:rsidR="005540D7" w:rsidRDefault="008E0B6F" w:rsidP="00943E35">
      <w:pPr>
        <w:numPr>
          <w:ilvl w:val="1"/>
          <w:numId w:val="4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right of either Party to recover any amount outstanding at the time of Ending or expiry</w:t>
      </w:r>
    </w:p>
    <w:p w14:paraId="6880CC90" w14:textId="77777777" w:rsidR="005540D7" w:rsidRDefault="008E0B6F" w:rsidP="00943E35">
      <w:pPr>
        <w:numPr>
          <w:ilvl w:val="1"/>
          <w:numId w:val="4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continuing rights, remedies or obligations of the Buyer or the Supplier under clauses 7 (Payment, VAT and Call-Off Contract charges); 8 (Recovery of sums due and right of set-off); 9 (Insurance); 10 (Confidentiality); 11 (Intellectual property rights); 12 (Protection of information); 13 (Buyer data);19 (Consequences of suspension, ending and expiry); 24 (Liability); incorporated Framework Agreement clauses: 4.2 to 4.7 (Liability); 8.42 to 8.48 (Conflicts of interest and ethical walls) and 8.92 to 8.93 (Waiver and cumulative remedies)</w:t>
      </w:r>
    </w:p>
    <w:p w14:paraId="3034A667" w14:textId="77777777" w:rsidR="005540D7" w:rsidRDefault="008E0B6F" w:rsidP="008E0B6F">
      <w:pPr>
        <w:numPr>
          <w:ilvl w:val="2"/>
          <w:numId w:val="4"/>
        </w:numPr>
        <w:ind w:hanging="408"/>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any other provision of the Framework Agreement or this Call-Off Contract which expressly or by implication is in force even if it Ends or expires</w:t>
      </w:r>
    </w:p>
    <w:p w14:paraId="6EE07B15" w14:textId="77777777" w:rsidR="005540D7" w:rsidRDefault="008E0B6F" w:rsidP="00943E35">
      <w:pPr>
        <w:numPr>
          <w:ilvl w:val="0"/>
          <w:numId w:val="2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At the end of the Call-Off Contract Term, the Supplier must promptly:</w:t>
      </w:r>
    </w:p>
    <w:p w14:paraId="34DEC147" w14:textId="77777777" w:rsidR="005540D7" w:rsidRDefault="008E0B6F" w:rsidP="00943E35">
      <w:pPr>
        <w:numPr>
          <w:ilvl w:val="1"/>
          <w:numId w:val="2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return all Buyer Data including all copies of Buyer software, code and any other software licensed by the Buyer to the Supplier under it</w:t>
      </w:r>
    </w:p>
    <w:p w14:paraId="60A982F4" w14:textId="77777777" w:rsidR="005540D7" w:rsidRDefault="008E0B6F" w:rsidP="00943E35">
      <w:pPr>
        <w:numPr>
          <w:ilvl w:val="1"/>
          <w:numId w:val="2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return any materials created by the Supplier under this Call-Off Contract if the IPRs are owned by the Buyer</w:t>
      </w:r>
    </w:p>
    <w:p w14:paraId="6211B363" w14:textId="77777777" w:rsidR="005540D7" w:rsidRDefault="008E0B6F" w:rsidP="00943E35">
      <w:pPr>
        <w:numPr>
          <w:ilvl w:val="1"/>
          <w:numId w:val="2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stop using the Buyer Data and, at the direction of the Buyer, provide the Buyer with a complete and uncorrupted version in electronic form in the formats and on media agreed with the Buyer</w:t>
      </w:r>
    </w:p>
    <w:p w14:paraId="5C1BDA9E" w14:textId="77777777" w:rsidR="005540D7" w:rsidRDefault="008E0B6F" w:rsidP="00943E35">
      <w:pPr>
        <w:numPr>
          <w:ilvl w:val="1"/>
          <w:numId w:val="2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339ED0B1" w14:textId="77777777" w:rsidR="005540D7" w:rsidRDefault="008E0B6F" w:rsidP="00943E35">
      <w:pPr>
        <w:numPr>
          <w:ilvl w:val="1"/>
          <w:numId w:val="2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work with the Buyer on any ongoing work </w:t>
      </w:r>
    </w:p>
    <w:p w14:paraId="6EB8E25A" w14:textId="77777777" w:rsidR="005540D7" w:rsidRDefault="008E0B6F" w:rsidP="00943E35">
      <w:pPr>
        <w:numPr>
          <w:ilvl w:val="1"/>
          <w:numId w:val="2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return any sums prepaid for Services which have not been delivered to the Buyer, within 10 Working Days of the End or Expiry Date</w:t>
      </w:r>
    </w:p>
    <w:p w14:paraId="45D07E8C" w14:textId="77777777" w:rsidR="005540D7" w:rsidRDefault="008E0B6F" w:rsidP="00943E35">
      <w:pPr>
        <w:numPr>
          <w:ilvl w:val="0"/>
          <w:numId w:val="2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Each Party will return all of the other Party’s Confidential Information and confirm this has been done, unless there is a legal requirement to keep it or this Call-Off Contract states otherwise.</w:t>
      </w:r>
    </w:p>
    <w:p w14:paraId="6A939168" w14:textId="77777777" w:rsidR="005540D7" w:rsidRDefault="008E0B6F" w:rsidP="00943E35">
      <w:pPr>
        <w:numPr>
          <w:ilvl w:val="0"/>
          <w:numId w:val="2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All licences, leases and authorisations granted by the Buyer to the Supplier will cease at the end of the Call-Off Contract Term without the need for the Buyer to serve notice except if this Call-Off Contract states otherwise.</w:t>
      </w:r>
    </w:p>
    <w:p w14:paraId="3A3E26BC"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20. Notices</w:t>
      </w:r>
    </w:p>
    <w:p w14:paraId="7D60DFF9" w14:textId="77777777" w:rsidR="005540D7" w:rsidRDefault="008E0B6F" w:rsidP="00943E35">
      <w:pPr>
        <w:numPr>
          <w:ilvl w:val="0"/>
          <w:numId w:val="2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Any notices sent must be in writing. For the purpose of this clause, an email is accepted as being 'in writing'.</w:t>
      </w:r>
    </w:p>
    <w:tbl>
      <w:tblPr>
        <w:tblW w:w="9910" w:type="dxa"/>
        <w:tblInd w:w="72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3303"/>
        <w:gridCol w:w="3303"/>
        <w:gridCol w:w="3304"/>
      </w:tblGrid>
      <w:tr w:rsidR="005540D7" w14:paraId="66E08092" w14:textId="77777777">
        <w:tc>
          <w:tcPr>
            <w:tcW w:w="3303" w:type="dxa"/>
            <w:tcBorders>
              <w:top w:val="single" w:sz="8" w:space="0" w:color="000001"/>
              <w:left w:val="single" w:sz="8" w:space="0" w:color="000001"/>
              <w:bottom w:val="single" w:sz="8" w:space="0" w:color="000001"/>
              <w:right w:val="single" w:sz="8" w:space="0" w:color="000001"/>
            </w:tcBorders>
            <w:shd w:val="clear" w:color="auto" w:fill="auto"/>
          </w:tcPr>
          <w:p w14:paraId="087D3FF5"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Manner of delivery</w:t>
            </w:r>
          </w:p>
        </w:tc>
        <w:tc>
          <w:tcPr>
            <w:tcW w:w="3303" w:type="dxa"/>
            <w:tcBorders>
              <w:top w:val="single" w:sz="8" w:space="0" w:color="000001"/>
              <w:left w:val="single" w:sz="8" w:space="0" w:color="000001"/>
              <w:bottom w:val="single" w:sz="8" w:space="0" w:color="000001"/>
              <w:right w:val="single" w:sz="8" w:space="0" w:color="000001"/>
            </w:tcBorders>
            <w:shd w:val="clear" w:color="auto" w:fill="auto"/>
          </w:tcPr>
          <w:p w14:paraId="480B4E14"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Deemed time of delivery</w:t>
            </w:r>
          </w:p>
        </w:tc>
        <w:tc>
          <w:tcPr>
            <w:tcW w:w="3304" w:type="dxa"/>
            <w:tcBorders>
              <w:top w:val="single" w:sz="8" w:space="0" w:color="000001"/>
              <w:left w:val="single" w:sz="8" w:space="0" w:color="000001"/>
              <w:bottom w:val="single" w:sz="8" w:space="0" w:color="000001"/>
              <w:right w:val="single" w:sz="8" w:space="0" w:color="000001"/>
            </w:tcBorders>
            <w:shd w:val="clear" w:color="auto" w:fill="auto"/>
          </w:tcPr>
          <w:p w14:paraId="74BF385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Proof of service</w:t>
            </w:r>
          </w:p>
        </w:tc>
      </w:tr>
      <w:tr w:rsidR="005540D7" w14:paraId="04BADAB3" w14:textId="77777777">
        <w:trPr>
          <w:trHeight w:val="1245"/>
        </w:trPr>
        <w:tc>
          <w:tcPr>
            <w:tcW w:w="3303" w:type="dxa"/>
            <w:tcBorders>
              <w:top w:val="single" w:sz="8" w:space="0" w:color="000001"/>
              <w:left w:val="single" w:sz="8" w:space="0" w:color="000001"/>
              <w:bottom w:val="single" w:sz="8" w:space="0" w:color="000001"/>
              <w:right w:val="single" w:sz="8" w:space="0" w:color="000001"/>
            </w:tcBorders>
            <w:shd w:val="clear" w:color="auto" w:fill="auto"/>
          </w:tcPr>
          <w:p w14:paraId="4DB158B3"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Email</w:t>
            </w:r>
          </w:p>
        </w:tc>
        <w:tc>
          <w:tcPr>
            <w:tcW w:w="3303" w:type="dxa"/>
            <w:tcBorders>
              <w:top w:val="single" w:sz="8" w:space="0" w:color="000001"/>
              <w:left w:val="single" w:sz="8" w:space="0" w:color="000001"/>
              <w:bottom w:val="single" w:sz="8" w:space="0" w:color="000001"/>
              <w:right w:val="single" w:sz="8" w:space="0" w:color="000001"/>
            </w:tcBorders>
            <w:shd w:val="clear" w:color="auto" w:fill="auto"/>
          </w:tcPr>
          <w:p w14:paraId="27A4A7F1"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9am on the first Working Day after sending</w:t>
            </w:r>
          </w:p>
        </w:tc>
        <w:tc>
          <w:tcPr>
            <w:tcW w:w="3304" w:type="dxa"/>
            <w:tcBorders>
              <w:top w:val="single" w:sz="8" w:space="0" w:color="000001"/>
              <w:left w:val="single" w:sz="8" w:space="0" w:color="000001"/>
              <w:bottom w:val="single" w:sz="8" w:space="0" w:color="000001"/>
              <w:right w:val="single" w:sz="8" w:space="0" w:color="000001"/>
            </w:tcBorders>
            <w:shd w:val="clear" w:color="auto" w:fill="auto"/>
          </w:tcPr>
          <w:p w14:paraId="72CB8504"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Sent by PDF to the correct email address without getting an error message</w:t>
            </w:r>
          </w:p>
        </w:tc>
      </w:tr>
    </w:tbl>
    <w:p w14:paraId="0F64BC67" w14:textId="77777777" w:rsidR="005540D7" w:rsidRDefault="005540D7">
      <w:pPr>
        <w:rPr>
          <w:rFonts w:ascii="Helvetica Neue" w:eastAsia="Helvetica Neue" w:hAnsi="Helvetica Neue" w:cs="Helvetica Neue"/>
          <w:sz w:val="24"/>
          <w:szCs w:val="24"/>
        </w:rPr>
      </w:pPr>
    </w:p>
    <w:p w14:paraId="269C77D0" w14:textId="77777777" w:rsidR="005540D7" w:rsidRDefault="008E0B6F" w:rsidP="00943E35">
      <w:pPr>
        <w:numPr>
          <w:ilvl w:val="0"/>
          <w:numId w:val="2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This clause does not apply to any legal action or other method of dispute resolution which should be sent to the addresses in the Order Form (other than a dispute notice under this Call-Off Contract).</w:t>
      </w:r>
    </w:p>
    <w:p w14:paraId="5BAD2979"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21. Exit plan</w:t>
      </w:r>
    </w:p>
    <w:p w14:paraId="1D1CE8AA" w14:textId="77777777"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provide an exit plan in its Application which ensures continuity of service and the Supplier will follow it.</w:t>
      </w:r>
    </w:p>
    <w:p w14:paraId="79169633" w14:textId="77777777"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When requested, the Supplier will help the Buyer to migrate the Services to a replacement supplier in line with the exit plan. This will be at the Supplier’s own expense if the Call-Off Contract Ended before the Expiry Date due to Supplier cause.</w:t>
      </w:r>
    </w:p>
    <w:p w14:paraId="728D1790" w14:textId="77777777"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If the Buyer has reserved the right in the Order Form to extend the Call-Off Contract Term beyond 24 months the Supplier must provide the Buyer with an additional exit plan for approval by the Buyer at least 8 weeks before the 18 month anniversary of the Start Date. </w:t>
      </w:r>
    </w:p>
    <w:p w14:paraId="29CDE507" w14:textId="77777777"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5AD7FECE" w14:textId="77777777"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Before submitting the additional exit plan to the Buyer for approval, the Supplier will work with the Buyer to ensure that the additional exit plan is aligned with the Buyer’s own exit plan and strategy.</w:t>
      </w:r>
    </w:p>
    <w:p w14:paraId="2B5706B2" w14:textId="77777777"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44A896AF"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Buyer will be able to transfer the Services to a replacement supplier before the expiry or Ending of the extension period on terms that are commercially reasonable and acceptable to the Buyer</w:t>
      </w:r>
    </w:p>
    <w:p w14:paraId="12A97E03"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there will be no adverse impact on service continuity</w:t>
      </w:r>
    </w:p>
    <w:p w14:paraId="0B53E2AE"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there is no vendor lock-in to the Supplier’s Service at exit</w:t>
      </w:r>
    </w:p>
    <w:p w14:paraId="2C2BD96C"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it enables the Buyer to meet its obligations under the Technology Code Of Practice</w:t>
      </w:r>
    </w:p>
    <w:p w14:paraId="2940BE28" w14:textId="77777777" w:rsidR="005540D7" w:rsidRDefault="008E0B6F" w:rsidP="008E0B6F">
      <w:pPr>
        <w:numPr>
          <w:ilvl w:val="0"/>
          <w:numId w:val="14"/>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If approval is obtained by the Buyer to extend the Term, then the Supplier will comply with its obligations in the additional exit plan.</w:t>
      </w:r>
    </w:p>
    <w:p w14:paraId="33CBC7AB" w14:textId="77777777"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additional exit plan must set out full details of timescales, activities and roles and responsibilities of the Parties for:</w:t>
      </w:r>
    </w:p>
    <w:p w14:paraId="2BB7BB5F"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transfer to the Buyer of any technical information, instructions, manuals and code reasonably required by the Buyer to enable a smooth migration from the Supplier</w:t>
      </w:r>
    </w:p>
    <w:p w14:paraId="429BF398"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strategy for exportation and migration of Buyer Data from the Supplier system to the Buyer or a replacement supplier, including conversion to open standards or other standards required by the Buyer</w:t>
      </w:r>
    </w:p>
    <w:p w14:paraId="73DCDE04"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transfer of Project Specific IPR items and other Buyer customisations, configurations and databases to the Buyer or a replacement supplier</w:t>
      </w:r>
    </w:p>
    <w:p w14:paraId="7B3E2A73"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testing and assurance strategy for exported Buyer Data</w:t>
      </w:r>
    </w:p>
    <w:p w14:paraId="1AEF664E"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if relevant, TUPE-related activity to comply with the TUPE regulations</w:t>
      </w:r>
    </w:p>
    <w:p w14:paraId="6D3480CB"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any other activities and information which is reasonably required to ensure continuity of Service during the exit period and an orderly transition </w:t>
      </w:r>
    </w:p>
    <w:p w14:paraId="123DF05F"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22. Handover to replacement supplier</w:t>
      </w:r>
    </w:p>
    <w:p w14:paraId="6D3B3377" w14:textId="77777777" w:rsidR="005540D7" w:rsidRDefault="008E0B6F" w:rsidP="008E0B6F">
      <w:pPr>
        <w:numPr>
          <w:ilvl w:val="0"/>
          <w:numId w:val="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At least 10 Working Days before the Expiry Date or End Date, the Supplier must provide any:</w:t>
      </w:r>
    </w:p>
    <w:p w14:paraId="13325CF6" w14:textId="77777777" w:rsidR="005540D7" w:rsidRDefault="008E0B6F" w:rsidP="008E0B6F">
      <w:pPr>
        <w:numPr>
          <w:ilvl w:val="1"/>
          <w:numId w:val="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data (including Buyer Data), Buyer Personal Data and Buyer Confidential Information in the Supplier’s possession, power or control</w:t>
      </w:r>
    </w:p>
    <w:p w14:paraId="0E24FF3E" w14:textId="77777777" w:rsidR="005540D7" w:rsidRDefault="008E0B6F" w:rsidP="008E0B6F">
      <w:pPr>
        <w:numPr>
          <w:ilvl w:val="1"/>
          <w:numId w:val="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other information reasonably requested by the Buyer</w:t>
      </w:r>
    </w:p>
    <w:p w14:paraId="3C60B801" w14:textId="77777777" w:rsidR="005540D7" w:rsidRDefault="008E0B6F" w:rsidP="008E0B6F">
      <w:pPr>
        <w:numPr>
          <w:ilvl w:val="0"/>
          <w:numId w:val="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657FC6F8" w14:textId="77777777" w:rsidR="005540D7" w:rsidRDefault="008E0B6F" w:rsidP="008E0B6F">
      <w:pPr>
        <w:numPr>
          <w:ilvl w:val="0"/>
          <w:numId w:val="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7200F24E"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23. Force majeure</w:t>
      </w:r>
    </w:p>
    <w:p w14:paraId="295C8EDA" w14:textId="77777777" w:rsidR="005540D7" w:rsidRDefault="008E0B6F" w:rsidP="00943E35">
      <w:pPr>
        <w:numPr>
          <w:ilvl w:val="0"/>
          <w:numId w:val="2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5EE1060E"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24. Liability</w:t>
      </w:r>
    </w:p>
    <w:p w14:paraId="79B21E26" w14:textId="77777777" w:rsidR="005540D7" w:rsidRDefault="008E0B6F" w:rsidP="00943E35">
      <w:pPr>
        <w:numPr>
          <w:ilvl w:val="0"/>
          <w:numId w:val="3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Subject to incorporated Framework Agreement clauses 4.2 to 4.7, each Party's Yearly total liability for defaults under or in connection with this Call-Off Contract (whether expressed as an indemnity or otherwise) will be set as follows: </w:t>
      </w:r>
    </w:p>
    <w:p w14:paraId="413B9A8E" w14:textId="77777777" w:rsidR="005540D7" w:rsidRDefault="008E0B6F" w:rsidP="00943E35">
      <w:pPr>
        <w:numPr>
          <w:ilvl w:val="1"/>
          <w:numId w:val="2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Property: for all defaults resulting in direct loss to the property (including technical infrastructure, assets, IPR or equipment but excluding any loss or damage to Buyer Data) of the other Party, will not exceed the amount in the Order Form</w:t>
      </w:r>
    </w:p>
    <w:p w14:paraId="26A51214" w14:textId="77777777" w:rsidR="005540D7" w:rsidRDefault="008E0B6F" w:rsidP="00943E35">
      <w:pPr>
        <w:numPr>
          <w:ilvl w:val="1"/>
          <w:numId w:val="2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Buyer Data: for all defaults resulting in direct loss, destruction, corruption, degradation or damage to any Buyer Data caused by the Supplier's default will not exceed the amount in the Order Form</w:t>
      </w:r>
    </w:p>
    <w:p w14:paraId="25B35099" w14:textId="77777777" w:rsidR="005540D7" w:rsidRDefault="008E0B6F" w:rsidP="00943E35">
      <w:pPr>
        <w:numPr>
          <w:ilvl w:val="1"/>
          <w:numId w:val="2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Other defaults: for all other defaults, claims, Losses or damages, whether arising from breach of contract, misrepresentation (whether under common law or statute), tort (including negligence), breach of statutory duty or otherwise will not exceed the amount in the Order Form</w:t>
      </w:r>
    </w:p>
    <w:p w14:paraId="6B27D46C"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25. Premises</w:t>
      </w:r>
    </w:p>
    <w:p w14:paraId="720D2114" w14:textId="77777777" w:rsidR="005540D7" w:rsidRDefault="008E0B6F" w:rsidP="00943E35">
      <w:pPr>
        <w:numPr>
          <w:ilvl w:val="0"/>
          <w:numId w:val="4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either Party uses the other Party’s premises, that Party is liable for all loss or damage it causes to the premises. It is responsible for repairing any damage to the premises or any objects on the premises, other than fair wear and tear.</w:t>
      </w:r>
    </w:p>
    <w:p w14:paraId="7CBAE131" w14:textId="77777777" w:rsidR="005540D7" w:rsidRDefault="008E0B6F" w:rsidP="00943E35">
      <w:pPr>
        <w:numPr>
          <w:ilvl w:val="0"/>
          <w:numId w:val="4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use the Buyer’s premises solely for the performance of its obligations under this Call-Off Contract.</w:t>
      </w:r>
    </w:p>
    <w:p w14:paraId="285E086B" w14:textId="77777777" w:rsidR="005540D7" w:rsidRDefault="008E0B6F" w:rsidP="00943E35">
      <w:pPr>
        <w:numPr>
          <w:ilvl w:val="0"/>
          <w:numId w:val="4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vacate the Buyer’s premises when the Call-Off Contract Ends or expires.</w:t>
      </w:r>
    </w:p>
    <w:p w14:paraId="3A75AED6" w14:textId="77777777" w:rsidR="005540D7" w:rsidRDefault="008E0B6F" w:rsidP="00943E35">
      <w:pPr>
        <w:numPr>
          <w:ilvl w:val="0"/>
          <w:numId w:val="4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This clause does not create a tenancy or exclusive right of occupation.</w:t>
      </w:r>
    </w:p>
    <w:p w14:paraId="4FC129E6" w14:textId="77777777" w:rsidR="005540D7" w:rsidRDefault="008E0B6F" w:rsidP="00943E35">
      <w:pPr>
        <w:numPr>
          <w:ilvl w:val="0"/>
          <w:numId w:val="4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While on the Buyer’s premises, the Supplier will:</w:t>
      </w:r>
    </w:p>
    <w:p w14:paraId="40713472" w14:textId="77777777" w:rsidR="005540D7" w:rsidRDefault="008E0B6F" w:rsidP="00943E35">
      <w:pPr>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comply with any security requirements at the premises and not do anything to weaken the security of the premises</w:t>
      </w:r>
    </w:p>
    <w:p w14:paraId="51F5D5BA" w14:textId="77777777" w:rsidR="005540D7" w:rsidRDefault="008E0B6F" w:rsidP="00943E35">
      <w:pPr>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comply with Buyer requirements for the conduct of personnel</w:t>
      </w:r>
    </w:p>
    <w:p w14:paraId="5F151204" w14:textId="77777777" w:rsidR="005540D7" w:rsidRDefault="008E0B6F" w:rsidP="00943E35">
      <w:pPr>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comply with any health and safety measures implemented by the Buyer</w:t>
      </w:r>
    </w:p>
    <w:p w14:paraId="46610E4D" w14:textId="77777777" w:rsidR="005540D7" w:rsidRDefault="008E0B6F" w:rsidP="00943E35">
      <w:pPr>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immediately notify the Buyer of any incident on the premises that causes any damage to Property which could cause personal injury</w:t>
      </w:r>
    </w:p>
    <w:p w14:paraId="146E7A90" w14:textId="77777777" w:rsidR="005540D7" w:rsidRDefault="008E0B6F" w:rsidP="00943E35">
      <w:pPr>
        <w:numPr>
          <w:ilvl w:val="0"/>
          <w:numId w:val="4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ensure that its health and safety policy statement (as required by the Health and Safety at Work etc Act 1974) is made available to the Buyer on request.</w:t>
      </w:r>
    </w:p>
    <w:p w14:paraId="6D60B0F0"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26. Equipment</w:t>
      </w:r>
    </w:p>
    <w:p w14:paraId="3170E418" w14:textId="77777777" w:rsidR="005540D7" w:rsidRDefault="008E0B6F" w:rsidP="008E0B6F">
      <w:pPr>
        <w:numPr>
          <w:ilvl w:val="0"/>
          <w:numId w:val="1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is responsible for providing any Equipment which the Supplier requires to provide the Services. </w:t>
      </w:r>
    </w:p>
    <w:p w14:paraId="52EB3EC4" w14:textId="77777777" w:rsidR="005540D7" w:rsidRDefault="008E0B6F" w:rsidP="008E0B6F">
      <w:pPr>
        <w:numPr>
          <w:ilvl w:val="0"/>
          <w:numId w:val="1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Any Equipment brought onto the premises will be at the Supplier's own risk and the Buyer will have no liability for any loss of, or damage to, any Equipment.</w:t>
      </w:r>
    </w:p>
    <w:p w14:paraId="25D3BB13" w14:textId="77777777" w:rsidR="005540D7" w:rsidRDefault="008E0B6F" w:rsidP="008E0B6F">
      <w:pPr>
        <w:numPr>
          <w:ilvl w:val="0"/>
          <w:numId w:val="1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When the Call-Off Contract Ends or expires, the Supplier will remove the Equipment and any other materials leaving the premises in a safe and clean condition.</w:t>
      </w:r>
    </w:p>
    <w:p w14:paraId="46BC8186"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27. The Contracts (Rights of Third Parties) Act 1999</w:t>
      </w:r>
    </w:p>
    <w:p w14:paraId="48C1BF4E" w14:textId="77777777" w:rsidR="005540D7" w:rsidRDefault="008E0B6F" w:rsidP="008E0B6F">
      <w:pPr>
        <w:numPr>
          <w:ilvl w:val="0"/>
          <w:numId w:val="1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4BD4F411"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28. Environmental requirements</w:t>
      </w:r>
    </w:p>
    <w:p w14:paraId="43A41D1F" w14:textId="77777777" w:rsidR="005540D7" w:rsidRDefault="008E0B6F" w:rsidP="00943E35">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will provide a copy of its environmental policy to the Supplier on request, which the Supplier will comply with.</w:t>
      </w:r>
    </w:p>
    <w:p w14:paraId="09FE0C27" w14:textId="77777777" w:rsidR="005540D7" w:rsidRDefault="008E0B6F" w:rsidP="00943E35">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provide reasonable support to enable Buyers to work in an environmentally friendly way, for example by helping them recycle or lower their carbon footprint.</w:t>
      </w:r>
    </w:p>
    <w:p w14:paraId="7224D821"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29. The Employment Regulations (TUPE)</w:t>
      </w:r>
    </w:p>
    <w:p w14:paraId="0A847163" w14:textId="77777777" w:rsidR="005540D7" w:rsidRDefault="008E0B6F" w:rsidP="00943E35">
      <w:pPr>
        <w:numPr>
          <w:ilvl w:val="0"/>
          <w:numId w:val="3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15FE9F23" w14:textId="77777777" w:rsidR="005540D7" w:rsidRDefault="008E0B6F" w:rsidP="00943E35">
      <w:pPr>
        <w:numPr>
          <w:ilvl w:val="0"/>
          <w:numId w:val="3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642BAFB8" w14:textId="77777777" w:rsidR="005540D7" w:rsidRDefault="008E0B6F" w:rsidP="00943E35">
      <w:pPr>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activities they perform</w:t>
      </w:r>
    </w:p>
    <w:p w14:paraId="7B0113E9" w14:textId="77777777" w:rsidR="005540D7" w:rsidRDefault="008E0B6F" w:rsidP="00943E35">
      <w:pPr>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age</w:t>
      </w:r>
    </w:p>
    <w:p w14:paraId="7365CB53" w14:textId="77777777" w:rsidR="005540D7" w:rsidRDefault="008E0B6F" w:rsidP="00943E35">
      <w:pPr>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start date </w:t>
      </w:r>
    </w:p>
    <w:p w14:paraId="23362EC2" w14:textId="77777777" w:rsidR="005540D7" w:rsidRDefault="008E0B6F" w:rsidP="00943E35">
      <w:pPr>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place of work</w:t>
      </w:r>
    </w:p>
    <w:p w14:paraId="70AC88D6" w14:textId="77777777" w:rsidR="005540D7" w:rsidRDefault="008E0B6F" w:rsidP="00943E35">
      <w:pPr>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notice period</w:t>
      </w:r>
    </w:p>
    <w:p w14:paraId="260A7B12" w14:textId="77777777" w:rsidR="005540D7" w:rsidRDefault="008E0B6F" w:rsidP="00943E35">
      <w:pPr>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redundancy payment entitlement</w:t>
      </w:r>
    </w:p>
    <w:p w14:paraId="7B2028CB" w14:textId="77777777" w:rsidR="005540D7" w:rsidRDefault="008E0B6F" w:rsidP="00943E35">
      <w:pPr>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salary, benefits and pension entitlements</w:t>
      </w:r>
    </w:p>
    <w:p w14:paraId="1BC9E9FC" w14:textId="77777777" w:rsidR="005540D7" w:rsidRDefault="008E0B6F" w:rsidP="00943E35">
      <w:pPr>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employment status</w:t>
      </w:r>
    </w:p>
    <w:p w14:paraId="2C22344D" w14:textId="77777777" w:rsidR="005540D7" w:rsidRDefault="008E0B6F" w:rsidP="00943E35">
      <w:pPr>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identity of employer</w:t>
      </w:r>
    </w:p>
    <w:p w14:paraId="373D39F3" w14:textId="77777777" w:rsidR="005540D7" w:rsidRDefault="008E0B6F" w:rsidP="00943E35">
      <w:pPr>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working arrangements</w:t>
      </w:r>
    </w:p>
    <w:p w14:paraId="42E50029" w14:textId="77777777" w:rsidR="005540D7" w:rsidRDefault="008E0B6F" w:rsidP="00943E35">
      <w:pPr>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outstanding liabilities</w:t>
      </w:r>
    </w:p>
    <w:p w14:paraId="6643F969" w14:textId="77777777" w:rsidR="005540D7" w:rsidRDefault="008E0B6F" w:rsidP="00943E35">
      <w:pPr>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sickness absence</w:t>
      </w:r>
    </w:p>
    <w:p w14:paraId="58C42D26" w14:textId="77777777" w:rsidR="005540D7" w:rsidRDefault="008E0B6F" w:rsidP="00943E35">
      <w:pPr>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copies of all relevant employment contracts and related documents</w:t>
      </w:r>
    </w:p>
    <w:p w14:paraId="7904FC3E" w14:textId="77777777" w:rsidR="005540D7" w:rsidRDefault="008E0B6F" w:rsidP="00943E35">
      <w:pPr>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all information required under regulation 11 of TUPE or as reasonably requested by the Buyer </w:t>
      </w:r>
    </w:p>
    <w:p w14:paraId="4F4DD6E0" w14:textId="77777777" w:rsidR="005540D7" w:rsidRDefault="008E0B6F" w:rsidP="00943E35">
      <w:pPr>
        <w:numPr>
          <w:ilvl w:val="0"/>
          <w:numId w:val="3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78392F0E" w14:textId="77777777" w:rsidR="005540D7" w:rsidRDefault="008E0B6F" w:rsidP="00943E35">
      <w:pPr>
        <w:numPr>
          <w:ilvl w:val="0"/>
          <w:numId w:val="3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44CF2A91" w14:textId="77777777" w:rsidR="005540D7" w:rsidRDefault="008E0B6F" w:rsidP="00943E35">
      <w:pPr>
        <w:numPr>
          <w:ilvl w:val="0"/>
          <w:numId w:val="3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co-operate with the re-tendering of this Call-Off Contract by allowing the Replacement Supplier to communicate with and meet the affected employees or their representatives.</w:t>
      </w:r>
    </w:p>
    <w:p w14:paraId="5AA0C787" w14:textId="77777777" w:rsidR="005540D7" w:rsidRDefault="008E0B6F" w:rsidP="00943E35">
      <w:pPr>
        <w:numPr>
          <w:ilvl w:val="0"/>
          <w:numId w:val="3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indemnify the Buyer or any Replacement Supplier for all Loss arising from both:</w:t>
      </w:r>
    </w:p>
    <w:p w14:paraId="6513717D" w14:textId="77777777" w:rsidR="005540D7" w:rsidRDefault="008E0B6F" w:rsidP="00943E35">
      <w:pPr>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its failure to comply with the provisions of this clause</w:t>
      </w:r>
    </w:p>
    <w:p w14:paraId="35F5B462" w14:textId="77777777" w:rsidR="005540D7" w:rsidRDefault="008E0B6F" w:rsidP="00943E35">
      <w:pPr>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any claim by any employee or person claiming to be an employee (or their employee representative) of the Supplier which arises or is alleged to arise from any act or omission by the Supplier on or before the date of the Relevant Transfer</w:t>
      </w:r>
    </w:p>
    <w:p w14:paraId="2E15E3A0" w14:textId="77777777" w:rsidR="005540D7" w:rsidRDefault="008E0B6F" w:rsidP="00943E35">
      <w:pPr>
        <w:numPr>
          <w:ilvl w:val="0"/>
          <w:numId w:val="3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provisions of this clause apply during the Term of this Call-Off Contract and indefinitely after it Ends or expires.</w:t>
      </w:r>
    </w:p>
    <w:p w14:paraId="18CA4AAB" w14:textId="77777777" w:rsidR="005540D7" w:rsidRDefault="008E0B6F" w:rsidP="00943E35">
      <w:pPr>
        <w:numPr>
          <w:ilvl w:val="0"/>
          <w:numId w:val="3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For these TUPE clauses, the relevant third party will be able to enforce its rights under this clause but their consent will not be required to vary these clauses as the Buyer and Supplier may agree.</w:t>
      </w:r>
    </w:p>
    <w:p w14:paraId="239F37EC"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30. Additional G-Cloud services</w:t>
      </w:r>
    </w:p>
    <w:p w14:paraId="2E311C3F" w14:textId="77777777" w:rsidR="005540D7" w:rsidRDefault="008E0B6F" w:rsidP="00943E35">
      <w:pPr>
        <w:numPr>
          <w:ilvl w:val="0"/>
          <w:numId w:val="2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Buyer may require the Supplier to provide Additional Services. The Buyer doesn’t have to buy any Additional Services from the Supplier and can buy services that are the same as or similar to the Additional Services from any third party. </w:t>
      </w:r>
    </w:p>
    <w:p w14:paraId="2D15699D" w14:textId="77777777" w:rsidR="005540D7" w:rsidRDefault="008E0B6F" w:rsidP="00943E35">
      <w:pPr>
        <w:numPr>
          <w:ilvl w:val="0"/>
          <w:numId w:val="2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reasonably requested to do so by the Buyer in the Order Form, the Supplier must provide and monitor performance of the Additional Services using an Implementation Plan.</w:t>
      </w:r>
    </w:p>
    <w:p w14:paraId="298185E0"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31. Collaboration</w:t>
      </w:r>
    </w:p>
    <w:p w14:paraId="68F9B40B" w14:textId="77777777" w:rsidR="005540D7" w:rsidRDefault="008E0B6F" w:rsidP="008E0B6F">
      <w:pPr>
        <w:numPr>
          <w:ilvl w:val="0"/>
          <w:numId w:val="1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 Buyer has specified in the Order Form that it requires the Supplier to enter into a Collaboration Agreement, the Supplier must give the Buyer an executed Collaboration Agreement before the Start Date.</w:t>
      </w:r>
    </w:p>
    <w:p w14:paraId="4E7D09C0" w14:textId="77777777" w:rsidR="005540D7" w:rsidRDefault="008E0B6F" w:rsidP="008E0B6F">
      <w:pPr>
        <w:numPr>
          <w:ilvl w:val="0"/>
          <w:numId w:val="1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In addition to any obligations under the Collaboration Agreement, the Supplier must:</w:t>
      </w:r>
    </w:p>
    <w:p w14:paraId="2DEBD8FA" w14:textId="77777777" w:rsidR="005540D7" w:rsidRDefault="008E0B6F" w:rsidP="008E0B6F">
      <w:pPr>
        <w:numPr>
          <w:ilvl w:val="1"/>
          <w:numId w:val="1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work proactively and in good faith with each of the Buyer’s contractors</w:t>
      </w:r>
    </w:p>
    <w:p w14:paraId="4BEFBA93" w14:textId="77777777" w:rsidR="005540D7" w:rsidRDefault="008E0B6F" w:rsidP="008E0B6F">
      <w:pPr>
        <w:numPr>
          <w:ilvl w:val="1"/>
          <w:numId w:val="1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co-operate and share information with the Buyer’s contractors to enable the efficient operation of the Buyer’s ICT services and G-Cloud Services</w:t>
      </w:r>
    </w:p>
    <w:p w14:paraId="46D56561"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32. Variation process</w:t>
      </w:r>
    </w:p>
    <w:p w14:paraId="039F1B20" w14:textId="77777777" w:rsidR="005540D7" w:rsidRDefault="008E0B6F" w:rsidP="008E0B6F">
      <w:pPr>
        <w:numPr>
          <w:ilvl w:val="0"/>
          <w:numId w:val="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can request in writing a change to this Call-Off Contract if it isn’t a material change to the Framework Agreement/or this Call-Off Contract. Once implemented, it is called a Variation.</w:t>
      </w:r>
    </w:p>
    <w:p w14:paraId="09E048C9" w14:textId="77777777" w:rsidR="005540D7" w:rsidRDefault="008E0B6F" w:rsidP="008E0B6F">
      <w:pPr>
        <w:numPr>
          <w:ilvl w:val="0"/>
          <w:numId w:val="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notify the Buyer immediately in writing of any proposed changes to their G-Cloud Services or their delivery by submitting a Variation request. This includes any changes in the Supplier’s supply chain.</w:t>
      </w:r>
    </w:p>
    <w:p w14:paraId="7C54F64C" w14:textId="77777777" w:rsidR="005540D7" w:rsidRDefault="008E0B6F" w:rsidP="008E0B6F">
      <w:pPr>
        <w:numPr>
          <w:ilvl w:val="0"/>
          <w:numId w:val="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Either Party can’t agree to or provide the Variation, the Buyer may agree to continue performing its obligations under this Call-Off Contract without the Variation, or End this Call-Off Contract by giving 30 days notice to the Supplier.</w:t>
      </w:r>
    </w:p>
    <w:p w14:paraId="6279B30D" w14:textId="77777777" w:rsidR="005540D7" w:rsidRDefault="008E0B6F">
      <w:pPr>
        <w:ind w:left="-4"/>
      </w:pPr>
      <w:r>
        <w:rPr>
          <w:rFonts w:ascii="Helvetica Neue" w:eastAsia="Helvetica Neue" w:hAnsi="Helvetica Neue" w:cs="Helvetica Neue"/>
          <w:b/>
          <w:sz w:val="24"/>
          <w:szCs w:val="24"/>
        </w:rPr>
        <w:t xml:space="preserve">33. </w:t>
      </w:r>
      <w:r>
        <w:rPr>
          <w:rFonts w:ascii="Helvetica Neue" w:hAnsi="Helvetica Neue" w:cs="Helvetica"/>
          <w:b/>
          <w:sz w:val="24"/>
          <w:szCs w:val="24"/>
        </w:rPr>
        <w:t>Data Protection Legislation (GDPR)</w:t>
      </w:r>
    </w:p>
    <w:p w14:paraId="71D6D3DC" w14:textId="77777777" w:rsidR="005540D7" w:rsidRDefault="008E0B6F">
      <w:pPr>
        <w:spacing w:after="0" w:line="240" w:lineRule="auto"/>
        <w:ind w:left="720" w:hanging="720"/>
      </w:pPr>
      <w:r>
        <w:rPr>
          <w:rFonts w:ascii="Helvetica Neue" w:eastAsia="Helvetica Neue" w:hAnsi="Helvetica Neue" w:cs="Helvetica Neue"/>
          <w:sz w:val="24"/>
          <w:szCs w:val="24"/>
        </w:rPr>
        <w:t>33.1</w:t>
      </w:r>
      <w:r>
        <w:rPr>
          <w:rFonts w:ascii="Helvetica Neue" w:eastAsia="Helvetica Neue" w:hAnsi="Helvetica Neue" w:cs="Helvetica Neue"/>
          <w:sz w:val="24"/>
          <w:szCs w:val="24"/>
        </w:rPr>
        <w:tab/>
        <w:t>T</w:t>
      </w:r>
      <w:r>
        <w:rPr>
          <w:rFonts w:ascii="Helvetica Neue" w:hAnsi="Helvetica Neue" w:cs="Helvetica"/>
          <w:sz w:val="24"/>
          <w:szCs w:val="24"/>
        </w:rPr>
        <w:t xml:space="preserve">he Parties will comply with the Data Protection Legislation and agree that the Buyer is the Controller and the Supplier is the Processor. The only Processing the Supplier is authorised to do is listed at Schedule 7 unless Law requires otherwise (in which case the Supplier will promptly notify the Buyer of any additional Processing if permitted by Law). </w:t>
      </w:r>
      <w:r>
        <w:rPr>
          <w:rFonts w:ascii="Helvetica Neue" w:hAnsi="Helvetica Neue" w:cs="Helvetica"/>
          <w:sz w:val="24"/>
          <w:szCs w:val="24"/>
        </w:rPr>
        <w:tab/>
      </w:r>
    </w:p>
    <w:p w14:paraId="598A8C77" w14:textId="77777777" w:rsidR="005540D7" w:rsidRDefault="005540D7">
      <w:pPr>
        <w:spacing w:after="0" w:line="240" w:lineRule="auto"/>
        <w:ind w:left="720" w:hanging="720"/>
        <w:rPr>
          <w:rFonts w:ascii="Helvetica Neue" w:hAnsi="Helvetica Neue" w:cs="Helvetica"/>
          <w:sz w:val="24"/>
          <w:szCs w:val="24"/>
        </w:rPr>
      </w:pPr>
    </w:p>
    <w:p w14:paraId="333BA0A6" w14:textId="77777777" w:rsidR="005540D7" w:rsidRDefault="008E0B6F">
      <w:pPr>
        <w:spacing w:after="0" w:line="240" w:lineRule="auto"/>
        <w:ind w:left="720" w:hanging="720"/>
        <w:rPr>
          <w:rFonts w:ascii="Helvetica Neue" w:hAnsi="Helvetica Neue" w:cs="Helvetica"/>
          <w:sz w:val="24"/>
          <w:szCs w:val="24"/>
        </w:rPr>
      </w:pPr>
      <w:r>
        <w:rPr>
          <w:rFonts w:ascii="Helvetica Neue" w:hAnsi="Helvetica Neue" w:cs="Helvetica"/>
          <w:sz w:val="24"/>
          <w:szCs w:val="24"/>
        </w:rPr>
        <w:t>33.2</w:t>
      </w:r>
      <w:r>
        <w:rPr>
          <w:rFonts w:ascii="Helvetica Neue" w:hAnsi="Helvetica Neue" w:cs="Helvetica"/>
          <w:sz w:val="24"/>
          <w:szCs w:val="24"/>
        </w:rPr>
        <w:tab/>
        <w:t>The Supplier will assist the Buyer with the preparation of any Data Protection Impact Assessment required by the Data Protection Legislation before commencing any Processing (including provision of detailed information and assessments in relation to Processing operations, risks and measures) and must notify the Buyer immediately if it considers that the Buyer’s instructions infringe the Data Protection Legislation.</w:t>
      </w:r>
    </w:p>
    <w:p w14:paraId="118EDDF8" w14:textId="77777777" w:rsidR="005540D7" w:rsidRDefault="005540D7">
      <w:pPr>
        <w:spacing w:after="0" w:line="240" w:lineRule="auto"/>
        <w:rPr>
          <w:rFonts w:ascii="Helvetica Neue" w:hAnsi="Helvetica Neue" w:cs="Helvetica"/>
          <w:sz w:val="24"/>
          <w:szCs w:val="24"/>
        </w:rPr>
      </w:pPr>
    </w:p>
    <w:p w14:paraId="30E62885" w14:textId="77777777" w:rsidR="005540D7" w:rsidRDefault="008E0B6F">
      <w:pPr>
        <w:spacing w:after="0" w:line="240" w:lineRule="auto"/>
        <w:ind w:left="720" w:hanging="720"/>
        <w:rPr>
          <w:rFonts w:ascii="Helvetica Neue" w:hAnsi="Helvetica Neue" w:cs="Helvetica"/>
          <w:sz w:val="24"/>
          <w:szCs w:val="24"/>
        </w:rPr>
      </w:pPr>
      <w:r>
        <w:rPr>
          <w:rFonts w:ascii="Helvetica Neue" w:hAnsi="Helvetica Neue" w:cs="Helvetica"/>
          <w:sz w:val="24"/>
          <w:szCs w:val="24"/>
        </w:rPr>
        <w:t>33.3</w:t>
      </w:r>
      <w:r>
        <w:rPr>
          <w:rFonts w:ascii="Helvetica Neue" w:hAnsi="Helvetica Neue" w:cs="Helvetica"/>
          <w:sz w:val="24"/>
          <w:szCs w:val="24"/>
        </w:rPr>
        <w:tab/>
        <w:t>The Supplier must have in place Protective Measures, details of which shall be provided to the Buyer on request, to guard against a Data Loss Event, which take into account the nature of the data, the harm that might result, the state of technology and the cost of implementing the measures.</w:t>
      </w:r>
    </w:p>
    <w:p w14:paraId="08AD3D5A" w14:textId="77777777" w:rsidR="005540D7" w:rsidRDefault="005540D7">
      <w:pPr>
        <w:spacing w:after="0" w:line="240" w:lineRule="auto"/>
        <w:rPr>
          <w:rFonts w:ascii="Helvetica Neue" w:hAnsi="Helvetica Neue" w:cs="Helvetica"/>
          <w:sz w:val="24"/>
          <w:szCs w:val="24"/>
        </w:rPr>
      </w:pPr>
    </w:p>
    <w:p w14:paraId="791760A9" w14:textId="77777777" w:rsidR="005540D7" w:rsidRDefault="008E0B6F">
      <w:pPr>
        <w:spacing w:after="0" w:line="240" w:lineRule="auto"/>
        <w:ind w:left="720" w:hanging="720"/>
        <w:rPr>
          <w:rFonts w:ascii="Helvetica Neue" w:hAnsi="Helvetica Neue" w:cs="Helvetica"/>
          <w:sz w:val="24"/>
          <w:szCs w:val="24"/>
        </w:rPr>
      </w:pPr>
      <w:r>
        <w:rPr>
          <w:rFonts w:ascii="Helvetica Neue" w:hAnsi="Helvetica Neue" w:cs="Helvetica"/>
          <w:sz w:val="24"/>
          <w:szCs w:val="24"/>
        </w:rPr>
        <w:t>33.4</w:t>
      </w:r>
      <w:r>
        <w:rPr>
          <w:rFonts w:ascii="Helvetica Neue" w:hAnsi="Helvetica Neue" w:cs="Helvetica"/>
          <w:sz w:val="24"/>
          <w:szCs w:val="24"/>
        </w:rPr>
        <w:tab/>
        <w:t xml:space="preserve">The Supplier will ensure that the Supplier Staff only process Personal Data in accordance with this Call-Off Contract and take all reasonable steps to ensure the reliability and integrity of Supplier staff with access to Personal Data, including by ensuring they: </w:t>
      </w:r>
      <w:r>
        <w:rPr>
          <w:rFonts w:ascii="Helvetica Neue" w:hAnsi="Helvetica Neue" w:cs="Helvetica"/>
          <w:sz w:val="24"/>
          <w:szCs w:val="24"/>
        </w:rPr>
        <w:tab/>
      </w:r>
    </w:p>
    <w:p w14:paraId="10E431BA" w14:textId="77777777" w:rsidR="005540D7" w:rsidRDefault="008E0B6F">
      <w:pPr>
        <w:pStyle w:val="ListParagraph"/>
        <w:spacing w:after="0" w:line="240" w:lineRule="auto"/>
        <w:ind w:left="1440"/>
        <w:rPr>
          <w:rFonts w:ascii="Helvetica Neue" w:hAnsi="Helvetica Neue" w:cs="Helvetica"/>
          <w:sz w:val="24"/>
          <w:szCs w:val="24"/>
        </w:rPr>
      </w:pPr>
      <w:r>
        <w:rPr>
          <w:rFonts w:ascii="Helvetica Neue" w:hAnsi="Helvetica Neue" w:cs="Helvetica"/>
          <w:sz w:val="24"/>
          <w:szCs w:val="24"/>
        </w:rPr>
        <w:t xml:space="preserve">i) are aware of and comply with the Supplier’s obligations under this Clause; </w:t>
      </w:r>
      <w:r>
        <w:rPr>
          <w:rFonts w:ascii="Helvetica Neue" w:hAnsi="Helvetica Neue" w:cs="Helvetica"/>
          <w:sz w:val="24"/>
          <w:szCs w:val="24"/>
        </w:rPr>
        <w:tab/>
      </w:r>
    </w:p>
    <w:p w14:paraId="1D5469A4" w14:textId="77777777" w:rsidR="005540D7" w:rsidRDefault="008E0B6F">
      <w:pPr>
        <w:pStyle w:val="ListParagraph"/>
        <w:spacing w:after="0" w:line="240" w:lineRule="auto"/>
        <w:ind w:left="1440"/>
        <w:rPr>
          <w:rFonts w:ascii="Helvetica Neue" w:hAnsi="Helvetica Neue" w:cs="Helvetica"/>
          <w:sz w:val="24"/>
          <w:szCs w:val="24"/>
        </w:rPr>
      </w:pPr>
      <w:r>
        <w:rPr>
          <w:rFonts w:ascii="Helvetica Neue" w:hAnsi="Helvetica Neue" w:cs="Helvetica"/>
          <w:sz w:val="24"/>
          <w:szCs w:val="24"/>
        </w:rPr>
        <w:t xml:space="preserve">ii) are subject to appropriate confidentiality undertakings with the Supplier </w:t>
      </w:r>
    </w:p>
    <w:p w14:paraId="4A656D7A" w14:textId="77777777" w:rsidR="005540D7" w:rsidRDefault="005540D7">
      <w:pPr>
        <w:pStyle w:val="ListParagraph"/>
        <w:spacing w:after="0" w:line="240" w:lineRule="auto"/>
        <w:ind w:left="1440"/>
        <w:rPr>
          <w:rFonts w:ascii="Helvetica Neue" w:hAnsi="Helvetica Neue" w:cs="Helvetica"/>
          <w:sz w:val="24"/>
          <w:szCs w:val="24"/>
        </w:rPr>
      </w:pPr>
    </w:p>
    <w:p w14:paraId="3025C44D" w14:textId="77777777" w:rsidR="005540D7" w:rsidRDefault="008E0B6F">
      <w:pPr>
        <w:pStyle w:val="ListParagraph"/>
        <w:spacing w:after="0" w:line="240" w:lineRule="auto"/>
        <w:ind w:left="1440"/>
        <w:rPr>
          <w:rFonts w:ascii="Helvetica Neue" w:hAnsi="Helvetica Neue" w:cs="Helvetica"/>
          <w:sz w:val="24"/>
          <w:szCs w:val="24"/>
        </w:rPr>
      </w:pPr>
      <w:r>
        <w:rPr>
          <w:rFonts w:ascii="Helvetica Neue" w:hAnsi="Helvetica Neue" w:cs="Helvetica"/>
          <w:sz w:val="24"/>
          <w:szCs w:val="24"/>
        </w:rPr>
        <w:t xml:space="preserve">iii) are informed of the confidential nature of the Personal Data and don’t publish, disclose or divulge it to any third party unless directed by the Buyer or in accordance with this Call-Off Contract </w:t>
      </w:r>
      <w:r>
        <w:rPr>
          <w:rFonts w:ascii="Helvetica Neue" w:hAnsi="Helvetica Neue" w:cs="Helvetica"/>
          <w:sz w:val="24"/>
          <w:szCs w:val="24"/>
        </w:rPr>
        <w:tab/>
      </w:r>
    </w:p>
    <w:p w14:paraId="33E895CA" w14:textId="77777777" w:rsidR="005540D7" w:rsidRDefault="008E0B6F">
      <w:pPr>
        <w:pStyle w:val="ListParagraph"/>
        <w:spacing w:after="0" w:line="240" w:lineRule="auto"/>
        <w:ind w:left="1440"/>
        <w:rPr>
          <w:rFonts w:ascii="Helvetica Neue" w:hAnsi="Helvetica Neue" w:cs="Helvetica"/>
          <w:sz w:val="24"/>
          <w:szCs w:val="24"/>
        </w:rPr>
      </w:pPr>
      <w:r>
        <w:rPr>
          <w:rFonts w:ascii="Helvetica Neue" w:hAnsi="Helvetica Neue" w:cs="Helvetica"/>
          <w:sz w:val="24"/>
          <w:szCs w:val="24"/>
        </w:rPr>
        <w:t>iv) are given training in the use, protection and handling of Personal Data.</w:t>
      </w:r>
      <w:r>
        <w:rPr>
          <w:rFonts w:ascii="Helvetica Neue" w:hAnsi="Helvetica Neue" w:cs="Helvetica"/>
          <w:sz w:val="24"/>
          <w:szCs w:val="24"/>
        </w:rPr>
        <w:tab/>
      </w:r>
    </w:p>
    <w:p w14:paraId="7CC73BB9" w14:textId="77777777" w:rsidR="005540D7" w:rsidRDefault="005540D7">
      <w:pPr>
        <w:ind w:left="-4"/>
        <w:rPr>
          <w:rFonts w:ascii="Helvetica Neue" w:eastAsia="Helvetica Neue" w:hAnsi="Helvetica Neue" w:cs="Helvetica Neue"/>
          <w:sz w:val="24"/>
          <w:szCs w:val="24"/>
        </w:rPr>
      </w:pPr>
    </w:p>
    <w:p w14:paraId="024B2424" w14:textId="77777777" w:rsidR="005540D7" w:rsidRDefault="008E0B6F">
      <w:pPr>
        <w:ind w:left="716" w:hanging="720"/>
      </w:pPr>
      <w:r>
        <w:rPr>
          <w:rFonts w:ascii="Helvetica Neue" w:eastAsia="Helvetica Neue" w:hAnsi="Helvetica Neue" w:cs="Helvetica Neue"/>
          <w:sz w:val="24"/>
          <w:szCs w:val="24"/>
        </w:rPr>
        <w:t>33.5</w:t>
      </w:r>
      <w:r>
        <w:rPr>
          <w:rFonts w:ascii="Helvetica Neue" w:eastAsia="Helvetica Neue" w:hAnsi="Helvetica Neue" w:cs="Helvetica Neue"/>
          <w:sz w:val="24"/>
          <w:szCs w:val="24"/>
        </w:rPr>
        <w:tab/>
      </w:r>
      <w:r>
        <w:rPr>
          <w:rFonts w:ascii="Helvetica Neue" w:hAnsi="Helvetica Neue" w:cs="Helvetica"/>
          <w:sz w:val="24"/>
          <w:szCs w:val="24"/>
        </w:rPr>
        <w:t>The Supplier will not transfer Personal Data outside of the European Union unless the prior written consent of the Buyer has been obtained, which shall be dependent on such a transfer satisfying relevant Data Protection Legislation requirements.</w:t>
      </w:r>
    </w:p>
    <w:p w14:paraId="17B63D57" w14:textId="77777777" w:rsidR="005540D7" w:rsidRDefault="008E0B6F">
      <w:pPr>
        <w:ind w:left="720" w:hanging="720"/>
      </w:pPr>
      <w:r>
        <w:rPr>
          <w:rFonts w:ascii="Helvetica Neue" w:eastAsia="Helvetica Neue" w:hAnsi="Helvetica Neue" w:cs="Helvetica Neue"/>
          <w:sz w:val="24"/>
          <w:szCs w:val="24"/>
        </w:rPr>
        <w:t>33.6</w:t>
      </w:r>
      <w:r>
        <w:rPr>
          <w:rFonts w:ascii="Helvetica Neue" w:eastAsia="Helvetica Neue" w:hAnsi="Helvetica Neue" w:cs="Helvetica Neue"/>
          <w:sz w:val="24"/>
          <w:szCs w:val="24"/>
        </w:rPr>
        <w:tab/>
      </w:r>
      <w:r>
        <w:rPr>
          <w:rFonts w:ascii="Helvetica Neue" w:hAnsi="Helvetica Neue" w:cs="Helvetica"/>
          <w:sz w:val="24"/>
          <w:szCs w:val="24"/>
        </w:rPr>
        <w:t>The Supplier will delete or return Buyer’s Personal Data (including copies) if requested in writing by the Buyer at the End or Expiry of this Call-Off Contract, unless required to retain the Personal Data by Law.</w:t>
      </w:r>
    </w:p>
    <w:p w14:paraId="455BF84B" w14:textId="77777777" w:rsidR="005540D7" w:rsidRDefault="008E0B6F">
      <w:pPr>
        <w:ind w:left="720" w:hanging="720"/>
        <w:rPr>
          <w:rFonts w:ascii="Helvetica Neue" w:hAnsi="Helvetica Neue" w:cs="Helvetica"/>
          <w:sz w:val="24"/>
          <w:szCs w:val="24"/>
        </w:rPr>
      </w:pPr>
      <w:r>
        <w:rPr>
          <w:rFonts w:ascii="Helvetica Neue" w:hAnsi="Helvetica Neue" w:cs="Helvetica"/>
          <w:sz w:val="24"/>
          <w:szCs w:val="24"/>
        </w:rPr>
        <w:t>33.7</w:t>
      </w:r>
      <w:r>
        <w:rPr>
          <w:rFonts w:ascii="Helvetica Neue" w:hAnsi="Helvetica Neue" w:cs="Helvetica"/>
          <w:sz w:val="24"/>
          <w:szCs w:val="24"/>
        </w:rPr>
        <w:tab/>
        <w:t>The Supplier will notify the Buyer without undue delay if it receives any communication from a third party relating to the Parties’ obligations under the Data Protection Legislation, or it becomes aware of a Data Loss Event, and will provide the Buyer with full and ongoing assistance in relation to each Party’s obligations under the Data Protection Legislation, and insofar as this is possible, in accordance with any timescales reasonably required by the Buyer</w:t>
      </w:r>
    </w:p>
    <w:p w14:paraId="74511CE0" w14:textId="77777777" w:rsidR="005540D7" w:rsidRDefault="008E0B6F">
      <w:pPr>
        <w:ind w:left="720" w:hanging="720"/>
        <w:rPr>
          <w:rFonts w:ascii="Helvetica Neue" w:hAnsi="Helvetica Neue" w:cs="Helvetica"/>
          <w:sz w:val="24"/>
          <w:szCs w:val="24"/>
        </w:rPr>
      </w:pPr>
      <w:r>
        <w:rPr>
          <w:rFonts w:ascii="Helvetica Neue" w:hAnsi="Helvetica Neue" w:cs="Helvetica"/>
          <w:sz w:val="24"/>
          <w:szCs w:val="24"/>
        </w:rPr>
        <w:t>33.8</w:t>
      </w:r>
      <w:r>
        <w:rPr>
          <w:rFonts w:ascii="Helvetica Neue" w:hAnsi="Helvetica Neue" w:cs="Helvetica"/>
          <w:sz w:val="24"/>
          <w:szCs w:val="24"/>
        </w:rPr>
        <w:tab/>
        <w:t xml:space="preserve">The Supplier will maintain complete and accurate records and information to demonstrate its compliance with this clause. This requirement does not apply where the Supplier employs fewer than 250 staff, unless: </w:t>
      </w:r>
      <w:r>
        <w:rPr>
          <w:rFonts w:ascii="Helvetica Neue" w:hAnsi="Helvetica Neue" w:cs="Helvetica"/>
          <w:sz w:val="24"/>
          <w:szCs w:val="24"/>
        </w:rPr>
        <w:tab/>
      </w:r>
    </w:p>
    <w:p w14:paraId="66CDB017" w14:textId="77777777" w:rsidR="005540D7" w:rsidRDefault="008E0B6F">
      <w:pPr>
        <w:ind w:left="720" w:firstLine="720"/>
        <w:rPr>
          <w:rFonts w:ascii="Helvetica Neue" w:hAnsi="Helvetica Neue" w:cs="Helvetica"/>
          <w:sz w:val="24"/>
          <w:szCs w:val="24"/>
        </w:rPr>
      </w:pPr>
      <w:r>
        <w:rPr>
          <w:rFonts w:ascii="Helvetica Neue" w:hAnsi="Helvetica Neue" w:cs="Helvetica"/>
          <w:sz w:val="24"/>
          <w:szCs w:val="24"/>
        </w:rPr>
        <w:t xml:space="preserve">i) the Buyer determines that the Processing is not occasional; </w:t>
      </w:r>
      <w:r>
        <w:rPr>
          <w:rFonts w:ascii="Helvetica Neue" w:hAnsi="Helvetica Neue" w:cs="Helvetica"/>
          <w:sz w:val="24"/>
          <w:szCs w:val="24"/>
        </w:rPr>
        <w:tab/>
      </w:r>
    </w:p>
    <w:p w14:paraId="7BE93FCA" w14:textId="77777777" w:rsidR="005540D7" w:rsidRDefault="008E0B6F">
      <w:pPr>
        <w:ind w:left="1440"/>
        <w:rPr>
          <w:rFonts w:ascii="Helvetica Neue" w:hAnsi="Helvetica Neue" w:cs="Helvetica"/>
          <w:sz w:val="24"/>
          <w:szCs w:val="24"/>
        </w:rPr>
      </w:pPr>
      <w:r>
        <w:rPr>
          <w:rFonts w:ascii="Helvetica Neue" w:hAnsi="Helvetica Neue" w:cs="Helvetica"/>
          <w:sz w:val="24"/>
          <w:szCs w:val="24"/>
        </w:rPr>
        <w:t xml:space="preserve">ii) the Buyer determines the Processing includes special categories of data as referred to in Article 9(1) of the GDPR or Personal Data relating to criminal convictions and offences referred to in Article 10 of the GDPR; and </w:t>
      </w:r>
      <w:r>
        <w:rPr>
          <w:rFonts w:ascii="Helvetica Neue" w:hAnsi="Helvetica Neue" w:cs="Helvetica"/>
          <w:sz w:val="24"/>
          <w:szCs w:val="24"/>
        </w:rPr>
        <w:tab/>
      </w:r>
    </w:p>
    <w:p w14:paraId="3E4115A1" w14:textId="77777777" w:rsidR="005540D7" w:rsidRDefault="008E0B6F">
      <w:pPr>
        <w:ind w:left="1440"/>
        <w:rPr>
          <w:rFonts w:ascii="Helvetica Neue" w:hAnsi="Helvetica Neue" w:cs="Helvetica"/>
          <w:sz w:val="24"/>
          <w:szCs w:val="24"/>
        </w:rPr>
      </w:pPr>
      <w:r>
        <w:rPr>
          <w:rFonts w:ascii="Helvetica Neue" w:hAnsi="Helvetica Neue" w:cs="Helvetica"/>
          <w:sz w:val="24"/>
          <w:szCs w:val="24"/>
        </w:rPr>
        <w:t>iii) the Buyer determines that the Processing is likely to result in a risk to the rights and freedoms of Data Subjects.</w:t>
      </w:r>
    </w:p>
    <w:p w14:paraId="61E79508" w14:textId="77777777" w:rsidR="005540D7" w:rsidRDefault="008E0B6F">
      <w:pPr>
        <w:ind w:left="720" w:hanging="720"/>
        <w:rPr>
          <w:rFonts w:ascii="Helvetica Neue" w:hAnsi="Helvetica Neue" w:cs="Helvetica"/>
          <w:sz w:val="24"/>
          <w:szCs w:val="24"/>
        </w:rPr>
      </w:pPr>
      <w:r>
        <w:rPr>
          <w:rFonts w:ascii="Helvetica Neue" w:hAnsi="Helvetica Neue" w:cs="Helvetica"/>
          <w:sz w:val="24"/>
          <w:szCs w:val="24"/>
        </w:rPr>
        <w:t>33.9</w:t>
      </w:r>
      <w:r>
        <w:rPr>
          <w:rFonts w:ascii="Helvetica Neue" w:hAnsi="Helvetica Neue" w:cs="Helvetica"/>
          <w:sz w:val="24"/>
          <w:szCs w:val="24"/>
        </w:rPr>
        <w:tab/>
        <w:t>Before allowing any Sub-processor to Process any Personal Data related to this Call-Off Contract, the Supplier must:</w:t>
      </w:r>
    </w:p>
    <w:p w14:paraId="0C4D420E" w14:textId="77777777" w:rsidR="005540D7" w:rsidRDefault="008E0B6F" w:rsidP="00943E35">
      <w:pPr>
        <w:numPr>
          <w:ilvl w:val="3"/>
          <w:numId w:val="48"/>
        </w:numPr>
        <w:rPr>
          <w:rFonts w:ascii="Helvetica Neue" w:hAnsi="Helvetica Neue" w:cs="Helvetica"/>
          <w:sz w:val="24"/>
          <w:szCs w:val="24"/>
        </w:rPr>
      </w:pPr>
      <w:r>
        <w:rPr>
          <w:rFonts w:ascii="Helvetica Neue" w:hAnsi="Helvetica Neue" w:cs="Helvetica"/>
          <w:sz w:val="24"/>
          <w:szCs w:val="24"/>
        </w:rPr>
        <w:t>notify the Buyer in writing of the proposed Sub-processor(s) and obtain its written consent;</w:t>
      </w:r>
    </w:p>
    <w:p w14:paraId="0AEBC704" w14:textId="77777777" w:rsidR="005540D7" w:rsidRDefault="008E0B6F" w:rsidP="00943E35">
      <w:pPr>
        <w:numPr>
          <w:ilvl w:val="3"/>
          <w:numId w:val="48"/>
        </w:numPr>
        <w:rPr>
          <w:rFonts w:ascii="Helvetica Neue" w:hAnsi="Helvetica Neue" w:cs="Helvetica"/>
          <w:sz w:val="24"/>
          <w:szCs w:val="24"/>
        </w:rPr>
      </w:pPr>
      <w:r>
        <w:rPr>
          <w:rFonts w:ascii="Helvetica Neue" w:hAnsi="Helvetica Neue" w:cs="Helvetica"/>
          <w:sz w:val="24"/>
          <w:szCs w:val="24"/>
        </w:rPr>
        <w:t>ensure that it has entered into a written agreement with the Sub-processor(s) which gives effect to obligations set out in this Clause 33 such that they apply to the Sub-processor(s); and</w:t>
      </w:r>
    </w:p>
    <w:p w14:paraId="123E9336" w14:textId="77777777" w:rsidR="005540D7" w:rsidRDefault="008E0B6F" w:rsidP="00943E35">
      <w:pPr>
        <w:numPr>
          <w:ilvl w:val="3"/>
          <w:numId w:val="48"/>
        </w:numPr>
        <w:rPr>
          <w:rFonts w:ascii="Helvetica Neue" w:hAnsi="Helvetica Neue" w:cs="Helvetica"/>
          <w:sz w:val="24"/>
          <w:szCs w:val="24"/>
        </w:rPr>
      </w:pPr>
      <w:r>
        <w:rPr>
          <w:rFonts w:ascii="Helvetica Neue" w:hAnsi="Helvetica Neue" w:cs="Helvetica"/>
          <w:sz w:val="24"/>
          <w:szCs w:val="24"/>
        </w:rPr>
        <w:t>inform the Buyer of any additions to, or replacements of the notified Sub-processors and the Buyer shall either i) provide its written consent or ii) object.</w:t>
      </w:r>
    </w:p>
    <w:p w14:paraId="05A23F49" w14:textId="77777777" w:rsidR="005540D7" w:rsidRDefault="008E0B6F">
      <w:pPr>
        <w:ind w:left="720" w:hanging="720"/>
        <w:rPr>
          <w:rFonts w:ascii="Helvetica Neue" w:hAnsi="Helvetica Neue" w:cs="Helvetica"/>
          <w:sz w:val="24"/>
          <w:szCs w:val="24"/>
        </w:rPr>
      </w:pPr>
      <w:r>
        <w:rPr>
          <w:rFonts w:ascii="Helvetica Neue" w:hAnsi="Helvetica Neue" w:cs="Helvetica"/>
          <w:sz w:val="24"/>
          <w:szCs w:val="24"/>
        </w:rPr>
        <w:t>33.10</w:t>
      </w:r>
      <w:r>
        <w:rPr>
          <w:rFonts w:ascii="Helvetica Neue" w:hAnsi="Helvetica Neue" w:cs="Helvetica"/>
          <w:sz w:val="24"/>
          <w:szCs w:val="24"/>
        </w:rPr>
        <w:tab/>
        <w:t>The Buyer may at any time put forward a Variation request to amend this Call-Off Contract to ensure that it complies with any guidance issued by the Information Commissioner’s Office.</w:t>
      </w:r>
    </w:p>
    <w:p w14:paraId="3C627DA1" w14:textId="77777777" w:rsidR="005540D7" w:rsidRDefault="005540D7">
      <w:pPr>
        <w:rPr>
          <w:rFonts w:ascii="Helvetica Neue" w:eastAsia="Helvetica Neue" w:hAnsi="Helvetica Neue" w:cs="Helvetica Neue"/>
          <w:sz w:val="24"/>
          <w:szCs w:val="24"/>
        </w:rPr>
      </w:pPr>
    </w:p>
    <w:p w14:paraId="297A667A" w14:textId="77777777" w:rsidR="005540D7" w:rsidRDefault="008E0B6F">
      <w:pPr>
        <w:pStyle w:val="Heading1"/>
        <w:rPr>
          <w:rFonts w:ascii="Helvetica Neue" w:eastAsia="Helvetica Neue" w:hAnsi="Helvetica Neue" w:cs="Helvetica Neue"/>
          <w:sz w:val="24"/>
          <w:szCs w:val="24"/>
        </w:rPr>
      </w:pPr>
      <w:bookmarkStart w:id="62" w:name="_Toc509486710"/>
      <w:r>
        <w:rPr>
          <w:rFonts w:ascii="Helvetica Neue" w:eastAsia="Helvetica Neue" w:hAnsi="Helvetica Neue" w:cs="Helvetica Neue"/>
          <w:sz w:val="24"/>
          <w:szCs w:val="24"/>
        </w:rPr>
        <w:t>Schedule 3 - Collaboration agreement</w:t>
      </w:r>
      <w:bookmarkEnd w:id="62"/>
    </w:p>
    <w:p w14:paraId="57BA19C1" w14:textId="77777777" w:rsidR="005540D7" w:rsidRDefault="008E0B6F">
      <w:r>
        <w:rPr>
          <w:rFonts w:ascii="Helvetica Neue" w:eastAsia="Helvetica Neue" w:hAnsi="Helvetica Neue" w:cs="Helvetica Neue"/>
          <w:sz w:val="24"/>
          <w:szCs w:val="24"/>
        </w:rPr>
        <w:t xml:space="preserve">The Collaboration agreement is available at </w:t>
      </w:r>
      <w:hyperlink r:id="rId37">
        <w:r>
          <w:rPr>
            <w:rStyle w:val="ListLabel470"/>
          </w:rPr>
          <w:t>https://www.gov.uk/guidance/g-cloud-templates-and-legal-documents</w:t>
        </w:r>
      </w:hyperlink>
      <w:r>
        <w:rPr>
          <w:rFonts w:ascii="Helvetica Neue" w:eastAsia="Helvetica Neue" w:hAnsi="Helvetica Neue" w:cs="Helvetica Neue"/>
          <w:sz w:val="24"/>
          <w:szCs w:val="24"/>
        </w:rPr>
        <w:t xml:space="preserve"> </w:t>
      </w:r>
    </w:p>
    <w:p w14:paraId="197AED3D" w14:textId="77777777" w:rsidR="005540D7" w:rsidRDefault="005540D7">
      <w:pPr>
        <w:rPr>
          <w:rFonts w:ascii="Helvetica Neue" w:eastAsia="Helvetica Neue" w:hAnsi="Helvetica Neue" w:cs="Helvetica Neue"/>
          <w:sz w:val="24"/>
          <w:szCs w:val="24"/>
        </w:rPr>
      </w:pPr>
    </w:p>
    <w:p w14:paraId="1BEBF4C2" w14:textId="77777777" w:rsidR="005540D7" w:rsidRDefault="008E0B6F">
      <w:pPr>
        <w:pStyle w:val="Heading1"/>
        <w:rPr>
          <w:rFonts w:ascii="Helvetica Neue" w:eastAsia="Helvetica Neue" w:hAnsi="Helvetica Neue" w:cs="Helvetica Neue"/>
          <w:sz w:val="24"/>
          <w:szCs w:val="24"/>
        </w:rPr>
      </w:pPr>
      <w:bookmarkStart w:id="63" w:name="_Toc509486711"/>
      <w:r>
        <w:rPr>
          <w:rFonts w:ascii="Helvetica Neue" w:eastAsia="Helvetica Neue" w:hAnsi="Helvetica Neue" w:cs="Helvetica Neue"/>
          <w:sz w:val="24"/>
          <w:szCs w:val="24"/>
        </w:rPr>
        <w:t>Schedule 4 - Alternative clauses</w:t>
      </w:r>
      <w:bookmarkEnd w:id="63"/>
    </w:p>
    <w:p w14:paraId="461987C6" w14:textId="77777777" w:rsidR="005540D7" w:rsidRDefault="008E0B6F">
      <w:r>
        <w:rPr>
          <w:rFonts w:ascii="Helvetica Neue" w:eastAsia="Helvetica Neue" w:hAnsi="Helvetica Neue" w:cs="Helvetica Neue"/>
          <w:sz w:val="24"/>
          <w:szCs w:val="24"/>
        </w:rPr>
        <w:t xml:space="preserve">The Alternative clauses are available at </w:t>
      </w:r>
      <w:hyperlink r:id="rId38">
        <w:r>
          <w:rPr>
            <w:rStyle w:val="ListLabel470"/>
          </w:rPr>
          <w:t>https://www.gov.uk/guidance/g-cloud-templates-and-legal-documents</w:t>
        </w:r>
      </w:hyperlink>
      <w:r>
        <w:rPr>
          <w:rFonts w:ascii="Helvetica Neue" w:eastAsia="Helvetica Neue" w:hAnsi="Helvetica Neue" w:cs="Helvetica Neue"/>
          <w:sz w:val="24"/>
          <w:szCs w:val="24"/>
        </w:rPr>
        <w:t xml:space="preserve"> </w:t>
      </w:r>
    </w:p>
    <w:p w14:paraId="5C7A93D7" w14:textId="77777777" w:rsidR="005540D7" w:rsidRDefault="005540D7">
      <w:pPr>
        <w:rPr>
          <w:rFonts w:ascii="Helvetica Neue" w:eastAsia="Helvetica Neue" w:hAnsi="Helvetica Neue" w:cs="Helvetica Neue"/>
          <w:sz w:val="24"/>
          <w:szCs w:val="24"/>
        </w:rPr>
      </w:pPr>
    </w:p>
    <w:p w14:paraId="658681EF" w14:textId="77777777" w:rsidR="005540D7" w:rsidRDefault="008E0B6F">
      <w:pPr>
        <w:pStyle w:val="Heading1"/>
        <w:rPr>
          <w:rFonts w:ascii="Helvetica Neue" w:eastAsia="Helvetica Neue" w:hAnsi="Helvetica Neue" w:cs="Helvetica Neue"/>
          <w:sz w:val="24"/>
          <w:szCs w:val="24"/>
        </w:rPr>
      </w:pPr>
      <w:bookmarkStart w:id="64" w:name="_Toc509486712"/>
      <w:r>
        <w:rPr>
          <w:rFonts w:ascii="Helvetica Neue" w:eastAsia="Helvetica Neue" w:hAnsi="Helvetica Neue" w:cs="Helvetica Neue"/>
          <w:sz w:val="24"/>
          <w:szCs w:val="24"/>
        </w:rPr>
        <w:t>Schedule 5 - Guarantee</w:t>
      </w:r>
      <w:bookmarkEnd w:id="64"/>
    </w:p>
    <w:p w14:paraId="74339E10" w14:textId="77777777" w:rsidR="005540D7" w:rsidRDefault="008E0B6F">
      <w:r>
        <w:rPr>
          <w:rFonts w:ascii="Helvetica Neue" w:eastAsia="Helvetica Neue" w:hAnsi="Helvetica Neue" w:cs="Helvetica Neue"/>
          <w:sz w:val="24"/>
          <w:szCs w:val="24"/>
        </w:rPr>
        <w:t xml:space="preserve">The Guarantee is available at </w:t>
      </w:r>
      <w:hyperlink r:id="rId39">
        <w:r>
          <w:rPr>
            <w:rStyle w:val="ListLabel470"/>
          </w:rPr>
          <w:t>https://www.gov.uk/guidance/g-cloud-templates-and-legal-documents</w:t>
        </w:r>
      </w:hyperlink>
      <w:r>
        <w:rPr>
          <w:rFonts w:ascii="Helvetica Neue" w:eastAsia="Helvetica Neue" w:hAnsi="Helvetica Neue" w:cs="Helvetica Neue"/>
          <w:sz w:val="24"/>
          <w:szCs w:val="24"/>
        </w:rPr>
        <w:t xml:space="preserve"> </w:t>
      </w:r>
    </w:p>
    <w:p w14:paraId="7B43CFC2" w14:textId="77777777" w:rsidR="005540D7" w:rsidRDefault="005540D7">
      <w:pPr>
        <w:rPr>
          <w:rFonts w:ascii="Helvetica Neue" w:eastAsia="Helvetica Neue" w:hAnsi="Helvetica Neue" w:cs="Helvetica Neue"/>
          <w:sz w:val="24"/>
          <w:szCs w:val="24"/>
        </w:rPr>
      </w:pPr>
    </w:p>
    <w:p w14:paraId="738640BB" w14:textId="77777777" w:rsidR="005540D7" w:rsidRDefault="008E0B6F">
      <w:pPr>
        <w:pStyle w:val="Heading1"/>
        <w:rPr>
          <w:rFonts w:ascii="Helvetica Neue" w:eastAsia="Helvetica Neue" w:hAnsi="Helvetica Neue" w:cs="Helvetica Neue"/>
          <w:sz w:val="24"/>
          <w:szCs w:val="24"/>
        </w:rPr>
      </w:pPr>
      <w:bookmarkStart w:id="65" w:name="_Toc509486713"/>
      <w:r>
        <w:rPr>
          <w:rFonts w:ascii="Helvetica Neue" w:eastAsia="Helvetica Neue" w:hAnsi="Helvetica Neue" w:cs="Helvetica Neue"/>
          <w:sz w:val="24"/>
          <w:szCs w:val="24"/>
        </w:rPr>
        <w:t>Schedule 6 - Glossary and interpretations</w:t>
      </w:r>
      <w:bookmarkEnd w:id="65"/>
    </w:p>
    <w:p w14:paraId="006E3E7F" w14:textId="77777777"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In this Call-Off Contract the following expressions mean:</w:t>
      </w:r>
    </w:p>
    <w:tbl>
      <w:tblPr>
        <w:tblW w:w="10590" w:type="dxa"/>
        <w:tblBorders>
          <w:top w:val="single" w:sz="4" w:space="0" w:color="000001"/>
          <w:left w:val="single" w:sz="4" w:space="0" w:color="000001"/>
          <w:bottom w:val="single" w:sz="6" w:space="0" w:color="000001"/>
          <w:right w:val="single" w:sz="6" w:space="0" w:color="000001"/>
          <w:insideH w:val="single" w:sz="6" w:space="0" w:color="000001"/>
          <w:insideV w:val="single" w:sz="6" w:space="0" w:color="000001"/>
        </w:tblBorders>
        <w:tblCellMar>
          <w:top w:w="99" w:type="dxa"/>
          <w:left w:w="94" w:type="dxa"/>
          <w:bottom w:w="99" w:type="dxa"/>
          <w:right w:w="99" w:type="dxa"/>
        </w:tblCellMar>
        <w:tblLook w:val="04A0" w:firstRow="1" w:lastRow="0" w:firstColumn="1" w:lastColumn="0" w:noHBand="0" w:noVBand="1"/>
      </w:tblPr>
      <w:tblGrid>
        <w:gridCol w:w="3435"/>
        <w:gridCol w:w="7155"/>
      </w:tblGrid>
      <w:tr w:rsidR="005540D7" w14:paraId="0FD772FF" w14:textId="77777777">
        <w:tc>
          <w:tcPr>
            <w:tcW w:w="3435" w:type="dxa"/>
            <w:tcBorders>
              <w:top w:val="single" w:sz="4" w:space="0" w:color="000001"/>
              <w:left w:val="single" w:sz="4" w:space="0" w:color="000001"/>
              <w:bottom w:val="single" w:sz="6" w:space="0" w:color="000001"/>
              <w:right w:val="single" w:sz="6" w:space="0" w:color="000001"/>
            </w:tcBorders>
            <w:shd w:val="clear" w:color="auto" w:fill="auto"/>
          </w:tcPr>
          <w:p w14:paraId="20604BA8"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Additional Services</w:t>
            </w:r>
          </w:p>
        </w:tc>
        <w:tc>
          <w:tcPr>
            <w:tcW w:w="7155" w:type="dxa"/>
            <w:tcBorders>
              <w:top w:val="single" w:sz="4" w:space="0" w:color="000001"/>
              <w:left w:val="single" w:sz="6" w:space="0" w:color="000001"/>
              <w:bottom w:val="single" w:sz="6" w:space="0" w:color="000001"/>
              <w:right w:val="single" w:sz="4" w:space="0" w:color="000001"/>
            </w:tcBorders>
            <w:shd w:val="clear" w:color="auto" w:fill="auto"/>
          </w:tcPr>
          <w:p w14:paraId="29432461"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services ancillary to the G-Cloud Services that are in the scope of Framework Agreement Section 2 (Services Offered) which a Buyer may request.</w:t>
            </w:r>
          </w:p>
        </w:tc>
      </w:tr>
      <w:tr w:rsidR="005540D7" w14:paraId="1C271BFB" w14:textId="77777777">
        <w:tc>
          <w:tcPr>
            <w:tcW w:w="3435" w:type="dxa"/>
            <w:tcBorders>
              <w:top w:val="single" w:sz="4" w:space="0" w:color="000001"/>
              <w:left w:val="single" w:sz="4" w:space="0" w:color="000001"/>
              <w:bottom w:val="single" w:sz="6" w:space="0" w:color="000001"/>
              <w:right w:val="single" w:sz="6" w:space="0" w:color="000001"/>
            </w:tcBorders>
            <w:shd w:val="clear" w:color="auto" w:fill="auto"/>
          </w:tcPr>
          <w:p w14:paraId="576362FC"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Admission Agreement</w:t>
            </w:r>
          </w:p>
        </w:tc>
        <w:tc>
          <w:tcPr>
            <w:tcW w:w="7155" w:type="dxa"/>
            <w:tcBorders>
              <w:top w:val="single" w:sz="4" w:space="0" w:color="000001"/>
              <w:left w:val="single" w:sz="6" w:space="0" w:color="000001"/>
              <w:bottom w:val="single" w:sz="6" w:space="0" w:color="000001"/>
              <w:right w:val="single" w:sz="4" w:space="0" w:color="000001"/>
            </w:tcBorders>
            <w:shd w:val="clear" w:color="auto" w:fill="auto"/>
          </w:tcPr>
          <w:p w14:paraId="1AD9448A"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agreement to be entered into to enable the Supplier to participate in the relevant Civil Service pension scheme(s).</w:t>
            </w:r>
          </w:p>
        </w:tc>
      </w:tr>
      <w:tr w:rsidR="005540D7" w14:paraId="23BD28E2" w14:textId="77777777">
        <w:tc>
          <w:tcPr>
            <w:tcW w:w="3435" w:type="dxa"/>
            <w:tcBorders>
              <w:top w:val="single" w:sz="4" w:space="0" w:color="000001"/>
              <w:left w:val="single" w:sz="4" w:space="0" w:color="000001"/>
              <w:bottom w:val="single" w:sz="6" w:space="0" w:color="000001"/>
              <w:right w:val="single" w:sz="6" w:space="0" w:color="000001"/>
            </w:tcBorders>
            <w:shd w:val="clear" w:color="auto" w:fill="auto"/>
          </w:tcPr>
          <w:p w14:paraId="2369285A"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Application</w:t>
            </w:r>
          </w:p>
        </w:tc>
        <w:tc>
          <w:tcPr>
            <w:tcW w:w="7155" w:type="dxa"/>
            <w:tcBorders>
              <w:top w:val="single" w:sz="4" w:space="0" w:color="000001"/>
              <w:left w:val="single" w:sz="6" w:space="0" w:color="000001"/>
              <w:bottom w:val="single" w:sz="6" w:space="0" w:color="000001"/>
              <w:right w:val="single" w:sz="4" w:space="0" w:color="000001"/>
            </w:tcBorders>
            <w:shd w:val="clear" w:color="auto" w:fill="auto"/>
          </w:tcPr>
          <w:p w14:paraId="143DD911"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response submitted by the Supplier to the Invitation to Tender (known as the Invitation to Apply on the Digital Marketplace).</w:t>
            </w:r>
          </w:p>
        </w:tc>
      </w:tr>
      <w:tr w:rsidR="005540D7" w14:paraId="1522B19D"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AD6396C"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Audit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765BD79"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 audit carried out under the incorporated Framework Agreement clauses specified by the Buyer in the Order (if any).</w:t>
            </w:r>
          </w:p>
        </w:tc>
      </w:tr>
      <w:tr w:rsidR="005540D7" w14:paraId="7F86570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F0481D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Background IPRs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AF50818"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For each Party, IPRs:</w:t>
            </w:r>
          </w:p>
          <w:p w14:paraId="45443A30" w14:textId="77777777" w:rsidR="005540D7" w:rsidRDefault="008E0B6F" w:rsidP="008E0B6F">
            <w:pPr>
              <w:numPr>
                <w:ilvl w:val="0"/>
                <w:numId w:val="1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owned by that Party before the date of this Call-Off Contract (as may be enhanced and/or modified but not as a consequence of the Services) including IPRs contained in any of the Party's Know-How, documentation and processes </w:t>
            </w:r>
          </w:p>
          <w:p w14:paraId="6579297D" w14:textId="77777777" w:rsidR="005540D7" w:rsidRDefault="008E0B6F" w:rsidP="008E0B6F">
            <w:pPr>
              <w:numPr>
                <w:ilvl w:val="0"/>
                <w:numId w:val="1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created by the Party independently of this Call-Off Contract, or</w:t>
            </w:r>
          </w:p>
          <w:p w14:paraId="74398962" w14:textId="77777777" w:rsidR="005540D7" w:rsidRDefault="005540D7">
            <w:pPr>
              <w:spacing w:after="0" w:line="240" w:lineRule="auto"/>
              <w:rPr>
                <w:rFonts w:ascii="Helvetica Neue" w:eastAsia="Helvetica Neue" w:hAnsi="Helvetica Neue" w:cs="Helvetica Neue"/>
                <w:sz w:val="24"/>
                <w:szCs w:val="24"/>
              </w:rPr>
            </w:pPr>
          </w:p>
          <w:p w14:paraId="5E5860CC"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For the Buyer, Crown Copyright which isn’t available to the Supplier otherwise than under this Call-Off Contract, but excluding IPRs owned by that Party in Buyer software or Supplier software.</w:t>
            </w:r>
          </w:p>
        </w:tc>
      </w:tr>
      <w:tr w:rsidR="005540D7" w14:paraId="248FAD1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FC5E7CF"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65ACDA2"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contracting authority ordering services as set out in the Order Form.</w:t>
            </w:r>
          </w:p>
        </w:tc>
      </w:tr>
      <w:tr w:rsidR="005540D7" w14:paraId="0C25A89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6F06B7A"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0580787"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All data supplied by the Buyer to the Supplier including Personal Data and Service Data that is owned and managed by the Buyer.</w:t>
            </w:r>
          </w:p>
        </w:tc>
      </w:tr>
      <w:tr w:rsidR="005540D7" w14:paraId="55AC428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BC0E3C6"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 Personal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1EEEAA3"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personal data supplied by the Buyer to the Supplier for purposes of, or in connection with, this Call-Off Contract. </w:t>
            </w:r>
          </w:p>
        </w:tc>
      </w:tr>
      <w:tr w:rsidR="005540D7" w14:paraId="5B38573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C815B02"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 Representative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98D4262"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representative appointed by the Buyer under this Call-Off Contract.</w:t>
            </w:r>
          </w:p>
        </w:tc>
      </w:tr>
      <w:tr w:rsidR="005540D7" w14:paraId="4D3A3D2D"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B776407"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 Software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E45221B"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Software owned by or licensed to the Buyer (other than under this Agreement), which is or will be used by the Supplier to provide the Services.</w:t>
            </w:r>
          </w:p>
        </w:tc>
      </w:tr>
      <w:tr w:rsidR="005540D7" w14:paraId="2B05D32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E49B93E"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D546DD1"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5540D7" w14:paraId="7411C43F"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9824C1F"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Charges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6AF09A5"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prices (excluding any applicable VAT), payable to the Supplier by the Buyer under this Call-Off Contract.</w:t>
            </w:r>
          </w:p>
        </w:tc>
      </w:tr>
      <w:tr w:rsidR="005540D7" w14:paraId="110CDFF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8A2A5C3"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Collaboration Agreement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2BE13DD"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5540D7" w14:paraId="45660975"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5F83EE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Commercially Sensitive 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F90E9CD" w14:textId="77777777" w:rsidR="005540D7" w:rsidRDefault="008E0B6F">
            <w:pPr>
              <w:spacing w:after="0" w:line="240" w:lineRule="auto"/>
            </w:pPr>
            <w:r>
              <w:rPr>
                <w:rFonts w:ascii="Helvetica Neue" w:eastAsia="Helvetica Neue" w:hAnsi="Helvetica Neue" w:cs="Helvetica Neue"/>
                <w:sz w:val="24"/>
                <w:szCs w:val="24"/>
              </w:rPr>
              <w:t>Information, which the Buyer has been notified about by the Supplier in writing before the Start Date with full details of why the Information is deemed to be commercially sensitive.</w:t>
            </w:r>
          </w:p>
        </w:tc>
      </w:tr>
      <w:tr w:rsidR="005540D7" w14:paraId="6FCD4116"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68598E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Confidential 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E46E599"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Data, personal data and any information, which may include (but isn’t limited to) any:</w:t>
            </w:r>
          </w:p>
          <w:p w14:paraId="00E31426" w14:textId="77777777" w:rsidR="005540D7" w:rsidRDefault="008E0B6F" w:rsidP="008E0B6F">
            <w:pPr>
              <w:numPr>
                <w:ilvl w:val="0"/>
                <w:numId w:val="17"/>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information about business, affairs, developments, trade secrets, know-how, personnel, and third parties, including all Intellectual Property Rights (IPRs), together with all information derived from any of the above</w:t>
            </w:r>
          </w:p>
          <w:p w14:paraId="2288A922" w14:textId="77777777" w:rsidR="005540D7" w:rsidRDefault="008E0B6F" w:rsidP="008E0B6F">
            <w:pPr>
              <w:numPr>
                <w:ilvl w:val="0"/>
                <w:numId w:val="17"/>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other information clearly designated as being confidential or which ought reasonably be considered to be confidential (whether or not it is marked 'confidential').</w:t>
            </w:r>
          </w:p>
        </w:tc>
      </w:tr>
      <w:tr w:rsidR="005540D7" w14:paraId="6CFD99C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046D62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Control</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89165DD"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‘Control’ as defined in section 1124 and 450 of the Corporation Tax Act 2010. 'Controls' and 'Controlled' will be interpreted accordingly.</w:t>
            </w:r>
          </w:p>
        </w:tc>
      </w:tr>
      <w:tr w:rsidR="005540D7" w14:paraId="64892F8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800BCCF"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Controller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F582B7D" w14:textId="77777777" w:rsidR="005540D7" w:rsidRDefault="008E0B6F">
            <w:pPr>
              <w:spacing w:after="0" w:line="240" w:lineRule="auto"/>
            </w:pPr>
            <w:r>
              <w:rPr>
                <w:rFonts w:ascii="Helvetica Neue" w:hAnsi="Helvetica Neue" w:cs="Helvetica"/>
                <w:sz w:val="24"/>
                <w:szCs w:val="24"/>
              </w:rPr>
              <w:t>Takes the meaning given in the Data Protection Legislation</w:t>
            </w:r>
            <w:r>
              <w:rPr>
                <w:rFonts w:ascii="Helvetica Neue" w:hAnsi="Helvetica Neue" w:cs="Helvetica"/>
                <w:color w:val="353535"/>
                <w:sz w:val="24"/>
                <w:szCs w:val="24"/>
              </w:rPr>
              <w:t>.</w:t>
            </w:r>
          </w:p>
        </w:tc>
      </w:tr>
      <w:tr w:rsidR="005540D7" w14:paraId="6ECE767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DF1351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Crown</w:t>
            </w:r>
          </w:p>
          <w:p w14:paraId="298DC404" w14:textId="77777777" w:rsidR="005540D7" w:rsidRDefault="005540D7">
            <w:pPr>
              <w:spacing w:after="0" w:line="240" w:lineRule="auto"/>
              <w:rPr>
                <w:rFonts w:ascii="Helvetica Neue" w:eastAsia="Helvetica Neue" w:hAnsi="Helvetica Neue" w:cs="Helvetica Neue"/>
                <w:b/>
                <w:sz w:val="24"/>
                <w:szCs w:val="24"/>
              </w:rPr>
            </w:pP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EA5843A"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5540D7" w14:paraId="56E10E94" w14:textId="77777777">
        <w:trPr>
          <w:trHeight w:val="650"/>
        </w:trPr>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1A2B0EF"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Data Loss Event  </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96A793E"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Means a breach of security leading to the accidental or</w:t>
            </w:r>
          </w:p>
          <w:p w14:paraId="64BA371C"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unlawful destruction, loss, alteration, unauthorised disclosure of, or access to, Personal Data transmitted, stored or otherwise processed</w:t>
            </w:r>
          </w:p>
        </w:tc>
      </w:tr>
      <w:tr w:rsidR="005540D7" w14:paraId="0EA15B24" w14:textId="77777777">
        <w:trPr>
          <w:trHeight w:val="1069"/>
        </w:trPr>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2F922B4"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Data Protection Impact Assessment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AB50C2F"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An assessment by the Controller of the impact of the envisaged processing by the Processor under this Call-Off Contract on the protection of Personal Data.</w:t>
            </w:r>
          </w:p>
        </w:tc>
      </w:tr>
      <w:tr w:rsidR="005540D7" w14:paraId="59B5E1D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F32357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Data Protection Legislation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43AEC35"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Data Protection Legislation means:</w:t>
            </w:r>
            <w:r>
              <w:rPr>
                <w:rFonts w:ascii="Helvetica Neue" w:eastAsia="Helvetica Neue" w:hAnsi="Helvetica Neue" w:cs="Helvetica Neue"/>
                <w:sz w:val="24"/>
                <w:szCs w:val="24"/>
              </w:rPr>
              <w:tab/>
            </w:r>
          </w:p>
          <w:p w14:paraId="03846109" w14:textId="77777777" w:rsidR="005540D7" w:rsidRDefault="005540D7">
            <w:pPr>
              <w:spacing w:after="0" w:line="240" w:lineRule="auto"/>
              <w:rPr>
                <w:rFonts w:ascii="Helvetica Neue" w:eastAsia="Helvetica Neue" w:hAnsi="Helvetica Neue" w:cs="Helvetica Neue"/>
                <w:sz w:val="24"/>
                <w:szCs w:val="24"/>
              </w:rPr>
            </w:pPr>
          </w:p>
          <w:p w14:paraId="088B3718" w14:textId="77777777" w:rsidR="005540D7" w:rsidRDefault="008E0B6F" w:rsidP="00943E35">
            <w:pPr>
              <w:pStyle w:val="ListParagraph"/>
              <w:numPr>
                <w:ilvl w:val="0"/>
                <w:numId w:val="47"/>
              </w:num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GDPR, the LED and any applicable national implementing Laws as amended from time to time </w:t>
            </w:r>
          </w:p>
          <w:p w14:paraId="5FCD3642" w14:textId="77777777" w:rsidR="005540D7" w:rsidRDefault="008E0B6F" w:rsidP="00943E35">
            <w:pPr>
              <w:pStyle w:val="ListParagraph"/>
              <w:numPr>
                <w:ilvl w:val="0"/>
                <w:numId w:val="47"/>
              </w:num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DPA 2018 to the extent that it relates to processing of personal data and privacy;</w:t>
            </w:r>
          </w:p>
          <w:p w14:paraId="5EA77810" w14:textId="77777777" w:rsidR="005540D7" w:rsidRDefault="008E0B6F" w:rsidP="00943E35">
            <w:pPr>
              <w:pStyle w:val="ListParagraph"/>
              <w:numPr>
                <w:ilvl w:val="0"/>
                <w:numId w:val="47"/>
              </w:num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all applicable Law about the processing of personal data and privacy, including if applicable legally binding guidance and codes of practice issued by the Information Commissioner.</w:t>
            </w:r>
          </w:p>
        </w:tc>
      </w:tr>
      <w:tr w:rsidR="005540D7" w14:paraId="7A64856F"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1A5E1C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Data Subject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3D26B20"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Takes the meaning given in the Data Protection Legislation.</w:t>
            </w:r>
          </w:p>
        </w:tc>
      </w:tr>
      <w:tr w:rsidR="005540D7" w14:paraId="5262A67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D5FF938"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Default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5E8C9F6"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Default is any:</w:t>
            </w:r>
          </w:p>
          <w:p w14:paraId="2E98BC82" w14:textId="77777777" w:rsidR="005540D7" w:rsidRDefault="008E0B6F" w:rsidP="00943E35">
            <w:pPr>
              <w:numPr>
                <w:ilvl w:val="0"/>
                <w:numId w:val="41"/>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breach of the obligations of the Supplier (including any fundamental breach or breach of a fundamental term)</w:t>
            </w:r>
          </w:p>
          <w:p w14:paraId="34848E69" w14:textId="77777777" w:rsidR="005540D7" w:rsidRDefault="008E0B6F" w:rsidP="00943E35">
            <w:pPr>
              <w:numPr>
                <w:ilvl w:val="0"/>
                <w:numId w:val="41"/>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other default, negligence or negligent statement of the Supplier, of its Subcontractors or any Supplier Staff (whether by act or omission), in connection with or in relation to this Call-Off Contract</w:t>
            </w:r>
          </w:p>
          <w:p w14:paraId="5C581B0C" w14:textId="77777777" w:rsidR="005540D7" w:rsidRDefault="005540D7">
            <w:pPr>
              <w:spacing w:after="0" w:line="240" w:lineRule="auto"/>
              <w:rPr>
                <w:rFonts w:ascii="Helvetica Neue" w:eastAsia="Helvetica Neue" w:hAnsi="Helvetica Neue" w:cs="Helvetica Neue"/>
                <w:sz w:val="24"/>
                <w:szCs w:val="24"/>
              </w:rPr>
            </w:pPr>
          </w:p>
          <w:p w14:paraId="3B129172" w14:textId="77777777" w:rsidR="005540D7" w:rsidRDefault="008E0B6F">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Unless otherwise specified in the Framework Agreement the Supplier is liable to CCS for a Default of the Framework Agreement and in relation to a Default of the Call-Off Contract, the Supplier is liable to the Buyer.</w:t>
            </w:r>
          </w:p>
        </w:tc>
      </w:tr>
      <w:tr w:rsidR="005540D7" w14:paraId="124AAC7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D9829B3"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Deliverable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1847A0A"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G-Cloud Services the Buyer contracts the Supplier to provide under this Call-Off Contract.</w:t>
            </w:r>
          </w:p>
        </w:tc>
      </w:tr>
      <w:tr w:rsidR="005540D7" w14:paraId="33342F9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5C670F2"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Digital Marketplace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8E7E475" w14:textId="77777777" w:rsidR="005540D7" w:rsidRDefault="008E0B6F">
            <w:pPr>
              <w:spacing w:after="0" w:line="240" w:lineRule="auto"/>
            </w:pPr>
            <w:r>
              <w:rPr>
                <w:rFonts w:ascii="Helvetica Neue" w:eastAsia="Helvetica Neue" w:hAnsi="Helvetica Neue" w:cs="Helvetica Neue"/>
                <w:sz w:val="24"/>
                <w:szCs w:val="24"/>
              </w:rPr>
              <w:t>The government marketplace where Services are available for Buyers to buy. (</w:t>
            </w:r>
            <w:hyperlink r:id="rId40">
              <w:r>
                <w:rPr>
                  <w:rStyle w:val="ListLabel470"/>
                </w:rPr>
                <w:t>https://www.digitalmarketplace.service.gov.uk</w:t>
              </w:r>
            </w:hyperlink>
            <w:r>
              <w:rPr>
                <w:rFonts w:ascii="Helvetica Neue" w:eastAsia="Helvetica Neue" w:hAnsi="Helvetica Neue" w:cs="Helvetica Neue"/>
                <w:sz w:val="24"/>
                <w:szCs w:val="24"/>
              </w:rPr>
              <w:t>/)</w:t>
            </w:r>
          </w:p>
        </w:tc>
      </w:tr>
      <w:tr w:rsidR="005540D7" w14:paraId="625AD925"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412EB47"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DPA 2018</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4D8F5D0"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Data Protection Act 2018.</w:t>
            </w:r>
          </w:p>
        </w:tc>
      </w:tr>
      <w:tr w:rsidR="005540D7" w14:paraId="31CC992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2493D34"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Employment Regulations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EBDC8C8"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Transfer of Undertakings (Protection of Employment) Regulations 2006 (SI 2006/246) (‘TUPE’) which implements the Acquired Rights Directive.</w:t>
            </w:r>
          </w:p>
        </w:tc>
      </w:tr>
      <w:tr w:rsidR="005540D7" w14:paraId="3E77FB0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11BD6EB"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End</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410AADE"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Means to terminate; and Ended and Ending are construed accordingly.</w:t>
            </w:r>
          </w:p>
        </w:tc>
      </w:tr>
      <w:tr w:rsidR="005540D7" w14:paraId="16BA97B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BE57F6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Environmental Information Regulations or EIR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E54652F"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Environmental Information Regulations 2004 together with any guidance or codes of practice issued by the Information Commissioner or relevant Government department about the regulations.</w:t>
            </w:r>
          </w:p>
        </w:tc>
      </w:tr>
      <w:tr w:rsidR="005540D7" w14:paraId="63F67E0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F5B0094"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Equipment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131F0FA"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Supplier’s hardware, computer and telecoms devices, plant, materials and such other items supplied and used by the Supplier (but not hired, leased or loaned from CCS or the Buyer) in the performance of its obligations under this Call-Off Contract.</w:t>
            </w:r>
          </w:p>
        </w:tc>
      </w:tr>
      <w:tr w:rsidR="005540D7" w14:paraId="625DCFC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24E0999"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ESI Reference Number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6D2DC65"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14 digit ESI reference number from the summary of outcome screen of the ESI tool.</w:t>
            </w:r>
          </w:p>
        </w:tc>
      </w:tr>
      <w:tr w:rsidR="005540D7" w14:paraId="3BF87A7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3F9FCC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Employment Status Indicator test tool or ESI tool</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8622405"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HMRC Employment Status Indicator test tool. The most up-to-date version must be used. At the time of drafting the tool may be found here:</w:t>
            </w:r>
          </w:p>
          <w:p w14:paraId="180CBE98" w14:textId="77777777" w:rsidR="005540D7" w:rsidRDefault="00EA4418">
            <w:pPr>
              <w:spacing w:after="0" w:line="240" w:lineRule="auto"/>
            </w:pPr>
            <w:hyperlink r:id="rId41">
              <w:r w:rsidR="008E0B6F">
                <w:rPr>
                  <w:rStyle w:val="ListLabel470"/>
                </w:rPr>
                <w:t>http://tools.hmrc.gov.uk/esi</w:t>
              </w:r>
            </w:hyperlink>
          </w:p>
        </w:tc>
      </w:tr>
      <w:tr w:rsidR="005540D7" w14:paraId="7F8ACE3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67F6912"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Expiry Date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0EEADB5"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expiry date of this Call-Off Contract in the Order Form.</w:t>
            </w:r>
          </w:p>
        </w:tc>
      </w:tr>
      <w:tr w:rsidR="005540D7" w14:paraId="66A7D0C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B172A65"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Force Majeure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2C22090"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 Force Majeure event means anything affecting either Party's performance of their obligations arising from any:</w:t>
            </w:r>
          </w:p>
          <w:p w14:paraId="3C67ECCF" w14:textId="77777777" w:rsidR="005540D7" w:rsidRDefault="008E0B6F" w:rsidP="00943E35">
            <w:pPr>
              <w:numPr>
                <w:ilvl w:val="0"/>
                <w:numId w:val="19"/>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acts, events or omissions beyond the reasonable control of the affected Party</w:t>
            </w:r>
          </w:p>
          <w:p w14:paraId="79F49963" w14:textId="77777777" w:rsidR="005540D7" w:rsidRDefault="008E0B6F" w:rsidP="00943E35">
            <w:pPr>
              <w:numPr>
                <w:ilvl w:val="0"/>
                <w:numId w:val="19"/>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riots, war or armed conflict, acts of terrorism, nuclear, biological or chemical warfare</w:t>
            </w:r>
          </w:p>
          <w:p w14:paraId="37AD6327" w14:textId="77777777" w:rsidR="005540D7" w:rsidRDefault="008E0B6F" w:rsidP="00943E35">
            <w:pPr>
              <w:numPr>
                <w:ilvl w:val="0"/>
                <w:numId w:val="19"/>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acts of government, local government or Regulatory Bodies</w:t>
            </w:r>
          </w:p>
          <w:p w14:paraId="11C19022" w14:textId="77777777" w:rsidR="005540D7" w:rsidRDefault="008E0B6F" w:rsidP="00943E35">
            <w:pPr>
              <w:numPr>
                <w:ilvl w:val="0"/>
                <w:numId w:val="19"/>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fire, flood or disaster and any failure or shortage of power or fuel</w:t>
            </w:r>
          </w:p>
          <w:p w14:paraId="49C32E56" w14:textId="77777777" w:rsidR="005540D7" w:rsidRDefault="008E0B6F" w:rsidP="00943E35">
            <w:pPr>
              <w:numPr>
                <w:ilvl w:val="0"/>
                <w:numId w:val="19"/>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industrial dispute affecting a third party for which a substitute third party isn’t reasonably available</w:t>
            </w:r>
          </w:p>
          <w:p w14:paraId="5FD565BE" w14:textId="77777777" w:rsidR="005540D7" w:rsidRDefault="005540D7">
            <w:pPr>
              <w:spacing w:after="0" w:line="240" w:lineRule="auto"/>
              <w:rPr>
                <w:rFonts w:ascii="Helvetica Neue" w:eastAsia="Helvetica Neue" w:hAnsi="Helvetica Neue" w:cs="Helvetica Neue"/>
                <w:sz w:val="24"/>
                <w:szCs w:val="24"/>
              </w:rPr>
            </w:pPr>
          </w:p>
          <w:p w14:paraId="18AD1553"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following do not constitute a Force Majeure event:</w:t>
            </w:r>
          </w:p>
          <w:p w14:paraId="4317C8D3" w14:textId="77777777" w:rsidR="005540D7" w:rsidRDefault="008E0B6F" w:rsidP="00943E35">
            <w:pPr>
              <w:numPr>
                <w:ilvl w:val="0"/>
                <w:numId w:val="3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any industrial dispute about the Supplier, its staff, or failure in the Supplier’s (or a Subcontractor's) supply chain</w:t>
            </w:r>
          </w:p>
          <w:p w14:paraId="02801EEC" w14:textId="77777777" w:rsidR="005540D7" w:rsidRDefault="008E0B6F" w:rsidP="00943E35">
            <w:pPr>
              <w:numPr>
                <w:ilvl w:val="0"/>
                <w:numId w:val="3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any event which is attributable to the wilful act, neglect or failure to take reasonable precautions by the Party seeking to rely on Force Majeure</w:t>
            </w:r>
          </w:p>
          <w:p w14:paraId="082EF62A" w14:textId="77777777" w:rsidR="005540D7" w:rsidRDefault="008E0B6F" w:rsidP="00943E35">
            <w:pPr>
              <w:numPr>
                <w:ilvl w:val="0"/>
                <w:numId w:val="3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event was foreseeable by the Party seeking to rely on Force Majeure at the time this Call-Off Contract was entered into</w:t>
            </w:r>
          </w:p>
          <w:p w14:paraId="0CA6661B" w14:textId="77777777" w:rsidR="005540D7" w:rsidRDefault="008E0B6F" w:rsidP="00943E35">
            <w:pPr>
              <w:numPr>
                <w:ilvl w:val="0"/>
                <w:numId w:val="3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any event which is attributable to the Party seeking to rely on Force Majeure and its failure to comply with its own business continuity and disaster recovery plans</w:t>
            </w:r>
          </w:p>
        </w:tc>
      </w:tr>
      <w:tr w:rsidR="005540D7" w14:paraId="5999D18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F01F92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Former Supplier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9BF43D4"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 supplier supplying services to the Buyer before the Start Date that are the same as or substantially similar to the Services. This also includes any Subcontractor or the Supplier (or any subcontractor of the Subcontractor).</w:t>
            </w:r>
          </w:p>
        </w:tc>
      </w:tr>
      <w:tr w:rsidR="005540D7" w14:paraId="062F2E8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D0782F3"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Framework Agreement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437A7DA" w14:textId="77777777" w:rsidR="005540D7" w:rsidRDefault="008E0B6F">
            <w:pPr>
              <w:spacing w:after="0" w:line="240" w:lineRule="auto"/>
            </w:pPr>
            <w:r>
              <w:rPr>
                <w:rFonts w:ascii="Helvetica Neue" w:eastAsia="Helvetica Neue" w:hAnsi="Helvetica Neue" w:cs="Helvetica Neue"/>
                <w:sz w:val="24"/>
                <w:szCs w:val="24"/>
              </w:rPr>
              <w:t>The clauses of framework agreement</w:t>
            </w:r>
            <w:r>
              <w:rPr>
                <w:sz w:val="24"/>
                <w:szCs w:val="24"/>
              </w:rPr>
              <w:t xml:space="preserve"> </w:t>
            </w:r>
            <w:r>
              <w:rPr>
                <w:rFonts w:ascii="Helvetica Neue" w:hAnsi="Helvetica Neue"/>
                <w:sz w:val="24"/>
                <w:szCs w:val="24"/>
              </w:rPr>
              <w:t>RM1557.10</w:t>
            </w:r>
            <w:r>
              <w:rPr>
                <w:rFonts w:ascii="Helvetica Neue" w:eastAsia="Helvetica Neue" w:hAnsi="Helvetica Neue" w:cs="Helvetica Neue"/>
                <w:sz w:val="24"/>
                <w:szCs w:val="24"/>
              </w:rPr>
              <w:t xml:space="preserve"> together with the Framework Schedules.</w:t>
            </w:r>
          </w:p>
        </w:tc>
      </w:tr>
      <w:tr w:rsidR="005540D7" w14:paraId="1414EFB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B191D87"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Fraud</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D8EA320"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5540D7" w14:paraId="2084060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23D51AB"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Freedom of Information Act or FOIA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572CF36"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Freedom of Information Act 2000 and any subordinate legislation made under the Act together with any guidance or codes of practice issued by the Information Commissioner or relevant Government department in relation to the legislation.</w:t>
            </w:r>
          </w:p>
        </w:tc>
      </w:tr>
      <w:tr w:rsidR="005540D7" w14:paraId="334DB2BF"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3E879AE"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G-Cloud 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890BA74"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5540D7" w14:paraId="3AA377C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6CF06DE"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GDPR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F473AB2"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The General Data Protection Regulation (Regulation (EU) 2016/679).</w:t>
            </w:r>
          </w:p>
        </w:tc>
      </w:tr>
      <w:tr w:rsidR="005540D7" w14:paraId="67921582"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C36370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Good Industry Practice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6EAC4F1"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5540D7" w14:paraId="3E4EB95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A5012C3"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Guarantee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CECAA51"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guarantee described in Schedule 5.</w:t>
            </w:r>
          </w:p>
        </w:tc>
      </w:tr>
      <w:tr w:rsidR="005540D7" w14:paraId="63A3580F"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D294F97"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Guidance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4DF3FE6"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current UK Government guidance on the Public Contracts Regulations 2015. In the event of a conflict between any current UK Government guidance and the Crown Commercial Service guidance, current UK Government guidance will take precedence.</w:t>
            </w:r>
          </w:p>
        </w:tc>
      </w:tr>
      <w:tr w:rsidR="005540D7" w14:paraId="56704A1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C761ACF"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Indicative Test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9EF2522"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ESI tool completed by contractors on their own behalf at the request of CCS or the Buyer (as applicable) under clause 4.6.</w:t>
            </w:r>
          </w:p>
        </w:tc>
      </w:tr>
      <w:tr w:rsidR="005540D7" w14:paraId="10637FA2"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CD72BCC"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5B809F9"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Has the meaning given under section 84 of the Freedom of Information Act 2000.</w:t>
            </w:r>
          </w:p>
        </w:tc>
      </w:tr>
      <w:tr w:rsidR="005540D7" w14:paraId="71B2144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4242C16"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Information Security Management System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ABC37B7"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information security management system and process developed by the Supplier in accordance with clause 16.1.</w:t>
            </w:r>
          </w:p>
        </w:tc>
      </w:tr>
      <w:tr w:rsidR="005540D7" w14:paraId="42212836"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7C1262F"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Inside IR35</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7E2C80B"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Contractual engagements which would be determined to be within the scope of the IR35 Intermediaries legislation if assessed using the ESI tool.</w:t>
            </w:r>
          </w:p>
        </w:tc>
      </w:tr>
      <w:tr w:rsidR="005540D7" w14:paraId="3BB7DF00"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D106DC5"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Insolvency Event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A4FE35A"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Can be:</w:t>
            </w:r>
          </w:p>
          <w:p w14:paraId="75D1C3CA" w14:textId="77777777" w:rsidR="005540D7" w:rsidRDefault="008E0B6F" w:rsidP="00943E35">
            <w:pPr>
              <w:numPr>
                <w:ilvl w:val="0"/>
                <w:numId w:val="30"/>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 voluntary arrangement</w:t>
            </w:r>
          </w:p>
          <w:p w14:paraId="0B512342" w14:textId="77777777" w:rsidR="005540D7" w:rsidRDefault="008E0B6F" w:rsidP="00943E35">
            <w:pPr>
              <w:numPr>
                <w:ilvl w:val="0"/>
                <w:numId w:val="30"/>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 winding-up petition</w:t>
            </w:r>
          </w:p>
          <w:p w14:paraId="42C24CA7" w14:textId="77777777" w:rsidR="005540D7" w:rsidRDefault="008E0B6F" w:rsidP="00943E35">
            <w:pPr>
              <w:numPr>
                <w:ilvl w:val="0"/>
                <w:numId w:val="30"/>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appointment of a receiver or administrator</w:t>
            </w:r>
          </w:p>
          <w:p w14:paraId="33038CEB" w14:textId="77777777" w:rsidR="005540D7" w:rsidRDefault="008E0B6F" w:rsidP="00943E35">
            <w:pPr>
              <w:numPr>
                <w:ilvl w:val="0"/>
                <w:numId w:val="30"/>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an unresolved statutory demand </w:t>
            </w:r>
          </w:p>
          <w:p w14:paraId="2A41DC94" w14:textId="77777777" w:rsidR="005540D7" w:rsidRDefault="008E0B6F" w:rsidP="00943E35">
            <w:pPr>
              <w:numPr>
                <w:ilvl w:val="0"/>
                <w:numId w:val="30"/>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 Schedule A1 moratorium.</w:t>
            </w:r>
          </w:p>
        </w:tc>
      </w:tr>
      <w:tr w:rsidR="005540D7" w14:paraId="52F457E8"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7F2D68C"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Intellectual Property Rights or IPR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A1D80A4"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Intellectual Property Rights are:</w:t>
            </w:r>
          </w:p>
          <w:p w14:paraId="38DCEDDE" w14:textId="77777777" w:rsidR="005540D7" w:rsidRDefault="008E0B6F" w:rsidP="008E0B6F">
            <w:pPr>
              <w:numPr>
                <w:ilvl w:val="0"/>
                <w:numId w:val="1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0E9E32C5" w14:textId="77777777" w:rsidR="005540D7" w:rsidRDefault="008E0B6F" w:rsidP="008E0B6F">
            <w:pPr>
              <w:numPr>
                <w:ilvl w:val="0"/>
                <w:numId w:val="1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applications for registration, and the right to apply for registration, for any of the rights listed at (a) that are capable of being registered in any country or jurisdiction</w:t>
            </w:r>
          </w:p>
          <w:p w14:paraId="660E703A" w14:textId="77777777" w:rsidR="005540D7" w:rsidRDefault="008E0B6F" w:rsidP="008E0B6F">
            <w:pPr>
              <w:numPr>
                <w:ilvl w:val="0"/>
                <w:numId w:val="1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all other rights having equivalent or similar effect in any country or jurisdiction</w:t>
            </w:r>
          </w:p>
        </w:tc>
      </w:tr>
      <w:tr w:rsidR="005540D7" w14:paraId="24AB130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2DD3C45"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Intermediary</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C5DE680"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For the purposes of the IR35 rules an intermediary can be:</w:t>
            </w:r>
          </w:p>
          <w:p w14:paraId="3960A8A0" w14:textId="77777777" w:rsidR="005540D7" w:rsidRDefault="008E0B6F" w:rsidP="00943E35">
            <w:pPr>
              <w:numPr>
                <w:ilvl w:val="0"/>
                <w:numId w:val="44"/>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supplier's own limited company</w:t>
            </w:r>
          </w:p>
          <w:p w14:paraId="4C31D0B9" w14:textId="77777777" w:rsidR="005540D7" w:rsidRDefault="008E0B6F" w:rsidP="00943E35">
            <w:pPr>
              <w:numPr>
                <w:ilvl w:val="0"/>
                <w:numId w:val="44"/>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 service or a personal service company</w:t>
            </w:r>
          </w:p>
          <w:p w14:paraId="2E2137CD" w14:textId="77777777" w:rsidR="005540D7" w:rsidRDefault="008E0B6F" w:rsidP="00943E35">
            <w:pPr>
              <w:numPr>
                <w:ilvl w:val="0"/>
                <w:numId w:val="44"/>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 partnership</w:t>
            </w:r>
          </w:p>
          <w:p w14:paraId="4B669135" w14:textId="77777777" w:rsidR="005540D7" w:rsidRDefault="005540D7">
            <w:pPr>
              <w:spacing w:after="0" w:line="240" w:lineRule="auto"/>
              <w:rPr>
                <w:rFonts w:ascii="Helvetica Neue" w:eastAsia="Helvetica Neue" w:hAnsi="Helvetica Neue" w:cs="Helvetica Neue"/>
                <w:sz w:val="24"/>
                <w:szCs w:val="24"/>
              </w:rPr>
            </w:pPr>
          </w:p>
          <w:p w14:paraId="38DD8103"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It does not apply if you work for a client through a Managed Service Company (MSC) or agency (for example, an employment agency).</w:t>
            </w:r>
          </w:p>
        </w:tc>
      </w:tr>
      <w:tr w:rsidR="005540D7" w14:paraId="0C391F35"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204C8B5"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IPR Claim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C949C33"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 claim as set out in clause 11.5.</w:t>
            </w:r>
          </w:p>
        </w:tc>
      </w:tr>
      <w:tr w:rsidR="005540D7" w14:paraId="2473D13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66EDD18"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IR35</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62494F8"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IR35 is also known as ‘Intermediaries legislation’. It’s a set of rules that affect tax and National Insurance where a Supplier is contracted to work for a client through an Intermediary.</w:t>
            </w:r>
          </w:p>
        </w:tc>
      </w:tr>
      <w:tr w:rsidR="005540D7" w14:paraId="1796B46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A2E5D77"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IR35 Assessment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FC444F8"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Assessment of employment status using the ESI tool to determine if engagement is Inside or Outside IR35.</w:t>
            </w:r>
          </w:p>
        </w:tc>
      </w:tr>
      <w:tr w:rsidR="005540D7" w14:paraId="3ECBD1BD"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B940394"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Know-How</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859F9AA"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All ideas, concepts, schemes, information, knowledge, techniques, methodology, and anything else in the nature of know-how relating to the G-Cloud Services but excluding know-how already in the Supplier’s or CCS’s possession before the Start Date.</w:t>
            </w:r>
          </w:p>
        </w:tc>
      </w:tr>
      <w:tr w:rsidR="005540D7" w14:paraId="5958E75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C3A177A"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Law</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BA378AA"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5540D7" w14:paraId="2C168208"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2AF45A0"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LED</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90EE93C"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Law Enforcement Directive (EU) 2016/680.</w:t>
            </w:r>
          </w:p>
        </w:tc>
      </w:tr>
      <w:tr w:rsidR="005540D7" w14:paraId="0FCC9176"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6874192"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br/>
              <w:t>Loss</w:t>
            </w:r>
            <w:r>
              <w:rPr>
                <w:rFonts w:ascii="Helvetica Neue" w:eastAsia="Helvetica Neue" w:hAnsi="Helvetica Neue" w:cs="Helvetica Neue"/>
                <w:b/>
                <w:sz w:val="24"/>
                <w:szCs w:val="24"/>
              </w:rPr>
              <w:br/>
            </w:r>
            <w:r>
              <w:rPr>
                <w:rFonts w:ascii="Helvetica Neue" w:eastAsia="Helvetica Neue" w:hAnsi="Helvetica Neue" w:cs="Helvetica Neue"/>
                <w:b/>
                <w:sz w:val="24"/>
                <w:szCs w:val="24"/>
              </w:rPr>
              <w:br/>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DEB87FC" w14:textId="77777777" w:rsidR="005540D7" w:rsidRDefault="008E0B6F">
            <w:pPr>
              <w:spacing w:after="0" w:line="240" w:lineRule="auto"/>
            </w:pPr>
            <w:r>
              <w:rPr>
                <w:rFonts w:ascii="Helvetica Neue" w:eastAsia="Helvetica Neue" w:hAnsi="Helvetica Neue" w:cs="Helvetica Neue"/>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rFonts w:ascii="Helvetica Neue" w:eastAsia="Helvetica Neue" w:hAnsi="Helvetica Neue" w:cs="Helvetica Neue"/>
                <w:b/>
                <w:sz w:val="24"/>
                <w:szCs w:val="24"/>
              </w:rPr>
              <w:t>Losses</w:t>
            </w:r>
            <w:r>
              <w:rPr>
                <w:rFonts w:ascii="Helvetica Neue" w:eastAsia="Helvetica Neue" w:hAnsi="Helvetica Neue" w:cs="Helvetica Neue"/>
                <w:sz w:val="24"/>
                <w:szCs w:val="24"/>
              </w:rPr>
              <w:t>' will be interpreted accordingly.</w:t>
            </w:r>
          </w:p>
        </w:tc>
      </w:tr>
      <w:tr w:rsidR="005540D7" w14:paraId="051AFF7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5F51736"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Lot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6884710"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of the 3 Lots specified in the ITT and Lots will be construed accordingly.</w:t>
            </w:r>
          </w:p>
        </w:tc>
      </w:tr>
      <w:tr w:rsidR="005540D7" w14:paraId="40413AA6"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7C82D9B"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Malicious Software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58A9349"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5540D7" w14:paraId="1DCDEB8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173D80F"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Management Charge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434848C"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5540D7" w14:paraId="7D24AD8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FD1F08F"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Management 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4069F94"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management information specified in Framework Agreement section 6 (What you report to CCS).</w:t>
            </w:r>
          </w:p>
        </w:tc>
      </w:tr>
      <w:tr w:rsidR="005540D7" w14:paraId="484B79B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322202A"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Material Breach </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F389225"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Those breaches which have been expressly set out as a material breach and any other single serious breach or persistent failure to perform as required under this Call-Off Contract.</w:t>
            </w:r>
          </w:p>
        </w:tc>
      </w:tr>
      <w:tr w:rsidR="005540D7" w14:paraId="4FCF30A0"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28893DC"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Ministry of Justice Code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C9D0B82"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Ministry of Justice’s Code of Practice on the Discharge of the Functions of Public Authorities under Part 1 of the Freedom of Information Act 2000.</w:t>
            </w:r>
          </w:p>
        </w:tc>
      </w:tr>
      <w:tr w:rsidR="005540D7" w14:paraId="5CE9F806"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A893F04"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New Fair Deal</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E4374F0"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revised Fair Deal position in the HM Treasury guidance: “Fair Deal for staff pensions: staff transfer from central government” issued in October 2013 as amended.</w:t>
            </w:r>
          </w:p>
        </w:tc>
      </w:tr>
      <w:tr w:rsidR="005540D7" w14:paraId="3ADE04D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6DCDA0B"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Order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1A5A5FF"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 order for G-Cloud Services placed by a Contracting Body with the Supplier in accordance with the Ordering Processes.</w:t>
            </w:r>
          </w:p>
        </w:tc>
      </w:tr>
      <w:tr w:rsidR="005540D7" w14:paraId="71A2AC4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26CD12B"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Order Form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3A164BE"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order form set out in Part A of the Call-Off Contract to be used by a Buyer to order G-Cloud Services.</w:t>
            </w:r>
          </w:p>
        </w:tc>
      </w:tr>
      <w:tr w:rsidR="005540D7" w14:paraId="725A744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8B734A6"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Ordered G-Cloud 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76B81AB"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G-Cloud Services which are the subject of an Order by the Buyer.</w:t>
            </w:r>
          </w:p>
        </w:tc>
      </w:tr>
      <w:tr w:rsidR="005540D7" w14:paraId="40C1515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32ADAA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Outside IR35</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E11ED16"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Contractual engagements which would be determined to not be within the scope of the IR35 intermediaries legislation if assessed using the ESI tool.</w:t>
            </w:r>
          </w:p>
        </w:tc>
      </w:tr>
      <w:tr w:rsidR="005540D7" w14:paraId="63C713A0"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35A4342"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Party</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8D30DD9"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Buyer or the Supplier and ‘Parties’ will be interpreted accordingly.</w:t>
            </w:r>
          </w:p>
        </w:tc>
      </w:tr>
      <w:tr w:rsidR="005540D7" w14:paraId="343A270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748BA23"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Personal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C19C8D3"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Takes the meaning given in the Data Protection Legislation.</w:t>
            </w:r>
          </w:p>
        </w:tc>
      </w:tr>
      <w:tr w:rsidR="005540D7" w14:paraId="7008637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5F76858"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 xml:space="preserve">Personal Data Breach </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F6AD208"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Takes the meaning given in the Data Protection Legislation.</w:t>
            </w:r>
          </w:p>
        </w:tc>
      </w:tr>
      <w:tr w:rsidR="005540D7" w14:paraId="1C7FB19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CDD5927"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Processing</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2B1DD33" w14:textId="77777777" w:rsidR="005540D7" w:rsidRDefault="008E0B6F">
            <w:pPr>
              <w:spacing w:after="0" w:line="240" w:lineRule="auto"/>
            </w:pPr>
            <w:r>
              <w:rPr>
                <w:rFonts w:ascii="Helvetica Neue" w:hAnsi="Helvetica Neue" w:cs="Helvetica"/>
                <w:sz w:val="24"/>
                <w:szCs w:val="24"/>
              </w:rPr>
              <w:t>Takes the meaning given in the Data Protection Legislation</w:t>
            </w:r>
            <w:r>
              <w:rPr>
                <w:rFonts w:ascii="Helvetica Neue" w:eastAsia="Helvetica Neue" w:hAnsi="Helvetica Neue" w:cs="Helvetica Neue"/>
                <w:sz w:val="24"/>
                <w:szCs w:val="24"/>
              </w:rPr>
              <w:t xml:space="preserve"> but, for the purposes of this Call-Off Contract, it will include both manual and automatic Processing. ‘Process’ and ‘processed’ will be interpreted accordingly.</w:t>
            </w:r>
          </w:p>
        </w:tc>
      </w:tr>
      <w:tr w:rsidR="005540D7" w14:paraId="3328656F"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9CBB874"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Processor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7701D7F"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Takes the meaning given in the Data Protection Legislation.</w:t>
            </w:r>
          </w:p>
        </w:tc>
      </w:tr>
      <w:tr w:rsidR="005540D7" w14:paraId="5D33AF22"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FC8141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Prohibited Act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9B68141"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To directly or indirectly offer, promise or give any person working</w:t>
            </w:r>
          </w:p>
          <w:p w14:paraId="5989737A"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for or engaged by a Buyer or CCS a financial or other advantage</w:t>
            </w:r>
          </w:p>
          <w:p w14:paraId="091FF97F"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to:</w:t>
            </w:r>
          </w:p>
          <w:p w14:paraId="2AB33F60" w14:textId="77777777" w:rsidR="005540D7" w:rsidRDefault="008E0B6F" w:rsidP="00943E35">
            <w:pPr>
              <w:numPr>
                <w:ilvl w:val="0"/>
                <w:numId w:val="4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induce that person to perform improperly a relevant function or activity</w:t>
            </w:r>
          </w:p>
          <w:p w14:paraId="39930F3B" w14:textId="77777777" w:rsidR="005540D7" w:rsidRDefault="008E0B6F" w:rsidP="00943E35">
            <w:pPr>
              <w:numPr>
                <w:ilvl w:val="0"/>
                <w:numId w:val="4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reward that person for improper performance of a relevant function or activity</w:t>
            </w:r>
          </w:p>
          <w:p w14:paraId="59BC1D9A" w14:textId="77777777" w:rsidR="005540D7" w:rsidRDefault="008E0B6F" w:rsidP="00943E35">
            <w:pPr>
              <w:numPr>
                <w:ilvl w:val="0"/>
                <w:numId w:val="4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commit any offence:</w:t>
            </w:r>
          </w:p>
          <w:p w14:paraId="20C88E9D" w14:textId="77777777" w:rsidR="005540D7" w:rsidRDefault="008E0B6F" w:rsidP="00943E35">
            <w:pPr>
              <w:numPr>
                <w:ilvl w:val="1"/>
                <w:numId w:val="4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under the Bribery Act 2010</w:t>
            </w:r>
          </w:p>
          <w:p w14:paraId="4913E591" w14:textId="77777777" w:rsidR="005540D7" w:rsidRDefault="008E0B6F" w:rsidP="00943E35">
            <w:pPr>
              <w:numPr>
                <w:ilvl w:val="1"/>
                <w:numId w:val="4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under legislation creating offences concerning Fraud</w:t>
            </w:r>
          </w:p>
          <w:p w14:paraId="1B5ABEEC" w14:textId="77777777" w:rsidR="005540D7" w:rsidRDefault="008E0B6F" w:rsidP="00943E35">
            <w:pPr>
              <w:numPr>
                <w:ilvl w:val="1"/>
                <w:numId w:val="4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at common Law concerning Fraud</w:t>
            </w:r>
          </w:p>
          <w:p w14:paraId="035B3602" w14:textId="77777777" w:rsidR="005540D7" w:rsidRDefault="008E0B6F" w:rsidP="00943E35">
            <w:pPr>
              <w:numPr>
                <w:ilvl w:val="1"/>
                <w:numId w:val="4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committing or attempting or conspiring to commit Fraud</w:t>
            </w:r>
          </w:p>
        </w:tc>
      </w:tr>
      <w:tr w:rsidR="005540D7" w14:paraId="3A02C07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2D2A556"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Project Specific IPRs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61DA2FF"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5540D7" w14:paraId="7FBD5E3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69D848C"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Property</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3F2AC00"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Assets and property including technical infrastructure, IPRs and equipment. </w:t>
            </w:r>
          </w:p>
        </w:tc>
      </w:tr>
      <w:tr w:rsidR="005540D7" w14:paraId="058DB74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ED4DC4C"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Protective Measures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7140196"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5540D7" w14:paraId="4E17DA4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8BBF156"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PSN or Public Services Network</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D2636F9"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Public Services Network (PSN) is the Government’s high-performance network which helps public sector organisations work together, reduce duplication and share resources.</w:t>
            </w:r>
          </w:p>
        </w:tc>
      </w:tr>
      <w:tr w:rsidR="005540D7" w14:paraId="2F4EB5C0"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41DBE3F"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Regulatory Body or Bodies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418324F"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Government departments and other bodies which, whether under statute, codes of practice or otherwise, are entitled to investigate or influence the matters dealt with in this Call-Off Contract.</w:t>
            </w:r>
          </w:p>
        </w:tc>
      </w:tr>
      <w:tr w:rsidR="005540D7" w14:paraId="21D37CE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99F514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Relevant Person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FFEECE8"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employee, agent, servant, or representative of the Buyer, any other public body or person employed by or on behalf of the Buyer, or any other public body.</w:t>
            </w:r>
          </w:p>
        </w:tc>
      </w:tr>
      <w:tr w:rsidR="005540D7" w14:paraId="41DAFE2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96AED0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Relevant Transfer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612FF5B"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 transfer of employment to which the Employment Regulations applies.</w:t>
            </w:r>
          </w:p>
        </w:tc>
      </w:tr>
      <w:tr w:rsidR="005540D7" w14:paraId="16CD8FD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956066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Replacement 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44143A9" w14:textId="77777777" w:rsidR="005540D7" w:rsidRDefault="008E0B6F">
            <w:pPr>
              <w:spacing w:after="0" w:line="240" w:lineRule="auto"/>
            </w:pPr>
            <w:r>
              <w:rPr>
                <w:rFonts w:ascii="Helvetica Neue" w:eastAsia="Helvetica Neue" w:hAnsi="Helvetica Neue" w:cs="Helvetica Neue"/>
                <w:sz w:val="24"/>
                <w:szCs w:val="24"/>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5540D7" w14:paraId="2428403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7144F6C"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Replacement Supplier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137C90A"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third party service provider of Replacement Services appointed by the Buyer (or where the Buyer is providing replacement Services for its own account, the Buyer).</w:t>
            </w:r>
          </w:p>
        </w:tc>
      </w:tr>
      <w:tr w:rsidR="005540D7" w14:paraId="6A120A0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733CDE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96DF30C"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services ordered by the Buyer as set out in the Order Form.</w:t>
            </w:r>
          </w:p>
        </w:tc>
      </w:tr>
      <w:tr w:rsidR="005540D7" w14:paraId="44A453A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1183D68"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9F8B0D3"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Data that is owned or managed by the Buyer and used for the G-Cloud Services, including backup data.</w:t>
            </w:r>
          </w:p>
        </w:tc>
      </w:tr>
      <w:tr w:rsidR="005540D7" w14:paraId="12009DC5"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F2A5F65"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 Definition(s)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79AA033"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definition of the Supplier's G-Cloud Services provided as part of their Application that includes, but isn’t limited to, those items listed in Section 2 (Services Offered) of the Framework Agreement.</w:t>
            </w:r>
          </w:p>
        </w:tc>
      </w:tr>
      <w:tr w:rsidR="005540D7" w14:paraId="010141D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CB14EDB"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 Description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92AFB8D"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description of the Supplier service offering as published on the Digital Marketplace.</w:t>
            </w:r>
          </w:p>
        </w:tc>
      </w:tr>
      <w:tr w:rsidR="005540D7" w14:paraId="44BEE9B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846B07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 Personal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AED82C7"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Personal Data supplied by a Buyer to the Supplier in the course of the use of the G-Cloud Services for purposes of or in connection with this Call-Off Contract.</w:t>
            </w:r>
          </w:p>
        </w:tc>
      </w:tr>
      <w:tr w:rsidR="005540D7" w14:paraId="2B8460E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B1801EA"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Spend Controls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30E6D50" w14:textId="77777777" w:rsidR="005540D7" w:rsidRDefault="008E0B6F">
            <w:pPr>
              <w:spacing w:after="0" w:line="240" w:lineRule="auto"/>
            </w:pPr>
            <w:r>
              <w:rPr>
                <w:rFonts w:ascii="Helvetica Neue" w:eastAsia="Helvetica Neue" w:hAnsi="Helvetica Neue" w:cs="Helvetica Neue"/>
                <w:sz w:val="24"/>
                <w:szCs w:val="24"/>
              </w:rPr>
              <w:t xml:space="preserve">The approval process used by a central government Buyer if it needs to spend money on certain digital or technology services, see </w:t>
            </w:r>
            <w:hyperlink r:id="rId42">
              <w:r>
                <w:rPr>
                  <w:rStyle w:val="ListLabel470"/>
                </w:rPr>
                <w:t>https://www.gov.uk/service-manual/agile-delivery/spend-controls-check-if-you-need-approval-to-spend-money-on-a-service</w:t>
              </w:r>
            </w:hyperlink>
          </w:p>
        </w:tc>
      </w:tr>
      <w:tr w:rsidR="005540D7" w14:paraId="22F63A90"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086DC75"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Start Date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0C43A1D"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start date of this Call-Off Contract as set out in the Order Form.</w:t>
            </w:r>
          </w:p>
        </w:tc>
      </w:tr>
      <w:tr w:rsidR="005540D7" w14:paraId="157A86E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B31597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Subcontract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F42EC93"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5540D7" w14:paraId="37AF616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8968BB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Subcontractor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27B8522"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third party engaged by the Supplier under a Subcontract (permitted under the Framework Agreement and the Call-Off Contract) and its servants or agents in connection with the provision of G-Cloud Services.</w:t>
            </w:r>
          </w:p>
        </w:tc>
      </w:tr>
      <w:tr w:rsidR="005540D7" w14:paraId="379D1546"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E37EC5A"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Subprocessor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2732D49"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Any third party appointed to process Personal Data on behalf of the Supplier under this Call-Off Contract.</w:t>
            </w:r>
          </w:p>
        </w:tc>
      </w:tr>
      <w:tr w:rsidR="005540D7" w14:paraId="38A7E64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045EA69"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Supplier Representative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53E78AA"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representative appointed by the Supplier from time to time in relation to the Call-Off Contract.</w:t>
            </w:r>
          </w:p>
        </w:tc>
      </w:tr>
      <w:tr w:rsidR="005540D7" w14:paraId="12751F32"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C3A077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Supplier Staff</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93C1EC3"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All persons employed by the Supplier together with the Supplier’s servants, agents, suppliers and Subcontractors used in the performance of its obligations under this Call-Off Contract.</w:t>
            </w:r>
          </w:p>
        </w:tc>
      </w:tr>
      <w:tr w:rsidR="005540D7" w14:paraId="41A7791D"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23A7A7C"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Supplier Terms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879BF2B"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relevant G-Cloud Service terms and conditions as set out in the Terms and Conditions document supplied as part of the Supplier’s Application.</w:t>
            </w:r>
          </w:p>
        </w:tc>
      </w:tr>
      <w:tr w:rsidR="005540D7" w14:paraId="45C2C38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0DE129E"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Term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27D235E"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term of this Call-Off Contract as set out in the Order Form. </w:t>
            </w:r>
          </w:p>
        </w:tc>
      </w:tr>
      <w:tr w:rsidR="005540D7" w14:paraId="2C8A83CC"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BD4384F"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Variation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7810ADC"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This has the meaning given to it in clause 32 (Variation process).</w:t>
            </w:r>
          </w:p>
        </w:tc>
      </w:tr>
      <w:tr w:rsidR="005540D7" w14:paraId="1D1C4BB2"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8EEF5E9"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Working Days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25CCC73"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day other than a Saturday, Sunday or public holiday in England and Wales.</w:t>
            </w:r>
          </w:p>
        </w:tc>
      </w:tr>
      <w:tr w:rsidR="005540D7" w14:paraId="3774AA40" w14:textId="77777777">
        <w:tc>
          <w:tcPr>
            <w:tcW w:w="3435" w:type="dxa"/>
            <w:tcBorders>
              <w:top w:val="single" w:sz="6" w:space="0" w:color="000001"/>
              <w:left w:val="single" w:sz="4" w:space="0" w:color="000001"/>
              <w:bottom w:val="single" w:sz="4" w:space="0" w:color="000001"/>
              <w:right w:val="single" w:sz="6" w:space="0" w:color="000001"/>
            </w:tcBorders>
            <w:shd w:val="clear" w:color="auto" w:fill="auto"/>
          </w:tcPr>
          <w:p w14:paraId="61909F1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Year</w:t>
            </w:r>
          </w:p>
        </w:tc>
        <w:tc>
          <w:tcPr>
            <w:tcW w:w="7155" w:type="dxa"/>
            <w:tcBorders>
              <w:top w:val="single" w:sz="6" w:space="0" w:color="000001"/>
              <w:left w:val="single" w:sz="6" w:space="0" w:color="000001"/>
              <w:bottom w:val="single" w:sz="4" w:space="0" w:color="000001"/>
              <w:right w:val="single" w:sz="4" w:space="0" w:color="000001"/>
            </w:tcBorders>
            <w:shd w:val="clear" w:color="auto" w:fill="auto"/>
          </w:tcPr>
          <w:p w14:paraId="043319E2"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 contract year.</w:t>
            </w:r>
          </w:p>
        </w:tc>
      </w:tr>
    </w:tbl>
    <w:p w14:paraId="11B4271B" w14:textId="77777777" w:rsidR="005540D7" w:rsidRDefault="005540D7">
      <w:pPr>
        <w:rPr>
          <w:rFonts w:ascii="Helvetica Neue" w:eastAsia="Helvetica Neue" w:hAnsi="Helvetica Neue" w:cs="Helvetica Neue"/>
          <w:sz w:val="24"/>
          <w:szCs w:val="24"/>
        </w:rPr>
      </w:pPr>
    </w:p>
    <w:p w14:paraId="474CDFB8" w14:textId="77777777" w:rsidR="005540D7" w:rsidRDefault="008E0B6F">
      <w:pPr>
        <w:rPr>
          <w:rFonts w:ascii="Helvetica Neue" w:eastAsia="Helvetica Neue" w:hAnsi="Helvetica Neue" w:cs="Helvetica Neue"/>
          <w:sz w:val="24"/>
          <w:szCs w:val="24"/>
        </w:rPr>
      </w:pPr>
      <w:r>
        <w:br w:type="page"/>
      </w:r>
    </w:p>
    <w:p w14:paraId="6B2F766D" w14:textId="77777777" w:rsidR="005540D7" w:rsidRDefault="005540D7">
      <w:pPr>
        <w:rPr>
          <w:rFonts w:ascii="Helvetica Neue" w:eastAsia="Helvetica Neue" w:hAnsi="Helvetica Neue" w:cs="Helvetica Neue"/>
          <w:sz w:val="24"/>
          <w:szCs w:val="24"/>
        </w:rPr>
      </w:pPr>
    </w:p>
    <w:p w14:paraId="0D4D3321" w14:textId="77777777" w:rsidR="00AE1DD5" w:rsidRDefault="008E0B6F" w:rsidP="00AE1DD5">
      <w:pPr>
        <w:pStyle w:val="Heading1"/>
        <w:rPr>
          <w:rFonts w:ascii="Helvetica Neue" w:hAnsi="Helvetica Neue" w:cs="Helvetica"/>
          <w:sz w:val="24"/>
          <w:szCs w:val="24"/>
        </w:rPr>
      </w:pPr>
      <w:r>
        <w:rPr>
          <w:rFonts w:ascii="Helvetica Neue" w:eastAsia="Helvetica Neue" w:hAnsi="Helvetica Neue" w:cs="Helvetica Neue"/>
          <w:sz w:val="24"/>
          <w:szCs w:val="24"/>
        </w:rPr>
        <w:br/>
      </w:r>
      <w:bookmarkStart w:id="66" w:name="_Toc509486714"/>
      <w:r>
        <w:rPr>
          <w:rFonts w:ascii="Helvetica Neue" w:eastAsia="Helvetica Neue" w:hAnsi="Helvetica Neue" w:cs="Helvetica Neue"/>
          <w:sz w:val="24"/>
          <w:szCs w:val="24"/>
        </w:rPr>
        <w:t xml:space="preserve">Schedule 7 - </w:t>
      </w:r>
      <w:r>
        <w:rPr>
          <w:rFonts w:ascii="Helvetica Neue" w:hAnsi="Helvetica Neue" w:cs="Helvetica"/>
          <w:sz w:val="24"/>
          <w:szCs w:val="24"/>
        </w:rPr>
        <w:t>Processing, Personal Data and Data Subjects</w:t>
      </w:r>
      <w:bookmarkEnd w:id="66"/>
    </w:p>
    <w:p w14:paraId="20278CCC" w14:textId="6CD1DE50" w:rsidR="008E613C" w:rsidRDefault="008E0B6F">
      <w:pPr>
        <w:rPr>
          <w:rFonts w:ascii="Helvetica Neue" w:hAnsi="Helvetica Neue" w:cs="Helvetica"/>
          <w:color w:val="353535"/>
          <w:sz w:val="24"/>
          <w:szCs w:val="24"/>
        </w:rPr>
      </w:pPr>
      <w:r>
        <w:rPr>
          <w:rFonts w:ascii="Helvetica Neue" w:hAnsi="Helvetica Neue" w:cs="Helvetica"/>
          <w:b/>
          <w:bCs/>
          <w:sz w:val="24"/>
          <w:szCs w:val="24"/>
        </w:rPr>
        <w:t xml:space="preserve">Subject matter of the processing: </w:t>
      </w:r>
    </w:p>
    <w:p w14:paraId="4207B822" w14:textId="77777777" w:rsidR="00A44F0D" w:rsidRDefault="00A44F0D" w:rsidP="00A44F0D">
      <w:pPr>
        <w:rPr>
          <w:rFonts w:ascii="Helvetica Neue" w:hAnsi="Helvetica Neue" w:cs="Helvetica"/>
          <w:color w:val="353535"/>
          <w:sz w:val="24"/>
          <w:szCs w:val="24"/>
        </w:rPr>
      </w:pPr>
      <w:r w:rsidRPr="0067485B">
        <w:rPr>
          <w:rFonts w:ascii="Helvetica Neue" w:hAnsi="Helvetica Neue" w:cs="Helvetica"/>
          <w:color w:val="353535"/>
          <w:sz w:val="24"/>
          <w:szCs w:val="24"/>
        </w:rPr>
        <w:t xml:space="preserve">Data </w:t>
      </w:r>
      <w:r>
        <w:rPr>
          <w:rFonts w:ascii="Helvetica Neue" w:hAnsi="Helvetica Neue" w:cs="Helvetica"/>
          <w:color w:val="353535"/>
          <w:sz w:val="24"/>
          <w:szCs w:val="24"/>
        </w:rPr>
        <w:t>being processed, relates to information being used by the supplier to fulfil their delivery obligations under the contract.</w:t>
      </w:r>
    </w:p>
    <w:p w14:paraId="6CC5D2F9" w14:textId="77777777" w:rsidR="00A44F0D" w:rsidRPr="0067485B" w:rsidRDefault="00A44F0D" w:rsidP="00A44F0D">
      <w:pPr>
        <w:spacing w:after="0" w:line="240" w:lineRule="auto"/>
        <w:ind w:left="720" w:hanging="720"/>
      </w:pPr>
      <w:r w:rsidRPr="0067485B">
        <w:rPr>
          <w:rFonts w:ascii="Helvetica Neue" w:eastAsia="Helvetica Neue" w:hAnsi="Helvetica Neue" w:cs="Helvetica Neue"/>
          <w:sz w:val="24"/>
          <w:szCs w:val="24"/>
        </w:rPr>
        <w:t>T</w:t>
      </w:r>
      <w:r w:rsidRPr="0067485B">
        <w:rPr>
          <w:rFonts w:ascii="Helvetica Neue" w:hAnsi="Helvetica Neue" w:cs="Helvetica"/>
          <w:sz w:val="24"/>
          <w:szCs w:val="24"/>
        </w:rPr>
        <w:t xml:space="preserve">he Parties will comply with the Data Protection Legislation. </w:t>
      </w:r>
      <w:r w:rsidRPr="0067485B">
        <w:rPr>
          <w:rFonts w:ascii="Helvetica Neue" w:hAnsi="Helvetica Neue" w:cs="Helvetica"/>
          <w:sz w:val="24"/>
          <w:szCs w:val="24"/>
        </w:rPr>
        <w:tab/>
      </w:r>
    </w:p>
    <w:p w14:paraId="7C3B7CAF" w14:textId="77777777" w:rsidR="00A44F0D" w:rsidRPr="0067485B" w:rsidRDefault="00A44F0D" w:rsidP="00A44F0D">
      <w:pPr>
        <w:spacing w:after="0" w:line="240" w:lineRule="auto"/>
        <w:ind w:left="720" w:hanging="720"/>
        <w:rPr>
          <w:rFonts w:ascii="Helvetica Neue" w:hAnsi="Helvetica Neue" w:cs="Helvetica"/>
          <w:sz w:val="24"/>
          <w:szCs w:val="24"/>
        </w:rPr>
      </w:pPr>
    </w:p>
    <w:p w14:paraId="112B4AE0" w14:textId="77777777" w:rsidR="00A44F0D" w:rsidRPr="0067485B" w:rsidRDefault="00A44F0D" w:rsidP="00A44F0D">
      <w:pPr>
        <w:rPr>
          <w:rFonts w:ascii="Helvetica Neue" w:hAnsi="Helvetica Neue" w:cs="Helvetica"/>
          <w:sz w:val="24"/>
          <w:szCs w:val="24"/>
        </w:rPr>
      </w:pPr>
      <w:r w:rsidRPr="0067485B">
        <w:rPr>
          <w:rFonts w:ascii="Helvetica Neue" w:hAnsi="Helvetica Neue" w:cs="Helvetica"/>
          <w:sz w:val="24"/>
          <w:szCs w:val="24"/>
        </w:rPr>
        <w:t>Each Party will notify the other Party without undue delay if it receives any communication from a third party relating to the other Party's obligations under the Data Protection Legislation, or it becomes aware of a Data Loss Event affecting the other Party, and will provide the other Party with reasonable assistance in relation to each Party’s obligations under the Data Protection Legislation.</w:t>
      </w:r>
    </w:p>
    <w:p w14:paraId="73989AF0" w14:textId="0082418F" w:rsidR="00A44F0D" w:rsidRPr="00A44F0D" w:rsidRDefault="00A44F0D">
      <w:r w:rsidRPr="0067485B">
        <w:rPr>
          <w:rFonts w:ascii="Helvetica Neue" w:hAnsi="Helvetica Neue" w:cs="Helvetica"/>
          <w:sz w:val="24"/>
          <w:szCs w:val="24"/>
        </w:rPr>
        <w:t>Either Party may at any time put forward a Variation request to amend this Call-Off Contract to ensure that it complies with any guidance issued by the Information Commissioner’s Office</w:t>
      </w:r>
    </w:p>
    <w:p w14:paraId="3A306399" w14:textId="6802D4D0" w:rsidR="005540D7" w:rsidRDefault="008E0B6F">
      <w:r>
        <w:rPr>
          <w:rFonts w:ascii="Helvetica Neue" w:hAnsi="Helvetica Neue" w:cs="Helvetica"/>
          <w:b/>
          <w:bCs/>
          <w:sz w:val="24"/>
          <w:szCs w:val="24"/>
        </w:rPr>
        <w:t xml:space="preserve">Duration of the processing: </w:t>
      </w:r>
      <w:r>
        <w:rPr>
          <w:rFonts w:ascii="Helvetica Neue" w:hAnsi="Helvetica Neue" w:cs="Helvetica"/>
          <w:b/>
          <w:bCs/>
          <w:color w:val="353535"/>
          <w:sz w:val="24"/>
          <w:szCs w:val="24"/>
        </w:rPr>
        <w:br/>
      </w:r>
      <w:r w:rsidR="0067485B">
        <w:rPr>
          <w:rFonts w:ascii="Helvetica Neue" w:hAnsi="Helvetica Neue" w:cs="Helvetica"/>
          <w:color w:val="353535"/>
          <w:sz w:val="24"/>
          <w:szCs w:val="24"/>
        </w:rPr>
        <w:t xml:space="preserve">The duration of the processing is limited to the life of the contract. Beginning on the start date 01 December 2018 and ending on 01June 2019 </w:t>
      </w:r>
      <w:r w:rsidR="0067485B">
        <w:rPr>
          <w:rFonts w:ascii="Helvetica Neue" w:hAnsi="Helvetica Neue" w:cs="Helvetica"/>
          <w:color w:val="353535"/>
          <w:sz w:val="24"/>
          <w:szCs w:val="24"/>
        </w:rPr>
        <w:tab/>
      </w:r>
    </w:p>
    <w:p w14:paraId="0F9C936E" w14:textId="77777777" w:rsidR="009848B7" w:rsidRDefault="008E0B6F" w:rsidP="009848B7">
      <w:r>
        <w:rPr>
          <w:rFonts w:ascii="Helvetica Neue" w:hAnsi="Helvetica Neue" w:cs="Helvetica"/>
          <w:b/>
          <w:bCs/>
          <w:sz w:val="24"/>
          <w:szCs w:val="24"/>
        </w:rPr>
        <w:t xml:space="preserve">Nature and purposes of the Processing: </w:t>
      </w:r>
      <w:r>
        <w:rPr>
          <w:rFonts w:ascii="Helvetica Neue" w:hAnsi="Helvetica Neue" w:cs="Helvetica"/>
          <w:b/>
          <w:bCs/>
          <w:color w:val="353535"/>
          <w:sz w:val="24"/>
          <w:szCs w:val="24"/>
        </w:rPr>
        <w:br/>
      </w:r>
      <w:r w:rsidR="009848B7" w:rsidRPr="005C184D">
        <w:rPr>
          <w:rFonts w:ascii="Helvetica Neue" w:hAnsi="Helvetica Neue" w:cs="Helvetica"/>
          <w:color w:val="353535"/>
          <w:sz w:val="24"/>
          <w:szCs w:val="24"/>
        </w:rPr>
        <w:t>The processing is taking place in the performance of the obligations undertaken by Mason Advisory Limited as part of the contract. The sharing is necessary for the purposes of the legitimate interests pursued by the Mason Advisory and the Authority, except where such interests are overridden by the interests or fundamental rights and freedoms of the individual.</w:t>
      </w:r>
      <w:r w:rsidR="009848B7">
        <w:t xml:space="preserve"> </w:t>
      </w:r>
    </w:p>
    <w:p w14:paraId="04D0A9EC" w14:textId="77777777" w:rsidR="009848B7" w:rsidRPr="005C184D" w:rsidRDefault="009848B7" w:rsidP="009848B7">
      <w:pPr>
        <w:rPr>
          <w:rFonts w:ascii="Helvetica Neue" w:hAnsi="Helvetica Neue" w:cs="Helvetica"/>
          <w:color w:val="353535"/>
          <w:sz w:val="24"/>
          <w:szCs w:val="24"/>
        </w:rPr>
      </w:pPr>
      <w:r>
        <w:rPr>
          <w:rFonts w:ascii="Helvetica Neue" w:hAnsi="Helvetica Neue"/>
          <w:b/>
          <w:bCs/>
          <w:sz w:val="24"/>
          <w:szCs w:val="24"/>
        </w:rPr>
        <w:t xml:space="preserve">Type of Personal Data: </w:t>
      </w:r>
      <w:r>
        <w:rPr>
          <w:rFonts w:ascii="Helvetica Neue" w:hAnsi="Helvetica Neue"/>
          <w:b/>
          <w:bCs/>
          <w:color w:val="353535"/>
          <w:sz w:val="24"/>
          <w:szCs w:val="24"/>
        </w:rPr>
        <w:br/>
      </w:r>
      <w:r w:rsidRPr="005C184D">
        <w:rPr>
          <w:rFonts w:ascii="Helvetica Neue" w:hAnsi="Helvetica Neue" w:cs="Helvetica"/>
          <w:color w:val="353535"/>
          <w:sz w:val="24"/>
          <w:szCs w:val="24"/>
        </w:rPr>
        <w:t xml:space="preserve">Authority email addresses, phone numbers etc., and organisation chart outputs which include staff names / roles etc. </w:t>
      </w:r>
    </w:p>
    <w:p w14:paraId="541376BC" w14:textId="77777777" w:rsidR="009848B7" w:rsidRDefault="009848B7" w:rsidP="009848B7">
      <w:pPr>
        <w:rPr>
          <w:rFonts w:ascii="Calibri" w:hAnsi="Calibri" w:cs="Calibri"/>
          <w:sz w:val="22"/>
          <w:szCs w:val="22"/>
        </w:rPr>
      </w:pPr>
      <w:r>
        <w:rPr>
          <w:rFonts w:ascii="Helvetica Neue" w:hAnsi="Helvetica Neue"/>
          <w:b/>
          <w:bCs/>
          <w:sz w:val="24"/>
          <w:szCs w:val="24"/>
        </w:rPr>
        <w:t xml:space="preserve">Categories of Data Subject: </w:t>
      </w:r>
      <w:r>
        <w:rPr>
          <w:rFonts w:ascii="Helvetica Neue" w:hAnsi="Helvetica Neue"/>
          <w:b/>
          <w:bCs/>
          <w:color w:val="353535"/>
          <w:sz w:val="24"/>
          <w:szCs w:val="24"/>
        </w:rPr>
        <w:br/>
      </w:r>
      <w:r w:rsidRPr="005C184D">
        <w:rPr>
          <w:rFonts w:ascii="Helvetica Neue" w:hAnsi="Helvetica Neue" w:cs="Helvetica"/>
          <w:color w:val="353535"/>
          <w:sz w:val="24"/>
          <w:szCs w:val="24"/>
        </w:rPr>
        <w:t xml:space="preserve">Employees of the Authority (including volunteers, agents, and temporary workers) and its suppliers. </w:t>
      </w:r>
    </w:p>
    <w:p w14:paraId="21C19177" w14:textId="77777777" w:rsidR="000E28D5" w:rsidRDefault="009848B7" w:rsidP="000E28D5">
      <w:pPr>
        <w:rPr>
          <w:rFonts w:ascii="Helvetica Neue" w:hAnsi="Helvetica Neue"/>
          <w:b/>
          <w:bCs/>
          <w:sz w:val="24"/>
          <w:szCs w:val="24"/>
        </w:rPr>
      </w:pPr>
      <w:r>
        <w:rPr>
          <w:rFonts w:ascii="Helvetica Neue" w:hAnsi="Helvetica Neue"/>
          <w:b/>
          <w:bCs/>
          <w:sz w:val="24"/>
          <w:szCs w:val="24"/>
        </w:rPr>
        <w:t xml:space="preserve">Plan for return or destruction of the data once the Processing is complete UNLESS requirement under union or member state law to preserve that type of data: </w:t>
      </w:r>
    </w:p>
    <w:p w14:paraId="611FCFAB" w14:textId="0F0A2865" w:rsidR="000E28D5" w:rsidRPr="005C184D" w:rsidRDefault="000E28D5" w:rsidP="006D530B">
      <w:pPr>
        <w:pStyle w:val="ListParagraph"/>
        <w:numPr>
          <w:ilvl w:val="0"/>
          <w:numId w:val="57"/>
        </w:numPr>
        <w:rPr>
          <w:rFonts w:ascii="Helvetica Neue" w:hAnsi="Helvetica Neue" w:cs="Helvetica"/>
          <w:color w:val="353535"/>
          <w:sz w:val="24"/>
          <w:szCs w:val="24"/>
        </w:rPr>
      </w:pPr>
      <w:r w:rsidRPr="005C184D">
        <w:rPr>
          <w:rFonts w:ascii="Helvetica Neue" w:hAnsi="Helvetica Neue" w:cs="Helvetica"/>
          <w:color w:val="353535"/>
          <w:sz w:val="24"/>
          <w:szCs w:val="24"/>
        </w:rPr>
        <w:t>The parties must not retain or process any personal data for longer than is necessary to carry out the agreed purpose of processing as specified in this schedule.</w:t>
      </w:r>
    </w:p>
    <w:p w14:paraId="1C6EBA60" w14:textId="7C733428" w:rsidR="000E28D5" w:rsidRPr="005C184D" w:rsidRDefault="000E28D5" w:rsidP="006D530B">
      <w:pPr>
        <w:pStyle w:val="ListParagraph"/>
        <w:numPr>
          <w:ilvl w:val="0"/>
          <w:numId w:val="57"/>
        </w:numPr>
        <w:rPr>
          <w:rFonts w:ascii="Helvetica Neue" w:hAnsi="Helvetica Neue" w:cs="Helvetica"/>
          <w:color w:val="353535"/>
          <w:sz w:val="24"/>
          <w:szCs w:val="24"/>
        </w:rPr>
      </w:pPr>
      <w:r w:rsidRPr="005C184D">
        <w:rPr>
          <w:rFonts w:ascii="Helvetica Neue" w:hAnsi="Helvetica Neue" w:cs="Helvetica"/>
          <w:color w:val="353535"/>
          <w:sz w:val="24"/>
          <w:szCs w:val="24"/>
        </w:rPr>
        <w:t>Notwithstanding clause 1 above, the parties must retain the personal data under this agreement in accordance with any statutory or professional retention periods</w:t>
      </w:r>
      <w:r w:rsidR="00194728" w:rsidRPr="005C184D">
        <w:rPr>
          <w:rFonts w:ascii="Helvetica Neue" w:hAnsi="Helvetica Neue" w:cs="Helvetica"/>
          <w:color w:val="353535"/>
          <w:sz w:val="24"/>
          <w:szCs w:val="24"/>
        </w:rPr>
        <w:t xml:space="preserve"> as are applicable to IT and Business Services.</w:t>
      </w:r>
    </w:p>
    <w:p w14:paraId="5EF0B3E3" w14:textId="6AA4CF66" w:rsidR="000E28D5" w:rsidRPr="005C184D" w:rsidRDefault="000E28D5" w:rsidP="006D530B">
      <w:pPr>
        <w:pStyle w:val="ListParagraph"/>
        <w:numPr>
          <w:ilvl w:val="0"/>
          <w:numId w:val="57"/>
        </w:numPr>
        <w:rPr>
          <w:rFonts w:ascii="Helvetica Neue" w:hAnsi="Helvetica Neue" w:cs="Helvetica"/>
          <w:color w:val="353535"/>
          <w:sz w:val="24"/>
          <w:szCs w:val="24"/>
        </w:rPr>
      </w:pPr>
      <w:r w:rsidRPr="005C184D">
        <w:rPr>
          <w:rFonts w:ascii="Helvetica Neue" w:hAnsi="Helvetica Neue" w:cs="Helvetica"/>
          <w:color w:val="353535"/>
          <w:sz w:val="24"/>
          <w:szCs w:val="24"/>
        </w:rPr>
        <w:t>The personal data must be securely disposed of by the later of: termination of this agreement; or when no longer required to be retained to meet any legal or professional obligations</w:t>
      </w:r>
      <w:r w:rsidR="00A94CE2" w:rsidRPr="005C184D">
        <w:rPr>
          <w:rFonts w:ascii="Helvetica Neue" w:hAnsi="Helvetica Neue" w:cs="Helvetica"/>
          <w:color w:val="353535"/>
          <w:sz w:val="24"/>
          <w:szCs w:val="24"/>
        </w:rPr>
        <w:t xml:space="preserve"> as set out in Clause 2</w:t>
      </w:r>
      <w:r w:rsidRPr="005C184D">
        <w:rPr>
          <w:rFonts w:ascii="Helvetica Neue" w:hAnsi="Helvetica Neue" w:cs="Helvetica"/>
          <w:color w:val="353535"/>
          <w:sz w:val="24"/>
          <w:szCs w:val="24"/>
        </w:rPr>
        <w:t>.</w:t>
      </w:r>
    </w:p>
    <w:p w14:paraId="09BEE663" w14:textId="64193134" w:rsidR="009848B7" w:rsidRPr="005C184D" w:rsidRDefault="009848B7" w:rsidP="009848B7">
      <w:pPr>
        <w:rPr>
          <w:rFonts w:ascii="Helvetica Neue" w:hAnsi="Helvetica Neue" w:cs="Helvetica"/>
          <w:color w:val="353535"/>
          <w:sz w:val="24"/>
          <w:szCs w:val="24"/>
        </w:rPr>
      </w:pPr>
    </w:p>
    <w:p w14:paraId="679D5519" w14:textId="77777777" w:rsidR="005540D7" w:rsidRDefault="005540D7" w:rsidP="009848B7"/>
    <w:sectPr w:rsidR="005540D7">
      <w:headerReference w:type="even" r:id="rId43"/>
      <w:headerReference w:type="default" r:id="rId44"/>
      <w:footerReference w:type="even" r:id="rId45"/>
      <w:footerReference w:type="default" r:id="rId46"/>
      <w:headerReference w:type="first" r:id="rId47"/>
      <w:footerReference w:type="first" r:id="rId48"/>
      <w:pgSz w:w="11906" w:h="16838"/>
      <w:pgMar w:top="965" w:right="562" w:bottom="777" w:left="706" w:header="0" w:footer="720" w:gutter="0"/>
      <w:pgNumType w:start="1"/>
      <w:cols w:space="720"/>
      <w:formProt w:val="0"/>
      <w:docGrid w:linePitch="272"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7B2B0B" w14:textId="77777777" w:rsidR="00EA4418" w:rsidRDefault="00EA4418">
      <w:pPr>
        <w:spacing w:after="0" w:line="240" w:lineRule="auto"/>
      </w:pPr>
      <w:r>
        <w:separator/>
      </w:r>
    </w:p>
  </w:endnote>
  <w:endnote w:type="continuationSeparator" w:id="0">
    <w:p w14:paraId="723FF815" w14:textId="77777777" w:rsidR="00EA4418" w:rsidRDefault="00EA4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01"/>
    <w:family w:val="auto"/>
    <w:pitch w:val="default"/>
  </w:font>
  <w:font w:name="Helvetica Neue">
    <w:altName w:val="Arial"/>
    <w:charset w:val="00"/>
    <w:family w:val="auto"/>
    <w:pitch w:val="variable"/>
    <w:sig w:usb0="00000003" w:usb1="5000205B" w:usb2="00000002" w:usb3="00000000" w:csb0="00000001"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Liberation Sans">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93C086" w14:textId="77777777" w:rsidR="00EA4418" w:rsidRDefault="00EA44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738C4" w14:textId="77777777" w:rsidR="00EA4418" w:rsidRDefault="00EA4418">
    <w:pPr>
      <w:rPr>
        <w:sz w:val="16"/>
        <w:szCs w:val="16"/>
      </w:rPr>
    </w:pPr>
  </w:p>
  <w:p w14:paraId="4F198820" w14:textId="77777777" w:rsidR="00EA4418" w:rsidRDefault="00EA4418">
    <w:r>
      <w:rPr>
        <w:sz w:val="16"/>
        <w:szCs w:val="16"/>
      </w:rPr>
      <w:t>G-Cloud 10 Call-Off Contract – RM1557.10 18-06-2018</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https://www.gov.uk/government/publications/g-cloud-10-call-off-contract          </w:t>
    </w:r>
  </w:p>
  <w:p w14:paraId="2188140F" w14:textId="77777777" w:rsidR="00EA4418" w:rsidRDefault="00EA4418">
    <w:r>
      <w:rPr>
        <w:sz w:val="16"/>
        <w:szCs w:val="16"/>
      </w:rPr>
      <w:t xml:space="preserve">                                                                                                                                                                                                                      Page </w:t>
    </w:r>
    <w:r>
      <w:rPr>
        <w:sz w:val="16"/>
        <w:szCs w:val="16"/>
      </w:rPr>
      <w:fldChar w:fldCharType="begin"/>
    </w:r>
    <w:r>
      <w:rPr>
        <w:sz w:val="16"/>
        <w:szCs w:val="16"/>
      </w:rPr>
      <w:instrText>PAGE</w:instrText>
    </w:r>
    <w:r>
      <w:rPr>
        <w:sz w:val="16"/>
        <w:szCs w:val="16"/>
      </w:rPr>
      <w:fldChar w:fldCharType="separate"/>
    </w:r>
    <w:r w:rsidR="00904062">
      <w:rPr>
        <w:noProof/>
        <w:sz w:val="16"/>
        <w:szCs w:val="16"/>
      </w:rPr>
      <w:t>3</w:t>
    </w:r>
    <w:r>
      <w:rPr>
        <w:sz w:val="16"/>
        <w:szCs w:val="16"/>
      </w:rPr>
      <w:fldChar w:fldCharType="end"/>
    </w:r>
    <w:r>
      <w:rPr>
        <w:sz w:val="16"/>
        <w:szCs w:val="16"/>
      </w:rPr>
      <w:t xml:space="preserve"> of 58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A6CCEF" w14:textId="77777777" w:rsidR="00EA4418" w:rsidRDefault="00EA44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5195EE" w14:textId="77777777" w:rsidR="00EA4418" w:rsidRDefault="00EA4418">
      <w:pPr>
        <w:spacing w:after="0" w:line="240" w:lineRule="auto"/>
      </w:pPr>
      <w:r>
        <w:separator/>
      </w:r>
    </w:p>
  </w:footnote>
  <w:footnote w:type="continuationSeparator" w:id="0">
    <w:p w14:paraId="5E5118CD" w14:textId="77777777" w:rsidR="00EA4418" w:rsidRDefault="00EA44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039506" w14:textId="77777777" w:rsidR="00EA4418" w:rsidRDefault="00EA44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50ED5F" w14:textId="77777777" w:rsidR="00EA4418" w:rsidRDefault="00EA4418">
    <w:pPr>
      <w:tabs>
        <w:tab w:val="center" w:pos="5026"/>
        <w:tab w:val="right" w:pos="10053"/>
      </w:tabs>
      <w:spacing w:before="720" w:after="0" w:line="240"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AC1E57" w14:textId="77777777" w:rsidR="00EA4418" w:rsidRDefault="00EA44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34BDF"/>
    <w:multiLevelType w:val="multilevel"/>
    <w:tmpl w:val="E24070A4"/>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1" w15:restartNumberingAfterBreak="0">
    <w:nsid w:val="0EE234A1"/>
    <w:multiLevelType w:val="multilevel"/>
    <w:tmpl w:val="9E1623AA"/>
    <w:lvl w:ilvl="0">
      <w:start w:val="1"/>
      <w:numFmt w:val="decimal"/>
      <w:lvlText w:val="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11801AA5"/>
    <w:multiLevelType w:val="multilevel"/>
    <w:tmpl w:val="CD7EF964"/>
    <w:lvl w:ilvl="0">
      <w:start w:val="1"/>
      <w:numFmt w:val="decimal"/>
      <w:lvlText w:val="17.%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12707BFD"/>
    <w:multiLevelType w:val="multilevel"/>
    <w:tmpl w:val="F886D9FE"/>
    <w:lvl w:ilvl="0">
      <w:start w:val="1"/>
      <w:numFmt w:val="decimal"/>
      <w:lvlText w:val="16.%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1448395B"/>
    <w:multiLevelType w:val="multilevel"/>
    <w:tmpl w:val="0A747FE6"/>
    <w:lvl w:ilvl="0">
      <w:start w:val="1"/>
      <w:numFmt w:val="decimal"/>
      <w:lvlText w:val="14.%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14E4250D"/>
    <w:multiLevelType w:val="multilevel"/>
    <w:tmpl w:val="4CC81BD8"/>
    <w:lvl w:ilvl="0">
      <w:start w:val="1"/>
      <w:numFmt w:val="decimal"/>
      <w:lvlText w:val="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15:restartNumberingAfterBreak="0">
    <w:nsid w:val="19F61696"/>
    <w:multiLevelType w:val="hybridMultilevel"/>
    <w:tmpl w:val="58AE77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236C89"/>
    <w:multiLevelType w:val="multilevel"/>
    <w:tmpl w:val="240C4AF8"/>
    <w:lvl w:ilvl="0">
      <w:start w:val="1"/>
      <w:numFmt w:val="decimal"/>
      <w:lvlText w:val="%1"/>
      <w:lvlJc w:val="left"/>
      <w:pPr>
        <w:ind w:left="1134" w:firstLine="0"/>
      </w:pPr>
      <w:rPr>
        <w:b/>
        <w:position w:val="0"/>
        <w:sz w:val="20"/>
        <w:vertAlign w:val="baseline"/>
      </w:rPr>
    </w:lvl>
    <w:lvl w:ilvl="1">
      <w:start w:val="1"/>
      <w:numFmt w:val="decimal"/>
      <w:lvlText w:val="CO-%1.%2"/>
      <w:lvlJc w:val="left"/>
      <w:pPr>
        <w:ind w:left="1134" w:firstLine="0"/>
      </w:pPr>
      <w:rPr>
        <w:b w:val="0"/>
        <w:position w:val="0"/>
        <w:sz w:val="20"/>
        <w:u w:val="none"/>
        <w:vertAlign w:val="baseline"/>
      </w:rPr>
    </w:lvl>
    <w:lvl w:ilvl="2">
      <w:start w:val="1"/>
      <w:numFmt w:val="bullet"/>
      <w:lvlText w:val="●"/>
      <w:lvlJc w:val="left"/>
      <w:pPr>
        <w:ind w:left="1542" w:firstLine="1134"/>
      </w:pPr>
      <w:rPr>
        <w:rFonts w:ascii="Arial" w:hAnsi="Arial" w:cs="Arial" w:hint="default"/>
        <w:color w:val="000000"/>
        <w:position w:val="0"/>
        <w:sz w:val="24"/>
        <w:vertAlign w:val="baseline"/>
      </w:rPr>
    </w:lvl>
    <w:lvl w:ilvl="3">
      <w:start w:val="1"/>
      <w:numFmt w:val="decimal"/>
      <w:lvlText w:val="CO-%1.%2.%3.%4"/>
      <w:lvlJc w:val="left"/>
      <w:pPr>
        <w:ind w:left="3572" w:firstLine="2325"/>
      </w:pPr>
      <w:rPr>
        <w:position w:val="0"/>
        <w:sz w:val="20"/>
        <w:vertAlign w:val="baseline"/>
      </w:rPr>
    </w:lvl>
    <w:lvl w:ilvl="4">
      <w:start w:val="1"/>
      <w:numFmt w:val="decimal"/>
      <w:lvlText w:val="CO-%1.%2.%3.%4.%5"/>
      <w:lvlJc w:val="left"/>
      <w:pPr>
        <w:ind w:left="3600" w:firstLine="10440"/>
      </w:pPr>
      <w:rPr>
        <w:position w:val="0"/>
        <w:sz w:val="20"/>
        <w:vertAlign w:val="baseline"/>
      </w:rPr>
    </w:lvl>
    <w:lvl w:ilvl="5">
      <w:start w:val="1"/>
      <w:numFmt w:val="decimal"/>
      <w:lvlText w:val="CO- %1.%2.%3.%4.%5.%6"/>
      <w:lvlJc w:val="left"/>
      <w:pPr>
        <w:ind w:left="4320" w:firstLine="12780"/>
      </w:pPr>
      <w:rPr>
        <w:position w:val="0"/>
        <w:sz w:val="20"/>
        <w:vertAlign w:val="baseline"/>
      </w:rPr>
    </w:lvl>
    <w:lvl w:ilvl="6">
      <w:start w:val="1"/>
      <w:numFmt w:val="lowerLetter"/>
      <w:lvlText w:val="%7."/>
      <w:lvlJc w:val="left"/>
      <w:pPr>
        <w:ind w:left="5040" w:firstLine="14760"/>
      </w:pPr>
      <w:rPr>
        <w:position w:val="0"/>
        <w:sz w:val="20"/>
        <w:vertAlign w:val="baseline"/>
      </w:rPr>
    </w:lvl>
    <w:lvl w:ilvl="7">
      <w:start w:val="1"/>
      <w:numFmt w:val="lowerRoman"/>
      <w:lvlText w:val="%8."/>
      <w:lvlJc w:val="left"/>
      <w:pPr>
        <w:ind w:left="5760" w:firstLine="16920"/>
      </w:pPr>
      <w:rPr>
        <w:position w:val="0"/>
        <w:sz w:val="20"/>
        <w:vertAlign w:val="baseline"/>
      </w:rPr>
    </w:lvl>
    <w:lvl w:ilvl="8">
      <w:start w:val="1"/>
      <w:numFmt w:val="lowerRoman"/>
      <w:lvlText w:val="%9."/>
      <w:lvlJc w:val="left"/>
      <w:pPr>
        <w:ind w:left="6480" w:firstLine="18577"/>
      </w:pPr>
      <w:rPr>
        <w:position w:val="0"/>
        <w:sz w:val="20"/>
        <w:vertAlign w:val="baseline"/>
      </w:rPr>
    </w:lvl>
  </w:abstractNum>
  <w:abstractNum w:abstractNumId="8" w15:restartNumberingAfterBreak="0">
    <w:nsid w:val="1B967967"/>
    <w:multiLevelType w:val="multilevel"/>
    <w:tmpl w:val="6B7605AE"/>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9" w15:restartNumberingAfterBreak="0">
    <w:nsid w:val="1D3F239E"/>
    <w:multiLevelType w:val="multilevel"/>
    <w:tmpl w:val="56A4658C"/>
    <w:lvl w:ilvl="0">
      <w:start w:val="1"/>
      <w:numFmt w:val="decimal"/>
      <w:lvlText w:val="13.%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 w15:restartNumberingAfterBreak="0">
    <w:nsid w:val="1EC63F25"/>
    <w:multiLevelType w:val="multilevel"/>
    <w:tmpl w:val="6DA48BBA"/>
    <w:lvl w:ilvl="0">
      <w:start w:val="1"/>
      <w:numFmt w:val="upperLetter"/>
      <w:lvlText w:val="(%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 w15:restartNumberingAfterBreak="0">
    <w:nsid w:val="21A562D3"/>
    <w:multiLevelType w:val="multilevel"/>
    <w:tmpl w:val="F32EE5B6"/>
    <w:lvl w:ilvl="0">
      <w:start w:val="1"/>
      <w:numFmt w:val="decimal"/>
      <w:lvlText w:val="7.%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 w15:restartNumberingAfterBreak="0">
    <w:nsid w:val="26430CBD"/>
    <w:multiLevelType w:val="multilevel"/>
    <w:tmpl w:val="E3000A3C"/>
    <w:lvl w:ilvl="0">
      <w:start w:val="1"/>
      <w:numFmt w:val="decimal"/>
      <w:lvlText w:val="1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3" w15:restartNumberingAfterBreak="0">
    <w:nsid w:val="268A38DD"/>
    <w:multiLevelType w:val="multilevel"/>
    <w:tmpl w:val="582029F6"/>
    <w:lvl w:ilvl="0">
      <w:start w:val="1"/>
      <w:numFmt w:val="decimal"/>
      <w:lvlText w:val="20.%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4" w15:restartNumberingAfterBreak="0">
    <w:nsid w:val="2CBC5880"/>
    <w:multiLevelType w:val="multilevel"/>
    <w:tmpl w:val="040482B4"/>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15" w15:restartNumberingAfterBreak="0">
    <w:nsid w:val="2E1F12AC"/>
    <w:multiLevelType w:val="hybridMultilevel"/>
    <w:tmpl w:val="FA4CD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9A7553"/>
    <w:multiLevelType w:val="hybridMultilevel"/>
    <w:tmpl w:val="7CE00E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13752D8"/>
    <w:multiLevelType w:val="multilevel"/>
    <w:tmpl w:val="D2DAAAF4"/>
    <w:lvl w:ilvl="0">
      <w:start w:val="1"/>
      <w:numFmt w:val="decimal"/>
      <w:lvlText w:val="1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8" w15:restartNumberingAfterBreak="0">
    <w:nsid w:val="32BE60C4"/>
    <w:multiLevelType w:val="multilevel"/>
    <w:tmpl w:val="F62E0484"/>
    <w:lvl w:ilvl="0">
      <w:start w:val="1"/>
      <w:numFmt w:val="decimal"/>
      <w:lvlText w:val="3.%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9" w15:restartNumberingAfterBreak="0">
    <w:nsid w:val="343E6246"/>
    <w:multiLevelType w:val="multilevel"/>
    <w:tmpl w:val="A3DE19A6"/>
    <w:lvl w:ilvl="0">
      <w:start w:val="1"/>
      <w:numFmt w:val="decimal"/>
      <w:lvlText w:val="2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0" w15:restartNumberingAfterBreak="0">
    <w:nsid w:val="38393145"/>
    <w:multiLevelType w:val="multilevel"/>
    <w:tmpl w:val="A93AB4E6"/>
    <w:lvl w:ilvl="0">
      <w:start w:val="1"/>
      <w:numFmt w:val="decimal"/>
      <w:lvlText w:val="6.%1."/>
      <w:lvlJc w:val="left"/>
      <w:pPr>
        <w:ind w:left="720" w:firstLine="360"/>
      </w:pPr>
      <w:rPr>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1" w15:restartNumberingAfterBreak="0">
    <w:nsid w:val="387C2C16"/>
    <w:multiLevelType w:val="multilevel"/>
    <w:tmpl w:val="0658D328"/>
    <w:lvl w:ilvl="0">
      <w:start w:val="1"/>
      <w:numFmt w:val="decimal"/>
      <w:lvlText w:val="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2" w15:restartNumberingAfterBreak="0">
    <w:nsid w:val="389F70A0"/>
    <w:multiLevelType w:val="multilevel"/>
    <w:tmpl w:val="0B4E2B1A"/>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23" w15:restartNumberingAfterBreak="0">
    <w:nsid w:val="3C7C2C42"/>
    <w:multiLevelType w:val="hybridMultilevel"/>
    <w:tmpl w:val="4490B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0647CC"/>
    <w:multiLevelType w:val="multilevel"/>
    <w:tmpl w:val="5D60C99E"/>
    <w:lvl w:ilvl="0">
      <w:start w:val="1"/>
      <w:numFmt w:val="decimal"/>
      <w:lvlText w:val="15.%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5" w15:restartNumberingAfterBreak="0">
    <w:nsid w:val="3ED77D83"/>
    <w:multiLevelType w:val="hybridMultilevel"/>
    <w:tmpl w:val="DCD2FA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00840AE"/>
    <w:multiLevelType w:val="multilevel"/>
    <w:tmpl w:val="3D287B8A"/>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27" w15:restartNumberingAfterBreak="0">
    <w:nsid w:val="41964940"/>
    <w:multiLevelType w:val="multilevel"/>
    <w:tmpl w:val="BBA4FF2C"/>
    <w:lvl w:ilvl="0">
      <w:start w:val="1"/>
      <w:numFmt w:val="lowerRoman"/>
      <w:lvlText w:val="%1)"/>
      <w:lvlJc w:val="left"/>
      <w:pPr>
        <w:ind w:left="1080" w:hanging="720"/>
      </w:pPr>
      <w:rPr>
        <w:rFonts w:ascii="Helvetica Neue" w:eastAsia="Arial" w:hAnsi="Helvetica Neue" w:cs="Helvetic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39B43B3"/>
    <w:multiLevelType w:val="multilevel"/>
    <w:tmpl w:val="B484ABEC"/>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29" w15:restartNumberingAfterBreak="0">
    <w:nsid w:val="45256A43"/>
    <w:multiLevelType w:val="multilevel"/>
    <w:tmpl w:val="AFC841D8"/>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sz w:val="24"/>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30" w15:restartNumberingAfterBreak="0">
    <w:nsid w:val="48BC0D98"/>
    <w:multiLevelType w:val="multilevel"/>
    <w:tmpl w:val="57B41FA6"/>
    <w:lvl w:ilvl="0">
      <w:start w:val="1"/>
      <w:numFmt w:val="decimal"/>
      <w:lvlText w:val="4.%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1" w15:restartNumberingAfterBreak="0">
    <w:nsid w:val="493E1758"/>
    <w:multiLevelType w:val="multilevel"/>
    <w:tmpl w:val="739A64B4"/>
    <w:lvl w:ilvl="0">
      <w:start w:val="1"/>
      <w:numFmt w:val="decimal"/>
      <w:lvlText w:val="27.%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2" w15:restartNumberingAfterBreak="0">
    <w:nsid w:val="49895F02"/>
    <w:multiLevelType w:val="multilevel"/>
    <w:tmpl w:val="583A0A3E"/>
    <w:lvl w:ilvl="0">
      <w:start w:val="1"/>
      <w:numFmt w:val="decimal"/>
      <w:lvlText w:val="30.%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3" w15:restartNumberingAfterBreak="0">
    <w:nsid w:val="4B554422"/>
    <w:multiLevelType w:val="multilevel"/>
    <w:tmpl w:val="172A20D0"/>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34" w15:restartNumberingAfterBreak="0">
    <w:nsid w:val="4B5F438B"/>
    <w:multiLevelType w:val="multilevel"/>
    <w:tmpl w:val="D1425348"/>
    <w:lvl w:ilvl="0">
      <w:start w:val="1"/>
      <w:numFmt w:val="decimal"/>
      <w:lvlText w:val="23.%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5" w15:restartNumberingAfterBreak="0">
    <w:nsid w:val="51207082"/>
    <w:multiLevelType w:val="multilevel"/>
    <w:tmpl w:val="D7683BDA"/>
    <w:lvl w:ilvl="0">
      <w:start w:val="1"/>
      <w:numFmt w:val="bullet"/>
      <w:lvlText w:val=""/>
      <w:lvlJc w:val="left"/>
      <w:pPr>
        <w:ind w:left="675" w:firstLine="315"/>
      </w:pPr>
      <w:rPr>
        <w:rFonts w:ascii="Wingdings" w:hAnsi="Wingdings" w:cs="Wingdings" w:hint="default"/>
        <w:sz w:val="24"/>
        <w:u w:val="none"/>
      </w:rPr>
    </w:lvl>
    <w:lvl w:ilvl="1">
      <w:start w:val="1"/>
      <w:numFmt w:val="bullet"/>
      <w:lvlText w:val="o"/>
      <w:lvlJc w:val="left"/>
      <w:pPr>
        <w:ind w:left="1395" w:firstLine="1035"/>
      </w:pPr>
      <w:rPr>
        <w:rFonts w:ascii="OpenSymbol" w:hAnsi="OpenSymbol" w:cs="OpenSymbol" w:hint="default"/>
        <w:u w:val="none"/>
      </w:rPr>
    </w:lvl>
    <w:lvl w:ilvl="2">
      <w:start w:val="1"/>
      <w:numFmt w:val="bullet"/>
      <w:lvlText w:val="▪"/>
      <w:lvlJc w:val="left"/>
      <w:pPr>
        <w:ind w:left="2115" w:firstLine="1755"/>
      </w:pPr>
      <w:rPr>
        <w:rFonts w:ascii="OpenSymbol" w:hAnsi="OpenSymbol" w:cs="OpenSymbol" w:hint="default"/>
        <w:u w:val="none"/>
      </w:rPr>
    </w:lvl>
    <w:lvl w:ilvl="3">
      <w:start w:val="1"/>
      <w:numFmt w:val="bullet"/>
      <w:lvlText w:val=""/>
      <w:lvlJc w:val="left"/>
      <w:pPr>
        <w:ind w:left="2835" w:firstLine="2475"/>
      </w:pPr>
      <w:rPr>
        <w:rFonts w:ascii="Wingdings" w:hAnsi="Wingdings" w:cs="Wingdings" w:hint="default"/>
        <w:u w:val="none"/>
      </w:rPr>
    </w:lvl>
    <w:lvl w:ilvl="4">
      <w:start w:val="1"/>
      <w:numFmt w:val="bullet"/>
      <w:lvlText w:val="o"/>
      <w:lvlJc w:val="left"/>
      <w:pPr>
        <w:ind w:left="3555" w:firstLine="3195"/>
      </w:pPr>
      <w:rPr>
        <w:rFonts w:ascii="OpenSymbol" w:hAnsi="OpenSymbol" w:cs="OpenSymbol" w:hint="default"/>
        <w:u w:val="none"/>
      </w:rPr>
    </w:lvl>
    <w:lvl w:ilvl="5">
      <w:start w:val="1"/>
      <w:numFmt w:val="bullet"/>
      <w:lvlText w:val="▪"/>
      <w:lvlJc w:val="left"/>
      <w:pPr>
        <w:ind w:left="4275" w:firstLine="3915"/>
      </w:pPr>
      <w:rPr>
        <w:rFonts w:ascii="OpenSymbol" w:hAnsi="OpenSymbol" w:cs="OpenSymbol" w:hint="default"/>
        <w:u w:val="none"/>
      </w:rPr>
    </w:lvl>
    <w:lvl w:ilvl="6">
      <w:start w:val="1"/>
      <w:numFmt w:val="bullet"/>
      <w:lvlText w:val=""/>
      <w:lvlJc w:val="left"/>
      <w:pPr>
        <w:ind w:left="4995" w:firstLine="4635"/>
      </w:pPr>
      <w:rPr>
        <w:rFonts w:ascii="Wingdings" w:hAnsi="Wingdings" w:cs="Wingdings" w:hint="default"/>
        <w:u w:val="none"/>
      </w:rPr>
    </w:lvl>
    <w:lvl w:ilvl="7">
      <w:start w:val="1"/>
      <w:numFmt w:val="bullet"/>
      <w:lvlText w:val="o"/>
      <w:lvlJc w:val="left"/>
      <w:pPr>
        <w:ind w:left="5715" w:firstLine="5355"/>
      </w:pPr>
      <w:rPr>
        <w:rFonts w:ascii="OpenSymbol" w:hAnsi="OpenSymbol" w:cs="OpenSymbol" w:hint="default"/>
        <w:u w:val="none"/>
      </w:rPr>
    </w:lvl>
    <w:lvl w:ilvl="8">
      <w:start w:val="1"/>
      <w:numFmt w:val="bullet"/>
      <w:lvlText w:val="▪"/>
      <w:lvlJc w:val="left"/>
      <w:pPr>
        <w:ind w:left="6435" w:firstLine="6075"/>
      </w:pPr>
      <w:rPr>
        <w:rFonts w:ascii="OpenSymbol" w:hAnsi="OpenSymbol" w:cs="OpenSymbol" w:hint="default"/>
        <w:u w:val="none"/>
      </w:rPr>
    </w:lvl>
  </w:abstractNum>
  <w:abstractNum w:abstractNumId="36" w15:restartNumberingAfterBreak="0">
    <w:nsid w:val="51225183"/>
    <w:multiLevelType w:val="multilevel"/>
    <w:tmpl w:val="8F9850D0"/>
    <w:lvl w:ilvl="0">
      <w:start w:val="1"/>
      <w:numFmt w:val="decimal"/>
      <w:lvlText w:val="3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7" w15:restartNumberingAfterBreak="0">
    <w:nsid w:val="551F3D1E"/>
    <w:multiLevelType w:val="multilevel"/>
    <w:tmpl w:val="E0AA9AD0"/>
    <w:lvl w:ilvl="0">
      <w:start w:val="1"/>
      <w:numFmt w:val="decimal"/>
      <w:lvlText w:val="26.%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8" w15:restartNumberingAfterBreak="0">
    <w:nsid w:val="5CC54E79"/>
    <w:multiLevelType w:val="multilevel"/>
    <w:tmpl w:val="949EF990"/>
    <w:lvl w:ilvl="0">
      <w:start w:val="1"/>
      <w:numFmt w:val="decimal"/>
      <w:lvlText w:val="18.%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9" w15:restartNumberingAfterBreak="0">
    <w:nsid w:val="5E59388C"/>
    <w:multiLevelType w:val="multilevel"/>
    <w:tmpl w:val="1BA84D1A"/>
    <w:lvl w:ilvl="0">
      <w:start w:val="1"/>
      <w:numFmt w:val="decimal"/>
      <w:lvlText w:val="10.%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0" w15:restartNumberingAfterBreak="0">
    <w:nsid w:val="603759DC"/>
    <w:multiLevelType w:val="multilevel"/>
    <w:tmpl w:val="0B30AADA"/>
    <w:lvl w:ilvl="0">
      <w:start w:val="1"/>
      <w:numFmt w:val="decimal"/>
      <w:lvlText w:val="2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1" w15:restartNumberingAfterBreak="0">
    <w:nsid w:val="64BB3051"/>
    <w:multiLevelType w:val="multilevel"/>
    <w:tmpl w:val="BCBE7330"/>
    <w:lvl w:ilvl="0">
      <w:start w:val="1"/>
      <w:numFmt w:val="decimal"/>
      <w:lvlText w:val="19.%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2" w15:restartNumberingAfterBreak="0">
    <w:nsid w:val="64DE5356"/>
    <w:multiLevelType w:val="multilevel"/>
    <w:tmpl w:val="A21473C0"/>
    <w:lvl w:ilvl="0">
      <w:start w:val="1"/>
      <w:numFmt w:val="decimal"/>
      <w:lvlText w:val="3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3" w15:restartNumberingAfterBreak="0">
    <w:nsid w:val="657C7FFC"/>
    <w:multiLevelType w:val="hybridMultilevel"/>
    <w:tmpl w:val="1E445F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6D00728"/>
    <w:multiLevelType w:val="multilevel"/>
    <w:tmpl w:val="63CE7446"/>
    <w:lvl w:ilvl="0">
      <w:start w:val="1"/>
      <w:numFmt w:val="decimal"/>
      <w:lvlText w:val="8.%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5" w15:restartNumberingAfterBreak="0">
    <w:nsid w:val="67E61D4F"/>
    <w:multiLevelType w:val="multilevel"/>
    <w:tmpl w:val="0FA46A7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6" w15:restartNumberingAfterBreak="0">
    <w:nsid w:val="68CB76C9"/>
    <w:multiLevelType w:val="hybridMultilevel"/>
    <w:tmpl w:val="A1500A88"/>
    <w:lvl w:ilvl="0" w:tplc="08090001">
      <w:start w:val="1"/>
      <w:numFmt w:val="bullet"/>
      <w:lvlText w:val=""/>
      <w:lvlJc w:val="left"/>
      <w:pPr>
        <w:ind w:left="724" w:hanging="360"/>
      </w:pPr>
      <w:rPr>
        <w:rFonts w:ascii="Symbol" w:hAnsi="Symbol" w:hint="default"/>
      </w:rPr>
    </w:lvl>
    <w:lvl w:ilvl="1" w:tplc="08090003" w:tentative="1">
      <w:start w:val="1"/>
      <w:numFmt w:val="bullet"/>
      <w:lvlText w:val="o"/>
      <w:lvlJc w:val="left"/>
      <w:pPr>
        <w:ind w:left="1444" w:hanging="360"/>
      </w:pPr>
      <w:rPr>
        <w:rFonts w:ascii="Courier New" w:hAnsi="Courier New" w:cs="Courier New" w:hint="default"/>
      </w:rPr>
    </w:lvl>
    <w:lvl w:ilvl="2" w:tplc="08090005" w:tentative="1">
      <w:start w:val="1"/>
      <w:numFmt w:val="bullet"/>
      <w:lvlText w:val=""/>
      <w:lvlJc w:val="left"/>
      <w:pPr>
        <w:ind w:left="2164" w:hanging="360"/>
      </w:pPr>
      <w:rPr>
        <w:rFonts w:ascii="Wingdings" w:hAnsi="Wingdings" w:hint="default"/>
      </w:rPr>
    </w:lvl>
    <w:lvl w:ilvl="3" w:tplc="08090001" w:tentative="1">
      <w:start w:val="1"/>
      <w:numFmt w:val="bullet"/>
      <w:lvlText w:val=""/>
      <w:lvlJc w:val="left"/>
      <w:pPr>
        <w:ind w:left="2884" w:hanging="360"/>
      </w:pPr>
      <w:rPr>
        <w:rFonts w:ascii="Symbol" w:hAnsi="Symbol" w:hint="default"/>
      </w:rPr>
    </w:lvl>
    <w:lvl w:ilvl="4" w:tplc="08090003" w:tentative="1">
      <w:start w:val="1"/>
      <w:numFmt w:val="bullet"/>
      <w:lvlText w:val="o"/>
      <w:lvlJc w:val="left"/>
      <w:pPr>
        <w:ind w:left="3604" w:hanging="360"/>
      </w:pPr>
      <w:rPr>
        <w:rFonts w:ascii="Courier New" w:hAnsi="Courier New" w:cs="Courier New" w:hint="default"/>
      </w:rPr>
    </w:lvl>
    <w:lvl w:ilvl="5" w:tplc="08090005" w:tentative="1">
      <w:start w:val="1"/>
      <w:numFmt w:val="bullet"/>
      <w:lvlText w:val=""/>
      <w:lvlJc w:val="left"/>
      <w:pPr>
        <w:ind w:left="4324" w:hanging="360"/>
      </w:pPr>
      <w:rPr>
        <w:rFonts w:ascii="Wingdings" w:hAnsi="Wingdings" w:hint="default"/>
      </w:rPr>
    </w:lvl>
    <w:lvl w:ilvl="6" w:tplc="08090001" w:tentative="1">
      <w:start w:val="1"/>
      <w:numFmt w:val="bullet"/>
      <w:lvlText w:val=""/>
      <w:lvlJc w:val="left"/>
      <w:pPr>
        <w:ind w:left="5044" w:hanging="360"/>
      </w:pPr>
      <w:rPr>
        <w:rFonts w:ascii="Symbol" w:hAnsi="Symbol" w:hint="default"/>
      </w:rPr>
    </w:lvl>
    <w:lvl w:ilvl="7" w:tplc="08090003" w:tentative="1">
      <w:start w:val="1"/>
      <w:numFmt w:val="bullet"/>
      <w:lvlText w:val="o"/>
      <w:lvlJc w:val="left"/>
      <w:pPr>
        <w:ind w:left="5764" w:hanging="360"/>
      </w:pPr>
      <w:rPr>
        <w:rFonts w:ascii="Courier New" w:hAnsi="Courier New" w:cs="Courier New" w:hint="default"/>
      </w:rPr>
    </w:lvl>
    <w:lvl w:ilvl="8" w:tplc="08090005" w:tentative="1">
      <w:start w:val="1"/>
      <w:numFmt w:val="bullet"/>
      <w:lvlText w:val=""/>
      <w:lvlJc w:val="left"/>
      <w:pPr>
        <w:ind w:left="6484" w:hanging="360"/>
      </w:pPr>
      <w:rPr>
        <w:rFonts w:ascii="Wingdings" w:hAnsi="Wingdings" w:hint="default"/>
      </w:rPr>
    </w:lvl>
  </w:abstractNum>
  <w:abstractNum w:abstractNumId="47" w15:restartNumberingAfterBreak="0">
    <w:nsid w:val="7058360E"/>
    <w:multiLevelType w:val="hybridMultilevel"/>
    <w:tmpl w:val="098A6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1BB51CB"/>
    <w:multiLevelType w:val="multilevel"/>
    <w:tmpl w:val="33DCE0FC"/>
    <w:lvl w:ilvl="0">
      <w:start w:val="1"/>
      <w:numFmt w:val="decimal"/>
      <w:lvlText w:val="28.%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9" w15:restartNumberingAfterBreak="0">
    <w:nsid w:val="72631AC2"/>
    <w:multiLevelType w:val="multilevel"/>
    <w:tmpl w:val="86444266"/>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50" w15:restartNumberingAfterBreak="0">
    <w:nsid w:val="75D81EE7"/>
    <w:multiLevelType w:val="multilevel"/>
    <w:tmpl w:val="617649C6"/>
    <w:lvl w:ilvl="0">
      <w:start w:val="1"/>
      <w:numFmt w:val="decimal"/>
      <w:lvlText w:val="29.%1"/>
      <w:lvlJc w:val="left"/>
      <w:pPr>
        <w:ind w:left="720" w:firstLine="360"/>
      </w:pPr>
      <w:rPr>
        <w:rFonts w:ascii="Helvetica Neue" w:hAnsi="Helvetica Neue"/>
        <w:sz w:val="24"/>
        <w:u w:val="none"/>
      </w:rPr>
    </w:lvl>
    <w:lvl w:ilvl="1">
      <w:start w:val="1"/>
      <w:numFmt w:val="bullet"/>
      <w:lvlText w:val=""/>
      <w:lvlJc w:val="left"/>
      <w:pPr>
        <w:ind w:left="1440" w:firstLine="1080"/>
      </w:pPr>
      <w:rPr>
        <w:rFonts w:ascii="Symbol" w:hAnsi="Symbol" w:cs="Symbol" w:hint="default"/>
        <w:u w:val="none"/>
      </w:rPr>
    </w:lvl>
    <w:lvl w:ilvl="2">
      <w:start w:val="1"/>
      <w:numFmt w:val="lowerRoman"/>
      <w:lvlText w:val="28.%3"/>
      <w:lvlJc w:val="right"/>
      <w:pPr>
        <w:ind w:left="2160" w:firstLine="1800"/>
      </w:pPr>
      <w:rPr>
        <w:u w:val="none"/>
      </w:rPr>
    </w:lvl>
    <w:lvl w:ilvl="3">
      <w:start w:val="1"/>
      <w:numFmt w:val="decimal"/>
      <w:lvlText w:val="28.%4"/>
      <w:lvlJc w:val="left"/>
      <w:pPr>
        <w:ind w:left="2880" w:firstLine="2520"/>
      </w:pPr>
      <w:rPr>
        <w:u w:val="none"/>
      </w:rPr>
    </w:lvl>
    <w:lvl w:ilvl="4">
      <w:start w:val="1"/>
      <w:numFmt w:val="lowerLetter"/>
      <w:lvlText w:val="28.%5"/>
      <w:lvlJc w:val="left"/>
      <w:pPr>
        <w:ind w:left="3600" w:firstLine="3240"/>
      </w:pPr>
      <w:rPr>
        <w:u w:val="none"/>
      </w:rPr>
    </w:lvl>
    <w:lvl w:ilvl="5">
      <w:start w:val="1"/>
      <w:numFmt w:val="lowerRoman"/>
      <w:lvlText w:val="28.%6"/>
      <w:lvlJc w:val="right"/>
      <w:pPr>
        <w:ind w:left="4320" w:firstLine="3960"/>
      </w:pPr>
      <w:rPr>
        <w:u w:val="none"/>
      </w:rPr>
    </w:lvl>
    <w:lvl w:ilvl="6">
      <w:start w:val="1"/>
      <w:numFmt w:val="decimal"/>
      <w:lvlText w:val="28.%7"/>
      <w:lvlJc w:val="left"/>
      <w:pPr>
        <w:ind w:left="5040" w:firstLine="4680"/>
      </w:pPr>
      <w:rPr>
        <w:u w:val="none"/>
      </w:rPr>
    </w:lvl>
    <w:lvl w:ilvl="7">
      <w:start w:val="1"/>
      <w:numFmt w:val="lowerLetter"/>
      <w:lvlText w:val="28.%8"/>
      <w:lvlJc w:val="left"/>
      <w:pPr>
        <w:ind w:left="5760" w:firstLine="5400"/>
      </w:pPr>
      <w:rPr>
        <w:u w:val="none"/>
      </w:rPr>
    </w:lvl>
    <w:lvl w:ilvl="8">
      <w:start w:val="1"/>
      <w:numFmt w:val="lowerRoman"/>
      <w:lvlText w:val="28.%9"/>
      <w:lvlJc w:val="right"/>
      <w:pPr>
        <w:ind w:left="6480" w:firstLine="6120"/>
      </w:pPr>
      <w:rPr>
        <w:u w:val="none"/>
      </w:rPr>
    </w:lvl>
  </w:abstractNum>
  <w:abstractNum w:abstractNumId="51" w15:restartNumberingAfterBreak="0">
    <w:nsid w:val="75E53278"/>
    <w:multiLevelType w:val="multilevel"/>
    <w:tmpl w:val="DB68BA88"/>
    <w:lvl w:ilvl="0">
      <w:start w:val="1"/>
      <w:numFmt w:val="decimal"/>
      <w:lvlText w:val="24.%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2" w15:restartNumberingAfterBreak="0">
    <w:nsid w:val="79E35674"/>
    <w:multiLevelType w:val="multilevel"/>
    <w:tmpl w:val="B7FCF7EA"/>
    <w:lvl w:ilvl="0">
      <w:start w:val="1"/>
      <w:numFmt w:val="decimal"/>
      <w:lvlText w:val="6.%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3" w15:restartNumberingAfterBreak="0">
    <w:nsid w:val="7A31071E"/>
    <w:multiLevelType w:val="multilevel"/>
    <w:tmpl w:val="729E76C2"/>
    <w:lvl w:ilvl="0">
      <w:start w:val="1"/>
      <w:numFmt w:val="decimal"/>
      <w:lvlText w:val="5.%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4" w15:restartNumberingAfterBreak="0">
    <w:nsid w:val="7E7C2D79"/>
    <w:multiLevelType w:val="multilevel"/>
    <w:tmpl w:val="918400FE"/>
    <w:lvl w:ilvl="0">
      <w:start w:val="1"/>
      <w:numFmt w:val="decimal"/>
      <w:lvlText w:val="25.%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5" w15:restartNumberingAfterBreak="0">
    <w:nsid w:val="7FA946F7"/>
    <w:multiLevelType w:val="multilevel"/>
    <w:tmpl w:val="66E25CA8"/>
    <w:lvl w:ilvl="0">
      <w:start w:val="1"/>
      <w:numFmt w:val="decimal"/>
      <w:lvlText w:val="9.%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6" w15:restartNumberingAfterBreak="0">
    <w:nsid w:val="7FF82B06"/>
    <w:multiLevelType w:val="multilevel"/>
    <w:tmpl w:val="5F8A98F4"/>
    <w:lvl w:ilvl="0">
      <w:start w:val="27"/>
      <w:numFmt w:val="decimal"/>
      <w:lvlText w:val="%1"/>
      <w:lvlJc w:val="left"/>
      <w:pPr>
        <w:ind w:left="570" w:hanging="570"/>
      </w:pPr>
      <w:rPr>
        <w:color w:val="00000A"/>
      </w:rPr>
    </w:lvl>
    <w:lvl w:ilvl="1">
      <w:start w:val="5"/>
      <w:numFmt w:val="decimal"/>
      <w:lvlText w:val="%1.%2"/>
      <w:lvlJc w:val="left"/>
      <w:pPr>
        <w:ind w:left="1470" w:hanging="570"/>
      </w:pPr>
      <w:rPr>
        <w:color w:val="00000A"/>
      </w:rPr>
    </w:lvl>
    <w:lvl w:ilvl="2">
      <w:start w:val="1"/>
      <w:numFmt w:val="decimal"/>
      <w:lvlText w:val="%1.%2.%3"/>
      <w:lvlJc w:val="left"/>
      <w:pPr>
        <w:ind w:left="3271" w:hanging="720"/>
      </w:pPr>
      <w:rPr>
        <w:color w:val="00000A"/>
      </w:rPr>
    </w:lvl>
    <w:lvl w:ilvl="3">
      <w:start w:val="1"/>
      <w:numFmt w:val="lowerRoman"/>
      <w:lvlText w:val="%4."/>
      <w:lvlJc w:val="left"/>
      <w:pPr>
        <w:ind w:left="3420" w:hanging="720"/>
      </w:pPr>
      <w:rPr>
        <w:rFonts w:ascii="Helvetica Neue" w:eastAsia="Calibri" w:hAnsi="Helvetica Neue" w:cs="Arial"/>
        <w:color w:val="00000A"/>
        <w:sz w:val="24"/>
      </w:rPr>
    </w:lvl>
    <w:lvl w:ilvl="4">
      <w:start w:val="1"/>
      <w:numFmt w:val="decimal"/>
      <w:lvlText w:val="%1.%2.%3.%4.%5"/>
      <w:lvlJc w:val="left"/>
      <w:pPr>
        <w:ind w:left="4680" w:hanging="1080"/>
      </w:pPr>
      <w:rPr>
        <w:color w:val="00000A"/>
      </w:rPr>
    </w:lvl>
    <w:lvl w:ilvl="5">
      <w:start w:val="1"/>
      <w:numFmt w:val="decimal"/>
      <w:lvlText w:val="%1.%2.%3.%4.%5.%6"/>
      <w:lvlJc w:val="left"/>
      <w:pPr>
        <w:ind w:left="5580" w:hanging="1080"/>
      </w:pPr>
      <w:rPr>
        <w:color w:val="00000A"/>
      </w:rPr>
    </w:lvl>
    <w:lvl w:ilvl="6">
      <w:start w:val="1"/>
      <w:numFmt w:val="decimal"/>
      <w:lvlText w:val="%1.%2.%3.%4.%5.%6.%7"/>
      <w:lvlJc w:val="left"/>
      <w:pPr>
        <w:ind w:left="6840" w:hanging="1440"/>
      </w:pPr>
      <w:rPr>
        <w:color w:val="00000A"/>
      </w:rPr>
    </w:lvl>
    <w:lvl w:ilvl="7">
      <w:start w:val="1"/>
      <w:numFmt w:val="decimal"/>
      <w:lvlText w:val="%1.%2.%3.%4.%5.%6.%7.%8"/>
      <w:lvlJc w:val="left"/>
      <w:pPr>
        <w:ind w:left="7740" w:hanging="1440"/>
      </w:pPr>
      <w:rPr>
        <w:color w:val="00000A"/>
      </w:rPr>
    </w:lvl>
    <w:lvl w:ilvl="8">
      <w:start w:val="1"/>
      <w:numFmt w:val="decimal"/>
      <w:lvlText w:val="%1.%2.%3.%4.%5.%6.%7.%8.%9"/>
      <w:lvlJc w:val="left"/>
      <w:pPr>
        <w:ind w:left="9000" w:hanging="1800"/>
      </w:pPr>
      <w:rPr>
        <w:color w:val="00000A"/>
      </w:rPr>
    </w:lvl>
  </w:abstractNum>
  <w:num w:numId="1">
    <w:abstractNumId w:val="12"/>
  </w:num>
  <w:num w:numId="2">
    <w:abstractNumId w:val="3"/>
  </w:num>
  <w:num w:numId="3">
    <w:abstractNumId w:val="24"/>
  </w:num>
  <w:num w:numId="4">
    <w:abstractNumId w:val="7"/>
  </w:num>
  <w:num w:numId="5">
    <w:abstractNumId w:val="18"/>
  </w:num>
  <w:num w:numId="6">
    <w:abstractNumId w:val="36"/>
  </w:num>
  <w:num w:numId="7">
    <w:abstractNumId w:val="35"/>
  </w:num>
  <w:num w:numId="8">
    <w:abstractNumId w:val="19"/>
  </w:num>
  <w:num w:numId="9">
    <w:abstractNumId w:val="11"/>
  </w:num>
  <w:num w:numId="10">
    <w:abstractNumId w:val="1"/>
  </w:num>
  <w:num w:numId="11">
    <w:abstractNumId w:val="31"/>
  </w:num>
  <w:num w:numId="12">
    <w:abstractNumId w:val="42"/>
  </w:num>
  <w:num w:numId="13">
    <w:abstractNumId w:val="0"/>
  </w:num>
  <w:num w:numId="14">
    <w:abstractNumId w:val="40"/>
  </w:num>
  <w:num w:numId="15">
    <w:abstractNumId w:val="49"/>
  </w:num>
  <w:num w:numId="16">
    <w:abstractNumId w:val="37"/>
  </w:num>
  <w:num w:numId="17">
    <w:abstractNumId w:val="33"/>
  </w:num>
  <w:num w:numId="18">
    <w:abstractNumId w:val="44"/>
  </w:num>
  <w:num w:numId="19">
    <w:abstractNumId w:val="8"/>
  </w:num>
  <w:num w:numId="20">
    <w:abstractNumId w:val="10"/>
  </w:num>
  <w:num w:numId="21">
    <w:abstractNumId w:val="52"/>
  </w:num>
  <w:num w:numId="22">
    <w:abstractNumId w:val="13"/>
  </w:num>
  <w:num w:numId="23">
    <w:abstractNumId w:val="5"/>
  </w:num>
  <w:num w:numId="24">
    <w:abstractNumId w:val="32"/>
  </w:num>
  <w:num w:numId="25">
    <w:abstractNumId w:val="21"/>
  </w:num>
  <w:num w:numId="26">
    <w:abstractNumId w:val="17"/>
  </w:num>
  <w:num w:numId="27">
    <w:abstractNumId w:val="48"/>
  </w:num>
  <w:num w:numId="28">
    <w:abstractNumId w:val="41"/>
  </w:num>
  <w:num w:numId="29">
    <w:abstractNumId w:val="34"/>
  </w:num>
  <w:num w:numId="30">
    <w:abstractNumId w:val="22"/>
  </w:num>
  <w:num w:numId="31">
    <w:abstractNumId w:val="51"/>
  </w:num>
  <w:num w:numId="32">
    <w:abstractNumId w:val="30"/>
  </w:num>
  <w:num w:numId="33">
    <w:abstractNumId w:val="28"/>
  </w:num>
  <w:num w:numId="34">
    <w:abstractNumId w:val="53"/>
  </w:num>
  <w:num w:numId="35">
    <w:abstractNumId w:val="4"/>
  </w:num>
  <w:num w:numId="36">
    <w:abstractNumId w:val="9"/>
  </w:num>
  <w:num w:numId="37">
    <w:abstractNumId w:val="2"/>
  </w:num>
  <w:num w:numId="38">
    <w:abstractNumId w:val="55"/>
  </w:num>
  <w:num w:numId="39">
    <w:abstractNumId w:val="50"/>
  </w:num>
  <w:num w:numId="40">
    <w:abstractNumId w:val="39"/>
  </w:num>
  <w:num w:numId="41">
    <w:abstractNumId w:val="14"/>
  </w:num>
  <w:num w:numId="42">
    <w:abstractNumId w:val="38"/>
  </w:num>
  <w:num w:numId="43">
    <w:abstractNumId w:val="29"/>
  </w:num>
  <w:num w:numId="44">
    <w:abstractNumId w:val="26"/>
  </w:num>
  <w:num w:numId="45">
    <w:abstractNumId w:val="54"/>
  </w:num>
  <w:num w:numId="46">
    <w:abstractNumId w:val="20"/>
  </w:num>
  <w:num w:numId="47">
    <w:abstractNumId w:val="27"/>
  </w:num>
  <w:num w:numId="48">
    <w:abstractNumId w:val="56"/>
  </w:num>
  <w:num w:numId="49">
    <w:abstractNumId w:val="43"/>
  </w:num>
  <w:num w:numId="50">
    <w:abstractNumId w:val="45"/>
  </w:num>
  <w:num w:numId="51">
    <w:abstractNumId w:val="23"/>
  </w:num>
  <w:num w:numId="52">
    <w:abstractNumId w:val="47"/>
  </w:num>
  <w:num w:numId="53">
    <w:abstractNumId w:val="46"/>
  </w:num>
  <w:num w:numId="54">
    <w:abstractNumId w:val="25"/>
  </w:num>
  <w:num w:numId="55">
    <w:abstractNumId w:val="16"/>
  </w:num>
  <w:num w:numId="56">
    <w:abstractNumId w:val="15"/>
  </w:num>
  <w:num w:numId="57">
    <w:abstractNumId w:val="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removePersonalInformation/>
  <w:removeDateAndTime/>
  <w:displayBackgroundShape/>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0D7"/>
    <w:rsid w:val="00002F90"/>
    <w:rsid w:val="00045B27"/>
    <w:rsid w:val="00093F13"/>
    <w:rsid w:val="000A5178"/>
    <w:rsid w:val="000E28D5"/>
    <w:rsid w:val="00111B9B"/>
    <w:rsid w:val="00122A42"/>
    <w:rsid w:val="001361C9"/>
    <w:rsid w:val="00143F21"/>
    <w:rsid w:val="001478D8"/>
    <w:rsid w:val="00152518"/>
    <w:rsid w:val="00194728"/>
    <w:rsid w:val="001D3078"/>
    <w:rsid w:val="001D3B03"/>
    <w:rsid w:val="002005AC"/>
    <w:rsid w:val="00223F44"/>
    <w:rsid w:val="00227FF6"/>
    <w:rsid w:val="002311A1"/>
    <w:rsid w:val="002437F2"/>
    <w:rsid w:val="00247FAD"/>
    <w:rsid w:val="00257164"/>
    <w:rsid w:val="00262557"/>
    <w:rsid w:val="00263240"/>
    <w:rsid w:val="002717CC"/>
    <w:rsid w:val="002A5FFE"/>
    <w:rsid w:val="002A7577"/>
    <w:rsid w:val="002C6952"/>
    <w:rsid w:val="002D4CD9"/>
    <w:rsid w:val="002D69ED"/>
    <w:rsid w:val="00313770"/>
    <w:rsid w:val="003144B0"/>
    <w:rsid w:val="00322762"/>
    <w:rsid w:val="00326975"/>
    <w:rsid w:val="0032779A"/>
    <w:rsid w:val="003328EA"/>
    <w:rsid w:val="003344C5"/>
    <w:rsid w:val="00363246"/>
    <w:rsid w:val="00386BA8"/>
    <w:rsid w:val="003879C2"/>
    <w:rsid w:val="00387ABA"/>
    <w:rsid w:val="003A0DA8"/>
    <w:rsid w:val="003C661C"/>
    <w:rsid w:val="003C7283"/>
    <w:rsid w:val="003C761F"/>
    <w:rsid w:val="003E71BC"/>
    <w:rsid w:val="00414045"/>
    <w:rsid w:val="00451EEA"/>
    <w:rsid w:val="00457C21"/>
    <w:rsid w:val="00472654"/>
    <w:rsid w:val="00492537"/>
    <w:rsid w:val="0049772B"/>
    <w:rsid w:val="004A36E2"/>
    <w:rsid w:val="004B5BFF"/>
    <w:rsid w:val="004B7CE2"/>
    <w:rsid w:val="00500B12"/>
    <w:rsid w:val="00517294"/>
    <w:rsid w:val="005324B9"/>
    <w:rsid w:val="0054704B"/>
    <w:rsid w:val="005540D7"/>
    <w:rsid w:val="00557672"/>
    <w:rsid w:val="005962C7"/>
    <w:rsid w:val="00596C96"/>
    <w:rsid w:val="005C184D"/>
    <w:rsid w:val="005E43AA"/>
    <w:rsid w:val="005F38D0"/>
    <w:rsid w:val="006016CF"/>
    <w:rsid w:val="00624265"/>
    <w:rsid w:val="006401B0"/>
    <w:rsid w:val="00645AFF"/>
    <w:rsid w:val="00653529"/>
    <w:rsid w:val="006670AD"/>
    <w:rsid w:val="00673753"/>
    <w:rsid w:val="0067485B"/>
    <w:rsid w:val="006877F7"/>
    <w:rsid w:val="006D530B"/>
    <w:rsid w:val="00703EBD"/>
    <w:rsid w:val="00704ED2"/>
    <w:rsid w:val="00705267"/>
    <w:rsid w:val="007307E1"/>
    <w:rsid w:val="0074193C"/>
    <w:rsid w:val="0075185A"/>
    <w:rsid w:val="00770469"/>
    <w:rsid w:val="007730DF"/>
    <w:rsid w:val="007974DC"/>
    <w:rsid w:val="007A1423"/>
    <w:rsid w:val="007B22D5"/>
    <w:rsid w:val="007B4953"/>
    <w:rsid w:val="007B6266"/>
    <w:rsid w:val="007C36A7"/>
    <w:rsid w:val="007D3C86"/>
    <w:rsid w:val="007D5AAC"/>
    <w:rsid w:val="007F3E56"/>
    <w:rsid w:val="007F566D"/>
    <w:rsid w:val="008048FD"/>
    <w:rsid w:val="00820A2B"/>
    <w:rsid w:val="008441E4"/>
    <w:rsid w:val="00852C61"/>
    <w:rsid w:val="008724A5"/>
    <w:rsid w:val="00877F51"/>
    <w:rsid w:val="00886CB0"/>
    <w:rsid w:val="00890DC4"/>
    <w:rsid w:val="008B59AF"/>
    <w:rsid w:val="008D3504"/>
    <w:rsid w:val="008E0B6F"/>
    <w:rsid w:val="008E613C"/>
    <w:rsid w:val="008F25B6"/>
    <w:rsid w:val="00900075"/>
    <w:rsid w:val="00904062"/>
    <w:rsid w:val="00916423"/>
    <w:rsid w:val="00935074"/>
    <w:rsid w:val="00943E35"/>
    <w:rsid w:val="00956FC7"/>
    <w:rsid w:val="009617D3"/>
    <w:rsid w:val="00961F2C"/>
    <w:rsid w:val="00973653"/>
    <w:rsid w:val="00974191"/>
    <w:rsid w:val="009848B7"/>
    <w:rsid w:val="009940BF"/>
    <w:rsid w:val="009D2DCF"/>
    <w:rsid w:val="00A10DC9"/>
    <w:rsid w:val="00A37A92"/>
    <w:rsid w:val="00A44F0D"/>
    <w:rsid w:val="00A47C3D"/>
    <w:rsid w:val="00A827A9"/>
    <w:rsid w:val="00A8634D"/>
    <w:rsid w:val="00A87D42"/>
    <w:rsid w:val="00A94CE2"/>
    <w:rsid w:val="00AB05DB"/>
    <w:rsid w:val="00AB1975"/>
    <w:rsid w:val="00AE1DD5"/>
    <w:rsid w:val="00AF47EB"/>
    <w:rsid w:val="00B329CB"/>
    <w:rsid w:val="00B45C44"/>
    <w:rsid w:val="00B76A9E"/>
    <w:rsid w:val="00B843B1"/>
    <w:rsid w:val="00BC4D5C"/>
    <w:rsid w:val="00C03E5E"/>
    <w:rsid w:val="00C05786"/>
    <w:rsid w:val="00C20C98"/>
    <w:rsid w:val="00C3211D"/>
    <w:rsid w:val="00C368C5"/>
    <w:rsid w:val="00C40150"/>
    <w:rsid w:val="00C52DAF"/>
    <w:rsid w:val="00C55C9C"/>
    <w:rsid w:val="00C71051"/>
    <w:rsid w:val="00C74701"/>
    <w:rsid w:val="00C83E31"/>
    <w:rsid w:val="00C96CB6"/>
    <w:rsid w:val="00CA0462"/>
    <w:rsid w:val="00CA2EDA"/>
    <w:rsid w:val="00CA36DA"/>
    <w:rsid w:val="00CB2A15"/>
    <w:rsid w:val="00CC15CF"/>
    <w:rsid w:val="00CC20B5"/>
    <w:rsid w:val="00CC513C"/>
    <w:rsid w:val="00CE52AD"/>
    <w:rsid w:val="00CE6ADF"/>
    <w:rsid w:val="00CF002E"/>
    <w:rsid w:val="00CF14F3"/>
    <w:rsid w:val="00CF7607"/>
    <w:rsid w:val="00D3390D"/>
    <w:rsid w:val="00D4580A"/>
    <w:rsid w:val="00D4619E"/>
    <w:rsid w:val="00D67267"/>
    <w:rsid w:val="00D71A80"/>
    <w:rsid w:val="00D7246A"/>
    <w:rsid w:val="00D75BB1"/>
    <w:rsid w:val="00D76507"/>
    <w:rsid w:val="00D87D84"/>
    <w:rsid w:val="00DA52E9"/>
    <w:rsid w:val="00DD0915"/>
    <w:rsid w:val="00DD15E0"/>
    <w:rsid w:val="00DD55F7"/>
    <w:rsid w:val="00DE22CB"/>
    <w:rsid w:val="00E333C3"/>
    <w:rsid w:val="00E41A07"/>
    <w:rsid w:val="00E6289B"/>
    <w:rsid w:val="00E64751"/>
    <w:rsid w:val="00E75FB3"/>
    <w:rsid w:val="00E76448"/>
    <w:rsid w:val="00EA25BF"/>
    <w:rsid w:val="00EA4418"/>
    <w:rsid w:val="00EB2264"/>
    <w:rsid w:val="00EB4BBB"/>
    <w:rsid w:val="00ED1454"/>
    <w:rsid w:val="00F00D44"/>
    <w:rsid w:val="00F253CE"/>
    <w:rsid w:val="00F40BC3"/>
    <w:rsid w:val="00F468FC"/>
    <w:rsid w:val="00F71DF5"/>
    <w:rsid w:val="00F92CCE"/>
    <w:rsid w:val="00F97752"/>
    <w:rsid w:val="00FA10EF"/>
    <w:rsid w:val="00FA1B84"/>
    <w:rsid w:val="00FB5097"/>
    <w:rsid w:val="00FD743E"/>
    <w:rsid w:val="00FF1A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5D41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paragraph" w:styleId="Heading1">
    <w:name w:val="heading 1"/>
    <w:basedOn w:val="Normal"/>
    <w:next w:val="Normal"/>
    <w:qFormat/>
    <w:pPr>
      <w:keepNext/>
      <w:keepLines/>
      <w:spacing w:after="240" w:line="240" w:lineRule="auto"/>
      <w:jc w:val="both"/>
      <w:outlineLvl w:val="0"/>
    </w:pPr>
    <w:rPr>
      <w:b/>
      <w:sz w:val="22"/>
      <w:szCs w:val="22"/>
    </w:rPr>
  </w:style>
  <w:style w:type="paragraph" w:styleId="Heading2">
    <w:name w:val="heading 2"/>
    <w:basedOn w:val="Normal"/>
    <w:next w:val="Normal"/>
    <w:qFormat/>
    <w:pPr>
      <w:keepNext/>
      <w:keepLines/>
      <w:spacing w:after="240" w:line="240" w:lineRule="auto"/>
      <w:ind w:left="432" w:hanging="432"/>
      <w:jc w:val="both"/>
      <w:outlineLvl w:val="1"/>
    </w:pPr>
    <w:rPr>
      <w:sz w:val="22"/>
      <w:szCs w:val="22"/>
    </w:rPr>
  </w:style>
  <w:style w:type="paragraph" w:styleId="Heading3">
    <w:name w:val="heading 3"/>
    <w:basedOn w:val="Normal"/>
    <w:next w:val="Normal"/>
    <w:qFormat/>
    <w:pPr>
      <w:keepNext/>
      <w:keepLines/>
      <w:spacing w:before="200" w:after="0"/>
      <w:outlineLvl w:val="2"/>
    </w:pPr>
    <w:rPr>
      <w:rFonts w:ascii="Cambria" w:eastAsia="Cambria" w:hAnsi="Cambria" w:cs="Cambria"/>
      <w:b/>
      <w:color w:val="4F81BD"/>
    </w:rPr>
  </w:style>
  <w:style w:type="paragraph" w:styleId="Heading4">
    <w:name w:val="heading 4"/>
    <w:basedOn w:val="Normal"/>
    <w:next w:val="Normal"/>
    <w:qFormat/>
    <w:pPr>
      <w:keepNext/>
      <w:keepLines/>
      <w:spacing w:after="240" w:line="240" w:lineRule="auto"/>
      <w:ind w:left="1728" w:hanging="648"/>
      <w:jc w:val="both"/>
      <w:outlineLvl w:val="3"/>
    </w:pPr>
    <w:rPr>
      <w:sz w:val="22"/>
      <w:szCs w:val="22"/>
    </w:rPr>
  </w:style>
  <w:style w:type="paragraph" w:styleId="Heading5">
    <w:name w:val="heading 5"/>
    <w:basedOn w:val="Normal"/>
    <w:next w:val="Normal"/>
    <w:qFormat/>
    <w:pPr>
      <w:keepNext/>
      <w:keepLines/>
      <w:spacing w:after="240" w:line="240" w:lineRule="auto"/>
      <w:ind w:left="3651" w:hanging="736"/>
      <w:jc w:val="both"/>
      <w:outlineLvl w:val="4"/>
    </w:pPr>
    <w:rPr>
      <w:sz w:val="22"/>
      <w:szCs w:val="22"/>
    </w:rPr>
  </w:style>
  <w:style w:type="paragraph" w:styleId="Heading6">
    <w:name w:val="heading 6"/>
    <w:basedOn w:val="Normal"/>
    <w:next w:val="Normal"/>
    <w:qFormat/>
    <w:pPr>
      <w:keepNext/>
      <w:keepLines/>
      <w:spacing w:after="240" w:line="240" w:lineRule="auto"/>
      <w:ind w:left="4388" w:hanging="735"/>
      <w:jc w:val="both"/>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qFormat/>
    <w:rPr>
      <w:rFonts w:ascii="Times New Roman" w:hAnsi="Times New Roman" w:cs="Times New Roman"/>
      <w:sz w:val="18"/>
      <w:szCs w:val="18"/>
    </w:rPr>
  </w:style>
  <w:style w:type="character" w:customStyle="1" w:styleId="HeaderChar">
    <w:name w:val="Header Char"/>
    <w:basedOn w:val="DefaultParagraphFont"/>
    <w:qFormat/>
  </w:style>
  <w:style w:type="character" w:customStyle="1" w:styleId="FooterChar">
    <w:name w:val="Footer Char"/>
    <w:basedOn w:val="DefaultParagraphFont"/>
    <w:qFormat/>
  </w:style>
  <w:style w:type="character" w:styleId="PageNumber">
    <w:name w:val="page number"/>
    <w:basedOn w:val="DefaultParagraphFont"/>
    <w:qFormat/>
  </w:style>
  <w:style w:type="character" w:customStyle="1" w:styleId="InternetLink">
    <w:name w:val="Internet Link"/>
    <w:basedOn w:val="DefaultParagraphFont"/>
    <w:rPr>
      <w:color w:val="0563C1"/>
      <w:u w:val="single"/>
    </w:rPr>
  </w:style>
  <w:style w:type="character" w:styleId="CommentReference">
    <w:name w:val="annotation reference"/>
    <w:basedOn w:val="DefaultParagraphFont"/>
    <w:qFormat/>
    <w:rPr>
      <w:sz w:val="16"/>
      <w:szCs w:val="16"/>
    </w:rPr>
  </w:style>
  <w:style w:type="character" w:customStyle="1" w:styleId="CommentTextChar">
    <w:name w:val="Comment Text Char"/>
    <w:basedOn w:val="DefaultParagraphFont"/>
    <w:qFormat/>
  </w:style>
  <w:style w:type="character" w:customStyle="1" w:styleId="CommentSubjectChar">
    <w:name w:val="Comment Subject Char"/>
    <w:basedOn w:val="CommentTextChar"/>
    <w:qFormat/>
    <w:rPr>
      <w:b/>
      <w:bCs/>
    </w:rPr>
  </w:style>
  <w:style w:type="character" w:customStyle="1" w:styleId="ListLabel1">
    <w:name w:val="ListLabel 1"/>
    <w:qFormat/>
    <w:rPr>
      <w:rFonts w:ascii="Helvetica Neue" w:hAnsi="Helvetica Neue"/>
      <w:sz w:val="24"/>
      <w:u w:val="none"/>
    </w:rPr>
  </w:style>
  <w:style w:type="character" w:customStyle="1" w:styleId="ListLabel2">
    <w:name w:val="ListLabel 2"/>
    <w:qFormat/>
    <w:rPr>
      <w:rFonts w:ascii="Helvetica Neue" w:hAnsi="Helvetica Neue"/>
      <w:sz w:val="24"/>
      <w:u w:val="none"/>
    </w:rPr>
  </w:style>
  <w:style w:type="character" w:customStyle="1" w:styleId="ListLabel3">
    <w:name w:val="ListLabel 3"/>
    <w:qFormat/>
    <w:rPr>
      <w:u w:val="none"/>
    </w:rPr>
  </w:style>
  <w:style w:type="character" w:customStyle="1" w:styleId="ListLabel4">
    <w:name w:val="ListLabel 4"/>
    <w:qFormat/>
    <w:rPr>
      <w:u w:val="none"/>
    </w:rPr>
  </w:style>
  <w:style w:type="character" w:customStyle="1" w:styleId="ListLabel5">
    <w:name w:val="ListLabel 5"/>
    <w:qFormat/>
    <w:rPr>
      <w:u w:val="none"/>
    </w:rPr>
  </w:style>
  <w:style w:type="character" w:customStyle="1" w:styleId="ListLabel6">
    <w:name w:val="ListLabel 6"/>
    <w:qFormat/>
    <w:rPr>
      <w:u w:val="none"/>
    </w:rPr>
  </w:style>
  <w:style w:type="character" w:customStyle="1" w:styleId="ListLabel7">
    <w:name w:val="ListLabel 7"/>
    <w:qFormat/>
    <w:rPr>
      <w:u w:val="none"/>
    </w:rPr>
  </w:style>
  <w:style w:type="character" w:customStyle="1" w:styleId="ListLabel8">
    <w:name w:val="ListLabel 8"/>
    <w:qFormat/>
    <w:rPr>
      <w:u w:val="none"/>
    </w:rPr>
  </w:style>
  <w:style w:type="character" w:customStyle="1" w:styleId="ListLabel9">
    <w:name w:val="ListLabel 9"/>
    <w:qFormat/>
    <w:rPr>
      <w:u w:val="none"/>
    </w:rPr>
  </w:style>
  <w:style w:type="character" w:customStyle="1" w:styleId="ListLabel10">
    <w:name w:val="ListLabel 10"/>
    <w:qFormat/>
    <w:rPr>
      <w:rFonts w:ascii="Helvetica Neue" w:hAnsi="Helvetica Neue"/>
      <w:sz w:val="24"/>
      <w:u w:val="none"/>
    </w:rPr>
  </w:style>
  <w:style w:type="character" w:customStyle="1" w:styleId="ListLabel11">
    <w:name w:val="ListLabel 11"/>
    <w:qFormat/>
    <w:rPr>
      <w:rFonts w:ascii="Helvetica Neue" w:hAnsi="Helvetica Neue"/>
      <w:sz w:val="24"/>
      <w:u w:val="none"/>
    </w:rPr>
  </w:style>
  <w:style w:type="character" w:customStyle="1" w:styleId="ListLabel12">
    <w:name w:val="ListLabel 12"/>
    <w:qFormat/>
    <w:rPr>
      <w:u w:val="none"/>
    </w:rPr>
  </w:style>
  <w:style w:type="character" w:customStyle="1" w:styleId="ListLabel13">
    <w:name w:val="ListLabel 13"/>
    <w:qFormat/>
    <w:rPr>
      <w:u w:val="none"/>
    </w:rPr>
  </w:style>
  <w:style w:type="character" w:customStyle="1" w:styleId="ListLabel14">
    <w:name w:val="ListLabel 14"/>
    <w:qFormat/>
    <w:rPr>
      <w:u w:val="none"/>
    </w:rPr>
  </w:style>
  <w:style w:type="character" w:customStyle="1" w:styleId="ListLabel15">
    <w:name w:val="ListLabel 15"/>
    <w:qFormat/>
    <w:rPr>
      <w:u w:val="none"/>
    </w:rPr>
  </w:style>
  <w:style w:type="character" w:customStyle="1" w:styleId="ListLabel16">
    <w:name w:val="ListLabel 16"/>
    <w:qFormat/>
    <w:rPr>
      <w:u w:val="none"/>
    </w:rPr>
  </w:style>
  <w:style w:type="character" w:customStyle="1" w:styleId="ListLabel17">
    <w:name w:val="ListLabel 17"/>
    <w:qFormat/>
    <w:rPr>
      <w:u w:val="none"/>
    </w:rPr>
  </w:style>
  <w:style w:type="character" w:customStyle="1" w:styleId="ListLabel18">
    <w:name w:val="ListLabel 18"/>
    <w:qFormat/>
    <w:rPr>
      <w:u w:val="none"/>
    </w:rPr>
  </w:style>
  <w:style w:type="character" w:customStyle="1" w:styleId="ListLabel19">
    <w:name w:val="ListLabel 19"/>
    <w:qFormat/>
    <w:rPr>
      <w:rFonts w:ascii="Helvetica Neue" w:hAnsi="Helvetica Neue"/>
      <w:sz w:val="24"/>
      <w:u w:val="none"/>
    </w:rPr>
  </w:style>
  <w:style w:type="character" w:customStyle="1" w:styleId="ListLabel20">
    <w:name w:val="ListLabel 20"/>
    <w:qFormat/>
    <w:rPr>
      <w:u w:val="none"/>
    </w:rPr>
  </w:style>
  <w:style w:type="character" w:customStyle="1" w:styleId="ListLabel21">
    <w:name w:val="ListLabel 21"/>
    <w:qFormat/>
    <w:rPr>
      <w:u w:val="none"/>
    </w:rPr>
  </w:style>
  <w:style w:type="character" w:customStyle="1" w:styleId="ListLabel22">
    <w:name w:val="ListLabel 22"/>
    <w:qFormat/>
    <w:rPr>
      <w:u w:val="none"/>
    </w:rPr>
  </w:style>
  <w:style w:type="character" w:customStyle="1" w:styleId="ListLabel23">
    <w:name w:val="ListLabel 23"/>
    <w:qFormat/>
    <w:rPr>
      <w:u w:val="none"/>
    </w:rPr>
  </w:style>
  <w:style w:type="character" w:customStyle="1" w:styleId="ListLabel24">
    <w:name w:val="ListLabel 24"/>
    <w:qFormat/>
    <w:rPr>
      <w:u w:val="none"/>
    </w:rPr>
  </w:style>
  <w:style w:type="character" w:customStyle="1" w:styleId="ListLabel25">
    <w:name w:val="ListLabel 25"/>
    <w:qFormat/>
    <w:rPr>
      <w:u w:val="none"/>
    </w:rPr>
  </w:style>
  <w:style w:type="character" w:customStyle="1" w:styleId="ListLabel26">
    <w:name w:val="ListLabel 26"/>
    <w:qFormat/>
    <w:rPr>
      <w:u w:val="none"/>
    </w:rPr>
  </w:style>
  <w:style w:type="character" w:customStyle="1" w:styleId="ListLabel27">
    <w:name w:val="ListLabel 27"/>
    <w:qFormat/>
    <w:rPr>
      <w:u w:val="none"/>
    </w:rPr>
  </w:style>
  <w:style w:type="character" w:customStyle="1" w:styleId="ListLabel28">
    <w:name w:val="ListLabel 28"/>
    <w:qFormat/>
    <w:rPr>
      <w:b/>
      <w:position w:val="0"/>
      <w:sz w:val="20"/>
      <w:vertAlign w:val="baseline"/>
    </w:rPr>
  </w:style>
  <w:style w:type="character" w:customStyle="1" w:styleId="ListLabel29">
    <w:name w:val="ListLabel 29"/>
    <w:qFormat/>
    <w:rPr>
      <w:b w:val="0"/>
      <w:position w:val="0"/>
      <w:sz w:val="20"/>
      <w:u w:val="none"/>
      <w:vertAlign w:val="baseline"/>
    </w:rPr>
  </w:style>
  <w:style w:type="character" w:customStyle="1" w:styleId="ListLabel30">
    <w:name w:val="ListLabel 30"/>
    <w:qFormat/>
    <w:rPr>
      <w:rFonts w:ascii="Helvetica Neue" w:eastAsia="Arial" w:hAnsi="Helvetica Neue" w:cs="Arial"/>
      <w:color w:val="000000"/>
      <w:position w:val="0"/>
      <w:sz w:val="24"/>
      <w:vertAlign w:val="baseline"/>
    </w:rPr>
  </w:style>
  <w:style w:type="character" w:customStyle="1" w:styleId="ListLabel31">
    <w:name w:val="ListLabel 31"/>
    <w:qFormat/>
    <w:rPr>
      <w:position w:val="0"/>
      <w:sz w:val="20"/>
      <w:vertAlign w:val="baseline"/>
    </w:rPr>
  </w:style>
  <w:style w:type="character" w:customStyle="1" w:styleId="ListLabel32">
    <w:name w:val="ListLabel 32"/>
    <w:qFormat/>
    <w:rPr>
      <w:position w:val="0"/>
      <w:sz w:val="20"/>
      <w:vertAlign w:val="baseline"/>
    </w:rPr>
  </w:style>
  <w:style w:type="character" w:customStyle="1" w:styleId="ListLabel33">
    <w:name w:val="ListLabel 33"/>
    <w:qFormat/>
    <w:rPr>
      <w:position w:val="0"/>
      <w:sz w:val="20"/>
      <w:vertAlign w:val="baseline"/>
    </w:rPr>
  </w:style>
  <w:style w:type="character" w:customStyle="1" w:styleId="ListLabel34">
    <w:name w:val="ListLabel 34"/>
    <w:qFormat/>
    <w:rPr>
      <w:position w:val="0"/>
      <w:sz w:val="20"/>
      <w:vertAlign w:val="baseline"/>
    </w:rPr>
  </w:style>
  <w:style w:type="character" w:customStyle="1" w:styleId="ListLabel35">
    <w:name w:val="ListLabel 35"/>
    <w:qFormat/>
    <w:rPr>
      <w:position w:val="0"/>
      <w:sz w:val="20"/>
      <w:vertAlign w:val="baseline"/>
    </w:rPr>
  </w:style>
  <w:style w:type="character" w:customStyle="1" w:styleId="ListLabel36">
    <w:name w:val="ListLabel 36"/>
    <w:qFormat/>
    <w:rPr>
      <w:position w:val="0"/>
      <w:sz w:val="20"/>
      <w:vertAlign w:val="baseline"/>
    </w:rPr>
  </w:style>
  <w:style w:type="character" w:customStyle="1" w:styleId="ListLabel37">
    <w:name w:val="ListLabel 37"/>
    <w:qFormat/>
    <w:rPr>
      <w:rFonts w:ascii="Helvetica Neue" w:hAnsi="Helvetica Neue"/>
      <w:sz w:val="24"/>
      <w:u w:val="none"/>
    </w:rPr>
  </w:style>
  <w:style w:type="character" w:customStyle="1" w:styleId="ListLabel38">
    <w:name w:val="ListLabel 38"/>
    <w:qFormat/>
    <w:rPr>
      <w:u w:val="none"/>
    </w:rPr>
  </w:style>
  <w:style w:type="character" w:customStyle="1" w:styleId="ListLabel39">
    <w:name w:val="ListLabel 39"/>
    <w:qFormat/>
    <w:rPr>
      <w:u w:val="none"/>
    </w:rPr>
  </w:style>
  <w:style w:type="character" w:customStyle="1" w:styleId="ListLabel40">
    <w:name w:val="ListLabel 40"/>
    <w:qFormat/>
    <w:rPr>
      <w:u w:val="none"/>
    </w:rPr>
  </w:style>
  <w:style w:type="character" w:customStyle="1" w:styleId="ListLabel41">
    <w:name w:val="ListLabel 41"/>
    <w:qFormat/>
    <w:rPr>
      <w:u w:val="none"/>
    </w:rPr>
  </w:style>
  <w:style w:type="character" w:customStyle="1" w:styleId="ListLabel42">
    <w:name w:val="ListLabel 42"/>
    <w:qFormat/>
    <w:rPr>
      <w:u w:val="none"/>
    </w:rPr>
  </w:style>
  <w:style w:type="character" w:customStyle="1" w:styleId="ListLabel43">
    <w:name w:val="ListLabel 43"/>
    <w:qFormat/>
    <w:rPr>
      <w:u w:val="none"/>
    </w:rPr>
  </w:style>
  <w:style w:type="character" w:customStyle="1" w:styleId="ListLabel44">
    <w:name w:val="ListLabel 44"/>
    <w:qFormat/>
    <w:rPr>
      <w:u w:val="none"/>
    </w:rPr>
  </w:style>
  <w:style w:type="character" w:customStyle="1" w:styleId="ListLabel45">
    <w:name w:val="ListLabel 45"/>
    <w:qFormat/>
    <w:rPr>
      <w:u w:val="none"/>
    </w:rPr>
  </w:style>
  <w:style w:type="character" w:customStyle="1" w:styleId="ListLabel46">
    <w:name w:val="ListLabel 46"/>
    <w:qFormat/>
    <w:rPr>
      <w:rFonts w:ascii="Helvetica Neue" w:hAnsi="Helvetica Neue"/>
      <w:sz w:val="24"/>
      <w:u w:val="none"/>
    </w:rPr>
  </w:style>
  <w:style w:type="character" w:customStyle="1" w:styleId="ListLabel47">
    <w:name w:val="ListLabel 47"/>
    <w:qFormat/>
    <w:rPr>
      <w:u w:val="none"/>
    </w:rPr>
  </w:style>
  <w:style w:type="character" w:customStyle="1" w:styleId="ListLabel48">
    <w:name w:val="ListLabel 48"/>
    <w:qFormat/>
    <w:rPr>
      <w:u w:val="none"/>
    </w:rPr>
  </w:style>
  <w:style w:type="character" w:customStyle="1" w:styleId="ListLabel49">
    <w:name w:val="ListLabel 49"/>
    <w:qFormat/>
    <w:rPr>
      <w:u w:val="none"/>
    </w:rPr>
  </w:style>
  <w:style w:type="character" w:customStyle="1" w:styleId="ListLabel50">
    <w:name w:val="ListLabel 50"/>
    <w:qFormat/>
    <w:rPr>
      <w:u w:val="none"/>
    </w:rPr>
  </w:style>
  <w:style w:type="character" w:customStyle="1" w:styleId="ListLabel51">
    <w:name w:val="ListLabel 51"/>
    <w:qFormat/>
    <w:rPr>
      <w:u w:val="none"/>
    </w:rPr>
  </w:style>
  <w:style w:type="character" w:customStyle="1" w:styleId="ListLabel52">
    <w:name w:val="ListLabel 52"/>
    <w:qFormat/>
    <w:rPr>
      <w:u w:val="none"/>
    </w:rPr>
  </w:style>
  <w:style w:type="character" w:customStyle="1" w:styleId="ListLabel53">
    <w:name w:val="ListLabel 53"/>
    <w:qFormat/>
    <w:rPr>
      <w:u w:val="none"/>
    </w:rPr>
  </w:style>
  <w:style w:type="character" w:customStyle="1" w:styleId="ListLabel54">
    <w:name w:val="ListLabel 54"/>
    <w:qFormat/>
    <w:rPr>
      <w:u w:val="none"/>
    </w:rPr>
  </w:style>
  <w:style w:type="character" w:customStyle="1" w:styleId="ListLabel55">
    <w:name w:val="ListLabel 55"/>
    <w:qFormat/>
    <w:rPr>
      <w:rFonts w:ascii="Helvetica Neue" w:hAnsi="Helvetica Neue"/>
      <w:sz w:val="24"/>
      <w:u w:val="none"/>
    </w:rPr>
  </w:style>
  <w:style w:type="character" w:customStyle="1" w:styleId="ListLabel56">
    <w:name w:val="ListLabel 56"/>
    <w:qFormat/>
    <w:rPr>
      <w:u w:val="none"/>
    </w:rPr>
  </w:style>
  <w:style w:type="character" w:customStyle="1" w:styleId="ListLabel57">
    <w:name w:val="ListLabel 57"/>
    <w:qFormat/>
    <w:rPr>
      <w:u w:val="none"/>
    </w:rPr>
  </w:style>
  <w:style w:type="character" w:customStyle="1" w:styleId="ListLabel58">
    <w:name w:val="ListLabel 58"/>
    <w:qFormat/>
    <w:rPr>
      <w:u w:val="none"/>
    </w:rPr>
  </w:style>
  <w:style w:type="character" w:customStyle="1" w:styleId="ListLabel59">
    <w:name w:val="ListLabel 59"/>
    <w:qFormat/>
    <w:rPr>
      <w:u w:val="none"/>
    </w:rPr>
  </w:style>
  <w:style w:type="character" w:customStyle="1" w:styleId="ListLabel60">
    <w:name w:val="ListLabel 60"/>
    <w:qFormat/>
    <w:rPr>
      <w:u w:val="none"/>
    </w:rPr>
  </w:style>
  <w:style w:type="character" w:customStyle="1" w:styleId="ListLabel61">
    <w:name w:val="ListLabel 61"/>
    <w:qFormat/>
    <w:rPr>
      <w:u w:val="none"/>
    </w:rPr>
  </w:style>
  <w:style w:type="character" w:customStyle="1" w:styleId="ListLabel62">
    <w:name w:val="ListLabel 62"/>
    <w:qFormat/>
    <w:rPr>
      <w:u w:val="none"/>
    </w:rPr>
  </w:style>
  <w:style w:type="character" w:customStyle="1" w:styleId="ListLabel63">
    <w:name w:val="ListLabel 63"/>
    <w:qFormat/>
    <w:rPr>
      <w:u w:val="none"/>
    </w:rPr>
  </w:style>
  <w:style w:type="character" w:customStyle="1" w:styleId="ListLabel64">
    <w:name w:val="ListLabel 64"/>
    <w:qFormat/>
    <w:rPr>
      <w:rFonts w:ascii="Helvetica Neue" w:hAnsi="Helvetica Neue"/>
      <w:sz w:val="24"/>
      <w:u w:val="none"/>
    </w:rPr>
  </w:style>
  <w:style w:type="character" w:customStyle="1" w:styleId="ListLabel65">
    <w:name w:val="ListLabel 65"/>
    <w:qFormat/>
    <w:rPr>
      <w:rFonts w:ascii="Helvetica Neue" w:hAnsi="Helvetica Neue"/>
      <w:sz w:val="24"/>
      <w:u w:val="none"/>
    </w:rPr>
  </w:style>
  <w:style w:type="character" w:customStyle="1" w:styleId="ListLabel66">
    <w:name w:val="ListLabel 66"/>
    <w:qFormat/>
    <w:rPr>
      <w:u w:val="none"/>
    </w:rPr>
  </w:style>
  <w:style w:type="character" w:customStyle="1" w:styleId="ListLabel67">
    <w:name w:val="ListLabel 67"/>
    <w:qFormat/>
    <w:rPr>
      <w:u w:val="none"/>
    </w:rPr>
  </w:style>
  <w:style w:type="character" w:customStyle="1" w:styleId="ListLabel68">
    <w:name w:val="ListLabel 68"/>
    <w:qFormat/>
    <w:rPr>
      <w:u w:val="none"/>
    </w:rPr>
  </w:style>
  <w:style w:type="character" w:customStyle="1" w:styleId="ListLabel69">
    <w:name w:val="ListLabel 69"/>
    <w:qFormat/>
    <w:rPr>
      <w:u w:val="none"/>
    </w:rPr>
  </w:style>
  <w:style w:type="character" w:customStyle="1" w:styleId="ListLabel70">
    <w:name w:val="ListLabel 70"/>
    <w:qFormat/>
    <w:rPr>
      <w:u w:val="none"/>
    </w:rPr>
  </w:style>
  <w:style w:type="character" w:customStyle="1" w:styleId="ListLabel71">
    <w:name w:val="ListLabel 71"/>
    <w:qFormat/>
    <w:rPr>
      <w:u w:val="none"/>
    </w:rPr>
  </w:style>
  <w:style w:type="character" w:customStyle="1" w:styleId="ListLabel72">
    <w:name w:val="ListLabel 72"/>
    <w:qFormat/>
    <w:rPr>
      <w:u w:val="none"/>
    </w:rPr>
  </w:style>
  <w:style w:type="character" w:customStyle="1" w:styleId="ListLabel73">
    <w:name w:val="ListLabel 73"/>
    <w:qFormat/>
    <w:rPr>
      <w:rFonts w:ascii="Helvetica Neue" w:hAnsi="Helvetica Neue"/>
      <w:sz w:val="24"/>
      <w:u w:val="none"/>
    </w:rPr>
  </w:style>
  <w:style w:type="character" w:customStyle="1" w:styleId="ListLabel74">
    <w:name w:val="ListLabel 74"/>
    <w:qFormat/>
    <w:rPr>
      <w:u w:val="none"/>
    </w:rPr>
  </w:style>
  <w:style w:type="character" w:customStyle="1" w:styleId="ListLabel75">
    <w:name w:val="ListLabel 75"/>
    <w:qFormat/>
    <w:rPr>
      <w:u w:val="none"/>
    </w:rPr>
  </w:style>
  <w:style w:type="character" w:customStyle="1" w:styleId="ListLabel76">
    <w:name w:val="ListLabel 76"/>
    <w:qFormat/>
    <w:rPr>
      <w:u w:val="none"/>
    </w:rPr>
  </w:style>
  <w:style w:type="character" w:customStyle="1" w:styleId="ListLabel77">
    <w:name w:val="ListLabel 77"/>
    <w:qFormat/>
    <w:rPr>
      <w:u w:val="none"/>
    </w:rPr>
  </w:style>
  <w:style w:type="character" w:customStyle="1" w:styleId="ListLabel78">
    <w:name w:val="ListLabel 78"/>
    <w:qFormat/>
    <w:rPr>
      <w:u w:val="none"/>
    </w:rPr>
  </w:style>
  <w:style w:type="character" w:customStyle="1" w:styleId="ListLabel79">
    <w:name w:val="ListLabel 79"/>
    <w:qFormat/>
    <w:rPr>
      <w:u w:val="none"/>
    </w:rPr>
  </w:style>
  <w:style w:type="character" w:customStyle="1" w:styleId="ListLabel80">
    <w:name w:val="ListLabel 80"/>
    <w:qFormat/>
    <w:rPr>
      <w:u w:val="none"/>
    </w:rPr>
  </w:style>
  <w:style w:type="character" w:customStyle="1" w:styleId="ListLabel81">
    <w:name w:val="ListLabel 81"/>
    <w:qFormat/>
    <w:rPr>
      <w:u w:val="none"/>
    </w:rPr>
  </w:style>
  <w:style w:type="character" w:customStyle="1" w:styleId="ListLabel82">
    <w:name w:val="ListLabel 82"/>
    <w:qFormat/>
    <w:rPr>
      <w:rFonts w:ascii="Helvetica Neue" w:hAnsi="Helvetica Neue"/>
      <w:sz w:val="24"/>
      <w:u w:val="none"/>
    </w:rPr>
  </w:style>
  <w:style w:type="character" w:customStyle="1" w:styleId="ListLabel83">
    <w:name w:val="ListLabel 83"/>
    <w:qFormat/>
    <w:rPr>
      <w:u w:val="none"/>
    </w:rPr>
  </w:style>
  <w:style w:type="character" w:customStyle="1" w:styleId="ListLabel84">
    <w:name w:val="ListLabel 84"/>
    <w:qFormat/>
    <w:rPr>
      <w:u w:val="none"/>
    </w:rPr>
  </w:style>
  <w:style w:type="character" w:customStyle="1" w:styleId="ListLabel85">
    <w:name w:val="ListLabel 85"/>
    <w:qFormat/>
    <w:rPr>
      <w:u w:val="none"/>
    </w:rPr>
  </w:style>
  <w:style w:type="character" w:customStyle="1" w:styleId="ListLabel86">
    <w:name w:val="ListLabel 86"/>
    <w:qFormat/>
    <w:rPr>
      <w:u w:val="none"/>
    </w:rPr>
  </w:style>
  <w:style w:type="character" w:customStyle="1" w:styleId="ListLabel87">
    <w:name w:val="ListLabel 87"/>
    <w:qFormat/>
    <w:rPr>
      <w:u w:val="none"/>
    </w:rPr>
  </w:style>
  <w:style w:type="character" w:customStyle="1" w:styleId="ListLabel88">
    <w:name w:val="ListLabel 88"/>
    <w:qFormat/>
    <w:rPr>
      <w:u w:val="none"/>
    </w:rPr>
  </w:style>
  <w:style w:type="character" w:customStyle="1" w:styleId="ListLabel89">
    <w:name w:val="ListLabel 89"/>
    <w:qFormat/>
    <w:rPr>
      <w:u w:val="none"/>
    </w:rPr>
  </w:style>
  <w:style w:type="character" w:customStyle="1" w:styleId="ListLabel90">
    <w:name w:val="ListLabel 90"/>
    <w:qFormat/>
    <w:rPr>
      <w:u w:val="none"/>
    </w:rPr>
  </w:style>
  <w:style w:type="character" w:customStyle="1" w:styleId="ListLabel91">
    <w:name w:val="ListLabel 91"/>
    <w:qFormat/>
    <w:rPr>
      <w:rFonts w:ascii="Helvetica Neue" w:hAnsi="Helvetica Neue"/>
      <w:sz w:val="24"/>
      <w:u w:val="none"/>
    </w:rPr>
  </w:style>
  <w:style w:type="character" w:customStyle="1" w:styleId="ListLabel92">
    <w:name w:val="ListLabel 92"/>
    <w:qFormat/>
    <w:rPr>
      <w:u w:val="none"/>
    </w:rPr>
  </w:style>
  <w:style w:type="character" w:customStyle="1" w:styleId="ListLabel93">
    <w:name w:val="ListLabel 93"/>
    <w:qFormat/>
    <w:rPr>
      <w:u w:val="none"/>
    </w:rPr>
  </w:style>
  <w:style w:type="character" w:customStyle="1" w:styleId="ListLabel94">
    <w:name w:val="ListLabel 94"/>
    <w:qFormat/>
    <w:rPr>
      <w:u w:val="none"/>
    </w:rPr>
  </w:style>
  <w:style w:type="character" w:customStyle="1" w:styleId="ListLabel95">
    <w:name w:val="ListLabel 95"/>
    <w:qFormat/>
    <w:rPr>
      <w:u w:val="none"/>
    </w:rPr>
  </w:style>
  <w:style w:type="character" w:customStyle="1" w:styleId="ListLabel96">
    <w:name w:val="ListLabel 96"/>
    <w:qFormat/>
    <w:rPr>
      <w:u w:val="none"/>
    </w:rPr>
  </w:style>
  <w:style w:type="character" w:customStyle="1" w:styleId="ListLabel97">
    <w:name w:val="ListLabel 97"/>
    <w:qFormat/>
    <w:rPr>
      <w:u w:val="none"/>
    </w:rPr>
  </w:style>
  <w:style w:type="character" w:customStyle="1" w:styleId="ListLabel98">
    <w:name w:val="ListLabel 98"/>
    <w:qFormat/>
    <w:rPr>
      <w:u w:val="none"/>
    </w:rPr>
  </w:style>
  <w:style w:type="character" w:customStyle="1" w:styleId="ListLabel99">
    <w:name w:val="ListLabel 99"/>
    <w:qFormat/>
    <w:rPr>
      <w:u w:val="none"/>
    </w:rPr>
  </w:style>
  <w:style w:type="character" w:customStyle="1" w:styleId="ListLabel100">
    <w:name w:val="ListLabel 100"/>
    <w:qFormat/>
    <w:rPr>
      <w:rFonts w:ascii="Helvetica Neue" w:hAnsi="Helvetica Neue"/>
      <w:sz w:val="24"/>
      <w:u w:val="none"/>
    </w:rPr>
  </w:style>
  <w:style w:type="character" w:customStyle="1" w:styleId="ListLabel101">
    <w:name w:val="ListLabel 101"/>
    <w:qFormat/>
    <w:rPr>
      <w:rFonts w:ascii="Helvetica Neue" w:hAnsi="Helvetica Neue"/>
      <w:sz w:val="24"/>
      <w:u w:val="none"/>
    </w:rPr>
  </w:style>
  <w:style w:type="character" w:customStyle="1" w:styleId="ListLabel102">
    <w:name w:val="ListLabel 102"/>
    <w:qFormat/>
    <w:rPr>
      <w:u w:val="none"/>
    </w:rPr>
  </w:style>
  <w:style w:type="character" w:customStyle="1" w:styleId="ListLabel103">
    <w:name w:val="ListLabel 103"/>
    <w:qFormat/>
    <w:rPr>
      <w:u w:val="none"/>
    </w:rPr>
  </w:style>
  <w:style w:type="character" w:customStyle="1" w:styleId="ListLabel104">
    <w:name w:val="ListLabel 104"/>
    <w:qFormat/>
    <w:rPr>
      <w:u w:val="none"/>
    </w:rPr>
  </w:style>
  <w:style w:type="character" w:customStyle="1" w:styleId="ListLabel105">
    <w:name w:val="ListLabel 105"/>
    <w:qFormat/>
    <w:rPr>
      <w:u w:val="none"/>
    </w:rPr>
  </w:style>
  <w:style w:type="character" w:customStyle="1" w:styleId="ListLabel106">
    <w:name w:val="ListLabel 106"/>
    <w:qFormat/>
    <w:rPr>
      <w:u w:val="none"/>
    </w:rPr>
  </w:style>
  <w:style w:type="character" w:customStyle="1" w:styleId="ListLabel107">
    <w:name w:val="ListLabel 107"/>
    <w:qFormat/>
    <w:rPr>
      <w:u w:val="none"/>
    </w:rPr>
  </w:style>
  <w:style w:type="character" w:customStyle="1" w:styleId="ListLabel108">
    <w:name w:val="ListLabel 108"/>
    <w:qFormat/>
    <w:rPr>
      <w:u w:val="none"/>
    </w:rPr>
  </w:style>
  <w:style w:type="character" w:customStyle="1" w:styleId="ListLabel109">
    <w:name w:val="ListLabel 109"/>
    <w:qFormat/>
    <w:rPr>
      <w:rFonts w:ascii="Helvetica Neue" w:hAnsi="Helvetica Neue"/>
      <w:sz w:val="24"/>
      <w:u w:val="none"/>
    </w:rPr>
  </w:style>
  <w:style w:type="character" w:customStyle="1" w:styleId="ListLabel110">
    <w:name w:val="ListLabel 110"/>
    <w:qFormat/>
    <w:rPr>
      <w:u w:val="none"/>
    </w:rPr>
  </w:style>
  <w:style w:type="character" w:customStyle="1" w:styleId="ListLabel111">
    <w:name w:val="ListLabel 111"/>
    <w:qFormat/>
    <w:rPr>
      <w:u w:val="none"/>
    </w:rPr>
  </w:style>
  <w:style w:type="character" w:customStyle="1" w:styleId="ListLabel112">
    <w:name w:val="ListLabel 112"/>
    <w:qFormat/>
    <w:rPr>
      <w:u w:val="none"/>
    </w:rPr>
  </w:style>
  <w:style w:type="character" w:customStyle="1" w:styleId="ListLabel113">
    <w:name w:val="ListLabel 113"/>
    <w:qFormat/>
    <w:rPr>
      <w:u w:val="none"/>
    </w:rPr>
  </w:style>
  <w:style w:type="character" w:customStyle="1" w:styleId="ListLabel114">
    <w:name w:val="ListLabel 114"/>
    <w:qFormat/>
    <w:rPr>
      <w:u w:val="none"/>
    </w:rPr>
  </w:style>
  <w:style w:type="character" w:customStyle="1" w:styleId="ListLabel115">
    <w:name w:val="ListLabel 115"/>
    <w:qFormat/>
    <w:rPr>
      <w:u w:val="none"/>
    </w:rPr>
  </w:style>
  <w:style w:type="character" w:customStyle="1" w:styleId="ListLabel116">
    <w:name w:val="ListLabel 116"/>
    <w:qFormat/>
    <w:rPr>
      <w:u w:val="none"/>
    </w:rPr>
  </w:style>
  <w:style w:type="character" w:customStyle="1" w:styleId="ListLabel117">
    <w:name w:val="ListLabel 117"/>
    <w:qFormat/>
    <w:rPr>
      <w:u w:val="none"/>
    </w:rPr>
  </w:style>
  <w:style w:type="character" w:customStyle="1" w:styleId="ListLabel118">
    <w:name w:val="ListLabel 118"/>
    <w:qFormat/>
    <w:rPr>
      <w:rFonts w:ascii="Helvetica Neue" w:hAnsi="Helvetica Neue"/>
      <w:sz w:val="24"/>
      <w:u w:val="none"/>
    </w:rPr>
  </w:style>
  <w:style w:type="character" w:customStyle="1" w:styleId="ListLabel119">
    <w:name w:val="ListLabel 119"/>
    <w:qFormat/>
    <w:rPr>
      <w:rFonts w:ascii="Helvetica Neue" w:hAnsi="Helvetica Neue"/>
      <w:sz w:val="24"/>
      <w:u w:val="none"/>
    </w:rPr>
  </w:style>
  <w:style w:type="character" w:customStyle="1" w:styleId="ListLabel120">
    <w:name w:val="ListLabel 120"/>
    <w:qFormat/>
    <w:rPr>
      <w:u w:val="none"/>
    </w:rPr>
  </w:style>
  <w:style w:type="character" w:customStyle="1" w:styleId="ListLabel121">
    <w:name w:val="ListLabel 121"/>
    <w:qFormat/>
    <w:rPr>
      <w:u w:val="none"/>
    </w:rPr>
  </w:style>
  <w:style w:type="character" w:customStyle="1" w:styleId="ListLabel122">
    <w:name w:val="ListLabel 122"/>
    <w:qFormat/>
    <w:rPr>
      <w:u w:val="none"/>
    </w:rPr>
  </w:style>
  <w:style w:type="character" w:customStyle="1" w:styleId="ListLabel123">
    <w:name w:val="ListLabel 123"/>
    <w:qFormat/>
    <w:rPr>
      <w:u w:val="none"/>
    </w:rPr>
  </w:style>
  <w:style w:type="character" w:customStyle="1" w:styleId="ListLabel124">
    <w:name w:val="ListLabel 124"/>
    <w:qFormat/>
    <w:rPr>
      <w:u w:val="none"/>
    </w:rPr>
  </w:style>
  <w:style w:type="character" w:customStyle="1" w:styleId="ListLabel125">
    <w:name w:val="ListLabel 125"/>
    <w:qFormat/>
    <w:rPr>
      <w:u w:val="none"/>
    </w:rPr>
  </w:style>
  <w:style w:type="character" w:customStyle="1" w:styleId="ListLabel126">
    <w:name w:val="ListLabel 126"/>
    <w:qFormat/>
    <w:rPr>
      <w:u w:val="none"/>
    </w:rPr>
  </w:style>
  <w:style w:type="character" w:customStyle="1" w:styleId="ListLabel127">
    <w:name w:val="ListLabel 127"/>
    <w:qFormat/>
    <w:rPr>
      <w:rFonts w:ascii="Helvetica Neue" w:hAnsi="Helvetica Neue"/>
      <w:sz w:val="24"/>
      <w:u w:val="none"/>
    </w:rPr>
  </w:style>
  <w:style w:type="character" w:customStyle="1" w:styleId="ListLabel128">
    <w:name w:val="ListLabel 128"/>
    <w:qFormat/>
    <w:rPr>
      <w:u w:val="none"/>
    </w:rPr>
  </w:style>
  <w:style w:type="character" w:customStyle="1" w:styleId="ListLabel129">
    <w:name w:val="ListLabel 129"/>
    <w:qFormat/>
    <w:rPr>
      <w:u w:val="none"/>
    </w:rPr>
  </w:style>
  <w:style w:type="character" w:customStyle="1" w:styleId="ListLabel130">
    <w:name w:val="ListLabel 130"/>
    <w:qFormat/>
    <w:rPr>
      <w:u w:val="none"/>
    </w:rPr>
  </w:style>
  <w:style w:type="character" w:customStyle="1" w:styleId="ListLabel131">
    <w:name w:val="ListLabel 131"/>
    <w:qFormat/>
    <w:rPr>
      <w:u w:val="none"/>
    </w:rPr>
  </w:style>
  <w:style w:type="character" w:customStyle="1" w:styleId="ListLabel132">
    <w:name w:val="ListLabel 132"/>
    <w:qFormat/>
    <w:rPr>
      <w:u w:val="none"/>
    </w:rPr>
  </w:style>
  <w:style w:type="character" w:customStyle="1" w:styleId="ListLabel133">
    <w:name w:val="ListLabel 133"/>
    <w:qFormat/>
    <w:rPr>
      <w:u w:val="none"/>
    </w:rPr>
  </w:style>
  <w:style w:type="character" w:customStyle="1" w:styleId="ListLabel134">
    <w:name w:val="ListLabel 134"/>
    <w:qFormat/>
    <w:rPr>
      <w:u w:val="none"/>
    </w:rPr>
  </w:style>
  <w:style w:type="character" w:customStyle="1" w:styleId="ListLabel135">
    <w:name w:val="ListLabel 135"/>
    <w:qFormat/>
    <w:rPr>
      <w:u w:val="none"/>
    </w:rPr>
  </w:style>
  <w:style w:type="character" w:customStyle="1" w:styleId="ListLabel136">
    <w:name w:val="ListLabel 136"/>
    <w:qFormat/>
    <w:rPr>
      <w:rFonts w:ascii="Helvetica Neue" w:hAnsi="Helvetica Neue"/>
      <w:sz w:val="24"/>
      <w:u w:val="none"/>
    </w:rPr>
  </w:style>
  <w:style w:type="character" w:customStyle="1" w:styleId="ListLabel137">
    <w:name w:val="ListLabel 137"/>
    <w:qFormat/>
    <w:rPr>
      <w:u w:val="none"/>
    </w:rPr>
  </w:style>
  <w:style w:type="character" w:customStyle="1" w:styleId="ListLabel138">
    <w:name w:val="ListLabel 138"/>
    <w:qFormat/>
    <w:rPr>
      <w:u w:val="none"/>
    </w:rPr>
  </w:style>
  <w:style w:type="character" w:customStyle="1" w:styleId="ListLabel139">
    <w:name w:val="ListLabel 139"/>
    <w:qFormat/>
    <w:rPr>
      <w:u w:val="none"/>
    </w:rPr>
  </w:style>
  <w:style w:type="character" w:customStyle="1" w:styleId="ListLabel140">
    <w:name w:val="ListLabel 140"/>
    <w:qFormat/>
    <w:rPr>
      <w:u w:val="none"/>
    </w:rPr>
  </w:style>
  <w:style w:type="character" w:customStyle="1" w:styleId="ListLabel141">
    <w:name w:val="ListLabel 141"/>
    <w:qFormat/>
    <w:rPr>
      <w:u w:val="none"/>
    </w:rPr>
  </w:style>
  <w:style w:type="character" w:customStyle="1" w:styleId="ListLabel142">
    <w:name w:val="ListLabel 142"/>
    <w:qFormat/>
    <w:rPr>
      <w:u w:val="none"/>
    </w:rPr>
  </w:style>
  <w:style w:type="character" w:customStyle="1" w:styleId="ListLabel143">
    <w:name w:val="ListLabel 143"/>
    <w:qFormat/>
    <w:rPr>
      <w:u w:val="none"/>
    </w:rPr>
  </w:style>
  <w:style w:type="character" w:customStyle="1" w:styleId="ListLabel144">
    <w:name w:val="ListLabel 144"/>
    <w:qFormat/>
    <w:rPr>
      <w:u w:val="none"/>
    </w:rPr>
  </w:style>
  <w:style w:type="character" w:customStyle="1" w:styleId="ListLabel145">
    <w:name w:val="ListLabel 145"/>
    <w:qFormat/>
    <w:rPr>
      <w:rFonts w:ascii="Helvetica Neue" w:hAnsi="Helvetica Neue"/>
      <w:sz w:val="24"/>
      <w:u w:val="none"/>
    </w:rPr>
  </w:style>
  <w:style w:type="character" w:customStyle="1" w:styleId="ListLabel146">
    <w:name w:val="ListLabel 146"/>
    <w:qFormat/>
    <w:rPr>
      <w:u w:val="none"/>
    </w:rPr>
  </w:style>
  <w:style w:type="character" w:customStyle="1" w:styleId="ListLabel147">
    <w:name w:val="ListLabel 147"/>
    <w:qFormat/>
    <w:rPr>
      <w:u w:val="none"/>
    </w:rPr>
  </w:style>
  <w:style w:type="character" w:customStyle="1" w:styleId="ListLabel148">
    <w:name w:val="ListLabel 148"/>
    <w:qFormat/>
    <w:rPr>
      <w:u w:val="none"/>
    </w:rPr>
  </w:style>
  <w:style w:type="character" w:customStyle="1" w:styleId="ListLabel149">
    <w:name w:val="ListLabel 149"/>
    <w:qFormat/>
    <w:rPr>
      <w:u w:val="none"/>
    </w:rPr>
  </w:style>
  <w:style w:type="character" w:customStyle="1" w:styleId="ListLabel150">
    <w:name w:val="ListLabel 150"/>
    <w:qFormat/>
    <w:rPr>
      <w:u w:val="none"/>
    </w:rPr>
  </w:style>
  <w:style w:type="character" w:customStyle="1" w:styleId="ListLabel151">
    <w:name w:val="ListLabel 151"/>
    <w:qFormat/>
    <w:rPr>
      <w:u w:val="none"/>
    </w:rPr>
  </w:style>
  <w:style w:type="character" w:customStyle="1" w:styleId="ListLabel152">
    <w:name w:val="ListLabel 152"/>
    <w:qFormat/>
    <w:rPr>
      <w:u w:val="none"/>
    </w:rPr>
  </w:style>
  <w:style w:type="character" w:customStyle="1" w:styleId="ListLabel153">
    <w:name w:val="ListLabel 153"/>
    <w:qFormat/>
    <w:rPr>
      <w:u w:val="none"/>
    </w:rPr>
  </w:style>
  <w:style w:type="character" w:customStyle="1" w:styleId="ListLabel154">
    <w:name w:val="ListLabel 154"/>
    <w:qFormat/>
    <w:rPr>
      <w:rFonts w:ascii="Helvetica Neue" w:hAnsi="Helvetica Neue"/>
      <w:sz w:val="24"/>
      <w:u w:val="none"/>
    </w:rPr>
  </w:style>
  <w:style w:type="character" w:customStyle="1" w:styleId="ListLabel155">
    <w:name w:val="ListLabel 155"/>
    <w:qFormat/>
    <w:rPr>
      <w:u w:val="none"/>
    </w:rPr>
  </w:style>
  <w:style w:type="character" w:customStyle="1" w:styleId="ListLabel156">
    <w:name w:val="ListLabel 156"/>
    <w:qFormat/>
    <w:rPr>
      <w:u w:val="none"/>
    </w:rPr>
  </w:style>
  <w:style w:type="character" w:customStyle="1" w:styleId="ListLabel157">
    <w:name w:val="ListLabel 157"/>
    <w:qFormat/>
    <w:rPr>
      <w:u w:val="none"/>
    </w:rPr>
  </w:style>
  <w:style w:type="character" w:customStyle="1" w:styleId="ListLabel158">
    <w:name w:val="ListLabel 158"/>
    <w:qFormat/>
    <w:rPr>
      <w:u w:val="none"/>
    </w:rPr>
  </w:style>
  <w:style w:type="character" w:customStyle="1" w:styleId="ListLabel159">
    <w:name w:val="ListLabel 159"/>
    <w:qFormat/>
    <w:rPr>
      <w:u w:val="none"/>
    </w:rPr>
  </w:style>
  <w:style w:type="character" w:customStyle="1" w:styleId="ListLabel160">
    <w:name w:val="ListLabel 160"/>
    <w:qFormat/>
    <w:rPr>
      <w:u w:val="none"/>
    </w:rPr>
  </w:style>
  <w:style w:type="character" w:customStyle="1" w:styleId="ListLabel161">
    <w:name w:val="ListLabel 161"/>
    <w:qFormat/>
    <w:rPr>
      <w:u w:val="none"/>
    </w:rPr>
  </w:style>
  <w:style w:type="character" w:customStyle="1" w:styleId="ListLabel162">
    <w:name w:val="ListLabel 162"/>
    <w:qFormat/>
    <w:rPr>
      <w:u w:val="none"/>
    </w:rPr>
  </w:style>
  <w:style w:type="character" w:customStyle="1" w:styleId="ListLabel163">
    <w:name w:val="ListLabel 163"/>
    <w:qFormat/>
    <w:rPr>
      <w:rFonts w:ascii="Helvetica Neue" w:hAnsi="Helvetica Neue"/>
      <w:sz w:val="24"/>
      <w:u w:val="none"/>
    </w:rPr>
  </w:style>
  <w:style w:type="character" w:customStyle="1" w:styleId="ListLabel164">
    <w:name w:val="ListLabel 164"/>
    <w:qFormat/>
    <w:rPr>
      <w:u w:val="none"/>
    </w:rPr>
  </w:style>
  <w:style w:type="character" w:customStyle="1" w:styleId="ListLabel165">
    <w:name w:val="ListLabel 165"/>
    <w:qFormat/>
    <w:rPr>
      <w:u w:val="none"/>
    </w:rPr>
  </w:style>
  <w:style w:type="character" w:customStyle="1" w:styleId="ListLabel166">
    <w:name w:val="ListLabel 166"/>
    <w:qFormat/>
    <w:rPr>
      <w:u w:val="none"/>
    </w:rPr>
  </w:style>
  <w:style w:type="character" w:customStyle="1" w:styleId="ListLabel167">
    <w:name w:val="ListLabel 167"/>
    <w:qFormat/>
    <w:rPr>
      <w:u w:val="none"/>
    </w:rPr>
  </w:style>
  <w:style w:type="character" w:customStyle="1" w:styleId="ListLabel168">
    <w:name w:val="ListLabel 168"/>
    <w:qFormat/>
    <w:rPr>
      <w:u w:val="none"/>
    </w:rPr>
  </w:style>
  <w:style w:type="character" w:customStyle="1" w:styleId="ListLabel169">
    <w:name w:val="ListLabel 169"/>
    <w:qFormat/>
    <w:rPr>
      <w:u w:val="none"/>
    </w:rPr>
  </w:style>
  <w:style w:type="character" w:customStyle="1" w:styleId="ListLabel170">
    <w:name w:val="ListLabel 170"/>
    <w:qFormat/>
    <w:rPr>
      <w:u w:val="none"/>
    </w:rPr>
  </w:style>
  <w:style w:type="character" w:customStyle="1" w:styleId="ListLabel171">
    <w:name w:val="ListLabel 171"/>
    <w:qFormat/>
    <w:rPr>
      <w:u w:val="none"/>
    </w:rPr>
  </w:style>
  <w:style w:type="character" w:customStyle="1" w:styleId="ListLabel172">
    <w:name w:val="ListLabel 172"/>
    <w:qFormat/>
    <w:rPr>
      <w:rFonts w:ascii="Helvetica Neue" w:hAnsi="Helvetica Neue"/>
      <w:sz w:val="24"/>
      <w:u w:val="none"/>
    </w:rPr>
  </w:style>
  <w:style w:type="character" w:customStyle="1" w:styleId="ListLabel173">
    <w:name w:val="ListLabel 173"/>
    <w:qFormat/>
    <w:rPr>
      <w:u w:val="none"/>
    </w:rPr>
  </w:style>
  <w:style w:type="character" w:customStyle="1" w:styleId="ListLabel174">
    <w:name w:val="ListLabel 174"/>
    <w:qFormat/>
    <w:rPr>
      <w:u w:val="none"/>
    </w:rPr>
  </w:style>
  <w:style w:type="character" w:customStyle="1" w:styleId="ListLabel175">
    <w:name w:val="ListLabel 175"/>
    <w:qFormat/>
    <w:rPr>
      <w:u w:val="none"/>
    </w:rPr>
  </w:style>
  <w:style w:type="character" w:customStyle="1" w:styleId="ListLabel176">
    <w:name w:val="ListLabel 176"/>
    <w:qFormat/>
    <w:rPr>
      <w:u w:val="none"/>
    </w:rPr>
  </w:style>
  <w:style w:type="character" w:customStyle="1" w:styleId="ListLabel177">
    <w:name w:val="ListLabel 177"/>
    <w:qFormat/>
    <w:rPr>
      <w:u w:val="none"/>
    </w:rPr>
  </w:style>
  <w:style w:type="character" w:customStyle="1" w:styleId="ListLabel178">
    <w:name w:val="ListLabel 178"/>
    <w:qFormat/>
    <w:rPr>
      <w:u w:val="none"/>
    </w:rPr>
  </w:style>
  <w:style w:type="character" w:customStyle="1" w:styleId="ListLabel179">
    <w:name w:val="ListLabel 179"/>
    <w:qFormat/>
    <w:rPr>
      <w:u w:val="none"/>
    </w:rPr>
  </w:style>
  <w:style w:type="character" w:customStyle="1" w:styleId="ListLabel180">
    <w:name w:val="ListLabel 180"/>
    <w:qFormat/>
    <w:rPr>
      <w:u w:val="none"/>
    </w:rPr>
  </w:style>
  <w:style w:type="character" w:customStyle="1" w:styleId="ListLabel181">
    <w:name w:val="ListLabel 181"/>
    <w:qFormat/>
    <w:rPr>
      <w:rFonts w:ascii="Helvetica Neue" w:hAnsi="Helvetica Neue"/>
      <w:sz w:val="24"/>
      <w:u w:val="none"/>
    </w:rPr>
  </w:style>
  <w:style w:type="character" w:customStyle="1" w:styleId="ListLabel182">
    <w:name w:val="ListLabel 182"/>
    <w:qFormat/>
    <w:rPr>
      <w:u w:val="none"/>
    </w:rPr>
  </w:style>
  <w:style w:type="character" w:customStyle="1" w:styleId="ListLabel183">
    <w:name w:val="ListLabel 183"/>
    <w:qFormat/>
    <w:rPr>
      <w:u w:val="none"/>
    </w:rPr>
  </w:style>
  <w:style w:type="character" w:customStyle="1" w:styleId="ListLabel184">
    <w:name w:val="ListLabel 184"/>
    <w:qFormat/>
    <w:rPr>
      <w:u w:val="none"/>
    </w:rPr>
  </w:style>
  <w:style w:type="character" w:customStyle="1" w:styleId="ListLabel185">
    <w:name w:val="ListLabel 185"/>
    <w:qFormat/>
    <w:rPr>
      <w:u w:val="none"/>
    </w:rPr>
  </w:style>
  <w:style w:type="character" w:customStyle="1" w:styleId="ListLabel186">
    <w:name w:val="ListLabel 186"/>
    <w:qFormat/>
    <w:rPr>
      <w:u w:val="none"/>
    </w:rPr>
  </w:style>
  <w:style w:type="character" w:customStyle="1" w:styleId="ListLabel187">
    <w:name w:val="ListLabel 187"/>
    <w:qFormat/>
    <w:rPr>
      <w:u w:val="none"/>
    </w:rPr>
  </w:style>
  <w:style w:type="character" w:customStyle="1" w:styleId="ListLabel188">
    <w:name w:val="ListLabel 188"/>
    <w:qFormat/>
    <w:rPr>
      <w:u w:val="none"/>
    </w:rPr>
  </w:style>
  <w:style w:type="character" w:customStyle="1" w:styleId="ListLabel189">
    <w:name w:val="ListLabel 189"/>
    <w:qFormat/>
    <w:rPr>
      <w:u w:val="none"/>
    </w:rPr>
  </w:style>
  <w:style w:type="character" w:customStyle="1" w:styleId="ListLabel190">
    <w:name w:val="ListLabel 190"/>
    <w:qFormat/>
    <w:rPr>
      <w:rFonts w:ascii="Helvetica Neue" w:hAnsi="Helvetica Neue"/>
      <w:sz w:val="24"/>
      <w:u w:val="none"/>
    </w:rPr>
  </w:style>
  <w:style w:type="character" w:customStyle="1" w:styleId="ListLabel191">
    <w:name w:val="ListLabel 191"/>
    <w:qFormat/>
    <w:rPr>
      <w:u w:val="none"/>
    </w:rPr>
  </w:style>
  <w:style w:type="character" w:customStyle="1" w:styleId="ListLabel192">
    <w:name w:val="ListLabel 192"/>
    <w:qFormat/>
    <w:rPr>
      <w:u w:val="none"/>
    </w:rPr>
  </w:style>
  <w:style w:type="character" w:customStyle="1" w:styleId="ListLabel193">
    <w:name w:val="ListLabel 193"/>
    <w:qFormat/>
    <w:rPr>
      <w:u w:val="none"/>
    </w:rPr>
  </w:style>
  <w:style w:type="character" w:customStyle="1" w:styleId="ListLabel194">
    <w:name w:val="ListLabel 194"/>
    <w:qFormat/>
    <w:rPr>
      <w:u w:val="none"/>
    </w:rPr>
  </w:style>
  <w:style w:type="character" w:customStyle="1" w:styleId="ListLabel195">
    <w:name w:val="ListLabel 195"/>
    <w:qFormat/>
    <w:rPr>
      <w:u w:val="none"/>
    </w:rPr>
  </w:style>
  <w:style w:type="character" w:customStyle="1" w:styleId="ListLabel196">
    <w:name w:val="ListLabel 196"/>
    <w:qFormat/>
    <w:rPr>
      <w:u w:val="none"/>
    </w:rPr>
  </w:style>
  <w:style w:type="character" w:customStyle="1" w:styleId="ListLabel197">
    <w:name w:val="ListLabel 197"/>
    <w:qFormat/>
    <w:rPr>
      <w:u w:val="none"/>
    </w:rPr>
  </w:style>
  <w:style w:type="character" w:customStyle="1" w:styleId="ListLabel198">
    <w:name w:val="ListLabel 198"/>
    <w:qFormat/>
    <w:rPr>
      <w:u w:val="none"/>
    </w:rPr>
  </w:style>
  <w:style w:type="character" w:customStyle="1" w:styleId="ListLabel199">
    <w:name w:val="ListLabel 199"/>
    <w:qFormat/>
    <w:rPr>
      <w:rFonts w:ascii="Helvetica Neue" w:hAnsi="Helvetica Neue"/>
      <w:sz w:val="24"/>
      <w:u w:val="none"/>
    </w:rPr>
  </w:style>
  <w:style w:type="character" w:customStyle="1" w:styleId="ListLabel200">
    <w:name w:val="ListLabel 200"/>
    <w:qFormat/>
    <w:rPr>
      <w:u w:val="none"/>
    </w:rPr>
  </w:style>
  <w:style w:type="character" w:customStyle="1" w:styleId="ListLabel201">
    <w:name w:val="ListLabel 201"/>
    <w:qFormat/>
    <w:rPr>
      <w:u w:val="none"/>
    </w:rPr>
  </w:style>
  <w:style w:type="character" w:customStyle="1" w:styleId="ListLabel202">
    <w:name w:val="ListLabel 202"/>
    <w:qFormat/>
    <w:rPr>
      <w:u w:val="none"/>
    </w:rPr>
  </w:style>
  <w:style w:type="character" w:customStyle="1" w:styleId="ListLabel203">
    <w:name w:val="ListLabel 203"/>
    <w:qFormat/>
    <w:rPr>
      <w:u w:val="none"/>
    </w:rPr>
  </w:style>
  <w:style w:type="character" w:customStyle="1" w:styleId="ListLabel204">
    <w:name w:val="ListLabel 204"/>
    <w:qFormat/>
    <w:rPr>
      <w:u w:val="none"/>
    </w:rPr>
  </w:style>
  <w:style w:type="character" w:customStyle="1" w:styleId="ListLabel205">
    <w:name w:val="ListLabel 205"/>
    <w:qFormat/>
    <w:rPr>
      <w:u w:val="none"/>
    </w:rPr>
  </w:style>
  <w:style w:type="character" w:customStyle="1" w:styleId="ListLabel206">
    <w:name w:val="ListLabel 206"/>
    <w:qFormat/>
    <w:rPr>
      <w:u w:val="none"/>
    </w:rPr>
  </w:style>
  <w:style w:type="character" w:customStyle="1" w:styleId="ListLabel207">
    <w:name w:val="ListLabel 207"/>
    <w:qFormat/>
    <w:rPr>
      <w:u w:val="none"/>
    </w:rPr>
  </w:style>
  <w:style w:type="character" w:customStyle="1" w:styleId="ListLabel208">
    <w:name w:val="ListLabel 208"/>
    <w:qFormat/>
    <w:rPr>
      <w:rFonts w:ascii="Helvetica Neue" w:hAnsi="Helvetica Neue"/>
      <w:sz w:val="24"/>
      <w:u w:val="none"/>
    </w:rPr>
  </w:style>
  <w:style w:type="character" w:customStyle="1" w:styleId="ListLabel209">
    <w:name w:val="ListLabel 209"/>
    <w:qFormat/>
    <w:rPr>
      <w:rFonts w:ascii="Helvetica Neue" w:hAnsi="Helvetica Neue"/>
      <w:sz w:val="24"/>
      <w:u w:val="none"/>
    </w:rPr>
  </w:style>
  <w:style w:type="character" w:customStyle="1" w:styleId="ListLabel210">
    <w:name w:val="ListLabel 210"/>
    <w:qFormat/>
    <w:rPr>
      <w:u w:val="none"/>
    </w:rPr>
  </w:style>
  <w:style w:type="character" w:customStyle="1" w:styleId="ListLabel211">
    <w:name w:val="ListLabel 211"/>
    <w:qFormat/>
    <w:rPr>
      <w:u w:val="none"/>
    </w:rPr>
  </w:style>
  <w:style w:type="character" w:customStyle="1" w:styleId="ListLabel212">
    <w:name w:val="ListLabel 212"/>
    <w:qFormat/>
    <w:rPr>
      <w:u w:val="none"/>
    </w:rPr>
  </w:style>
  <w:style w:type="character" w:customStyle="1" w:styleId="ListLabel213">
    <w:name w:val="ListLabel 213"/>
    <w:qFormat/>
    <w:rPr>
      <w:u w:val="none"/>
    </w:rPr>
  </w:style>
  <w:style w:type="character" w:customStyle="1" w:styleId="ListLabel214">
    <w:name w:val="ListLabel 214"/>
    <w:qFormat/>
    <w:rPr>
      <w:u w:val="none"/>
    </w:rPr>
  </w:style>
  <w:style w:type="character" w:customStyle="1" w:styleId="ListLabel215">
    <w:name w:val="ListLabel 215"/>
    <w:qFormat/>
    <w:rPr>
      <w:u w:val="none"/>
    </w:rPr>
  </w:style>
  <w:style w:type="character" w:customStyle="1" w:styleId="ListLabel216">
    <w:name w:val="ListLabel 216"/>
    <w:qFormat/>
    <w:rPr>
      <w:u w:val="none"/>
    </w:rPr>
  </w:style>
  <w:style w:type="character" w:customStyle="1" w:styleId="ListLabel217">
    <w:name w:val="ListLabel 217"/>
    <w:qFormat/>
    <w:rPr>
      <w:rFonts w:ascii="Helvetica Neue" w:hAnsi="Helvetica Neue"/>
      <w:sz w:val="24"/>
      <w:u w:val="none"/>
    </w:rPr>
  </w:style>
  <w:style w:type="character" w:customStyle="1" w:styleId="ListLabel218">
    <w:name w:val="ListLabel 218"/>
    <w:qFormat/>
    <w:rPr>
      <w:u w:val="none"/>
    </w:rPr>
  </w:style>
  <w:style w:type="character" w:customStyle="1" w:styleId="ListLabel219">
    <w:name w:val="ListLabel 219"/>
    <w:qFormat/>
    <w:rPr>
      <w:u w:val="none"/>
    </w:rPr>
  </w:style>
  <w:style w:type="character" w:customStyle="1" w:styleId="ListLabel220">
    <w:name w:val="ListLabel 220"/>
    <w:qFormat/>
    <w:rPr>
      <w:u w:val="none"/>
    </w:rPr>
  </w:style>
  <w:style w:type="character" w:customStyle="1" w:styleId="ListLabel221">
    <w:name w:val="ListLabel 221"/>
    <w:qFormat/>
    <w:rPr>
      <w:u w:val="none"/>
    </w:rPr>
  </w:style>
  <w:style w:type="character" w:customStyle="1" w:styleId="ListLabel222">
    <w:name w:val="ListLabel 222"/>
    <w:qFormat/>
    <w:rPr>
      <w:u w:val="none"/>
    </w:rPr>
  </w:style>
  <w:style w:type="character" w:customStyle="1" w:styleId="ListLabel223">
    <w:name w:val="ListLabel 223"/>
    <w:qFormat/>
    <w:rPr>
      <w:u w:val="none"/>
    </w:rPr>
  </w:style>
  <w:style w:type="character" w:customStyle="1" w:styleId="ListLabel224">
    <w:name w:val="ListLabel 224"/>
    <w:qFormat/>
    <w:rPr>
      <w:u w:val="none"/>
    </w:rPr>
  </w:style>
  <w:style w:type="character" w:customStyle="1" w:styleId="ListLabel225">
    <w:name w:val="ListLabel 225"/>
    <w:qFormat/>
    <w:rPr>
      <w:u w:val="none"/>
    </w:rPr>
  </w:style>
  <w:style w:type="character" w:customStyle="1" w:styleId="ListLabel226">
    <w:name w:val="ListLabel 226"/>
    <w:qFormat/>
    <w:rPr>
      <w:rFonts w:ascii="Helvetica Neue" w:hAnsi="Helvetica Neue"/>
      <w:sz w:val="24"/>
      <w:u w:val="none"/>
    </w:rPr>
  </w:style>
  <w:style w:type="character" w:customStyle="1" w:styleId="ListLabel227">
    <w:name w:val="ListLabel 227"/>
    <w:qFormat/>
    <w:rPr>
      <w:u w:val="none"/>
    </w:rPr>
  </w:style>
  <w:style w:type="character" w:customStyle="1" w:styleId="ListLabel228">
    <w:name w:val="ListLabel 228"/>
    <w:qFormat/>
    <w:rPr>
      <w:u w:val="none"/>
    </w:rPr>
  </w:style>
  <w:style w:type="character" w:customStyle="1" w:styleId="ListLabel229">
    <w:name w:val="ListLabel 229"/>
    <w:qFormat/>
    <w:rPr>
      <w:u w:val="none"/>
    </w:rPr>
  </w:style>
  <w:style w:type="character" w:customStyle="1" w:styleId="ListLabel230">
    <w:name w:val="ListLabel 230"/>
    <w:qFormat/>
    <w:rPr>
      <w:u w:val="none"/>
    </w:rPr>
  </w:style>
  <w:style w:type="character" w:customStyle="1" w:styleId="ListLabel231">
    <w:name w:val="ListLabel 231"/>
    <w:qFormat/>
    <w:rPr>
      <w:u w:val="none"/>
    </w:rPr>
  </w:style>
  <w:style w:type="character" w:customStyle="1" w:styleId="ListLabel232">
    <w:name w:val="ListLabel 232"/>
    <w:qFormat/>
    <w:rPr>
      <w:u w:val="none"/>
    </w:rPr>
  </w:style>
  <w:style w:type="character" w:customStyle="1" w:styleId="ListLabel233">
    <w:name w:val="ListLabel 233"/>
    <w:qFormat/>
    <w:rPr>
      <w:u w:val="none"/>
    </w:rPr>
  </w:style>
  <w:style w:type="character" w:customStyle="1" w:styleId="ListLabel234">
    <w:name w:val="ListLabel 234"/>
    <w:qFormat/>
    <w:rPr>
      <w:u w:val="none"/>
    </w:rPr>
  </w:style>
  <w:style w:type="character" w:customStyle="1" w:styleId="ListLabel235">
    <w:name w:val="ListLabel 235"/>
    <w:qFormat/>
    <w:rPr>
      <w:rFonts w:ascii="Helvetica Neue" w:hAnsi="Helvetica Neue"/>
      <w:sz w:val="24"/>
      <w:u w:val="none"/>
    </w:rPr>
  </w:style>
  <w:style w:type="character" w:customStyle="1" w:styleId="ListLabel236">
    <w:name w:val="ListLabel 236"/>
    <w:qFormat/>
    <w:rPr>
      <w:rFonts w:ascii="Helvetica Neue" w:hAnsi="Helvetica Neue"/>
      <w:sz w:val="24"/>
      <w:u w:val="none"/>
    </w:rPr>
  </w:style>
  <w:style w:type="character" w:customStyle="1" w:styleId="ListLabel237">
    <w:name w:val="ListLabel 237"/>
    <w:qFormat/>
    <w:rPr>
      <w:u w:val="none"/>
    </w:rPr>
  </w:style>
  <w:style w:type="character" w:customStyle="1" w:styleId="ListLabel238">
    <w:name w:val="ListLabel 238"/>
    <w:qFormat/>
    <w:rPr>
      <w:u w:val="none"/>
    </w:rPr>
  </w:style>
  <w:style w:type="character" w:customStyle="1" w:styleId="ListLabel239">
    <w:name w:val="ListLabel 239"/>
    <w:qFormat/>
    <w:rPr>
      <w:u w:val="none"/>
    </w:rPr>
  </w:style>
  <w:style w:type="character" w:customStyle="1" w:styleId="ListLabel240">
    <w:name w:val="ListLabel 240"/>
    <w:qFormat/>
    <w:rPr>
      <w:u w:val="none"/>
    </w:rPr>
  </w:style>
  <w:style w:type="character" w:customStyle="1" w:styleId="ListLabel241">
    <w:name w:val="ListLabel 241"/>
    <w:qFormat/>
    <w:rPr>
      <w:u w:val="none"/>
    </w:rPr>
  </w:style>
  <w:style w:type="character" w:customStyle="1" w:styleId="ListLabel242">
    <w:name w:val="ListLabel 242"/>
    <w:qFormat/>
    <w:rPr>
      <w:u w:val="none"/>
    </w:rPr>
  </w:style>
  <w:style w:type="character" w:customStyle="1" w:styleId="ListLabel243">
    <w:name w:val="ListLabel 243"/>
    <w:qFormat/>
    <w:rPr>
      <w:u w:val="none"/>
    </w:rPr>
  </w:style>
  <w:style w:type="character" w:customStyle="1" w:styleId="ListLabel244">
    <w:name w:val="ListLabel 244"/>
    <w:qFormat/>
    <w:rPr>
      <w:rFonts w:ascii="Helvetica Neue" w:hAnsi="Helvetica Neue"/>
      <w:sz w:val="24"/>
      <w:u w:val="none"/>
    </w:rPr>
  </w:style>
  <w:style w:type="character" w:customStyle="1" w:styleId="ListLabel245">
    <w:name w:val="ListLabel 245"/>
    <w:qFormat/>
    <w:rPr>
      <w:u w:val="none"/>
    </w:rPr>
  </w:style>
  <w:style w:type="character" w:customStyle="1" w:styleId="ListLabel246">
    <w:name w:val="ListLabel 246"/>
    <w:qFormat/>
    <w:rPr>
      <w:u w:val="none"/>
    </w:rPr>
  </w:style>
  <w:style w:type="character" w:customStyle="1" w:styleId="ListLabel247">
    <w:name w:val="ListLabel 247"/>
    <w:qFormat/>
    <w:rPr>
      <w:u w:val="none"/>
    </w:rPr>
  </w:style>
  <w:style w:type="character" w:customStyle="1" w:styleId="ListLabel248">
    <w:name w:val="ListLabel 248"/>
    <w:qFormat/>
    <w:rPr>
      <w:u w:val="none"/>
    </w:rPr>
  </w:style>
  <w:style w:type="character" w:customStyle="1" w:styleId="ListLabel249">
    <w:name w:val="ListLabel 249"/>
    <w:qFormat/>
    <w:rPr>
      <w:u w:val="none"/>
    </w:rPr>
  </w:style>
  <w:style w:type="character" w:customStyle="1" w:styleId="ListLabel250">
    <w:name w:val="ListLabel 250"/>
    <w:qFormat/>
    <w:rPr>
      <w:u w:val="none"/>
    </w:rPr>
  </w:style>
  <w:style w:type="character" w:customStyle="1" w:styleId="ListLabel251">
    <w:name w:val="ListLabel 251"/>
    <w:qFormat/>
    <w:rPr>
      <w:u w:val="none"/>
    </w:rPr>
  </w:style>
  <w:style w:type="character" w:customStyle="1" w:styleId="ListLabel252">
    <w:name w:val="ListLabel 252"/>
    <w:qFormat/>
    <w:rPr>
      <w:u w:val="none"/>
    </w:rPr>
  </w:style>
  <w:style w:type="character" w:customStyle="1" w:styleId="ListLabel253">
    <w:name w:val="ListLabel 253"/>
    <w:qFormat/>
    <w:rPr>
      <w:rFonts w:ascii="Helvetica Neue" w:hAnsi="Helvetica Neue"/>
      <w:sz w:val="24"/>
      <w:u w:val="none"/>
    </w:rPr>
  </w:style>
  <w:style w:type="character" w:customStyle="1" w:styleId="ListLabel254">
    <w:name w:val="ListLabel 254"/>
    <w:qFormat/>
    <w:rPr>
      <w:rFonts w:ascii="Helvetica Neue" w:hAnsi="Helvetica Neue"/>
      <w:sz w:val="24"/>
      <w:u w:val="none"/>
    </w:rPr>
  </w:style>
  <w:style w:type="character" w:customStyle="1" w:styleId="ListLabel255">
    <w:name w:val="ListLabel 255"/>
    <w:qFormat/>
    <w:rPr>
      <w:u w:val="none"/>
    </w:rPr>
  </w:style>
  <w:style w:type="character" w:customStyle="1" w:styleId="ListLabel256">
    <w:name w:val="ListLabel 256"/>
    <w:qFormat/>
    <w:rPr>
      <w:u w:val="none"/>
    </w:rPr>
  </w:style>
  <w:style w:type="character" w:customStyle="1" w:styleId="ListLabel257">
    <w:name w:val="ListLabel 257"/>
    <w:qFormat/>
    <w:rPr>
      <w:u w:val="none"/>
    </w:rPr>
  </w:style>
  <w:style w:type="character" w:customStyle="1" w:styleId="ListLabel258">
    <w:name w:val="ListLabel 258"/>
    <w:qFormat/>
    <w:rPr>
      <w:u w:val="none"/>
    </w:rPr>
  </w:style>
  <w:style w:type="character" w:customStyle="1" w:styleId="ListLabel259">
    <w:name w:val="ListLabel 259"/>
    <w:qFormat/>
    <w:rPr>
      <w:u w:val="none"/>
    </w:rPr>
  </w:style>
  <w:style w:type="character" w:customStyle="1" w:styleId="ListLabel260">
    <w:name w:val="ListLabel 260"/>
    <w:qFormat/>
    <w:rPr>
      <w:u w:val="none"/>
    </w:rPr>
  </w:style>
  <w:style w:type="character" w:customStyle="1" w:styleId="ListLabel261">
    <w:name w:val="ListLabel 261"/>
    <w:qFormat/>
    <w:rPr>
      <w:u w:val="none"/>
    </w:rPr>
  </w:style>
  <w:style w:type="character" w:customStyle="1" w:styleId="ListLabel262">
    <w:name w:val="ListLabel 262"/>
    <w:qFormat/>
    <w:rPr>
      <w:rFonts w:ascii="Helvetica Neue" w:hAnsi="Helvetica Neue"/>
      <w:sz w:val="24"/>
      <w:u w:val="none"/>
    </w:rPr>
  </w:style>
  <w:style w:type="character" w:customStyle="1" w:styleId="ListLabel263">
    <w:name w:val="ListLabel 263"/>
    <w:qFormat/>
    <w:rPr>
      <w:u w:val="none"/>
    </w:rPr>
  </w:style>
  <w:style w:type="character" w:customStyle="1" w:styleId="ListLabel264">
    <w:name w:val="ListLabel 264"/>
    <w:qFormat/>
    <w:rPr>
      <w:u w:val="none"/>
    </w:rPr>
  </w:style>
  <w:style w:type="character" w:customStyle="1" w:styleId="ListLabel265">
    <w:name w:val="ListLabel 265"/>
    <w:qFormat/>
    <w:rPr>
      <w:u w:val="none"/>
    </w:rPr>
  </w:style>
  <w:style w:type="character" w:customStyle="1" w:styleId="ListLabel266">
    <w:name w:val="ListLabel 266"/>
    <w:qFormat/>
    <w:rPr>
      <w:u w:val="none"/>
    </w:rPr>
  </w:style>
  <w:style w:type="character" w:customStyle="1" w:styleId="ListLabel267">
    <w:name w:val="ListLabel 267"/>
    <w:qFormat/>
    <w:rPr>
      <w:u w:val="none"/>
    </w:rPr>
  </w:style>
  <w:style w:type="character" w:customStyle="1" w:styleId="ListLabel268">
    <w:name w:val="ListLabel 268"/>
    <w:qFormat/>
    <w:rPr>
      <w:u w:val="none"/>
    </w:rPr>
  </w:style>
  <w:style w:type="character" w:customStyle="1" w:styleId="ListLabel269">
    <w:name w:val="ListLabel 269"/>
    <w:qFormat/>
    <w:rPr>
      <w:u w:val="none"/>
    </w:rPr>
  </w:style>
  <w:style w:type="character" w:customStyle="1" w:styleId="ListLabel270">
    <w:name w:val="ListLabel 270"/>
    <w:qFormat/>
    <w:rPr>
      <w:u w:val="none"/>
    </w:rPr>
  </w:style>
  <w:style w:type="character" w:customStyle="1" w:styleId="ListLabel271">
    <w:name w:val="ListLabel 271"/>
    <w:qFormat/>
    <w:rPr>
      <w:rFonts w:ascii="Helvetica Neue" w:hAnsi="Helvetica Neue"/>
      <w:sz w:val="24"/>
      <w:u w:val="none"/>
    </w:rPr>
  </w:style>
  <w:style w:type="character" w:customStyle="1" w:styleId="ListLabel272">
    <w:name w:val="ListLabel 272"/>
    <w:qFormat/>
    <w:rPr>
      <w:u w:val="none"/>
    </w:rPr>
  </w:style>
  <w:style w:type="character" w:customStyle="1" w:styleId="ListLabel273">
    <w:name w:val="ListLabel 273"/>
    <w:qFormat/>
    <w:rPr>
      <w:u w:val="none"/>
    </w:rPr>
  </w:style>
  <w:style w:type="character" w:customStyle="1" w:styleId="ListLabel274">
    <w:name w:val="ListLabel 274"/>
    <w:qFormat/>
    <w:rPr>
      <w:u w:val="none"/>
    </w:rPr>
  </w:style>
  <w:style w:type="character" w:customStyle="1" w:styleId="ListLabel275">
    <w:name w:val="ListLabel 275"/>
    <w:qFormat/>
    <w:rPr>
      <w:u w:val="none"/>
    </w:rPr>
  </w:style>
  <w:style w:type="character" w:customStyle="1" w:styleId="ListLabel276">
    <w:name w:val="ListLabel 276"/>
    <w:qFormat/>
    <w:rPr>
      <w:u w:val="none"/>
    </w:rPr>
  </w:style>
  <w:style w:type="character" w:customStyle="1" w:styleId="ListLabel277">
    <w:name w:val="ListLabel 277"/>
    <w:qFormat/>
    <w:rPr>
      <w:u w:val="none"/>
    </w:rPr>
  </w:style>
  <w:style w:type="character" w:customStyle="1" w:styleId="ListLabel278">
    <w:name w:val="ListLabel 278"/>
    <w:qFormat/>
    <w:rPr>
      <w:u w:val="none"/>
    </w:rPr>
  </w:style>
  <w:style w:type="character" w:customStyle="1" w:styleId="ListLabel279">
    <w:name w:val="ListLabel 279"/>
    <w:qFormat/>
    <w:rPr>
      <w:u w:val="none"/>
    </w:rPr>
  </w:style>
  <w:style w:type="character" w:customStyle="1" w:styleId="ListLabel280">
    <w:name w:val="ListLabel 280"/>
    <w:qFormat/>
    <w:rPr>
      <w:rFonts w:ascii="Helvetica Neue" w:hAnsi="Helvetica Neue"/>
      <w:sz w:val="24"/>
      <w:u w:val="none"/>
    </w:rPr>
  </w:style>
  <w:style w:type="character" w:customStyle="1" w:styleId="ListLabel281">
    <w:name w:val="ListLabel 281"/>
    <w:qFormat/>
    <w:rPr>
      <w:u w:val="none"/>
    </w:rPr>
  </w:style>
  <w:style w:type="character" w:customStyle="1" w:styleId="ListLabel282">
    <w:name w:val="ListLabel 282"/>
    <w:qFormat/>
    <w:rPr>
      <w:u w:val="none"/>
    </w:rPr>
  </w:style>
  <w:style w:type="character" w:customStyle="1" w:styleId="ListLabel283">
    <w:name w:val="ListLabel 283"/>
    <w:qFormat/>
    <w:rPr>
      <w:u w:val="none"/>
    </w:rPr>
  </w:style>
  <w:style w:type="character" w:customStyle="1" w:styleId="ListLabel284">
    <w:name w:val="ListLabel 284"/>
    <w:qFormat/>
    <w:rPr>
      <w:u w:val="none"/>
    </w:rPr>
  </w:style>
  <w:style w:type="character" w:customStyle="1" w:styleId="ListLabel285">
    <w:name w:val="ListLabel 285"/>
    <w:qFormat/>
    <w:rPr>
      <w:u w:val="none"/>
    </w:rPr>
  </w:style>
  <w:style w:type="character" w:customStyle="1" w:styleId="ListLabel286">
    <w:name w:val="ListLabel 286"/>
    <w:qFormat/>
    <w:rPr>
      <w:u w:val="none"/>
    </w:rPr>
  </w:style>
  <w:style w:type="character" w:customStyle="1" w:styleId="ListLabel287">
    <w:name w:val="ListLabel 287"/>
    <w:qFormat/>
    <w:rPr>
      <w:u w:val="none"/>
    </w:rPr>
  </w:style>
  <w:style w:type="character" w:customStyle="1" w:styleId="ListLabel288">
    <w:name w:val="ListLabel 288"/>
    <w:qFormat/>
    <w:rPr>
      <w:u w:val="none"/>
    </w:rPr>
  </w:style>
  <w:style w:type="character" w:customStyle="1" w:styleId="ListLabel289">
    <w:name w:val="ListLabel 289"/>
    <w:qFormat/>
    <w:rPr>
      <w:rFonts w:ascii="Helvetica Neue" w:hAnsi="Helvetica Neue"/>
      <w:sz w:val="24"/>
      <w:u w:val="none"/>
    </w:rPr>
  </w:style>
  <w:style w:type="character" w:customStyle="1" w:styleId="ListLabel290">
    <w:name w:val="ListLabel 290"/>
    <w:qFormat/>
    <w:rPr>
      <w:rFonts w:ascii="Helvetica Neue" w:hAnsi="Helvetica Neue"/>
      <w:sz w:val="24"/>
      <w:u w:val="none"/>
    </w:rPr>
  </w:style>
  <w:style w:type="character" w:customStyle="1" w:styleId="ListLabel291">
    <w:name w:val="ListLabel 291"/>
    <w:qFormat/>
    <w:rPr>
      <w:u w:val="none"/>
    </w:rPr>
  </w:style>
  <w:style w:type="character" w:customStyle="1" w:styleId="ListLabel292">
    <w:name w:val="ListLabel 292"/>
    <w:qFormat/>
    <w:rPr>
      <w:u w:val="none"/>
    </w:rPr>
  </w:style>
  <w:style w:type="character" w:customStyle="1" w:styleId="ListLabel293">
    <w:name w:val="ListLabel 293"/>
    <w:qFormat/>
    <w:rPr>
      <w:u w:val="none"/>
    </w:rPr>
  </w:style>
  <w:style w:type="character" w:customStyle="1" w:styleId="ListLabel294">
    <w:name w:val="ListLabel 294"/>
    <w:qFormat/>
    <w:rPr>
      <w:u w:val="none"/>
    </w:rPr>
  </w:style>
  <w:style w:type="character" w:customStyle="1" w:styleId="ListLabel295">
    <w:name w:val="ListLabel 295"/>
    <w:qFormat/>
    <w:rPr>
      <w:u w:val="none"/>
    </w:rPr>
  </w:style>
  <w:style w:type="character" w:customStyle="1" w:styleId="ListLabel296">
    <w:name w:val="ListLabel 296"/>
    <w:qFormat/>
    <w:rPr>
      <w:u w:val="none"/>
    </w:rPr>
  </w:style>
  <w:style w:type="character" w:customStyle="1" w:styleId="ListLabel297">
    <w:name w:val="ListLabel 297"/>
    <w:qFormat/>
    <w:rPr>
      <w:u w:val="none"/>
    </w:rPr>
  </w:style>
  <w:style w:type="character" w:customStyle="1" w:styleId="ListLabel298">
    <w:name w:val="ListLabel 298"/>
    <w:qFormat/>
    <w:rPr>
      <w:rFonts w:ascii="Helvetica Neue" w:hAnsi="Helvetica Neue"/>
      <w:sz w:val="24"/>
      <w:u w:val="none"/>
    </w:rPr>
  </w:style>
  <w:style w:type="character" w:customStyle="1" w:styleId="ListLabel299">
    <w:name w:val="ListLabel 299"/>
    <w:qFormat/>
    <w:rPr>
      <w:u w:val="none"/>
    </w:rPr>
  </w:style>
  <w:style w:type="character" w:customStyle="1" w:styleId="ListLabel300">
    <w:name w:val="ListLabel 300"/>
    <w:qFormat/>
    <w:rPr>
      <w:u w:val="none"/>
    </w:rPr>
  </w:style>
  <w:style w:type="character" w:customStyle="1" w:styleId="ListLabel301">
    <w:name w:val="ListLabel 301"/>
    <w:qFormat/>
    <w:rPr>
      <w:u w:val="none"/>
    </w:rPr>
  </w:style>
  <w:style w:type="character" w:customStyle="1" w:styleId="ListLabel302">
    <w:name w:val="ListLabel 302"/>
    <w:qFormat/>
    <w:rPr>
      <w:u w:val="none"/>
    </w:rPr>
  </w:style>
  <w:style w:type="character" w:customStyle="1" w:styleId="ListLabel303">
    <w:name w:val="ListLabel 303"/>
    <w:qFormat/>
    <w:rPr>
      <w:u w:val="none"/>
    </w:rPr>
  </w:style>
  <w:style w:type="character" w:customStyle="1" w:styleId="ListLabel304">
    <w:name w:val="ListLabel 304"/>
    <w:qFormat/>
    <w:rPr>
      <w:u w:val="none"/>
    </w:rPr>
  </w:style>
  <w:style w:type="character" w:customStyle="1" w:styleId="ListLabel305">
    <w:name w:val="ListLabel 305"/>
    <w:qFormat/>
    <w:rPr>
      <w:u w:val="none"/>
    </w:rPr>
  </w:style>
  <w:style w:type="character" w:customStyle="1" w:styleId="ListLabel306">
    <w:name w:val="ListLabel 306"/>
    <w:qFormat/>
    <w:rPr>
      <w:u w:val="none"/>
    </w:rPr>
  </w:style>
  <w:style w:type="character" w:customStyle="1" w:styleId="ListLabel307">
    <w:name w:val="ListLabel 307"/>
    <w:qFormat/>
    <w:rPr>
      <w:rFonts w:ascii="Helvetica Neue" w:hAnsi="Helvetica Neue"/>
      <w:sz w:val="24"/>
      <w:u w:val="none"/>
    </w:rPr>
  </w:style>
  <w:style w:type="character" w:customStyle="1" w:styleId="ListLabel308">
    <w:name w:val="ListLabel 308"/>
    <w:qFormat/>
    <w:rPr>
      <w:u w:val="none"/>
    </w:rPr>
  </w:style>
  <w:style w:type="character" w:customStyle="1" w:styleId="ListLabel309">
    <w:name w:val="ListLabel 309"/>
    <w:qFormat/>
    <w:rPr>
      <w:u w:val="none"/>
    </w:rPr>
  </w:style>
  <w:style w:type="character" w:customStyle="1" w:styleId="ListLabel310">
    <w:name w:val="ListLabel 310"/>
    <w:qFormat/>
    <w:rPr>
      <w:u w:val="none"/>
    </w:rPr>
  </w:style>
  <w:style w:type="character" w:customStyle="1" w:styleId="ListLabel311">
    <w:name w:val="ListLabel 311"/>
    <w:qFormat/>
    <w:rPr>
      <w:u w:val="none"/>
    </w:rPr>
  </w:style>
  <w:style w:type="character" w:customStyle="1" w:styleId="ListLabel312">
    <w:name w:val="ListLabel 312"/>
    <w:qFormat/>
    <w:rPr>
      <w:u w:val="none"/>
    </w:rPr>
  </w:style>
  <w:style w:type="character" w:customStyle="1" w:styleId="ListLabel313">
    <w:name w:val="ListLabel 313"/>
    <w:qFormat/>
    <w:rPr>
      <w:u w:val="none"/>
    </w:rPr>
  </w:style>
  <w:style w:type="character" w:customStyle="1" w:styleId="ListLabel314">
    <w:name w:val="ListLabel 314"/>
    <w:qFormat/>
    <w:rPr>
      <w:u w:val="none"/>
    </w:rPr>
  </w:style>
  <w:style w:type="character" w:customStyle="1" w:styleId="ListLabel315">
    <w:name w:val="ListLabel 315"/>
    <w:qFormat/>
    <w:rPr>
      <w:u w:val="none"/>
    </w:rPr>
  </w:style>
  <w:style w:type="character" w:customStyle="1" w:styleId="ListLabel316">
    <w:name w:val="ListLabel 316"/>
    <w:qFormat/>
    <w:rPr>
      <w:rFonts w:ascii="Helvetica Neue" w:hAnsi="Helvetica Neue"/>
      <w:sz w:val="24"/>
      <w:u w:val="none"/>
    </w:rPr>
  </w:style>
  <w:style w:type="character" w:customStyle="1" w:styleId="ListLabel317">
    <w:name w:val="ListLabel 317"/>
    <w:qFormat/>
    <w:rPr>
      <w:u w:val="none"/>
    </w:rPr>
  </w:style>
  <w:style w:type="character" w:customStyle="1" w:styleId="ListLabel318">
    <w:name w:val="ListLabel 318"/>
    <w:qFormat/>
    <w:rPr>
      <w:u w:val="none"/>
    </w:rPr>
  </w:style>
  <w:style w:type="character" w:customStyle="1" w:styleId="ListLabel319">
    <w:name w:val="ListLabel 319"/>
    <w:qFormat/>
    <w:rPr>
      <w:u w:val="none"/>
    </w:rPr>
  </w:style>
  <w:style w:type="character" w:customStyle="1" w:styleId="ListLabel320">
    <w:name w:val="ListLabel 320"/>
    <w:qFormat/>
    <w:rPr>
      <w:u w:val="none"/>
    </w:rPr>
  </w:style>
  <w:style w:type="character" w:customStyle="1" w:styleId="ListLabel321">
    <w:name w:val="ListLabel 321"/>
    <w:qFormat/>
    <w:rPr>
      <w:u w:val="none"/>
    </w:rPr>
  </w:style>
  <w:style w:type="character" w:customStyle="1" w:styleId="ListLabel322">
    <w:name w:val="ListLabel 322"/>
    <w:qFormat/>
    <w:rPr>
      <w:u w:val="none"/>
    </w:rPr>
  </w:style>
  <w:style w:type="character" w:customStyle="1" w:styleId="ListLabel323">
    <w:name w:val="ListLabel 323"/>
    <w:qFormat/>
    <w:rPr>
      <w:u w:val="none"/>
    </w:rPr>
  </w:style>
  <w:style w:type="character" w:customStyle="1" w:styleId="ListLabel324">
    <w:name w:val="ListLabel 324"/>
    <w:qFormat/>
    <w:rPr>
      <w:u w:val="none"/>
    </w:rPr>
  </w:style>
  <w:style w:type="character" w:customStyle="1" w:styleId="ListLabel325">
    <w:name w:val="ListLabel 325"/>
    <w:qFormat/>
    <w:rPr>
      <w:rFonts w:ascii="Helvetica Neue" w:hAnsi="Helvetica Neue"/>
      <w:sz w:val="24"/>
      <w:u w:val="none"/>
    </w:rPr>
  </w:style>
  <w:style w:type="character" w:customStyle="1" w:styleId="ListLabel326">
    <w:name w:val="ListLabel 326"/>
    <w:qFormat/>
    <w:rPr>
      <w:u w:val="none"/>
    </w:rPr>
  </w:style>
  <w:style w:type="character" w:customStyle="1" w:styleId="ListLabel327">
    <w:name w:val="ListLabel 327"/>
    <w:qFormat/>
    <w:rPr>
      <w:u w:val="none"/>
    </w:rPr>
  </w:style>
  <w:style w:type="character" w:customStyle="1" w:styleId="ListLabel328">
    <w:name w:val="ListLabel 328"/>
    <w:qFormat/>
    <w:rPr>
      <w:u w:val="none"/>
    </w:rPr>
  </w:style>
  <w:style w:type="character" w:customStyle="1" w:styleId="ListLabel329">
    <w:name w:val="ListLabel 329"/>
    <w:qFormat/>
    <w:rPr>
      <w:u w:val="none"/>
    </w:rPr>
  </w:style>
  <w:style w:type="character" w:customStyle="1" w:styleId="ListLabel330">
    <w:name w:val="ListLabel 330"/>
    <w:qFormat/>
    <w:rPr>
      <w:u w:val="none"/>
    </w:rPr>
  </w:style>
  <w:style w:type="character" w:customStyle="1" w:styleId="ListLabel331">
    <w:name w:val="ListLabel 331"/>
    <w:qFormat/>
    <w:rPr>
      <w:u w:val="none"/>
    </w:rPr>
  </w:style>
  <w:style w:type="character" w:customStyle="1" w:styleId="ListLabel332">
    <w:name w:val="ListLabel 332"/>
    <w:qFormat/>
    <w:rPr>
      <w:u w:val="none"/>
    </w:rPr>
  </w:style>
  <w:style w:type="character" w:customStyle="1" w:styleId="ListLabel333">
    <w:name w:val="ListLabel 333"/>
    <w:qFormat/>
    <w:rPr>
      <w:u w:val="none"/>
    </w:rPr>
  </w:style>
  <w:style w:type="character" w:customStyle="1" w:styleId="ListLabel334">
    <w:name w:val="ListLabel 334"/>
    <w:qFormat/>
    <w:rPr>
      <w:rFonts w:ascii="Helvetica Neue" w:hAnsi="Helvetica Neue"/>
      <w:sz w:val="24"/>
      <w:u w:val="none"/>
    </w:rPr>
  </w:style>
  <w:style w:type="character" w:customStyle="1" w:styleId="ListLabel335">
    <w:name w:val="ListLabel 335"/>
    <w:qFormat/>
    <w:rPr>
      <w:rFonts w:ascii="Helvetica Neue" w:hAnsi="Helvetica Neue"/>
      <w:sz w:val="24"/>
      <w:u w:val="none"/>
    </w:rPr>
  </w:style>
  <w:style w:type="character" w:customStyle="1" w:styleId="ListLabel336">
    <w:name w:val="ListLabel 336"/>
    <w:qFormat/>
    <w:rPr>
      <w:u w:val="none"/>
    </w:rPr>
  </w:style>
  <w:style w:type="character" w:customStyle="1" w:styleId="ListLabel337">
    <w:name w:val="ListLabel 337"/>
    <w:qFormat/>
    <w:rPr>
      <w:u w:val="none"/>
    </w:rPr>
  </w:style>
  <w:style w:type="character" w:customStyle="1" w:styleId="ListLabel338">
    <w:name w:val="ListLabel 338"/>
    <w:qFormat/>
    <w:rPr>
      <w:u w:val="none"/>
    </w:rPr>
  </w:style>
  <w:style w:type="character" w:customStyle="1" w:styleId="ListLabel339">
    <w:name w:val="ListLabel 339"/>
    <w:qFormat/>
    <w:rPr>
      <w:u w:val="none"/>
    </w:rPr>
  </w:style>
  <w:style w:type="character" w:customStyle="1" w:styleId="ListLabel340">
    <w:name w:val="ListLabel 340"/>
    <w:qFormat/>
    <w:rPr>
      <w:u w:val="none"/>
    </w:rPr>
  </w:style>
  <w:style w:type="character" w:customStyle="1" w:styleId="ListLabel341">
    <w:name w:val="ListLabel 341"/>
    <w:qFormat/>
    <w:rPr>
      <w:u w:val="none"/>
    </w:rPr>
  </w:style>
  <w:style w:type="character" w:customStyle="1" w:styleId="ListLabel342">
    <w:name w:val="ListLabel 342"/>
    <w:qFormat/>
    <w:rPr>
      <w:u w:val="none"/>
    </w:rPr>
  </w:style>
  <w:style w:type="character" w:customStyle="1" w:styleId="ListLabel343">
    <w:name w:val="ListLabel 343"/>
    <w:qFormat/>
    <w:rPr>
      <w:rFonts w:ascii="Helvetica Neue" w:hAnsi="Helvetica Neue"/>
      <w:sz w:val="24"/>
      <w:u w:val="none"/>
    </w:rPr>
  </w:style>
  <w:style w:type="character" w:customStyle="1" w:styleId="ListLabel344">
    <w:name w:val="ListLabel 344"/>
    <w:qFormat/>
    <w:rPr>
      <w:rFonts w:ascii="Helvetica Neue" w:hAnsi="Helvetica Neue"/>
      <w:sz w:val="24"/>
      <w:u w:val="none"/>
    </w:rPr>
  </w:style>
  <w:style w:type="character" w:customStyle="1" w:styleId="ListLabel345">
    <w:name w:val="ListLabel 345"/>
    <w:qFormat/>
    <w:rPr>
      <w:u w:val="none"/>
    </w:rPr>
  </w:style>
  <w:style w:type="character" w:customStyle="1" w:styleId="ListLabel346">
    <w:name w:val="ListLabel 346"/>
    <w:qFormat/>
    <w:rPr>
      <w:u w:val="none"/>
    </w:rPr>
  </w:style>
  <w:style w:type="character" w:customStyle="1" w:styleId="ListLabel347">
    <w:name w:val="ListLabel 347"/>
    <w:qFormat/>
    <w:rPr>
      <w:u w:val="none"/>
    </w:rPr>
  </w:style>
  <w:style w:type="character" w:customStyle="1" w:styleId="ListLabel348">
    <w:name w:val="ListLabel 348"/>
    <w:qFormat/>
    <w:rPr>
      <w:u w:val="none"/>
    </w:rPr>
  </w:style>
  <w:style w:type="character" w:customStyle="1" w:styleId="ListLabel349">
    <w:name w:val="ListLabel 349"/>
    <w:qFormat/>
    <w:rPr>
      <w:u w:val="none"/>
    </w:rPr>
  </w:style>
  <w:style w:type="character" w:customStyle="1" w:styleId="ListLabel350">
    <w:name w:val="ListLabel 350"/>
    <w:qFormat/>
    <w:rPr>
      <w:u w:val="none"/>
    </w:rPr>
  </w:style>
  <w:style w:type="character" w:customStyle="1" w:styleId="ListLabel351">
    <w:name w:val="ListLabel 351"/>
    <w:qFormat/>
    <w:rPr>
      <w:u w:val="none"/>
    </w:rPr>
  </w:style>
  <w:style w:type="character" w:customStyle="1" w:styleId="ListLabel352">
    <w:name w:val="ListLabel 352"/>
    <w:qFormat/>
    <w:rPr>
      <w:rFonts w:ascii="Helvetica Neue" w:hAnsi="Helvetica Neue"/>
      <w:sz w:val="24"/>
      <w:u w:val="none"/>
    </w:rPr>
  </w:style>
  <w:style w:type="character" w:customStyle="1" w:styleId="ListLabel353">
    <w:name w:val="ListLabel 353"/>
    <w:qFormat/>
    <w:rPr>
      <w:rFonts w:ascii="Helvetica Neue" w:hAnsi="Helvetica Neue"/>
      <w:sz w:val="24"/>
      <w:u w:val="none"/>
    </w:rPr>
  </w:style>
  <w:style w:type="character" w:customStyle="1" w:styleId="ListLabel354">
    <w:name w:val="ListLabel 354"/>
    <w:qFormat/>
    <w:rPr>
      <w:u w:val="none"/>
    </w:rPr>
  </w:style>
  <w:style w:type="character" w:customStyle="1" w:styleId="ListLabel355">
    <w:name w:val="ListLabel 355"/>
    <w:qFormat/>
    <w:rPr>
      <w:u w:val="none"/>
    </w:rPr>
  </w:style>
  <w:style w:type="character" w:customStyle="1" w:styleId="ListLabel356">
    <w:name w:val="ListLabel 356"/>
    <w:qFormat/>
    <w:rPr>
      <w:u w:val="none"/>
    </w:rPr>
  </w:style>
  <w:style w:type="character" w:customStyle="1" w:styleId="ListLabel357">
    <w:name w:val="ListLabel 357"/>
    <w:qFormat/>
    <w:rPr>
      <w:u w:val="none"/>
    </w:rPr>
  </w:style>
  <w:style w:type="character" w:customStyle="1" w:styleId="ListLabel358">
    <w:name w:val="ListLabel 358"/>
    <w:qFormat/>
    <w:rPr>
      <w:u w:val="none"/>
    </w:rPr>
  </w:style>
  <w:style w:type="character" w:customStyle="1" w:styleId="ListLabel359">
    <w:name w:val="ListLabel 359"/>
    <w:qFormat/>
    <w:rPr>
      <w:u w:val="none"/>
    </w:rPr>
  </w:style>
  <w:style w:type="character" w:customStyle="1" w:styleId="ListLabel360">
    <w:name w:val="ListLabel 360"/>
    <w:qFormat/>
    <w:rPr>
      <w:u w:val="none"/>
    </w:rPr>
  </w:style>
  <w:style w:type="character" w:customStyle="1" w:styleId="ListLabel361">
    <w:name w:val="ListLabel 361"/>
    <w:qFormat/>
    <w:rPr>
      <w:rFonts w:ascii="Helvetica Neue" w:hAnsi="Helvetica Neue"/>
      <w:sz w:val="24"/>
      <w:u w:val="none"/>
    </w:rPr>
  </w:style>
  <w:style w:type="character" w:customStyle="1" w:styleId="ListLabel362">
    <w:name w:val="ListLabel 362"/>
    <w:qFormat/>
    <w:rPr>
      <w:u w:val="none"/>
    </w:rPr>
  </w:style>
  <w:style w:type="character" w:customStyle="1" w:styleId="ListLabel363">
    <w:name w:val="ListLabel 363"/>
    <w:qFormat/>
    <w:rPr>
      <w:u w:val="none"/>
    </w:rPr>
  </w:style>
  <w:style w:type="character" w:customStyle="1" w:styleId="ListLabel364">
    <w:name w:val="ListLabel 364"/>
    <w:qFormat/>
    <w:rPr>
      <w:u w:val="none"/>
    </w:rPr>
  </w:style>
  <w:style w:type="character" w:customStyle="1" w:styleId="ListLabel365">
    <w:name w:val="ListLabel 365"/>
    <w:qFormat/>
    <w:rPr>
      <w:u w:val="none"/>
    </w:rPr>
  </w:style>
  <w:style w:type="character" w:customStyle="1" w:styleId="ListLabel366">
    <w:name w:val="ListLabel 366"/>
    <w:qFormat/>
    <w:rPr>
      <w:u w:val="none"/>
    </w:rPr>
  </w:style>
  <w:style w:type="character" w:customStyle="1" w:styleId="ListLabel367">
    <w:name w:val="ListLabel 367"/>
    <w:qFormat/>
    <w:rPr>
      <w:u w:val="none"/>
    </w:rPr>
  </w:style>
  <w:style w:type="character" w:customStyle="1" w:styleId="ListLabel368">
    <w:name w:val="ListLabel 368"/>
    <w:qFormat/>
    <w:rPr>
      <w:u w:val="none"/>
    </w:rPr>
  </w:style>
  <w:style w:type="character" w:customStyle="1" w:styleId="ListLabel369">
    <w:name w:val="ListLabel 369"/>
    <w:qFormat/>
    <w:rPr>
      <w:u w:val="none"/>
    </w:rPr>
  </w:style>
  <w:style w:type="character" w:customStyle="1" w:styleId="ListLabel370">
    <w:name w:val="ListLabel 370"/>
    <w:qFormat/>
    <w:rPr>
      <w:rFonts w:ascii="Helvetica Neue" w:hAnsi="Helvetica Neue"/>
      <w:sz w:val="24"/>
      <w:u w:val="none"/>
    </w:rPr>
  </w:style>
  <w:style w:type="character" w:customStyle="1" w:styleId="ListLabel371">
    <w:name w:val="ListLabel 371"/>
    <w:qFormat/>
    <w:rPr>
      <w:u w:val="none"/>
    </w:rPr>
  </w:style>
  <w:style w:type="character" w:customStyle="1" w:styleId="ListLabel372">
    <w:name w:val="ListLabel 372"/>
    <w:qFormat/>
    <w:rPr>
      <w:u w:val="none"/>
    </w:rPr>
  </w:style>
  <w:style w:type="character" w:customStyle="1" w:styleId="ListLabel373">
    <w:name w:val="ListLabel 373"/>
    <w:qFormat/>
    <w:rPr>
      <w:u w:val="none"/>
    </w:rPr>
  </w:style>
  <w:style w:type="character" w:customStyle="1" w:styleId="ListLabel374">
    <w:name w:val="ListLabel 374"/>
    <w:qFormat/>
    <w:rPr>
      <w:u w:val="none"/>
    </w:rPr>
  </w:style>
  <w:style w:type="character" w:customStyle="1" w:styleId="ListLabel375">
    <w:name w:val="ListLabel 375"/>
    <w:qFormat/>
    <w:rPr>
      <w:u w:val="none"/>
    </w:rPr>
  </w:style>
  <w:style w:type="character" w:customStyle="1" w:styleId="ListLabel376">
    <w:name w:val="ListLabel 376"/>
    <w:qFormat/>
    <w:rPr>
      <w:u w:val="none"/>
    </w:rPr>
  </w:style>
  <w:style w:type="character" w:customStyle="1" w:styleId="ListLabel377">
    <w:name w:val="ListLabel 377"/>
    <w:qFormat/>
    <w:rPr>
      <w:u w:val="none"/>
    </w:rPr>
  </w:style>
  <w:style w:type="character" w:customStyle="1" w:styleId="ListLabel378">
    <w:name w:val="ListLabel 378"/>
    <w:qFormat/>
    <w:rPr>
      <w:u w:val="none"/>
    </w:rPr>
  </w:style>
  <w:style w:type="character" w:customStyle="1" w:styleId="ListLabel379">
    <w:name w:val="ListLabel 379"/>
    <w:qFormat/>
    <w:rPr>
      <w:rFonts w:ascii="Helvetica Neue" w:hAnsi="Helvetica Neue"/>
      <w:sz w:val="24"/>
      <w:u w:val="none"/>
    </w:rPr>
  </w:style>
  <w:style w:type="character" w:customStyle="1" w:styleId="ListLabel380">
    <w:name w:val="ListLabel 380"/>
    <w:qFormat/>
    <w:rPr>
      <w:u w:val="none"/>
    </w:rPr>
  </w:style>
  <w:style w:type="character" w:customStyle="1" w:styleId="ListLabel381">
    <w:name w:val="ListLabel 381"/>
    <w:qFormat/>
    <w:rPr>
      <w:u w:val="none"/>
    </w:rPr>
  </w:style>
  <w:style w:type="character" w:customStyle="1" w:styleId="ListLabel382">
    <w:name w:val="ListLabel 382"/>
    <w:qFormat/>
    <w:rPr>
      <w:u w:val="none"/>
    </w:rPr>
  </w:style>
  <w:style w:type="character" w:customStyle="1" w:styleId="ListLabel383">
    <w:name w:val="ListLabel 383"/>
    <w:qFormat/>
    <w:rPr>
      <w:u w:val="none"/>
    </w:rPr>
  </w:style>
  <w:style w:type="character" w:customStyle="1" w:styleId="ListLabel384">
    <w:name w:val="ListLabel 384"/>
    <w:qFormat/>
    <w:rPr>
      <w:u w:val="none"/>
    </w:rPr>
  </w:style>
  <w:style w:type="character" w:customStyle="1" w:styleId="ListLabel385">
    <w:name w:val="ListLabel 385"/>
    <w:qFormat/>
    <w:rPr>
      <w:u w:val="none"/>
    </w:rPr>
  </w:style>
  <w:style w:type="character" w:customStyle="1" w:styleId="ListLabel386">
    <w:name w:val="ListLabel 386"/>
    <w:qFormat/>
    <w:rPr>
      <w:u w:val="none"/>
    </w:rPr>
  </w:style>
  <w:style w:type="character" w:customStyle="1" w:styleId="ListLabel387">
    <w:name w:val="ListLabel 387"/>
    <w:qFormat/>
    <w:rPr>
      <w:u w:val="none"/>
    </w:rPr>
  </w:style>
  <w:style w:type="character" w:customStyle="1" w:styleId="ListLabel388">
    <w:name w:val="ListLabel 388"/>
    <w:qFormat/>
    <w:rPr>
      <w:rFonts w:ascii="Helvetica Neue" w:hAnsi="Helvetica Neue"/>
      <w:sz w:val="24"/>
      <w:u w:val="none"/>
    </w:rPr>
  </w:style>
  <w:style w:type="character" w:customStyle="1" w:styleId="ListLabel389">
    <w:name w:val="ListLabel 389"/>
    <w:qFormat/>
    <w:rPr>
      <w:rFonts w:ascii="Helvetica Neue" w:hAnsi="Helvetica Neue"/>
      <w:sz w:val="24"/>
      <w:u w:val="none"/>
    </w:rPr>
  </w:style>
  <w:style w:type="character" w:customStyle="1" w:styleId="ListLabel390">
    <w:name w:val="ListLabel 390"/>
    <w:qFormat/>
    <w:rPr>
      <w:u w:val="none"/>
    </w:rPr>
  </w:style>
  <w:style w:type="character" w:customStyle="1" w:styleId="ListLabel391">
    <w:name w:val="ListLabel 391"/>
    <w:qFormat/>
    <w:rPr>
      <w:u w:val="none"/>
    </w:rPr>
  </w:style>
  <w:style w:type="character" w:customStyle="1" w:styleId="ListLabel392">
    <w:name w:val="ListLabel 392"/>
    <w:qFormat/>
    <w:rPr>
      <w:u w:val="none"/>
    </w:rPr>
  </w:style>
  <w:style w:type="character" w:customStyle="1" w:styleId="ListLabel393">
    <w:name w:val="ListLabel 393"/>
    <w:qFormat/>
    <w:rPr>
      <w:u w:val="none"/>
    </w:rPr>
  </w:style>
  <w:style w:type="character" w:customStyle="1" w:styleId="ListLabel394">
    <w:name w:val="ListLabel 394"/>
    <w:qFormat/>
    <w:rPr>
      <w:u w:val="none"/>
    </w:rPr>
  </w:style>
  <w:style w:type="character" w:customStyle="1" w:styleId="ListLabel395">
    <w:name w:val="ListLabel 395"/>
    <w:qFormat/>
    <w:rPr>
      <w:u w:val="none"/>
    </w:rPr>
  </w:style>
  <w:style w:type="character" w:customStyle="1" w:styleId="ListLabel396">
    <w:name w:val="ListLabel 396"/>
    <w:qFormat/>
    <w:rPr>
      <w:u w:val="none"/>
    </w:rPr>
  </w:style>
  <w:style w:type="character" w:customStyle="1" w:styleId="ListLabel397">
    <w:name w:val="ListLabel 397"/>
    <w:qFormat/>
    <w:rPr>
      <w:rFonts w:ascii="Helvetica Neue" w:hAnsi="Helvetica Neue"/>
      <w:sz w:val="24"/>
      <w:u w:val="none"/>
    </w:rPr>
  </w:style>
  <w:style w:type="character" w:customStyle="1" w:styleId="ListLabel398">
    <w:name w:val="ListLabel 398"/>
    <w:qFormat/>
    <w:rPr>
      <w:rFonts w:ascii="Helvetica Neue" w:hAnsi="Helvetica Neue"/>
      <w:sz w:val="24"/>
      <w:u w:val="none"/>
    </w:rPr>
  </w:style>
  <w:style w:type="character" w:customStyle="1" w:styleId="ListLabel399">
    <w:name w:val="ListLabel 399"/>
    <w:qFormat/>
    <w:rPr>
      <w:u w:val="none"/>
    </w:rPr>
  </w:style>
  <w:style w:type="character" w:customStyle="1" w:styleId="ListLabel400">
    <w:name w:val="ListLabel 400"/>
    <w:qFormat/>
    <w:rPr>
      <w:u w:val="none"/>
    </w:rPr>
  </w:style>
  <w:style w:type="character" w:customStyle="1" w:styleId="ListLabel401">
    <w:name w:val="ListLabel 401"/>
    <w:qFormat/>
    <w:rPr>
      <w:u w:val="none"/>
    </w:rPr>
  </w:style>
  <w:style w:type="character" w:customStyle="1" w:styleId="ListLabel402">
    <w:name w:val="ListLabel 402"/>
    <w:qFormat/>
    <w:rPr>
      <w:u w:val="none"/>
    </w:rPr>
  </w:style>
  <w:style w:type="character" w:customStyle="1" w:styleId="ListLabel403">
    <w:name w:val="ListLabel 403"/>
    <w:qFormat/>
    <w:rPr>
      <w:u w:val="none"/>
    </w:rPr>
  </w:style>
  <w:style w:type="character" w:customStyle="1" w:styleId="ListLabel404">
    <w:name w:val="ListLabel 404"/>
    <w:qFormat/>
    <w:rPr>
      <w:u w:val="none"/>
    </w:rPr>
  </w:style>
  <w:style w:type="character" w:customStyle="1" w:styleId="ListLabel405">
    <w:name w:val="ListLabel 405"/>
    <w:qFormat/>
    <w:rPr>
      <w:u w:val="none"/>
    </w:rPr>
  </w:style>
  <w:style w:type="character" w:customStyle="1" w:styleId="ListLabel406">
    <w:name w:val="ListLabel 406"/>
    <w:qFormat/>
    <w:rPr>
      <w:rFonts w:ascii="Helvetica Neue" w:hAnsi="Helvetica Neue"/>
      <w:sz w:val="24"/>
      <w:u w:val="none"/>
    </w:rPr>
  </w:style>
  <w:style w:type="character" w:customStyle="1" w:styleId="ListLabel407">
    <w:name w:val="ListLabel 407"/>
    <w:qFormat/>
    <w:rPr>
      <w:u w:val="none"/>
    </w:rPr>
  </w:style>
  <w:style w:type="character" w:customStyle="1" w:styleId="ListLabel408">
    <w:name w:val="ListLabel 408"/>
    <w:qFormat/>
    <w:rPr>
      <w:u w:val="none"/>
    </w:rPr>
  </w:style>
  <w:style w:type="character" w:customStyle="1" w:styleId="ListLabel409">
    <w:name w:val="ListLabel 409"/>
    <w:qFormat/>
    <w:rPr>
      <w:u w:val="none"/>
    </w:rPr>
  </w:style>
  <w:style w:type="character" w:customStyle="1" w:styleId="ListLabel410">
    <w:name w:val="ListLabel 410"/>
    <w:qFormat/>
    <w:rPr>
      <w:u w:val="none"/>
    </w:rPr>
  </w:style>
  <w:style w:type="character" w:customStyle="1" w:styleId="ListLabel411">
    <w:name w:val="ListLabel 411"/>
    <w:qFormat/>
    <w:rPr>
      <w:u w:val="none"/>
    </w:rPr>
  </w:style>
  <w:style w:type="character" w:customStyle="1" w:styleId="ListLabel412">
    <w:name w:val="ListLabel 412"/>
    <w:qFormat/>
    <w:rPr>
      <w:u w:val="none"/>
    </w:rPr>
  </w:style>
  <w:style w:type="character" w:customStyle="1" w:styleId="ListLabel413">
    <w:name w:val="ListLabel 413"/>
    <w:qFormat/>
    <w:rPr>
      <w:u w:val="none"/>
    </w:rPr>
  </w:style>
  <w:style w:type="character" w:customStyle="1" w:styleId="ListLabel414">
    <w:name w:val="ListLabel 414"/>
    <w:qFormat/>
    <w:rPr>
      <w:u w:val="none"/>
    </w:rPr>
  </w:style>
  <w:style w:type="character" w:customStyle="1" w:styleId="ListLabel415">
    <w:name w:val="ListLabel 415"/>
    <w:qFormat/>
    <w:rPr>
      <w:rFonts w:ascii="Helvetica Neue" w:hAnsi="Helvetica Neue"/>
      <w:sz w:val="24"/>
      <w:u w:val="none"/>
    </w:rPr>
  </w:style>
  <w:style w:type="character" w:customStyle="1" w:styleId="ListLabel416">
    <w:name w:val="ListLabel 416"/>
    <w:qFormat/>
    <w:rPr>
      <w:u w:val="none"/>
    </w:rPr>
  </w:style>
  <w:style w:type="character" w:customStyle="1" w:styleId="ListLabel417">
    <w:name w:val="ListLabel 417"/>
    <w:qFormat/>
    <w:rPr>
      <w:u w:val="none"/>
    </w:rPr>
  </w:style>
  <w:style w:type="character" w:customStyle="1" w:styleId="ListLabel418">
    <w:name w:val="ListLabel 418"/>
    <w:qFormat/>
    <w:rPr>
      <w:u w:val="none"/>
    </w:rPr>
  </w:style>
  <w:style w:type="character" w:customStyle="1" w:styleId="ListLabel419">
    <w:name w:val="ListLabel 419"/>
    <w:qFormat/>
    <w:rPr>
      <w:u w:val="none"/>
    </w:rPr>
  </w:style>
  <w:style w:type="character" w:customStyle="1" w:styleId="ListLabel420">
    <w:name w:val="ListLabel 420"/>
    <w:qFormat/>
    <w:rPr>
      <w:u w:val="none"/>
    </w:rPr>
  </w:style>
  <w:style w:type="character" w:customStyle="1" w:styleId="ListLabel421">
    <w:name w:val="ListLabel 421"/>
    <w:qFormat/>
    <w:rPr>
      <w:u w:val="none"/>
    </w:rPr>
  </w:style>
  <w:style w:type="character" w:customStyle="1" w:styleId="ListLabel422">
    <w:name w:val="ListLabel 422"/>
    <w:qFormat/>
    <w:rPr>
      <w:u w:val="none"/>
    </w:rPr>
  </w:style>
  <w:style w:type="character" w:customStyle="1" w:styleId="ListLabel423">
    <w:name w:val="ListLabel 423"/>
    <w:qFormat/>
    <w:rPr>
      <w:u w:val="none"/>
    </w:rPr>
  </w:style>
  <w:style w:type="character" w:customStyle="1" w:styleId="ListLabel424">
    <w:name w:val="ListLabel 424"/>
    <w:qFormat/>
    <w:rPr>
      <w:rFonts w:ascii="Helvetica Neue" w:hAnsi="Helvetica Neue"/>
      <w:sz w:val="24"/>
      <w:u w:val="none"/>
    </w:rPr>
  </w:style>
  <w:style w:type="character" w:customStyle="1" w:styleId="ListLabel425">
    <w:name w:val="ListLabel 425"/>
    <w:qFormat/>
    <w:rPr>
      <w:u w:val="none"/>
    </w:rPr>
  </w:style>
  <w:style w:type="character" w:customStyle="1" w:styleId="ListLabel426">
    <w:name w:val="ListLabel 426"/>
    <w:qFormat/>
    <w:rPr>
      <w:u w:val="none"/>
    </w:rPr>
  </w:style>
  <w:style w:type="character" w:customStyle="1" w:styleId="ListLabel427">
    <w:name w:val="ListLabel 427"/>
    <w:qFormat/>
    <w:rPr>
      <w:u w:val="none"/>
    </w:rPr>
  </w:style>
  <w:style w:type="character" w:customStyle="1" w:styleId="ListLabel428">
    <w:name w:val="ListLabel 428"/>
    <w:qFormat/>
    <w:rPr>
      <w:u w:val="none"/>
    </w:rPr>
  </w:style>
  <w:style w:type="character" w:customStyle="1" w:styleId="ListLabel429">
    <w:name w:val="ListLabel 429"/>
    <w:qFormat/>
    <w:rPr>
      <w:u w:val="none"/>
    </w:rPr>
  </w:style>
  <w:style w:type="character" w:customStyle="1" w:styleId="ListLabel430">
    <w:name w:val="ListLabel 430"/>
    <w:qFormat/>
    <w:rPr>
      <w:u w:val="none"/>
    </w:rPr>
  </w:style>
  <w:style w:type="character" w:customStyle="1" w:styleId="ListLabel431">
    <w:name w:val="ListLabel 431"/>
    <w:qFormat/>
    <w:rPr>
      <w:u w:val="none"/>
    </w:rPr>
  </w:style>
  <w:style w:type="character" w:customStyle="1" w:styleId="ListLabel432">
    <w:name w:val="ListLabel 432"/>
    <w:qFormat/>
    <w:rPr>
      <w:u w:val="none"/>
    </w:rPr>
  </w:style>
  <w:style w:type="character" w:customStyle="1" w:styleId="ListLabel433">
    <w:name w:val="ListLabel 433"/>
    <w:qFormat/>
    <w:rPr>
      <w:rFonts w:ascii="Helvetica Neue" w:eastAsia="Arial" w:hAnsi="Helvetica Neue" w:cs="Arial"/>
      <w:position w:val="0"/>
      <w:sz w:val="24"/>
      <w:u w:val="none"/>
      <w:vertAlign w:val="baseline"/>
    </w:rPr>
  </w:style>
  <w:style w:type="character" w:customStyle="1" w:styleId="ListLabel434">
    <w:name w:val="ListLabel 434"/>
    <w:qFormat/>
    <w:rPr>
      <w:rFonts w:eastAsia="Arial" w:cs="Arial"/>
      <w:position w:val="0"/>
      <w:sz w:val="20"/>
      <w:u w:val="none"/>
      <w:vertAlign w:val="baseline"/>
    </w:rPr>
  </w:style>
  <w:style w:type="character" w:customStyle="1" w:styleId="ListLabel435">
    <w:name w:val="ListLabel 435"/>
    <w:qFormat/>
    <w:rPr>
      <w:rFonts w:eastAsia="Arial" w:cs="Arial"/>
      <w:position w:val="0"/>
      <w:sz w:val="20"/>
      <w:u w:val="none"/>
      <w:vertAlign w:val="baseline"/>
    </w:rPr>
  </w:style>
  <w:style w:type="character" w:customStyle="1" w:styleId="ListLabel436">
    <w:name w:val="ListLabel 436"/>
    <w:qFormat/>
    <w:rPr>
      <w:rFonts w:eastAsia="Arial" w:cs="Arial"/>
      <w:position w:val="0"/>
      <w:sz w:val="20"/>
      <w:u w:val="none"/>
      <w:vertAlign w:val="baseline"/>
    </w:rPr>
  </w:style>
  <w:style w:type="character" w:customStyle="1" w:styleId="ListLabel437">
    <w:name w:val="ListLabel 437"/>
    <w:qFormat/>
    <w:rPr>
      <w:rFonts w:eastAsia="Arial" w:cs="Arial"/>
      <w:position w:val="0"/>
      <w:sz w:val="20"/>
      <w:u w:val="none"/>
      <w:vertAlign w:val="baseline"/>
    </w:rPr>
  </w:style>
  <w:style w:type="character" w:customStyle="1" w:styleId="ListLabel438">
    <w:name w:val="ListLabel 438"/>
    <w:qFormat/>
    <w:rPr>
      <w:rFonts w:eastAsia="Arial" w:cs="Arial"/>
      <w:position w:val="0"/>
      <w:sz w:val="20"/>
      <w:u w:val="none"/>
      <w:vertAlign w:val="baseline"/>
    </w:rPr>
  </w:style>
  <w:style w:type="character" w:customStyle="1" w:styleId="ListLabel439">
    <w:name w:val="ListLabel 439"/>
    <w:qFormat/>
    <w:rPr>
      <w:rFonts w:eastAsia="Arial" w:cs="Arial"/>
      <w:position w:val="0"/>
      <w:sz w:val="20"/>
      <w:u w:val="none"/>
      <w:vertAlign w:val="baseline"/>
    </w:rPr>
  </w:style>
  <w:style w:type="character" w:customStyle="1" w:styleId="ListLabel440">
    <w:name w:val="ListLabel 440"/>
    <w:qFormat/>
    <w:rPr>
      <w:rFonts w:eastAsia="Arial" w:cs="Arial"/>
      <w:position w:val="0"/>
      <w:sz w:val="20"/>
      <w:u w:val="none"/>
      <w:vertAlign w:val="baseline"/>
    </w:rPr>
  </w:style>
  <w:style w:type="character" w:customStyle="1" w:styleId="ListLabel441">
    <w:name w:val="ListLabel 441"/>
    <w:qFormat/>
    <w:rPr>
      <w:rFonts w:eastAsia="Arial" w:cs="Arial"/>
      <w:position w:val="0"/>
      <w:sz w:val="20"/>
      <w:u w:val="none"/>
      <w:vertAlign w:val="baseline"/>
    </w:rPr>
  </w:style>
  <w:style w:type="character" w:customStyle="1" w:styleId="ListLabel442">
    <w:name w:val="ListLabel 442"/>
    <w:qFormat/>
    <w:rPr>
      <w:rFonts w:ascii="Helvetica Neue" w:hAnsi="Helvetica Neue"/>
      <w:sz w:val="24"/>
      <w:u w:val="none"/>
    </w:rPr>
  </w:style>
  <w:style w:type="character" w:customStyle="1" w:styleId="ListLabel443">
    <w:name w:val="ListLabel 443"/>
    <w:qFormat/>
    <w:rPr>
      <w:rFonts w:ascii="Helvetica Neue" w:hAnsi="Helvetica Neue"/>
      <w:sz w:val="24"/>
      <w:u w:val="none"/>
    </w:rPr>
  </w:style>
  <w:style w:type="character" w:customStyle="1" w:styleId="ListLabel444">
    <w:name w:val="ListLabel 444"/>
    <w:qFormat/>
    <w:rPr>
      <w:u w:val="none"/>
    </w:rPr>
  </w:style>
  <w:style w:type="character" w:customStyle="1" w:styleId="ListLabel445">
    <w:name w:val="ListLabel 445"/>
    <w:qFormat/>
    <w:rPr>
      <w:u w:val="none"/>
    </w:rPr>
  </w:style>
  <w:style w:type="character" w:customStyle="1" w:styleId="ListLabel446">
    <w:name w:val="ListLabel 446"/>
    <w:qFormat/>
    <w:rPr>
      <w:u w:val="none"/>
    </w:rPr>
  </w:style>
  <w:style w:type="character" w:customStyle="1" w:styleId="ListLabel447">
    <w:name w:val="ListLabel 447"/>
    <w:qFormat/>
    <w:rPr>
      <w:u w:val="none"/>
    </w:rPr>
  </w:style>
  <w:style w:type="character" w:customStyle="1" w:styleId="ListLabel448">
    <w:name w:val="ListLabel 448"/>
    <w:qFormat/>
    <w:rPr>
      <w:u w:val="none"/>
    </w:rPr>
  </w:style>
  <w:style w:type="character" w:customStyle="1" w:styleId="ListLabel449">
    <w:name w:val="ListLabel 449"/>
    <w:qFormat/>
    <w:rPr>
      <w:u w:val="none"/>
    </w:rPr>
  </w:style>
  <w:style w:type="character" w:customStyle="1" w:styleId="ListLabel450">
    <w:name w:val="ListLabel 450"/>
    <w:qFormat/>
    <w:rPr>
      <w:u w:val="none"/>
    </w:rPr>
  </w:style>
  <w:style w:type="character" w:customStyle="1" w:styleId="ListLabel451">
    <w:name w:val="ListLabel 451"/>
    <w:qFormat/>
    <w:rPr>
      <w:u w:val="none"/>
    </w:rPr>
  </w:style>
  <w:style w:type="character" w:customStyle="1" w:styleId="ListLabel452">
    <w:name w:val="ListLabel 452"/>
    <w:qFormat/>
    <w:rPr>
      <w:rFonts w:ascii="Helvetica Neue" w:hAnsi="Helvetica Neue"/>
      <w:sz w:val="24"/>
      <w:u w:val="none"/>
    </w:rPr>
  </w:style>
  <w:style w:type="character" w:customStyle="1" w:styleId="ListLabel453">
    <w:name w:val="ListLabel 453"/>
    <w:qFormat/>
    <w:rPr>
      <w:u w:val="none"/>
    </w:rPr>
  </w:style>
  <w:style w:type="character" w:customStyle="1" w:styleId="ListLabel454">
    <w:name w:val="ListLabel 454"/>
    <w:qFormat/>
    <w:rPr>
      <w:u w:val="none"/>
    </w:rPr>
  </w:style>
  <w:style w:type="character" w:customStyle="1" w:styleId="ListLabel455">
    <w:name w:val="ListLabel 455"/>
    <w:qFormat/>
    <w:rPr>
      <w:u w:val="none"/>
    </w:rPr>
  </w:style>
  <w:style w:type="character" w:customStyle="1" w:styleId="ListLabel456">
    <w:name w:val="ListLabel 456"/>
    <w:qFormat/>
    <w:rPr>
      <w:u w:val="none"/>
    </w:rPr>
  </w:style>
  <w:style w:type="character" w:customStyle="1" w:styleId="ListLabel457">
    <w:name w:val="ListLabel 457"/>
    <w:qFormat/>
    <w:rPr>
      <w:u w:val="none"/>
    </w:rPr>
  </w:style>
  <w:style w:type="character" w:customStyle="1" w:styleId="ListLabel458">
    <w:name w:val="ListLabel 458"/>
    <w:qFormat/>
    <w:rPr>
      <w:u w:val="none"/>
    </w:rPr>
  </w:style>
  <w:style w:type="character" w:customStyle="1" w:styleId="ListLabel459">
    <w:name w:val="ListLabel 459"/>
    <w:qFormat/>
    <w:rPr>
      <w:u w:val="none"/>
    </w:rPr>
  </w:style>
  <w:style w:type="character" w:customStyle="1" w:styleId="ListLabel460">
    <w:name w:val="ListLabel 460"/>
    <w:qFormat/>
    <w:rPr>
      <w:rFonts w:ascii="Helvetica Neue" w:eastAsia="Arial" w:hAnsi="Helvetica Neue" w:cs="Helvetica"/>
      <w:sz w:val="24"/>
    </w:rPr>
  </w:style>
  <w:style w:type="character" w:customStyle="1" w:styleId="ListLabel461">
    <w:name w:val="ListLabel 461"/>
    <w:qFormat/>
    <w:rPr>
      <w:color w:val="00000A"/>
    </w:rPr>
  </w:style>
  <w:style w:type="character" w:customStyle="1" w:styleId="ListLabel462">
    <w:name w:val="ListLabel 462"/>
    <w:qFormat/>
    <w:rPr>
      <w:color w:val="00000A"/>
    </w:rPr>
  </w:style>
  <w:style w:type="character" w:customStyle="1" w:styleId="ListLabel463">
    <w:name w:val="ListLabel 463"/>
    <w:qFormat/>
    <w:rPr>
      <w:color w:val="00000A"/>
    </w:rPr>
  </w:style>
  <w:style w:type="character" w:customStyle="1" w:styleId="ListLabel464">
    <w:name w:val="ListLabel 464"/>
    <w:qFormat/>
    <w:rPr>
      <w:rFonts w:ascii="Helvetica Neue" w:eastAsia="Calibri" w:hAnsi="Helvetica Neue" w:cs="Arial"/>
      <w:color w:val="00000A"/>
      <w:sz w:val="24"/>
    </w:rPr>
  </w:style>
  <w:style w:type="character" w:customStyle="1" w:styleId="ListLabel465">
    <w:name w:val="ListLabel 465"/>
    <w:qFormat/>
    <w:rPr>
      <w:color w:val="00000A"/>
    </w:rPr>
  </w:style>
  <w:style w:type="character" w:customStyle="1" w:styleId="ListLabel466">
    <w:name w:val="ListLabel 466"/>
    <w:qFormat/>
    <w:rPr>
      <w:color w:val="00000A"/>
    </w:rPr>
  </w:style>
  <w:style w:type="character" w:customStyle="1" w:styleId="ListLabel467">
    <w:name w:val="ListLabel 467"/>
    <w:qFormat/>
    <w:rPr>
      <w:color w:val="00000A"/>
    </w:rPr>
  </w:style>
  <w:style w:type="character" w:customStyle="1" w:styleId="ListLabel468">
    <w:name w:val="ListLabel 468"/>
    <w:qFormat/>
    <w:rPr>
      <w:color w:val="00000A"/>
    </w:rPr>
  </w:style>
  <w:style w:type="character" w:customStyle="1" w:styleId="ListLabel469">
    <w:name w:val="ListLabel 469"/>
    <w:qFormat/>
    <w:rPr>
      <w:color w:val="00000A"/>
    </w:rPr>
  </w:style>
  <w:style w:type="character" w:customStyle="1" w:styleId="ListLabel470">
    <w:name w:val="ListLabel 470"/>
    <w:qFormat/>
    <w:rPr>
      <w:rFonts w:ascii="Helvetica Neue" w:eastAsia="Helvetica Neue" w:hAnsi="Helvetica Neue" w:cs="Helvetica Neue"/>
      <w:color w:val="1155CC"/>
      <w:sz w:val="24"/>
      <w:szCs w:val="24"/>
      <w:u w:val="single"/>
    </w:rPr>
  </w:style>
  <w:style w:type="character" w:customStyle="1" w:styleId="ListLabel471">
    <w:name w:val="ListLabel 471"/>
    <w:qFormat/>
    <w:rPr>
      <w:rFonts w:ascii="Helvetica Neue" w:eastAsia="Helvetica Neue" w:hAnsi="Helvetica Neue" w:cs="Helvetica Neue"/>
      <w:sz w:val="24"/>
      <w:szCs w:val="24"/>
    </w:rPr>
  </w:style>
  <w:style w:type="character" w:customStyle="1" w:styleId="IndexLink">
    <w:name w:val="Index Link"/>
    <w:qFormat/>
  </w:style>
  <w:style w:type="paragraph" w:customStyle="1" w:styleId="Heading">
    <w:name w:val="Heading"/>
    <w:basedOn w:val="Normal"/>
    <w:next w:val="BodyText"/>
    <w:qFormat/>
    <w:pPr>
      <w:keepNext/>
      <w:spacing w:before="240" w:after="120"/>
    </w:pPr>
    <w:rPr>
      <w:rFonts w:ascii="Liberation Sans" w:eastAsia="Arial Unicode MS" w:hAnsi="Liberation Sans" w:cs="Arial Unicode MS"/>
      <w:sz w:val="28"/>
      <w:szCs w:val="28"/>
    </w:rPr>
  </w:style>
  <w:style w:type="paragraph" w:styleId="BodyText">
    <w:name w:val="Body Text"/>
    <w:basedOn w:val="Normal"/>
    <w:pPr>
      <w:spacing w:after="140"/>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styleId="Title">
    <w:name w:val="Title"/>
    <w:basedOn w:val="Normal"/>
    <w:next w:val="Normal"/>
    <w:qFormat/>
    <w:pPr>
      <w:keepNext/>
      <w:keepLines/>
      <w:spacing w:before="480" w:after="120"/>
    </w:pPr>
    <w:rPr>
      <w:b/>
      <w:sz w:val="72"/>
      <w:szCs w:val="72"/>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qFormat/>
    <w:pPr>
      <w:spacing w:after="0" w:line="240" w:lineRule="auto"/>
    </w:pPr>
    <w:rPr>
      <w:rFonts w:ascii="Times New Roman" w:hAnsi="Times New Roman" w:cs="Times New Roman"/>
      <w:sz w:val="18"/>
      <w:szCs w:val="18"/>
    </w:rPr>
  </w:style>
  <w:style w:type="paragraph" w:styleId="Header">
    <w:name w:val="header"/>
    <w:basedOn w:val="Normal"/>
    <w:pPr>
      <w:tabs>
        <w:tab w:val="center" w:pos="4513"/>
        <w:tab w:val="right" w:pos="9026"/>
      </w:tabs>
      <w:spacing w:after="0" w:line="240" w:lineRule="auto"/>
    </w:pPr>
  </w:style>
  <w:style w:type="paragraph" w:styleId="Footer">
    <w:name w:val="footer"/>
    <w:basedOn w:val="Normal"/>
    <w:pPr>
      <w:tabs>
        <w:tab w:val="center" w:pos="4513"/>
        <w:tab w:val="right" w:pos="9026"/>
      </w:tabs>
      <w:spacing w:after="0" w:line="240" w:lineRule="auto"/>
    </w:pPr>
  </w:style>
  <w:style w:type="paragraph" w:styleId="Revision">
    <w:name w:val="Revision"/>
    <w:qFormat/>
  </w:style>
  <w:style w:type="paragraph" w:styleId="ListParagraph">
    <w:name w:val="List Paragraph"/>
    <w:basedOn w:val="Normal"/>
    <w:uiPriority w:val="34"/>
    <w:qFormat/>
    <w:pPr>
      <w:ind w:left="720"/>
      <w:contextualSpacing/>
    </w:pPr>
  </w:style>
  <w:style w:type="paragraph" w:styleId="CommentText">
    <w:name w:val="annotation text"/>
    <w:basedOn w:val="Normal"/>
    <w:qFormat/>
    <w:pPr>
      <w:spacing w:line="240" w:lineRule="auto"/>
    </w:pPr>
  </w:style>
  <w:style w:type="paragraph" w:styleId="CommentSubject">
    <w:name w:val="annotation subject"/>
    <w:basedOn w:val="CommentText"/>
    <w:qFormat/>
    <w:rPr>
      <w:b/>
      <w:bCs/>
    </w:rPr>
  </w:style>
  <w:style w:type="paragraph" w:styleId="TOC1">
    <w:name w:val="toc 1"/>
    <w:basedOn w:val="Normal"/>
    <w:next w:val="Normal"/>
    <w:autoRedefine/>
    <w:pPr>
      <w:spacing w:after="100"/>
    </w:pPr>
  </w:style>
  <w:style w:type="paragraph" w:styleId="NormalWeb">
    <w:name w:val="Normal (Web)"/>
    <w:basedOn w:val="Normal"/>
    <w:qFormat/>
    <w:rPr>
      <w:rFonts w:ascii="Times New Roman" w:hAnsi="Times New Roman" w:cs="Times New Roman"/>
      <w:sz w:val="24"/>
      <w:szCs w:val="24"/>
    </w:rPr>
  </w:style>
  <w:style w:type="paragraph" w:customStyle="1" w:styleId="TableContents">
    <w:name w:val="Table Contents"/>
    <w:basedOn w:val="Normal"/>
    <w:qFormat/>
    <w:pPr>
      <w:suppressLineNumbers/>
    </w:pPr>
  </w:style>
  <w:style w:type="character" w:styleId="Hyperlink">
    <w:name w:val="Hyperlink"/>
    <w:basedOn w:val="DefaultParagraphFont"/>
    <w:uiPriority w:val="99"/>
    <w:unhideWhenUsed/>
    <w:rsid w:val="00C83E31"/>
    <w:rPr>
      <w:color w:val="0563C1" w:themeColor="hyperlink"/>
      <w:u w:val="single"/>
    </w:rPr>
  </w:style>
  <w:style w:type="character" w:styleId="FollowedHyperlink">
    <w:name w:val="FollowedHyperlink"/>
    <w:basedOn w:val="DefaultParagraphFont"/>
    <w:uiPriority w:val="99"/>
    <w:semiHidden/>
    <w:unhideWhenUsed/>
    <w:rsid w:val="00D672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423539">
      <w:bodyDiv w:val="1"/>
      <w:marLeft w:val="0"/>
      <w:marRight w:val="0"/>
      <w:marTop w:val="0"/>
      <w:marBottom w:val="0"/>
      <w:divBdr>
        <w:top w:val="none" w:sz="0" w:space="0" w:color="auto"/>
        <w:left w:val="none" w:sz="0" w:space="0" w:color="auto"/>
        <w:bottom w:val="none" w:sz="0" w:space="0" w:color="auto"/>
        <w:right w:val="none" w:sz="0" w:space="0" w:color="auto"/>
      </w:divBdr>
    </w:div>
    <w:div w:id="791217312">
      <w:bodyDiv w:val="1"/>
      <w:marLeft w:val="0"/>
      <w:marRight w:val="0"/>
      <w:marTop w:val="0"/>
      <w:marBottom w:val="0"/>
      <w:divBdr>
        <w:top w:val="none" w:sz="0" w:space="0" w:color="auto"/>
        <w:left w:val="none" w:sz="0" w:space="0" w:color="auto"/>
        <w:bottom w:val="none" w:sz="0" w:space="0" w:color="auto"/>
        <w:right w:val="none" w:sz="0" w:space="0" w:color="auto"/>
      </w:divBdr>
    </w:div>
    <w:div w:id="1072122848">
      <w:bodyDiv w:val="1"/>
      <w:marLeft w:val="0"/>
      <w:marRight w:val="0"/>
      <w:marTop w:val="0"/>
      <w:marBottom w:val="0"/>
      <w:divBdr>
        <w:top w:val="none" w:sz="0" w:space="0" w:color="auto"/>
        <w:left w:val="none" w:sz="0" w:space="0" w:color="auto"/>
        <w:bottom w:val="none" w:sz="0" w:space="0" w:color="auto"/>
        <w:right w:val="none" w:sz="0" w:space="0" w:color="auto"/>
      </w:divBdr>
    </w:div>
    <w:div w:id="1305548009">
      <w:bodyDiv w:val="1"/>
      <w:marLeft w:val="0"/>
      <w:marRight w:val="0"/>
      <w:marTop w:val="0"/>
      <w:marBottom w:val="0"/>
      <w:divBdr>
        <w:top w:val="none" w:sz="0" w:space="0" w:color="auto"/>
        <w:left w:val="none" w:sz="0" w:space="0" w:color="auto"/>
        <w:bottom w:val="none" w:sz="0" w:space="0" w:color="auto"/>
        <w:right w:val="none" w:sz="0" w:space="0" w:color="auto"/>
      </w:divBdr>
    </w:div>
    <w:div w:id="1873497880">
      <w:bodyDiv w:val="1"/>
      <w:marLeft w:val="0"/>
      <w:marRight w:val="0"/>
      <w:marTop w:val="0"/>
      <w:marBottom w:val="0"/>
      <w:divBdr>
        <w:top w:val="none" w:sz="0" w:space="0" w:color="auto"/>
        <w:left w:val="none" w:sz="0" w:space="0" w:color="auto"/>
        <w:bottom w:val="none" w:sz="0" w:space="0" w:color="auto"/>
        <w:right w:val="none" w:sz="0" w:space="0" w:color="auto"/>
      </w:divBdr>
    </w:div>
    <w:div w:id="1876186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oleObject" Target="embeddings/Microsoft_Word_97_-_2003_Document2.doc"/><Relationship Id="rId26" Type="http://schemas.openxmlformats.org/officeDocument/2006/relationships/hyperlink" Target="https://www.cesg.gov.uk/risk-management-collection" TargetMode="External"/><Relationship Id="rId39" Type="http://schemas.openxmlformats.org/officeDocument/2006/relationships/hyperlink" Target="https://www.gov.uk/guidance/g-cloud-templates-and-legal-documents" TargetMode="External"/><Relationship Id="rId3" Type="http://schemas.openxmlformats.org/officeDocument/2006/relationships/styles" Target="styles.xml"/><Relationship Id="rId21" Type="http://schemas.openxmlformats.org/officeDocument/2006/relationships/hyperlink" Target="https://www.cpni.gov.uk/content/adopt-risk-management-approach" TargetMode="External"/><Relationship Id="rId34" Type="http://schemas.openxmlformats.org/officeDocument/2006/relationships/hyperlink" Target="https://www.gov.uk/government/publications/technology-code-of-practice/technology-code-of-practice" TargetMode="External"/><Relationship Id="rId42" Type="http://schemas.openxmlformats.org/officeDocument/2006/relationships/hyperlink" Target="https://www.gov.uk/service-manual/agile-delivery/spend-controls-check-if-you-need-approval-to-spend-money-on-a-service"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5.emf"/><Relationship Id="rId25" Type="http://schemas.openxmlformats.org/officeDocument/2006/relationships/hyperlink" Target="https://www.cesg.gov.uk/risk-management-collection" TargetMode="External"/><Relationship Id="rId33" Type="http://schemas.openxmlformats.org/officeDocument/2006/relationships/hyperlink" Target="https://www.gov.uk/government/publications/cyber-risk-management-a-board-level-responsibility/10-steps-summary" TargetMode="External"/><Relationship Id="rId38" Type="http://schemas.openxmlformats.org/officeDocument/2006/relationships/hyperlink" Target="https://www.gov.uk/guidance/g-cloud-templates-and-legal-documents" TargetMode="External"/><Relationship Id="rId46"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hyperlink" Target="https://www.gov.uk/government/publications/government-security-classifications" TargetMode="External"/><Relationship Id="rId29" Type="http://schemas.openxmlformats.org/officeDocument/2006/relationships/hyperlink" Target="https://www.gov.uk/government/publications/cyber-risk-management-a-board-level-responsibility/10-steps-summary" TargetMode="External"/><Relationship Id="rId41" Type="http://schemas.openxmlformats.org/officeDocument/2006/relationships/hyperlink" Target="http://tools.hmrc.gov.uk/es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hyperlink" Target="https://www.cesg.gov.uk/risk-management-collection" TargetMode="External"/><Relationship Id="rId32" Type="http://schemas.openxmlformats.org/officeDocument/2006/relationships/hyperlink" Target="https://www.gov.uk/government/publications/cyber-risk-management-a-board-level-responsibility/10-steps-summary" TargetMode="External"/><Relationship Id="rId37" Type="http://schemas.openxmlformats.org/officeDocument/2006/relationships/hyperlink" Target="https://www.gov.uk/guidance/g-cloud-templates-and-legal-documents" TargetMode="External"/><Relationship Id="rId40" Type="http://schemas.openxmlformats.org/officeDocument/2006/relationships/hyperlink" Target="https://www.digitalmarketplace.service.gov.uk/"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hyperlink" Target="https://www.ncsc.gov.uk/guidance/risk-management-collection" TargetMode="External"/><Relationship Id="rId28" Type="http://schemas.openxmlformats.org/officeDocument/2006/relationships/hyperlink" Target="https://www.ncsc.gov.uk/guidance/implementing-cloud-security-principles" TargetMode="External"/><Relationship Id="rId36" Type="http://schemas.openxmlformats.org/officeDocument/2006/relationships/hyperlink" Target="https://www.ncsc.gov.uk/guidance/10-steps-cyber-security" TargetMode="External"/><Relationship Id="rId49" Type="http://schemas.openxmlformats.org/officeDocument/2006/relationships/fontTable" Target="fontTable.xml"/><Relationship Id="rId10" Type="http://schemas.openxmlformats.org/officeDocument/2006/relationships/hyperlink" Target="mailto:Payments.team@hmrc.gsi.gov.uk" TargetMode="External"/><Relationship Id="rId19" Type="http://schemas.openxmlformats.org/officeDocument/2006/relationships/hyperlink" Target="https://www.gov.uk/government/publications/security-policy-framework" TargetMode="External"/><Relationship Id="rId31" Type="http://schemas.openxmlformats.org/officeDocument/2006/relationships/hyperlink" Target="https://www.gov.uk/government/publications/cyber-risk-management-a-board-level-responsibility/10-steps-summary" TargetMode="Externa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digitalmarketplace.service.gov.uk/g-cloud/services/405309626753097" TargetMode="External"/><Relationship Id="rId14" Type="http://schemas.openxmlformats.org/officeDocument/2006/relationships/oleObject" Target="embeddings/Microsoft_Word_97_-_2003_Document1.doc"/><Relationship Id="rId22" Type="http://schemas.openxmlformats.org/officeDocument/2006/relationships/hyperlink" Target="https://www.cpni.gov.uk/protection-sensitive-information-and-assets" TargetMode="External"/><Relationship Id="rId27" Type="http://schemas.openxmlformats.org/officeDocument/2006/relationships/hyperlink" Target="https://www.gov.uk/government/publications/technology-code-of-practice/technology-code-of-practice" TargetMode="External"/><Relationship Id="rId30" Type="http://schemas.openxmlformats.org/officeDocument/2006/relationships/hyperlink" Target="https://www.gov.uk/government/publications/cyber-risk-management-a-board-level-responsibility/10-steps-summary" TargetMode="External"/><Relationship Id="rId35" Type="http://schemas.openxmlformats.org/officeDocument/2006/relationships/hyperlink" Target="https://www.gov.uk/government/publications/cyber-risk-management-a-board-level-responsibility/10-steps-summary"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A874C-180D-40F7-8673-D62ACA4E5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13203</Words>
  <Characters>75261</Characters>
  <Application>Microsoft Office Word</Application>
  <DocSecurity>0</DocSecurity>
  <Lines>627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2019-01-28T10:06:00Z</dcterms:created>
  <dcterms:modified xsi:type="dcterms:W3CDTF">2019-01-28T10:17:00Z</dcterms:modified>
  <dc:language/>
</cp:coreProperties>
</file>