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FE59822" w14:textId="7DDC2928" w:rsidR="00FD07CA" w:rsidRDefault="00BA3DAB" w:rsidP="00FD07CA">
      <w:pPr>
        <w:jc w:val="center"/>
        <w:rPr>
          <w:sz w:val="28"/>
          <w:szCs w:val="28"/>
          <w:u w:val="single"/>
        </w:rPr>
      </w:pPr>
      <w:r w:rsidRPr="00BA3DAB">
        <w:rPr>
          <w:sz w:val="28"/>
          <w:szCs w:val="28"/>
          <w:u w:val="single"/>
        </w:rPr>
        <w:t>Landscape Character Assessment guidance update Phase 2 - stakeholder engagement and material preparation</w:t>
      </w:r>
    </w:p>
    <w:p w14:paraId="0223D307" w14:textId="77777777" w:rsidR="00BA3DAB" w:rsidRPr="00FD07CA" w:rsidRDefault="00BA3DAB" w:rsidP="00FD07CA">
      <w:pPr>
        <w:jc w:val="center"/>
        <w:rPr>
          <w:u w:val="single"/>
        </w:rPr>
      </w:pPr>
    </w:p>
    <w:p w14:paraId="26E1453E" w14:textId="73C2364D" w:rsidR="00BA3DAB" w:rsidRPr="00BA3DAB" w:rsidRDefault="00BA3DAB" w:rsidP="00BA3DAB">
      <w:pPr>
        <w:ind w:left="720"/>
        <w:rPr>
          <w:b/>
          <w:bCs/>
          <w:sz w:val="24"/>
          <w:szCs w:val="24"/>
        </w:rPr>
      </w:pPr>
      <w:r w:rsidRPr="00BA3DAB">
        <w:rPr>
          <w:b/>
          <w:bCs/>
          <w:sz w:val="24"/>
          <w:szCs w:val="24"/>
        </w:rPr>
        <w:t xml:space="preserve">Q: Please can I ask if Natural England have a budget in mind for Phase 2? </w:t>
      </w:r>
    </w:p>
    <w:p w14:paraId="2B2A2D1F" w14:textId="6B78483F" w:rsidR="00BA3DAB" w:rsidRPr="00BA3DAB" w:rsidRDefault="00BA3DAB" w:rsidP="00BA3DAB">
      <w:pPr>
        <w:ind w:left="720"/>
        <w:rPr>
          <w:sz w:val="24"/>
          <w:szCs w:val="24"/>
        </w:rPr>
      </w:pPr>
      <w:r w:rsidRPr="00BA3DAB">
        <w:rPr>
          <w:sz w:val="24"/>
          <w:szCs w:val="24"/>
        </w:rPr>
        <w:t>A:</w:t>
      </w:r>
      <w:r w:rsidRPr="00BA3DAB">
        <w:rPr>
          <w:sz w:val="24"/>
          <w:szCs w:val="24"/>
        </w:rPr>
        <w:t xml:space="preserve"> We have been able to alter the upper and lower limit of the Contracts Finder notice to give a range of between £30-40K excluding VAT for Phase 2. We would emphasise that work will need to be targeted given the timescale available and the budget range. In addition, we would encourage bidders to ask for any further information they feel they need to submit an accurate bid. </w:t>
      </w:r>
    </w:p>
    <w:p w14:paraId="0C11D0B0" w14:textId="77777777" w:rsidR="00BA3DAB" w:rsidRPr="00BA3DAB" w:rsidRDefault="00BA3DAB" w:rsidP="00BA3DAB">
      <w:pPr>
        <w:ind w:left="720"/>
        <w:rPr>
          <w:sz w:val="24"/>
          <w:szCs w:val="24"/>
        </w:rPr>
      </w:pPr>
      <w:r w:rsidRPr="00BA3DAB">
        <w:rPr>
          <w:sz w:val="24"/>
          <w:szCs w:val="24"/>
        </w:rPr>
        <w:t xml:space="preserve">PLEASE NOTE: Tenders should be submitted </w:t>
      </w:r>
      <w:r w:rsidRPr="00BA3DAB">
        <w:rPr>
          <w:b/>
          <w:bCs/>
          <w:sz w:val="24"/>
          <w:szCs w:val="24"/>
          <w:u w:val="single"/>
        </w:rPr>
        <w:t>including VAT</w:t>
      </w:r>
      <w:r w:rsidRPr="00BA3DAB">
        <w:rPr>
          <w:sz w:val="24"/>
          <w:szCs w:val="24"/>
        </w:rPr>
        <w:t xml:space="preserve"> as requested in the RFQ.  </w:t>
      </w:r>
    </w:p>
    <w:p w14:paraId="206E7583" w14:textId="1E05AA37" w:rsidR="00FD07CA" w:rsidRDefault="00FD07CA" w:rsidP="00BA3DAB"/>
    <w:sectPr w:rsidR="00FD07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BA3DAB"/>
    <w:rsid w:val="00BB1C7C"/>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20499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2023-09-08T10:35:00Z</dcterms:created>
  <dcterms:modified xsi:type="dcterms:W3CDTF">2023-09-08T10:35:00Z</dcterms:modified>
</cp:coreProperties>
</file>