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0110" w14:textId="0488701C" w:rsidR="00E55700" w:rsidRPr="00E27DA1" w:rsidRDefault="00E55700" w:rsidP="00E27DA1">
      <w:pPr>
        <w:pStyle w:val="ListParagraph"/>
        <w:ind w:left="0"/>
        <w:contextualSpacing/>
        <w:jc w:val="center"/>
        <w:outlineLvl w:val="1"/>
        <w:rPr>
          <w:rFonts w:ascii="Arial" w:hAnsi="Arial" w:cs="Arial"/>
          <w:b/>
          <w:sz w:val="28"/>
          <w:szCs w:val="28"/>
        </w:rPr>
      </w:pPr>
      <w:bookmarkStart w:id="0" w:name="_Toc343591382"/>
      <w:r w:rsidRPr="00E27DA1">
        <w:rPr>
          <w:rFonts w:ascii="Arial" w:hAnsi="Arial" w:cs="Arial"/>
          <w:b/>
          <w:sz w:val="28"/>
          <w:szCs w:val="28"/>
        </w:rPr>
        <w:t>Service Specification</w:t>
      </w:r>
      <w:bookmarkEnd w:id="0"/>
    </w:p>
    <w:p w14:paraId="377388B9" w14:textId="77777777" w:rsidR="00E55700" w:rsidRPr="00E27DA1" w:rsidRDefault="00E55700" w:rsidP="00E27DA1">
      <w:pPr>
        <w:spacing w:after="0"/>
        <w:jc w:val="both"/>
        <w:rPr>
          <w:rFonts w:ascii="Arial" w:hAnsi="Arial" w:cs="Arial"/>
          <w:sz w:val="22"/>
          <w:szCs w:val="22"/>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E55700" w:rsidRPr="00E27DA1" w14:paraId="422B6CED" w14:textId="77777777" w:rsidTr="009D0200">
        <w:tc>
          <w:tcPr>
            <w:tcW w:w="3119" w:type="dxa"/>
            <w:shd w:val="clear" w:color="auto" w:fill="595959"/>
          </w:tcPr>
          <w:p w14:paraId="6650E6BD" w14:textId="77777777" w:rsidR="00E55700" w:rsidRPr="00E27DA1" w:rsidRDefault="00E55700" w:rsidP="00E27DA1">
            <w:pPr>
              <w:spacing w:after="0" w:line="360"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t>Service Specification No.</w:t>
            </w:r>
          </w:p>
        </w:tc>
        <w:tc>
          <w:tcPr>
            <w:tcW w:w="6662" w:type="dxa"/>
            <w:shd w:val="clear" w:color="auto" w:fill="auto"/>
          </w:tcPr>
          <w:p w14:paraId="48B0D014" w14:textId="77777777" w:rsidR="00E55700" w:rsidRPr="00E27DA1" w:rsidRDefault="00E55700" w:rsidP="00E27DA1">
            <w:pPr>
              <w:spacing w:after="0"/>
              <w:jc w:val="both"/>
              <w:rPr>
                <w:rFonts w:ascii="Arial" w:hAnsi="Arial" w:cs="Arial"/>
                <w:sz w:val="22"/>
                <w:szCs w:val="22"/>
              </w:rPr>
            </w:pPr>
          </w:p>
        </w:tc>
      </w:tr>
      <w:tr w:rsidR="00E55700" w:rsidRPr="00E27DA1" w14:paraId="18985B79" w14:textId="77777777" w:rsidTr="009D0200">
        <w:tc>
          <w:tcPr>
            <w:tcW w:w="3119" w:type="dxa"/>
            <w:shd w:val="clear" w:color="auto" w:fill="595959"/>
          </w:tcPr>
          <w:p w14:paraId="16FE9BE3" w14:textId="77777777" w:rsidR="00E55700" w:rsidRPr="00E27DA1" w:rsidRDefault="00E55700" w:rsidP="00E27DA1">
            <w:pPr>
              <w:spacing w:after="0" w:line="360"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t>Service</w:t>
            </w:r>
          </w:p>
        </w:tc>
        <w:tc>
          <w:tcPr>
            <w:tcW w:w="6662" w:type="dxa"/>
            <w:shd w:val="clear" w:color="auto" w:fill="auto"/>
            <w:vAlign w:val="center"/>
          </w:tcPr>
          <w:p w14:paraId="40AF1A7F" w14:textId="477311AC" w:rsidR="00E55700" w:rsidRPr="00E27DA1" w:rsidRDefault="008C1306" w:rsidP="00E27DA1">
            <w:pPr>
              <w:spacing w:after="0"/>
              <w:jc w:val="both"/>
              <w:rPr>
                <w:rFonts w:ascii="Arial" w:hAnsi="Arial" w:cs="Arial"/>
                <w:sz w:val="22"/>
                <w:szCs w:val="22"/>
              </w:rPr>
            </w:pPr>
            <w:r w:rsidRPr="00D314AB">
              <w:rPr>
                <w:rFonts w:ascii="Arial" w:hAnsi="Arial" w:cs="Arial"/>
                <w:sz w:val="22"/>
                <w:szCs w:val="22"/>
              </w:rPr>
              <w:t>General Nursing</w:t>
            </w:r>
            <w:r w:rsidR="00BD3FAB" w:rsidRPr="00D314AB">
              <w:rPr>
                <w:rFonts w:ascii="Arial" w:hAnsi="Arial" w:cs="Arial"/>
                <w:sz w:val="22"/>
                <w:szCs w:val="22"/>
              </w:rPr>
              <w:t xml:space="preserve"> Intermediate Care</w:t>
            </w:r>
            <w:r w:rsidR="003E2176" w:rsidRPr="00D314AB">
              <w:rPr>
                <w:rFonts w:ascii="Arial" w:hAnsi="Arial" w:cs="Arial"/>
                <w:sz w:val="22"/>
                <w:szCs w:val="22"/>
              </w:rPr>
              <w:t xml:space="preserve"> </w:t>
            </w:r>
            <w:r w:rsidRPr="00D314AB">
              <w:rPr>
                <w:rFonts w:ascii="Arial" w:hAnsi="Arial" w:cs="Arial"/>
                <w:sz w:val="22"/>
                <w:szCs w:val="22"/>
              </w:rPr>
              <w:t>Beds</w:t>
            </w:r>
          </w:p>
        </w:tc>
      </w:tr>
      <w:tr w:rsidR="00E55700" w:rsidRPr="00E27DA1" w14:paraId="0B9F83C3" w14:textId="77777777" w:rsidTr="009D0200">
        <w:tc>
          <w:tcPr>
            <w:tcW w:w="3119" w:type="dxa"/>
            <w:shd w:val="clear" w:color="auto" w:fill="595959"/>
          </w:tcPr>
          <w:p w14:paraId="27F9E290" w14:textId="77777777" w:rsidR="00E55700" w:rsidRPr="00E27DA1" w:rsidRDefault="00E55700" w:rsidP="00E27DA1">
            <w:pPr>
              <w:spacing w:after="0" w:line="360"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t>Commissioner Lead</w:t>
            </w:r>
          </w:p>
        </w:tc>
        <w:tc>
          <w:tcPr>
            <w:tcW w:w="6662" w:type="dxa"/>
            <w:shd w:val="clear" w:color="auto" w:fill="auto"/>
          </w:tcPr>
          <w:p w14:paraId="38756B3B" w14:textId="6D1520B0" w:rsidR="00E55700" w:rsidRPr="00E27DA1" w:rsidRDefault="008C1306" w:rsidP="00E27DA1">
            <w:pPr>
              <w:spacing w:after="0"/>
              <w:jc w:val="both"/>
              <w:rPr>
                <w:rFonts w:ascii="Arial" w:hAnsi="Arial" w:cs="Arial"/>
                <w:sz w:val="22"/>
                <w:szCs w:val="22"/>
              </w:rPr>
            </w:pPr>
            <w:r w:rsidRPr="00E27DA1">
              <w:rPr>
                <w:rFonts w:ascii="Arial" w:hAnsi="Arial" w:cs="Arial"/>
                <w:sz w:val="22"/>
                <w:szCs w:val="22"/>
              </w:rPr>
              <w:t>Suzanne Hebashy</w:t>
            </w:r>
          </w:p>
        </w:tc>
      </w:tr>
      <w:tr w:rsidR="00E55700" w:rsidRPr="00E27DA1" w14:paraId="43EB6B1B" w14:textId="77777777" w:rsidTr="009D0200">
        <w:tc>
          <w:tcPr>
            <w:tcW w:w="3119" w:type="dxa"/>
            <w:shd w:val="clear" w:color="auto" w:fill="595959"/>
          </w:tcPr>
          <w:p w14:paraId="018E94B4" w14:textId="77777777" w:rsidR="00E55700" w:rsidRPr="00E27DA1" w:rsidRDefault="00E55700" w:rsidP="00E27DA1">
            <w:pPr>
              <w:spacing w:after="0" w:line="360"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t>Provider Lead</w:t>
            </w:r>
          </w:p>
        </w:tc>
        <w:tc>
          <w:tcPr>
            <w:tcW w:w="6662" w:type="dxa"/>
            <w:shd w:val="clear" w:color="auto" w:fill="auto"/>
          </w:tcPr>
          <w:p w14:paraId="55EB6E18" w14:textId="63090F0F" w:rsidR="00E55700" w:rsidRPr="009C36A9" w:rsidRDefault="003E2176" w:rsidP="00E27DA1">
            <w:pPr>
              <w:spacing w:after="0"/>
              <w:jc w:val="both"/>
              <w:rPr>
                <w:rFonts w:ascii="Arial" w:hAnsi="Arial" w:cs="Arial"/>
                <w:sz w:val="22"/>
                <w:szCs w:val="22"/>
              </w:rPr>
            </w:pPr>
            <w:r w:rsidRPr="009C36A9">
              <w:rPr>
                <w:rFonts w:ascii="Arial" w:hAnsi="Arial" w:cs="Arial"/>
                <w:sz w:val="22"/>
                <w:szCs w:val="22"/>
              </w:rPr>
              <w:t>TBC on contract award</w:t>
            </w:r>
          </w:p>
        </w:tc>
      </w:tr>
      <w:tr w:rsidR="00E55700" w:rsidRPr="00E27DA1" w14:paraId="4D8AEE8F" w14:textId="77777777" w:rsidTr="009D0200">
        <w:tc>
          <w:tcPr>
            <w:tcW w:w="3119" w:type="dxa"/>
            <w:shd w:val="clear" w:color="auto" w:fill="595959"/>
          </w:tcPr>
          <w:p w14:paraId="3978CEB0" w14:textId="77777777" w:rsidR="00E55700" w:rsidRPr="00E27DA1" w:rsidRDefault="00E55700" w:rsidP="00E27DA1">
            <w:pPr>
              <w:spacing w:after="0" w:line="360"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t>Period</w:t>
            </w:r>
          </w:p>
        </w:tc>
        <w:tc>
          <w:tcPr>
            <w:tcW w:w="6662" w:type="dxa"/>
            <w:shd w:val="clear" w:color="auto" w:fill="auto"/>
          </w:tcPr>
          <w:p w14:paraId="6A9E14A5" w14:textId="2FE9B8B2" w:rsidR="00E55700" w:rsidRPr="00E27DA1" w:rsidRDefault="008C1306" w:rsidP="00E27DA1">
            <w:pPr>
              <w:spacing w:after="0"/>
              <w:jc w:val="both"/>
              <w:rPr>
                <w:rFonts w:ascii="Arial" w:hAnsi="Arial" w:cs="Arial"/>
                <w:sz w:val="22"/>
                <w:szCs w:val="22"/>
              </w:rPr>
            </w:pPr>
            <w:r w:rsidRPr="00E27DA1">
              <w:rPr>
                <w:rFonts w:ascii="Arial" w:hAnsi="Arial" w:cs="Arial"/>
                <w:sz w:val="22"/>
                <w:szCs w:val="22"/>
              </w:rPr>
              <w:t>01/11/2021 to 31/03/2022</w:t>
            </w:r>
            <w:r w:rsidR="00F9638C">
              <w:rPr>
                <w:rFonts w:ascii="Arial" w:hAnsi="Arial" w:cs="Arial"/>
                <w:sz w:val="22"/>
                <w:szCs w:val="22"/>
              </w:rPr>
              <w:t xml:space="preserve"> </w:t>
            </w:r>
          </w:p>
        </w:tc>
      </w:tr>
      <w:tr w:rsidR="00E55700" w:rsidRPr="00E27DA1" w14:paraId="76EEF025" w14:textId="77777777" w:rsidTr="009D0200">
        <w:tc>
          <w:tcPr>
            <w:tcW w:w="3119" w:type="dxa"/>
            <w:shd w:val="clear" w:color="auto" w:fill="595959"/>
          </w:tcPr>
          <w:p w14:paraId="65EEBE03" w14:textId="77777777" w:rsidR="00E55700" w:rsidRPr="00E27DA1" w:rsidRDefault="00E55700" w:rsidP="00E27DA1">
            <w:pPr>
              <w:spacing w:after="0" w:line="360"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t>Date of Review</w:t>
            </w:r>
          </w:p>
        </w:tc>
        <w:tc>
          <w:tcPr>
            <w:tcW w:w="6662" w:type="dxa"/>
            <w:shd w:val="clear" w:color="auto" w:fill="auto"/>
          </w:tcPr>
          <w:p w14:paraId="12FC5FAB" w14:textId="02DADD1B" w:rsidR="00E55700" w:rsidRPr="00E27DA1" w:rsidRDefault="008C1306" w:rsidP="00E27DA1">
            <w:pPr>
              <w:spacing w:after="0"/>
              <w:jc w:val="both"/>
              <w:rPr>
                <w:rFonts w:ascii="Arial" w:hAnsi="Arial" w:cs="Arial"/>
                <w:sz w:val="22"/>
                <w:szCs w:val="22"/>
                <w:highlight w:val="yellow"/>
              </w:rPr>
            </w:pPr>
            <w:r w:rsidRPr="00E27DA1">
              <w:rPr>
                <w:rFonts w:ascii="Arial" w:hAnsi="Arial" w:cs="Arial"/>
                <w:sz w:val="22"/>
                <w:szCs w:val="22"/>
              </w:rPr>
              <w:t>10/01/2022 (</w:t>
            </w:r>
            <w:r w:rsidR="00E27DA1">
              <w:rPr>
                <w:rFonts w:ascii="Arial" w:hAnsi="Arial" w:cs="Arial"/>
                <w:sz w:val="22"/>
                <w:szCs w:val="22"/>
              </w:rPr>
              <w:t xml:space="preserve">commence </w:t>
            </w:r>
            <w:r w:rsidRPr="00E27DA1">
              <w:rPr>
                <w:rFonts w:ascii="Arial" w:hAnsi="Arial" w:cs="Arial"/>
                <w:sz w:val="22"/>
                <w:szCs w:val="22"/>
              </w:rPr>
              <w:t>exit strategy)</w:t>
            </w:r>
          </w:p>
        </w:tc>
      </w:tr>
    </w:tbl>
    <w:p w14:paraId="477FB127" w14:textId="77777777" w:rsidR="00E55700" w:rsidRPr="00E27DA1" w:rsidRDefault="00E55700" w:rsidP="00E27DA1">
      <w:pPr>
        <w:spacing w:after="0"/>
        <w:jc w:val="both"/>
        <w:rPr>
          <w:rFonts w:ascii="Arial" w:hAnsi="Arial" w:cs="Arial"/>
          <w:sz w:val="22"/>
          <w:szCs w:val="22"/>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62F0" w:rsidRPr="00E27DA1" w14:paraId="3143A99B" w14:textId="77777777" w:rsidTr="00E636A1">
        <w:tc>
          <w:tcPr>
            <w:tcW w:w="11058" w:type="dxa"/>
            <w:tcBorders>
              <w:bottom w:val="single" w:sz="4" w:space="0" w:color="auto"/>
            </w:tcBorders>
            <w:shd w:val="clear" w:color="auto" w:fill="595959"/>
          </w:tcPr>
          <w:p w14:paraId="08BC0CCC" w14:textId="77777777" w:rsidR="007262F0" w:rsidRPr="00E27DA1" w:rsidRDefault="0069798C" w:rsidP="00E27DA1">
            <w:pPr>
              <w:spacing w:after="0" w:line="276" w:lineRule="auto"/>
              <w:jc w:val="both"/>
              <w:rPr>
                <w:rFonts w:ascii="Arial" w:hAnsi="Arial" w:cs="Arial"/>
                <w:b/>
                <w:color w:val="F79646"/>
                <w:sz w:val="22"/>
                <w:szCs w:val="22"/>
              </w:rPr>
            </w:pPr>
            <w:r w:rsidRPr="00E27DA1">
              <w:rPr>
                <w:rFonts w:ascii="Arial" w:hAnsi="Arial" w:cs="Arial"/>
                <w:b/>
                <w:color w:val="FFFFFF" w:themeColor="background1"/>
                <w:sz w:val="22"/>
                <w:szCs w:val="22"/>
              </w:rPr>
              <w:t xml:space="preserve">1.0 </w:t>
            </w:r>
            <w:r w:rsidR="00015B16" w:rsidRPr="00E27DA1">
              <w:rPr>
                <w:rFonts w:ascii="Arial" w:hAnsi="Arial" w:cs="Arial"/>
                <w:b/>
                <w:color w:val="FFFFFF" w:themeColor="background1"/>
                <w:sz w:val="22"/>
                <w:szCs w:val="22"/>
              </w:rPr>
              <w:t>Introduction</w:t>
            </w:r>
          </w:p>
        </w:tc>
      </w:tr>
      <w:tr w:rsidR="007262F0" w:rsidRPr="004F4842" w14:paraId="349D60A2" w14:textId="77777777" w:rsidTr="00E636A1">
        <w:tc>
          <w:tcPr>
            <w:tcW w:w="11058" w:type="dxa"/>
            <w:shd w:val="clear" w:color="auto" w:fill="auto"/>
          </w:tcPr>
          <w:p w14:paraId="0BCE5B54" w14:textId="77777777" w:rsidR="0012006C" w:rsidRPr="004F4842" w:rsidRDefault="0012006C" w:rsidP="004F4842">
            <w:pPr>
              <w:pStyle w:val="NoSpacing"/>
              <w:jc w:val="both"/>
              <w:rPr>
                <w:rFonts w:ascii="Arial" w:eastAsiaTheme="minorHAnsi" w:hAnsi="Arial" w:cs="Arial"/>
                <w:sz w:val="22"/>
                <w:szCs w:val="22"/>
                <w:lang w:val="en-GB" w:eastAsia="en-US"/>
              </w:rPr>
            </w:pPr>
          </w:p>
          <w:p w14:paraId="06926BF4" w14:textId="014198B9" w:rsidR="005A61A0" w:rsidRDefault="005A61A0" w:rsidP="004F4842">
            <w:pPr>
              <w:pStyle w:val="NoSpacing"/>
              <w:jc w:val="both"/>
              <w:rPr>
                <w:rFonts w:ascii="Arial" w:eastAsiaTheme="minorHAnsi" w:hAnsi="Arial" w:cs="Arial"/>
                <w:sz w:val="22"/>
                <w:szCs w:val="22"/>
                <w:lang w:val="en-GB" w:eastAsia="en-US"/>
              </w:rPr>
            </w:pPr>
            <w:r w:rsidRPr="004F4842">
              <w:rPr>
                <w:rFonts w:ascii="Arial" w:eastAsiaTheme="minorHAnsi" w:hAnsi="Arial" w:cs="Arial"/>
                <w:sz w:val="22"/>
                <w:szCs w:val="22"/>
                <w:lang w:val="en-GB" w:eastAsia="en-US"/>
              </w:rPr>
              <w:t>All health and care systems face unprecedented challenges and a great deal of uncertainty this winter. In addition to the typical winter pressures that challenge</w:t>
            </w:r>
            <w:r w:rsidR="003754D3" w:rsidRPr="004F4842">
              <w:rPr>
                <w:rFonts w:ascii="Arial" w:eastAsiaTheme="minorHAnsi" w:hAnsi="Arial" w:cs="Arial"/>
                <w:sz w:val="22"/>
                <w:szCs w:val="22"/>
                <w:lang w:val="en-GB" w:eastAsia="en-US"/>
              </w:rPr>
              <w:t xml:space="preserve"> the</w:t>
            </w:r>
            <w:r w:rsidRPr="004F4842">
              <w:rPr>
                <w:rFonts w:ascii="Arial" w:eastAsiaTheme="minorHAnsi" w:hAnsi="Arial" w:cs="Arial"/>
                <w:sz w:val="22"/>
                <w:szCs w:val="22"/>
                <w:lang w:val="en-GB" w:eastAsia="en-US"/>
              </w:rPr>
              <w:t xml:space="preserve"> system, </w:t>
            </w:r>
            <w:r w:rsidR="008C1306" w:rsidRPr="004F4842">
              <w:rPr>
                <w:rFonts w:ascii="Arial" w:eastAsiaTheme="minorHAnsi" w:hAnsi="Arial" w:cs="Arial"/>
                <w:sz w:val="22"/>
                <w:szCs w:val="22"/>
                <w:lang w:val="en-GB" w:eastAsia="en-US"/>
              </w:rPr>
              <w:t xml:space="preserve">the impact of </w:t>
            </w:r>
            <w:r w:rsidRPr="004F4842">
              <w:rPr>
                <w:rFonts w:ascii="Arial" w:eastAsiaTheme="minorHAnsi" w:hAnsi="Arial" w:cs="Arial"/>
                <w:sz w:val="22"/>
                <w:szCs w:val="22"/>
                <w:lang w:val="en-GB" w:eastAsia="en-US"/>
              </w:rPr>
              <w:t xml:space="preserve">COVID-19 </w:t>
            </w:r>
            <w:r w:rsidR="008C1306" w:rsidRPr="004F4842">
              <w:rPr>
                <w:rFonts w:ascii="Arial" w:eastAsiaTheme="minorHAnsi" w:hAnsi="Arial" w:cs="Arial"/>
                <w:sz w:val="22"/>
                <w:szCs w:val="22"/>
                <w:lang w:val="en-GB" w:eastAsia="en-US"/>
              </w:rPr>
              <w:t xml:space="preserve">caused a </w:t>
            </w:r>
            <w:r w:rsidRPr="004F4842">
              <w:rPr>
                <w:rFonts w:ascii="Arial" w:eastAsiaTheme="minorHAnsi" w:hAnsi="Arial" w:cs="Arial"/>
                <w:sz w:val="22"/>
                <w:szCs w:val="22"/>
                <w:lang w:val="en-GB" w:eastAsia="en-US"/>
              </w:rPr>
              <w:t>substantial surge in demand for health and care services</w:t>
            </w:r>
            <w:r w:rsidR="008C1306" w:rsidRPr="004F4842">
              <w:rPr>
                <w:rFonts w:ascii="Arial" w:eastAsiaTheme="minorHAnsi" w:hAnsi="Arial" w:cs="Arial"/>
                <w:sz w:val="22"/>
                <w:szCs w:val="22"/>
                <w:lang w:val="en-GB" w:eastAsia="en-US"/>
              </w:rPr>
              <w:t xml:space="preserve"> and impacted dramatically on the</w:t>
            </w:r>
            <w:r w:rsidR="0049718F" w:rsidRPr="004F4842">
              <w:rPr>
                <w:rFonts w:ascii="Arial" w:eastAsiaTheme="minorHAnsi" w:hAnsi="Arial" w:cs="Arial"/>
                <w:sz w:val="22"/>
                <w:szCs w:val="22"/>
                <w:lang w:val="en-GB" w:eastAsia="en-US"/>
              </w:rPr>
              <w:t xml:space="preserve"> ability to </w:t>
            </w:r>
            <w:r w:rsidR="008C1306" w:rsidRPr="004F4842">
              <w:rPr>
                <w:rFonts w:ascii="Arial" w:eastAsiaTheme="minorHAnsi" w:hAnsi="Arial" w:cs="Arial"/>
                <w:sz w:val="22"/>
                <w:szCs w:val="22"/>
                <w:lang w:val="en-GB" w:eastAsia="en-US"/>
              </w:rPr>
              <w:t>delive</w:t>
            </w:r>
            <w:r w:rsidR="0049718F" w:rsidRPr="004F4842">
              <w:rPr>
                <w:rFonts w:ascii="Arial" w:eastAsiaTheme="minorHAnsi" w:hAnsi="Arial" w:cs="Arial"/>
                <w:sz w:val="22"/>
                <w:szCs w:val="22"/>
                <w:lang w:val="en-GB" w:eastAsia="en-US"/>
              </w:rPr>
              <w:t>r e</w:t>
            </w:r>
            <w:r w:rsidR="008C1306" w:rsidRPr="004F4842">
              <w:rPr>
                <w:rFonts w:ascii="Arial" w:eastAsiaTheme="minorHAnsi" w:hAnsi="Arial" w:cs="Arial"/>
                <w:sz w:val="22"/>
                <w:szCs w:val="22"/>
                <w:lang w:val="en-GB" w:eastAsia="en-US"/>
              </w:rPr>
              <w:t>lective care activity</w:t>
            </w:r>
            <w:r w:rsidRPr="004F4842">
              <w:rPr>
                <w:rFonts w:ascii="Arial" w:eastAsiaTheme="minorHAnsi" w:hAnsi="Arial" w:cs="Arial"/>
                <w:sz w:val="22"/>
                <w:szCs w:val="22"/>
                <w:lang w:val="en-GB" w:eastAsia="en-US"/>
              </w:rPr>
              <w:t>.</w:t>
            </w:r>
          </w:p>
          <w:p w14:paraId="4C8CADAC" w14:textId="77777777" w:rsidR="004F4842" w:rsidRPr="004F4842" w:rsidRDefault="004F4842" w:rsidP="004F4842">
            <w:pPr>
              <w:pStyle w:val="NoSpacing"/>
              <w:jc w:val="both"/>
              <w:rPr>
                <w:rFonts w:ascii="Arial" w:eastAsiaTheme="minorHAnsi" w:hAnsi="Arial" w:cs="Arial"/>
                <w:sz w:val="22"/>
                <w:szCs w:val="22"/>
                <w:lang w:val="en-GB" w:eastAsia="en-US"/>
              </w:rPr>
            </w:pPr>
          </w:p>
          <w:p w14:paraId="3A44193A" w14:textId="1848FF44" w:rsidR="005A61A0" w:rsidRDefault="0049718F" w:rsidP="004F4842">
            <w:pPr>
              <w:pStyle w:val="NoSpacing"/>
              <w:jc w:val="both"/>
              <w:rPr>
                <w:rFonts w:ascii="Arial" w:eastAsiaTheme="minorHAnsi" w:hAnsi="Arial" w:cs="Arial"/>
                <w:sz w:val="22"/>
                <w:szCs w:val="22"/>
                <w:lang w:val="en-GB" w:eastAsia="en-US"/>
              </w:rPr>
            </w:pPr>
            <w:r w:rsidRPr="004F4842">
              <w:rPr>
                <w:rFonts w:ascii="Arial" w:eastAsiaTheme="minorHAnsi" w:hAnsi="Arial" w:cs="Arial"/>
                <w:sz w:val="22"/>
                <w:szCs w:val="22"/>
                <w:lang w:val="en-GB" w:eastAsia="en-US"/>
              </w:rPr>
              <w:t xml:space="preserve">The risk </w:t>
            </w:r>
            <w:r w:rsidR="008C1306" w:rsidRPr="004F4842">
              <w:rPr>
                <w:rFonts w:ascii="Arial" w:eastAsiaTheme="minorHAnsi" w:hAnsi="Arial" w:cs="Arial"/>
                <w:sz w:val="22"/>
                <w:szCs w:val="22"/>
                <w:lang w:val="en-GB" w:eastAsia="en-US"/>
              </w:rPr>
              <w:t xml:space="preserve">relating to </w:t>
            </w:r>
            <w:r w:rsidR="005A61A0" w:rsidRPr="004F4842">
              <w:rPr>
                <w:rFonts w:ascii="Arial" w:eastAsiaTheme="minorHAnsi" w:hAnsi="Arial" w:cs="Arial"/>
                <w:sz w:val="22"/>
                <w:szCs w:val="22"/>
                <w:lang w:val="en-GB" w:eastAsia="en-US"/>
              </w:rPr>
              <w:t>hospital bed capacity</w:t>
            </w:r>
            <w:r w:rsidRPr="004F4842">
              <w:rPr>
                <w:rFonts w:ascii="Arial" w:eastAsiaTheme="minorHAnsi" w:hAnsi="Arial" w:cs="Arial"/>
                <w:sz w:val="22"/>
                <w:szCs w:val="22"/>
                <w:lang w:val="en-GB" w:eastAsia="en-US"/>
              </w:rPr>
              <w:t xml:space="preserve"> is acknowledged within Central Lancashire</w:t>
            </w:r>
            <w:r w:rsidR="005A61A0" w:rsidRPr="004F4842">
              <w:rPr>
                <w:rFonts w:ascii="Arial" w:eastAsiaTheme="minorHAnsi" w:hAnsi="Arial" w:cs="Arial"/>
                <w:sz w:val="22"/>
                <w:szCs w:val="22"/>
                <w:lang w:val="en-GB" w:eastAsia="en-US"/>
              </w:rPr>
              <w:t xml:space="preserve">, which is intensified by the need </w:t>
            </w:r>
            <w:r w:rsidRPr="004F4842">
              <w:rPr>
                <w:rFonts w:ascii="Arial" w:eastAsiaTheme="minorHAnsi" w:hAnsi="Arial" w:cs="Arial"/>
                <w:sz w:val="22"/>
                <w:szCs w:val="22"/>
                <w:lang w:val="en-GB" w:eastAsia="en-US"/>
              </w:rPr>
              <w:t xml:space="preserve">to maintain </w:t>
            </w:r>
            <w:r w:rsidR="005A61A0" w:rsidRPr="004F4842">
              <w:rPr>
                <w:rFonts w:ascii="Arial" w:eastAsiaTheme="minorHAnsi" w:hAnsi="Arial" w:cs="Arial"/>
                <w:sz w:val="22"/>
                <w:szCs w:val="22"/>
                <w:lang w:val="en-GB" w:eastAsia="en-US"/>
              </w:rPr>
              <w:t>social distancing</w:t>
            </w:r>
            <w:r w:rsidR="008C1306" w:rsidRPr="004F4842">
              <w:rPr>
                <w:rFonts w:ascii="Arial" w:eastAsiaTheme="minorHAnsi" w:hAnsi="Arial" w:cs="Arial"/>
                <w:sz w:val="22"/>
                <w:szCs w:val="22"/>
                <w:lang w:val="en-GB" w:eastAsia="en-US"/>
              </w:rPr>
              <w:t xml:space="preserve"> and</w:t>
            </w:r>
            <w:r w:rsidR="005A61A0" w:rsidRPr="004F4842">
              <w:rPr>
                <w:rFonts w:ascii="Arial" w:eastAsiaTheme="minorHAnsi" w:hAnsi="Arial" w:cs="Arial"/>
                <w:sz w:val="22"/>
                <w:szCs w:val="22"/>
                <w:lang w:val="en-GB" w:eastAsia="en-US"/>
              </w:rPr>
              <w:t xml:space="preserve"> cohorting of </w:t>
            </w:r>
            <w:r w:rsidR="000C0BAB" w:rsidRPr="004F4842">
              <w:rPr>
                <w:rFonts w:ascii="Arial" w:eastAsiaTheme="minorHAnsi" w:hAnsi="Arial" w:cs="Arial"/>
                <w:sz w:val="22"/>
                <w:szCs w:val="22"/>
                <w:lang w:val="en-GB" w:eastAsia="en-US"/>
              </w:rPr>
              <w:t>patient</w:t>
            </w:r>
            <w:r w:rsidR="008C1306" w:rsidRPr="004F4842">
              <w:rPr>
                <w:rFonts w:ascii="Arial" w:eastAsiaTheme="minorHAnsi" w:hAnsi="Arial" w:cs="Arial"/>
                <w:sz w:val="22"/>
                <w:szCs w:val="22"/>
                <w:lang w:val="en-GB" w:eastAsia="en-US"/>
              </w:rPr>
              <w:t>s</w:t>
            </w:r>
            <w:r w:rsidR="005A61A0" w:rsidRPr="004F4842">
              <w:rPr>
                <w:rFonts w:ascii="Arial" w:eastAsiaTheme="minorHAnsi" w:hAnsi="Arial" w:cs="Arial"/>
                <w:sz w:val="22"/>
                <w:szCs w:val="22"/>
                <w:lang w:val="en-GB" w:eastAsia="en-US"/>
              </w:rPr>
              <w:t xml:space="preserve">. </w:t>
            </w:r>
            <w:r w:rsidRPr="004F4842">
              <w:rPr>
                <w:rFonts w:ascii="Arial" w:eastAsiaTheme="minorHAnsi" w:hAnsi="Arial" w:cs="Arial"/>
                <w:sz w:val="22"/>
                <w:szCs w:val="22"/>
                <w:lang w:val="en-GB" w:eastAsia="en-US"/>
              </w:rPr>
              <w:t xml:space="preserve">The </w:t>
            </w:r>
            <w:r w:rsidR="008C1306" w:rsidRPr="004F4842">
              <w:rPr>
                <w:rFonts w:ascii="Arial" w:eastAsiaTheme="minorHAnsi" w:hAnsi="Arial" w:cs="Arial"/>
                <w:sz w:val="22"/>
                <w:szCs w:val="22"/>
                <w:lang w:val="en-GB" w:eastAsia="en-US"/>
              </w:rPr>
              <w:t xml:space="preserve">need to repurpose the </w:t>
            </w:r>
            <w:r w:rsidRPr="004F4842">
              <w:rPr>
                <w:rFonts w:ascii="Arial" w:eastAsiaTheme="minorHAnsi" w:hAnsi="Arial" w:cs="Arial"/>
                <w:sz w:val="22"/>
                <w:szCs w:val="22"/>
                <w:lang w:val="en-GB" w:eastAsia="en-US"/>
              </w:rPr>
              <w:t xml:space="preserve">acute </w:t>
            </w:r>
            <w:r w:rsidR="009E39A7" w:rsidRPr="004F4842">
              <w:rPr>
                <w:rFonts w:ascii="Arial" w:eastAsiaTheme="minorHAnsi" w:hAnsi="Arial" w:cs="Arial"/>
                <w:sz w:val="22"/>
                <w:szCs w:val="22"/>
                <w:lang w:val="en-GB" w:eastAsia="en-US"/>
              </w:rPr>
              <w:t xml:space="preserve">bed provision </w:t>
            </w:r>
            <w:r w:rsidR="004F4842" w:rsidRPr="004F4842">
              <w:rPr>
                <w:rFonts w:ascii="Arial" w:eastAsiaTheme="minorHAnsi" w:hAnsi="Arial" w:cs="Arial"/>
                <w:sz w:val="22"/>
                <w:szCs w:val="22"/>
                <w:lang w:val="en-GB" w:eastAsia="en-US"/>
              </w:rPr>
              <w:t>to</w:t>
            </w:r>
            <w:r w:rsidR="009E39A7" w:rsidRPr="004F4842">
              <w:rPr>
                <w:rFonts w:ascii="Arial" w:eastAsiaTheme="minorHAnsi" w:hAnsi="Arial" w:cs="Arial"/>
                <w:sz w:val="22"/>
                <w:szCs w:val="22"/>
                <w:lang w:val="en-GB" w:eastAsia="en-US"/>
              </w:rPr>
              <w:t xml:space="preserve"> </w:t>
            </w:r>
            <w:r w:rsidR="008C1306" w:rsidRPr="004F4842">
              <w:rPr>
                <w:rFonts w:ascii="Arial" w:eastAsiaTheme="minorHAnsi" w:hAnsi="Arial" w:cs="Arial"/>
                <w:sz w:val="22"/>
                <w:szCs w:val="22"/>
                <w:lang w:val="en-GB" w:eastAsia="en-US"/>
              </w:rPr>
              <w:t>support the elective care restoration programme</w:t>
            </w:r>
            <w:r w:rsidRPr="004F4842">
              <w:rPr>
                <w:rFonts w:ascii="Arial" w:eastAsiaTheme="minorHAnsi" w:hAnsi="Arial" w:cs="Arial"/>
                <w:sz w:val="22"/>
                <w:szCs w:val="22"/>
                <w:lang w:val="en-GB" w:eastAsia="en-US"/>
              </w:rPr>
              <w:t xml:space="preserve"> is </w:t>
            </w:r>
            <w:r w:rsidR="009E39A7" w:rsidRPr="004F4842">
              <w:rPr>
                <w:rFonts w:ascii="Arial" w:eastAsiaTheme="minorHAnsi" w:hAnsi="Arial" w:cs="Arial"/>
                <w:sz w:val="22"/>
                <w:szCs w:val="22"/>
                <w:lang w:val="en-GB" w:eastAsia="en-US"/>
              </w:rPr>
              <w:t>essential</w:t>
            </w:r>
            <w:r w:rsidR="008C1306" w:rsidRPr="004F4842">
              <w:rPr>
                <w:rFonts w:ascii="Arial" w:eastAsiaTheme="minorHAnsi" w:hAnsi="Arial" w:cs="Arial"/>
                <w:sz w:val="22"/>
                <w:szCs w:val="22"/>
                <w:lang w:val="en-GB" w:eastAsia="en-US"/>
              </w:rPr>
              <w:t>.</w:t>
            </w:r>
          </w:p>
          <w:p w14:paraId="4069BB9F" w14:textId="77777777" w:rsidR="004F4842" w:rsidRPr="004F4842" w:rsidRDefault="004F4842" w:rsidP="004F4842">
            <w:pPr>
              <w:pStyle w:val="NoSpacing"/>
              <w:jc w:val="both"/>
              <w:rPr>
                <w:rFonts w:ascii="Arial" w:eastAsiaTheme="minorHAnsi" w:hAnsi="Arial" w:cs="Arial"/>
                <w:sz w:val="22"/>
                <w:szCs w:val="22"/>
                <w:lang w:val="en-GB" w:eastAsia="en-US"/>
              </w:rPr>
            </w:pPr>
          </w:p>
          <w:p w14:paraId="618898A4" w14:textId="5D36B3A0" w:rsidR="00AF6E7A" w:rsidRPr="003E2176" w:rsidRDefault="004F4842" w:rsidP="004F4842">
            <w:pPr>
              <w:pStyle w:val="NoSpacing"/>
              <w:jc w:val="both"/>
              <w:rPr>
                <w:rFonts w:ascii="Arial" w:eastAsiaTheme="minorHAnsi" w:hAnsi="Arial" w:cs="Arial"/>
                <w:sz w:val="22"/>
                <w:szCs w:val="22"/>
                <w:lang w:val="en-GB" w:eastAsia="en-US"/>
              </w:rPr>
            </w:pPr>
            <w:r>
              <w:rPr>
                <w:rFonts w:ascii="Arial" w:eastAsiaTheme="minorHAnsi" w:hAnsi="Arial" w:cs="Arial"/>
                <w:sz w:val="22"/>
                <w:szCs w:val="22"/>
                <w:lang w:val="en-GB" w:eastAsia="en-US"/>
              </w:rPr>
              <w:t>In</w:t>
            </w:r>
            <w:r w:rsidR="00AF6E7A" w:rsidRPr="004F4842">
              <w:rPr>
                <w:rFonts w:ascii="Arial" w:eastAsiaTheme="minorHAnsi" w:hAnsi="Arial" w:cs="Arial"/>
                <w:sz w:val="22"/>
                <w:szCs w:val="22"/>
                <w:lang w:val="en-GB" w:eastAsia="en-US"/>
              </w:rPr>
              <w:t xml:space="preserve"> respon</w:t>
            </w:r>
            <w:r w:rsidR="002200A4">
              <w:rPr>
                <w:rFonts w:ascii="Arial" w:eastAsiaTheme="minorHAnsi" w:hAnsi="Arial" w:cs="Arial"/>
                <w:sz w:val="22"/>
                <w:szCs w:val="22"/>
                <w:lang w:val="en-GB" w:eastAsia="en-US"/>
              </w:rPr>
              <w:t>se</w:t>
            </w:r>
            <w:r w:rsidR="00AF6E7A" w:rsidRPr="004F4842">
              <w:rPr>
                <w:rFonts w:ascii="Arial" w:eastAsiaTheme="minorHAnsi" w:hAnsi="Arial" w:cs="Arial"/>
                <w:sz w:val="22"/>
                <w:szCs w:val="22"/>
                <w:lang w:val="en-GB" w:eastAsia="en-US"/>
              </w:rPr>
              <w:t xml:space="preserve"> to this, the </w:t>
            </w:r>
            <w:r w:rsidR="009E39A7" w:rsidRPr="004F4842">
              <w:rPr>
                <w:rFonts w:ascii="Arial" w:eastAsiaTheme="minorHAnsi" w:hAnsi="Arial" w:cs="Arial"/>
                <w:sz w:val="22"/>
                <w:szCs w:val="22"/>
                <w:lang w:val="en-GB" w:eastAsia="en-US"/>
              </w:rPr>
              <w:t xml:space="preserve">Lancashire Place Based Partnership </w:t>
            </w:r>
            <w:r w:rsidR="00AF6E7A" w:rsidRPr="004F4842">
              <w:rPr>
                <w:rFonts w:ascii="Arial" w:eastAsiaTheme="minorHAnsi" w:hAnsi="Arial" w:cs="Arial"/>
                <w:sz w:val="22"/>
                <w:szCs w:val="22"/>
                <w:lang w:val="en-GB" w:eastAsia="en-US"/>
              </w:rPr>
              <w:t xml:space="preserve">have requested that, in </w:t>
            </w:r>
            <w:r w:rsidR="009E39A7" w:rsidRPr="004F4842">
              <w:rPr>
                <w:rFonts w:ascii="Arial" w:eastAsiaTheme="minorHAnsi" w:hAnsi="Arial" w:cs="Arial"/>
                <w:sz w:val="22"/>
                <w:szCs w:val="22"/>
                <w:lang w:val="en-GB" w:eastAsia="en-US"/>
              </w:rPr>
              <w:t xml:space="preserve">addition to </w:t>
            </w:r>
            <w:r w:rsidR="00AF6E7A" w:rsidRPr="004F4842">
              <w:rPr>
                <w:rFonts w:ascii="Arial" w:eastAsiaTheme="minorHAnsi" w:hAnsi="Arial" w:cs="Arial"/>
                <w:sz w:val="22"/>
                <w:szCs w:val="22"/>
                <w:lang w:val="en-GB" w:eastAsia="en-US"/>
              </w:rPr>
              <w:t xml:space="preserve">the Winter Plan, there is </w:t>
            </w:r>
            <w:r w:rsidR="009E39A7" w:rsidRPr="004F4842">
              <w:rPr>
                <w:rFonts w:ascii="Arial" w:eastAsiaTheme="minorHAnsi" w:hAnsi="Arial" w:cs="Arial"/>
                <w:sz w:val="22"/>
                <w:szCs w:val="22"/>
                <w:lang w:val="en-GB" w:eastAsia="en-US"/>
              </w:rPr>
              <w:t xml:space="preserve">a requirement for </w:t>
            </w:r>
            <w:r w:rsidR="00AF6E7A" w:rsidRPr="004F4842">
              <w:rPr>
                <w:rFonts w:ascii="Arial" w:eastAsiaTheme="minorHAnsi" w:hAnsi="Arial" w:cs="Arial"/>
                <w:sz w:val="22"/>
                <w:szCs w:val="22"/>
                <w:lang w:val="en-GB" w:eastAsia="en-US"/>
              </w:rPr>
              <w:t xml:space="preserve">additional support to the system to </w:t>
            </w:r>
            <w:r w:rsidR="009E39A7" w:rsidRPr="004F4842">
              <w:rPr>
                <w:rFonts w:ascii="Arial" w:eastAsiaTheme="minorHAnsi" w:hAnsi="Arial" w:cs="Arial"/>
                <w:sz w:val="22"/>
                <w:szCs w:val="22"/>
                <w:lang w:val="en-GB" w:eastAsia="en-US"/>
              </w:rPr>
              <w:t>increase capacity for those patients residing in acute hospitals that require additional nursing assessment of which this could be undertaken within registered nursing home provisions</w:t>
            </w:r>
            <w:r w:rsidR="008C1306" w:rsidRPr="004F4842">
              <w:rPr>
                <w:rFonts w:ascii="Arial" w:eastAsiaTheme="minorHAnsi" w:hAnsi="Arial" w:cs="Arial"/>
                <w:sz w:val="22"/>
                <w:szCs w:val="22"/>
                <w:lang w:val="en-GB" w:eastAsia="en-US"/>
              </w:rPr>
              <w:t>.</w:t>
            </w:r>
            <w:r w:rsidR="00971630" w:rsidRPr="004F4842">
              <w:rPr>
                <w:rFonts w:ascii="Arial" w:eastAsiaTheme="minorHAnsi" w:hAnsi="Arial" w:cs="Arial"/>
                <w:sz w:val="22"/>
                <w:szCs w:val="22"/>
                <w:lang w:val="en-GB" w:eastAsia="en-US"/>
              </w:rPr>
              <w:t xml:space="preserve"> </w:t>
            </w:r>
            <w:r w:rsidR="009E39A7" w:rsidRPr="004F4842">
              <w:rPr>
                <w:rFonts w:ascii="Arial" w:eastAsiaTheme="minorHAnsi" w:hAnsi="Arial" w:cs="Arial"/>
                <w:sz w:val="22"/>
                <w:szCs w:val="22"/>
                <w:lang w:val="en-GB" w:eastAsia="en-US"/>
              </w:rPr>
              <w:t>The Lancashire Place Based Partnership a</w:t>
            </w:r>
            <w:r w:rsidR="00971630" w:rsidRPr="004F4842">
              <w:rPr>
                <w:rFonts w:ascii="Arial" w:eastAsiaTheme="minorHAnsi" w:hAnsi="Arial" w:cs="Arial"/>
                <w:sz w:val="22"/>
                <w:szCs w:val="22"/>
                <w:lang w:val="en-GB" w:eastAsia="en-US"/>
              </w:rPr>
              <w:t xml:space="preserve">nalysis </w:t>
            </w:r>
            <w:r w:rsidR="009E39A7" w:rsidRPr="004F4842">
              <w:rPr>
                <w:rFonts w:ascii="Arial" w:eastAsiaTheme="minorHAnsi" w:hAnsi="Arial" w:cs="Arial"/>
                <w:sz w:val="22"/>
                <w:szCs w:val="22"/>
                <w:lang w:val="en-GB" w:eastAsia="en-US"/>
              </w:rPr>
              <w:t xml:space="preserve">recommends </w:t>
            </w:r>
            <w:r w:rsidR="00971630" w:rsidRPr="004F4842">
              <w:rPr>
                <w:rFonts w:ascii="Arial" w:eastAsiaTheme="minorHAnsi" w:hAnsi="Arial" w:cs="Arial"/>
                <w:sz w:val="22"/>
                <w:szCs w:val="22"/>
                <w:lang w:val="en-GB" w:eastAsia="en-US"/>
              </w:rPr>
              <w:t xml:space="preserve">that </w:t>
            </w:r>
            <w:r w:rsidR="009E39A7" w:rsidRPr="004F4842">
              <w:rPr>
                <w:rFonts w:ascii="Arial" w:eastAsiaTheme="minorHAnsi" w:hAnsi="Arial" w:cs="Arial"/>
                <w:sz w:val="22"/>
                <w:szCs w:val="22"/>
                <w:lang w:val="en-GB" w:eastAsia="en-US"/>
              </w:rPr>
              <w:t xml:space="preserve">we will require </w:t>
            </w:r>
            <w:r w:rsidR="00971630" w:rsidRPr="004F4842">
              <w:rPr>
                <w:rFonts w:ascii="Arial" w:eastAsiaTheme="minorHAnsi" w:hAnsi="Arial" w:cs="Arial"/>
                <w:sz w:val="22"/>
                <w:szCs w:val="22"/>
                <w:lang w:val="en-GB" w:eastAsia="en-US"/>
              </w:rPr>
              <w:t xml:space="preserve">41 </w:t>
            </w:r>
            <w:r w:rsidR="00F03378">
              <w:rPr>
                <w:rFonts w:ascii="Arial" w:eastAsiaTheme="minorHAnsi" w:hAnsi="Arial" w:cs="Arial"/>
                <w:sz w:val="22"/>
                <w:szCs w:val="22"/>
                <w:lang w:val="en-GB" w:eastAsia="en-US"/>
              </w:rPr>
              <w:t>g</w:t>
            </w:r>
            <w:r w:rsidR="004F0B1A" w:rsidRPr="00E27DA1">
              <w:rPr>
                <w:rFonts w:ascii="Arial" w:hAnsi="Arial" w:cs="Arial"/>
                <w:sz w:val="22"/>
                <w:szCs w:val="22"/>
              </w:rPr>
              <w:t>eneral</w:t>
            </w:r>
            <w:r w:rsidR="00F03378" w:rsidRPr="00E27DA1">
              <w:rPr>
                <w:rFonts w:ascii="Arial" w:hAnsi="Arial" w:cs="Arial"/>
                <w:sz w:val="22"/>
                <w:szCs w:val="22"/>
              </w:rPr>
              <w:t xml:space="preserve"> </w:t>
            </w:r>
            <w:r w:rsidR="00F03378">
              <w:rPr>
                <w:rFonts w:ascii="Arial" w:hAnsi="Arial" w:cs="Arial"/>
                <w:sz w:val="22"/>
                <w:szCs w:val="22"/>
              </w:rPr>
              <w:t>n</w:t>
            </w:r>
            <w:r w:rsidR="00F03378" w:rsidRPr="00E27DA1">
              <w:rPr>
                <w:rFonts w:ascii="Arial" w:hAnsi="Arial" w:cs="Arial"/>
                <w:sz w:val="22"/>
                <w:szCs w:val="22"/>
              </w:rPr>
              <w:t>ursing</w:t>
            </w:r>
            <w:r w:rsidR="00F03378">
              <w:rPr>
                <w:rFonts w:ascii="Arial" w:hAnsi="Arial" w:cs="Arial"/>
                <w:sz w:val="22"/>
                <w:szCs w:val="22"/>
              </w:rPr>
              <w:t xml:space="preserve"> intermediate care b</w:t>
            </w:r>
            <w:r w:rsidR="00F03378" w:rsidRPr="003E2176">
              <w:rPr>
                <w:rFonts w:ascii="Arial" w:hAnsi="Arial" w:cs="Arial"/>
                <w:sz w:val="22"/>
                <w:szCs w:val="22"/>
              </w:rPr>
              <w:t>eds</w:t>
            </w:r>
            <w:r w:rsidR="00971630" w:rsidRPr="004F4842">
              <w:rPr>
                <w:rFonts w:ascii="Arial" w:eastAsiaTheme="minorHAnsi" w:hAnsi="Arial" w:cs="Arial"/>
                <w:sz w:val="22"/>
                <w:szCs w:val="22"/>
                <w:lang w:val="en-GB" w:eastAsia="en-US"/>
              </w:rPr>
              <w:t xml:space="preserve">, 24 of which </w:t>
            </w:r>
            <w:r w:rsidR="0049718F" w:rsidRPr="004F4842">
              <w:rPr>
                <w:rFonts w:ascii="Arial" w:eastAsiaTheme="minorHAnsi" w:hAnsi="Arial" w:cs="Arial"/>
                <w:sz w:val="22"/>
                <w:szCs w:val="22"/>
                <w:lang w:val="en-GB" w:eastAsia="en-US"/>
              </w:rPr>
              <w:t>a</w:t>
            </w:r>
            <w:r w:rsidR="009E39A7" w:rsidRPr="004F4842">
              <w:rPr>
                <w:rFonts w:ascii="Arial" w:eastAsiaTheme="minorHAnsi" w:hAnsi="Arial" w:cs="Arial"/>
                <w:sz w:val="22"/>
                <w:szCs w:val="22"/>
                <w:lang w:val="en-GB" w:eastAsia="en-US"/>
              </w:rPr>
              <w:t>r</w:t>
            </w:r>
            <w:r w:rsidR="0049718F" w:rsidRPr="004F4842">
              <w:rPr>
                <w:rFonts w:ascii="Arial" w:eastAsiaTheme="minorHAnsi" w:hAnsi="Arial" w:cs="Arial"/>
                <w:sz w:val="22"/>
                <w:szCs w:val="22"/>
                <w:lang w:val="en-GB" w:eastAsia="en-US"/>
              </w:rPr>
              <w:t xml:space="preserve">e expected to </w:t>
            </w:r>
            <w:r w:rsidR="00971630" w:rsidRPr="004F4842">
              <w:rPr>
                <w:rFonts w:ascii="Arial" w:eastAsiaTheme="minorHAnsi" w:hAnsi="Arial" w:cs="Arial"/>
                <w:sz w:val="22"/>
                <w:szCs w:val="22"/>
                <w:lang w:val="en-GB" w:eastAsia="en-US"/>
              </w:rPr>
              <w:t xml:space="preserve">require rehabilitation. </w:t>
            </w:r>
            <w:r w:rsidR="008C1306" w:rsidRPr="004F4842">
              <w:rPr>
                <w:rFonts w:ascii="Arial" w:eastAsiaTheme="minorHAnsi" w:hAnsi="Arial" w:cs="Arial"/>
                <w:sz w:val="22"/>
                <w:szCs w:val="22"/>
                <w:lang w:val="en-GB" w:eastAsia="en-US"/>
              </w:rPr>
              <w:t>T</w:t>
            </w:r>
            <w:r w:rsidR="00AF6E7A" w:rsidRPr="004F4842">
              <w:rPr>
                <w:rFonts w:ascii="Arial" w:eastAsiaTheme="minorHAnsi" w:hAnsi="Arial" w:cs="Arial"/>
                <w:sz w:val="22"/>
                <w:szCs w:val="22"/>
                <w:lang w:val="en-GB" w:eastAsia="en-US"/>
              </w:rPr>
              <w:t>his specification has been developed in response to this request</w:t>
            </w:r>
            <w:r w:rsidR="008C1306" w:rsidRPr="004F4842">
              <w:rPr>
                <w:rFonts w:ascii="Arial" w:eastAsiaTheme="minorHAnsi" w:hAnsi="Arial" w:cs="Arial"/>
                <w:sz w:val="22"/>
                <w:szCs w:val="22"/>
                <w:lang w:val="en-GB" w:eastAsia="en-US"/>
              </w:rPr>
              <w:t>.</w:t>
            </w:r>
            <w:r w:rsidR="00F9638C">
              <w:rPr>
                <w:rFonts w:ascii="Arial" w:eastAsiaTheme="minorHAnsi" w:hAnsi="Arial" w:cs="Arial"/>
                <w:sz w:val="22"/>
                <w:szCs w:val="22"/>
                <w:lang w:val="en-GB" w:eastAsia="en-US"/>
              </w:rPr>
              <w:t xml:space="preserve"> </w:t>
            </w:r>
            <w:r w:rsidR="00F9638C" w:rsidRPr="003E2176">
              <w:rPr>
                <w:rFonts w:ascii="Arial" w:eastAsiaTheme="minorHAnsi" w:hAnsi="Arial" w:cs="Arial"/>
                <w:sz w:val="22"/>
                <w:szCs w:val="22"/>
                <w:lang w:val="en-GB" w:eastAsia="en-US"/>
              </w:rPr>
              <w:t>This specification is also in response to the National Discharge and community support policy and operation model where patients who do not meet the criteria to reside in an acute hospital are discharged to have their assessments undertaken in a community setting.</w:t>
            </w:r>
          </w:p>
          <w:p w14:paraId="3CAD40F2" w14:textId="77777777" w:rsidR="00C81144" w:rsidRPr="004F4842" w:rsidRDefault="00C81144" w:rsidP="004F4842">
            <w:pPr>
              <w:pStyle w:val="NoSpacing"/>
              <w:jc w:val="both"/>
              <w:rPr>
                <w:rFonts w:ascii="Arial" w:eastAsiaTheme="minorHAnsi" w:hAnsi="Arial" w:cs="Arial"/>
                <w:sz w:val="22"/>
                <w:szCs w:val="22"/>
                <w:lang w:val="en-GB" w:eastAsia="en-US"/>
              </w:rPr>
            </w:pPr>
          </w:p>
          <w:p w14:paraId="3667011C" w14:textId="4581AB70" w:rsidR="00C81144" w:rsidRDefault="0049718F" w:rsidP="003A2DE2">
            <w:pPr>
              <w:pStyle w:val="NoSpacing"/>
              <w:numPr>
                <w:ilvl w:val="1"/>
                <w:numId w:val="19"/>
              </w:numPr>
              <w:jc w:val="both"/>
              <w:rPr>
                <w:rFonts w:ascii="Arial" w:eastAsiaTheme="minorHAnsi" w:hAnsi="Arial" w:cs="Arial"/>
                <w:b/>
                <w:bCs/>
                <w:sz w:val="22"/>
                <w:szCs w:val="22"/>
                <w:lang w:val="en-GB" w:eastAsia="en-US"/>
              </w:rPr>
            </w:pPr>
            <w:r w:rsidRPr="004F4842">
              <w:rPr>
                <w:rFonts w:ascii="Arial" w:eastAsiaTheme="minorHAnsi" w:hAnsi="Arial" w:cs="Arial"/>
                <w:b/>
                <w:bCs/>
                <w:sz w:val="22"/>
                <w:szCs w:val="22"/>
                <w:lang w:val="en-GB" w:eastAsia="en-US"/>
              </w:rPr>
              <w:t>A</w:t>
            </w:r>
            <w:r w:rsidR="009E39A7" w:rsidRPr="004F4842">
              <w:rPr>
                <w:rFonts w:ascii="Arial" w:eastAsiaTheme="minorHAnsi" w:hAnsi="Arial" w:cs="Arial"/>
                <w:b/>
                <w:bCs/>
                <w:sz w:val="22"/>
                <w:szCs w:val="22"/>
                <w:lang w:val="en-GB" w:eastAsia="en-US"/>
              </w:rPr>
              <w:t xml:space="preserve">dmission </w:t>
            </w:r>
            <w:r w:rsidRPr="004F4842">
              <w:rPr>
                <w:rFonts w:ascii="Arial" w:eastAsiaTheme="minorHAnsi" w:hAnsi="Arial" w:cs="Arial"/>
                <w:b/>
                <w:bCs/>
                <w:sz w:val="22"/>
                <w:szCs w:val="22"/>
                <w:lang w:val="en-GB" w:eastAsia="en-US"/>
              </w:rPr>
              <w:t>Criteria</w:t>
            </w:r>
          </w:p>
          <w:p w14:paraId="4E4960E0" w14:textId="77777777" w:rsidR="00C81144" w:rsidRPr="00C81144" w:rsidRDefault="00C81144" w:rsidP="00C81144">
            <w:pPr>
              <w:pStyle w:val="NoSpacing"/>
              <w:jc w:val="both"/>
              <w:rPr>
                <w:rFonts w:ascii="Arial" w:eastAsiaTheme="minorHAnsi" w:hAnsi="Arial" w:cs="Arial"/>
                <w:b/>
                <w:bCs/>
                <w:sz w:val="22"/>
                <w:szCs w:val="22"/>
                <w:lang w:val="en-GB" w:eastAsia="en-US"/>
              </w:rPr>
            </w:pPr>
          </w:p>
          <w:p w14:paraId="51689F52" w14:textId="241F1BB8" w:rsidR="009E39A7" w:rsidRPr="004F4842" w:rsidRDefault="009E39A7" w:rsidP="004F4842">
            <w:pPr>
              <w:pStyle w:val="NoSpacing"/>
              <w:jc w:val="both"/>
              <w:rPr>
                <w:rFonts w:ascii="Arial" w:hAnsi="Arial" w:cs="Arial"/>
                <w:sz w:val="22"/>
                <w:szCs w:val="22"/>
              </w:rPr>
            </w:pPr>
            <w:r w:rsidRPr="004F4842">
              <w:rPr>
                <w:rFonts w:ascii="Arial" w:hAnsi="Arial" w:cs="Arial"/>
                <w:sz w:val="22"/>
                <w:szCs w:val="22"/>
              </w:rPr>
              <w:t xml:space="preserve">The </w:t>
            </w:r>
            <w:r w:rsidR="00F03378">
              <w:rPr>
                <w:rFonts w:ascii="Arial" w:hAnsi="Arial" w:cs="Arial"/>
                <w:sz w:val="22"/>
                <w:szCs w:val="22"/>
              </w:rPr>
              <w:t>g</w:t>
            </w:r>
            <w:r w:rsidR="00F03378" w:rsidRPr="00E27DA1">
              <w:rPr>
                <w:rFonts w:ascii="Arial" w:hAnsi="Arial" w:cs="Arial"/>
                <w:sz w:val="22"/>
                <w:szCs w:val="22"/>
              </w:rPr>
              <w:t xml:space="preserve">eneral </w:t>
            </w:r>
            <w:r w:rsidR="00F03378">
              <w:rPr>
                <w:rFonts w:ascii="Arial" w:hAnsi="Arial" w:cs="Arial"/>
                <w:sz w:val="22"/>
                <w:szCs w:val="22"/>
              </w:rPr>
              <w:t>n</w:t>
            </w:r>
            <w:r w:rsidR="00F03378" w:rsidRPr="00E27DA1">
              <w:rPr>
                <w:rFonts w:ascii="Arial" w:hAnsi="Arial" w:cs="Arial"/>
                <w:sz w:val="22"/>
                <w:szCs w:val="22"/>
              </w:rPr>
              <w:t>ursing</w:t>
            </w:r>
            <w:r w:rsidR="00F03378">
              <w:rPr>
                <w:rFonts w:ascii="Arial" w:hAnsi="Arial" w:cs="Arial"/>
                <w:sz w:val="22"/>
                <w:szCs w:val="22"/>
              </w:rPr>
              <w:t xml:space="preserve"> intermediate care b</w:t>
            </w:r>
            <w:r w:rsidR="00F03378" w:rsidRPr="003E2176">
              <w:rPr>
                <w:rFonts w:ascii="Arial" w:hAnsi="Arial" w:cs="Arial"/>
                <w:sz w:val="22"/>
                <w:szCs w:val="22"/>
              </w:rPr>
              <w:t>eds</w:t>
            </w:r>
            <w:r w:rsidR="00F03378" w:rsidRPr="004F4842">
              <w:rPr>
                <w:rFonts w:ascii="Arial" w:hAnsi="Arial" w:cs="Arial"/>
                <w:sz w:val="22"/>
                <w:szCs w:val="22"/>
              </w:rPr>
              <w:t xml:space="preserve"> </w:t>
            </w:r>
            <w:r w:rsidRPr="004F4842">
              <w:rPr>
                <w:rFonts w:ascii="Arial" w:hAnsi="Arial" w:cs="Arial"/>
                <w:sz w:val="22"/>
                <w:szCs w:val="22"/>
              </w:rPr>
              <w:t>are available to adults aged 18 plus who live within the NHS Chorley, South Ribble or Greater Preston CCG boundaries and / or are registered with a NHS Chorley, South Ribble or Greater Preston CCG GP member. On occasion it may be necessary to place someone who resides outside of the Central Lancashire boundary</w:t>
            </w:r>
            <w:r w:rsidR="00F03378">
              <w:rPr>
                <w:rFonts w:ascii="Arial" w:hAnsi="Arial" w:cs="Arial"/>
                <w:sz w:val="22"/>
                <w:szCs w:val="22"/>
              </w:rPr>
              <w:t>,</w:t>
            </w:r>
            <w:r w:rsidRPr="004F4842">
              <w:rPr>
                <w:rFonts w:ascii="Arial" w:hAnsi="Arial" w:cs="Arial"/>
                <w:sz w:val="22"/>
                <w:szCs w:val="22"/>
              </w:rPr>
              <w:t xml:space="preserve"> but who is a resident within the county of Lancashire, </w:t>
            </w:r>
            <w:r w:rsidR="00F03378">
              <w:rPr>
                <w:rFonts w:ascii="Arial" w:hAnsi="Arial" w:cs="Arial"/>
                <w:sz w:val="22"/>
                <w:szCs w:val="22"/>
              </w:rPr>
              <w:t xml:space="preserve">however, </w:t>
            </w:r>
            <w:r w:rsidRPr="004F4842">
              <w:rPr>
                <w:rFonts w:ascii="Arial" w:hAnsi="Arial" w:cs="Arial"/>
                <w:sz w:val="22"/>
                <w:szCs w:val="22"/>
              </w:rPr>
              <w:t>this will be upon commissioner agreement.</w:t>
            </w:r>
          </w:p>
          <w:p w14:paraId="088E5829" w14:textId="77777777" w:rsidR="009E39A7" w:rsidRPr="004F4842" w:rsidRDefault="009E39A7" w:rsidP="004F4842">
            <w:pPr>
              <w:pStyle w:val="NoSpacing"/>
              <w:jc w:val="both"/>
              <w:rPr>
                <w:rFonts w:ascii="Arial" w:eastAsiaTheme="minorHAnsi" w:hAnsi="Arial" w:cs="Arial"/>
                <w:color w:val="FF0000"/>
                <w:sz w:val="22"/>
                <w:szCs w:val="22"/>
                <w:lang w:val="en-GB" w:eastAsia="en-US"/>
              </w:rPr>
            </w:pPr>
          </w:p>
          <w:p w14:paraId="3F51E496" w14:textId="37BCC7AF" w:rsidR="0049718F" w:rsidRPr="004F4842" w:rsidRDefault="004F4842" w:rsidP="004F4842">
            <w:pPr>
              <w:pStyle w:val="NoSpacing"/>
              <w:jc w:val="both"/>
              <w:rPr>
                <w:rFonts w:ascii="Arial" w:eastAsiaTheme="minorHAnsi" w:hAnsi="Arial" w:cs="Arial"/>
                <w:sz w:val="22"/>
                <w:szCs w:val="22"/>
                <w:lang w:val="en-GB" w:eastAsia="en-US"/>
              </w:rPr>
            </w:pPr>
            <w:r w:rsidRPr="004F4842">
              <w:rPr>
                <w:rFonts w:ascii="Arial" w:eastAsiaTheme="minorHAnsi" w:hAnsi="Arial" w:cs="Arial"/>
                <w:sz w:val="22"/>
                <w:szCs w:val="22"/>
                <w:lang w:val="en-GB" w:eastAsia="en-US"/>
              </w:rPr>
              <w:t>T</w:t>
            </w:r>
            <w:r w:rsidR="0049718F" w:rsidRPr="004F4842">
              <w:rPr>
                <w:rFonts w:ascii="Arial" w:eastAsiaTheme="minorHAnsi" w:hAnsi="Arial" w:cs="Arial"/>
                <w:sz w:val="22"/>
                <w:szCs w:val="22"/>
                <w:lang w:val="en-GB" w:eastAsia="en-US"/>
              </w:rPr>
              <w:t xml:space="preserve">he </w:t>
            </w:r>
            <w:r w:rsidR="000C5C3A">
              <w:rPr>
                <w:rFonts w:ascii="Arial" w:hAnsi="Arial" w:cs="Arial"/>
                <w:sz w:val="22"/>
                <w:szCs w:val="22"/>
              </w:rPr>
              <w:t>g</w:t>
            </w:r>
            <w:r w:rsidR="000C5C3A" w:rsidRPr="00E27DA1">
              <w:rPr>
                <w:rFonts w:ascii="Arial" w:hAnsi="Arial" w:cs="Arial"/>
                <w:sz w:val="22"/>
                <w:szCs w:val="22"/>
              </w:rPr>
              <w:t xml:space="preserve">eneral </w:t>
            </w:r>
            <w:r w:rsidR="000C5C3A">
              <w:rPr>
                <w:rFonts w:ascii="Arial" w:hAnsi="Arial" w:cs="Arial"/>
                <w:sz w:val="22"/>
                <w:szCs w:val="22"/>
              </w:rPr>
              <w:t>n</w:t>
            </w:r>
            <w:r w:rsidR="000C5C3A" w:rsidRPr="00E27DA1">
              <w:rPr>
                <w:rFonts w:ascii="Arial" w:hAnsi="Arial" w:cs="Arial"/>
                <w:sz w:val="22"/>
                <w:szCs w:val="22"/>
              </w:rPr>
              <w:t>ursing</w:t>
            </w:r>
            <w:r w:rsidR="000C5C3A">
              <w:rPr>
                <w:rFonts w:ascii="Arial" w:hAnsi="Arial" w:cs="Arial"/>
                <w:sz w:val="22"/>
                <w:szCs w:val="22"/>
              </w:rPr>
              <w:t xml:space="preserve"> intermediate care b</w:t>
            </w:r>
            <w:r w:rsidR="000C5C3A" w:rsidRPr="003E2176">
              <w:rPr>
                <w:rFonts w:ascii="Arial" w:hAnsi="Arial" w:cs="Arial"/>
                <w:sz w:val="22"/>
                <w:szCs w:val="22"/>
              </w:rPr>
              <w:t>eds</w:t>
            </w:r>
            <w:r w:rsidR="000C5C3A" w:rsidRPr="004F4842">
              <w:rPr>
                <w:rFonts w:ascii="Arial" w:hAnsi="Arial" w:cs="Arial"/>
                <w:sz w:val="22"/>
                <w:szCs w:val="22"/>
              </w:rPr>
              <w:t xml:space="preserve"> </w:t>
            </w:r>
            <w:r w:rsidR="0049718F" w:rsidRPr="004F4842">
              <w:rPr>
                <w:rFonts w:ascii="Arial" w:eastAsiaTheme="minorHAnsi" w:hAnsi="Arial" w:cs="Arial"/>
                <w:sz w:val="22"/>
                <w:szCs w:val="22"/>
                <w:lang w:val="en-GB" w:eastAsia="en-US"/>
              </w:rPr>
              <w:t xml:space="preserve">provision is for those </w:t>
            </w:r>
            <w:r w:rsidR="000C5C3A">
              <w:rPr>
                <w:rFonts w:ascii="Arial" w:eastAsiaTheme="minorHAnsi" w:hAnsi="Arial" w:cs="Arial"/>
                <w:sz w:val="22"/>
                <w:szCs w:val="22"/>
                <w:lang w:val="en-GB" w:eastAsia="en-US"/>
              </w:rPr>
              <w:t xml:space="preserve">service users </w:t>
            </w:r>
            <w:r w:rsidR="0049718F" w:rsidRPr="004F4842">
              <w:rPr>
                <w:rFonts w:ascii="Arial" w:eastAsiaTheme="minorHAnsi" w:hAnsi="Arial" w:cs="Arial"/>
                <w:sz w:val="22"/>
                <w:szCs w:val="22"/>
                <w:lang w:val="en-GB" w:eastAsia="en-US"/>
              </w:rPr>
              <w:t>who:</w:t>
            </w:r>
          </w:p>
          <w:p w14:paraId="43BB32D2" w14:textId="47FAD19B" w:rsidR="0049718F" w:rsidRPr="00BE0F9F" w:rsidRDefault="00F03378" w:rsidP="007D0DE4">
            <w:pPr>
              <w:pStyle w:val="NoSpacing"/>
              <w:numPr>
                <w:ilvl w:val="0"/>
                <w:numId w:val="5"/>
              </w:numPr>
              <w:jc w:val="both"/>
              <w:rPr>
                <w:rFonts w:ascii="Arial" w:eastAsiaTheme="minorHAnsi" w:hAnsi="Arial" w:cs="Arial"/>
                <w:sz w:val="22"/>
                <w:szCs w:val="22"/>
                <w:lang w:val="en-GB" w:eastAsia="en-US"/>
              </w:rPr>
            </w:pPr>
            <w:r>
              <w:rPr>
                <w:rFonts w:ascii="Arial" w:eastAsiaTheme="minorHAnsi" w:hAnsi="Arial" w:cs="Arial"/>
                <w:sz w:val="22"/>
                <w:szCs w:val="22"/>
                <w:lang w:val="en-GB" w:eastAsia="en-US"/>
              </w:rPr>
              <w:t xml:space="preserve">Have a green Covid-19 </w:t>
            </w:r>
            <w:r w:rsidR="0049718F" w:rsidRPr="00BE0F9F">
              <w:rPr>
                <w:rFonts w:ascii="Arial" w:eastAsiaTheme="minorHAnsi" w:hAnsi="Arial" w:cs="Arial"/>
                <w:sz w:val="22"/>
                <w:szCs w:val="22"/>
                <w:lang w:val="en-GB" w:eastAsia="en-US"/>
              </w:rPr>
              <w:t>status</w:t>
            </w:r>
            <w:r>
              <w:rPr>
                <w:rFonts w:ascii="Arial" w:eastAsiaTheme="minorHAnsi" w:hAnsi="Arial" w:cs="Arial"/>
                <w:sz w:val="22"/>
                <w:szCs w:val="22"/>
                <w:lang w:val="en-GB" w:eastAsia="en-US"/>
              </w:rPr>
              <w:t xml:space="preserve"> - </w:t>
            </w:r>
            <w:r w:rsidR="002E3149">
              <w:rPr>
                <w:rFonts w:ascii="Arial" w:eastAsiaTheme="minorHAnsi" w:hAnsi="Arial" w:cs="Arial"/>
                <w:sz w:val="22"/>
                <w:szCs w:val="22"/>
                <w:lang w:val="en-GB" w:eastAsia="en-US"/>
              </w:rPr>
              <w:t xml:space="preserve">service users </w:t>
            </w:r>
            <w:r w:rsidR="0049718F" w:rsidRPr="00BE0F9F">
              <w:rPr>
                <w:rFonts w:ascii="Arial" w:eastAsiaTheme="minorHAnsi" w:hAnsi="Arial" w:cs="Arial"/>
                <w:sz w:val="22"/>
                <w:szCs w:val="22"/>
                <w:lang w:val="en-GB" w:eastAsia="en-US"/>
              </w:rPr>
              <w:t xml:space="preserve">will require a negative swab prior within 48 </w:t>
            </w:r>
            <w:r w:rsidR="004F0B1A" w:rsidRPr="00BE0F9F">
              <w:rPr>
                <w:rFonts w:ascii="Arial" w:eastAsiaTheme="minorHAnsi" w:hAnsi="Arial" w:cs="Arial"/>
                <w:sz w:val="22"/>
                <w:szCs w:val="22"/>
                <w:lang w:val="en-GB" w:eastAsia="en-US"/>
              </w:rPr>
              <w:t>hours</w:t>
            </w:r>
            <w:r w:rsidR="0049718F" w:rsidRPr="00BE0F9F">
              <w:rPr>
                <w:rFonts w:ascii="Arial" w:eastAsiaTheme="minorHAnsi" w:hAnsi="Arial" w:cs="Arial"/>
                <w:sz w:val="22"/>
                <w:szCs w:val="22"/>
                <w:lang w:val="en-GB" w:eastAsia="en-US"/>
              </w:rPr>
              <w:t xml:space="preserve"> of discharge</w:t>
            </w:r>
            <w:r>
              <w:rPr>
                <w:rFonts w:ascii="Arial" w:eastAsiaTheme="minorHAnsi" w:hAnsi="Arial" w:cs="Arial"/>
                <w:sz w:val="22"/>
                <w:szCs w:val="22"/>
                <w:lang w:val="en-GB" w:eastAsia="en-US"/>
              </w:rPr>
              <w:t>.</w:t>
            </w:r>
          </w:p>
          <w:p w14:paraId="7F998471" w14:textId="260B9BE6" w:rsidR="0049718F" w:rsidRPr="00BE0F9F" w:rsidRDefault="0049718F" w:rsidP="007D0DE4">
            <w:pPr>
              <w:pStyle w:val="NoSpacing"/>
              <w:numPr>
                <w:ilvl w:val="0"/>
                <w:numId w:val="5"/>
              </w:numPr>
              <w:jc w:val="both"/>
              <w:rPr>
                <w:rFonts w:ascii="Arial" w:eastAsiaTheme="minorHAnsi" w:hAnsi="Arial" w:cs="Arial"/>
                <w:sz w:val="22"/>
                <w:szCs w:val="22"/>
                <w:lang w:val="en-GB" w:eastAsia="en-US"/>
              </w:rPr>
            </w:pPr>
            <w:r w:rsidRPr="00BE0F9F">
              <w:rPr>
                <w:rFonts w:ascii="Arial" w:eastAsiaTheme="minorHAnsi" w:hAnsi="Arial" w:cs="Arial"/>
                <w:sz w:val="22"/>
                <w:szCs w:val="22"/>
                <w:lang w:val="en-GB" w:eastAsia="en-US"/>
              </w:rPr>
              <w:t xml:space="preserve">Do not meet the criteria to reside (NMC2R) </w:t>
            </w:r>
            <w:r w:rsidR="00F9638C" w:rsidRPr="00BE0F9F">
              <w:rPr>
                <w:rFonts w:ascii="Arial" w:eastAsiaTheme="minorHAnsi" w:hAnsi="Arial" w:cs="Arial"/>
                <w:sz w:val="22"/>
                <w:szCs w:val="22"/>
                <w:lang w:val="en-GB" w:eastAsia="en-US"/>
              </w:rPr>
              <w:t xml:space="preserve">in an acute hospital setting </w:t>
            </w:r>
            <w:r w:rsidRPr="00BE0F9F">
              <w:rPr>
                <w:rFonts w:ascii="Arial" w:eastAsiaTheme="minorHAnsi" w:hAnsi="Arial" w:cs="Arial"/>
                <w:sz w:val="22"/>
                <w:szCs w:val="22"/>
                <w:lang w:val="en-GB" w:eastAsia="en-US"/>
              </w:rPr>
              <w:t>(are medically fit for discharge)</w:t>
            </w:r>
            <w:r w:rsidR="00F03378">
              <w:rPr>
                <w:rFonts w:ascii="Arial" w:eastAsiaTheme="minorHAnsi" w:hAnsi="Arial" w:cs="Arial"/>
                <w:sz w:val="22"/>
                <w:szCs w:val="22"/>
                <w:lang w:val="en-GB" w:eastAsia="en-US"/>
              </w:rPr>
              <w:t>.</w:t>
            </w:r>
          </w:p>
          <w:p w14:paraId="067316A0" w14:textId="266882F3" w:rsidR="0049718F" w:rsidRPr="00BE0F9F" w:rsidRDefault="0049718F" w:rsidP="007D0DE4">
            <w:pPr>
              <w:pStyle w:val="NoSpacing"/>
              <w:numPr>
                <w:ilvl w:val="0"/>
                <w:numId w:val="5"/>
              </w:numPr>
              <w:jc w:val="both"/>
              <w:rPr>
                <w:rFonts w:ascii="Arial" w:eastAsiaTheme="minorHAnsi" w:hAnsi="Arial" w:cs="Arial"/>
                <w:sz w:val="22"/>
                <w:szCs w:val="22"/>
                <w:lang w:val="en-GB" w:eastAsia="en-US"/>
              </w:rPr>
            </w:pPr>
            <w:r w:rsidRPr="00BE0F9F">
              <w:rPr>
                <w:rFonts w:ascii="Arial" w:eastAsiaTheme="minorHAnsi" w:hAnsi="Arial" w:cs="Arial"/>
                <w:sz w:val="22"/>
                <w:szCs w:val="22"/>
                <w:lang w:val="en-GB" w:eastAsia="en-US"/>
              </w:rPr>
              <w:t>Any ongoing investigations/consultations can be conducted as an outpatient</w:t>
            </w:r>
            <w:r w:rsidR="00F03378">
              <w:rPr>
                <w:rFonts w:ascii="Arial" w:eastAsiaTheme="minorHAnsi" w:hAnsi="Arial" w:cs="Arial"/>
                <w:sz w:val="22"/>
                <w:szCs w:val="22"/>
                <w:lang w:val="en-GB" w:eastAsia="en-US"/>
              </w:rPr>
              <w:t>.</w:t>
            </w:r>
          </w:p>
          <w:p w14:paraId="5D59C706" w14:textId="422E9555" w:rsidR="0049718F" w:rsidRPr="00BE0F9F" w:rsidRDefault="009E39A7" w:rsidP="007D0DE4">
            <w:pPr>
              <w:pStyle w:val="NoSpacing"/>
              <w:numPr>
                <w:ilvl w:val="0"/>
                <w:numId w:val="5"/>
              </w:numPr>
              <w:jc w:val="both"/>
              <w:rPr>
                <w:rFonts w:ascii="Arial" w:eastAsiaTheme="minorHAnsi" w:hAnsi="Arial" w:cs="Arial"/>
                <w:sz w:val="22"/>
                <w:szCs w:val="22"/>
                <w:lang w:val="en-GB" w:eastAsia="en-US"/>
              </w:rPr>
            </w:pPr>
            <w:bookmarkStart w:id="1" w:name="_Hlk83903310"/>
            <w:r w:rsidRPr="00BE0F9F">
              <w:rPr>
                <w:rFonts w:ascii="Arial" w:eastAsiaTheme="minorHAnsi" w:hAnsi="Arial" w:cs="Arial"/>
                <w:sz w:val="22"/>
                <w:szCs w:val="22"/>
                <w:lang w:val="en-GB" w:eastAsia="en-US"/>
              </w:rPr>
              <w:t>May require o</w:t>
            </w:r>
            <w:r w:rsidR="0049718F" w:rsidRPr="00BE0F9F">
              <w:rPr>
                <w:rFonts w:ascii="Arial" w:eastAsiaTheme="minorHAnsi" w:hAnsi="Arial" w:cs="Arial"/>
                <w:sz w:val="22"/>
                <w:szCs w:val="22"/>
                <w:lang w:val="en-GB" w:eastAsia="en-US"/>
              </w:rPr>
              <w:t>ngoing rehabilitation</w:t>
            </w:r>
            <w:r w:rsidR="00F03378">
              <w:rPr>
                <w:rFonts w:ascii="Arial" w:eastAsiaTheme="minorHAnsi" w:hAnsi="Arial" w:cs="Arial"/>
                <w:sz w:val="22"/>
                <w:szCs w:val="22"/>
                <w:lang w:val="en-GB" w:eastAsia="en-US"/>
              </w:rPr>
              <w:t>.</w:t>
            </w:r>
          </w:p>
          <w:bookmarkEnd w:id="1"/>
          <w:p w14:paraId="58351402" w14:textId="46ABE847" w:rsidR="0049718F" w:rsidRPr="00BE0F9F" w:rsidRDefault="009E39A7" w:rsidP="007D0DE4">
            <w:pPr>
              <w:pStyle w:val="NoSpacing"/>
              <w:numPr>
                <w:ilvl w:val="0"/>
                <w:numId w:val="5"/>
              </w:numPr>
              <w:jc w:val="both"/>
              <w:rPr>
                <w:rFonts w:ascii="Arial" w:eastAsiaTheme="minorHAnsi" w:hAnsi="Arial" w:cs="Arial"/>
                <w:sz w:val="22"/>
                <w:szCs w:val="22"/>
                <w:lang w:val="en-GB" w:eastAsia="en-US"/>
              </w:rPr>
            </w:pPr>
            <w:r w:rsidRPr="00BE0F9F">
              <w:rPr>
                <w:rFonts w:ascii="Arial" w:eastAsiaTheme="minorHAnsi" w:hAnsi="Arial" w:cs="Arial"/>
                <w:sz w:val="22"/>
                <w:szCs w:val="22"/>
                <w:lang w:val="en-GB" w:eastAsia="en-US"/>
              </w:rPr>
              <w:t>May r</w:t>
            </w:r>
            <w:r w:rsidR="0049718F" w:rsidRPr="00BE0F9F">
              <w:rPr>
                <w:rFonts w:ascii="Arial" w:eastAsiaTheme="minorHAnsi" w:hAnsi="Arial" w:cs="Arial"/>
                <w:sz w:val="22"/>
                <w:szCs w:val="22"/>
                <w:lang w:val="en-GB" w:eastAsia="en-US"/>
              </w:rPr>
              <w:t xml:space="preserve">equire assistance of </w:t>
            </w:r>
            <w:r w:rsidR="004F4842" w:rsidRPr="00BE0F9F">
              <w:rPr>
                <w:rFonts w:ascii="Arial" w:eastAsiaTheme="minorHAnsi" w:hAnsi="Arial" w:cs="Arial"/>
                <w:sz w:val="22"/>
                <w:szCs w:val="22"/>
                <w:lang w:val="en-GB" w:eastAsia="en-US"/>
              </w:rPr>
              <w:t>two</w:t>
            </w:r>
            <w:r w:rsidR="0049718F" w:rsidRPr="00BE0F9F">
              <w:rPr>
                <w:rFonts w:ascii="Arial" w:eastAsiaTheme="minorHAnsi" w:hAnsi="Arial" w:cs="Arial"/>
                <w:sz w:val="22"/>
                <w:szCs w:val="22"/>
                <w:lang w:val="en-GB" w:eastAsia="en-US"/>
              </w:rPr>
              <w:t xml:space="preserve"> (or more)</w:t>
            </w:r>
            <w:r w:rsidR="00F03378">
              <w:rPr>
                <w:rFonts w:ascii="Arial" w:eastAsiaTheme="minorHAnsi" w:hAnsi="Arial" w:cs="Arial"/>
                <w:sz w:val="22"/>
                <w:szCs w:val="22"/>
                <w:lang w:val="en-GB" w:eastAsia="en-US"/>
              </w:rPr>
              <w:t>.</w:t>
            </w:r>
          </w:p>
          <w:p w14:paraId="45FC0B14" w14:textId="70163E40" w:rsidR="006C4D4C" w:rsidRDefault="006C4D4C" w:rsidP="004F4842">
            <w:pPr>
              <w:pStyle w:val="NoSpacing"/>
              <w:jc w:val="both"/>
              <w:rPr>
                <w:rFonts w:ascii="Arial" w:eastAsiaTheme="minorHAnsi" w:hAnsi="Arial" w:cs="Arial"/>
                <w:sz w:val="22"/>
                <w:szCs w:val="22"/>
                <w:lang w:val="en-GB" w:eastAsia="en-US"/>
              </w:rPr>
            </w:pPr>
          </w:p>
          <w:p w14:paraId="205F0507" w14:textId="469DFD8D" w:rsidR="00C81144" w:rsidRPr="00C81144" w:rsidRDefault="00C81144" w:rsidP="00C81144">
            <w:pPr>
              <w:pStyle w:val="NoSpacing"/>
              <w:jc w:val="both"/>
              <w:rPr>
                <w:rFonts w:ascii="Arial" w:eastAsiaTheme="minorHAnsi" w:hAnsi="Arial" w:cs="Arial"/>
                <w:sz w:val="22"/>
                <w:szCs w:val="22"/>
                <w:lang w:val="en-GB" w:eastAsia="en-US"/>
              </w:rPr>
            </w:pPr>
            <w:r w:rsidRPr="00C81144">
              <w:rPr>
                <w:rFonts w:ascii="Arial" w:eastAsiaTheme="minorHAnsi" w:hAnsi="Arial" w:cs="Arial"/>
                <w:sz w:val="22"/>
                <w:szCs w:val="22"/>
                <w:lang w:val="en-GB" w:eastAsia="en-US"/>
              </w:rPr>
              <w:t xml:space="preserve">Any </w:t>
            </w:r>
            <w:r w:rsidR="000C5C3A">
              <w:rPr>
                <w:rFonts w:ascii="Arial" w:eastAsiaTheme="minorHAnsi" w:hAnsi="Arial" w:cs="Arial"/>
                <w:sz w:val="22"/>
                <w:szCs w:val="22"/>
                <w:lang w:val="en-GB" w:eastAsia="en-US"/>
              </w:rPr>
              <w:t xml:space="preserve">service users </w:t>
            </w:r>
            <w:r w:rsidRPr="00C81144">
              <w:rPr>
                <w:rFonts w:ascii="Arial" w:eastAsiaTheme="minorHAnsi" w:hAnsi="Arial" w:cs="Arial"/>
                <w:sz w:val="22"/>
                <w:szCs w:val="22"/>
                <w:lang w:val="en-GB" w:eastAsia="en-US"/>
              </w:rPr>
              <w:t>who are being discharged to the providers must meet the criteria outlined in this document.</w:t>
            </w:r>
          </w:p>
          <w:p w14:paraId="75D9EF9B" w14:textId="77777777" w:rsidR="00C81144" w:rsidRPr="004F4842" w:rsidRDefault="00C81144" w:rsidP="00C81144">
            <w:pPr>
              <w:pStyle w:val="NoSpacing"/>
              <w:jc w:val="both"/>
              <w:rPr>
                <w:rFonts w:ascii="Arial" w:eastAsiaTheme="minorHAnsi" w:hAnsi="Arial" w:cs="Arial"/>
                <w:sz w:val="22"/>
                <w:szCs w:val="22"/>
                <w:lang w:val="en-GB" w:eastAsia="en-US"/>
              </w:rPr>
            </w:pPr>
          </w:p>
          <w:p w14:paraId="2BA24EAC" w14:textId="4DFA9234" w:rsidR="004F4842" w:rsidRDefault="003A2DE2" w:rsidP="003A2DE2">
            <w:pPr>
              <w:pStyle w:val="NoSpacing"/>
              <w:jc w:val="both"/>
              <w:rPr>
                <w:rFonts w:ascii="Arial" w:eastAsiaTheme="minorHAnsi" w:hAnsi="Arial" w:cs="Arial"/>
                <w:b/>
                <w:bCs/>
                <w:sz w:val="22"/>
                <w:szCs w:val="22"/>
                <w:lang w:val="en-GB" w:eastAsia="en-US"/>
              </w:rPr>
            </w:pPr>
            <w:r>
              <w:rPr>
                <w:rFonts w:ascii="Arial" w:eastAsiaTheme="minorHAnsi" w:hAnsi="Arial" w:cs="Arial"/>
                <w:b/>
                <w:bCs/>
                <w:sz w:val="22"/>
                <w:szCs w:val="22"/>
                <w:lang w:val="en-GB" w:eastAsia="en-US"/>
              </w:rPr>
              <w:t xml:space="preserve">1.2 </w:t>
            </w:r>
            <w:r w:rsidR="006C4D4C" w:rsidRPr="004F4842">
              <w:rPr>
                <w:rFonts w:ascii="Arial" w:eastAsiaTheme="minorHAnsi" w:hAnsi="Arial" w:cs="Arial"/>
                <w:b/>
                <w:bCs/>
                <w:sz w:val="22"/>
                <w:szCs w:val="22"/>
                <w:lang w:val="en-GB" w:eastAsia="en-US"/>
              </w:rPr>
              <w:t>Acceptance Criteria</w:t>
            </w:r>
          </w:p>
          <w:p w14:paraId="365B524C" w14:textId="77777777" w:rsidR="00C81144" w:rsidRPr="004F4842" w:rsidRDefault="00C81144" w:rsidP="00C81144">
            <w:pPr>
              <w:pStyle w:val="NoSpacing"/>
              <w:jc w:val="both"/>
              <w:rPr>
                <w:rFonts w:ascii="Arial" w:eastAsiaTheme="minorHAnsi" w:hAnsi="Arial" w:cs="Arial"/>
                <w:b/>
                <w:bCs/>
                <w:sz w:val="22"/>
                <w:szCs w:val="22"/>
                <w:lang w:val="en-GB" w:eastAsia="en-US"/>
              </w:rPr>
            </w:pPr>
          </w:p>
          <w:p w14:paraId="5594BC64" w14:textId="41A93AFB" w:rsidR="006C4D4C" w:rsidRPr="003E2176" w:rsidRDefault="006C4D4C" w:rsidP="007D0DE4">
            <w:pPr>
              <w:pStyle w:val="NoSpacing"/>
              <w:numPr>
                <w:ilvl w:val="0"/>
                <w:numId w:val="5"/>
              </w:numPr>
              <w:jc w:val="both"/>
              <w:rPr>
                <w:rFonts w:ascii="Arial" w:hAnsi="Arial" w:cs="Arial"/>
                <w:sz w:val="22"/>
                <w:szCs w:val="22"/>
              </w:rPr>
            </w:pPr>
            <w:r w:rsidRPr="004F4842">
              <w:rPr>
                <w:rFonts w:ascii="Arial" w:hAnsi="Arial" w:cs="Arial"/>
                <w:sz w:val="22"/>
                <w:szCs w:val="22"/>
              </w:rPr>
              <w:t xml:space="preserve">Decisions will be expected by the providers within </w:t>
            </w:r>
            <w:r w:rsidR="004F4842">
              <w:rPr>
                <w:rFonts w:ascii="Arial" w:hAnsi="Arial" w:cs="Arial"/>
                <w:sz w:val="22"/>
                <w:szCs w:val="22"/>
              </w:rPr>
              <w:t>two</w:t>
            </w:r>
            <w:r w:rsidRPr="004F4842">
              <w:rPr>
                <w:rFonts w:ascii="Arial" w:hAnsi="Arial" w:cs="Arial"/>
                <w:sz w:val="22"/>
                <w:szCs w:val="22"/>
              </w:rPr>
              <w:t xml:space="preserve"> hours of receipt of the referral</w:t>
            </w:r>
            <w:r w:rsidR="00F9638C">
              <w:rPr>
                <w:rFonts w:ascii="Arial" w:hAnsi="Arial" w:cs="Arial"/>
                <w:sz w:val="22"/>
                <w:szCs w:val="22"/>
              </w:rPr>
              <w:t xml:space="preserve"> </w:t>
            </w:r>
            <w:r w:rsidR="009E16B1">
              <w:rPr>
                <w:rFonts w:ascii="Arial" w:hAnsi="Arial" w:cs="Arial"/>
                <w:sz w:val="22"/>
                <w:szCs w:val="22"/>
              </w:rPr>
              <w:t xml:space="preserve">seven </w:t>
            </w:r>
            <w:r w:rsidR="00F9638C" w:rsidRPr="003E2176">
              <w:rPr>
                <w:rFonts w:ascii="Arial" w:hAnsi="Arial" w:cs="Arial"/>
                <w:sz w:val="22"/>
                <w:szCs w:val="22"/>
              </w:rPr>
              <w:t xml:space="preserve">days </w:t>
            </w:r>
            <w:r w:rsidR="009E16B1">
              <w:rPr>
                <w:rFonts w:ascii="Arial" w:hAnsi="Arial" w:cs="Arial"/>
                <w:sz w:val="22"/>
                <w:szCs w:val="22"/>
              </w:rPr>
              <w:t xml:space="preserve">a </w:t>
            </w:r>
            <w:r w:rsidR="00F9638C" w:rsidRPr="003E2176">
              <w:rPr>
                <w:rFonts w:ascii="Arial" w:hAnsi="Arial" w:cs="Arial"/>
                <w:sz w:val="22"/>
                <w:szCs w:val="22"/>
              </w:rPr>
              <w:t>week</w:t>
            </w:r>
            <w:r w:rsidR="009E16B1">
              <w:rPr>
                <w:rFonts w:ascii="Arial" w:hAnsi="Arial" w:cs="Arial"/>
                <w:sz w:val="22"/>
                <w:szCs w:val="22"/>
              </w:rPr>
              <w:t>,</w:t>
            </w:r>
            <w:r w:rsidR="00F9638C" w:rsidRPr="003E2176">
              <w:rPr>
                <w:rFonts w:ascii="Arial" w:hAnsi="Arial" w:cs="Arial"/>
                <w:sz w:val="22"/>
                <w:szCs w:val="22"/>
              </w:rPr>
              <w:t xml:space="preserve"> with a 4pm cut off time for </w:t>
            </w:r>
            <w:r w:rsidR="009E16B1">
              <w:rPr>
                <w:rFonts w:ascii="Arial" w:hAnsi="Arial" w:cs="Arial"/>
                <w:sz w:val="22"/>
                <w:szCs w:val="22"/>
              </w:rPr>
              <w:t xml:space="preserve">a </w:t>
            </w:r>
            <w:r w:rsidR="00F9638C" w:rsidRPr="003E2176">
              <w:rPr>
                <w:rFonts w:ascii="Arial" w:hAnsi="Arial" w:cs="Arial"/>
                <w:sz w:val="22"/>
                <w:szCs w:val="22"/>
              </w:rPr>
              <w:t xml:space="preserve">decision </w:t>
            </w:r>
            <w:r w:rsidR="009E16B1">
              <w:rPr>
                <w:rFonts w:ascii="Arial" w:hAnsi="Arial" w:cs="Arial"/>
                <w:sz w:val="22"/>
                <w:szCs w:val="22"/>
              </w:rPr>
              <w:t xml:space="preserve">the </w:t>
            </w:r>
            <w:r w:rsidR="00F9638C" w:rsidRPr="003E2176">
              <w:rPr>
                <w:rFonts w:ascii="Arial" w:hAnsi="Arial" w:cs="Arial"/>
                <w:sz w:val="22"/>
                <w:szCs w:val="22"/>
              </w:rPr>
              <w:t>same day</w:t>
            </w:r>
            <w:r w:rsidR="009E16B1">
              <w:rPr>
                <w:rFonts w:ascii="Arial" w:hAnsi="Arial" w:cs="Arial"/>
                <w:sz w:val="22"/>
                <w:szCs w:val="22"/>
              </w:rPr>
              <w:t>. A</w:t>
            </w:r>
            <w:r w:rsidR="00F9638C" w:rsidRPr="003E2176">
              <w:rPr>
                <w:rFonts w:ascii="Arial" w:hAnsi="Arial" w:cs="Arial"/>
                <w:sz w:val="22"/>
                <w:szCs w:val="22"/>
              </w:rPr>
              <w:t xml:space="preserve">ny referrals after 4pm will require a decision by 10am </w:t>
            </w:r>
            <w:r w:rsidR="009E16B1">
              <w:rPr>
                <w:rFonts w:ascii="Arial" w:hAnsi="Arial" w:cs="Arial"/>
                <w:sz w:val="22"/>
                <w:szCs w:val="22"/>
              </w:rPr>
              <w:t xml:space="preserve">the </w:t>
            </w:r>
            <w:r w:rsidR="00F9638C" w:rsidRPr="003E2176">
              <w:rPr>
                <w:rFonts w:ascii="Arial" w:hAnsi="Arial" w:cs="Arial"/>
                <w:sz w:val="22"/>
                <w:szCs w:val="22"/>
              </w:rPr>
              <w:t>next morning</w:t>
            </w:r>
            <w:r w:rsidRPr="003E2176">
              <w:rPr>
                <w:rFonts w:ascii="Arial" w:hAnsi="Arial" w:cs="Arial"/>
                <w:sz w:val="22"/>
                <w:szCs w:val="22"/>
              </w:rPr>
              <w:t>.</w:t>
            </w:r>
          </w:p>
          <w:p w14:paraId="2C0694AA" w14:textId="0608B97A" w:rsidR="00CD7D57" w:rsidRPr="00BE0F9F" w:rsidRDefault="006C4D4C" w:rsidP="007D0DE4">
            <w:pPr>
              <w:pStyle w:val="NoSpacing"/>
              <w:numPr>
                <w:ilvl w:val="0"/>
                <w:numId w:val="5"/>
              </w:numPr>
              <w:jc w:val="both"/>
              <w:rPr>
                <w:rFonts w:ascii="Arial" w:hAnsi="Arial" w:cs="Arial"/>
                <w:sz w:val="22"/>
                <w:szCs w:val="22"/>
              </w:rPr>
            </w:pPr>
            <w:r w:rsidRPr="00BE0F9F">
              <w:rPr>
                <w:rFonts w:ascii="Arial" w:hAnsi="Arial" w:cs="Arial"/>
                <w:sz w:val="22"/>
                <w:szCs w:val="22"/>
              </w:rPr>
              <w:lastRenderedPageBreak/>
              <w:t xml:space="preserve">Admissions will be across </w:t>
            </w:r>
            <w:r w:rsidR="004F4842" w:rsidRPr="00BE0F9F">
              <w:rPr>
                <w:rFonts w:ascii="Arial" w:hAnsi="Arial" w:cs="Arial"/>
                <w:sz w:val="22"/>
                <w:szCs w:val="22"/>
              </w:rPr>
              <w:t xml:space="preserve">seven </w:t>
            </w:r>
            <w:r w:rsidRPr="00BE0F9F">
              <w:rPr>
                <w:rFonts w:ascii="Arial" w:hAnsi="Arial" w:cs="Arial"/>
                <w:sz w:val="22"/>
                <w:szCs w:val="22"/>
              </w:rPr>
              <w:t xml:space="preserve">days and </w:t>
            </w:r>
            <w:r w:rsidR="009E16B1">
              <w:rPr>
                <w:rFonts w:ascii="Arial" w:hAnsi="Arial" w:cs="Arial"/>
                <w:sz w:val="22"/>
                <w:szCs w:val="22"/>
              </w:rPr>
              <w:t xml:space="preserve">are expected </w:t>
            </w:r>
            <w:r w:rsidRPr="00BE0F9F">
              <w:rPr>
                <w:rFonts w:ascii="Arial" w:hAnsi="Arial" w:cs="Arial"/>
                <w:sz w:val="22"/>
                <w:szCs w:val="22"/>
              </w:rPr>
              <w:t>within 24 hours of accepting the referral</w:t>
            </w:r>
            <w:r w:rsidR="00CF44AC">
              <w:rPr>
                <w:rFonts w:ascii="Arial" w:hAnsi="Arial" w:cs="Arial"/>
                <w:sz w:val="22"/>
                <w:szCs w:val="22"/>
              </w:rPr>
              <w:t xml:space="preserve">, </w:t>
            </w:r>
            <w:r w:rsidR="003E2176" w:rsidRPr="00BE0F9F">
              <w:rPr>
                <w:rFonts w:ascii="Arial" w:hAnsi="Arial" w:cs="Arial"/>
                <w:sz w:val="22"/>
                <w:szCs w:val="22"/>
              </w:rPr>
              <w:t>subject to availability – any declined referrals need to include the reason</w:t>
            </w:r>
            <w:r w:rsidR="009E16B1">
              <w:rPr>
                <w:rFonts w:ascii="Arial" w:hAnsi="Arial" w:cs="Arial"/>
                <w:sz w:val="22"/>
                <w:szCs w:val="22"/>
              </w:rPr>
              <w:t xml:space="preserve"> for non-acceptance</w:t>
            </w:r>
            <w:r w:rsidR="003E2176" w:rsidRPr="00BE0F9F">
              <w:rPr>
                <w:rFonts w:ascii="Arial" w:hAnsi="Arial" w:cs="Arial"/>
                <w:sz w:val="22"/>
                <w:szCs w:val="22"/>
              </w:rPr>
              <w:t>.</w:t>
            </w:r>
          </w:p>
          <w:p w14:paraId="264B977C" w14:textId="48013828" w:rsidR="00BE0F9F" w:rsidRDefault="006C4D4C" w:rsidP="007D0DE4">
            <w:pPr>
              <w:pStyle w:val="NoSpacing"/>
              <w:numPr>
                <w:ilvl w:val="0"/>
                <w:numId w:val="5"/>
              </w:numPr>
              <w:jc w:val="both"/>
              <w:rPr>
                <w:rFonts w:ascii="Arial" w:hAnsi="Arial" w:cs="Arial"/>
                <w:sz w:val="22"/>
                <w:szCs w:val="22"/>
              </w:rPr>
            </w:pPr>
            <w:r w:rsidRPr="00BE0F9F">
              <w:rPr>
                <w:rFonts w:ascii="Arial" w:hAnsi="Arial" w:cs="Arial"/>
                <w:sz w:val="22"/>
                <w:szCs w:val="22"/>
              </w:rPr>
              <w:t xml:space="preserve">A minimum length of stay </w:t>
            </w:r>
            <w:r w:rsidR="00052BAD" w:rsidRPr="00BE0F9F">
              <w:rPr>
                <w:rFonts w:ascii="Arial" w:hAnsi="Arial" w:cs="Arial"/>
                <w:sz w:val="22"/>
                <w:szCs w:val="22"/>
              </w:rPr>
              <w:t xml:space="preserve">of </w:t>
            </w:r>
            <w:r w:rsidR="009E16B1">
              <w:rPr>
                <w:rFonts w:ascii="Arial" w:hAnsi="Arial" w:cs="Arial"/>
                <w:sz w:val="22"/>
                <w:szCs w:val="22"/>
              </w:rPr>
              <w:t xml:space="preserve">two </w:t>
            </w:r>
            <w:r w:rsidR="003E2176" w:rsidRPr="00BE0F9F">
              <w:rPr>
                <w:rFonts w:ascii="Arial" w:hAnsi="Arial" w:cs="Arial"/>
                <w:sz w:val="22"/>
                <w:szCs w:val="22"/>
              </w:rPr>
              <w:t xml:space="preserve">bed nights </w:t>
            </w:r>
            <w:r w:rsidRPr="00B21F51">
              <w:rPr>
                <w:rFonts w:ascii="Arial" w:hAnsi="Arial" w:cs="Arial"/>
                <w:sz w:val="22"/>
                <w:szCs w:val="22"/>
              </w:rPr>
              <w:t>and a</w:t>
            </w:r>
            <w:r w:rsidR="009E16B1" w:rsidRPr="00B21F51">
              <w:rPr>
                <w:rFonts w:ascii="Arial" w:hAnsi="Arial" w:cs="Arial"/>
                <w:sz w:val="22"/>
                <w:szCs w:val="22"/>
              </w:rPr>
              <w:t xml:space="preserve">n </w:t>
            </w:r>
            <w:r w:rsidR="00B21F51">
              <w:rPr>
                <w:rFonts w:ascii="Arial" w:hAnsi="Arial" w:cs="Arial"/>
                <w:sz w:val="22"/>
                <w:szCs w:val="22"/>
              </w:rPr>
              <w:t xml:space="preserve">optimal </w:t>
            </w:r>
            <w:r w:rsidRPr="00BE0F9F">
              <w:rPr>
                <w:rFonts w:ascii="Arial" w:hAnsi="Arial" w:cs="Arial"/>
                <w:sz w:val="22"/>
                <w:szCs w:val="22"/>
              </w:rPr>
              <w:t xml:space="preserve">maximum length of stay </w:t>
            </w:r>
            <w:r w:rsidR="00052BAD" w:rsidRPr="00BE0F9F">
              <w:rPr>
                <w:rFonts w:ascii="Arial" w:hAnsi="Arial" w:cs="Arial"/>
                <w:sz w:val="22"/>
                <w:szCs w:val="22"/>
              </w:rPr>
              <w:t>of</w:t>
            </w:r>
            <w:r w:rsidRPr="00BE0F9F">
              <w:rPr>
                <w:rFonts w:ascii="Arial" w:hAnsi="Arial" w:cs="Arial"/>
                <w:sz w:val="22"/>
                <w:szCs w:val="22"/>
              </w:rPr>
              <w:t xml:space="preserve"> </w:t>
            </w:r>
            <w:r w:rsidR="004F4842" w:rsidRPr="00BE0F9F">
              <w:rPr>
                <w:rFonts w:ascii="Arial" w:hAnsi="Arial" w:cs="Arial"/>
                <w:sz w:val="22"/>
                <w:szCs w:val="22"/>
              </w:rPr>
              <w:t xml:space="preserve">four </w:t>
            </w:r>
            <w:r w:rsidRPr="00BE0F9F">
              <w:rPr>
                <w:rFonts w:ascii="Arial" w:hAnsi="Arial" w:cs="Arial"/>
                <w:sz w:val="22"/>
                <w:szCs w:val="22"/>
              </w:rPr>
              <w:t>weeks.</w:t>
            </w:r>
          </w:p>
          <w:p w14:paraId="4428E44C" w14:textId="09200BC0" w:rsidR="00405E82" w:rsidRPr="00BE0F9F" w:rsidRDefault="006C4D4C" w:rsidP="007D0DE4">
            <w:pPr>
              <w:pStyle w:val="NoSpacing"/>
              <w:numPr>
                <w:ilvl w:val="0"/>
                <w:numId w:val="5"/>
              </w:numPr>
              <w:jc w:val="both"/>
              <w:rPr>
                <w:rFonts w:ascii="Arial" w:hAnsi="Arial" w:cs="Arial"/>
                <w:sz w:val="22"/>
                <w:szCs w:val="22"/>
              </w:rPr>
            </w:pPr>
            <w:r w:rsidRPr="00BE0F9F">
              <w:rPr>
                <w:rFonts w:ascii="Arial" w:hAnsi="Arial" w:cs="Arial"/>
                <w:sz w:val="22"/>
                <w:szCs w:val="22"/>
              </w:rPr>
              <w:t xml:space="preserve">The patient will be discharged to the nursing home with </w:t>
            </w:r>
            <w:r w:rsidR="009E16B1">
              <w:rPr>
                <w:rFonts w:ascii="Arial" w:hAnsi="Arial" w:cs="Arial"/>
                <w:sz w:val="22"/>
                <w:szCs w:val="22"/>
              </w:rPr>
              <w:t xml:space="preserve">a </w:t>
            </w:r>
            <w:r w:rsidRPr="00BE0F9F">
              <w:rPr>
                <w:rFonts w:ascii="Arial" w:hAnsi="Arial" w:cs="Arial"/>
                <w:sz w:val="22"/>
                <w:szCs w:val="22"/>
              </w:rPr>
              <w:t xml:space="preserve">negative Covid-19 test result, full discharge documentation and </w:t>
            </w:r>
            <w:r w:rsidR="00236589" w:rsidRPr="00BE0F9F">
              <w:rPr>
                <w:rFonts w:ascii="Arial" w:hAnsi="Arial" w:cs="Arial"/>
                <w:sz w:val="22"/>
                <w:szCs w:val="22"/>
              </w:rPr>
              <w:t xml:space="preserve">14 days of any </w:t>
            </w:r>
            <w:r w:rsidRPr="00BE0F9F">
              <w:rPr>
                <w:rFonts w:ascii="Arial" w:hAnsi="Arial" w:cs="Arial"/>
                <w:sz w:val="22"/>
                <w:szCs w:val="22"/>
              </w:rPr>
              <w:t>medication</w:t>
            </w:r>
            <w:r w:rsidR="00236589" w:rsidRPr="00BE0F9F">
              <w:rPr>
                <w:rFonts w:ascii="Arial" w:hAnsi="Arial" w:cs="Arial"/>
                <w:sz w:val="22"/>
                <w:szCs w:val="22"/>
              </w:rPr>
              <w:t>, dressings, equipment, medical devices etc.</w:t>
            </w:r>
          </w:p>
          <w:p w14:paraId="0ED9728E" w14:textId="4350BBE8" w:rsidR="00C81144" w:rsidRPr="00BE0F9F" w:rsidRDefault="00C81144" w:rsidP="007D0DE4">
            <w:pPr>
              <w:pStyle w:val="NoSpacing"/>
              <w:numPr>
                <w:ilvl w:val="0"/>
                <w:numId w:val="5"/>
              </w:numPr>
              <w:jc w:val="both"/>
              <w:rPr>
                <w:rFonts w:ascii="Arial" w:hAnsi="Arial" w:cs="Arial"/>
                <w:sz w:val="22"/>
                <w:szCs w:val="22"/>
              </w:rPr>
            </w:pPr>
            <w:r w:rsidRPr="00BE0F9F">
              <w:rPr>
                <w:rFonts w:ascii="Arial" w:hAnsi="Arial" w:cs="Arial"/>
                <w:sz w:val="22"/>
                <w:szCs w:val="22"/>
              </w:rPr>
              <w:t>Admissions and discharges will take place over 7 days</w:t>
            </w:r>
            <w:r w:rsidR="009C36A9">
              <w:rPr>
                <w:rFonts w:ascii="Arial" w:hAnsi="Arial" w:cs="Arial"/>
                <w:sz w:val="22"/>
                <w:szCs w:val="22"/>
              </w:rPr>
              <w:t>.</w:t>
            </w:r>
          </w:p>
          <w:p w14:paraId="40491719" w14:textId="33A74631" w:rsidR="00C81144" w:rsidRPr="00BE0F9F" w:rsidRDefault="00C81144" w:rsidP="007D0DE4">
            <w:pPr>
              <w:pStyle w:val="NoSpacing"/>
              <w:numPr>
                <w:ilvl w:val="0"/>
                <w:numId w:val="5"/>
              </w:numPr>
              <w:jc w:val="both"/>
              <w:rPr>
                <w:rFonts w:ascii="Arial" w:hAnsi="Arial" w:cs="Arial"/>
                <w:sz w:val="22"/>
                <w:szCs w:val="22"/>
              </w:rPr>
            </w:pPr>
            <w:r w:rsidRPr="00BE0F9F">
              <w:rPr>
                <w:rFonts w:ascii="Arial" w:hAnsi="Arial" w:cs="Arial"/>
                <w:sz w:val="22"/>
                <w:szCs w:val="22"/>
              </w:rPr>
              <w:t>There will be a maximum of two admissions per day</w:t>
            </w:r>
            <w:r w:rsidR="009E16B1">
              <w:rPr>
                <w:rFonts w:ascii="Arial" w:hAnsi="Arial" w:cs="Arial"/>
                <w:sz w:val="22"/>
                <w:szCs w:val="22"/>
              </w:rPr>
              <w:t xml:space="preserve"> - </w:t>
            </w:r>
            <w:r w:rsidRPr="00BE0F9F">
              <w:rPr>
                <w:rFonts w:ascii="Arial" w:hAnsi="Arial" w:cs="Arial"/>
                <w:sz w:val="22"/>
                <w:szCs w:val="22"/>
              </w:rPr>
              <w:t>one before 2pm and one before 8pm</w:t>
            </w:r>
            <w:r w:rsidR="009C36A9">
              <w:rPr>
                <w:rFonts w:ascii="Arial" w:hAnsi="Arial" w:cs="Arial"/>
                <w:sz w:val="22"/>
                <w:szCs w:val="22"/>
              </w:rPr>
              <w:t>.</w:t>
            </w:r>
          </w:p>
          <w:p w14:paraId="13D4286C" w14:textId="65850F89" w:rsidR="006C4D4C" w:rsidRPr="00C81144" w:rsidRDefault="006C4D4C" w:rsidP="004F4842">
            <w:pPr>
              <w:pStyle w:val="NoSpacing"/>
              <w:jc w:val="both"/>
              <w:rPr>
                <w:rFonts w:ascii="Arial" w:hAnsi="Arial" w:cs="Arial"/>
                <w:b/>
                <w:bCs/>
                <w:sz w:val="22"/>
                <w:szCs w:val="22"/>
              </w:rPr>
            </w:pPr>
          </w:p>
          <w:p w14:paraId="3CB1EC96" w14:textId="77777777" w:rsidR="00C81144" w:rsidRDefault="00C81144" w:rsidP="004F4842">
            <w:pPr>
              <w:pStyle w:val="NoSpacing"/>
              <w:jc w:val="both"/>
              <w:rPr>
                <w:rFonts w:ascii="Arial" w:hAnsi="Arial" w:cs="Arial"/>
                <w:sz w:val="22"/>
                <w:szCs w:val="22"/>
              </w:rPr>
            </w:pPr>
          </w:p>
          <w:p w14:paraId="5152E347" w14:textId="539AEB0F" w:rsidR="00C81144" w:rsidRDefault="00C81144" w:rsidP="00732D9B">
            <w:pPr>
              <w:pStyle w:val="NoSpacing"/>
              <w:numPr>
                <w:ilvl w:val="1"/>
                <w:numId w:val="20"/>
              </w:numPr>
              <w:jc w:val="both"/>
              <w:rPr>
                <w:rFonts w:ascii="Arial" w:hAnsi="Arial" w:cs="Arial"/>
                <w:b/>
                <w:sz w:val="22"/>
                <w:szCs w:val="22"/>
              </w:rPr>
            </w:pPr>
            <w:r w:rsidRPr="004F4842">
              <w:rPr>
                <w:rFonts w:ascii="Arial" w:hAnsi="Arial" w:cs="Arial"/>
                <w:b/>
                <w:sz w:val="22"/>
                <w:szCs w:val="22"/>
              </w:rPr>
              <w:t>Referral Process</w:t>
            </w:r>
          </w:p>
          <w:p w14:paraId="033D6BBB" w14:textId="77777777" w:rsidR="003A2DE2" w:rsidRPr="004F4842" w:rsidRDefault="003A2DE2" w:rsidP="003A2DE2">
            <w:pPr>
              <w:pStyle w:val="NoSpacing"/>
              <w:ind w:left="360"/>
              <w:jc w:val="both"/>
              <w:rPr>
                <w:rFonts w:ascii="Arial" w:hAnsi="Arial" w:cs="Arial"/>
                <w:b/>
                <w:sz w:val="22"/>
                <w:szCs w:val="22"/>
              </w:rPr>
            </w:pPr>
          </w:p>
          <w:p w14:paraId="6020CDD3" w14:textId="43DC78D2" w:rsidR="00C81144" w:rsidRPr="00236589" w:rsidRDefault="002E3149" w:rsidP="007D0DE4">
            <w:pPr>
              <w:pStyle w:val="NoSpacing"/>
              <w:numPr>
                <w:ilvl w:val="0"/>
                <w:numId w:val="5"/>
              </w:numPr>
              <w:jc w:val="both"/>
              <w:rPr>
                <w:rFonts w:ascii="Arial" w:hAnsi="Arial" w:cs="Arial"/>
                <w:sz w:val="22"/>
                <w:szCs w:val="22"/>
              </w:rPr>
            </w:pPr>
            <w:r>
              <w:rPr>
                <w:rFonts w:ascii="Arial" w:eastAsiaTheme="minorHAnsi" w:hAnsi="Arial" w:cs="Arial"/>
                <w:sz w:val="22"/>
                <w:szCs w:val="22"/>
                <w:lang w:val="en-GB" w:eastAsia="en-US"/>
              </w:rPr>
              <w:t xml:space="preserve">Service users </w:t>
            </w:r>
            <w:r w:rsidR="00236589" w:rsidRPr="00236589">
              <w:rPr>
                <w:rFonts w:ascii="Arial" w:hAnsi="Arial" w:cs="Arial"/>
                <w:sz w:val="22"/>
                <w:szCs w:val="22"/>
              </w:rPr>
              <w:t xml:space="preserve">requiring discharge from Lancashire Teaching Hospitals NHS Foundation Trust (LTHTR) will be identified as suitable for discharge to the </w:t>
            </w:r>
            <w:r w:rsidR="00F54587">
              <w:rPr>
                <w:rFonts w:ascii="Arial" w:hAnsi="Arial" w:cs="Arial"/>
                <w:sz w:val="22"/>
                <w:szCs w:val="22"/>
              </w:rPr>
              <w:t>g</w:t>
            </w:r>
            <w:r w:rsidR="00F54587" w:rsidRPr="00E27DA1">
              <w:rPr>
                <w:rFonts w:ascii="Arial" w:hAnsi="Arial" w:cs="Arial"/>
                <w:sz w:val="22"/>
                <w:szCs w:val="22"/>
              </w:rPr>
              <w:t xml:space="preserve">eneral </w:t>
            </w:r>
            <w:r w:rsidR="00F54587">
              <w:rPr>
                <w:rFonts w:ascii="Arial" w:hAnsi="Arial" w:cs="Arial"/>
                <w:sz w:val="22"/>
                <w:szCs w:val="22"/>
              </w:rPr>
              <w:t>n</w:t>
            </w:r>
            <w:r w:rsidR="00F54587" w:rsidRPr="00E27DA1">
              <w:rPr>
                <w:rFonts w:ascii="Arial" w:hAnsi="Arial" w:cs="Arial"/>
                <w:sz w:val="22"/>
                <w:szCs w:val="22"/>
              </w:rPr>
              <w:t>ursing</w:t>
            </w:r>
            <w:r w:rsidR="00F54587">
              <w:rPr>
                <w:rFonts w:ascii="Arial" w:hAnsi="Arial" w:cs="Arial"/>
                <w:sz w:val="22"/>
                <w:szCs w:val="22"/>
              </w:rPr>
              <w:t xml:space="preserve"> intermediate care b</w:t>
            </w:r>
            <w:r w:rsidR="00F54587" w:rsidRPr="003E2176">
              <w:rPr>
                <w:rFonts w:ascii="Arial" w:hAnsi="Arial" w:cs="Arial"/>
                <w:sz w:val="22"/>
                <w:szCs w:val="22"/>
              </w:rPr>
              <w:t>eds</w:t>
            </w:r>
            <w:r w:rsidR="00F54587" w:rsidRPr="00236589">
              <w:rPr>
                <w:rFonts w:ascii="Arial" w:hAnsi="Arial" w:cs="Arial"/>
                <w:sz w:val="22"/>
                <w:szCs w:val="22"/>
              </w:rPr>
              <w:t xml:space="preserve"> </w:t>
            </w:r>
            <w:r w:rsidR="00236589" w:rsidRPr="00236589">
              <w:rPr>
                <w:rFonts w:ascii="Arial" w:hAnsi="Arial" w:cs="Arial"/>
                <w:sz w:val="22"/>
                <w:szCs w:val="22"/>
              </w:rPr>
              <w:t xml:space="preserve">following the completion of the Trust Assessment Document (TAD). </w:t>
            </w:r>
          </w:p>
          <w:p w14:paraId="4EB0C9D1" w14:textId="35D95EFF" w:rsidR="00405E82" w:rsidRPr="00F41BDC" w:rsidRDefault="00C81144" w:rsidP="007D0DE4">
            <w:pPr>
              <w:pStyle w:val="NoSpacing"/>
              <w:numPr>
                <w:ilvl w:val="0"/>
                <w:numId w:val="5"/>
              </w:numPr>
              <w:jc w:val="both"/>
              <w:rPr>
                <w:rFonts w:ascii="Arial" w:hAnsi="Arial" w:cs="Arial"/>
                <w:sz w:val="22"/>
                <w:szCs w:val="22"/>
              </w:rPr>
            </w:pPr>
            <w:r w:rsidRPr="004F4842">
              <w:rPr>
                <w:rFonts w:ascii="Arial" w:hAnsi="Arial" w:cs="Arial"/>
                <w:sz w:val="22"/>
                <w:szCs w:val="22"/>
              </w:rPr>
              <w:t xml:space="preserve">The TAD will be issued to </w:t>
            </w:r>
            <w:r w:rsidR="00F54587" w:rsidRPr="00C81144">
              <w:rPr>
                <w:rFonts w:ascii="Arial" w:hAnsi="Arial" w:cs="Arial"/>
                <w:sz w:val="22"/>
                <w:szCs w:val="22"/>
              </w:rPr>
              <w:t xml:space="preserve">Central Allocation Team for Care and Health </w:t>
            </w:r>
            <w:r w:rsidR="00F54587">
              <w:rPr>
                <w:rFonts w:ascii="Arial" w:hAnsi="Arial" w:cs="Arial"/>
                <w:sz w:val="22"/>
                <w:szCs w:val="22"/>
              </w:rPr>
              <w:t>(</w:t>
            </w:r>
            <w:r w:rsidRPr="004F4842">
              <w:rPr>
                <w:rFonts w:ascii="Arial" w:hAnsi="Arial" w:cs="Arial"/>
                <w:sz w:val="22"/>
                <w:szCs w:val="22"/>
              </w:rPr>
              <w:t>CATCH</w:t>
            </w:r>
            <w:r w:rsidR="00F54587">
              <w:rPr>
                <w:rFonts w:ascii="Arial" w:hAnsi="Arial" w:cs="Arial"/>
                <w:sz w:val="22"/>
                <w:szCs w:val="22"/>
              </w:rPr>
              <w:t>)</w:t>
            </w:r>
            <w:r w:rsidRPr="004F4842">
              <w:rPr>
                <w:rFonts w:ascii="Arial" w:hAnsi="Arial" w:cs="Arial"/>
                <w:sz w:val="22"/>
                <w:szCs w:val="22"/>
              </w:rPr>
              <w:t xml:space="preserve">, who will source the placement </w:t>
            </w:r>
            <w:r w:rsidR="00CF44AC">
              <w:rPr>
                <w:rFonts w:ascii="Arial" w:hAnsi="Arial" w:cs="Arial"/>
                <w:sz w:val="22"/>
                <w:szCs w:val="22"/>
              </w:rPr>
              <w:t xml:space="preserve">and </w:t>
            </w:r>
            <w:r w:rsidRPr="004F4842">
              <w:rPr>
                <w:rFonts w:ascii="Arial" w:hAnsi="Arial" w:cs="Arial"/>
                <w:sz w:val="22"/>
                <w:szCs w:val="22"/>
              </w:rPr>
              <w:t>will share the TAD with the respective nursing home</w:t>
            </w:r>
            <w:r w:rsidR="00052BAD">
              <w:rPr>
                <w:rFonts w:ascii="Arial" w:hAnsi="Arial" w:cs="Arial"/>
                <w:sz w:val="22"/>
                <w:szCs w:val="22"/>
              </w:rPr>
              <w:t xml:space="preserve">.  </w:t>
            </w:r>
          </w:p>
          <w:p w14:paraId="01C5398B" w14:textId="063D2CDE" w:rsidR="00F41BDC" w:rsidRDefault="00F41BDC" w:rsidP="007D0DE4">
            <w:pPr>
              <w:pStyle w:val="NoSpacing"/>
              <w:numPr>
                <w:ilvl w:val="0"/>
                <w:numId w:val="5"/>
              </w:numPr>
              <w:jc w:val="both"/>
              <w:rPr>
                <w:rFonts w:ascii="Arial" w:hAnsi="Arial" w:cs="Arial"/>
                <w:sz w:val="22"/>
                <w:szCs w:val="22"/>
              </w:rPr>
            </w:pPr>
            <w:r w:rsidRPr="00C81144">
              <w:rPr>
                <w:rFonts w:ascii="Arial" w:hAnsi="Arial" w:cs="Arial"/>
                <w:sz w:val="22"/>
                <w:szCs w:val="22"/>
              </w:rPr>
              <w:t>Covid-19 testing and transport arrangements for discharges into the nursing homes will be arranged by LTHTR.</w:t>
            </w:r>
            <w:r>
              <w:rPr>
                <w:rFonts w:ascii="Arial" w:hAnsi="Arial" w:cs="Arial"/>
                <w:sz w:val="22"/>
                <w:szCs w:val="22"/>
              </w:rPr>
              <w:t xml:space="preserve">  </w:t>
            </w:r>
          </w:p>
          <w:p w14:paraId="73E60351" w14:textId="06C8D98C" w:rsidR="00C81144" w:rsidRPr="004F4842" w:rsidRDefault="00C81144" w:rsidP="007D0DE4">
            <w:pPr>
              <w:pStyle w:val="NoSpacing"/>
              <w:numPr>
                <w:ilvl w:val="0"/>
                <w:numId w:val="5"/>
              </w:numPr>
              <w:jc w:val="both"/>
              <w:rPr>
                <w:rFonts w:ascii="Arial" w:hAnsi="Arial" w:cs="Arial"/>
                <w:sz w:val="22"/>
                <w:szCs w:val="22"/>
              </w:rPr>
            </w:pPr>
            <w:r w:rsidRPr="004F4842">
              <w:rPr>
                <w:rFonts w:ascii="Arial" w:hAnsi="Arial" w:cs="Arial"/>
                <w:sz w:val="22"/>
                <w:szCs w:val="22"/>
              </w:rPr>
              <w:t xml:space="preserve">CATCH will be responsible for coordination of all discharge requirements and tracking of </w:t>
            </w:r>
            <w:r w:rsidR="002E3149">
              <w:rPr>
                <w:rFonts w:ascii="Arial" w:eastAsiaTheme="minorHAnsi" w:hAnsi="Arial" w:cs="Arial"/>
                <w:sz w:val="22"/>
                <w:szCs w:val="22"/>
                <w:lang w:val="en-GB" w:eastAsia="en-US"/>
              </w:rPr>
              <w:t xml:space="preserve">service users </w:t>
            </w:r>
            <w:r w:rsidRPr="004F4842">
              <w:rPr>
                <w:rFonts w:ascii="Arial" w:hAnsi="Arial" w:cs="Arial"/>
                <w:sz w:val="22"/>
                <w:szCs w:val="22"/>
              </w:rPr>
              <w:t>to the respective care home (including any onward placements).</w:t>
            </w:r>
          </w:p>
          <w:p w14:paraId="3463EF2E" w14:textId="77777777" w:rsidR="009E16B1" w:rsidRDefault="009E16B1" w:rsidP="00C81144">
            <w:pPr>
              <w:jc w:val="both"/>
              <w:rPr>
                <w:rFonts w:ascii="Arial" w:hAnsi="Arial" w:cs="Arial"/>
                <w:sz w:val="22"/>
                <w:szCs w:val="22"/>
              </w:rPr>
            </w:pPr>
          </w:p>
          <w:p w14:paraId="5A1A232D" w14:textId="333C8916" w:rsidR="00C81144" w:rsidRPr="004F4842" w:rsidRDefault="00C81144" w:rsidP="00C81144">
            <w:pPr>
              <w:jc w:val="both"/>
              <w:rPr>
                <w:rFonts w:ascii="Arial" w:hAnsi="Arial" w:cs="Arial"/>
                <w:sz w:val="22"/>
                <w:szCs w:val="22"/>
              </w:rPr>
            </w:pPr>
            <w:r w:rsidRPr="004F4842">
              <w:rPr>
                <w:rFonts w:ascii="Arial" w:hAnsi="Arial" w:cs="Arial"/>
                <w:sz w:val="22"/>
                <w:szCs w:val="22"/>
              </w:rPr>
              <w:t xml:space="preserve">If a provider has any queries regarding discharge planning or onward referral these should be directed to CATCH (01772 777326) </w:t>
            </w:r>
            <w:hyperlink r:id="rId12" w:history="1">
              <w:r w:rsidRPr="004F4842">
                <w:rPr>
                  <w:rStyle w:val="Hyperlink"/>
                  <w:rFonts w:ascii="Arial" w:hAnsi="Arial" w:cs="Arial"/>
                  <w:sz w:val="22"/>
                  <w:szCs w:val="22"/>
                </w:rPr>
                <w:t>csrccg.catch@nhs.net</w:t>
              </w:r>
            </w:hyperlink>
            <w:r w:rsidRPr="004F4842">
              <w:rPr>
                <w:rFonts w:ascii="Arial" w:hAnsi="Arial" w:cs="Arial"/>
                <w:sz w:val="22"/>
                <w:szCs w:val="22"/>
              </w:rPr>
              <w:t xml:space="preserve"> </w:t>
            </w:r>
          </w:p>
          <w:p w14:paraId="6794C4E8" w14:textId="77777777" w:rsidR="00C81144" w:rsidRDefault="00C81144" w:rsidP="004F4842">
            <w:pPr>
              <w:pStyle w:val="NoSpacing"/>
              <w:jc w:val="both"/>
              <w:rPr>
                <w:rFonts w:ascii="Arial" w:hAnsi="Arial" w:cs="Arial"/>
                <w:sz w:val="22"/>
                <w:szCs w:val="22"/>
              </w:rPr>
            </w:pPr>
          </w:p>
          <w:p w14:paraId="0DF3EFE4" w14:textId="77777777" w:rsidR="00C81144" w:rsidRPr="004F4842" w:rsidRDefault="00C81144" w:rsidP="004F4842">
            <w:pPr>
              <w:pStyle w:val="NoSpacing"/>
              <w:jc w:val="both"/>
              <w:rPr>
                <w:rFonts w:ascii="Arial" w:hAnsi="Arial" w:cs="Arial"/>
                <w:sz w:val="22"/>
                <w:szCs w:val="22"/>
              </w:rPr>
            </w:pPr>
          </w:p>
          <w:p w14:paraId="59D02EAD" w14:textId="07225085" w:rsidR="00A4434B" w:rsidRPr="004F4842" w:rsidRDefault="00C81144" w:rsidP="004F4842">
            <w:pPr>
              <w:pStyle w:val="NoSpacing"/>
              <w:jc w:val="both"/>
              <w:rPr>
                <w:rFonts w:ascii="Arial" w:hAnsi="Arial" w:cs="Arial"/>
                <w:b/>
                <w:bCs/>
                <w:sz w:val="22"/>
                <w:szCs w:val="22"/>
              </w:rPr>
            </w:pPr>
            <w:r>
              <w:rPr>
                <w:rFonts w:ascii="Arial" w:hAnsi="Arial" w:cs="Arial"/>
                <w:b/>
                <w:bCs/>
                <w:sz w:val="22"/>
                <w:szCs w:val="22"/>
              </w:rPr>
              <w:t xml:space="preserve">1.4 </w:t>
            </w:r>
            <w:r w:rsidR="00A4434B" w:rsidRPr="004F4842">
              <w:rPr>
                <w:rFonts w:ascii="Arial" w:hAnsi="Arial" w:cs="Arial"/>
                <w:b/>
                <w:bCs/>
                <w:sz w:val="22"/>
                <w:szCs w:val="22"/>
              </w:rPr>
              <w:t>Nursing Home Responsibilities</w:t>
            </w:r>
          </w:p>
          <w:p w14:paraId="400E7B32" w14:textId="77777777" w:rsidR="00C81144" w:rsidRPr="00BE0F9F" w:rsidRDefault="00C81144" w:rsidP="00C81144">
            <w:pPr>
              <w:pStyle w:val="NoSpacing"/>
              <w:ind w:left="720"/>
              <w:jc w:val="both"/>
              <w:rPr>
                <w:rFonts w:ascii="Arial" w:hAnsi="Arial" w:cs="Arial"/>
                <w:sz w:val="22"/>
                <w:szCs w:val="22"/>
              </w:rPr>
            </w:pPr>
          </w:p>
          <w:p w14:paraId="4619A92F" w14:textId="1F13A93C" w:rsidR="00236589" w:rsidRPr="00A93206" w:rsidRDefault="006C4D4C" w:rsidP="007D0DE4">
            <w:pPr>
              <w:pStyle w:val="NoSpacing"/>
              <w:numPr>
                <w:ilvl w:val="0"/>
                <w:numId w:val="5"/>
              </w:numPr>
              <w:jc w:val="both"/>
              <w:rPr>
                <w:rFonts w:ascii="Arial" w:hAnsi="Arial" w:cs="Arial"/>
                <w:b/>
                <w:bCs/>
                <w:sz w:val="22"/>
                <w:szCs w:val="22"/>
              </w:rPr>
            </w:pPr>
            <w:r w:rsidRPr="00A93206">
              <w:rPr>
                <w:rFonts w:ascii="Arial" w:hAnsi="Arial" w:cs="Arial"/>
                <w:sz w:val="22"/>
                <w:szCs w:val="22"/>
              </w:rPr>
              <w:t>Any adverse discharges should be reported via</w:t>
            </w:r>
            <w:r w:rsidR="00F41BDC" w:rsidRPr="00A93206">
              <w:rPr>
                <w:rFonts w:ascii="Arial" w:hAnsi="Arial" w:cs="Arial"/>
                <w:sz w:val="22"/>
                <w:szCs w:val="22"/>
              </w:rPr>
              <w:t xml:space="preserve"> </w:t>
            </w:r>
            <w:hyperlink r:id="rId13" w:history="1">
              <w:r w:rsidR="007B0786" w:rsidRPr="00A93206">
                <w:rPr>
                  <w:rStyle w:val="Hyperlink"/>
                  <w:rFonts w:ascii="Arial" w:hAnsi="Arial" w:cs="Arial"/>
                  <w:color w:val="auto"/>
                  <w:sz w:val="22"/>
                  <w:szCs w:val="22"/>
                </w:rPr>
                <w:t>datix@lthtr.nhs.uk</w:t>
              </w:r>
            </w:hyperlink>
            <w:r w:rsidR="007B0786" w:rsidRPr="00A93206">
              <w:rPr>
                <w:rFonts w:ascii="Arial" w:hAnsi="Arial" w:cs="Arial"/>
                <w:sz w:val="22"/>
                <w:szCs w:val="22"/>
              </w:rPr>
              <w:t xml:space="preserve"> as incidents occur</w:t>
            </w:r>
            <w:r w:rsidR="00F54587" w:rsidRPr="00A93206">
              <w:rPr>
                <w:rFonts w:ascii="Arial" w:hAnsi="Arial" w:cs="Arial"/>
                <w:sz w:val="22"/>
                <w:szCs w:val="22"/>
              </w:rPr>
              <w:t>.</w:t>
            </w:r>
          </w:p>
          <w:p w14:paraId="2BF121AC" w14:textId="2888E81A" w:rsidR="006C4D4C" w:rsidRPr="00A93206" w:rsidRDefault="007B0786" w:rsidP="007D0DE4">
            <w:pPr>
              <w:pStyle w:val="NoSpacing"/>
              <w:numPr>
                <w:ilvl w:val="0"/>
                <w:numId w:val="5"/>
              </w:numPr>
              <w:jc w:val="both"/>
              <w:rPr>
                <w:rFonts w:ascii="Arial" w:hAnsi="Arial" w:cs="Arial"/>
                <w:sz w:val="22"/>
                <w:szCs w:val="22"/>
              </w:rPr>
            </w:pPr>
            <w:bookmarkStart w:id="2" w:name="_Hlk83911358"/>
            <w:r w:rsidRPr="00A93206">
              <w:rPr>
                <w:rFonts w:ascii="Arial" w:hAnsi="Arial" w:cs="Arial"/>
                <w:sz w:val="22"/>
                <w:szCs w:val="22"/>
              </w:rPr>
              <w:t xml:space="preserve">Covid-19 outbreaks and incidents </w:t>
            </w:r>
            <w:r w:rsidR="00A93206">
              <w:rPr>
                <w:rFonts w:ascii="Arial" w:hAnsi="Arial" w:cs="Arial"/>
                <w:sz w:val="22"/>
                <w:szCs w:val="22"/>
              </w:rPr>
              <w:t xml:space="preserve">should </w:t>
            </w:r>
            <w:r w:rsidRPr="00A93206">
              <w:rPr>
                <w:rFonts w:ascii="Arial" w:hAnsi="Arial" w:cs="Arial"/>
                <w:sz w:val="22"/>
                <w:szCs w:val="22"/>
              </w:rPr>
              <w:t xml:space="preserve">be reported as per </w:t>
            </w:r>
            <w:r w:rsidR="00A93206">
              <w:rPr>
                <w:rFonts w:ascii="Arial" w:hAnsi="Arial" w:cs="Arial"/>
                <w:sz w:val="22"/>
                <w:szCs w:val="22"/>
              </w:rPr>
              <w:t xml:space="preserve">the Covid-19 </w:t>
            </w:r>
            <w:r w:rsidRPr="00A93206">
              <w:rPr>
                <w:rFonts w:ascii="Arial" w:hAnsi="Arial" w:cs="Arial"/>
                <w:sz w:val="22"/>
                <w:szCs w:val="22"/>
              </w:rPr>
              <w:t xml:space="preserve">guidance to </w:t>
            </w:r>
            <w:r w:rsidR="00A93206" w:rsidRPr="00A93206">
              <w:rPr>
                <w:rFonts w:ascii="Arial" w:hAnsi="Arial" w:cs="Arial"/>
                <w:sz w:val="22"/>
                <w:szCs w:val="22"/>
              </w:rPr>
              <w:t>Public Health England (</w:t>
            </w:r>
            <w:r w:rsidRPr="00A93206">
              <w:rPr>
                <w:rFonts w:ascii="Arial" w:hAnsi="Arial" w:cs="Arial"/>
                <w:sz w:val="22"/>
                <w:szCs w:val="22"/>
              </w:rPr>
              <w:t>PHE</w:t>
            </w:r>
            <w:r w:rsidR="00A93206" w:rsidRPr="00A93206">
              <w:rPr>
                <w:rFonts w:ascii="Arial" w:hAnsi="Arial" w:cs="Arial"/>
                <w:sz w:val="22"/>
                <w:szCs w:val="22"/>
              </w:rPr>
              <w:t>)</w:t>
            </w:r>
            <w:r w:rsidRPr="00A93206">
              <w:rPr>
                <w:rFonts w:ascii="Arial" w:hAnsi="Arial" w:cs="Arial"/>
                <w:sz w:val="22"/>
                <w:szCs w:val="22"/>
              </w:rPr>
              <w:t xml:space="preserve"> and </w:t>
            </w:r>
            <w:r w:rsidR="00A93206" w:rsidRPr="00A93206">
              <w:rPr>
                <w:rFonts w:ascii="Arial" w:hAnsi="Arial" w:cs="Arial"/>
                <w:sz w:val="22"/>
                <w:szCs w:val="22"/>
              </w:rPr>
              <w:t>Infection Prevention Control (</w:t>
            </w:r>
            <w:r w:rsidRPr="00A93206">
              <w:rPr>
                <w:rFonts w:ascii="Arial" w:hAnsi="Arial" w:cs="Arial"/>
                <w:sz w:val="22"/>
                <w:szCs w:val="22"/>
              </w:rPr>
              <w:t>lPC</w:t>
            </w:r>
            <w:r w:rsidR="00A93206" w:rsidRPr="00A93206">
              <w:rPr>
                <w:rFonts w:ascii="Arial" w:hAnsi="Arial" w:cs="Arial"/>
                <w:sz w:val="22"/>
                <w:szCs w:val="22"/>
              </w:rPr>
              <w:t>).</w:t>
            </w:r>
          </w:p>
          <w:p w14:paraId="4117F0E1" w14:textId="4B3D2D61" w:rsidR="007B0786" w:rsidRPr="00A93206" w:rsidRDefault="007B0786" w:rsidP="007D0DE4">
            <w:pPr>
              <w:pStyle w:val="NoSpacing"/>
              <w:numPr>
                <w:ilvl w:val="0"/>
                <w:numId w:val="5"/>
              </w:numPr>
              <w:jc w:val="both"/>
              <w:rPr>
                <w:rFonts w:ascii="Arial" w:hAnsi="Arial" w:cs="Arial"/>
                <w:sz w:val="22"/>
                <w:szCs w:val="22"/>
              </w:rPr>
            </w:pPr>
            <w:r w:rsidRPr="00A93206">
              <w:rPr>
                <w:rFonts w:ascii="Arial" w:hAnsi="Arial" w:cs="Arial"/>
                <w:sz w:val="22"/>
                <w:szCs w:val="22"/>
              </w:rPr>
              <w:t>Providers must follow</w:t>
            </w:r>
            <w:r w:rsidR="00A93206">
              <w:rPr>
                <w:rFonts w:ascii="Arial" w:hAnsi="Arial" w:cs="Arial"/>
                <w:sz w:val="22"/>
                <w:szCs w:val="22"/>
              </w:rPr>
              <w:t xml:space="preserve"> the </w:t>
            </w:r>
            <w:r w:rsidR="00A93206" w:rsidRPr="00A93206">
              <w:rPr>
                <w:rFonts w:ascii="Arial" w:hAnsi="Arial" w:cs="Arial"/>
                <w:sz w:val="22"/>
                <w:szCs w:val="22"/>
              </w:rPr>
              <w:t xml:space="preserve">Covid-19 guidance relating to </w:t>
            </w:r>
            <w:r w:rsidRPr="00A93206">
              <w:rPr>
                <w:rFonts w:ascii="Arial" w:hAnsi="Arial" w:cs="Arial"/>
                <w:sz w:val="22"/>
                <w:szCs w:val="22"/>
              </w:rPr>
              <w:t xml:space="preserve">IPC deep clean </w:t>
            </w:r>
            <w:r w:rsidR="00A93206" w:rsidRPr="00A93206">
              <w:rPr>
                <w:rFonts w:ascii="Arial" w:hAnsi="Arial" w:cs="Arial"/>
                <w:sz w:val="22"/>
                <w:szCs w:val="22"/>
              </w:rPr>
              <w:t>requirements.</w:t>
            </w:r>
          </w:p>
          <w:bookmarkEnd w:id="2"/>
          <w:p w14:paraId="5CA58D23" w14:textId="0EF2EF26" w:rsidR="006C4D4C" w:rsidRDefault="006C4D4C" w:rsidP="004F4842">
            <w:pPr>
              <w:pStyle w:val="NoSpacing"/>
              <w:jc w:val="both"/>
              <w:rPr>
                <w:rFonts w:ascii="Arial" w:hAnsi="Arial" w:cs="Arial"/>
                <w:b/>
                <w:sz w:val="22"/>
                <w:szCs w:val="22"/>
              </w:rPr>
            </w:pPr>
          </w:p>
          <w:p w14:paraId="18CD3536" w14:textId="77777777" w:rsidR="00C81144" w:rsidRPr="004F4842" w:rsidRDefault="00C81144" w:rsidP="004F4842">
            <w:pPr>
              <w:pStyle w:val="NoSpacing"/>
              <w:jc w:val="both"/>
              <w:rPr>
                <w:rFonts w:ascii="Arial" w:hAnsi="Arial" w:cs="Arial"/>
                <w:b/>
                <w:sz w:val="22"/>
                <w:szCs w:val="22"/>
              </w:rPr>
            </w:pPr>
          </w:p>
          <w:p w14:paraId="405D0A22" w14:textId="6E84B80D" w:rsidR="00A4434B" w:rsidRPr="004F4842" w:rsidRDefault="00C81144" w:rsidP="004F4842">
            <w:pPr>
              <w:pStyle w:val="NoSpacing"/>
              <w:jc w:val="both"/>
              <w:rPr>
                <w:rFonts w:ascii="Arial" w:hAnsi="Arial" w:cs="Arial"/>
                <w:b/>
                <w:sz w:val="22"/>
                <w:szCs w:val="22"/>
              </w:rPr>
            </w:pPr>
            <w:r>
              <w:rPr>
                <w:rFonts w:ascii="Arial" w:hAnsi="Arial" w:cs="Arial"/>
                <w:b/>
                <w:sz w:val="22"/>
                <w:szCs w:val="22"/>
              </w:rPr>
              <w:t xml:space="preserve">1.5 </w:t>
            </w:r>
            <w:r w:rsidR="00A4434B" w:rsidRPr="004F4842">
              <w:rPr>
                <w:rFonts w:ascii="Arial" w:hAnsi="Arial" w:cs="Arial"/>
                <w:b/>
                <w:sz w:val="22"/>
                <w:szCs w:val="22"/>
              </w:rPr>
              <w:t xml:space="preserve">Additional </w:t>
            </w:r>
            <w:r w:rsidRPr="004F4842">
              <w:rPr>
                <w:rFonts w:ascii="Arial" w:hAnsi="Arial" w:cs="Arial"/>
                <w:b/>
                <w:sz w:val="22"/>
                <w:szCs w:val="22"/>
              </w:rPr>
              <w:t>Support</w:t>
            </w:r>
            <w:r w:rsidR="00A4434B" w:rsidRPr="004F4842">
              <w:rPr>
                <w:rFonts w:ascii="Arial" w:hAnsi="Arial" w:cs="Arial"/>
                <w:b/>
                <w:sz w:val="22"/>
                <w:szCs w:val="22"/>
              </w:rPr>
              <w:t xml:space="preserve"> Requirements</w:t>
            </w:r>
          </w:p>
          <w:p w14:paraId="15CCAED9" w14:textId="77777777" w:rsidR="00C81144" w:rsidRDefault="00C81144" w:rsidP="00C81144">
            <w:pPr>
              <w:pStyle w:val="NoSpacing"/>
              <w:ind w:left="720"/>
              <w:jc w:val="both"/>
              <w:rPr>
                <w:rFonts w:ascii="Arial" w:hAnsi="Arial" w:cs="Arial"/>
                <w:sz w:val="22"/>
                <w:szCs w:val="22"/>
              </w:rPr>
            </w:pPr>
          </w:p>
          <w:p w14:paraId="20CBFB4B" w14:textId="77777777" w:rsidR="007D0DE4" w:rsidRPr="00A93206" w:rsidRDefault="007D0DE4" w:rsidP="007D0DE4">
            <w:pPr>
              <w:pStyle w:val="NoSpacing"/>
              <w:numPr>
                <w:ilvl w:val="0"/>
                <w:numId w:val="5"/>
              </w:numPr>
              <w:jc w:val="both"/>
              <w:rPr>
                <w:rFonts w:ascii="Arial" w:hAnsi="Arial" w:cs="Arial"/>
                <w:sz w:val="22"/>
                <w:szCs w:val="22"/>
              </w:rPr>
            </w:pPr>
            <w:r w:rsidRPr="00BE0F9F">
              <w:rPr>
                <w:rFonts w:ascii="Arial" w:hAnsi="Arial" w:cs="Arial"/>
                <w:sz w:val="22"/>
                <w:szCs w:val="22"/>
              </w:rPr>
              <w:t>Covid-19 testing and transport arrangements for ongoing placements will be arran</w:t>
            </w:r>
            <w:r w:rsidRPr="00A93206">
              <w:rPr>
                <w:rFonts w:ascii="Arial" w:hAnsi="Arial" w:cs="Arial"/>
                <w:sz w:val="22"/>
                <w:szCs w:val="22"/>
              </w:rPr>
              <w:t>ged by LTHTR.</w:t>
            </w:r>
            <w:r>
              <w:rPr>
                <w:rFonts w:ascii="Arial" w:hAnsi="Arial" w:cs="Arial"/>
                <w:sz w:val="22"/>
                <w:szCs w:val="22"/>
              </w:rPr>
              <w:t xml:space="preserve"> </w:t>
            </w:r>
          </w:p>
          <w:p w14:paraId="42C5195B" w14:textId="56535E41" w:rsidR="007B0786" w:rsidRPr="00BE0F9F" w:rsidRDefault="00C81144" w:rsidP="007D0DE4">
            <w:pPr>
              <w:pStyle w:val="NoSpacing"/>
              <w:numPr>
                <w:ilvl w:val="0"/>
                <w:numId w:val="5"/>
              </w:numPr>
              <w:jc w:val="both"/>
              <w:rPr>
                <w:rFonts w:ascii="Arial" w:hAnsi="Arial" w:cs="Arial"/>
                <w:sz w:val="22"/>
                <w:szCs w:val="22"/>
              </w:rPr>
            </w:pPr>
            <w:r w:rsidRPr="00BE0F9F">
              <w:rPr>
                <w:rFonts w:ascii="Arial" w:hAnsi="Arial" w:cs="Arial"/>
                <w:sz w:val="22"/>
                <w:szCs w:val="22"/>
              </w:rPr>
              <w:t xml:space="preserve">Should </w:t>
            </w:r>
            <w:r w:rsidR="00A4434B" w:rsidRPr="00BE0F9F">
              <w:rPr>
                <w:rFonts w:ascii="Arial" w:hAnsi="Arial" w:cs="Arial"/>
                <w:sz w:val="22"/>
                <w:szCs w:val="22"/>
              </w:rPr>
              <w:t xml:space="preserve">therapy support </w:t>
            </w:r>
            <w:r w:rsidRPr="00BE0F9F">
              <w:rPr>
                <w:rFonts w:ascii="Arial" w:hAnsi="Arial" w:cs="Arial"/>
                <w:sz w:val="22"/>
                <w:szCs w:val="22"/>
              </w:rPr>
              <w:t>be required,</w:t>
            </w:r>
            <w:r w:rsidR="00A4434B" w:rsidRPr="00BE0F9F">
              <w:rPr>
                <w:rFonts w:ascii="Arial" w:hAnsi="Arial" w:cs="Arial"/>
                <w:sz w:val="22"/>
                <w:szCs w:val="22"/>
              </w:rPr>
              <w:t xml:space="preserve"> </w:t>
            </w:r>
            <w:r w:rsidRPr="00BE0F9F">
              <w:rPr>
                <w:rFonts w:ascii="Arial" w:hAnsi="Arial" w:cs="Arial"/>
                <w:sz w:val="22"/>
                <w:szCs w:val="22"/>
              </w:rPr>
              <w:t xml:space="preserve">it </w:t>
            </w:r>
            <w:r w:rsidR="00A4434B" w:rsidRPr="00BE0F9F">
              <w:rPr>
                <w:rFonts w:ascii="Arial" w:hAnsi="Arial" w:cs="Arial"/>
                <w:sz w:val="22"/>
                <w:szCs w:val="22"/>
              </w:rPr>
              <w:t>will be provided by existing health services and is not a requirement of the providers.</w:t>
            </w:r>
            <w:r w:rsidR="00405E82" w:rsidRPr="00BE0F9F">
              <w:rPr>
                <w:rFonts w:ascii="Arial" w:hAnsi="Arial" w:cs="Arial"/>
                <w:sz w:val="22"/>
                <w:szCs w:val="22"/>
              </w:rPr>
              <w:t xml:space="preserve"> </w:t>
            </w:r>
          </w:p>
          <w:p w14:paraId="5B803092" w14:textId="7A955A74" w:rsidR="007B0786" w:rsidRPr="00BE0F9F" w:rsidRDefault="007B0786" w:rsidP="007D0DE4">
            <w:pPr>
              <w:pStyle w:val="NoSpacing"/>
              <w:numPr>
                <w:ilvl w:val="0"/>
                <w:numId w:val="5"/>
              </w:numPr>
              <w:jc w:val="both"/>
              <w:rPr>
                <w:rFonts w:ascii="Arial" w:hAnsi="Arial" w:cs="Arial"/>
                <w:sz w:val="22"/>
                <w:szCs w:val="22"/>
              </w:rPr>
            </w:pPr>
            <w:r w:rsidRPr="00BE0F9F">
              <w:rPr>
                <w:rFonts w:ascii="Arial" w:hAnsi="Arial" w:cs="Arial"/>
                <w:sz w:val="22"/>
                <w:szCs w:val="22"/>
              </w:rPr>
              <w:t xml:space="preserve">It is expected that </w:t>
            </w:r>
            <w:r w:rsidR="002E3149">
              <w:rPr>
                <w:rFonts w:ascii="Arial" w:eastAsiaTheme="minorHAnsi" w:hAnsi="Arial" w:cs="Arial"/>
                <w:sz w:val="22"/>
                <w:szCs w:val="22"/>
                <w:lang w:val="en-GB" w:eastAsia="en-US"/>
              </w:rPr>
              <w:t xml:space="preserve">service users </w:t>
            </w:r>
            <w:r w:rsidRPr="00BE0F9F">
              <w:rPr>
                <w:rFonts w:ascii="Arial" w:hAnsi="Arial" w:cs="Arial"/>
                <w:sz w:val="22"/>
                <w:szCs w:val="22"/>
              </w:rPr>
              <w:t>will receive therapy as per their care plan</w:t>
            </w:r>
            <w:r w:rsidR="009C36A9">
              <w:rPr>
                <w:rFonts w:ascii="Arial" w:hAnsi="Arial" w:cs="Arial"/>
                <w:sz w:val="22"/>
                <w:szCs w:val="22"/>
              </w:rPr>
              <w:t>.</w:t>
            </w:r>
          </w:p>
          <w:p w14:paraId="7D5A9238" w14:textId="38272972" w:rsidR="00A4434B" w:rsidRPr="00BE0F9F" w:rsidRDefault="00A4434B" w:rsidP="007D0DE4">
            <w:pPr>
              <w:pStyle w:val="NoSpacing"/>
              <w:numPr>
                <w:ilvl w:val="0"/>
                <w:numId w:val="5"/>
              </w:numPr>
              <w:jc w:val="both"/>
              <w:rPr>
                <w:rFonts w:ascii="Arial" w:hAnsi="Arial" w:cs="Arial"/>
                <w:sz w:val="22"/>
                <w:szCs w:val="22"/>
              </w:rPr>
            </w:pPr>
            <w:r w:rsidRPr="00BE0F9F">
              <w:rPr>
                <w:rFonts w:ascii="Arial" w:hAnsi="Arial" w:cs="Arial"/>
                <w:sz w:val="22"/>
                <w:szCs w:val="22"/>
              </w:rPr>
              <w:t xml:space="preserve">GP cover will be arranged and provided by </w:t>
            </w:r>
            <w:r w:rsidR="009C36A9">
              <w:rPr>
                <w:rFonts w:ascii="Arial" w:hAnsi="Arial" w:cs="Arial"/>
                <w:sz w:val="22"/>
                <w:szCs w:val="22"/>
              </w:rPr>
              <w:t xml:space="preserve">the </w:t>
            </w:r>
            <w:r w:rsidRPr="00BE0F9F">
              <w:rPr>
                <w:rFonts w:ascii="Arial" w:hAnsi="Arial" w:cs="Arial"/>
                <w:sz w:val="22"/>
                <w:szCs w:val="22"/>
              </w:rPr>
              <w:t>CCG</w:t>
            </w:r>
            <w:r w:rsidR="009C36A9">
              <w:rPr>
                <w:rFonts w:ascii="Arial" w:hAnsi="Arial" w:cs="Arial"/>
                <w:sz w:val="22"/>
                <w:szCs w:val="22"/>
              </w:rPr>
              <w:t>s</w:t>
            </w:r>
            <w:r w:rsidRPr="00BE0F9F">
              <w:rPr>
                <w:rFonts w:ascii="Arial" w:hAnsi="Arial" w:cs="Arial"/>
                <w:sz w:val="22"/>
                <w:szCs w:val="22"/>
              </w:rPr>
              <w:t xml:space="preserve"> and is not a requirement of the providers.</w:t>
            </w:r>
          </w:p>
          <w:p w14:paraId="4294FCF1" w14:textId="6194736D" w:rsidR="007B0786" w:rsidRPr="00BE0F9F" w:rsidRDefault="007B0786" w:rsidP="007D0DE4">
            <w:pPr>
              <w:pStyle w:val="NoSpacing"/>
              <w:numPr>
                <w:ilvl w:val="0"/>
                <w:numId w:val="5"/>
              </w:numPr>
              <w:jc w:val="both"/>
              <w:rPr>
                <w:rFonts w:ascii="Arial" w:hAnsi="Arial" w:cs="Arial"/>
                <w:sz w:val="22"/>
                <w:szCs w:val="22"/>
              </w:rPr>
            </w:pPr>
            <w:r w:rsidRPr="00BE0F9F">
              <w:rPr>
                <w:rFonts w:ascii="Arial" w:hAnsi="Arial" w:cs="Arial"/>
                <w:sz w:val="22"/>
                <w:szCs w:val="22"/>
              </w:rPr>
              <w:t xml:space="preserve">Out of hours provision will be as per current </w:t>
            </w:r>
            <w:r w:rsidR="00F54587">
              <w:rPr>
                <w:rFonts w:ascii="Arial" w:hAnsi="Arial" w:cs="Arial"/>
                <w:sz w:val="22"/>
                <w:szCs w:val="22"/>
              </w:rPr>
              <w:t>arrangements with gtd.</w:t>
            </w:r>
          </w:p>
          <w:p w14:paraId="4DF9895A" w14:textId="44CA160E" w:rsidR="00A4434B" w:rsidRDefault="00A4434B" w:rsidP="004F4842">
            <w:pPr>
              <w:pStyle w:val="NoSpacing"/>
              <w:jc w:val="both"/>
              <w:rPr>
                <w:rFonts w:ascii="Arial" w:hAnsi="Arial" w:cs="Arial"/>
                <w:b/>
                <w:sz w:val="22"/>
                <w:szCs w:val="22"/>
              </w:rPr>
            </w:pPr>
          </w:p>
          <w:p w14:paraId="17BCDD99" w14:textId="77777777" w:rsidR="00C81144" w:rsidRPr="004F4842" w:rsidRDefault="00C81144" w:rsidP="004F4842">
            <w:pPr>
              <w:pStyle w:val="NoSpacing"/>
              <w:jc w:val="both"/>
              <w:rPr>
                <w:rFonts w:ascii="Arial" w:hAnsi="Arial" w:cs="Arial"/>
                <w:b/>
                <w:sz w:val="22"/>
                <w:szCs w:val="22"/>
              </w:rPr>
            </w:pPr>
          </w:p>
          <w:p w14:paraId="0A10B002" w14:textId="300FC96F" w:rsidR="009E39A7" w:rsidRPr="004F4842" w:rsidRDefault="00C81144" w:rsidP="004F4842">
            <w:pPr>
              <w:pStyle w:val="NoSpacing"/>
              <w:jc w:val="both"/>
              <w:rPr>
                <w:rFonts w:ascii="Arial" w:hAnsi="Arial" w:cs="Arial"/>
                <w:b/>
                <w:sz w:val="22"/>
                <w:szCs w:val="22"/>
              </w:rPr>
            </w:pPr>
            <w:r>
              <w:rPr>
                <w:rFonts w:ascii="Arial" w:hAnsi="Arial" w:cs="Arial"/>
                <w:b/>
                <w:sz w:val="22"/>
                <w:szCs w:val="22"/>
              </w:rPr>
              <w:t xml:space="preserve">1.6 </w:t>
            </w:r>
            <w:r w:rsidR="009E39A7" w:rsidRPr="004F4842">
              <w:rPr>
                <w:rFonts w:ascii="Arial" w:hAnsi="Arial" w:cs="Arial"/>
                <w:b/>
                <w:sz w:val="22"/>
                <w:szCs w:val="22"/>
              </w:rPr>
              <w:t>Exclusion Criteria</w:t>
            </w:r>
          </w:p>
          <w:p w14:paraId="64D5A26E" w14:textId="77777777" w:rsidR="00C81144" w:rsidRDefault="00C81144" w:rsidP="004F4842">
            <w:pPr>
              <w:pStyle w:val="NoSpacing"/>
              <w:jc w:val="both"/>
              <w:rPr>
                <w:rFonts w:ascii="Arial" w:hAnsi="Arial" w:cs="Arial"/>
                <w:sz w:val="22"/>
                <w:szCs w:val="22"/>
              </w:rPr>
            </w:pPr>
          </w:p>
          <w:p w14:paraId="514DE6D5" w14:textId="52D9087A" w:rsidR="007B0786" w:rsidRPr="004F4842" w:rsidRDefault="009E39A7" w:rsidP="009D0200">
            <w:pPr>
              <w:pStyle w:val="NoSpacing"/>
              <w:jc w:val="both"/>
              <w:rPr>
                <w:rFonts w:ascii="Arial" w:eastAsiaTheme="minorHAnsi" w:hAnsi="Arial" w:cs="Arial"/>
                <w:color w:val="FF0000"/>
                <w:sz w:val="22"/>
                <w:szCs w:val="22"/>
                <w:lang w:val="en-GB" w:eastAsia="en-US"/>
              </w:rPr>
            </w:pPr>
            <w:r w:rsidRPr="00C81144">
              <w:rPr>
                <w:rFonts w:ascii="Arial" w:hAnsi="Arial" w:cs="Arial"/>
                <w:sz w:val="22"/>
                <w:szCs w:val="22"/>
              </w:rPr>
              <w:t xml:space="preserve">The exclusion criteria will apply to those </w:t>
            </w:r>
            <w:r w:rsidR="002E3149">
              <w:rPr>
                <w:rFonts w:ascii="Arial" w:eastAsiaTheme="minorHAnsi" w:hAnsi="Arial" w:cs="Arial"/>
                <w:sz w:val="22"/>
                <w:szCs w:val="22"/>
                <w:lang w:val="en-GB" w:eastAsia="en-US"/>
              </w:rPr>
              <w:t xml:space="preserve">service users </w:t>
            </w:r>
            <w:r w:rsidR="00F54587">
              <w:rPr>
                <w:rFonts w:ascii="Arial" w:hAnsi="Arial" w:cs="Arial"/>
                <w:sz w:val="22"/>
                <w:szCs w:val="22"/>
              </w:rPr>
              <w:t xml:space="preserve">who are </w:t>
            </w:r>
            <w:r w:rsidRPr="00C81144">
              <w:rPr>
                <w:rFonts w:ascii="Arial" w:hAnsi="Arial" w:cs="Arial"/>
                <w:sz w:val="22"/>
                <w:szCs w:val="22"/>
              </w:rPr>
              <w:t xml:space="preserve">at end of life, </w:t>
            </w:r>
            <w:r w:rsidR="00A96824" w:rsidRPr="00C81144">
              <w:rPr>
                <w:rFonts w:ascii="Arial" w:hAnsi="Arial" w:cs="Arial"/>
                <w:sz w:val="22"/>
                <w:szCs w:val="22"/>
              </w:rPr>
              <w:t>fast track or with mental health needs</w:t>
            </w:r>
            <w:r w:rsidR="009C36A9">
              <w:rPr>
                <w:rFonts w:ascii="Arial" w:hAnsi="Arial" w:cs="Arial"/>
                <w:sz w:val="22"/>
                <w:szCs w:val="22"/>
              </w:rPr>
              <w:t>.</w:t>
            </w:r>
          </w:p>
        </w:tc>
      </w:tr>
    </w:tbl>
    <w:p w14:paraId="6F756AFF" w14:textId="77777777" w:rsidR="00A16FB8" w:rsidRDefault="00A16FB8">
      <w:r>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E55700" w:rsidRPr="00E27DA1" w14:paraId="15CF4646" w14:textId="77777777" w:rsidTr="00E636A1">
        <w:tc>
          <w:tcPr>
            <w:tcW w:w="11058" w:type="dxa"/>
            <w:shd w:val="clear" w:color="auto" w:fill="595959"/>
          </w:tcPr>
          <w:p w14:paraId="1490E5DF" w14:textId="05E5143C" w:rsidR="00E55700" w:rsidRPr="00E27DA1" w:rsidRDefault="007B5185" w:rsidP="00E27DA1">
            <w:pPr>
              <w:spacing w:after="0" w:line="276" w:lineRule="auto"/>
              <w:jc w:val="both"/>
              <w:rPr>
                <w:rFonts w:ascii="Arial" w:hAnsi="Arial" w:cs="Arial"/>
                <w:b/>
                <w:color w:val="F79646"/>
                <w:sz w:val="22"/>
                <w:szCs w:val="22"/>
              </w:rPr>
            </w:pPr>
            <w:r w:rsidRPr="00E27DA1">
              <w:rPr>
                <w:rFonts w:ascii="Arial" w:hAnsi="Arial" w:cs="Arial"/>
                <w:b/>
                <w:color w:val="FFFFFF" w:themeColor="background1"/>
                <w:sz w:val="22"/>
                <w:szCs w:val="22"/>
              </w:rPr>
              <w:lastRenderedPageBreak/>
              <w:t>2</w:t>
            </w:r>
            <w:r w:rsidR="0069798C" w:rsidRPr="00E27DA1">
              <w:rPr>
                <w:rFonts w:ascii="Arial" w:hAnsi="Arial" w:cs="Arial"/>
                <w:b/>
                <w:color w:val="FFFFFF" w:themeColor="background1"/>
                <w:sz w:val="22"/>
                <w:szCs w:val="22"/>
              </w:rPr>
              <w:t>.0</w:t>
            </w:r>
            <w:r w:rsidR="003A2DE2">
              <w:rPr>
                <w:rFonts w:ascii="Arial" w:hAnsi="Arial" w:cs="Arial"/>
                <w:b/>
                <w:color w:val="FFFFFF" w:themeColor="background1"/>
                <w:sz w:val="22"/>
                <w:szCs w:val="22"/>
              </w:rPr>
              <w:t xml:space="preserve"> </w:t>
            </w:r>
            <w:r w:rsidR="00E55700" w:rsidRPr="00E27DA1">
              <w:rPr>
                <w:rFonts w:ascii="Arial" w:hAnsi="Arial" w:cs="Arial"/>
                <w:b/>
                <w:color w:val="FFFFFF" w:themeColor="background1"/>
                <w:sz w:val="22"/>
                <w:szCs w:val="22"/>
              </w:rPr>
              <w:t>Outcomes</w:t>
            </w:r>
          </w:p>
        </w:tc>
      </w:tr>
      <w:tr w:rsidR="00E55700" w:rsidRPr="00E27DA1" w14:paraId="4AB3153F" w14:textId="77777777" w:rsidTr="00E636A1">
        <w:tc>
          <w:tcPr>
            <w:tcW w:w="11058" w:type="dxa"/>
            <w:shd w:val="clear" w:color="auto" w:fill="FFFFFF" w:themeFill="background1"/>
          </w:tcPr>
          <w:p w14:paraId="4BC7AFFD" w14:textId="77777777" w:rsidR="00E55700" w:rsidRPr="00E27DA1" w:rsidRDefault="00E55700" w:rsidP="00E27DA1">
            <w:pPr>
              <w:spacing w:after="0" w:line="276" w:lineRule="auto"/>
              <w:jc w:val="both"/>
              <w:rPr>
                <w:rFonts w:ascii="Arial" w:hAnsi="Arial" w:cs="Arial"/>
                <w:b/>
                <w:color w:val="000000" w:themeColor="text1"/>
                <w:sz w:val="22"/>
                <w:szCs w:val="22"/>
              </w:rPr>
            </w:pPr>
          </w:p>
          <w:p w14:paraId="46B75E77" w14:textId="77777777" w:rsidR="00E55700" w:rsidRPr="00E27DA1" w:rsidRDefault="007B5185" w:rsidP="00E27DA1">
            <w:pPr>
              <w:spacing w:after="0" w:line="276" w:lineRule="auto"/>
              <w:jc w:val="both"/>
              <w:rPr>
                <w:rFonts w:ascii="Arial" w:hAnsi="Arial" w:cs="Arial"/>
                <w:b/>
                <w:color w:val="000000" w:themeColor="text1"/>
                <w:sz w:val="22"/>
                <w:szCs w:val="22"/>
              </w:rPr>
            </w:pPr>
            <w:r w:rsidRPr="00E27DA1">
              <w:rPr>
                <w:rFonts w:ascii="Arial" w:hAnsi="Arial" w:cs="Arial"/>
                <w:b/>
                <w:color w:val="000000" w:themeColor="text1"/>
                <w:sz w:val="22"/>
                <w:szCs w:val="22"/>
              </w:rPr>
              <w:t>2</w:t>
            </w:r>
            <w:r w:rsidR="0069798C" w:rsidRPr="00E27DA1">
              <w:rPr>
                <w:rFonts w:ascii="Arial" w:hAnsi="Arial" w:cs="Arial"/>
                <w:b/>
                <w:color w:val="000000" w:themeColor="text1"/>
                <w:sz w:val="22"/>
                <w:szCs w:val="22"/>
              </w:rPr>
              <w:t>.</w:t>
            </w:r>
            <w:r w:rsidR="00E55700" w:rsidRPr="00E27DA1">
              <w:rPr>
                <w:rFonts w:ascii="Arial" w:hAnsi="Arial" w:cs="Arial"/>
                <w:b/>
                <w:color w:val="000000" w:themeColor="text1"/>
                <w:sz w:val="22"/>
                <w:szCs w:val="22"/>
              </w:rPr>
              <w:t>1</w:t>
            </w:r>
            <w:r w:rsidR="00E55700" w:rsidRPr="00E27DA1">
              <w:rPr>
                <w:rFonts w:ascii="Arial" w:hAnsi="Arial" w:cs="Arial"/>
                <w:b/>
                <w:color w:val="000000" w:themeColor="text1"/>
                <w:sz w:val="22"/>
                <w:szCs w:val="22"/>
              </w:rPr>
              <w:tab/>
              <w:t>NHS Outcomes Framework Domains &amp; Indicators</w:t>
            </w:r>
          </w:p>
          <w:p w14:paraId="03AFE81B" w14:textId="77777777" w:rsidR="00E55700" w:rsidRPr="00E27DA1" w:rsidRDefault="00E55700" w:rsidP="00E27DA1">
            <w:pPr>
              <w:spacing w:after="0" w:line="276" w:lineRule="auto"/>
              <w:jc w:val="both"/>
              <w:rPr>
                <w:rFonts w:ascii="Arial" w:hAnsi="Arial" w:cs="Arial"/>
                <w:b/>
                <w:color w:val="000000" w:themeColor="text1"/>
                <w:sz w:val="22"/>
                <w:szCs w:val="22"/>
              </w:rPr>
            </w:pPr>
          </w:p>
          <w:tbl>
            <w:tblPr>
              <w:tblStyle w:val="TableGrid"/>
              <w:tblW w:w="0" w:type="auto"/>
              <w:tblInd w:w="738" w:type="dxa"/>
              <w:tblLook w:val="04A0" w:firstRow="1" w:lastRow="0" w:firstColumn="1" w:lastColumn="0" w:noHBand="0" w:noVBand="1"/>
            </w:tblPr>
            <w:tblGrid>
              <w:gridCol w:w="1843"/>
              <w:gridCol w:w="6804"/>
              <w:gridCol w:w="567"/>
            </w:tblGrid>
            <w:tr w:rsidR="00306960" w:rsidRPr="00E27DA1" w14:paraId="5071301E" w14:textId="77777777" w:rsidTr="0069798C">
              <w:tc>
                <w:tcPr>
                  <w:tcW w:w="1843" w:type="dxa"/>
                </w:tcPr>
                <w:p w14:paraId="0E68045E"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Domain 1</w:t>
                  </w:r>
                </w:p>
              </w:tc>
              <w:tc>
                <w:tcPr>
                  <w:tcW w:w="6804" w:type="dxa"/>
                </w:tcPr>
                <w:p w14:paraId="477C323C"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Preventing people from dying prematurely</w:t>
                  </w:r>
                </w:p>
              </w:tc>
              <w:tc>
                <w:tcPr>
                  <w:tcW w:w="567" w:type="dxa"/>
                </w:tcPr>
                <w:p w14:paraId="02A00875" w14:textId="77777777" w:rsidR="00E55700" w:rsidRPr="00E27DA1" w:rsidRDefault="001504C8"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sym w:font="Wingdings 2" w:char="F050"/>
                  </w:r>
                </w:p>
              </w:tc>
            </w:tr>
            <w:tr w:rsidR="00306960" w:rsidRPr="00E27DA1" w14:paraId="4745F1D4" w14:textId="77777777" w:rsidTr="0069798C">
              <w:tc>
                <w:tcPr>
                  <w:tcW w:w="1843" w:type="dxa"/>
                </w:tcPr>
                <w:p w14:paraId="214FD0E9"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Domain 2</w:t>
                  </w:r>
                </w:p>
              </w:tc>
              <w:tc>
                <w:tcPr>
                  <w:tcW w:w="6804" w:type="dxa"/>
                </w:tcPr>
                <w:p w14:paraId="0E0E353E"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Enhancing quality of life for people with long-term conditions</w:t>
                  </w:r>
                </w:p>
              </w:tc>
              <w:tc>
                <w:tcPr>
                  <w:tcW w:w="567" w:type="dxa"/>
                </w:tcPr>
                <w:p w14:paraId="521D40A6" w14:textId="77777777" w:rsidR="00E55700" w:rsidRPr="00E27DA1" w:rsidRDefault="001504C8"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sym w:font="Wingdings 2" w:char="F050"/>
                  </w:r>
                </w:p>
              </w:tc>
            </w:tr>
            <w:tr w:rsidR="00306960" w:rsidRPr="00E27DA1" w14:paraId="677D0805" w14:textId="77777777" w:rsidTr="0069798C">
              <w:tc>
                <w:tcPr>
                  <w:tcW w:w="1843" w:type="dxa"/>
                </w:tcPr>
                <w:p w14:paraId="615B1D77"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Domain 3</w:t>
                  </w:r>
                </w:p>
              </w:tc>
              <w:tc>
                <w:tcPr>
                  <w:tcW w:w="6804" w:type="dxa"/>
                </w:tcPr>
                <w:p w14:paraId="7F865B0F"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Helping people to recover from episodes of ill-health or following injury</w:t>
                  </w:r>
                </w:p>
              </w:tc>
              <w:tc>
                <w:tcPr>
                  <w:tcW w:w="567" w:type="dxa"/>
                </w:tcPr>
                <w:p w14:paraId="60603FD0" w14:textId="77777777" w:rsidR="00E55700" w:rsidRPr="00E27DA1" w:rsidRDefault="001504C8"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sym w:font="Wingdings 2" w:char="F050"/>
                  </w:r>
                </w:p>
              </w:tc>
            </w:tr>
            <w:tr w:rsidR="00306960" w:rsidRPr="00E27DA1" w14:paraId="345281A8" w14:textId="77777777" w:rsidTr="0069798C">
              <w:tc>
                <w:tcPr>
                  <w:tcW w:w="1843" w:type="dxa"/>
                </w:tcPr>
                <w:p w14:paraId="42A99284"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Domain 4</w:t>
                  </w:r>
                </w:p>
              </w:tc>
              <w:tc>
                <w:tcPr>
                  <w:tcW w:w="6804" w:type="dxa"/>
                </w:tcPr>
                <w:p w14:paraId="7E669E9A"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Ensuring people have a positive experience of care</w:t>
                  </w:r>
                </w:p>
              </w:tc>
              <w:tc>
                <w:tcPr>
                  <w:tcW w:w="567" w:type="dxa"/>
                </w:tcPr>
                <w:p w14:paraId="41DF732E" w14:textId="77777777" w:rsidR="00E55700" w:rsidRPr="00E27DA1" w:rsidRDefault="001504C8"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sym w:font="Wingdings 2" w:char="F050"/>
                  </w:r>
                </w:p>
              </w:tc>
            </w:tr>
            <w:tr w:rsidR="00306960" w:rsidRPr="00E27DA1" w14:paraId="62E3529F" w14:textId="77777777" w:rsidTr="0069798C">
              <w:tc>
                <w:tcPr>
                  <w:tcW w:w="1843" w:type="dxa"/>
                </w:tcPr>
                <w:p w14:paraId="5C44CA9E"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Domain 5</w:t>
                  </w:r>
                </w:p>
              </w:tc>
              <w:tc>
                <w:tcPr>
                  <w:tcW w:w="6804" w:type="dxa"/>
                </w:tcPr>
                <w:p w14:paraId="561DFF44" w14:textId="77777777" w:rsidR="00E55700" w:rsidRPr="00E27DA1" w:rsidRDefault="00E55700"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t>Treating and caring for people in safe environment and protecting them from avoidable harm</w:t>
                  </w:r>
                </w:p>
              </w:tc>
              <w:tc>
                <w:tcPr>
                  <w:tcW w:w="567" w:type="dxa"/>
                </w:tcPr>
                <w:p w14:paraId="57D6B4CF" w14:textId="77777777" w:rsidR="00E55700" w:rsidRPr="00E27DA1" w:rsidRDefault="001504C8" w:rsidP="00E27DA1">
                  <w:pPr>
                    <w:spacing w:line="276" w:lineRule="auto"/>
                    <w:jc w:val="both"/>
                    <w:rPr>
                      <w:rFonts w:ascii="Arial" w:hAnsi="Arial" w:cs="Arial"/>
                      <w:color w:val="000000" w:themeColor="text1"/>
                      <w:sz w:val="22"/>
                      <w:szCs w:val="22"/>
                    </w:rPr>
                  </w:pPr>
                  <w:r w:rsidRPr="00E27DA1">
                    <w:rPr>
                      <w:rFonts w:ascii="Arial" w:hAnsi="Arial" w:cs="Arial"/>
                      <w:color w:val="000000" w:themeColor="text1"/>
                      <w:sz w:val="22"/>
                      <w:szCs w:val="22"/>
                    </w:rPr>
                    <w:sym w:font="Wingdings 2" w:char="F050"/>
                  </w:r>
                </w:p>
              </w:tc>
            </w:tr>
          </w:tbl>
          <w:p w14:paraId="45E58D68" w14:textId="77777777" w:rsidR="00E55700" w:rsidRPr="00E27DA1" w:rsidRDefault="00E55700" w:rsidP="00E27DA1">
            <w:pPr>
              <w:spacing w:after="0" w:line="276" w:lineRule="auto"/>
              <w:jc w:val="both"/>
              <w:rPr>
                <w:rFonts w:ascii="Arial" w:hAnsi="Arial" w:cs="Arial"/>
                <w:b/>
                <w:color w:val="000000" w:themeColor="text1"/>
                <w:sz w:val="22"/>
                <w:szCs w:val="22"/>
              </w:rPr>
            </w:pPr>
          </w:p>
          <w:p w14:paraId="126E9AFD" w14:textId="77777777" w:rsidR="00D86762" w:rsidRPr="00E27DA1" w:rsidRDefault="00D86762" w:rsidP="00E27DA1">
            <w:pPr>
              <w:spacing w:after="0" w:line="276" w:lineRule="auto"/>
              <w:jc w:val="both"/>
              <w:rPr>
                <w:rFonts w:ascii="Arial" w:hAnsi="Arial" w:cs="Arial"/>
                <w:b/>
                <w:color w:val="000000" w:themeColor="text1"/>
                <w:sz w:val="22"/>
                <w:szCs w:val="22"/>
              </w:rPr>
            </w:pPr>
          </w:p>
          <w:p w14:paraId="718ED58B" w14:textId="1E0407BD" w:rsidR="007B0786" w:rsidRPr="00D314AB" w:rsidRDefault="007B5185" w:rsidP="00D314AB">
            <w:pPr>
              <w:pStyle w:val="NoSpacing"/>
              <w:rPr>
                <w:rFonts w:ascii="Arial" w:hAnsi="Arial" w:cs="Arial"/>
                <w:b/>
                <w:bCs/>
                <w:sz w:val="22"/>
                <w:szCs w:val="18"/>
              </w:rPr>
            </w:pPr>
            <w:r w:rsidRPr="00D314AB">
              <w:rPr>
                <w:rFonts w:ascii="Arial" w:hAnsi="Arial" w:cs="Arial"/>
                <w:b/>
                <w:bCs/>
                <w:sz w:val="22"/>
                <w:szCs w:val="18"/>
              </w:rPr>
              <w:t>2</w:t>
            </w:r>
            <w:r w:rsidR="0069798C" w:rsidRPr="00D314AB">
              <w:rPr>
                <w:rFonts w:ascii="Arial" w:hAnsi="Arial" w:cs="Arial"/>
                <w:b/>
                <w:bCs/>
                <w:sz w:val="22"/>
                <w:szCs w:val="18"/>
              </w:rPr>
              <w:t xml:space="preserve">.2 </w:t>
            </w:r>
            <w:r w:rsidR="00E55700" w:rsidRPr="00D314AB">
              <w:rPr>
                <w:rFonts w:ascii="Arial" w:hAnsi="Arial" w:cs="Arial"/>
                <w:b/>
                <w:bCs/>
                <w:sz w:val="22"/>
                <w:szCs w:val="18"/>
              </w:rPr>
              <w:t>Local defined outcomes</w:t>
            </w:r>
            <w:r w:rsidR="00B2375D" w:rsidRPr="00D314AB">
              <w:rPr>
                <w:rFonts w:ascii="Arial" w:hAnsi="Arial" w:cs="Arial"/>
                <w:b/>
                <w:bCs/>
                <w:sz w:val="22"/>
                <w:szCs w:val="18"/>
              </w:rPr>
              <w:t xml:space="preserve"> </w:t>
            </w:r>
          </w:p>
          <w:p w14:paraId="00AF440A" w14:textId="77777777" w:rsidR="007B0786" w:rsidRPr="00D314AB" w:rsidRDefault="007B0786" w:rsidP="00D314AB">
            <w:pPr>
              <w:pStyle w:val="NoSpacing"/>
              <w:rPr>
                <w:rFonts w:ascii="Arial" w:hAnsi="Arial" w:cs="Arial"/>
                <w:sz w:val="18"/>
                <w:szCs w:val="18"/>
              </w:rPr>
            </w:pPr>
          </w:p>
          <w:p w14:paraId="5B6794C7" w14:textId="16D42E7B" w:rsidR="00DE13B5" w:rsidRPr="00D314AB" w:rsidRDefault="00DE13B5" w:rsidP="00D314AB">
            <w:pPr>
              <w:pStyle w:val="NoSpacing"/>
              <w:rPr>
                <w:rFonts w:ascii="Arial" w:eastAsiaTheme="minorHAnsi" w:hAnsi="Arial" w:cs="Arial"/>
                <w:sz w:val="18"/>
                <w:szCs w:val="16"/>
                <w:lang w:val="en-GB" w:eastAsia="en-US"/>
              </w:rPr>
            </w:pPr>
            <w:r w:rsidRPr="00D314AB">
              <w:rPr>
                <w:rFonts w:ascii="Arial" w:hAnsi="Arial" w:cs="Arial"/>
                <w:sz w:val="22"/>
                <w:szCs w:val="16"/>
              </w:rPr>
              <w:t>By implementing this service CSR &amp; GP CCG will achieve the following outcome:</w:t>
            </w:r>
          </w:p>
          <w:p w14:paraId="2FC36C89" w14:textId="5DAB979E" w:rsidR="00DE13B5" w:rsidRDefault="00DE13B5" w:rsidP="00D314AB">
            <w:pPr>
              <w:pStyle w:val="NoSpacing"/>
              <w:rPr>
                <w:rFonts w:ascii="Arial" w:hAnsi="Arial" w:cs="Arial"/>
                <w:sz w:val="22"/>
                <w:szCs w:val="16"/>
              </w:rPr>
            </w:pPr>
            <w:r w:rsidRPr="00D314AB">
              <w:rPr>
                <w:rFonts w:ascii="Arial" w:hAnsi="Arial" w:cs="Arial"/>
                <w:sz w:val="22"/>
                <w:szCs w:val="16"/>
              </w:rPr>
              <w:t>“Patients are more supported and more in control of their condition and care, enjoying independence and quality of life for longer within a non-acute care setting”.</w:t>
            </w:r>
          </w:p>
          <w:p w14:paraId="1AE48169" w14:textId="77777777" w:rsidR="00D314AB" w:rsidRPr="00D314AB" w:rsidRDefault="00D314AB" w:rsidP="00D314AB">
            <w:pPr>
              <w:pStyle w:val="NoSpacing"/>
              <w:rPr>
                <w:rFonts w:ascii="Arial" w:hAnsi="Arial" w:cs="Arial"/>
                <w:sz w:val="22"/>
                <w:szCs w:val="16"/>
              </w:rPr>
            </w:pPr>
          </w:p>
          <w:p w14:paraId="463AD6D1" w14:textId="4B455A08" w:rsidR="00DE13B5" w:rsidRDefault="00DE13B5" w:rsidP="00D314AB">
            <w:pPr>
              <w:pStyle w:val="NoSpacing"/>
              <w:rPr>
                <w:rFonts w:ascii="Arial" w:hAnsi="Arial" w:cs="Arial"/>
                <w:sz w:val="22"/>
                <w:szCs w:val="16"/>
              </w:rPr>
            </w:pPr>
            <w:r w:rsidRPr="00D314AB">
              <w:rPr>
                <w:rFonts w:ascii="Arial" w:hAnsi="Arial" w:cs="Arial"/>
                <w:sz w:val="22"/>
                <w:szCs w:val="16"/>
              </w:rPr>
              <w:t xml:space="preserve">The specific nursing care with therapy outcomes, against which the success of the service will be measured, will be defined by the CCG, within timescales defined by the CCG and partner organisations. Outcome measures will be relevant to the full episode of care. The process measures, against which integrated working with primary care and other health and social care services will be assessed, will be defined by both the CCG and the provider together, within timescales defined by the CCG. </w:t>
            </w:r>
          </w:p>
          <w:p w14:paraId="3E9BCA49" w14:textId="77777777" w:rsidR="00D314AB" w:rsidRPr="00D314AB" w:rsidRDefault="00D314AB" w:rsidP="00D314AB">
            <w:pPr>
              <w:pStyle w:val="NoSpacing"/>
              <w:rPr>
                <w:rFonts w:ascii="Arial" w:hAnsi="Arial" w:cs="Arial"/>
                <w:sz w:val="22"/>
                <w:szCs w:val="16"/>
              </w:rPr>
            </w:pPr>
          </w:p>
          <w:p w14:paraId="5A4FF29B" w14:textId="1C23B2CD" w:rsidR="00DE13B5" w:rsidRDefault="00DE13B5" w:rsidP="00D314AB">
            <w:pPr>
              <w:pStyle w:val="NoSpacing"/>
              <w:rPr>
                <w:rFonts w:ascii="Arial" w:hAnsi="Arial" w:cs="Arial"/>
                <w:sz w:val="22"/>
                <w:szCs w:val="16"/>
              </w:rPr>
            </w:pPr>
            <w:r w:rsidRPr="00D314AB">
              <w:rPr>
                <w:rFonts w:ascii="Arial" w:hAnsi="Arial" w:cs="Arial"/>
                <w:sz w:val="22"/>
                <w:szCs w:val="16"/>
              </w:rPr>
              <w:t xml:space="preserve">The purpose of </w:t>
            </w:r>
            <w:r w:rsidR="00B21F51" w:rsidRPr="00D314AB">
              <w:rPr>
                <w:rFonts w:ascii="Arial" w:hAnsi="Arial" w:cs="Arial"/>
                <w:sz w:val="22"/>
                <w:szCs w:val="16"/>
              </w:rPr>
              <w:t xml:space="preserve">the general nursing </w:t>
            </w:r>
            <w:r w:rsidRPr="00D314AB">
              <w:rPr>
                <w:rFonts w:ascii="Arial" w:hAnsi="Arial" w:cs="Arial"/>
                <w:sz w:val="22"/>
                <w:szCs w:val="16"/>
              </w:rPr>
              <w:t>intermediate care beds in care homes is to provide a structured programme of therapy-led support</w:t>
            </w:r>
            <w:r w:rsidR="00B21F51" w:rsidRPr="00D314AB">
              <w:rPr>
                <w:rFonts w:ascii="Arial" w:hAnsi="Arial" w:cs="Arial"/>
                <w:sz w:val="22"/>
                <w:szCs w:val="16"/>
              </w:rPr>
              <w:t xml:space="preserve"> where required</w:t>
            </w:r>
            <w:r w:rsidRPr="00D314AB">
              <w:rPr>
                <w:rFonts w:ascii="Arial" w:hAnsi="Arial" w:cs="Arial"/>
                <w:sz w:val="22"/>
                <w:szCs w:val="16"/>
              </w:rPr>
              <w:t xml:space="preserve"> and enabl</w:t>
            </w:r>
            <w:r w:rsidR="00B21F51" w:rsidRPr="00D314AB">
              <w:rPr>
                <w:rFonts w:ascii="Arial" w:hAnsi="Arial" w:cs="Arial"/>
                <w:sz w:val="22"/>
                <w:szCs w:val="16"/>
              </w:rPr>
              <w:t>e</w:t>
            </w:r>
            <w:r w:rsidRPr="00D314AB">
              <w:rPr>
                <w:rFonts w:ascii="Arial" w:hAnsi="Arial" w:cs="Arial"/>
                <w:sz w:val="22"/>
                <w:szCs w:val="16"/>
              </w:rPr>
              <w:t xml:space="preserve"> care to individuals in a care home setting in order to:</w:t>
            </w:r>
          </w:p>
          <w:p w14:paraId="208F1A85" w14:textId="77777777" w:rsidR="00A16FB8" w:rsidRPr="00D314AB" w:rsidRDefault="00A16FB8" w:rsidP="00D314AB">
            <w:pPr>
              <w:pStyle w:val="NoSpacing"/>
              <w:rPr>
                <w:rFonts w:ascii="Arial" w:hAnsi="Arial" w:cs="Arial"/>
                <w:sz w:val="22"/>
                <w:szCs w:val="16"/>
              </w:rPr>
            </w:pPr>
          </w:p>
          <w:p w14:paraId="69D317E2" w14:textId="77777777" w:rsidR="006C09A5" w:rsidRPr="00A16FB8" w:rsidRDefault="006C09A5" w:rsidP="00A16FB8">
            <w:pPr>
              <w:pStyle w:val="NoSpacing"/>
              <w:ind w:left="486" w:hanging="283"/>
              <w:jc w:val="both"/>
              <w:rPr>
                <w:rFonts w:ascii="Arial" w:hAnsi="Arial" w:cs="Arial"/>
                <w:sz w:val="22"/>
                <w:szCs w:val="22"/>
                <w:lang w:val="en-GB"/>
              </w:rPr>
            </w:pPr>
            <w:r w:rsidRPr="00A16FB8">
              <w:rPr>
                <w:rFonts w:ascii="Arial" w:hAnsi="Arial" w:cs="Arial"/>
                <w:b/>
                <w:bCs/>
                <w:sz w:val="22"/>
                <w:szCs w:val="22"/>
                <w:lang w:val="en-GB"/>
              </w:rPr>
              <w:t>a)</w:t>
            </w:r>
            <w:r w:rsidRPr="00A16FB8">
              <w:rPr>
                <w:rFonts w:ascii="Arial" w:hAnsi="Arial" w:cs="Arial"/>
                <w:sz w:val="22"/>
                <w:szCs w:val="22"/>
                <w:lang w:val="en-GB"/>
              </w:rPr>
              <w:t xml:space="preserve"> Assist and enable the person to achieve and maintain an optimum level of health and independence in preparation for returning home or to another community setting.</w:t>
            </w:r>
          </w:p>
          <w:p w14:paraId="2F5E266B" w14:textId="4EDB7224" w:rsidR="00DE13B5" w:rsidRPr="00A16FB8" w:rsidRDefault="00DE13B5" w:rsidP="00A16FB8">
            <w:pPr>
              <w:pStyle w:val="NoSpacing"/>
              <w:ind w:left="486" w:hanging="283"/>
              <w:jc w:val="both"/>
              <w:rPr>
                <w:rFonts w:ascii="Arial" w:hAnsi="Arial" w:cs="Arial"/>
                <w:sz w:val="22"/>
                <w:szCs w:val="22"/>
                <w:lang w:val="en-GB"/>
              </w:rPr>
            </w:pPr>
            <w:r w:rsidRPr="00A16FB8">
              <w:rPr>
                <w:rFonts w:ascii="Arial" w:hAnsi="Arial" w:cs="Arial"/>
                <w:b/>
                <w:bCs/>
                <w:sz w:val="22"/>
                <w:szCs w:val="22"/>
                <w:lang w:val="en-GB"/>
              </w:rPr>
              <w:t>b)</w:t>
            </w:r>
            <w:r w:rsidRPr="00A16FB8">
              <w:rPr>
                <w:rFonts w:ascii="Arial" w:hAnsi="Arial" w:cs="Arial"/>
                <w:sz w:val="22"/>
                <w:szCs w:val="22"/>
                <w:lang w:val="en-GB"/>
              </w:rPr>
              <w:t xml:space="preserve"> Reduce inappropriate or avoidable admissions to, and facilitate prompt discharges from, acute and community hospitals.</w:t>
            </w:r>
          </w:p>
          <w:p w14:paraId="638014D5" w14:textId="357B1B84" w:rsidR="00DE13B5" w:rsidRPr="00A16FB8" w:rsidRDefault="00DE13B5" w:rsidP="00A16FB8">
            <w:pPr>
              <w:pStyle w:val="NoSpacing"/>
              <w:ind w:left="486" w:hanging="283"/>
              <w:jc w:val="both"/>
              <w:rPr>
                <w:rFonts w:ascii="Arial" w:hAnsi="Arial" w:cs="Arial"/>
                <w:sz w:val="22"/>
                <w:szCs w:val="22"/>
                <w:lang w:val="en-GB"/>
              </w:rPr>
            </w:pPr>
            <w:r w:rsidRPr="00A16FB8">
              <w:rPr>
                <w:rFonts w:ascii="Arial" w:hAnsi="Arial" w:cs="Arial"/>
                <w:b/>
                <w:bCs/>
                <w:sz w:val="22"/>
                <w:szCs w:val="22"/>
                <w:lang w:val="en-GB"/>
              </w:rPr>
              <w:t>c)</w:t>
            </w:r>
            <w:r w:rsidRPr="00A16FB8">
              <w:rPr>
                <w:rFonts w:ascii="Arial" w:hAnsi="Arial" w:cs="Arial"/>
                <w:sz w:val="22"/>
                <w:szCs w:val="22"/>
                <w:lang w:val="en-GB"/>
              </w:rPr>
              <w:t xml:space="preserve"> Enable a full assessment of the person's needs and future care requirements to be carried out in a non-acute environment where the focus is on promoting independence and a return home.</w:t>
            </w:r>
          </w:p>
          <w:p w14:paraId="2EB9086A" w14:textId="79AC2324" w:rsidR="00C81144" w:rsidRDefault="00C81144" w:rsidP="004F4842">
            <w:pPr>
              <w:pStyle w:val="NoSpacing"/>
              <w:jc w:val="both"/>
              <w:rPr>
                <w:rFonts w:ascii="Arial" w:hAnsi="Arial" w:cs="Arial"/>
                <w:sz w:val="22"/>
                <w:szCs w:val="22"/>
              </w:rPr>
            </w:pPr>
          </w:p>
          <w:p w14:paraId="5BCD0700" w14:textId="77777777" w:rsidR="00D314AB" w:rsidRPr="004F4842" w:rsidRDefault="00D314AB" w:rsidP="004F4842">
            <w:pPr>
              <w:pStyle w:val="NoSpacing"/>
              <w:jc w:val="both"/>
              <w:rPr>
                <w:rFonts w:ascii="Arial" w:hAnsi="Arial" w:cs="Arial"/>
                <w:sz w:val="22"/>
                <w:szCs w:val="22"/>
              </w:rPr>
            </w:pPr>
          </w:p>
          <w:p w14:paraId="72249936" w14:textId="397AD8F9" w:rsidR="00780B00" w:rsidRPr="004F4842" w:rsidRDefault="007B5185" w:rsidP="004F4842">
            <w:pPr>
              <w:pStyle w:val="NoSpacing"/>
              <w:jc w:val="both"/>
              <w:rPr>
                <w:rFonts w:ascii="Arial" w:hAnsi="Arial" w:cs="Arial"/>
                <w:sz w:val="22"/>
                <w:szCs w:val="22"/>
              </w:rPr>
            </w:pPr>
            <w:r w:rsidRPr="00C81144">
              <w:rPr>
                <w:rFonts w:ascii="Arial" w:hAnsi="Arial" w:cs="Arial"/>
                <w:b/>
                <w:bCs/>
                <w:sz w:val="22"/>
                <w:szCs w:val="22"/>
              </w:rPr>
              <w:t>2</w:t>
            </w:r>
            <w:r w:rsidR="008E40E9" w:rsidRPr="00C81144">
              <w:rPr>
                <w:rFonts w:ascii="Arial" w:hAnsi="Arial" w:cs="Arial"/>
                <w:b/>
                <w:bCs/>
                <w:sz w:val="22"/>
                <w:szCs w:val="22"/>
              </w:rPr>
              <w:t>.3 Key Performance Indicators</w:t>
            </w:r>
            <w:r w:rsidR="00901843" w:rsidRPr="004F4842">
              <w:rPr>
                <w:rFonts w:ascii="Arial" w:hAnsi="Arial" w:cs="Arial"/>
                <w:sz w:val="22"/>
                <w:szCs w:val="22"/>
              </w:rPr>
              <w:t xml:space="preserve"> </w:t>
            </w:r>
          </w:p>
          <w:p w14:paraId="637DCBDB" w14:textId="15BC11B3" w:rsidR="00901843" w:rsidRDefault="00901843" w:rsidP="004F4842">
            <w:pPr>
              <w:pStyle w:val="NoSpacing"/>
              <w:jc w:val="both"/>
              <w:rPr>
                <w:rFonts w:ascii="Arial" w:hAnsi="Arial" w:cs="Arial"/>
                <w:sz w:val="22"/>
                <w:szCs w:val="22"/>
              </w:rPr>
            </w:pPr>
          </w:p>
          <w:p w14:paraId="6AFFCD80" w14:textId="45ED4E8F" w:rsidR="009C36A9" w:rsidRDefault="009C36A9" w:rsidP="004F4842">
            <w:pPr>
              <w:pStyle w:val="NoSpacing"/>
              <w:jc w:val="both"/>
              <w:rPr>
                <w:rFonts w:ascii="Arial" w:hAnsi="Arial" w:cs="Arial"/>
                <w:sz w:val="22"/>
                <w:szCs w:val="22"/>
              </w:rPr>
            </w:pPr>
            <w:r>
              <w:rPr>
                <w:rFonts w:ascii="Arial" w:hAnsi="Arial" w:cs="Arial"/>
                <w:sz w:val="22"/>
                <w:szCs w:val="22"/>
              </w:rPr>
              <w:t>Reporting fo</w:t>
            </w:r>
            <w:r w:rsidR="002E3149">
              <w:rPr>
                <w:rFonts w:ascii="Arial" w:hAnsi="Arial" w:cs="Arial"/>
                <w:sz w:val="22"/>
                <w:szCs w:val="22"/>
              </w:rPr>
              <w:t>r</w:t>
            </w:r>
            <w:r>
              <w:rPr>
                <w:rFonts w:ascii="Arial" w:hAnsi="Arial" w:cs="Arial"/>
                <w:sz w:val="22"/>
                <w:szCs w:val="22"/>
              </w:rPr>
              <w:t xml:space="preserve"> the below KPIs should be </w:t>
            </w:r>
            <w:r w:rsidR="002E3149">
              <w:rPr>
                <w:rFonts w:ascii="Arial" w:hAnsi="Arial" w:cs="Arial"/>
                <w:sz w:val="22"/>
                <w:szCs w:val="22"/>
              </w:rPr>
              <w:t xml:space="preserve">submitted to the CCGs </w:t>
            </w:r>
            <w:r w:rsidR="00F32BE8">
              <w:rPr>
                <w:rFonts w:ascii="Arial" w:hAnsi="Arial" w:cs="Arial"/>
                <w:sz w:val="22"/>
                <w:szCs w:val="22"/>
              </w:rPr>
              <w:t xml:space="preserve">via email to </w:t>
            </w:r>
            <w:r w:rsidR="00F32BE8" w:rsidRPr="00B21F51">
              <w:rPr>
                <w:rFonts w:ascii="Arial" w:hAnsi="Arial" w:cs="Arial"/>
                <w:sz w:val="22"/>
                <w:szCs w:val="22"/>
              </w:rPr>
              <w:t>csrccg.urgentcare@nhs.net</w:t>
            </w:r>
            <w:r w:rsidR="00F32BE8">
              <w:rPr>
                <w:rFonts w:ascii="Arial" w:hAnsi="Arial" w:cs="Arial"/>
                <w:sz w:val="22"/>
                <w:szCs w:val="22"/>
              </w:rPr>
              <w:t xml:space="preserve"> </w:t>
            </w:r>
            <w:r w:rsidR="002E3149">
              <w:rPr>
                <w:rFonts w:ascii="Arial" w:hAnsi="Arial" w:cs="Arial"/>
                <w:sz w:val="22"/>
                <w:szCs w:val="22"/>
              </w:rPr>
              <w:t xml:space="preserve">as per the </w:t>
            </w:r>
            <w:r w:rsidR="00B217D3">
              <w:rPr>
                <w:rFonts w:ascii="Arial" w:hAnsi="Arial" w:cs="Arial"/>
                <w:sz w:val="22"/>
                <w:szCs w:val="22"/>
              </w:rPr>
              <w:t xml:space="preserve">below </w:t>
            </w:r>
            <w:r w:rsidR="002E3149">
              <w:rPr>
                <w:rFonts w:ascii="Arial" w:hAnsi="Arial" w:cs="Arial"/>
                <w:sz w:val="22"/>
                <w:szCs w:val="22"/>
              </w:rPr>
              <w:t>frequency.</w:t>
            </w:r>
          </w:p>
          <w:p w14:paraId="1A1CBBD1" w14:textId="77777777" w:rsidR="002E3149" w:rsidRPr="004F4842" w:rsidRDefault="002E3149" w:rsidP="004F4842">
            <w:pPr>
              <w:pStyle w:val="NoSpacing"/>
              <w:jc w:val="both"/>
              <w:rPr>
                <w:rFonts w:ascii="Arial" w:hAnsi="Arial" w:cs="Arial"/>
                <w:sz w:val="22"/>
                <w:szCs w:val="22"/>
              </w:rPr>
            </w:pPr>
          </w:p>
          <w:p w14:paraId="2468B618" w14:textId="1CB32062" w:rsidR="00AE4F2B" w:rsidRPr="009C36A9" w:rsidRDefault="00AE4F2B" w:rsidP="00F03378">
            <w:pPr>
              <w:pStyle w:val="NoSpacing"/>
              <w:jc w:val="both"/>
              <w:rPr>
                <w:rFonts w:ascii="Arial" w:hAnsi="Arial" w:cs="Arial"/>
                <w:sz w:val="22"/>
                <w:szCs w:val="22"/>
              </w:rPr>
            </w:pPr>
            <w:r w:rsidRPr="009C36A9">
              <w:rPr>
                <w:rFonts w:ascii="Arial" w:hAnsi="Arial" w:cs="Arial"/>
                <w:sz w:val="22"/>
                <w:szCs w:val="22"/>
              </w:rPr>
              <w:t>It is expected that providers will comply with</w:t>
            </w:r>
            <w:r w:rsidR="00F54587">
              <w:rPr>
                <w:rFonts w:ascii="Arial" w:hAnsi="Arial" w:cs="Arial"/>
                <w:sz w:val="22"/>
                <w:szCs w:val="22"/>
              </w:rPr>
              <w:t xml:space="preserve"> completion and submission of </w:t>
            </w:r>
            <w:r w:rsidRPr="009C36A9">
              <w:rPr>
                <w:rFonts w:ascii="Arial" w:hAnsi="Arial" w:cs="Arial"/>
                <w:sz w:val="22"/>
                <w:szCs w:val="22"/>
              </w:rPr>
              <w:t>quality monitoring and schedule</w:t>
            </w:r>
            <w:r w:rsidR="00F03378">
              <w:rPr>
                <w:rFonts w:ascii="Arial" w:hAnsi="Arial" w:cs="Arial"/>
                <w:sz w:val="22"/>
                <w:szCs w:val="22"/>
              </w:rPr>
              <w:t xml:space="preserve"> </w:t>
            </w:r>
            <w:r w:rsidR="00F54587" w:rsidRPr="00B21F51">
              <w:rPr>
                <w:rFonts w:ascii="Arial" w:hAnsi="Arial" w:cs="Arial"/>
                <w:sz w:val="22"/>
                <w:szCs w:val="22"/>
              </w:rPr>
              <w:t>to be shared</w:t>
            </w:r>
            <w:r w:rsidR="00B21F51">
              <w:rPr>
                <w:rFonts w:ascii="Arial" w:hAnsi="Arial" w:cs="Arial"/>
                <w:sz w:val="22"/>
                <w:szCs w:val="22"/>
              </w:rPr>
              <w:t xml:space="preserve"> with the CCGs</w:t>
            </w:r>
            <w:r w:rsidR="00F03378" w:rsidRPr="00B21F51">
              <w:rPr>
                <w:rFonts w:ascii="Arial" w:hAnsi="Arial" w:cs="Arial"/>
                <w:sz w:val="22"/>
                <w:szCs w:val="22"/>
              </w:rPr>
              <w:t>.</w:t>
            </w:r>
          </w:p>
          <w:p w14:paraId="234D9E28" w14:textId="608D16E4" w:rsidR="00E40ADB" w:rsidRPr="004F4842" w:rsidRDefault="00E40ADB" w:rsidP="004F4842">
            <w:pPr>
              <w:pStyle w:val="NoSpacing"/>
              <w:jc w:val="both"/>
              <w:rPr>
                <w:rFonts w:ascii="Arial" w:hAnsi="Arial" w:cs="Arial"/>
                <w:sz w:val="22"/>
                <w:szCs w:val="22"/>
                <w:highlight w:val="yellow"/>
              </w:rPr>
            </w:pPr>
          </w:p>
          <w:p w14:paraId="7ABE7AB5" w14:textId="03A29D51" w:rsidR="006C1A18" w:rsidRDefault="00AE4F2B" w:rsidP="00E27DA1">
            <w:pPr>
              <w:widowControl w:val="0"/>
              <w:spacing w:after="0"/>
              <w:jc w:val="both"/>
              <w:rPr>
                <w:rFonts w:ascii="Arial" w:hAnsi="Arial" w:cs="Arial"/>
                <w:bCs/>
                <w:sz w:val="22"/>
                <w:szCs w:val="22"/>
              </w:rPr>
            </w:pPr>
            <w:r w:rsidRPr="00AE4F2B">
              <w:rPr>
                <w:rFonts w:ascii="Arial" w:hAnsi="Arial" w:cs="Arial"/>
                <w:bCs/>
                <w:sz w:val="22"/>
                <w:szCs w:val="22"/>
              </w:rPr>
              <w:t xml:space="preserve">It is </w:t>
            </w:r>
            <w:r w:rsidR="00F03378">
              <w:rPr>
                <w:rFonts w:ascii="Arial" w:hAnsi="Arial" w:cs="Arial"/>
                <w:bCs/>
                <w:sz w:val="22"/>
                <w:szCs w:val="22"/>
              </w:rPr>
              <w:t xml:space="preserve">also </w:t>
            </w:r>
            <w:r w:rsidRPr="00AE4F2B">
              <w:rPr>
                <w:rFonts w:ascii="Arial" w:hAnsi="Arial" w:cs="Arial"/>
                <w:bCs/>
                <w:sz w:val="22"/>
                <w:szCs w:val="22"/>
              </w:rPr>
              <w:t xml:space="preserve">expected that providers will arrange for all </w:t>
            </w:r>
            <w:r w:rsidR="002E3149">
              <w:rPr>
                <w:rFonts w:ascii="Arial" w:eastAsiaTheme="minorHAnsi" w:hAnsi="Arial" w:cs="Arial"/>
                <w:sz w:val="22"/>
                <w:szCs w:val="22"/>
                <w:lang w:val="en-GB" w:eastAsia="en-US"/>
              </w:rPr>
              <w:t xml:space="preserve">service users </w:t>
            </w:r>
            <w:r w:rsidRPr="00AE4F2B">
              <w:rPr>
                <w:rFonts w:ascii="Arial" w:hAnsi="Arial" w:cs="Arial"/>
                <w:bCs/>
                <w:sz w:val="22"/>
                <w:szCs w:val="22"/>
              </w:rPr>
              <w:t>to complete a questionnaire as part of their discharge plan</w:t>
            </w:r>
            <w:r w:rsidR="00F03378">
              <w:rPr>
                <w:rFonts w:ascii="Arial" w:hAnsi="Arial" w:cs="Arial"/>
                <w:bCs/>
                <w:sz w:val="22"/>
                <w:szCs w:val="22"/>
              </w:rPr>
              <w:t xml:space="preserve">; </w:t>
            </w:r>
            <w:r w:rsidR="00F03378" w:rsidRPr="00B21F51">
              <w:rPr>
                <w:rFonts w:ascii="Arial" w:hAnsi="Arial" w:cs="Arial"/>
                <w:bCs/>
                <w:sz w:val="22"/>
                <w:szCs w:val="22"/>
              </w:rPr>
              <w:t xml:space="preserve">the results of which should be shared with the CCG </w:t>
            </w:r>
            <w:r w:rsidR="00F54587" w:rsidRPr="00B21F51">
              <w:rPr>
                <w:rFonts w:ascii="Arial" w:hAnsi="Arial" w:cs="Arial"/>
                <w:bCs/>
                <w:sz w:val="22"/>
                <w:szCs w:val="22"/>
              </w:rPr>
              <w:t xml:space="preserve">each </w:t>
            </w:r>
            <w:r w:rsidR="00F03378" w:rsidRPr="00B21F51">
              <w:rPr>
                <w:rFonts w:ascii="Arial" w:hAnsi="Arial" w:cs="Arial"/>
                <w:bCs/>
                <w:sz w:val="22"/>
                <w:szCs w:val="22"/>
              </w:rPr>
              <w:t>week.</w:t>
            </w:r>
          </w:p>
          <w:p w14:paraId="1079EB38" w14:textId="30417F10" w:rsidR="00B217D3" w:rsidRDefault="00B217D3" w:rsidP="00E27DA1">
            <w:pPr>
              <w:widowControl w:val="0"/>
              <w:spacing w:after="0"/>
              <w:jc w:val="both"/>
              <w:rPr>
                <w:rFonts w:ascii="Arial" w:hAnsi="Arial" w:cs="Arial"/>
                <w:bCs/>
                <w:sz w:val="22"/>
                <w:szCs w:val="22"/>
              </w:rPr>
            </w:pPr>
          </w:p>
          <w:p w14:paraId="1897B5A5" w14:textId="77777777" w:rsidR="00B21F51" w:rsidRDefault="00B217D3" w:rsidP="00B21F51">
            <w:pPr>
              <w:widowControl w:val="0"/>
              <w:spacing w:after="0"/>
              <w:jc w:val="both"/>
              <w:rPr>
                <w:rFonts w:ascii="Arial" w:hAnsi="Arial" w:cs="Arial"/>
                <w:b/>
                <w:sz w:val="22"/>
                <w:szCs w:val="22"/>
              </w:rPr>
            </w:pPr>
            <w:r w:rsidRPr="00B217D3">
              <w:rPr>
                <w:rFonts w:ascii="Arial" w:hAnsi="Arial" w:cs="Arial"/>
                <w:b/>
                <w:sz w:val="22"/>
                <w:szCs w:val="22"/>
              </w:rPr>
              <w:t xml:space="preserve">To be reported </w:t>
            </w:r>
            <w:r>
              <w:rPr>
                <w:rFonts w:ascii="Arial" w:hAnsi="Arial" w:cs="Arial"/>
                <w:b/>
                <w:sz w:val="22"/>
                <w:szCs w:val="22"/>
              </w:rPr>
              <w:t xml:space="preserve">by the providers </w:t>
            </w:r>
            <w:r w:rsidRPr="00B217D3">
              <w:rPr>
                <w:rFonts w:ascii="Arial" w:hAnsi="Arial" w:cs="Arial"/>
                <w:b/>
                <w:sz w:val="22"/>
                <w:szCs w:val="22"/>
              </w:rPr>
              <w:t>each day (7 days</w:t>
            </w:r>
            <w:r>
              <w:rPr>
                <w:rFonts w:ascii="Arial" w:hAnsi="Arial" w:cs="Arial"/>
                <w:b/>
                <w:sz w:val="22"/>
                <w:szCs w:val="22"/>
              </w:rPr>
              <w:t xml:space="preserve"> a week</w:t>
            </w:r>
            <w:r w:rsidRPr="00B217D3">
              <w:rPr>
                <w:rFonts w:ascii="Arial" w:hAnsi="Arial" w:cs="Arial"/>
                <w:b/>
                <w:sz w:val="22"/>
                <w:szCs w:val="22"/>
              </w:rPr>
              <w:t>):</w:t>
            </w:r>
          </w:p>
          <w:p w14:paraId="20C2351B" w14:textId="2FCAF7F8" w:rsidR="00B217D3" w:rsidRPr="00B21F51" w:rsidRDefault="00B217D3" w:rsidP="00B21F51">
            <w:pPr>
              <w:pStyle w:val="ListParagraph"/>
              <w:widowControl w:val="0"/>
              <w:numPr>
                <w:ilvl w:val="0"/>
                <w:numId w:val="18"/>
              </w:numPr>
              <w:jc w:val="both"/>
              <w:rPr>
                <w:rFonts w:ascii="Arial" w:hAnsi="Arial" w:cs="Arial"/>
                <w:bCs/>
                <w:sz w:val="22"/>
                <w:szCs w:val="22"/>
              </w:rPr>
            </w:pPr>
            <w:r w:rsidRPr="00B21F51">
              <w:rPr>
                <w:rFonts w:ascii="Arial" w:hAnsi="Arial" w:cs="Arial"/>
                <w:bCs/>
                <w:sz w:val="22"/>
                <w:szCs w:val="22"/>
              </w:rPr>
              <w:t>Total Number of Beds Available</w:t>
            </w:r>
          </w:p>
          <w:p w14:paraId="557C22C0" w14:textId="77777777" w:rsidR="00B217D3" w:rsidRP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Number of Beds Occupied</w:t>
            </w:r>
          </w:p>
          <w:p w14:paraId="1169C8AF" w14:textId="77777777" w:rsidR="00B217D3" w:rsidRP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Number of referrals received</w:t>
            </w:r>
          </w:p>
          <w:p w14:paraId="2A90BC6B" w14:textId="77777777" w:rsidR="00B217D3" w:rsidRP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 xml:space="preserve">Number of referrals decisions shared with CATCH within 2 hours of receipt of referral  </w:t>
            </w:r>
          </w:p>
          <w:p w14:paraId="0D991A68" w14:textId="77777777" w:rsidR="00B217D3" w:rsidRP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Number of referrals declined (include the reason)</w:t>
            </w:r>
          </w:p>
          <w:p w14:paraId="4596D0D6" w14:textId="77777777" w:rsidR="00B217D3" w:rsidRP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lastRenderedPageBreak/>
              <w:t>Number of service users admitted on the same day as decision to accept</w:t>
            </w:r>
          </w:p>
          <w:p w14:paraId="45D67F67" w14:textId="722CFDDE" w:rsid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 xml:space="preserve">Number of service users admitted within 24hrs of decision to accept </w:t>
            </w:r>
          </w:p>
          <w:p w14:paraId="7707C32F" w14:textId="77777777" w:rsidR="004F0B1A" w:rsidRPr="00B217D3" w:rsidRDefault="004F0B1A" w:rsidP="004F0B1A">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Number of Planned Admissions</w:t>
            </w:r>
            <w:r>
              <w:rPr>
                <w:rFonts w:ascii="Arial" w:hAnsi="Arial" w:cs="Arial"/>
                <w:bCs/>
                <w:sz w:val="22"/>
                <w:szCs w:val="22"/>
              </w:rPr>
              <w:t xml:space="preserve"> for today</w:t>
            </w:r>
          </w:p>
          <w:p w14:paraId="7FD7E44C" w14:textId="77777777" w:rsidR="004F0B1A" w:rsidRPr="00B217D3" w:rsidRDefault="004F0B1A" w:rsidP="004F0B1A">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Number of Planned Admissions for tomorrow</w:t>
            </w:r>
          </w:p>
          <w:p w14:paraId="771D624C" w14:textId="77777777" w:rsidR="00B217D3" w:rsidRPr="00B217D3" w:rsidRDefault="00B217D3" w:rsidP="00B217D3">
            <w:pPr>
              <w:widowControl w:val="0"/>
              <w:spacing w:after="0"/>
              <w:jc w:val="both"/>
              <w:rPr>
                <w:rFonts w:ascii="Arial" w:hAnsi="Arial" w:cs="Arial"/>
                <w:bCs/>
                <w:sz w:val="22"/>
                <w:szCs w:val="22"/>
              </w:rPr>
            </w:pPr>
          </w:p>
          <w:p w14:paraId="5A03109C" w14:textId="3C454971" w:rsidR="00B217D3" w:rsidRPr="00B217D3" w:rsidRDefault="00B217D3" w:rsidP="00B217D3">
            <w:pPr>
              <w:widowControl w:val="0"/>
              <w:spacing w:after="0"/>
              <w:jc w:val="both"/>
              <w:rPr>
                <w:rFonts w:ascii="Arial" w:hAnsi="Arial" w:cs="Arial"/>
                <w:b/>
                <w:sz w:val="22"/>
                <w:szCs w:val="22"/>
              </w:rPr>
            </w:pPr>
            <w:r w:rsidRPr="00B217D3">
              <w:rPr>
                <w:rFonts w:ascii="Arial" w:hAnsi="Arial" w:cs="Arial"/>
                <w:b/>
                <w:sz w:val="22"/>
                <w:szCs w:val="22"/>
              </w:rPr>
              <w:t xml:space="preserve">To be reported </w:t>
            </w:r>
            <w:r>
              <w:rPr>
                <w:rFonts w:ascii="Arial" w:hAnsi="Arial" w:cs="Arial"/>
                <w:b/>
                <w:sz w:val="22"/>
                <w:szCs w:val="22"/>
              </w:rPr>
              <w:t xml:space="preserve">by the providers for the previous </w:t>
            </w:r>
            <w:r w:rsidRPr="00B217D3">
              <w:rPr>
                <w:rFonts w:ascii="Arial" w:hAnsi="Arial" w:cs="Arial"/>
                <w:b/>
                <w:sz w:val="22"/>
                <w:szCs w:val="22"/>
              </w:rPr>
              <w:t>day (7 days</w:t>
            </w:r>
            <w:r>
              <w:rPr>
                <w:rFonts w:ascii="Arial" w:hAnsi="Arial" w:cs="Arial"/>
                <w:b/>
                <w:sz w:val="22"/>
                <w:szCs w:val="22"/>
              </w:rPr>
              <w:t xml:space="preserve"> a week</w:t>
            </w:r>
            <w:r w:rsidRPr="00B217D3">
              <w:rPr>
                <w:rFonts w:ascii="Arial" w:hAnsi="Arial" w:cs="Arial"/>
                <w:b/>
                <w:sz w:val="22"/>
                <w:szCs w:val="22"/>
              </w:rPr>
              <w:t>):</w:t>
            </w:r>
          </w:p>
          <w:p w14:paraId="29FF3F21" w14:textId="6C810DAD" w:rsidR="00B217D3" w:rsidRPr="00B217D3" w:rsidRDefault="00B217D3" w:rsidP="00B217D3">
            <w:pPr>
              <w:pStyle w:val="ListParagraph"/>
              <w:widowControl w:val="0"/>
              <w:numPr>
                <w:ilvl w:val="0"/>
                <w:numId w:val="14"/>
              </w:numPr>
              <w:jc w:val="both"/>
              <w:rPr>
                <w:rFonts w:ascii="Arial" w:hAnsi="Arial" w:cs="Arial"/>
                <w:bCs/>
                <w:sz w:val="22"/>
                <w:szCs w:val="22"/>
              </w:rPr>
            </w:pPr>
            <w:r>
              <w:rPr>
                <w:rFonts w:ascii="Arial" w:hAnsi="Arial" w:cs="Arial"/>
                <w:bCs/>
                <w:sz w:val="22"/>
                <w:szCs w:val="22"/>
              </w:rPr>
              <w:t xml:space="preserve">Actual length of stay per patient </w:t>
            </w:r>
            <w:r w:rsidRPr="00B217D3">
              <w:rPr>
                <w:rFonts w:ascii="Arial" w:hAnsi="Arial" w:cs="Arial"/>
                <w:bCs/>
                <w:sz w:val="22"/>
                <w:szCs w:val="22"/>
              </w:rPr>
              <w:t>in the general nursing intermediate care beds</w:t>
            </w:r>
          </w:p>
          <w:p w14:paraId="33C6E583" w14:textId="77777777" w:rsidR="00B217D3" w:rsidRPr="00B217D3" w:rsidRDefault="00B217D3" w:rsidP="00B217D3">
            <w:pPr>
              <w:widowControl w:val="0"/>
              <w:spacing w:after="0"/>
              <w:jc w:val="both"/>
              <w:rPr>
                <w:rFonts w:ascii="Arial" w:hAnsi="Arial" w:cs="Arial"/>
                <w:bCs/>
                <w:sz w:val="22"/>
                <w:szCs w:val="22"/>
              </w:rPr>
            </w:pPr>
          </w:p>
          <w:p w14:paraId="63508102" w14:textId="491F3E61" w:rsidR="00B217D3" w:rsidRPr="00B217D3" w:rsidRDefault="00B217D3" w:rsidP="00B217D3">
            <w:pPr>
              <w:widowControl w:val="0"/>
              <w:spacing w:after="0"/>
              <w:jc w:val="both"/>
              <w:rPr>
                <w:rFonts w:ascii="Arial" w:hAnsi="Arial" w:cs="Arial"/>
                <w:b/>
                <w:sz w:val="22"/>
                <w:szCs w:val="22"/>
              </w:rPr>
            </w:pPr>
            <w:r w:rsidRPr="00B217D3">
              <w:rPr>
                <w:rFonts w:ascii="Arial" w:hAnsi="Arial" w:cs="Arial"/>
                <w:b/>
                <w:sz w:val="22"/>
                <w:szCs w:val="22"/>
              </w:rPr>
              <w:t xml:space="preserve">To be reported </w:t>
            </w:r>
            <w:r>
              <w:rPr>
                <w:rFonts w:ascii="Arial" w:hAnsi="Arial" w:cs="Arial"/>
                <w:b/>
                <w:sz w:val="22"/>
                <w:szCs w:val="22"/>
              </w:rPr>
              <w:t>by the providers for the previous week:</w:t>
            </w:r>
          </w:p>
          <w:p w14:paraId="1E366E5D" w14:textId="77777777" w:rsidR="00B217D3" w:rsidRP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Number of admissions by day of week (7 days)</w:t>
            </w:r>
          </w:p>
          <w:p w14:paraId="2934AC72" w14:textId="77777777" w:rsidR="00B217D3" w:rsidRP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Number of discharges by day of week (7 days)</w:t>
            </w:r>
          </w:p>
          <w:p w14:paraId="5BB459BC" w14:textId="71C2EFFE" w:rsidR="00B217D3" w:rsidRDefault="00B217D3" w:rsidP="00B217D3">
            <w:pPr>
              <w:pStyle w:val="ListParagraph"/>
              <w:widowControl w:val="0"/>
              <w:numPr>
                <w:ilvl w:val="0"/>
                <w:numId w:val="14"/>
              </w:numPr>
              <w:jc w:val="both"/>
              <w:rPr>
                <w:rFonts w:ascii="Arial" w:hAnsi="Arial" w:cs="Arial"/>
                <w:bCs/>
                <w:sz w:val="22"/>
                <w:szCs w:val="22"/>
              </w:rPr>
            </w:pPr>
            <w:r w:rsidRPr="00B217D3">
              <w:rPr>
                <w:rFonts w:ascii="Arial" w:hAnsi="Arial" w:cs="Arial"/>
                <w:bCs/>
                <w:sz w:val="22"/>
                <w:szCs w:val="22"/>
              </w:rPr>
              <w:t>Percentage of service users discharged from the general nursing intermediate care beds to their desired place of care cited in the care plan</w:t>
            </w:r>
          </w:p>
          <w:p w14:paraId="0004941F" w14:textId="62866894" w:rsidR="00B217D3" w:rsidRPr="00E27DA1" w:rsidRDefault="00B217D3" w:rsidP="00E27DA1">
            <w:pPr>
              <w:widowControl w:val="0"/>
              <w:spacing w:after="0"/>
              <w:jc w:val="both"/>
              <w:rPr>
                <w:rFonts w:ascii="Arial" w:hAnsi="Arial" w:cs="Arial"/>
                <w:b/>
                <w:color w:val="F79646"/>
                <w:sz w:val="22"/>
                <w:szCs w:val="22"/>
              </w:rPr>
            </w:pPr>
          </w:p>
        </w:tc>
      </w:tr>
      <w:tr w:rsidR="00E55700" w:rsidRPr="00E27DA1" w14:paraId="472F5710" w14:textId="77777777" w:rsidTr="00E636A1">
        <w:tc>
          <w:tcPr>
            <w:tcW w:w="11058" w:type="dxa"/>
            <w:shd w:val="clear" w:color="auto" w:fill="595959"/>
          </w:tcPr>
          <w:p w14:paraId="5342DD44" w14:textId="6E722D04" w:rsidR="00E55700" w:rsidRPr="00E27DA1" w:rsidRDefault="007B5185" w:rsidP="00E27DA1">
            <w:pPr>
              <w:spacing w:after="0" w:line="23" w:lineRule="atLeast"/>
              <w:jc w:val="both"/>
              <w:rPr>
                <w:rFonts w:ascii="Arial" w:hAnsi="Arial" w:cs="Arial"/>
                <w:b/>
                <w:color w:val="FFFFFF" w:themeColor="background1"/>
                <w:sz w:val="22"/>
                <w:szCs w:val="22"/>
              </w:rPr>
            </w:pPr>
            <w:r w:rsidRPr="00E27DA1">
              <w:rPr>
                <w:rFonts w:ascii="Arial" w:hAnsi="Arial" w:cs="Arial"/>
                <w:b/>
                <w:color w:val="FFFFFF" w:themeColor="background1"/>
                <w:sz w:val="22"/>
                <w:szCs w:val="22"/>
              </w:rPr>
              <w:lastRenderedPageBreak/>
              <w:t>3</w:t>
            </w:r>
            <w:r w:rsidR="0069798C" w:rsidRPr="00E27DA1">
              <w:rPr>
                <w:rFonts w:ascii="Arial" w:hAnsi="Arial" w:cs="Arial"/>
                <w:b/>
                <w:color w:val="FFFFFF" w:themeColor="background1"/>
                <w:sz w:val="22"/>
                <w:szCs w:val="22"/>
              </w:rPr>
              <w:t>.0</w:t>
            </w:r>
            <w:r w:rsidR="003A2DE2">
              <w:rPr>
                <w:rFonts w:ascii="Arial" w:hAnsi="Arial" w:cs="Arial"/>
                <w:b/>
                <w:color w:val="FFFFFF" w:themeColor="background1"/>
                <w:sz w:val="22"/>
                <w:szCs w:val="22"/>
              </w:rPr>
              <w:t xml:space="preserve"> </w:t>
            </w:r>
            <w:r w:rsidR="00E40DD5" w:rsidRPr="00E27DA1">
              <w:rPr>
                <w:rFonts w:ascii="Arial" w:hAnsi="Arial" w:cs="Arial"/>
                <w:b/>
                <w:color w:val="FFFFFF" w:themeColor="background1"/>
                <w:sz w:val="22"/>
                <w:szCs w:val="22"/>
              </w:rPr>
              <w:t xml:space="preserve">Whole System Relationships </w:t>
            </w:r>
          </w:p>
        </w:tc>
      </w:tr>
      <w:tr w:rsidR="00E55700" w:rsidRPr="00E27DA1" w14:paraId="1C7F467A" w14:textId="77777777" w:rsidTr="00E636A1">
        <w:tc>
          <w:tcPr>
            <w:tcW w:w="11058" w:type="dxa"/>
            <w:shd w:val="clear" w:color="auto" w:fill="auto"/>
          </w:tcPr>
          <w:p w14:paraId="7E2BE716" w14:textId="77777777" w:rsidR="00994024" w:rsidRPr="00E27DA1" w:rsidRDefault="00994024" w:rsidP="00E27DA1">
            <w:pPr>
              <w:pStyle w:val="ListParagraph"/>
              <w:spacing w:line="23" w:lineRule="atLeast"/>
              <w:ind w:left="459"/>
              <w:jc w:val="both"/>
              <w:rPr>
                <w:rFonts w:ascii="Arial" w:hAnsi="Arial" w:cs="Arial"/>
                <w:bCs/>
                <w:sz w:val="22"/>
                <w:szCs w:val="22"/>
              </w:rPr>
            </w:pPr>
          </w:p>
          <w:p w14:paraId="754D34DE" w14:textId="1FA11742" w:rsidR="005A1B7D" w:rsidRPr="004F4842" w:rsidRDefault="005A1B7D" w:rsidP="004F4842">
            <w:pPr>
              <w:pStyle w:val="NoSpacing"/>
              <w:jc w:val="both"/>
              <w:rPr>
                <w:rFonts w:ascii="Arial" w:hAnsi="Arial" w:cs="Arial"/>
                <w:sz w:val="22"/>
                <w:szCs w:val="22"/>
              </w:rPr>
            </w:pPr>
            <w:r w:rsidRPr="004F4842">
              <w:rPr>
                <w:rFonts w:ascii="Arial" w:hAnsi="Arial" w:cs="Arial"/>
                <w:sz w:val="22"/>
                <w:szCs w:val="22"/>
              </w:rPr>
              <w:t xml:space="preserve">The </w:t>
            </w:r>
            <w:r w:rsidR="006C1A18" w:rsidRPr="004F4842">
              <w:rPr>
                <w:rFonts w:ascii="Arial" w:hAnsi="Arial" w:cs="Arial"/>
                <w:sz w:val="22"/>
                <w:szCs w:val="22"/>
              </w:rPr>
              <w:t>providers</w:t>
            </w:r>
            <w:r w:rsidRPr="004F4842">
              <w:rPr>
                <w:rFonts w:ascii="Arial" w:hAnsi="Arial" w:cs="Arial"/>
                <w:sz w:val="22"/>
                <w:szCs w:val="22"/>
              </w:rPr>
              <w:t xml:space="preserve"> will work with </w:t>
            </w:r>
            <w:r w:rsidR="00994024" w:rsidRPr="004F4842">
              <w:rPr>
                <w:rFonts w:ascii="Arial" w:hAnsi="Arial" w:cs="Arial"/>
                <w:sz w:val="22"/>
                <w:szCs w:val="22"/>
              </w:rPr>
              <w:t>l</w:t>
            </w:r>
            <w:r w:rsidRPr="004F4842">
              <w:rPr>
                <w:rFonts w:ascii="Arial" w:hAnsi="Arial" w:cs="Arial"/>
                <w:sz w:val="22"/>
                <w:szCs w:val="22"/>
              </w:rPr>
              <w:t xml:space="preserve">ocal </w:t>
            </w:r>
            <w:r w:rsidR="00994024" w:rsidRPr="004F4842">
              <w:rPr>
                <w:rFonts w:ascii="Arial" w:hAnsi="Arial" w:cs="Arial"/>
                <w:sz w:val="22"/>
                <w:szCs w:val="22"/>
              </w:rPr>
              <w:t>health and social care providers</w:t>
            </w:r>
            <w:r w:rsidRPr="004F4842">
              <w:rPr>
                <w:rFonts w:ascii="Arial" w:hAnsi="Arial" w:cs="Arial"/>
                <w:sz w:val="22"/>
                <w:szCs w:val="22"/>
              </w:rPr>
              <w:t xml:space="preserve"> to ensure seamless care provision for the local population.</w:t>
            </w:r>
          </w:p>
          <w:p w14:paraId="2DF22ED9" w14:textId="77777777" w:rsidR="00E61487" w:rsidRPr="004F4842" w:rsidRDefault="00E61487" w:rsidP="004F4842">
            <w:pPr>
              <w:pStyle w:val="NoSpacing"/>
              <w:jc w:val="both"/>
              <w:rPr>
                <w:rFonts w:ascii="Arial" w:hAnsi="Arial" w:cs="Arial"/>
                <w:sz w:val="22"/>
                <w:szCs w:val="22"/>
              </w:rPr>
            </w:pPr>
          </w:p>
          <w:p w14:paraId="3EFBFA99" w14:textId="677A9E0B" w:rsidR="005A1B7D" w:rsidRPr="004F4842" w:rsidRDefault="00994024" w:rsidP="004F4842">
            <w:pPr>
              <w:pStyle w:val="NoSpacing"/>
              <w:jc w:val="both"/>
              <w:rPr>
                <w:rFonts w:ascii="Arial" w:hAnsi="Arial" w:cs="Arial"/>
                <w:sz w:val="22"/>
                <w:szCs w:val="22"/>
              </w:rPr>
            </w:pPr>
            <w:r w:rsidRPr="004F4842">
              <w:rPr>
                <w:rFonts w:ascii="Arial" w:hAnsi="Arial" w:cs="Arial"/>
                <w:sz w:val="22"/>
                <w:szCs w:val="22"/>
              </w:rPr>
              <w:t>T</w:t>
            </w:r>
            <w:r w:rsidR="005A1B7D" w:rsidRPr="004F4842">
              <w:rPr>
                <w:rFonts w:ascii="Arial" w:hAnsi="Arial" w:cs="Arial"/>
                <w:sz w:val="22"/>
                <w:szCs w:val="22"/>
              </w:rPr>
              <w:t xml:space="preserve">he </w:t>
            </w:r>
            <w:r w:rsidR="006C1A18" w:rsidRPr="004F4842">
              <w:rPr>
                <w:rFonts w:ascii="Arial" w:hAnsi="Arial" w:cs="Arial"/>
                <w:sz w:val="22"/>
                <w:szCs w:val="22"/>
              </w:rPr>
              <w:t xml:space="preserve">providers </w:t>
            </w:r>
            <w:r w:rsidR="005A1B7D" w:rsidRPr="004F4842">
              <w:rPr>
                <w:rFonts w:ascii="Arial" w:hAnsi="Arial" w:cs="Arial"/>
                <w:sz w:val="22"/>
                <w:szCs w:val="22"/>
              </w:rPr>
              <w:t xml:space="preserve">will </w:t>
            </w:r>
            <w:r w:rsidRPr="004F4842">
              <w:rPr>
                <w:rFonts w:ascii="Arial" w:hAnsi="Arial" w:cs="Arial"/>
                <w:sz w:val="22"/>
                <w:szCs w:val="22"/>
              </w:rPr>
              <w:t xml:space="preserve">establish and </w:t>
            </w:r>
            <w:r w:rsidR="005A1B7D" w:rsidRPr="004F4842">
              <w:rPr>
                <w:rFonts w:ascii="Arial" w:hAnsi="Arial" w:cs="Arial"/>
                <w:sz w:val="22"/>
                <w:szCs w:val="22"/>
              </w:rPr>
              <w:t xml:space="preserve">develop </w:t>
            </w:r>
            <w:r w:rsidRPr="004F4842">
              <w:rPr>
                <w:rFonts w:ascii="Arial" w:hAnsi="Arial" w:cs="Arial"/>
                <w:sz w:val="22"/>
                <w:szCs w:val="22"/>
              </w:rPr>
              <w:t>relationships</w:t>
            </w:r>
            <w:r w:rsidR="005A1B7D" w:rsidRPr="004F4842">
              <w:rPr>
                <w:rFonts w:ascii="Arial" w:hAnsi="Arial" w:cs="Arial"/>
                <w:sz w:val="22"/>
                <w:szCs w:val="22"/>
              </w:rPr>
              <w:t xml:space="preserve"> with referrers to ensure streamlined pathways for all </w:t>
            </w:r>
            <w:r w:rsidR="002E3149">
              <w:rPr>
                <w:rFonts w:ascii="Arial" w:eastAsiaTheme="minorHAnsi" w:hAnsi="Arial" w:cs="Arial"/>
                <w:sz w:val="22"/>
                <w:szCs w:val="22"/>
                <w:lang w:val="en-GB" w:eastAsia="en-US"/>
              </w:rPr>
              <w:t>service users</w:t>
            </w:r>
            <w:r w:rsidR="005A1B7D" w:rsidRPr="004F4842">
              <w:rPr>
                <w:rFonts w:ascii="Arial" w:hAnsi="Arial" w:cs="Arial"/>
                <w:sz w:val="22"/>
                <w:szCs w:val="22"/>
              </w:rPr>
              <w:t>.</w:t>
            </w:r>
          </w:p>
          <w:p w14:paraId="63C98929" w14:textId="77777777" w:rsidR="00E61487" w:rsidRPr="004F4842" w:rsidRDefault="00E61487" w:rsidP="004F4842">
            <w:pPr>
              <w:pStyle w:val="NoSpacing"/>
              <w:jc w:val="both"/>
              <w:rPr>
                <w:rFonts w:ascii="Arial" w:hAnsi="Arial" w:cs="Arial"/>
                <w:sz w:val="22"/>
                <w:szCs w:val="22"/>
              </w:rPr>
            </w:pPr>
          </w:p>
          <w:p w14:paraId="459FD1F8" w14:textId="5FA1DB29" w:rsidR="005A1B7D" w:rsidRPr="004F4842" w:rsidRDefault="005A1B7D" w:rsidP="004F4842">
            <w:pPr>
              <w:pStyle w:val="NoSpacing"/>
              <w:jc w:val="both"/>
              <w:rPr>
                <w:rFonts w:ascii="Arial" w:hAnsi="Arial" w:cs="Arial"/>
                <w:sz w:val="22"/>
                <w:szCs w:val="22"/>
              </w:rPr>
            </w:pPr>
            <w:r w:rsidRPr="004F4842">
              <w:rPr>
                <w:rFonts w:ascii="Arial" w:hAnsi="Arial" w:cs="Arial"/>
                <w:sz w:val="22"/>
                <w:szCs w:val="22"/>
              </w:rPr>
              <w:t>The key organisations supporting this service will be:</w:t>
            </w:r>
          </w:p>
          <w:p w14:paraId="014D9EB7" w14:textId="6DC68CEF" w:rsidR="00994024" w:rsidRPr="00C81144" w:rsidRDefault="00994024" w:rsidP="00F41BDC">
            <w:pPr>
              <w:pStyle w:val="NoSpacing"/>
              <w:numPr>
                <w:ilvl w:val="0"/>
                <w:numId w:val="8"/>
              </w:numPr>
              <w:jc w:val="both"/>
              <w:rPr>
                <w:rFonts w:ascii="Arial" w:hAnsi="Arial" w:cs="Arial"/>
                <w:sz w:val="22"/>
                <w:szCs w:val="22"/>
              </w:rPr>
            </w:pPr>
            <w:r w:rsidRPr="00C81144">
              <w:rPr>
                <w:rFonts w:ascii="Arial" w:hAnsi="Arial" w:cs="Arial"/>
                <w:sz w:val="22"/>
                <w:szCs w:val="22"/>
              </w:rPr>
              <w:t xml:space="preserve">Chorley and South Ribble CCG </w:t>
            </w:r>
            <w:r w:rsidR="005A1B7D" w:rsidRPr="00C81144">
              <w:rPr>
                <w:rFonts w:ascii="Arial" w:hAnsi="Arial" w:cs="Arial"/>
                <w:sz w:val="22"/>
                <w:szCs w:val="22"/>
              </w:rPr>
              <w:t xml:space="preserve"> </w:t>
            </w:r>
          </w:p>
          <w:p w14:paraId="19CE74CD" w14:textId="72865CD2" w:rsidR="005A1B7D" w:rsidRPr="00C81144" w:rsidRDefault="005A1B7D" w:rsidP="00F41BDC">
            <w:pPr>
              <w:pStyle w:val="NoSpacing"/>
              <w:numPr>
                <w:ilvl w:val="0"/>
                <w:numId w:val="8"/>
              </w:numPr>
              <w:jc w:val="both"/>
              <w:rPr>
                <w:rFonts w:ascii="Arial" w:hAnsi="Arial" w:cs="Arial"/>
                <w:sz w:val="22"/>
                <w:szCs w:val="22"/>
              </w:rPr>
            </w:pPr>
            <w:r w:rsidRPr="00C81144">
              <w:rPr>
                <w:rFonts w:ascii="Arial" w:hAnsi="Arial" w:cs="Arial"/>
                <w:sz w:val="22"/>
                <w:szCs w:val="22"/>
              </w:rPr>
              <w:t>Greater Preston CCG</w:t>
            </w:r>
          </w:p>
          <w:p w14:paraId="2063974B" w14:textId="7A2A51AB" w:rsidR="00E40DD5" w:rsidRPr="00C81144" w:rsidRDefault="00E40DD5" w:rsidP="00F41BDC">
            <w:pPr>
              <w:pStyle w:val="NoSpacing"/>
              <w:numPr>
                <w:ilvl w:val="0"/>
                <w:numId w:val="8"/>
              </w:numPr>
              <w:jc w:val="both"/>
              <w:rPr>
                <w:rFonts w:ascii="Arial" w:hAnsi="Arial" w:cs="Arial"/>
                <w:sz w:val="22"/>
                <w:szCs w:val="22"/>
              </w:rPr>
            </w:pPr>
            <w:r w:rsidRPr="00C81144">
              <w:rPr>
                <w:rFonts w:ascii="Arial" w:hAnsi="Arial" w:cs="Arial"/>
                <w:sz w:val="22"/>
                <w:szCs w:val="22"/>
              </w:rPr>
              <w:t>CATCH</w:t>
            </w:r>
            <w:r w:rsidR="008453E2" w:rsidRPr="00C81144">
              <w:rPr>
                <w:rFonts w:ascii="Arial" w:hAnsi="Arial" w:cs="Arial"/>
                <w:sz w:val="22"/>
                <w:szCs w:val="22"/>
              </w:rPr>
              <w:t xml:space="preserve"> </w:t>
            </w:r>
          </w:p>
          <w:p w14:paraId="27AFEDC7" w14:textId="792A9AED" w:rsidR="005A1B7D" w:rsidRPr="00C81144" w:rsidRDefault="005A1B7D" w:rsidP="00F41BDC">
            <w:pPr>
              <w:pStyle w:val="NoSpacing"/>
              <w:numPr>
                <w:ilvl w:val="0"/>
                <w:numId w:val="8"/>
              </w:numPr>
              <w:jc w:val="both"/>
              <w:rPr>
                <w:rFonts w:ascii="Arial" w:hAnsi="Arial" w:cs="Arial"/>
                <w:sz w:val="22"/>
                <w:szCs w:val="22"/>
              </w:rPr>
            </w:pPr>
            <w:r w:rsidRPr="00C81144">
              <w:rPr>
                <w:rFonts w:ascii="Arial" w:hAnsi="Arial" w:cs="Arial"/>
                <w:sz w:val="22"/>
                <w:szCs w:val="22"/>
              </w:rPr>
              <w:t xml:space="preserve">Lancashire </w:t>
            </w:r>
            <w:r w:rsidR="00E40DD5" w:rsidRPr="00C81144">
              <w:rPr>
                <w:rFonts w:ascii="Arial" w:hAnsi="Arial" w:cs="Arial"/>
                <w:sz w:val="22"/>
                <w:szCs w:val="22"/>
              </w:rPr>
              <w:t>and South Cumbria</w:t>
            </w:r>
            <w:r w:rsidRPr="00C81144">
              <w:rPr>
                <w:rFonts w:ascii="Arial" w:hAnsi="Arial" w:cs="Arial"/>
                <w:sz w:val="22"/>
                <w:szCs w:val="22"/>
              </w:rPr>
              <w:t xml:space="preserve"> NHS Foundation Trust</w:t>
            </w:r>
          </w:p>
          <w:p w14:paraId="164893B5" w14:textId="77777777" w:rsidR="00AE4F2B" w:rsidRPr="00284F93" w:rsidRDefault="005A1B7D" w:rsidP="00F41BDC">
            <w:pPr>
              <w:pStyle w:val="NoSpacing"/>
              <w:numPr>
                <w:ilvl w:val="0"/>
                <w:numId w:val="8"/>
              </w:numPr>
              <w:jc w:val="both"/>
              <w:rPr>
                <w:rFonts w:ascii="Arial" w:hAnsi="Arial" w:cs="Arial"/>
                <w:sz w:val="22"/>
                <w:szCs w:val="22"/>
              </w:rPr>
            </w:pPr>
            <w:r w:rsidRPr="00284F93">
              <w:rPr>
                <w:rFonts w:ascii="Arial" w:hAnsi="Arial" w:cs="Arial"/>
                <w:sz w:val="22"/>
                <w:szCs w:val="22"/>
              </w:rPr>
              <w:t xml:space="preserve">Lancashire Teaching </w:t>
            </w:r>
            <w:r w:rsidR="00E40DD5" w:rsidRPr="00284F93">
              <w:rPr>
                <w:rFonts w:ascii="Arial" w:hAnsi="Arial" w:cs="Arial"/>
                <w:sz w:val="22"/>
                <w:szCs w:val="22"/>
              </w:rPr>
              <w:t>Hospitals, particularly the integrated discharge service</w:t>
            </w:r>
          </w:p>
          <w:p w14:paraId="2341BF1A" w14:textId="31893E5F" w:rsidR="005A1B7D" w:rsidRPr="00284F93" w:rsidRDefault="00AE4F2B" w:rsidP="00F41BDC">
            <w:pPr>
              <w:pStyle w:val="NoSpacing"/>
              <w:numPr>
                <w:ilvl w:val="0"/>
                <w:numId w:val="8"/>
              </w:numPr>
              <w:jc w:val="both"/>
              <w:rPr>
                <w:rFonts w:ascii="Arial" w:hAnsi="Arial" w:cs="Arial"/>
                <w:sz w:val="22"/>
                <w:szCs w:val="22"/>
              </w:rPr>
            </w:pPr>
            <w:r w:rsidRPr="00284F93">
              <w:rPr>
                <w:rFonts w:ascii="Arial" w:hAnsi="Arial" w:cs="Arial"/>
                <w:sz w:val="22"/>
                <w:szCs w:val="22"/>
              </w:rPr>
              <w:t>M</w:t>
            </w:r>
            <w:r w:rsidR="00F54587">
              <w:rPr>
                <w:rFonts w:ascii="Arial" w:hAnsi="Arial" w:cs="Arial"/>
                <w:sz w:val="22"/>
                <w:szCs w:val="22"/>
              </w:rPr>
              <w:t>idlands and Lancashire Commissioning Support Unit (M</w:t>
            </w:r>
            <w:r w:rsidRPr="00284F93">
              <w:rPr>
                <w:rFonts w:ascii="Arial" w:hAnsi="Arial" w:cs="Arial"/>
                <w:sz w:val="22"/>
                <w:szCs w:val="22"/>
              </w:rPr>
              <w:t>LSCU</w:t>
            </w:r>
            <w:r w:rsidR="00F54587">
              <w:rPr>
                <w:rFonts w:ascii="Arial" w:hAnsi="Arial" w:cs="Arial"/>
                <w:sz w:val="22"/>
                <w:szCs w:val="22"/>
              </w:rPr>
              <w:t xml:space="preserve">) - </w:t>
            </w:r>
            <w:r w:rsidRPr="00284F93">
              <w:rPr>
                <w:rFonts w:ascii="Arial" w:hAnsi="Arial" w:cs="Arial"/>
                <w:sz w:val="22"/>
                <w:szCs w:val="22"/>
              </w:rPr>
              <w:t>(CHC Team)</w:t>
            </w:r>
            <w:r w:rsidR="00EE3C3C" w:rsidRPr="00284F93">
              <w:rPr>
                <w:rFonts w:ascii="Arial" w:hAnsi="Arial" w:cs="Arial"/>
                <w:sz w:val="22"/>
                <w:szCs w:val="22"/>
              </w:rPr>
              <w:t xml:space="preserve">  </w:t>
            </w:r>
          </w:p>
          <w:p w14:paraId="2C4D1570" w14:textId="67238502" w:rsidR="005A1B7D" w:rsidRPr="00284F93" w:rsidRDefault="00994024" w:rsidP="00F41BDC">
            <w:pPr>
              <w:pStyle w:val="NoSpacing"/>
              <w:numPr>
                <w:ilvl w:val="0"/>
                <w:numId w:val="8"/>
              </w:numPr>
              <w:jc w:val="both"/>
              <w:rPr>
                <w:rFonts w:ascii="Arial" w:hAnsi="Arial" w:cs="Arial"/>
                <w:sz w:val="22"/>
                <w:szCs w:val="22"/>
              </w:rPr>
            </w:pPr>
            <w:r w:rsidRPr="00284F93">
              <w:rPr>
                <w:rFonts w:ascii="Arial" w:hAnsi="Arial" w:cs="Arial"/>
                <w:sz w:val="22"/>
                <w:szCs w:val="22"/>
              </w:rPr>
              <w:t>Lancashire County Council</w:t>
            </w:r>
          </w:p>
          <w:p w14:paraId="543C794F" w14:textId="77777777" w:rsidR="00E55700" w:rsidRDefault="005A1B7D" w:rsidP="00D314AB">
            <w:pPr>
              <w:pStyle w:val="NoSpacing"/>
              <w:numPr>
                <w:ilvl w:val="0"/>
                <w:numId w:val="8"/>
              </w:numPr>
              <w:jc w:val="both"/>
              <w:rPr>
                <w:rFonts w:ascii="Arial" w:hAnsi="Arial" w:cs="Arial"/>
                <w:sz w:val="22"/>
                <w:szCs w:val="22"/>
              </w:rPr>
            </w:pPr>
            <w:r w:rsidRPr="00284F93">
              <w:rPr>
                <w:rFonts w:ascii="Arial" w:hAnsi="Arial" w:cs="Arial"/>
                <w:sz w:val="22"/>
                <w:szCs w:val="22"/>
              </w:rPr>
              <w:t>GP</w:t>
            </w:r>
            <w:r w:rsidR="00F54587">
              <w:rPr>
                <w:rFonts w:ascii="Arial" w:hAnsi="Arial" w:cs="Arial"/>
                <w:sz w:val="22"/>
                <w:szCs w:val="22"/>
              </w:rPr>
              <w:t xml:space="preserve"> practices</w:t>
            </w:r>
            <w:r w:rsidR="00E40ADB" w:rsidRPr="00284F93">
              <w:rPr>
                <w:rFonts w:ascii="Arial" w:hAnsi="Arial" w:cs="Arial"/>
                <w:sz w:val="22"/>
                <w:szCs w:val="22"/>
              </w:rPr>
              <w:t xml:space="preserve"> providing </w:t>
            </w:r>
            <w:r w:rsidR="00901843" w:rsidRPr="00284F93">
              <w:rPr>
                <w:rFonts w:ascii="Arial" w:hAnsi="Arial" w:cs="Arial"/>
                <w:sz w:val="22"/>
                <w:szCs w:val="22"/>
              </w:rPr>
              <w:t>Medical cover</w:t>
            </w:r>
          </w:p>
          <w:p w14:paraId="2B920966" w14:textId="035E5055" w:rsidR="00D314AB" w:rsidRPr="00034A1F" w:rsidRDefault="00D314AB" w:rsidP="00D314AB">
            <w:pPr>
              <w:pStyle w:val="NoSpacing"/>
              <w:ind w:left="720"/>
              <w:jc w:val="both"/>
              <w:rPr>
                <w:rFonts w:ascii="Arial" w:hAnsi="Arial" w:cs="Arial"/>
                <w:sz w:val="22"/>
                <w:szCs w:val="22"/>
              </w:rPr>
            </w:pPr>
          </w:p>
        </w:tc>
      </w:tr>
      <w:tr w:rsidR="00E55700" w:rsidRPr="00E27DA1" w14:paraId="23BFB571" w14:textId="77777777" w:rsidTr="00E636A1">
        <w:tc>
          <w:tcPr>
            <w:tcW w:w="11058" w:type="dxa"/>
            <w:shd w:val="clear" w:color="auto" w:fill="595959"/>
          </w:tcPr>
          <w:p w14:paraId="59BF878B" w14:textId="7AE34BAA" w:rsidR="00E55700" w:rsidRPr="00E27DA1" w:rsidRDefault="004F0B1A" w:rsidP="003A2DE2">
            <w:pPr>
              <w:spacing w:after="0" w:line="23" w:lineRule="atLeast"/>
              <w:jc w:val="both"/>
              <w:rPr>
                <w:rFonts w:ascii="Arial" w:hAnsi="Arial" w:cs="Arial"/>
                <w:b/>
                <w:color w:val="FFFFFF" w:themeColor="background1"/>
                <w:sz w:val="22"/>
                <w:szCs w:val="22"/>
              </w:rPr>
            </w:pPr>
            <w:r w:rsidRPr="00E27DA1">
              <w:rPr>
                <w:rFonts w:ascii="Arial" w:hAnsi="Arial" w:cs="Arial"/>
                <w:b/>
                <w:color w:val="FFFFFF" w:themeColor="background1"/>
                <w:sz w:val="22"/>
                <w:szCs w:val="22"/>
              </w:rPr>
              <w:t>4.0</w:t>
            </w:r>
            <w:r w:rsidR="003A2DE2">
              <w:rPr>
                <w:rFonts w:ascii="Arial" w:hAnsi="Arial" w:cs="Arial"/>
                <w:b/>
                <w:color w:val="FFFFFF" w:themeColor="background1"/>
                <w:sz w:val="22"/>
                <w:szCs w:val="22"/>
              </w:rPr>
              <w:t xml:space="preserve"> </w:t>
            </w:r>
            <w:r w:rsidRPr="00E27DA1">
              <w:rPr>
                <w:rFonts w:ascii="Arial" w:hAnsi="Arial" w:cs="Arial"/>
                <w:b/>
                <w:color w:val="FFFFFF" w:themeColor="background1"/>
                <w:sz w:val="22"/>
                <w:szCs w:val="22"/>
              </w:rPr>
              <w:t>Service</w:t>
            </w:r>
            <w:r w:rsidR="00306960" w:rsidRPr="00E27DA1">
              <w:rPr>
                <w:rFonts w:ascii="Arial" w:hAnsi="Arial" w:cs="Arial"/>
                <w:b/>
                <w:color w:val="FFFFFF" w:themeColor="background1"/>
                <w:sz w:val="22"/>
                <w:szCs w:val="22"/>
              </w:rPr>
              <w:t xml:space="preserve"> Delivery</w:t>
            </w:r>
          </w:p>
        </w:tc>
      </w:tr>
      <w:tr w:rsidR="00E55700" w:rsidRPr="00E27DA1" w14:paraId="7751C2E4" w14:textId="77777777" w:rsidTr="00E636A1">
        <w:tc>
          <w:tcPr>
            <w:tcW w:w="11058" w:type="dxa"/>
            <w:shd w:val="clear" w:color="auto" w:fill="auto"/>
          </w:tcPr>
          <w:p w14:paraId="0CA070A4" w14:textId="77777777" w:rsidR="00E55700" w:rsidRPr="00E27DA1" w:rsidRDefault="00E55700" w:rsidP="00E27DA1">
            <w:pPr>
              <w:spacing w:after="0"/>
              <w:jc w:val="both"/>
              <w:rPr>
                <w:rFonts w:ascii="Arial" w:hAnsi="Arial" w:cs="Arial"/>
                <w:sz w:val="22"/>
                <w:szCs w:val="22"/>
              </w:rPr>
            </w:pPr>
          </w:p>
          <w:p w14:paraId="020E0D16" w14:textId="77777777" w:rsidR="00B516DA" w:rsidRPr="00C81144" w:rsidRDefault="007B5185" w:rsidP="004F4842">
            <w:pPr>
              <w:pStyle w:val="NoSpacing"/>
              <w:jc w:val="both"/>
              <w:rPr>
                <w:rFonts w:ascii="Arial" w:eastAsia="Calibri" w:hAnsi="Arial" w:cs="Arial"/>
                <w:b/>
                <w:bCs/>
                <w:sz w:val="22"/>
                <w:szCs w:val="22"/>
                <w:lang w:val="en-GB" w:eastAsia="en-US"/>
              </w:rPr>
            </w:pPr>
            <w:r w:rsidRPr="00C81144">
              <w:rPr>
                <w:rFonts w:eastAsia="Calibri"/>
                <w:b/>
                <w:bCs/>
                <w:lang w:val="en-GB" w:eastAsia="en-US"/>
              </w:rPr>
              <w:t>4</w:t>
            </w:r>
            <w:r w:rsidR="00B516DA" w:rsidRPr="00C81144">
              <w:rPr>
                <w:rFonts w:ascii="Arial" w:eastAsia="Calibri" w:hAnsi="Arial" w:cs="Arial"/>
                <w:b/>
                <w:bCs/>
                <w:sz w:val="22"/>
                <w:szCs w:val="22"/>
                <w:lang w:val="en-GB" w:eastAsia="en-US"/>
              </w:rPr>
              <w:t>.</w:t>
            </w:r>
            <w:r w:rsidR="00A77BAF" w:rsidRPr="00C81144">
              <w:rPr>
                <w:rFonts w:ascii="Arial" w:eastAsia="Calibri" w:hAnsi="Arial" w:cs="Arial"/>
                <w:b/>
                <w:bCs/>
                <w:sz w:val="22"/>
                <w:szCs w:val="22"/>
                <w:lang w:val="en-GB" w:eastAsia="en-US"/>
              </w:rPr>
              <w:t>1</w:t>
            </w:r>
            <w:r w:rsidR="008843CA" w:rsidRPr="00C81144">
              <w:rPr>
                <w:rFonts w:ascii="Arial" w:eastAsia="Calibri" w:hAnsi="Arial" w:cs="Arial"/>
                <w:b/>
                <w:bCs/>
                <w:sz w:val="22"/>
                <w:szCs w:val="22"/>
                <w:lang w:val="en-GB" w:eastAsia="en-US"/>
              </w:rPr>
              <w:t xml:space="preserve"> </w:t>
            </w:r>
            <w:r w:rsidR="00B516DA" w:rsidRPr="00C81144">
              <w:rPr>
                <w:rFonts w:ascii="Arial" w:eastAsia="Calibri" w:hAnsi="Arial" w:cs="Arial"/>
                <w:b/>
                <w:bCs/>
                <w:sz w:val="22"/>
                <w:szCs w:val="22"/>
                <w:lang w:val="en-GB" w:eastAsia="en-US"/>
              </w:rPr>
              <w:t>Service Model</w:t>
            </w:r>
          </w:p>
          <w:p w14:paraId="7018BFBC" w14:textId="77777777" w:rsidR="00B516DA" w:rsidRPr="004F4842" w:rsidRDefault="00B516DA" w:rsidP="004F4842">
            <w:pPr>
              <w:pStyle w:val="NoSpacing"/>
              <w:jc w:val="both"/>
              <w:rPr>
                <w:rFonts w:ascii="Arial" w:eastAsia="Calibri" w:hAnsi="Arial" w:cs="Arial"/>
                <w:sz w:val="22"/>
                <w:szCs w:val="22"/>
                <w:lang w:val="en-GB" w:eastAsia="en-US"/>
              </w:rPr>
            </w:pPr>
          </w:p>
          <w:p w14:paraId="05624E4E" w14:textId="2F06C0E3" w:rsidR="00EE3C3C" w:rsidRPr="00D314AB" w:rsidRDefault="000014C8" w:rsidP="00D314AB">
            <w:pPr>
              <w:pStyle w:val="NoSpacing"/>
              <w:rPr>
                <w:rFonts w:ascii="Arial" w:hAnsi="Arial" w:cs="Arial"/>
                <w:sz w:val="22"/>
                <w:szCs w:val="18"/>
              </w:rPr>
            </w:pPr>
            <w:r w:rsidRPr="00D314AB">
              <w:rPr>
                <w:rFonts w:ascii="Arial" w:eastAsia="Calibri" w:hAnsi="Arial" w:cs="Arial"/>
                <w:sz w:val="22"/>
                <w:szCs w:val="18"/>
                <w:lang w:val="en-GB" w:eastAsia="en-US"/>
              </w:rPr>
              <w:t xml:space="preserve">The </w:t>
            </w:r>
            <w:r w:rsidR="00F54587" w:rsidRPr="00D314AB">
              <w:rPr>
                <w:rFonts w:ascii="Arial" w:eastAsia="Calibri" w:hAnsi="Arial" w:cs="Arial"/>
                <w:sz w:val="22"/>
                <w:szCs w:val="18"/>
                <w:lang w:val="en-GB" w:eastAsia="en-US"/>
              </w:rPr>
              <w:t>g</w:t>
            </w:r>
            <w:r w:rsidR="00F54587" w:rsidRPr="00D314AB">
              <w:rPr>
                <w:rFonts w:ascii="Arial" w:hAnsi="Arial" w:cs="Arial"/>
                <w:sz w:val="22"/>
                <w:szCs w:val="18"/>
              </w:rPr>
              <w:t>eneral nursing intermediate care beds</w:t>
            </w:r>
            <w:r w:rsidR="00F54587" w:rsidRPr="00D314AB">
              <w:rPr>
                <w:rFonts w:ascii="Arial" w:eastAsia="Calibri" w:hAnsi="Arial" w:cs="Arial"/>
                <w:sz w:val="22"/>
                <w:szCs w:val="18"/>
                <w:lang w:val="en-GB" w:eastAsia="en-US"/>
              </w:rPr>
              <w:t xml:space="preserve"> </w:t>
            </w:r>
            <w:r w:rsidR="00B8523E" w:rsidRPr="00D314AB">
              <w:rPr>
                <w:rFonts w:ascii="Arial" w:eastAsia="Calibri" w:hAnsi="Arial" w:cs="Arial"/>
                <w:sz w:val="22"/>
                <w:szCs w:val="18"/>
                <w:lang w:val="en-GB" w:eastAsia="en-US"/>
              </w:rPr>
              <w:t xml:space="preserve">will provide </w:t>
            </w:r>
            <w:r w:rsidR="00B516DA" w:rsidRPr="00D314AB">
              <w:rPr>
                <w:rFonts w:ascii="Arial" w:eastAsia="Calibri" w:hAnsi="Arial" w:cs="Arial"/>
                <w:sz w:val="22"/>
                <w:szCs w:val="18"/>
                <w:lang w:val="en-GB" w:eastAsia="en-US"/>
              </w:rPr>
              <w:t>a holistic approach</w:t>
            </w:r>
            <w:r w:rsidR="00F54587" w:rsidRPr="00D314AB">
              <w:rPr>
                <w:rFonts w:ascii="Arial" w:eastAsia="Calibri" w:hAnsi="Arial" w:cs="Arial"/>
                <w:sz w:val="22"/>
                <w:szCs w:val="18"/>
                <w:lang w:val="en-GB" w:eastAsia="en-US"/>
              </w:rPr>
              <w:t>,</w:t>
            </w:r>
            <w:r w:rsidR="00B516DA" w:rsidRPr="00D314AB">
              <w:rPr>
                <w:rFonts w:ascii="Arial" w:eastAsia="Calibri" w:hAnsi="Arial" w:cs="Arial"/>
                <w:sz w:val="22"/>
                <w:szCs w:val="18"/>
                <w:lang w:val="en-GB" w:eastAsia="en-US"/>
              </w:rPr>
              <w:t xml:space="preserve"> with the emphasis on providing support </w:t>
            </w:r>
            <w:r w:rsidRPr="00D314AB">
              <w:rPr>
                <w:rFonts w:ascii="Arial" w:eastAsia="Calibri" w:hAnsi="Arial" w:cs="Arial"/>
                <w:sz w:val="22"/>
                <w:szCs w:val="18"/>
                <w:lang w:val="en-GB" w:eastAsia="en-US"/>
              </w:rPr>
              <w:t xml:space="preserve">to enable </w:t>
            </w:r>
            <w:r w:rsidR="002E3149" w:rsidRPr="00D314AB">
              <w:rPr>
                <w:rFonts w:ascii="Arial" w:eastAsiaTheme="minorHAnsi" w:hAnsi="Arial" w:cs="Arial"/>
                <w:sz w:val="22"/>
                <w:szCs w:val="18"/>
                <w:lang w:val="en-GB" w:eastAsia="en-US"/>
              </w:rPr>
              <w:t xml:space="preserve">service users </w:t>
            </w:r>
            <w:r w:rsidRPr="00D314AB">
              <w:rPr>
                <w:rFonts w:ascii="Arial" w:eastAsia="Calibri" w:hAnsi="Arial" w:cs="Arial"/>
                <w:sz w:val="22"/>
                <w:szCs w:val="18"/>
                <w:lang w:val="en-GB" w:eastAsia="en-US"/>
              </w:rPr>
              <w:t xml:space="preserve">to achieve optimum level </w:t>
            </w:r>
            <w:r w:rsidR="009B7612" w:rsidRPr="00D314AB">
              <w:rPr>
                <w:rFonts w:ascii="Arial" w:eastAsia="Calibri" w:hAnsi="Arial" w:cs="Arial"/>
                <w:sz w:val="22"/>
                <w:szCs w:val="18"/>
                <w:lang w:val="en-GB" w:eastAsia="en-US"/>
              </w:rPr>
              <w:t xml:space="preserve">of recovery.  </w:t>
            </w:r>
            <w:r w:rsidR="00852FA5" w:rsidRPr="00D314AB">
              <w:rPr>
                <w:rFonts w:ascii="Arial" w:eastAsia="Calibri" w:hAnsi="Arial" w:cs="Arial"/>
                <w:sz w:val="22"/>
                <w:szCs w:val="18"/>
                <w:lang w:val="en-GB" w:eastAsia="en-US"/>
              </w:rPr>
              <w:t>This service</w:t>
            </w:r>
            <w:r w:rsidR="00B516DA" w:rsidRPr="00D314AB">
              <w:rPr>
                <w:rFonts w:ascii="Arial" w:eastAsia="Calibri" w:hAnsi="Arial" w:cs="Arial"/>
                <w:sz w:val="22"/>
                <w:szCs w:val="18"/>
                <w:lang w:val="en-GB" w:eastAsia="en-US"/>
              </w:rPr>
              <w:t xml:space="preserve"> </w:t>
            </w:r>
            <w:r w:rsidR="00852FA5" w:rsidRPr="00D314AB">
              <w:rPr>
                <w:rFonts w:ascii="Arial" w:hAnsi="Arial" w:cs="Arial"/>
                <w:sz w:val="22"/>
                <w:szCs w:val="18"/>
              </w:rPr>
              <w:t xml:space="preserve">will have a </w:t>
            </w:r>
            <w:r w:rsidR="00753F58" w:rsidRPr="00D314AB">
              <w:rPr>
                <w:rFonts w:ascii="Arial" w:hAnsi="Arial" w:cs="Arial"/>
                <w:sz w:val="22"/>
                <w:szCs w:val="18"/>
              </w:rPr>
              <w:t>minimum</w:t>
            </w:r>
            <w:r w:rsidR="00DC0373" w:rsidRPr="00D314AB">
              <w:rPr>
                <w:rFonts w:ascii="Arial" w:hAnsi="Arial" w:cs="Arial"/>
                <w:sz w:val="22"/>
                <w:szCs w:val="18"/>
              </w:rPr>
              <w:t xml:space="preserve"> length of stay </w:t>
            </w:r>
            <w:r w:rsidR="00664045" w:rsidRPr="00D314AB">
              <w:rPr>
                <w:rFonts w:ascii="Arial" w:hAnsi="Arial" w:cs="Arial"/>
                <w:sz w:val="22"/>
                <w:szCs w:val="18"/>
              </w:rPr>
              <w:t>of</w:t>
            </w:r>
            <w:r w:rsidR="00405E82" w:rsidRPr="00D314AB">
              <w:rPr>
                <w:rFonts w:ascii="Arial" w:hAnsi="Arial" w:cs="Arial"/>
                <w:sz w:val="22"/>
                <w:szCs w:val="18"/>
              </w:rPr>
              <w:t xml:space="preserve"> 2 bed nights </w:t>
            </w:r>
            <w:r w:rsidR="00753F58" w:rsidRPr="00D314AB">
              <w:rPr>
                <w:rFonts w:ascii="Arial" w:hAnsi="Arial" w:cs="Arial"/>
                <w:sz w:val="22"/>
                <w:szCs w:val="18"/>
              </w:rPr>
              <w:t>and a</w:t>
            </w:r>
            <w:r w:rsidR="009B7612" w:rsidRPr="00D314AB">
              <w:rPr>
                <w:rFonts w:ascii="Arial" w:hAnsi="Arial" w:cs="Arial"/>
                <w:sz w:val="22"/>
                <w:szCs w:val="18"/>
              </w:rPr>
              <w:t xml:space="preserve">n </w:t>
            </w:r>
            <w:r w:rsidR="00B21F51" w:rsidRPr="00D314AB">
              <w:rPr>
                <w:rFonts w:ascii="Arial" w:hAnsi="Arial" w:cs="Arial"/>
                <w:sz w:val="22"/>
                <w:szCs w:val="18"/>
              </w:rPr>
              <w:t>optimal</w:t>
            </w:r>
            <w:r w:rsidR="00753F58" w:rsidRPr="00D314AB">
              <w:rPr>
                <w:rFonts w:ascii="Arial" w:hAnsi="Arial" w:cs="Arial"/>
                <w:sz w:val="22"/>
                <w:szCs w:val="18"/>
              </w:rPr>
              <w:t xml:space="preserve"> maximum length of stay of </w:t>
            </w:r>
            <w:r w:rsidR="00EA4638" w:rsidRPr="00D314AB">
              <w:rPr>
                <w:rFonts w:ascii="Arial" w:hAnsi="Arial" w:cs="Arial"/>
                <w:sz w:val="22"/>
                <w:szCs w:val="18"/>
              </w:rPr>
              <w:t>4 weeks</w:t>
            </w:r>
            <w:r w:rsidRPr="00D314AB">
              <w:rPr>
                <w:rFonts w:ascii="Arial" w:hAnsi="Arial" w:cs="Arial"/>
                <w:sz w:val="22"/>
                <w:szCs w:val="18"/>
              </w:rPr>
              <w:t>.</w:t>
            </w:r>
            <w:r w:rsidR="00EE3C3C" w:rsidRPr="00D314AB">
              <w:rPr>
                <w:rFonts w:ascii="Arial" w:hAnsi="Arial" w:cs="Arial"/>
                <w:sz w:val="22"/>
                <w:szCs w:val="18"/>
              </w:rPr>
              <w:t xml:space="preserve"> </w:t>
            </w:r>
            <w:r w:rsidR="009B7612" w:rsidRPr="00D314AB">
              <w:rPr>
                <w:rFonts w:ascii="Arial" w:hAnsi="Arial" w:cs="Arial"/>
                <w:sz w:val="22"/>
                <w:szCs w:val="18"/>
              </w:rPr>
              <w:t xml:space="preserve"> Reviews will take place to identify ongoing care needs as per their care plan.</w:t>
            </w:r>
            <w:r w:rsidR="00EE3C3C" w:rsidRPr="00D314AB">
              <w:rPr>
                <w:rFonts w:ascii="Arial" w:hAnsi="Arial" w:cs="Arial"/>
                <w:sz w:val="22"/>
                <w:szCs w:val="18"/>
              </w:rPr>
              <w:t xml:space="preserve"> </w:t>
            </w:r>
          </w:p>
          <w:p w14:paraId="26EAE4A9" w14:textId="40EB1F87" w:rsidR="00D314AB" w:rsidRDefault="00D314AB" w:rsidP="004F4842">
            <w:pPr>
              <w:pStyle w:val="NoSpacing"/>
              <w:jc w:val="both"/>
              <w:rPr>
                <w:rFonts w:ascii="Arial" w:hAnsi="Arial" w:cs="Arial"/>
                <w:b/>
                <w:bCs/>
                <w:sz w:val="22"/>
                <w:szCs w:val="22"/>
                <w:lang w:val="en-GB"/>
              </w:rPr>
            </w:pPr>
          </w:p>
          <w:p w14:paraId="17254886" w14:textId="77777777" w:rsidR="009D0200" w:rsidRDefault="009D0200" w:rsidP="004F4842">
            <w:pPr>
              <w:pStyle w:val="NoSpacing"/>
              <w:jc w:val="both"/>
              <w:rPr>
                <w:rFonts w:ascii="Arial" w:hAnsi="Arial" w:cs="Arial"/>
                <w:b/>
                <w:bCs/>
                <w:sz w:val="22"/>
                <w:szCs w:val="22"/>
                <w:lang w:val="en-GB"/>
              </w:rPr>
            </w:pPr>
          </w:p>
          <w:p w14:paraId="0125A8B2" w14:textId="1F414B1A" w:rsidR="00D05D26" w:rsidRPr="00C81144" w:rsidRDefault="007B5185" w:rsidP="004F4842">
            <w:pPr>
              <w:pStyle w:val="NoSpacing"/>
              <w:jc w:val="both"/>
              <w:rPr>
                <w:rFonts w:ascii="Arial" w:hAnsi="Arial" w:cs="Arial"/>
                <w:b/>
                <w:bCs/>
                <w:sz w:val="22"/>
                <w:szCs w:val="22"/>
                <w:lang w:val="en-GB"/>
              </w:rPr>
            </w:pPr>
            <w:r w:rsidRPr="00C81144">
              <w:rPr>
                <w:rFonts w:ascii="Arial" w:hAnsi="Arial" w:cs="Arial"/>
                <w:b/>
                <w:bCs/>
                <w:sz w:val="22"/>
                <w:szCs w:val="22"/>
                <w:lang w:val="en-GB"/>
              </w:rPr>
              <w:t>4</w:t>
            </w:r>
            <w:r w:rsidR="008843CA" w:rsidRPr="00C81144">
              <w:rPr>
                <w:rFonts w:ascii="Arial" w:hAnsi="Arial" w:cs="Arial"/>
                <w:b/>
                <w:bCs/>
                <w:sz w:val="22"/>
                <w:szCs w:val="22"/>
                <w:lang w:val="en-GB"/>
              </w:rPr>
              <w:t>.</w:t>
            </w:r>
            <w:r w:rsidR="00C81144" w:rsidRPr="00C81144">
              <w:rPr>
                <w:rFonts w:ascii="Arial" w:hAnsi="Arial" w:cs="Arial"/>
                <w:b/>
                <w:bCs/>
                <w:sz w:val="22"/>
                <w:szCs w:val="22"/>
                <w:lang w:val="en-GB"/>
              </w:rPr>
              <w:t>2</w:t>
            </w:r>
            <w:r w:rsidR="008843CA" w:rsidRPr="00C81144">
              <w:rPr>
                <w:rFonts w:ascii="Arial" w:hAnsi="Arial" w:cs="Arial"/>
                <w:b/>
                <w:bCs/>
                <w:sz w:val="22"/>
                <w:szCs w:val="22"/>
                <w:lang w:val="en-GB"/>
              </w:rPr>
              <w:t xml:space="preserve"> </w:t>
            </w:r>
            <w:r w:rsidR="00D05D26" w:rsidRPr="00C81144">
              <w:rPr>
                <w:rFonts w:ascii="Arial" w:hAnsi="Arial" w:cs="Arial"/>
                <w:b/>
                <w:bCs/>
                <w:sz w:val="22"/>
                <w:szCs w:val="22"/>
                <w:lang w:val="en-GB"/>
              </w:rPr>
              <w:t>PPE</w:t>
            </w:r>
          </w:p>
          <w:p w14:paraId="1CC56751" w14:textId="77777777" w:rsidR="00D05D26" w:rsidRPr="004F4842" w:rsidRDefault="00D05D26" w:rsidP="004F4842">
            <w:pPr>
              <w:pStyle w:val="NoSpacing"/>
              <w:jc w:val="both"/>
              <w:rPr>
                <w:rFonts w:ascii="Arial" w:hAnsi="Arial" w:cs="Arial"/>
                <w:sz w:val="22"/>
                <w:szCs w:val="22"/>
                <w:lang w:val="en-GB"/>
              </w:rPr>
            </w:pPr>
          </w:p>
          <w:p w14:paraId="5C19602C" w14:textId="04AB797E" w:rsidR="00D05D26" w:rsidRPr="004F4842" w:rsidRDefault="00D05D26" w:rsidP="004F4842">
            <w:pPr>
              <w:pStyle w:val="NoSpacing"/>
              <w:jc w:val="both"/>
              <w:rPr>
                <w:rFonts w:ascii="Arial" w:hAnsi="Arial" w:cs="Arial"/>
                <w:sz w:val="22"/>
                <w:szCs w:val="22"/>
                <w:lang w:val="en-GB"/>
              </w:rPr>
            </w:pPr>
            <w:r w:rsidRPr="004F4842">
              <w:rPr>
                <w:rFonts w:ascii="Arial" w:hAnsi="Arial" w:cs="Arial"/>
                <w:sz w:val="22"/>
                <w:szCs w:val="22"/>
                <w:lang w:val="en-GB"/>
              </w:rPr>
              <w:t xml:space="preserve">The service should follow the </w:t>
            </w:r>
            <w:r w:rsidR="00AF5C1A" w:rsidRPr="004F4842">
              <w:rPr>
                <w:rFonts w:ascii="Arial" w:hAnsi="Arial" w:cs="Arial"/>
                <w:sz w:val="22"/>
                <w:szCs w:val="22"/>
                <w:lang w:val="en-GB"/>
              </w:rPr>
              <w:t>current</w:t>
            </w:r>
            <w:r w:rsidRPr="004F4842">
              <w:rPr>
                <w:rFonts w:ascii="Arial" w:hAnsi="Arial" w:cs="Arial"/>
                <w:sz w:val="22"/>
                <w:szCs w:val="22"/>
                <w:lang w:val="en-GB"/>
              </w:rPr>
              <w:t xml:space="preserve"> PPE </w:t>
            </w:r>
            <w:r w:rsidR="00AF5C1A" w:rsidRPr="004F4842">
              <w:rPr>
                <w:rFonts w:ascii="Arial" w:hAnsi="Arial" w:cs="Arial"/>
                <w:sz w:val="22"/>
                <w:szCs w:val="22"/>
                <w:lang w:val="en-GB"/>
              </w:rPr>
              <w:t xml:space="preserve">national guidance </w:t>
            </w:r>
            <w:r w:rsidR="00A14058" w:rsidRPr="004F4842">
              <w:rPr>
                <w:rFonts w:ascii="Arial" w:hAnsi="Arial" w:cs="Arial"/>
                <w:sz w:val="22"/>
                <w:szCs w:val="22"/>
                <w:lang w:val="en-GB"/>
              </w:rPr>
              <w:t>and PHE Care Home resource guidelines.</w:t>
            </w:r>
            <w:r w:rsidR="00407297" w:rsidRPr="004F4842">
              <w:rPr>
                <w:rFonts w:ascii="Arial" w:hAnsi="Arial" w:cs="Arial"/>
                <w:sz w:val="22"/>
                <w:szCs w:val="22"/>
                <w:lang w:val="en-GB"/>
              </w:rPr>
              <w:t xml:space="preserve"> </w:t>
            </w:r>
          </w:p>
          <w:p w14:paraId="548B63D8" w14:textId="77777777" w:rsidR="00D05D26" w:rsidRPr="00E27DA1" w:rsidRDefault="00D05D26" w:rsidP="00E27DA1">
            <w:pPr>
              <w:spacing w:after="0"/>
              <w:jc w:val="both"/>
              <w:rPr>
                <w:rFonts w:ascii="Arial" w:hAnsi="Arial" w:cs="Arial"/>
                <w:sz w:val="22"/>
                <w:szCs w:val="22"/>
                <w:lang w:val="en-GB"/>
              </w:rPr>
            </w:pPr>
          </w:p>
          <w:p w14:paraId="02822E30" w14:textId="77777777" w:rsidR="00D05D26" w:rsidRPr="00E27DA1" w:rsidRDefault="00A210EA" w:rsidP="00E27DA1">
            <w:pPr>
              <w:jc w:val="both"/>
              <w:rPr>
                <w:rFonts w:ascii="Arial" w:hAnsi="Arial" w:cs="Arial"/>
                <w:sz w:val="22"/>
                <w:szCs w:val="22"/>
              </w:rPr>
            </w:pPr>
            <w:hyperlink r:id="rId14" w:history="1">
              <w:r w:rsidR="00D05D26" w:rsidRPr="00E27DA1">
                <w:rPr>
                  <w:rStyle w:val="Hyperlink"/>
                  <w:rFonts w:ascii="Arial" w:hAnsi="Arial" w:cs="Arial"/>
                  <w:sz w:val="22"/>
                  <w:szCs w:val="22"/>
                </w:rPr>
                <w:t>https://www.gov.uk/government/publications/wuhan-novel-coronavirus-infection-prevention-and-control</w:t>
              </w:r>
            </w:hyperlink>
          </w:p>
          <w:p w14:paraId="4F3CBB8A" w14:textId="59BA4972" w:rsidR="00F54587" w:rsidRDefault="00F54587" w:rsidP="004F4842">
            <w:pPr>
              <w:pStyle w:val="NoSpacing"/>
              <w:jc w:val="both"/>
              <w:rPr>
                <w:rFonts w:ascii="Arial" w:hAnsi="Arial" w:cs="Arial"/>
                <w:sz w:val="22"/>
                <w:szCs w:val="22"/>
                <w:lang w:val="en-GB"/>
              </w:rPr>
            </w:pPr>
          </w:p>
          <w:p w14:paraId="5AA0858F" w14:textId="5B30B569" w:rsidR="009D0200" w:rsidRDefault="009D0200" w:rsidP="004F4842">
            <w:pPr>
              <w:pStyle w:val="NoSpacing"/>
              <w:jc w:val="both"/>
              <w:rPr>
                <w:rFonts w:ascii="Arial" w:hAnsi="Arial" w:cs="Arial"/>
                <w:sz w:val="22"/>
                <w:szCs w:val="22"/>
                <w:lang w:val="en-GB"/>
              </w:rPr>
            </w:pPr>
          </w:p>
          <w:p w14:paraId="76AC5DA6" w14:textId="4D91A7B5" w:rsidR="009D0200" w:rsidRDefault="009D0200" w:rsidP="004F4842">
            <w:pPr>
              <w:pStyle w:val="NoSpacing"/>
              <w:jc w:val="both"/>
              <w:rPr>
                <w:rFonts w:ascii="Arial" w:hAnsi="Arial" w:cs="Arial"/>
                <w:sz w:val="22"/>
                <w:szCs w:val="22"/>
                <w:lang w:val="en-GB"/>
              </w:rPr>
            </w:pPr>
          </w:p>
          <w:p w14:paraId="67DBB513" w14:textId="72BE9070" w:rsidR="009D0200" w:rsidRDefault="009D0200" w:rsidP="004F4842">
            <w:pPr>
              <w:pStyle w:val="NoSpacing"/>
              <w:jc w:val="both"/>
              <w:rPr>
                <w:rFonts w:ascii="Arial" w:hAnsi="Arial" w:cs="Arial"/>
                <w:sz w:val="22"/>
                <w:szCs w:val="22"/>
                <w:lang w:val="en-GB"/>
              </w:rPr>
            </w:pPr>
          </w:p>
          <w:p w14:paraId="13B8002B" w14:textId="14EB1F41" w:rsidR="009D0200" w:rsidRDefault="009D0200" w:rsidP="004F4842">
            <w:pPr>
              <w:pStyle w:val="NoSpacing"/>
              <w:jc w:val="both"/>
              <w:rPr>
                <w:rFonts w:ascii="Arial" w:hAnsi="Arial" w:cs="Arial"/>
                <w:sz w:val="22"/>
                <w:szCs w:val="22"/>
                <w:lang w:val="en-GB"/>
              </w:rPr>
            </w:pPr>
          </w:p>
          <w:p w14:paraId="1B1ACBD8" w14:textId="77777777" w:rsidR="009D0200" w:rsidRDefault="009D0200" w:rsidP="004F4842">
            <w:pPr>
              <w:pStyle w:val="NoSpacing"/>
              <w:jc w:val="both"/>
              <w:rPr>
                <w:rFonts w:ascii="Arial" w:hAnsi="Arial" w:cs="Arial"/>
                <w:sz w:val="22"/>
                <w:szCs w:val="22"/>
                <w:lang w:val="en-GB"/>
              </w:rPr>
            </w:pPr>
          </w:p>
          <w:p w14:paraId="3FD747D2" w14:textId="77777777" w:rsidR="009D0200" w:rsidRPr="004F4842" w:rsidRDefault="009D0200" w:rsidP="004F4842">
            <w:pPr>
              <w:pStyle w:val="NoSpacing"/>
              <w:jc w:val="both"/>
              <w:rPr>
                <w:rFonts w:ascii="Arial" w:hAnsi="Arial" w:cs="Arial"/>
                <w:sz w:val="22"/>
                <w:szCs w:val="22"/>
                <w:lang w:val="en-GB"/>
              </w:rPr>
            </w:pPr>
          </w:p>
          <w:p w14:paraId="4BC9D08B" w14:textId="0A651291" w:rsidR="0033400F" w:rsidRPr="00C81144" w:rsidRDefault="007B5185" w:rsidP="004F4842">
            <w:pPr>
              <w:pStyle w:val="NoSpacing"/>
              <w:jc w:val="both"/>
              <w:rPr>
                <w:rFonts w:ascii="Arial" w:hAnsi="Arial" w:cs="Arial"/>
                <w:b/>
                <w:bCs/>
                <w:sz w:val="22"/>
                <w:szCs w:val="22"/>
                <w:lang w:val="en-GB"/>
              </w:rPr>
            </w:pPr>
            <w:bookmarkStart w:id="3" w:name="_Hlk83910977"/>
            <w:r w:rsidRPr="00C81144">
              <w:rPr>
                <w:rFonts w:ascii="Arial" w:hAnsi="Arial" w:cs="Arial"/>
                <w:b/>
                <w:bCs/>
                <w:sz w:val="22"/>
                <w:szCs w:val="22"/>
                <w:lang w:val="en-GB"/>
              </w:rPr>
              <w:t>4.</w:t>
            </w:r>
            <w:r w:rsidR="00C81144" w:rsidRPr="00C81144">
              <w:rPr>
                <w:rFonts w:ascii="Arial" w:hAnsi="Arial" w:cs="Arial"/>
                <w:b/>
                <w:bCs/>
                <w:sz w:val="22"/>
                <w:szCs w:val="22"/>
                <w:lang w:val="en-GB"/>
              </w:rPr>
              <w:t>3</w:t>
            </w:r>
            <w:r w:rsidR="008843CA" w:rsidRPr="00C81144">
              <w:rPr>
                <w:rFonts w:ascii="Arial" w:hAnsi="Arial" w:cs="Arial"/>
                <w:b/>
                <w:bCs/>
                <w:sz w:val="22"/>
                <w:szCs w:val="22"/>
                <w:lang w:val="en-GB"/>
              </w:rPr>
              <w:t xml:space="preserve"> </w:t>
            </w:r>
            <w:r w:rsidR="00CB03D6" w:rsidRPr="00C81144">
              <w:rPr>
                <w:rFonts w:ascii="Arial" w:hAnsi="Arial" w:cs="Arial"/>
                <w:b/>
                <w:bCs/>
                <w:sz w:val="22"/>
                <w:szCs w:val="22"/>
                <w:lang w:val="en-GB"/>
              </w:rPr>
              <w:t>Primary</w:t>
            </w:r>
            <w:r w:rsidR="0033400F" w:rsidRPr="00C81144">
              <w:rPr>
                <w:rFonts w:ascii="Arial" w:hAnsi="Arial" w:cs="Arial"/>
                <w:b/>
                <w:bCs/>
                <w:sz w:val="22"/>
                <w:szCs w:val="22"/>
                <w:lang w:val="en-GB"/>
              </w:rPr>
              <w:t xml:space="preserve"> </w:t>
            </w:r>
            <w:r w:rsidR="00AF5C1A" w:rsidRPr="00C81144">
              <w:rPr>
                <w:rFonts w:ascii="Arial" w:hAnsi="Arial" w:cs="Arial"/>
                <w:b/>
                <w:bCs/>
                <w:sz w:val="22"/>
                <w:szCs w:val="22"/>
                <w:lang w:val="en-GB"/>
              </w:rPr>
              <w:t xml:space="preserve">care </w:t>
            </w:r>
            <w:r w:rsidR="0033400F" w:rsidRPr="00C81144">
              <w:rPr>
                <w:rFonts w:ascii="Arial" w:hAnsi="Arial" w:cs="Arial"/>
                <w:b/>
                <w:bCs/>
                <w:sz w:val="22"/>
                <w:szCs w:val="22"/>
                <w:lang w:val="en-GB"/>
              </w:rPr>
              <w:t>cover</w:t>
            </w:r>
          </w:p>
          <w:p w14:paraId="1852441B" w14:textId="77777777" w:rsidR="00CB03D6" w:rsidRPr="004F4842" w:rsidRDefault="00CB03D6" w:rsidP="004F4842">
            <w:pPr>
              <w:pStyle w:val="NoSpacing"/>
              <w:jc w:val="both"/>
              <w:rPr>
                <w:rFonts w:ascii="Arial" w:hAnsi="Arial" w:cs="Arial"/>
                <w:sz w:val="22"/>
                <w:szCs w:val="22"/>
                <w:lang w:val="en-GB"/>
              </w:rPr>
            </w:pPr>
          </w:p>
          <w:bookmarkEnd w:id="3"/>
          <w:p w14:paraId="08A53FA0" w14:textId="1278292D" w:rsidR="00A93206" w:rsidRPr="007D0DE4" w:rsidRDefault="00A93206" w:rsidP="00A93206">
            <w:pPr>
              <w:jc w:val="both"/>
              <w:rPr>
                <w:rFonts w:ascii="Arial" w:hAnsi="Arial" w:cs="Arial"/>
                <w:sz w:val="22"/>
                <w:szCs w:val="22"/>
                <w:lang w:val="en-GB"/>
              </w:rPr>
            </w:pPr>
            <w:r w:rsidRPr="007D0DE4">
              <w:rPr>
                <w:rFonts w:ascii="Arial" w:hAnsi="Arial" w:cs="Arial"/>
                <w:sz w:val="22"/>
                <w:szCs w:val="22"/>
                <w:lang w:val="en-GB"/>
              </w:rPr>
              <w:t>Medical cover for these beds will be delivered as per the requirements in the locally commissioned enhanced service for Care Homes as follows.</w:t>
            </w:r>
          </w:p>
          <w:p w14:paraId="186B08E6" w14:textId="0ED149C6" w:rsidR="00A93206" w:rsidRPr="007D0DE4" w:rsidRDefault="00A93206" w:rsidP="007D0DE4">
            <w:pPr>
              <w:pStyle w:val="NoSpacing"/>
              <w:jc w:val="both"/>
              <w:rPr>
                <w:rFonts w:ascii="Arial" w:hAnsi="Arial" w:cs="Arial"/>
                <w:sz w:val="22"/>
                <w:szCs w:val="22"/>
                <w:lang w:val="en-GB"/>
              </w:rPr>
            </w:pPr>
            <w:r w:rsidRPr="007D0DE4">
              <w:rPr>
                <w:rFonts w:ascii="Arial" w:hAnsi="Arial" w:cs="Arial"/>
                <w:sz w:val="22"/>
                <w:szCs w:val="22"/>
                <w:lang w:val="en-GB"/>
              </w:rPr>
              <w:t>Temporary placements in a CQC registered home for the purpose</w:t>
            </w:r>
            <w:r w:rsidR="007D0DE4" w:rsidRPr="007D0DE4">
              <w:rPr>
                <w:rFonts w:ascii="Arial" w:hAnsi="Arial" w:cs="Arial"/>
                <w:sz w:val="22"/>
                <w:szCs w:val="22"/>
                <w:lang w:val="en-GB"/>
              </w:rPr>
              <w:t xml:space="preserve"> of time limited support. </w:t>
            </w:r>
          </w:p>
          <w:p w14:paraId="69C0999B" w14:textId="77777777" w:rsidR="00065063" w:rsidRPr="007D0DE4" w:rsidRDefault="00065063" w:rsidP="00A93206">
            <w:pPr>
              <w:pStyle w:val="NoSpacing"/>
              <w:jc w:val="both"/>
              <w:rPr>
                <w:rFonts w:ascii="Arial" w:hAnsi="Arial" w:cs="Arial"/>
                <w:sz w:val="22"/>
                <w:szCs w:val="22"/>
                <w:lang w:val="en-GB"/>
              </w:rPr>
            </w:pPr>
          </w:p>
          <w:p w14:paraId="1989B0A7" w14:textId="1C6CA2FC" w:rsidR="00A93206" w:rsidRPr="007D0DE4" w:rsidRDefault="00A93206" w:rsidP="00A93206">
            <w:pPr>
              <w:pStyle w:val="NoSpacing"/>
              <w:jc w:val="both"/>
              <w:rPr>
                <w:rFonts w:ascii="Arial" w:hAnsi="Arial" w:cs="Arial"/>
                <w:sz w:val="22"/>
                <w:szCs w:val="22"/>
                <w:lang w:val="en-GB"/>
              </w:rPr>
            </w:pPr>
            <w:r w:rsidRPr="007D0DE4">
              <w:rPr>
                <w:rFonts w:ascii="Arial" w:hAnsi="Arial" w:cs="Arial"/>
                <w:sz w:val="22"/>
                <w:szCs w:val="22"/>
                <w:lang w:val="en-GB"/>
              </w:rPr>
              <w:t>For temporary residents, the Provider must:</w:t>
            </w:r>
          </w:p>
          <w:p w14:paraId="4195788D" w14:textId="77777777" w:rsidR="00D314AB" w:rsidRDefault="00A93206" w:rsidP="00A93206">
            <w:pPr>
              <w:pStyle w:val="NoSpacing"/>
              <w:numPr>
                <w:ilvl w:val="0"/>
                <w:numId w:val="12"/>
              </w:numPr>
              <w:jc w:val="both"/>
              <w:rPr>
                <w:rFonts w:ascii="Arial" w:hAnsi="Arial" w:cs="Arial"/>
                <w:sz w:val="22"/>
                <w:szCs w:val="22"/>
                <w:lang w:val="en-GB"/>
              </w:rPr>
            </w:pPr>
            <w:r w:rsidRPr="007D0DE4">
              <w:rPr>
                <w:rFonts w:ascii="Arial" w:hAnsi="Arial" w:cs="Arial"/>
                <w:sz w:val="22"/>
                <w:szCs w:val="22"/>
                <w:lang w:val="en-GB"/>
              </w:rPr>
              <w:t xml:space="preserve">Carry out an initial review of the patient upon entry to the Care Home, this could be carried out remotely, </w:t>
            </w:r>
          </w:p>
          <w:p w14:paraId="524AC74A" w14:textId="1DA79896" w:rsidR="00A93206" w:rsidRDefault="004F0B1A" w:rsidP="00D314AB">
            <w:pPr>
              <w:pStyle w:val="NoSpacing"/>
              <w:ind w:left="720"/>
              <w:jc w:val="both"/>
              <w:rPr>
                <w:rFonts w:ascii="Arial" w:hAnsi="Arial" w:cs="Arial"/>
                <w:sz w:val="22"/>
                <w:szCs w:val="22"/>
                <w:lang w:val="en-GB"/>
              </w:rPr>
            </w:pPr>
            <w:r w:rsidRPr="007D0DE4">
              <w:rPr>
                <w:rFonts w:ascii="Arial" w:hAnsi="Arial" w:cs="Arial"/>
                <w:sz w:val="22"/>
                <w:szCs w:val="22"/>
                <w:lang w:val="en-GB"/>
              </w:rPr>
              <w:t>e.g.,</w:t>
            </w:r>
            <w:r w:rsidR="00A93206" w:rsidRPr="007D0DE4">
              <w:rPr>
                <w:rFonts w:ascii="Arial" w:hAnsi="Arial" w:cs="Arial"/>
                <w:sz w:val="22"/>
                <w:szCs w:val="22"/>
                <w:lang w:val="en-GB"/>
              </w:rPr>
              <w:t xml:space="preserve"> via video consultation, only where it is deemed clinically appropriate to do so. </w:t>
            </w:r>
          </w:p>
          <w:p w14:paraId="3577A296" w14:textId="77777777" w:rsidR="00D314AB" w:rsidRPr="007D0DE4" w:rsidRDefault="00D314AB" w:rsidP="00D314AB">
            <w:pPr>
              <w:pStyle w:val="NoSpacing"/>
              <w:ind w:left="720"/>
              <w:jc w:val="both"/>
              <w:rPr>
                <w:rFonts w:ascii="Arial" w:hAnsi="Arial" w:cs="Arial"/>
                <w:sz w:val="22"/>
                <w:szCs w:val="22"/>
                <w:lang w:val="en-GB"/>
              </w:rPr>
            </w:pPr>
          </w:p>
          <w:p w14:paraId="19CC4CCF" w14:textId="5CD50F7E" w:rsidR="00A93206" w:rsidRPr="00A16FB8" w:rsidRDefault="00A93206" w:rsidP="00A93206">
            <w:pPr>
              <w:pStyle w:val="NoSpacing"/>
              <w:numPr>
                <w:ilvl w:val="0"/>
                <w:numId w:val="12"/>
              </w:numPr>
              <w:jc w:val="both"/>
              <w:rPr>
                <w:rFonts w:ascii="Arial" w:hAnsi="Arial" w:cs="Arial"/>
                <w:sz w:val="22"/>
                <w:szCs w:val="22"/>
                <w:lang w:val="en-GB"/>
              </w:rPr>
            </w:pPr>
            <w:r w:rsidRPr="00A16FB8">
              <w:rPr>
                <w:rFonts w:ascii="Arial" w:hAnsi="Arial" w:cs="Arial"/>
                <w:sz w:val="22"/>
                <w:szCs w:val="22"/>
                <w:lang w:val="en-GB"/>
              </w:rPr>
              <w:t>Develop a Personalised Care and Support Plan (this does not need to be the full care plan) or ensure the patients current care plan is up to date.</w:t>
            </w:r>
          </w:p>
          <w:p w14:paraId="4DAB5C64" w14:textId="58C469DE" w:rsidR="00A93206" w:rsidRPr="007D0DE4" w:rsidRDefault="00A93206" w:rsidP="00A93206">
            <w:pPr>
              <w:pStyle w:val="NoSpacing"/>
              <w:numPr>
                <w:ilvl w:val="0"/>
                <w:numId w:val="12"/>
              </w:numPr>
              <w:jc w:val="both"/>
              <w:rPr>
                <w:rFonts w:ascii="Arial" w:hAnsi="Arial" w:cs="Arial"/>
                <w:sz w:val="22"/>
                <w:szCs w:val="22"/>
                <w:lang w:val="en-GB"/>
              </w:rPr>
            </w:pPr>
            <w:r w:rsidRPr="007D0DE4">
              <w:rPr>
                <w:rFonts w:ascii="Arial" w:hAnsi="Arial" w:cs="Arial"/>
                <w:sz w:val="22"/>
                <w:szCs w:val="22"/>
                <w:lang w:val="en-GB"/>
              </w:rPr>
              <w:t xml:space="preserve">Include the patient in the weekly care home round. (The weekly care home round is a requirement under the Network Contract DES). The Provider may deliver an additional weekly visit to the patient, which is over and above the requirement in the Network Contract DES, which could be carried out remotely, </w:t>
            </w:r>
            <w:r w:rsidR="004F0B1A" w:rsidRPr="007D0DE4">
              <w:rPr>
                <w:rFonts w:ascii="Arial" w:hAnsi="Arial" w:cs="Arial"/>
                <w:sz w:val="22"/>
                <w:szCs w:val="22"/>
                <w:lang w:val="en-GB"/>
              </w:rPr>
              <w:t>e.g.,</w:t>
            </w:r>
            <w:r w:rsidRPr="007D0DE4">
              <w:rPr>
                <w:rFonts w:ascii="Arial" w:hAnsi="Arial" w:cs="Arial"/>
                <w:sz w:val="22"/>
                <w:szCs w:val="22"/>
                <w:lang w:val="en-GB"/>
              </w:rPr>
              <w:t xml:space="preserve"> via video consultation only where it is deemed clinically appropriate to do so.</w:t>
            </w:r>
          </w:p>
          <w:p w14:paraId="5F7BFF55" w14:textId="77777777" w:rsidR="006E0897" w:rsidRPr="007D0DE4" w:rsidRDefault="00A93206" w:rsidP="00A93206">
            <w:pPr>
              <w:pStyle w:val="NoSpacing"/>
              <w:numPr>
                <w:ilvl w:val="0"/>
                <w:numId w:val="12"/>
              </w:numPr>
              <w:jc w:val="both"/>
              <w:rPr>
                <w:lang w:val="en-GB"/>
              </w:rPr>
            </w:pPr>
            <w:r w:rsidRPr="007D0DE4">
              <w:rPr>
                <w:rFonts w:ascii="Arial" w:hAnsi="Arial" w:cs="Arial"/>
                <w:sz w:val="22"/>
                <w:szCs w:val="22"/>
                <w:lang w:val="en-GB"/>
              </w:rPr>
              <w:t>Arrange for a multidisciplinary discharge report to be sent to the patients registered GP.</w:t>
            </w:r>
          </w:p>
          <w:p w14:paraId="01C4D5FC" w14:textId="0E07E229" w:rsidR="007D0DE4" w:rsidRPr="00F54587" w:rsidRDefault="007D0DE4" w:rsidP="007D0DE4">
            <w:pPr>
              <w:pStyle w:val="NoSpacing"/>
              <w:ind w:left="720"/>
              <w:jc w:val="both"/>
              <w:rPr>
                <w:lang w:val="en-GB"/>
              </w:rPr>
            </w:pPr>
          </w:p>
        </w:tc>
      </w:tr>
      <w:tr w:rsidR="00A34DAC" w:rsidRPr="00E27DA1" w14:paraId="427D097F" w14:textId="77777777" w:rsidTr="00E636A1">
        <w:tc>
          <w:tcPr>
            <w:tcW w:w="11058" w:type="dxa"/>
            <w:shd w:val="clear" w:color="auto" w:fill="595959"/>
          </w:tcPr>
          <w:p w14:paraId="16AE9454" w14:textId="75673F80" w:rsidR="00A34DAC" w:rsidRPr="00E27DA1" w:rsidRDefault="007B5185" w:rsidP="00E27DA1">
            <w:pPr>
              <w:spacing w:after="0" w:line="276"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lastRenderedPageBreak/>
              <w:t>5</w:t>
            </w:r>
            <w:r w:rsidR="0069798C" w:rsidRPr="00E27DA1">
              <w:rPr>
                <w:rFonts w:ascii="Arial" w:hAnsi="Arial" w:cs="Arial"/>
                <w:b/>
                <w:color w:val="FFFFFF" w:themeColor="background1"/>
                <w:sz w:val="22"/>
                <w:szCs w:val="22"/>
              </w:rPr>
              <w:t xml:space="preserve">.0 </w:t>
            </w:r>
            <w:r w:rsidR="00A34DAC" w:rsidRPr="00E27DA1">
              <w:rPr>
                <w:rFonts w:ascii="Arial" w:hAnsi="Arial" w:cs="Arial"/>
                <w:b/>
                <w:color w:val="FFFFFF" w:themeColor="background1"/>
                <w:sz w:val="22"/>
                <w:szCs w:val="22"/>
              </w:rPr>
              <w:t>Information Reporting</w:t>
            </w:r>
          </w:p>
        </w:tc>
      </w:tr>
      <w:tr w:rsidR="00A34DAC" w:rsidRPr="00E27DA1" w14:paraId="00042566" w14:textId="77777777" w:rsidTr="00E636A1">
        <w:tc>
          <w:tcPr>
            <w:tcW w:w="11058" w:type="dxa"/>
            <w:shd w:val="clear" w:color="auto" w:fill="auto"/>
          </w:tcPr>
          <w:p w14:paraId="3AFB071C" w14:textId="5387C5A9" w:rsidR="00A34DAC" w:rsidRDefault="00A34DAC" w:rsidP="009B7612">
            <w:pPr>
              <w:pStyle w:val="Heading2"/>
              <w:jc w:val="both"/>
              <w:rPr>
                <w:rFonts w:ascii="Arial" w:eastAsiaTheme="minorEastAsia" w:hAnsi="Arial" w:cs="Arial"/>
                <w:b w:val="0"/>
                <w:bCs w:val="0"/>
                <w:color w:val="auto"/>
                <w:sz w:val="22"/>
                <w:szCs w:val="22"/>
              </w:rPr>
            </w:pPr>
            <w:r w:rsidRPr="00E27DA1">
              <w:rPr>
                <w:rFonts w:ascii="Arial" w:eastAsiaTheme="minorEastAsia" w:hAnsi="Arial" w:cs="Arial"/>
                <w:b w:val="0"/>
                <w:bCs w:val="0"/>
                <w:color w:val="auto"/>
                <w:sz w:val="22"/>
                <w:szCs w:val="22"/>
              </w:rPr>
              <w:t>The Commissioner</w:t>
            </w:r>
            <w:r w:rsidR="00503EF1" w:rsidRPr="00E27DA1">
              <w:rPr>
                <w:rFonts w:ascii="Arial" w:eastAsiaTheme="minorEastAsia" w:hAnsi="Arial" w:cs="Arial"/>
                <w:b w:val="0"/>
                <w:bCs w:val="0"/>
                <w:color w:val="auto"/>
                <w:sz w:val="22"/>
                <w:szCs w:val="22"/>
              </w:rPr>
              <w:t xml:space="preserve"> </w:t>
            </w:r>
            <w:r w:rsidRPr="00E27DA1">
              <w:rPr>
                <w:rFonts w:ascii="Arial" w:eastAsiaTheme="minorEastAsia" w:hAnsi="Arial" w:cs="Arial"/>
                <w:b w:val="0"/>
                <w:bCs w:val="0"/>
                <w:color w:val="auto"/>
                <w:sz w:val="22"/>
                <w:szCs w:val="22"/>
              </w:rPr>
              <w:t>may</w:t>
            </w:r>
            <w:r w:rsidR="00C15D41">
              <w:rPr>
                <w:rFonts w:ascii="Arial" w:eastAsiaTheme="minorEastAsia" w:hAnsi="Arial" w:cs="Arial"/>
                <w:b w:val="0"/>
                <w:bCs w:val="0"/>
                <w:color w:val="auto"/>
                <w:sz w:val="22"/>
                <w:szCs w:val="22"/>
              </w:rPr>
              <w:t xml:space="preserve"> </w:t>
            </w:r>
            <w:r w:rsidRPr="00E27DA1">
              <w:rPr>
                <w:rFonts w:ascii="Arial" w:eastAsiaTheme="minorEastAsia" w:hAnsi="Arial" w:cs="Arial"/>
                <w:b w:val="0"/>
                <w:bCs w:val="0"/>
                <w:color w:val="auto"/>
                <w:sz w:val="22"/>
                <w:szCs w:val="22"/>
              </w:rPr>
              <w:t xml:space="preserve">notify the </w:t>
            </w:r>
            <w:r w:rsidR="00C15D41">
              <w:rPr>
                <w:rFonts w:ascii="Arial" w:eastAsiaTheme="minorEastAsia" w:hAnsi="Arial" w:cs="Arial"/>
                <w:b w:val="0"/>
                <w:bCs w:val="0"/>
                <w:color w:val="auto"/>
                <w:sz w:val="22"/>
                <w:szCs w:val="22"/>
              </w:rPr>
              <w:t>p</w:t>
            </w:r>
            <w:r w:rsidRPr="00E27DA1">
              <w:rPr>
                <w:rFonts w:ascii="Arial" w:eastAsiaTheme="minorEastAsia" w:hAnsi="Arial" w:cs="Arial"/>
                <w:b w:val="0"/>
                <w:bCs w:val="0"/>
                <w:color w:val="auto"/>
                <w:sz w:val="22"/>
                <w:szCs w:val="22"/>
              </w:rPr>
              <w:t>rovider</w:t>
            </w:r>
            <w:r w:rsidR="00C15D41">
              <w:rPr>
                <w:rFonts w:ascii="Arial" w:eastAsiaTheme="minorEastAsia" w:hAnsi="Arial" w:cs="Arial"/>
                <w:b w:val="0"/>
                <w:bCs w:val="0"/>
                <w:color w:val="auto"/>
                <w:sz w:val="22"/>
                <w:szCs w:val="22"/>
              </w:rPr>
              <w:t>s</w:t>
            </w:r>
            <w:r w:rsidRPr="00E27DA1">
              <w:rPr>
                <w:rFonts w:ascii="Arial" w:eastAsiaTheme="minorEastAsia" w:hAnsi="Arial" w:cs="Arial"/>
                <w:b w:val="0"/>
                <w:bCs w:val="0"/>
                <w:color w:val="auto"/>
                <w:sz w:val="22"/>
                <w:szCs w:val="22"/>
              </w:rPr>
              <w:t xml:space="preserve"> of </w:t>
            </w:r>
            <w:r w:rsidR="004936FD" w:rsidRPr="00E27DA1">
              <w:rPr>
                <w:rFonts w:ascii="Arial" w:eastAsiaTheme="minorEastAsia" w:hAnsi="Arial" w:cs="Arial"/>
                <w:b w:val="0"/>
                <w:bCs w:val="0"/>
                <w:color w:val="auto"/>
                <w:sz w:val="22"/>
                <w:szCs w:val="22"/>
              </w:rPr>
              <w:t>what further information it may</w:t>
            </w:r>
            <w:r w:rsidR="00C314C7" w:rsidRPr="00E27DA1">
              <w:rPr>
                <w:rFonts w:ascii="Arial" w:eastAsiaTheme="minorEastAsia" w:hAnsi="Arial" w:cs="Arial"/>
                <w:b w:val="0"/>
                <w:bCs w:val="0"/>
                <w:color w:val="auto"/>
                <w:sz w:val="22"/>
                <w:szCs w:val="22"/>
              </w:rPr>
              <w:t xml:space="preserve"> </w:t>
            </w:r>
            <w:r w:rsidRPr="00E27DA1">
              <w:rPr>
                <w:rFonts w:ascii="Arial" w:eastAsiaTheme="minorEastAsia" w:hAnsi="Arial" w:cs="Arial"/>
                <w:b w:val="0"/>
                <w:bCs w:val="0"/>
                <w:color w:val="auto"/>
                <w:sz w:val="22"/>
                <w:szCs w:val="22"/>
              </w:rPr>
              <w:t xml:space="preserve">reasonably </w:t>
            </w:r>
            <w:r w:rsidR="00F03378">
              <w:rPr>
                <w:rFonts w:ascii="Arial" w:eastAsiaTheme="minorEastAsia" w:hAnsi="Arial" w:cs="Arial"/>
                <w:b w:val="0"/>
                <w:bCs w:val="0"/>
                <w:color w:val="auto"/>
                <w:sz w:val="22"/>
                <w:szCs w:val="22"/>
              </w:rPr>
              <w:t xml:space="preserve">need </w:t>
            </w:r>
            <w:r w:rsidRPr="00E27DA1">
              <w:rPr>
                <w:rFonts w:ascii="Arial" w:eastAsiaTheme="minorEastAsia" w:hAnsi="Arial" w:cs="Arial"/>
                <w:b w:val="0"/>
                <w:bCs w:val="0"/>
                <w:color w:val="auto"/>
                <w:sz w:val="22"/>
                <w:szCs w:val="22"/>
              </w:rPr>
              <w:t xml:space="preserve">to monitor the </w:t>
            </w:r>
            <w:r w:rsidR="00C15D41">
              <w:rPr>
                <w:rFonts w:ascii="Arial" w:eastAsiaTheme="minorEastAsia" w:hAnsi="Arial" w:cs="Arial"/>
                <w:b w:val="0"/>
                <w:bCs w:val="0"/>
                <w:color w:val="auto"/>
                <w:sz w:val="22"/>
                <w:szCs w:val="22"/>
              </w:rPr>
              <w:t>p</w:t>
            </w:r>
            <w:r w:rsidRPr="00E27DA1">
              <w:rPr>
                <w:rFonts w:ascii="Arial" w:eastAsiaTheme="minorEastAsia" w:hAnsi="Arial" w:cs="Arial"/>
                <w:b w:val="0"/>
                <w:bCs w:val="0"/>
                <w:color w:val="auto"/>
                <w:sz w:val="22"/>
                <w:szCs w:val="22"/>
              </w:rPr>
              <w:t xml:space="preserve">rovider’s performance of this </w:t>
            </w:r>
            <w:r w:rsidR="00C15D41">
              <w:rPr>
                <w:rFonts w:ascii="Arial" w:eastAsiaTheme="minorEastAsia" w:hAnsi="Arial" w:cs="Arial"/>
                <w:b w:val="0"/>
                <w:bCs w:val="0"/>
                <w:color w:val="auto"/>
                <w:sz w:val="22"/>
                <w:szCs w:val="22"/>
              </w:rPr>
              <w:t>a</w:t>
            </w:r>
            <w:r w:rsidRPr="00E27DA1">
              <w:rPr>
                <w:rFonts w:ascii="Arial" w:eastAsiaTheme="minorEastAsia" w:hAnsi="Arial" w:cs="Arial"/>
                <w:b w:val="0"/>
                <w:bCs w:val="0"/>
                <w:color w:val="auto"/>
                <w:sz w:val="22"/>
                <w:szCs w:val="22"/>
              </w:rPr>
              <w:t xml:space="preserve">greement, and in particular the </w:t>
            </w:r>
            <w:r w:rsidR="00C15D41">
              <w:rPr>
                <w:rFonts w:ascii="Arial" w:eastAsiaTheme="minorEastAsia" w:hAnsi="Arial" w:cs="Arial"/>
                <w:b w:val="0"/>
                <w:bCs w:val="0"/>
                <w:color w:val="auto"/>
                <w:sz w:val="22"/>
                <w:szCs w:val="22"/>
              </w:rPr>
              <w:t>p</w:t>
            </w:r>
            <w:r w:rsidRPr="00E27DA1">
              <w:rPr>
                <w:rFonts w:ascii="Arial" w:eastAsiaTheme="minorEastAsia" w:hAnsi="Arial" w:cs="Arial"/>
                <w:b w:val="0"/>
                <w:bCs w:val="0"/>
                <w:color w:val="auto"/>
                <w:sz w:val="22"/>
                <w:szCs w:val="22"/>
              </w:rPr>
              <w:t>rovider’s co</w:t>
            </w:r>
            <w:r w:rsidR="00266492" w:rsidRPr="00E27DA1">
              <w:rPr>
                <w:rFonts w:ascii="Arial" w:eastAsiaTheme="minorEastAsia" w:hAnsi="Arial" w:cs="Arial"/>
                <w:b w:val="0"/>
                <w:bCs w:val="0"/>
                <w:color w:val="auto"/>
                <w:sz w:val="22"/>
                <w:szCs w:val="22"/>
              </w:rPr>
              <w:t>mpliance with Quality Standards</w:t>
            </w:r>
            <w:r w:rsidRPr="00E27DA1">
              <w:rPr>
                <w:rFonts w:ascii="Arial" w:eastAsiaTheme="minorEastAsia" w:hAnsi="Arial" w:cs="Arial"/>
                <w:b w:val="0"/>
                <w:bCs w:val="0"/>
                <w:color w:val="auto"/>
                <w:sz w:val="22"/>
                <w:szCs w:val="22"/>
              </w:rPr>
              <w:t xml:space="preserve"> and the </w:t>
            </w:r>
            <w:r w:rsidR="00C15D41">
              <w:rPr>
                <w:rFonts w:ascii="Arial" w:eastAsiaTheme="minorEastAsia" w:hAnsi="Arial" w:cs="Arial"/>
                <w:b w:val="0"/>
                <w:bCs w:val="0"/>
                <w:color w:val="auto"/>
                <w:sz w:val="22"/>
                <w:szCs w:val="22"/>
              </w:rPr>
              <w:t>p</w:t>
            </w:r>
            <w:r w:rsidRPr="00E27DA1">
              <w:rPr>
                <w:rFonts w:ascii="Arial" w:eastAsiaTheme="minorEastAsia" w:hAnsi="Arial" w:cs="Arial"/>
                <w:b w:val="0"/>
                <w:bCs w:val="0"/>
                <w:color w:val="auto"/>
                <w:sz w:val="22"/>
                <w:szCs w:val="22"/>
              </w:rPr>
              <w:t>rovider shall supply such information.</w:t>
            </w:r>
            <w:r w:rsidR="009B7612">
              <w:rPr>
                <w:rFonts w:ascii="Arial" w:eastAsiaTheme="minorEastAsia" w:hAnsi="Arial" w:cs="Arial"/>
                <w:b w:val="0"/>
                <w:bCs w:val="0"/>
                <w:color w:val="auto"/>
                <w:sz w:val="22"/>
                <w:szCs w:val="22"/>
              </w:rPr>
              <w:t xml:space="preserve"> </w:t>
            </w:r>
          </w:p>
          <w:p w14:paraId="6B5A3DDD" w14:textId="5464D2E2" w:rsidR="00F03378" w:rsidRPr="00F03378" w:rsidRDefault="00F03378" w:rsidP="00F03378"/>
        </w:tc>
      </w:tr>
      <w:tr w:rsidR="00E55700" w:rsidRPr="00E27DA1" w14:paraId="4A14C2C5" w14:textId="77777777" w:rsidTr="00E636A1">
        <w:tc>
          <w:tcPr>
            <w:tcW w:w="11058" w:type="dxa"/>
            <w:shd w:val="clear" w:color="auto" w:fill="595959"/>
          </w:tcPr>
          <w:p w14:paraId="3A1B72ED" w14:textId="24C45DA0" w:rsidR="00E55700" w:rsidRPr="00E27DA1" w:rsidRDefault="007B5185" w:rsidP="00E27DA1">
            <w:pPr>
              <w:spacing w:after="0" w:line="276"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t>6</w:t>
            </w:r>
            <w:r w:rsidR="00E55700" w:rsidRPr="00E27DA1">
              <w:rPr>
                <w:rFonts w:ascii="Arial" w:hAnsi="Arial" w:cs="Arial"/>
                <w:b/>
                <w:color w:val="FFFFFF" w:themeColor="background1"/>
                <w:sz w:val="22"/>
                <w:szCs w:val="22"/>
              </w:rPr>
              <w:t>.</w:t>
            </w:r>
            <w:r w:rsidR="00A77BAF" w:rsidRPr="00E27DA1">
              <w:rPr>
                <w:rFonts w:ascii="Arial" w:hAnsi="Arial" w:cs="Arial"/>
                <w:b/>
                <w:color w:val="FFFFFF" w:themeColor="background1"/>
                <w:sz w:val="22"/>
                <w:szCs w:val="22"/>
              </w:rPr>
              <w:t>0</w:t>
            </w:r>
            <w:r w:rsidR="003A2DE2">
              <w:rPr>
                <w:rFonts w:ascii="Arial" w:hAnsi="Arial" w:cs="Arial"/>
                <w:b/>
                <w:color w:val="FFFFFF" w:themeColor="background1"/>
                <w:sz w:val="22"/>
                <w:szCs w:val="22"/>
              </w:rPr>
              <w:t xml:space="preserve"> </w:t>
            </w:r>
            <w:r w:rsidR="00E55700" w:rsidRPr="00E27DA1">
              <w:rPr>
                <w:rFonts w:ascii="Arial" w:hAnsi="Arial" w:cs="Arial"/>
                <w:b/>
                <w:color w:val="FFFFFF" w:themeColor="background1"/>
                <w:sz w:val="22"/>
                <w:szCs w:val="22"/>
              </w:rPr>
              <w:t xml:space="preserve">Applicable quality requirements </w:t>
            </w:r>
          </w:p>
        </w:tc>
      </w:tr>
      <w:tr w:rsidR="00E55700" w:rsidRPr="00E27DA1" w14:paraId="58C1F415" w14:textId="77777777" w:rsidTr="00E636A1">
        <w:tc>
          <w:tcPr>
            <w:tcW w:w="11058" w:type="dxa"/>
            <w:shd w:val="clear" w:color="auto" w:fill="auto"/>
          </w:tcPr>
          <w:p w14:paraId="1980CAA6" w14:textId="77777777" w:rsidR="00E55700" w:rsidRPr="00E27DA1" w:rsidRDefault="00E55700" w:rsidP="00E27DA1">
            <w:pPr>
              <w:spacing w:after="0"/>
              <w:jc w:val="both"/>
              <w:rPr>
                <w:rFonts w:ascii="Arial" w:hAnsi="Arial" w:cs="Arial"/>
                <w:color w:val="009966"/>
                <w:sz w:val="22"/>
                <w:szCs w:val="22"/>
              </w:rPr>
            </w:pPr>
          </w:p>
          <w:p w14:paraId="7CEAF5ED" w14:textId="7E1F09B9" w:rsidR="00C314C7" w:rsidRPr="00E27DA1" w:rsidRDefault="008843CA" w:rsidP="00D314AB">
            <w:pPr>
              <w:ind w:left="486" w:hanging="486"/>
              <w:jc w:val="both"/>
              <w:rPr>
                <w:rFonts w:ascii="Arial" w:hAnsi="Arial" w:cs="Arial"/>
                <w:sz w:val="22"/>
                <w:szCs w:val="22"/>
              </w:rPr>
            </w:pPr>
            <w:r w:rsidRPr="00E27DA1">
              <w:rPr>
                <w:rFonts w:ascii="Arial" w:hAnsi="Arial" w:cs="Arial"/>
                <w:b/>
                <w:sz w:val="22"/>
                <w:szCs w:val="22"/>
              </w:rPr>
              <w:t>6.1</w:t>
            </w:r>
            <w:r w:rsidRPr="00E27DA1">
              <w:rPr>
                <w:rFonts w:ascii="Arial" w:hAnsi="Arial" w:cs="Arial"/>
                <w:sz w:val="22"/>
                <w:szCs w:val="22"/>
              </w:rPr>
              <w:t xml:space="preserve"> </w:t>
            </w:r>
            <w:r w:rsidR="00C314C7" w:rsidRPr="00A16FB8">
              <w:rPr>
                <w:rFonts w:ascii="Arial" w:hAnsi="Arial" w:cs="Arial"/>
                <w:sz w:val="22"/>
                <w:szCs w:val="22"/>
                <w:lang w:val="en-GB"/>
              </w:rPr>
              <w:t xml:space="preserve">The </w:t>
            </w:r>
            <w:r w:rsidR="007D0DE4" w:rsidRPr="00A16FB8">
              <w:rPr>
                <w:rFonts w:ascii="Arial" w:hAnsi="Arial" w:cs="Arial"/>
                <w:sz w:val="22"/>
                <w:szCs w:val="22"/>
                <w:lang w:val="en-GB"/>
              </w:rPr>
              <w:t>s</w:t>
            </w:r>
            <w:r w:rsidR="00C314C7" w:rsidRPr="00A16FB8">
              <w:rPr>
                <w:rFonts w:ascii="Arial" w:hAnsi="Arial" w:cs="Arial"/>
                <w:sz w:val="22"/>
                <w:szCs w:val="22"/>
                <w:lang w:val="en-GB"/>
              </w:rPr>
              <w:t>ervice must be provided by appropriately qualified/experienced staff, in line with the standards set by</w:t>
            </w:r>
            <w:r w:rsidR="00D314AB" w:rsidRPr="00A16FB8">
              <w:rPr>
                <w:rFonts w:ascii="Arial" w:hAnsi="Arial" w:cs="Arial"/>
                <w:sz w:val="22"/>
                <w:szCs w:val="22"/>
                <w:lang w:val="en-GB"/>
              </w:rPr>
              <w:t xml:space="preserve"> </w:t>
            </w:r>
            <w:r w:rsidR="00C314C7" w:rsidRPr="00A16FB8">
              <w:rPr>
                <w:rFonts w:ascii="Arial" w:hAnsi="Arial" w:cs="Arial"/>
                <w:sz w:val="22"/>
                <w:szCs w:val="22"/>
                <w:lang w:val="en-GB"/>
              </w:rPr>
              <w:t>the CCG</w:t>
            </w:r>
            <w:r w:rsidR="000C5C3A" w:rsidRPr="00A16FB8">
              <w:rPr>
                <w:rFonts w:ascii="Arial" w:hAnsi="Arial" w:cs="Arial"/>
                <w:sz w:val="22"/>
                <w:szCs w:val="22"/>
                <w:lang w:val="en-GB"/>
              </w:rPr>
              <w:t xml:space="preserve">s </w:t>
            </w:r>
            <w:r w:rsidR="00C314C7" w:rsidRPr="00A16FB8">
              <w:rPr>
                <w:rFonts w:ascii="Arial" w:hAnsi="Arial" w:cs="Arial"/>
                <w:sz w:val="22"/>
                <w:szCs w:val="22"/>
                <w:lang w:val="en-GB"/>
              </w:rPr>
              <w:t>/</w:t>
            </w:r>
            <w:r w:rsidR="000C5C3A" w:rsidRPr="00A16FB8">
              <w:rPr>
                <w:rFonts w:ascii="Arial" w:hAnsi="Arial" w:cs="Arial"/>
                <w:sz w:val="22"/>
                <w:szCs w:val="22"/>
                <w:lang w:val="en-GB"/>
              </w:rPr>
              <w:t xml:space="preserve"> </w:t>
            </w:r>
            <w:r w:rsidR="00C314C7" w:rsidRPr="00A16FB8">
              <w:rPr>
                <w:rFonts w:ascii="Arial" w:hAnsi="Arial" w:cs="Arial"/>
                <w:sz w:val="22"/>
                <w:szCs w:val="22"/>
                <w:lang w:val="en-GB"/>
              </w:rPr>
              <w:t>CQC.</w:t>
            </w:r>
          </w:p>
          <w:p w14:paraId="5CE98B11" w14:textId="2B96FB07" w:rsidR="00C314C7" w:rsidRPr="00E27DA1" w:rsidRDefault="008843CA" w:rsidP="00D314AB">
            <w:pPr>
              <w:ind w:left="486" w:hanging="486"/>
              <w:jc w:val="both"/>
              <w:rPr>
                <w:rFonts w:ascii="Arial" w:hAnsi="Arial" w:cs="Arial"/>
                <w:sz w:val="22"/>
                <w:szCs w:val="22"/>
              </w:rPr>
            </w:pPr>
            <w:r w:rsidRPr="00E27DA1">
              <w:rPr>
                <w:rFonts w:ascii="Arial" w:hAnsi="Arial" w:cs="Arial"/>
                <w:b/>
                <w:sz w:val="22"/>
                <w:szCs w:val="22"/>
              </w:rPr>
              <w:t xml:space="preserve">6.2 </w:t>
            </w:r>
            <w:r w:rsidR="00C314C7" w:rsidRPr="00E27DA1">
              <w:rPr>
                <w:rFonts w:ascii="Arial" w:hAnsi="Arial" w:cs="Arial"/>
                <w:sz w:val="22"/>
                <w:szCs w:val="22"/>
              </w:rPr>
              <w:t>The</w:t>
            </w:r>
            <w:r w:rsidR="007D0DE4">
              <w:rPr>
                <w:rFonts w:ascii="Arial" w:hAnsi="Arial" w:cs="Arial"/>
                <w:sz w:val="22"/>
                <w:szCs w:val="22"/>
              </w:rPr>
              <w:t xml:space="preserve"> p</w:t>
            </w:r>
            <w:r w:rsidR="000C5C3A" w:rsidRPr="00E27DA1">
              <w:rPr>
                <w:rFonts w:ascii="Arial" w:hAnsi="Arial" w:cs="Arial"/>
                <w:sz w:val="22"/>
                <w:szCs w:val="22"/>
              </w:rPr>
              <w:t xml:space="preserve">rovider </w:t>
            </w:r>
            <w:r w:rsidR="00C314C7" w:rsidRPr="00E27DA1">
              <w:rPr>
                <w:rFonts w:ascii="Arial" w:hAnsi="Arial" w:cs="Arial"/>
                <w:sz w:val="22"/>
                <w:szCs w:val="22"/>
              </w:rPr>
              <w:t>must ensure that they meet the registration requirements for delivery of the appropriate regulated activities and must include correct information within their Statement of Purpose submitted to CQC.</w:t>
            </w:r>
          </w:p>
          <w:p w14:paraId="068902B1" w14:textId="4E051C7A" w:rsidR="00C314C7" w:rsidRPr="00E27DA1" w:rsidRDefault="008843CA" w:rsidP="00D314AB">
            <w:pPr>
              <w:ind w:left="486" w:hanging="486"/>
              <w:jc w:val="both"/>
              <w:rPr>
                <w:rFonts w:ascii="Arial" w:hAnsi="Arial" w:cs="Arial"/>
                <w:sz w:val="22"/>
                <w:szCs w:val="22"/>
              </w:rPr>
            </w:pPr>
            <w:r w:rsidRPr="00E27DA1">
              <w:rPr>
                <w:rFonts w:ascii="Arial" w:hAnsi="Arial" w:cs="Arial"/>
                <w:b/>
                <w:sz w:val="22"/>
                <w:szCs w:val="22"/>
              </w:rPr>
              <w:t xml:space="preserve">6.3 </w:t>
            </w:r>
            <w:r w:rsidR="00C314C7" w:rsidRPr="00E27DA1">
              <w:rPr>
                <w:rFonts w:ascii="Arial" w:hAnsi="Arial" w:cs="Arial"/>
                <w:sz w:val="22"/>
                <w:szCs w:val="22"/>
              </w:rPr>
              <w:t xml:space="preserve">The </w:t>
            </w:r>
            <w:r w:rsidR="007D0DE4">
              <w:rPr>
                <w:rFonts w:ascii="Arial" w:hAnsi="Arial" w:cs="Arial"/>
                <w:sz w:val="22"/>
                <w:szCs w:val="22"/>
              </w:rPr>
              <w:t>p</w:t>
            </w:r>
            <w:r w:rsidR="007D0DE4" w:rsidRPr="00E27DA1">
              <w:rPr>
                <w:rFonts w:ascii="Arial" w:hAnsi="Arial" w:cs="Arial"/>
                <w:sz w:val="22"/>
                <w:szCs w:val="22"/>
              </w:rPr>
              <w:t>rovider</w:t>
            </w:r>
            <w:r w:rsidR="000C5C3A" w:rsidRPr="00E27DA1">
              <w:rPr>
                <w:rFonts w:ascii="Arial" w:hAnsi="Arial" w:cs="Arial"/>
                <w:sz w:val="22"/>
                <w:szCs w:val="22"/>
              </w:rPr>
              <w:t xml:space="preserve"> </w:t>
            </w:r>
            <w:r w:rsidR="00C314C7" w:rsidRPr="00E27DA1">
              <w:rPr>
                <w:rFonts w:ascii="Arial" w:hAnsi="Arial" w:cs="Arial"/>
                <w:sz w:val="22"/>
                <w:szCs w:val="22"/>
              </w:rPr>
              <w:t xml:space="preserve">should understand NICE guidance and quality standards and operate the </w:t>
            </w:r>
            <w:r w:rsidR="007D0DE4">
              <w:rPr>
                <w:rFonts w:ascii="Arial" w:hAnsi="Arial" w:cs="Arial"/>
                <w:sz w:val="22"/>
                <w:szCs w:val="22"/>
              </w:rPr>
              <w:t>s</w:t>
            </w:r>
            <w:r w:rsidR="00C314C7" w:rsidRPr="00E27DA1">
              <w:rPr>
                <w:rFonts w:ascii="Arial" w:hAnsi="Arial" w:cs="Arial"/>
                <w:sz w:val="22"/>
                <w:szCs w:val="22"/>
              </w:rPr>
              <w:t xml:space="preserve">ervice in line with evidence and recommendations contained within them. The </w:t>
            </w:r>
            <w:r w:rsidR="007D0DE4">
              <w:rPr>
                <w:rFonts w:ascii="Arial" w:hAnsi="Arial" w:cs="Arial"/>
                <w:sz w:val="22"/>
                <w:szCs w:val="22"/>
              </w:rPr>
              <w:t>p</w:t>
            </w:r>
            <w:r w:rsidR="007D0DE4" w:rsidRPr="00E27DA1">
              <w:rPr>
                <w:rFonts w:ascii="Arial" w:hAnsi="Arial" w:cs="Arial"/>
                <w:sz w:val="22"/>
                <w:szCs w:val="22"/>
              </w:rPr>
              <w:t xml:space="preserve">rovider </w:t>
            </w:r>
            <w:r w:rsidR="00C314C7" w:rsidRPr="00E27DA1">
              <w:rPr>
                <w:rFonts w:ascii="Arial" w:hAnsi="Arial" w:cs="Arial"/>
                <w:sz w:val="22"/>
                <w:szCs w:val="22"/>
              </w:rPr>
              <w:t>should also adhere to the Skills for Care.</w:t>
            </w:r>
          </w:p>
          <w:p w14:paraId="5138E8E9" w14:textId="7B9D3D47" w:rsidR="00C314C7" w:rsidRPr="00E27DA1" w:rsidRDefault="008843CA" w:rsidP="00D314AB">
            <w:pPr>
              <w:ind w:left="486" w:hanging="486"/>
              <w:jc w:val="both"/>
              <w:rPr>
                <w:rFonts w:ascii="Arial" w:hAnsi="Arial" w:cs="Arial"/>
                <w:sz w:val="22"/>
                <w:szCs w:val="22"/>
              </w:rPr>
            </w:pPr>
            <w:r w:rsidRPr="00E27DA1">
              <w:rPr>
                <w:rFonts w:ascii="Arial" w:hAnsi="Arial" w:cs="Arial"/>
                <w:b/>
                <w:sz w:val="22"/>
                <w:szCs w:val="22"/>
              </w:rPr>
              <w:t xml:space="preserve">6.4 </w:t>
            </w:r>
            <w:r w:rsidRPr="00E27DA1">
              <w:rPr>
                <w:rFonts w:ascii="Arial" w:hAnsi="Arial" w:cs="Arial"/>
                <w:sz w:val="22"/>
                <w:szCs w:val="22"/>
              </w:rPr>
              <w:t>Th</w:t>
            </w:r>
            <w:r w:rsidR="00C314C7" w:rsidRPr="00E27DA1">
              <w:rPr>
                <w:rFonts w:ascii="Arial" w:hAnsi="Arial" w:cs="Arial"/>
                <w:sz w:val="22"/>
                <w:szCs w:val="22"/>
              </w:rPr>
              <w:t xml:space="preserve">e </w:t>
            </w:r>
            <w:r w:rsidR="007D0DE4">
              <w:rPr>
                <w:rFonts w:ascii="Arial" w:hAnsi="Arial" w:cs="Arial"/>
                <w:sz w:val="22"/>
                <w:szCs w:val="22"/>
              </w:rPr>
              <w:t>p</w:t>
            </w:r>
            <w:r w:rsidR="007D0DE4" w:rsidRPr="00E27DA1">
              <w:rPr>
                <w:rFonts w:ascii="Arial" w:hAnsi="Arial" w:cs="Arial"/>
                <w:sz w:val="22"/>
                <w:szCs w:val="22"/>
              </w:rPr>
              <w:t xml:space="preserve">rovider </w:t>
            </w:r>
            <w:r w:rsidR="00C314C7" w:rsidRPr="00E27DA1">
              <w:rPr>
                <w:rFonts w:ascii="Arial" w:hAnsi="Arial" w:cs="Arial"/>
                <w:sz w:val="22"/>
                <w:szCs w:val="22"/>
              </w:rPr>
              <w:t xml:space="preserve">must ensure that continuous quality improvement systems are in place to ensure the </w:t>
            </w:r>
            <w:r w:rsidR="007D0DE4">
              <w:rPr>
                <w:rFonts w:ascii="Arial" w:hAnsi="Arial" w:cs="Arial"/>
                <w:sz w:val="22"/>
                <w:szCs w:val="22"/>
              </w:rPr>
              <w:t>s</w:t>
            </w:r>
            <w:r w:rsidR="00C314C7" w:rsidRPr="00E27DA1">
              <w:rPr>
                <w:rFonts w:ascii="Arial" w:hAnsi="Arial" w:cs="Arial"/>
                <w:sz w:val="22"/>
                <w:szCs w:val="22"/>
              </w:rPr>
              <w:t xml:space="preserve">ervice is run in the best interests of </w:t>
            </w:r>
            <w:r w:rsidR="007D0DE4">
              <w:rPr>
                <w:rFonts w:ascii="Arial" w:hAnsi="Arial" w:cs="Arial"/>
                <w:sz w:val="22"/>
                <w:szCs w:val="22"/>
              </w:rPr>
              <w:t>s</w:t>
            </w:r>
            <w:r w:rsidR="00C314C7" w:rsidRPr="00E27DA1">
              <w:rPr>
                <w:rFonts w:ascii="Arial" w:hAnsi="Arial" w:cs="Arial"/>
                <w:sz w:val="22"/>
                <w:szCs w:val="22"/>
              </w:rPr>
              <w:t xml:space="preserve">ervice </w:t>
            </w:r>
            <w:r w:rsidR="007D0DE4">
              <w:rPr>
                <w:rFonts w:ascii="Arial" w:hAnsi="Arial" w:cs="Arial"/>
                <w:sz w:val="22"/>
                <w:szCs w:val="22"/>
              </w:rPr>
              <w:t>u</w:t>
            </w:r>
            <w:r w:rsidR="00C314C7" w:rsidRPr="00E27DA1">
              <w:rPr>
                <w:rFonts w:ascii="Arial" w:hAnsi="Arial" w:cs="Arial"/>
                <w:sz w:val="22"/>
                <w:szCs w:val="22"/>
              </w:rPr>
              <w:t xml:space="preserve">sers, demonstrates the quality and consistency of information, measures </w:t>
            </w:r>
            <w:r w:rsidR="007D0DE4">
              <w:rPr>
                <w:rFonts w:ascii="Arial" w:hAnsi="Arial" w:cs="Arial"/>
                <w:sz w:val="22"/>
                <w:szCs w:val="22"/>
              </w:rPr>
              <w:t>s</w:t>
            </w:r>
            <w:r w:rsidR="00C314C7" w:rsidRPr="00E27DA1">
              <w:rPr>
                <w:rFonts w:ascii="Arial" w:hAnsi="Arial" w:cs="Arial"/>
                <w:sz w:val="22"/>
                <w:szCs w:val="22"/>
              </w:rPr>
              <w:t xml:space="preserve">ervice </w:t>
            </w:r>
            <w:r w:rsidR="007D0DE4">
              <w:rPr>
                <w:rFonts w:ascii="Arial" w:hAnsi="Arial" w:cs="Arial"/>
                <w:sz w:val="22"/>
                <w:szCs w:val="22"/>
              </w:rPr>
              <w:t>u</w:t>
            </w:r>
            <w:r w:rsidR="00C314C7" w:rsidRPr="00E27DA1">
              <w:rPr>
                <w:rFonts w:ascii="Arial" w:hAnsi="Arial" w:cs="Arial"/>
                <w:sz w:val="22"/>
                <w:szCs w:val="22"/>
              </w:rPr>
              <w:t xml:space="preserve">ser outcomes and ensures that risks to </w:t>
            </w:r>
            <w:r w:rsidR="007D0DE4">
              <w:rPr>
                <w:rFonts w:ascii="Arial" w:hAnsi="Arial" w:cs="Arial"/>
                <w:sz w:val="22"/>
                <w:szCs w:val="22"/>
              </w:rPr>
              <w:t>s</w:t>
            </w:r>
            <w:r w:rsidR="00C314C7" w:rsidRPr="00E27DA1">
              <w:rPr>
                <w:rFonts w:ascii="Arial" w:hAnsi="Arial" w:cs="Arial"/>
                <w:sz w:val="22"/>
                <w:szCs w:val="22"/>
              </w:rPr>
              <w:t xml:space="preserve">ervice </w:t>
            </w:r>
            <w:r w:rsidR="007D0DE4">
              <w:rPr>
                <w:rFonts w:ascii="Arial" w:hAnsi="Arial" w:cs="Arial"/>
                <w:sz w:val="22"/>
                <w:szCs w:val="22"/>
              </w:rPr>
              <w:t>u</w:t>
            </w:r>
            <w:r w:rsidR="00C314C7" w:rsidRPr="00E27DA1">
              <w:rPr>
                <w:rFonts w:ascii="Arial" w:hAnsi="Arial" w:cs="Arial"/>
                <w:sz w:val="22"/>
                <w:szCs w:val="22"/>
              </w:rPr>
              <w:t>sers are minimised.</w:t>
            </w:r>
          </w:p>
          <w:p w14:paraId="0F4C1DB8" w14:textId="10E8FE8B" w:rsidR="00C314C7" w:rsidRPr="00E27DA1" w:rsidRDefault="008843CA" w:rsidP="00D314AB">
            <w:pPr>
              <w:ind w:left="486" w:hanging="486"/>
              <w:jc w:val="both"/>
              <w:rPr>
                <w:rFonts w:ascii="Arial" w:hAnsi="Arial" w:cs="Arial"/>
                <w:sz w:val="22"/>
                <w:szCs w:val="22"/>
              </w:rPr>
            </w:pPr>
            <w:r w:rsidRPr="00E27DA1">
              <w:rPr>
                <w:rFonts w:ascii="Arial" w:hAnsi="Arial" w:cs="Arial"/>
                <w:b/>
                <w:sz w:val="22"/>
                <w:szCs w:val="22"/>
              </w:rPr>
              <w:t xml:space="preserve">6.5 </w:t>
            </w:r>
            <w:r w:rsidR="00C314C7" w:rsidRPr="00E27DA1">
              <w:rPr>
                <w:rFonts w:ascii="Arial" w:hAnsi="Arial" w:cs="Arial"/>
                <w:sz w:val="22"/>
                <w:szCs w:val="22"/>
              </w:rPr>
              <w:t xml:space="preserve">The </w:t>
            </w:r>
            <w:r w:rsidR="007D0DE4">
              <w:rPr>
                <w:rFonts w:ascii="Arial" w:hAnsi="Arial" w:cs="Arial"/>
                <w:sz w:val="22"/>
                <w:szCs w:val="22"/>
              </w:rPr>
              <w:t>p</w:t>
            </w:r>
            <w:r w:rsidR="007D0DE4" w:rsidRPr="00E27DA1">
              <w:rPr>
                <w:rFonts w:ascii="Arial" w:hAnsi="Arial" w:cs="Arial"/>
                <w:sz w:val="22"/>
                <w:szCs w:val="22"/>
              </w:rPr>
              <w:t xml:space="preserve">rovider </w:t>
            </w:r>
            <w:r w:rsidR="00C314C7" w:rsidRPr="00E27DA1">
              <w:rPr>
                <w:rFonts w:ascii="Arial" w:hAnsi="Arial" w:cs="Arial"/>
                <w:sz w:val="22"/>
                <w:szCs w:val="22"/>
              </w:rPr>
              <w:t xml:space="preserve">must provide quality assurance via local monitoring systems, in the timeframes specified by </w:t>
            </w:r>
            <w:r w:rsidR="007D0DE4">
              <w:rPr>
                <w:rFonts w:ascii="Arial" w:hAnsi="Arial" w:cs="Arial"/>
                <w:sz w:val="22"/>
                <w:szCs w:val="22"/>
              </w:rPr>
              <w:t xml:space="preserve">  </w:t>
            </w:r>
            <w:r w:rsidR="00C314C7" w:rsidRPr="00E27DA1">
              <w:rPr>
                <w:rFonts w:ascii="Arial" w:hAnsi="Arial" w:cs="Arial"/>
                <w:sz w:val="22"/>
                <w:szCs w:val="22"/>
              </w:rPr>
              <w:t>CCG</w:t>
            </w:r>
            <w:r w:rsidR="000C5C3A">
              <w:rPr>
                <w:rFonts w:ascii="Arial" w:hAnsi="Arial" w:cs="Arial"/>
                <w:sz w:val="22"/>
                <w:szCs w:val="22"/>
              </w:rPr>
              <w:t xml:space="preserve">s </w:t>
            </w:r>
            <w:r w:rsidR="00C314C7" w:rsidRPr="00E27DA1">
              <w:rPr>
                <w:rFonts w:ascii="Arial" w:hAnsi="Arial" w:cs="Arial"/>
                <w:sz w:val="22"/>
                <w:szCs w:val="22"/>
              </w:rPr>
              <w:t>/</w:t>
            </w:r>
            <w:r w:rsidR="000C5C3A">
              <w:rPr>
                <w:rFonts w:ascii="Arial" w:hAnsi="Arial" w:cs="Arial"/>
                <w:sz w:val="22"/>
                <w:szCs w:val="22"/>
              </w:rPr>
              <w:t xml:space="preserve"> </w:t>
            </w:r>
            <w:r w:rsidR="00C314C7" w:rsidRPr="00E27DA1">
              <w:rPr>
                <w:rFonts w:ascii="Arial" w:hAnsi="Arial" w:cs="Arial"/>
                <w:sz w:val="22"/>
                <w:szCs w:val="22"/>
              </w:rPr>
              <w:t xml:space="preserve">LA. </w:t>
            </w:r>
          </w:p>
          <w:p w14:paraId="761CE4F9" w14:textId="2C29412F" w:rsidR="00C314C7" w:rsidRPr="00E27DA1" w:rsidRDefault="008843CA" w:rsidP="00E27DA1">
            <w:pPr>
              <w:jc w:val="both"/>
              <w:rPr>
                <w:rFonts w:ascii="Arial" w:hAnsi="Arial" w:cs="Arial"/>
                <w:sz w:val="22"/>
                <w:szCs w:val="22"/>
              </w:rPr>
            </w:pPr>
            <w:r w:rsidRPr="00E27DA1">
              <w:rPr>
                <w:rFonts w:ascii="Arial" w:hAnsi="Arial" w:cs="Arial"/>
                <w:b/>
                <w:sz w:val="22"/>
                <w:szCs w:val="22"/>
              </w:rPr>
              <w:t xml:space="preserve">6.6 </w:t>
            </w:r>
            <w:r w:rsidR="00C314C7" w:rsidRPr="00E27DA1">
              <w:rPr>
                <w:rFonts w:ascii="Arial" w:hAnsi="Arial" w:cs="Arial"/>
                <w:sz w:val="22"/>
                <w:szCs w:val="22"/>
              </w:rPr>
              <w:t xml:space="preserve">The </w:t>
            </w:r>
            <w:r w:rsidR="007D0DE4">
              <w:rPr>
                <w:rFonts w:ascii="Arial" w:hAnsi="Arial" w:cs="Arial"/>
                <w:sz w:val="22"/>
                <w:szCs w:val="22"/>
              </w:rPr>
              <w:t>p</w:t>
            </w:r>
            <w:r w:rsidR="007D0DE4" w:rsidRPr="00E27DA1">
              <w:rPr>
                <w:rFonts w:ascii="Arial" w:hAnsi="Arial" w:cs="Arial"/>
                <w:sz w:val="22"/>
                <w:szCs w:val="22"/>
              </w:rPr>
              <w:t xml:space="preserve">rovider </w:t>
            </w:r>
            <w:r w:rsidR="00C314C7" w:rsidRPr="00E27DA1">
              <w:rPr>
                <w:rFonts w:ascii="Arial" w:hAnsi="Arial" w:cs="Arial"/>
                <w:sz w:val="22"/>
                <w:szCs w:val="22"/>
              </w:rPr>
              <w:t>must report serious incidents and safeguarding alerts</w:t>
            </w:r>
            <w:r w:rsidR="000C5C3A">
              <w:rPr>
                <w:rFonts w:ascii="Arial" w:hAnsi="Arial" w:cs="Arial"/>
                <w:sz w:val="22"/>
                <w:szCs w:val="22"/>
              </w:rPr>
              <w:t>,</w:t>
            </w:r>
            <w:r w:rsidR="00C314C7" w:rsidRPr="00E27DA1">
              <w:rPr>
                <w:rFonts w:ascii="Arial" w:hAnsi="Arial" w:cs="Arial"/>
                <w:sz w:val="22"/>
                <w:szCs w:val="22"/>
              </w:rPr>
              <w:t xml:space="preserve"> in addition to CQC notifications.</w:t>
            </w:r>
          </w:p>
          <w:p w14:paraId="4D890916" w14:textId="5CDAD131" w:rsidR="00C314C7" w:rsidRPr="00D314AB" w:rsidRDefault="008843CA" w:rsidP="00D314AB">
            <w:pPr>
              <w:ind w:left="486" w:hanging="486"/>
              <w:jc w:val="both"/>
              <w:rPr>
                <w:rFonts w:ascii="Arial" w:hAnsi="Arial" w:cs="Arial"/>
                <w:bCs/>
                <w:sz w:val="22"/>
                <w:szCs w:val="22"/>
              </w:rPr>
            </w:pPr>
            <w:r w:rsidRPr="00D314AB">
              <w:rPr>
                <w:rFonts w:ascii="Arial" w:hAnsi="Arial" w:cs="Arial"/>
                <w:b/>
                <w:sz w:val="22"/>
                <w:szCs w:val="22"/>
              </w:rPr>
              <w:t>6.7</w:t>
            </w:r>
            <w:r w:rsidRPr="00D314AB">
              <w:rPr>
                <w:rFonts w:ascii="Arial" w:hAnsi="Arial" w:cs="Arial"/>
                <w:bCs/>
                <w:sz w:val="22"/>
                <w:szCs w:val="22"/>
              </w:rPr>
              <w:t xml:space="preserve"> </w:t>
            </w:r>
            <w:r w:rsidR="00C314C7" w:rsidRPr="00D314AB">
              <w:rPr>
                <w:rFonts w:ascii="Arial" w:hAnsi="Arial" w:cs="Arial"/>
                <w:bCs/>
                <w:sz w:val="22"/>
                <w:szCs w:val="22"/>
              </w:rPr>
              <w:t xml:space="preserve">The </w:t>
            </w:r>
            <w:r w:rsidR="007D0DE4" w:rsidRPr="00D314AB">
              <w:rPr>
                <w:rFonts w:ascii="Arial" w:hAnsi="Arial" w:cs="Arial"/>
                <w:bCs/>
                <w:sz w:val="22"/>
                <w:szCs w:val="22"/>
              </w:rPr>
              <w:t xml:space="preserve">provider </w:t>
            </w:r>
            <w:r w:rsidR="00C314C7" w:rsidRPr="00D314AB">
              <w:rPr>
                <w:rFonts w:ascii="Arial" w:hAnsi="Arial" w:cs="Arial"/>
                <w:bCs/>
                <w:sz w:val="22"/>
                <w:szCs w:val="22"/>
              </w:rPr>
              <w:t xml:space="preserve">must ensure all staff are appropriately trained in PPE – Infections </w:t>
            </w:r>
            <w:r w:rsidR="007D0DE4" w:rsidRPr="00D314AB">
              <w:rPr>
                <w:rFonts w:ascii="Arial" w:hAnsi="Arial" w:cs="Arial"/>
                <w:bCs/>
                <w:sz w:val="22"/>
                <w:szCs w:val="22"/>
              </w:rPr>
              <w:t>P</w:t>
            </w:r>
            <w:r w:rsidR="00C314C7" w:rsidRPr="00D314AB">
              <w:rPr>
                <w:rFonts w:ascii="Arial" w:hAnsi="Arial" w:cs="Arial"/>
                <w:bCs/>
                <w:sz w:val="22"/>
                <w:szCs w:val="22"/>
              </w:rPr>
              <w:t xml:space="preserve">revention </w:t>
            </w:r>
            <w:r w:rsidR="007D0DE4" w:rsidRPr="00D314AB">
              <w:rPr>
                <w:rFonts w:ascii="Arial" w:hAnsi="Arial" w:cs="Arial"/>
                <w:bCs/>
                <w:sz w:val="22"/>
                <w:szCs w:val="22"/>
              </w:rPr>
              <w:t>C</w:t>
            </w:r>
            <w:r w:rsidR="00C314C7" w:rsidRPr="00D314AB">
              <w:rPr>
                <w:rFonts w:ascii="Arial" w:hAnsi="Arial" w:cs="Arial"/>
                <w:bCs/>
                <w:sz w:val="22"/>
                <w:szCs w:val="22"/>
              </w:rPr>
              <w:t>ontrol measures and have access to equipment to care for staff and residents.</w:t>
            </w:r>
          </w:p>
          <w:p w14:paraId="1D2E68BC" w14:textId="2AB6C7E5" w:rsidR="00C314C7" w:rsidRPr="00E27DA1" w:rsidRDefault="008843CA" w:rsidP="00E27DA1">
            <w:pPr>
              <w:jc w:val="both"/>
              <w:rPr>
                <w:rFonts w:ascii="Arial" w:hAnsi="Arial" w:cs="Arial"/>
                <w:sz w:val="22"/>
                <w:szCs w:val="22"/>
              </w:rPr>
            </w:pPr>
            <w:bookmarkStart w:id="4" w:name="_Hlk83905889"/>
            <w:r w:rsidRPr="00E27DA1">
              <w:rPr>
                <w:rFonts w:ascii="Arial" w:hAnsi="Arial" w:cs="Arial"/>
                <w:b/>
                <w:sz w:val="22"/>
                <w:szCs w:val="22"/>
              </w:rPr>
              <w:t xml:space="preserve">6.8 </w:t>
            </w:r>
            <w:r w:rsidR="00C314C7" w:rsidRPr="00E27DA1">
              <w:rPr>
                <w:rFonts w:ascii="Arial" w:hAnsi="Arial" w:cs="Arial"/>
                <w:sz w:val="22"/>
                <w:szCs w:val="22"/>
              </w:rPr>
              <w:t xml:space="preserve">The </w:t>
            </w:r>
            <w:r w:rsidR="007D0DE4">
              <w:rPr>
                <w:rFonts w:ascii="Arial" w:hAnsi="Arial" w:cs="Arial"/>
                <w:sz w:val="22"/>
                <w:szCs w:val="22"/>
              </w:rPr>
              <w:t>p</w:t>
            </w:r>
            <w:r w:rsidR="007D0DE4" w:rsidRPr="00E27DA1">
              <w:rPr>
                <w:rFonts w:ascii="Arial" w:hAnsi="Arial" w:cs="Arial"/>
                <w:sz w:val="22"/>
                <w:szCs w:val="22"/>
              </w:rPr>
              <w:t xml:space="preserve">rovider </w:t>
            </w:r>
            <w:r w:rsidR="00C314C7" w:rsidRPr="00E27DA1">
              <w:rPr>
                <w:rFonts w:ascii="Arial" w:hAnsi="Arial" w:cs="Arial"/>
                <w:sz w:val="22"/>
                <w:szCs w:val="22"/>
              </w:rPr>
              <w:t>must ensure all care planning is in place along with a discharge and transfer plan.</w:t>
            </w:r>
            <w:r w:rsidR="00EE3C3C">
              <w:rPr>
                <w:rFonts w:ascii="Arial" w:hAnsi="Arial" w:cs="Arial"/>
                <w:sz w:val="22"/>
                <w:szCs w:val="22"/>
              </w:rPr>
              <w:t xml:space="preserve"> </w:t>
            </w:r>
          </w:p>
          <w:bookmarkEnd w:id="4"/>
          <w:p w14:paraId="525D1A2C" w14:textId="321B0D46" w:rsidR="00E55700" w:rsidRPr="00E27DA1" w:rsidRDefault="008843CA" w:rsidP="009D0200">
            <w:pPr>
              <w:ind w:left="344" w:hanging="344"/>
              <w:jc w:val="both"/>
              <w:rPr>
                <w:rFonts w:ascii="Arial" w:hAnsi="Arial" w:cs="Arial"/>
                <w:sz w:val="22"/>
                <w:szCs w:val="22"/>
              </w:rPr>
            </w:pPr>
            <w:r w:rsidRPr="00E27DA1">
              <w:rPr>
                <w:rFonts w:ascii="Arial" w:hAnsi="Arial" w:cs="Arial"/>
                <w:b/>
                <w:sz w:val="22"/>
                <w:szCs w:val="22"/>
              </w:rPr>
              <w:t xml:space="preserve">6.9 </w:t>
            </w:r>
            <w:r w:rsidR="00C314C7" w:rsidRPr="00A16FB8">
              <w:rPr>
                <w:rFonts w:ascii="Arial" w:hAnsi="Arial" w:cs="Arial"/>
                <w:bCs/>
                <w:sz w:val="22"/>
                <w:szCs w:val="22"/>
              </w:rPr>
              <w:t xml:space="preserve">All </w:t>
            </w:r>
            <w:r w:rsidR="007D0DE4" w:rsidRPr="00A16FB8">
              <w:rPr>
                <w:rFonts w:ascii="Arial" w:hAnsi="Arial" w:cs="Arial"/>
                <w:bCs/>
                <w:sz w:val="22"/>
                <w:szCs w:val="22"/>
              </w:rPr>
              <w:t>s</w:t>
            </w:r>
            <w:r w:rsidR="00C314C7" w:rsidRPr="00A16FB8">
              <w:rPr>
                <w:rFonts w:ascii="Arial" w:hAnsi="Arial" w:cs="Arial"/>
                <w:bCs/>
                <w:sz w:val="22"/>
                <w:szCs w:val="22"/>
              </w:rPr>
              <w:t xml:space="preserve">taff </w:t>
            </w:r>
            <w:r w:rsidR="000C5C3A" w:rsidRPr="00A16FB8">
              <w:rPr>
                <w:rFonts w:ascii="Arial" w:hAnsi="Arial" w:cs="Arial"/>
                <w:bCs/>
                <w:sz w:val="22"/>
                <w:szCs w:val="22"/>
              </w:rPr>
              <w:t xml:space="preserve">must be </w:t>
            </w:r>
            <w:r w:rsidR="00C314C7" w:rsidRPr="00A16FB8">
              <w:rPr>
                <w:rFonts w:ascii="Arial" w:hAnsi="Arial" w:cs="Arial"/>
                <w:bCs/>
                <w:sz w:val="22"/>
                <w:szCs w:val="22"/>
              </w:rPr>
              <w:t xml:space="preserve">trained in recognising and responding to early warning signs, taking baseline observations </w:t>
            </w:r>
            <w:r w:rsidR="004F0B1A" w:rsidRPr="00A16FB8">
              <w:rPr>
                <w:rFonts w:ascii="Arial" w:hAnsi="Arial" w:cs="Arial"/>
                <w:bCs/>
                <w:sz w:val="22"/>
                <w:szCs w:val="22"/>
              </w:rPr>
              <w:t>e.g.,</w:t>
            </w:r>
            <w:r w:rsidR="00C314C7" w:rsidRPr="00A16FB8">
              <w:rPr>
                <w:rFonts w:ascii="Arial" w:hAnsi="Arial" w:cs="Arial"/>
                <w:bCs/>
                <w:sz w:val="22"/>
                <w:szCs w:val="22"/>
              </w:rPr>
              <w:t xml:space="preserve"> blood pressure monitoring, temperature, respirations, </w:t>
            </w:r>
            <w:r w:rsidR="004F0B1A" w:rsidRPr="00A16FB8">
              <w:rPr>
                <w:rFonts w:ascii="Arial" w:hAnsi="Arial" w:cs="Arial"/>
                <w:bCs/>
                <w:sz w:val="22"/>
                <w:szCs w:val="22"/>
              </w:rPr>
              <w:t>pulse,</w:t>
            </w:r>
            <w:r w:rsidR="00C314C7" w:rsidRPr="00A16FB8">
              <w:rPr>
                <w:rFonts w:ascii="Arial" w:hAnsi="Arial" w:cs="Arial"/>
                <w:bCs/>
                <w:sz w:val="22"/>
                <w:szCs w:val="22"/>
              </w:rPr>
              <w:t xml:space="preserve"> and plan care accordingly.</w:t>
            </w:r>
          </w:p>
        </w:tc>
      </w:tr>
      <w:tr w:rsidR="00E55700" w:rsidRPr="00E27DA1" w14:paraId="3E5FF6D1" w14:textId="77777777" w:rsidTr="00E636A1">
        <w:tc>
          <w:tcPr>
            <w:tcW w:w="11058" w:type="dxa"/>
            <w:shd w:val="clear" w:color="auto" w:fill="595959"/>
          </w:tcPr>
          <w:p w14:paraId="23BDAB43" w14:textId="58635EA4" w:rsidR="00E55700" w:rsidRPr="00E27DA1" w:rsidRDefault="00780B00" w:rsidP="00E27DA1">
            <w:pPr>
              <w:spacing w:after="0" w:line="276" w:lineRule="auto"/>
              <w:jc w:val="both"/>
              <w:rPr>
                <w:rFonts w:ascii="Arial" w:hAnsi="Arial" w:cs="Arial"/>
                <w:b/>
                <w:color w:val="FFFFFF" w:themeColor="background1"/>
                <w:sz w:val="22"/>
                <w:szCs w:val="22"/>
              </w:rPr>
            </w:pPr>
            <w:r w:rsidRPr="00E27DA1">
              <w:rPr>
                <w:rFonts w:ascii="Arial" w:hAnsi="Arial" w:cs="Arial"/>
                <w:b/>
                <w:color w:val="FFFFFF" w:themeColor="background1"/>
                <w:sz w:val="22"/>
                <w:szCs w:val="22"/>
              </w:rPr>
              <w:lastRenderedPageBreak/>
              <w:t>7</w:t>
            </w:r>
            <w:r w:rsidR="00A77BAF" w:rsidRPr="00E27DA1">
              <w:rPr>
                <w:rFonts w:ascii="Arial" w:hAnsi="Arial" w:cs="Arial"/>
                <w:b/>
                <w:color w:val="FFFFFF" w:themeColor="background1"/>
                <w:sz w:val="22"/>
                <w:szCs w:val="22"/>
              </w:rPr>
              <w:t>.0</w:t>
            </w:r>
            <w:r w:rsidR="003A2DE2">
              <w:rPr>
                <w:rFonts w:ascii="Arial" w:hAnsi="Arial" w:cs="Arial"/>
                <w:b/>
                <w:color w:val="FFFFFF" w:themeColor="background1"/>
                <w:sz w:val="22"/>
                <w:szCs w:val="22"/>
              </w:rPr>
              <w:t xml:space="preserve"> </w:t>
            </w:r>
            <w:r w:rsidR="00E55700" w:rsidRPr="00E27DA1">
              <w:rPr>
                <w:rFonts w:ascii="Arial" w:hAnsi="Arial" w:cs="Arial"/>
                <w:b/>
                <w:color w:val="FFFFFF" w:themeColor="background1"/>
                <w:sz w:val="22"/>
                <w:szCs w:val="22"/>
              </w:rPr>
              <w:t>Location of Provider Premises</w:t>
            </w:r>
          </w:p>
        </w:tc>
      </w:tr>
      <w:tr w:rsidR="00E55700" w:rsidRPr="00E27DA1" w14:paraId="637FC208" w14:textId="77777777" w:rsidTr="00E636A1">
        <w:tc>
          <w:tcPr>
            <w:tcW w:w="11058" w:type="dxa"/>
            <w:shd w:val="clear" w:color="auto" w:fill="auto"/>
          </w:tcPr>
          <w:p w14:paraId="5DDF29E2" w14:textId="77777777" w:rsidR="00A16FB8" w:rsidRDefault="00A16FB8" w:rsidP="00A16FB8">
            <w:pPr>
              <w:pStyle w:val="NoSpacing"/>
            </w:pPr>
          </w:p>
          <w:p w14:paraId="7781D334" w14:textId="77777777" w:rsidR="000C5C3A" w:rsidRDefault="0033400F" w:rsidP="00A16FB8">
            <w:pPr>
              <w:pStyle w:val="NoSpacing"/>
            </w:pPr>
            <w:r w:rsidRPr="00E27DA1">
              <w:t>The premises will be within</w:t>
            </w:r>
            <w:r w:rsidR="000C5C3A">
              <w:t xml:space="preserve"> the </w:t>
            </w:r>
            <w:r w:rsidR="000C5C3A" w:rsidRPr="004F4842">
              <w:t>NHS Chorley</w:t>
            </w:r>
            <w:r w:rsidR="000C5C3A">
              <w:t xml:space="preserve"> and </w:t>
            </w:r>
            <w:r w:rsidR="000C5C3A" w:rsidRPr="004F4842">
              <w:t>South Ribble or Greater Preston CCG boundaries</w:t>
            </w:r>
            <w:r w:rsidR="000C5C3A">
              <w:t>.</w:t>
            </w:r>
          </w:p>
          <w:p w14:paraId="028C82BA" w14:textId="665FD132" w:rsidR="00A16FB8" w:rsidRPr="00F03378" w:rsidRDefault="00A16FB8" w:rsidP="00A16FB8">
            <w:pPr>
              <w:pStyle w:val="NoSpacing"/>
              <w:rPr>
                <w:color w:val="FF0000"/>
              </w:rPr>
            </w:pPr>
          </w:p>
        </w:tc>
      </w:tr>
      <w:tr w:rsidR="00852FA5" w:rsidRPr="00E27DA1" w14:paraId="3513B05F" w14:textId="77777777" w:rsidTr="00780B00">
        <w:tc>
          <w:tcPr>
            <w:tcW w:w="11058" w:type="dxa"/>
            <w:shd w:val="clear" w:color="auto" w:fill="595959" w:themeFill="text1" w:themeFillTint="A6"/>
          </w:tcPr>
          <w:p w14:paraId="37438A0C" w14:textId="55897AB2" w:rsidR="00852FA5" w:rsidRPr="00E27DA1" w:rsidRDefault="00780B00" w:rsidP="00A16FB8">
            <w:pPr>
              <w:spacing w:before="100" w:beforeAutospacing="1" w:after="100" w:afterAutospacing="1"/>
              <w:jc w:val="both"/>
              <w:rPr>
                <w:rFonts w:ascii="Arial" w:hAnsi="Arial" w:cs="Arial"/>
                <w:b/>
                <w:sz w:val="22"/>
                <w:szCs w:val="22"/>
              </w:rPr>
            </w:pPr>
            <w:r w:rsidRPr="00E27DA1">
              <w:rPr>
                <w:rFonts w:ascii="Arial" w:hAnsi="Arial" w:cs="Arial"/>
                <w:b/>
                <w:color w:val="FFFFFF" w:themeColor="background1"/>
                <w:sz w:val="22"/>
                <w:szCs w:val="22"/>
              </w:rPr>
              <w:t>8</w:t>
            </w:r>
            <w:r w:rsidR="00852FA5" w:rsidRPr="00E27DA1">
              <w:rPr>
                <w:rFonts w:ascii="Arial" w:hAnsi="Arial" w:cs="Arial"/>
                <w:b/>
                <w:color w:val="FFFFFF" w:themeColor="background1"/>
                <w:sz w:val="22"/>
                <w:szCs w:val="22"/>
              </w:rPr>
              <w:t>.0 Exit Strategy</w:t>
            </w:r>
          </w:p>
        </w:tc>
      </w:tr>
      <w:tr w:rsidR="00852FA5" w:rsidRPr="00E27DA1" w14:paraId="21355C1E" w14:textId="77777777" w:rsidTr="00E636A1">
        <w:tc>
          <w:tcPr>
            <w:tcW w:w="11058" w:type="dxa"/>
            <w:shd w:val="clear" w:color="auto" w:fill="auto"/>
          </w:tcPr>
          <w:p w14:paraId="11C5D67E" w14:textId="77777777" w:rsidR="00C15D41" w:rsidRPr="00C15D41" w:rsidRDefault="00C15D41" w:rsidP="004F4842">
            <w:pPr>
              <w:pStyle w:val="NoSpacing"/>
              <w:jc w:val="both"/>
              <w:rPr>
                <w:rFonts w:ascii="Arial" w:hAnsi="Arial" w:cs="Arial"/>
                <w:b/>
                <w:sz w:val="22"/>
                <w:szCs w:val="22"/>
              </w:rPr>
            </w:pPr>
          </w:p>
          <w:p w14:paraId="74291B1F" w14:textId="73BB8965" w:rsidR="00EE3C3C" w:rsidRPr="0008797E" w:rsidRDefault="008E69CD" w:rsidP="000C5C3A">
            <w:pPr>
              <w:pStyle w:val="CommentText"/>
              <w:jc w:val="both"/>
              <w:rPr>
                <w:b/>
                <w:bCs/>
                <w:i/>
                <w:iCs/>
              </w:rPr>
            </w:pPr>
            <w:bookmarkStart w:id="5" w:name="_Hlk83905993"/>
            <w:r w:rsidRPr="00C15D41">
              <w:rPr>
                <w:rFonts w:ascii="Arial" w:hAnsi="Arial" w:cs="Arial"/>
                <w:sz w:val="22"/>
                <w:szCs w:val="22"/>
              </w:rPr>
              <w:t>T</w:t>
            </w:r>
            <w:r w:rsidR="00852FA5" w:rsidRPr="00C15D41">
              <w:rPr>
                <w:rFonts w:ascii="Arial" w:hAnsi="Arial" w:cs="Arial"/>
                <w:sz w:val="22"/>
                <w:szCs w:val="22"/>
              </w:rPr>
              <w:t>he</w:t>
            </w:r>
            <w:r w:rsidR="006E0897" w:rsidRPr="00C15D41">
              <w:rPr>
                <w:rFonts w:ascii="Arial" w:hAnsi="Arial" w:cs="Arial"/>
                <w:sz w:val="22"/>
                <w:szCs w:val="22"/>
              </w:rPr>
              <w:t xml:space="preserve"> </w:t>
            </w:r>
            <w:r w:rsidR="000C5C3A" w:rsidRPr="00F54587">
              <w:rPr>
                <w:rFonts w:ascii="Arial" w:eastAsia="Calibri" w:hAnsi="Arial" w:cs="Arial"/>
                <w:sz w:val="22"/>
                <w:szCs w:val="22"/>
                <w:lang w:val="en-GB" w:eastAsia="en-US"/>
              </w:rPr>
              <w:t>g</w:t>
            </w:r>
            <w:r w:rsidR="000C5C3A" w:rsidRPr="00F54587">
              <w:rPr>
                <w:rFonts w:ascii="Arial" w:hAnsi="Arial" w:cs="Arial"/>
                <w:sz w:val="22"/>
                <w:szCs w:val="22"/>
              </w:rPr>
              <w:t>eneral nursing intermediate care beds</w:t>
            </w:r>
            <w:r w:rsidR="000C5C3A" w:rsidRPr="004F4842">
              <w:rPr>
                <w:rFonts w:ascii="Arial" w:eastAsia="Calibri" w:hAnsi="Arial" w:cs="Arial"/>
                <w:sz w:val="22"/>
                <w:szCs w:val="22"/>
                <w:lang w:val="en-GB" w:eastAsia="en-US"/>
              </w:rPr>
              <w:t xml:space="preserve"> </w:t>
            </w:r>
            <w:r w:rsidR="004936FD" w:rsidRPr="00C15D41">
              <w:rPr>
                <w:rFonts w:ascii="Arial" w:hAnsi="Arial" w:cs="Arial"/>
                <w:sz w:val="22"/>
                <w:szCs w:val="22"/>
              </w:rPr>
              <w:t xml:space="preserve">will </w:t>
            </w:r>
            <w:r w:rsidR="000C5C3A">
              <w:rPr>
                <w:rFonts w:ascii="Arial" w:hAnsi="Arial" w:cs="Arial"/>
                <w:sz w:val="22"/>
                <w:szCs w:val="22"/>
              </w:rPr>
              <w:t xml:space="preserve">be </w:t>
            </w:r>
            <w:r w:rsidR="006E0897" w:rsidRPr="00C15D41">
              <w:rPr>
                <w:rFonts w:ascii="Arial" w:hAnsi="Arial" w:cs="Arial"/>
                <w:sz w:val="22"/>
                <w:szCs w:val="22"/>
              </w:rPr>
              <w:t xml:space="preserve">commissioned </w:t>
            </w:r>
            <w:r w:rsidR="004D0AD0" w:rsidRPr="00C15D41">
              <w:rPr>
                <w:rFonts w:ascii="Arial" w:hAnsi="Arial" w:cs="Arial"/>
                <w:sz w:val="22"/>
                <w:szCs w:val="22"/>
              </w:rPr>
              <w:t xml:space="preserve">up to </w:t>
            </w:r>
            <w:r w:rsidR="006E0897" w:rsidRPr="00C15D41">
              <w:rPr>
                <w:rFonts w:ascii="Arial" w:hAnsi="Arial" w:cs="Arial"/>
                <w:sz w:val="22"/>
                <w:szCs w:val="22"/>
              </w:rPr>
              <w:t>31/03/2022</w:t>
            </w:r>
            <w:r w:rsidRPr="00C15D41">
              <w:rPr>
                <w:rFonts w:ascii="Arial" w:hAnsi="Arial" w:cs="Arial"/>
                <w:sz w:val="22"/>
                <w:szCs w:val="22"/>
              </w:rPr>
              <w:t xml:space="preserve">. </w:t>
            </w:r>
            <w:r w:rsidR="000C5C3A">
              <w:rPr>
                <w:rFonts w:ascii="Arial" w:hAnsi="Arial" w:cs="Arial"/>
                <w:sz w:val="22"/>
                <w:szCs w:val="22"/>
              </w:rPr>
              <w:t>T</w:t>
            </w:r>
            <w:r w:rsidR="004D0AD0" w:rsidRPr="00C15D41">
              <w:rPr>
                <w:rFonts w:ascii="Arial" w:hAnsi="Arial" w:cs="Arial"/>
                <w:sz w:val="22"/>
                <w:szCs w:val="22"/>
              </w:rPr>
              <w:t>he CCG</w:t>
            </w:r>
            <w:r w:rsidR="000C5C3A">
              <w:rPr>
                <w:rFonts w:ascii="Arial" w:hAnsi="Arial" w:cs="Arial"/>
                <w:sz w:val="22"/>
                <w:szCs w:val="22"/>
              </w:rPr>
              <w:t>s</w:t>
            </w:r>
            <w:r w:rsidR="004D0AD0" w:rsidRPr="00C15D41">
              <w:rPr>
                <w:rFonts w:ascii="Arial" w:hAnsi="Arial" w:cs="Arial"/>
                <w:sz w:val="22"/>
                <w:szCs w:val="22"/>
              </w:rPr>
              <w:t xml:space="preserve"> will work with the </w:t>
            </w:r>
            <w:r w:rsidR="000C5C3A">
              <w:rPr>
                <w:rFonts w:ascii="Arial" w:hAnsi="Arial" w:cs="Arial"/>
                <w:sz w:val="22"/>
                <w:szCs w:val="22"/>
              </w:rPr>
              <w:t xml:space="preserve">providers </w:t>
            </w:r>
            <w:r w:rsidR="004D0AD0" w:rsidRPr="00C15D41">
              <w:rPr>
                <w:rFonts w:ascii="Arial" w:hAnsi="Arial" w:cs="Arial"/>
                <w:sz w:val="22"/>
                <w:szCs w:val="22"/>
              </w:rPr>
              <w:t xml:space="preserve">to mutually agree and confirm the </w:t>
            </w:r>
            <w:r w:rsidR="000C5C3A">
              <w:rPr>
                <w:rFonts w:ascii="Arial" w:hAnsi="Arial" w:cs="Arial"/>
                <w:sz w:val="22"/>
                <w:szCs w:val="22"/>
              </w:rPr>
              <w:t xml:space="preserve">service </w:t>
            </w:r>
            <w:r w:rsidR="004D0AD0" w:rsidRPr="00C15D41">
              <w:rPr>
                <w:rFonts w:ascii="Arial" w:hAnsi="Arial" w:cs="Arial"/>
                <w:sz w:val="22"/>
                <w:szCs w:val="22"/>
              </w:rPr>
              <w:t xml:space="preserve">exit strategy </w:t>
            </w:r>
            <w:r w:rsidR="000C5C3A">
              <w:rPr>
                <w:rFonts w:ascii="Arial" w:hAnsi="Arial" w:cs="Arial"/>
                <w:sz w:val="22"/>
                <w:szCs w:val="22"/>
              </w:rPr>
              <w:t>from w</w:t>
            </w:r>
            <w:r w:rsidR="000C5C3A" w:rsidRPr="00C15D41">
              <w:rPr>
                <w:rFonts w:ascii="Arial" w:hAnsi="Arial" w:cs="Arial"/>
                <w:sz w:val="22"/>
                <w:szCs w:val="22"/>
              </w:rPr>
              <w:t>eek commencing 10/01/2022</w:t>
            </w:r>
            <w:r w:rsidR="004D0AD0" w:rsidRPr="00C15D41">
              <w:rPr>
                <w:rFonts w:ascii="Arial" w:hAnsi="Arial" w:cs="Arial"/>
                <w:sz w:val="22"/>
                <w:szCs w:val="22"/>
              </w:rPr>
              <w:t>.</w:t>
            </w:r>
            <w:r w:rsidR="00EE3C3C">
              <w:rPr>
                <w:rFonts w:ascii="Arial" w:hAnsi="Arial" w:cs="Arial"/>
                <w:sz w:val="22"/>
                <w:szCs w:val="22"/>
              </w:rPr>
              <w:t xml:space="preserve">  </w:t>
            </w:r>
          </w:p>
          <w:bookmarkEnd w:id="5"/>
          <w:p w14:paraId="3C6CA3EA" w14:textId="660502B0" w:rsidR="004D0AD0" w:rsidRPr="00C15D41" w:rsidRDefault="00C15D41" w:rsidP="000C5C3A">
            <w:pPr>
              <w:pStyle w:val="NoSpacing"/>
              <w:jc w:val="both"/>
              <w:rPr>
                <w:rFonts w:ascii="Arial" w:hAnsi="Arial" w:cs="Arial"/>
                <w:b/>
                <w:bCs/>
                <w:sz w:val="22"/>
                <w:szCs w:val="22"/>
              </w:rPr>
            </w:pPr>
            <w:r w:rsidRPr="00C15D41">
              <w:rPr>
                <w:rFonts w:ascii="Arial" w:hAnsi="Arial" w:cs="Arial"/>
                <w:b/>
                <w:bCs/>
                <w:sz w:val="22"/>
                <w:szCs w:val="22"/>
              </w:rPr>
              <w:t xml:space="preserve">8.1 </w:t>
            </w:r>
            <w:r w:rsidR="004D0AD0" w:rsidRPr="00C15D41">
              <w:rPr>
                <w:rFonts w:ascii="Arial" w:hAnsi="Arial" w:cs="Arial"/>
                <w:b/>
                <w:bCs/>
                <w:sz w:val="22"/>
                <w:szCs w:val="22"/>
              </w:rPr>
              <w:t xml:space="preserve">Funding </w:t>
            </w:r>
            <w:r w:rsidRPr="00C15D41">
              <w:rPr>
                <w:rFonts w:ascii="Arial" w:hAnsi="Arial" w:cs="Arial"/>
                <w:b/>
                <w:bCs/>
                <w:sz w:val="22"/>
                <w:szCs w:val="22"/>
              </w:rPr>
              <w:t>Arrangements</w:t>
            </w:r>
          </w:p>
          <w:p w14:paraId="37CCD07F" w14:textId="77777777" w:rsidR="00C15D41" w:rsidRPr="00C15D41" w:rsidRDefault="00C15D41" w:rsidP="000C5C3A">
            <w:pPr>
              <w:pStyle w:val="NoSpacing"/>
              <w:jc w:val="both"/>
              <w:rPr>
                <w:rFonts w:ascii="Arial" w:hAnsi="Arial" w:cs="Arial"/>
                <w:sz w:val="22"/>
                <w:szCs w:val="22"/>
              </w:rPr>
            </w:pPr>
          </w:p>
          <w:p w14:paraId="4B8CA10F" w14:textId="6965C021" w:rsidR="007D0DE4" w:rsidRPr="007D0DE4" w:rsidRDefault="00DE59D0" w:rsidP="007D0DE4">
            <w:pPr>
              <w:spacing w:line="276" w:lineRule="auto"/>
              <w:rPr>
                <w:rFonts w:eastAsiaTheme="minorHAnsi"/>
                <w:sz w:val="22"/>
                <w:szCs w:val="22"/>
                <w:lang w:val="en-GB" w:eastAsia="en-US"/>
              </w:rPr>
            </w:pPr>
            <w:r w:rsidRPr="00664045">
              <w:rPr>
                <w:rFonts w:ascii="Arial" w:hAnsi="Arial" w:cs="Arial"/>
                <w:sz w:val="22"/>
                <w:szCs w:val="22"/>
              </w:rPr>
              <w:t xml:space="preserve">The </w:t>
            </w:r>
            <w:r w:rsidR="000C5C3A">
              <w:rPr>
                <w:rFonts w:ascii="Arial" w:hAnsi="Arial" w:cs="Arial"/>
                <w:sz w:val="22"/>
                <w:szCs w:val="22"/>
              </w:rPr>
              <w:t xml:space="preserve">cost per bed per week for the </w:t>
            </w:r>
            <w:r w:rsidR="000C5C3A" w:rsidRPr="00F54587">
              <w:rPr>
                <w:rFonts w:ascii="Arial" w:eastAsia="Calibri" w:hAnsi="Arial" w:cs="Arial"/>
                <w:sz w:val="22"/>
                <w:szCs w:val="22"/>
                <w:lang w:val="en-GB" w:eastAsia="en-US"/>
              </w:rPr>
              <w:t>g</w:t>
            </w:r>
            <w:r w:rsidR="000C5C3A" w:rsidRPr="00F54587">
              <w:rPr>
                <w:rFonts w:ascii="Arial" w:hAnsi="Arial" w:cs="Arial"/>
                <w:sz w:val="22"/>
                <w:szCs w:val="22"/>
              </w:rPr>
              <w:t>eneral nursing intermediate care beds</w:t>
            </w:r>
            <w:r w:rsidR="000C5C3A" w:rsidRPr="004F4842">
              <w:rPr>
                <w:rFonts w:ascii="Arial" w:eastAsia="Calibri" w:hAnsi="Arial" w:cs="Arial"/>
                <w:sz w:val="22"/>
                <w:szCs w:val="22"/>
                <w:lang w:val="en-GB" w:eastAsia="en-US"/>
              </w:rPr>
              <w:t xml:space="preserve"> </w:t>
            </w:r>
            <w:r w:rsidR="000C5C3A">
              <w:rPr>
                <w:rFonts w:ascii="Arial" w:hAnsi="Arial" w:cs="Arial"/>
                <w:sz w:val="22"/>
                <w:szCs w:val="22"/>
              </w:rPr>
              <w:t xml:space="preserve">is a maximum of </w:t>
            </w:r>
            <w:r w:rsidRPr="00664045">
              <w:rPr>
                <w:rFonts w:ascii="Arial" w:hAnsi="Arial" w:cs="Arial"/>
                <w:sz w:val="22"/>
                <w:szCs w:val="22"/>
              </w:rPr>
              <w:t>£1,200 for the contract duration (22 weeks).</w:t>
            </w:r>
            <w:r w:rsidR="00EE3C3C" w:rsidRPr="00664045">
              <w:rPr>
                <w:rFonts w:ascii="Arial" w:hAnsi="Arial" w:cs="Arial"/>
                <w:sz w:val="22"/>
                <w:szCs w:val="22"/>
              </w:rPr>
              <w:t xml:space="preserve"> </w:t>
            </w:r>
            <w:r w:rsidR="007D0DE4">
              <w:rPr>
                <w:rFonts w:ascii="Arial" w:hAnsi="Arial" w:cs="Arial"/>
                <w:sz w:val="22"/>
                <w:szCs w:val="22"/>
              </w:rPr>
              <w:t xml:space="preserve"> </w:t>
            </w:r>
            <w:r w:rsidR="007D0DE4" w:rsidRPr="007D0DE4">
              <w:rPr>
                <w:rFonts w:ascii="Arial" w:hAnsi="Arial" w:cs="Arial"/>
                <w:sz w:val="22"/>
                <w:szCs w:val="22"/>
              </w:rPr>
              <w:t xml:space="preserve">Any ongoing costs of placements should the service user be assessed for and choose to remain within the respective nursing home, </w:t>
            </w:r>
            <w:r w:rsidR="007D0DE4">
              <w:rPr>
                <w:rFonts w:ascii="Arial" w:hAnsi="Arial" w:cs="Arial"/>
                <w:sz w:val="22"/>
                <w:szCs w:val="22"/>
              </w:rPr>
              <w:t xml:space="preserve">shall be paid at </w:t>
            </w:r>
            <w:r w:rsidR="007D0DE4" w:rsidRPr="007D0DE4">
              <w:rPr>
                <w:rFonts w:ascii="Arial" w:hAnsi="Arial" w:cs="Arial"/>
                <w:sz w:val="22"/>
                <w:szCs w:val="22"/>
              </w:rPr>
              <w:t>the standard LA/CCG rates</w:t>
            </w:r>
            <w:r w:rsidR="007D0DE4">
              <w:rPr>
                <w:rFonts w:ascii="Arial" w:hAnsi="Arial" w:cs="Arial"/>
                <w:sz w:val="22"/>
                <w:szCs w:val="22"/>
              </w:rPr>
              <w:t>.</w:t>
            </w:r>
            <w:r w:rsidR="007D0DE4" w:rsidRPr="007D0DE4">
              <w:rPr>
                <w:rFonts w:ascii="Arial" w:hAnsi="Arial" w:cs="Arial"/>
                <w:sz w:val="22"/>
                <w:szCs w:val="22"/>
              </w:rPr>
              <w:t xml:space="preserve"> </w:t>
            </w:r>
          </w:p>
          <w:p w14:paraId="5DCF7D73" w14:textId="3206FF82" w:rsidR="00BE0F9F" w:rsidRPr="00BE0F9F" w:rsidRDefault="007D0DE4" w:rsidP="000C5C3A">
            <w:pPr>
              <w:pStyle w:val="CommentText"/>
              <w:jc w:val="both"/>
              <w:rPr>
                <w:rFonts w:ascii="Arial" w:hAnsi="Arial" w:cs="Arial"/>
                <w:sz w:val="22"/>
                <w:szCs w:val="22"/>
              </w:rPr>
            </w:pPr>
            <w:r>
              <w:rPr>
                <w:rFonts w:ascii="Arial" w:hAnsi="Arial" w:cs="Arial"/>
                <w:sz w:val="22"/>
                <w:szCs w:val="22"/>
              </w:rPr>
              <w:t>N</w:t>
            </w:r>
            <w:r w:rsidR="00BE0F9F" w:rsidRPr="007D0DE4">
              <w:rPr>
                <w:rFonts w:ascii="Arial" w:hAnsi="Arial" w:cs="Arial"/>
                <w:sz w:val="22"/>
                <w:szCs w:val="22"/>
              </w:rPr>
              <w:t>B</w:t>
            </w:r>
            <w:r w:rsidR="000C5C3A" w:rsidRPr="007D0DE4">
              <w:rPr>
                <w:rFonts w:ascii="Arial" w:hAnsi="Arial" w:cs="Arial"/>
                <w:sz w:val="22"/>
                <w:szCs w:val="22"/>
              </w:rPr>
              <w:t xml:space="preserve">: </w:t>
            </w:r>
            <w:r w:rsidR="00BE0F9F" w:rsidRPr="007D0DE4">
              <w:rPr>
                <w:rFonts w:ascii="Arial" w:hAnsi="Arial" w:cs="Arial"/>
                <w:sz w:val="22"/>
                <w:szCs w:val="22"/>
              </w:rPr>
              <w:t>£1,200 per head per week include</w:t>
            </w:r>
            <w:r w:rsidR="000C5C3A" w:rsidRPr="007D0DE4">
              <w:rPr>
                <w:rFonts w:ascii="Arial" w:hAnsi="Arial" w:cs="Arial"/>
                <w:sz w:val="22"/>
                <w:szCs w:val="22"/>
              </w:rPr>
              <w:t>s</w:t>
            </w:r>
            <w:r w:rsidR="00BE0F9F" w:rsidRPr="007D0DE4">
              <w:rPr>
                <w:rFonts w:ascii="Arial" w:hAnsi="Arial" w:cs="Arial"/>
                <w:sz w:val="22"/>
                <w:szCs w:val="22"/>
              </w:rPr>
              <w:t xml:space="preserve"> any 1:1 isolation requirements </w:t>
            </w:r>
            <w:r w:rsidR="000C5C3A" w:rsidRPr="007D0DE4">
              <w:rPr>
                <w:rFonts w:ascii="Arial" w:hAnsi="Arial" w:cs="Arial"/>
                <w:sz w:val="22"/>
                <w:szCs w:val="22"/>
              </w:rPr>
              <w:t>that may be required.</w:t>
            </w:r>
          </w:p>
          <w:p w14:paraId="46A852EF" w14:textId="3BE77B7B" w:rsidR="00204221" w:rsidRDefault="00204221" w:rsidP="000C5C3A">
            <w:pPr>
              <w:pStyle w:val="NoSpacing"/>
              <w:jc w:val="both"/>
              <w:rPr>
                <w:rFonts w:ascii="Arial" w:hAnsi="Arial" w:cs="Arial"/>
                <w:sz w:val="22"/>
                <w:szCs w:val="22"/>
                <w:lang w:val="en-GB"/>
              </w:rPr>
            </w:pPr>
            <w:r w:rsidRPr="00664045">
              <w:rPr>
                <w:rFonts w:ascii="Arial" w:hAnsi="Arial" w:cs="Arial"/>
                <w:sz w:val="22"/>
                <w:szCs w:val="22"/>
              </w:rPr>
              <w:t>The contract will be paid on an 80% block arrangement</w:t>
            </w:r>
            <w:r w:rsidR="000C5C3A">
              <w:rPr>
                <w:rFonts w:ascii="Arial" w:hAnsi="Arial" w:cs="Arial"/>
                <w:sz w:val="22"/>
                <w:szCs w:val="22"/>
              </w:rPr>
              <w:t>. T</w:t>
            </w:r>
            <w:r w:rsidRPr="00664045">
              <w:rPr>
                <w:rFonts w:ascii="Arial" w:hAnsi="Arial" w:cs="Arial"/>
                <w:sz w:val="22"/>
                <w:szCs w:val="22"/>
              </w:rPr>
              <w:t xml:space="preserve">he remaining </w:t>
            </w:r>
            <w:r w:rsidRPr="00664045">
              <w:rPr>
                <w:rFonts w:ascii="Arial" w:hAnsi="Arial" w:cs="Arial"/>
                <w:sz w:val="22"/>
                <w:szCs w:val="22"/>
                <w:lang w:val="en-GB"/>
              </w:rPr>
              <w:t>20% of the contract value will be paid on a tariff basis based on occupancy.</w:t>
            </w:r>
          </w:p>
          <w:p w14:paraId="3A78FC9E" w14:textId="4E80188F" w:rsidR="007D0DE4" w:rsidRDefault="007D0DE4" w:rsidP="000C5C3A">
            <w:pPr>
              <w:pStyle w:val="NoSpacing"/>
              <w:jc w:val="both"/>
              <w:rPr>
                <w:rFonts w:ascii="Arial" w:hAnsi="Arial" w:cs="Arial"/>
                <w:sz w:val="22"/>
                <w:szCs w:val="22"/>
                <w:lang w:val="en-GB"/>
              </w:rPr>
            </w:pPr>
          </w:p>
          <w:p w14:paraId="0B640973" w14:textId="5579E19A" w:rsidR="00EE3C3C" w:rsidRPr="00EE3C3C" w:rsidRDefault="00204221" w:rsidP="000C5C3A">
            <w:pPr>
              <w:pStyle w:val="CommentText"/>
              <w:jc w:val="both"/>
              <w:rPr>
                <w:color w:val="00B050"/>
              </w:rPr>
            </w:pPr>
            <w:r w:rsidRPr="00664045">
              <w:rPr>
                <w:rFonts w:ascii="Arial" w:hAnsi="Arial" w:cs="Arial"/>
                <w:sz w:val="22"/>
                <w:szCs w:val="22"/>
              </w:rPr>
              <w:t>Should any bed occupancy fall below the expected requirements of a minimum of 80% over a period of 4 weeks, the CCGs reserve the right to cease the contract providing only 4 weeks</w:t>
            </w:r>
            <w:r w:rsidR="00A03F7A">
              <w:rPr>
                <w:rFonts w:ascii="Arial" w:hAnsi="Arial" w:cs="Arial"/>
                <w:sz w:val="22"/>
                <w:szCs w:val="22"/>
              </w:rPr>
              <w:t>’</w:t>
            </w:r>
            <w:r w:rsidRPr="00664045">
              <w:rPr>
                <w:rFonts w:ascii="Arial" w:hAnsi="Arial" w:cs="Arial"/>
                <w:sz w:val="22"/>
                <w:szCs w:val="22"/>
              </w:rPr>
              <w:t xml:space="preserve"> notice.</w:t>
            </w:r>
            <w:r w:rsidR="00EE3C3C" w:rsidRPr="00664045">
              <w:rPr>
                <w:rFonts w:ascii="Arial" w:hAnsi="Arial" w:cs="Arial"/>
                <w:sz w:val="22"/>
                <w:szCs w:val="22"/>
              </w:rPr>
              <w:t xml:space="preserve"> </w:t>
            </w:r>
            <w:r w:rsidR="00BE0F9F">
              <w:rPr>
                <w:rFonts w:ascii="Arial" w:hAnsi="Arial" w:cs="Arial"/>
                <w:sz w:val="22"/>
                <w:szCs w:val="22"/>
              </w:rPr>
              <w:t xml:space="preserve"> </w:t>
            </w:r>
            <w:r w:rsidR="00BE0F9F" w:rsidRPr="007D0DE4">
              <w:rPr>
                <w:rFonts w:ascii="Arial" w:hAnsi="Arial" w:cs="Arial"/>
                <w:sz w:val="22"/>
                <w:szCs w:val="22"/>
              </w:rPr>
              <w:t>NB</w:t>
            </w:r>
            <w:r w:rsidR="00F03378" w:rsidRPr="007D0DE4">
              <w:rPr>
                <w:rFonts w:ascii="Arial" w:hAnsi="Arial" w:cs="Arial"/>
                <w:sz w:val="22"/>
                <w:szCs w:val="22"/>
              </w:rPr>
              <w:t xml:space="preserve">: There will be an </w:t>
            </w:r>
            <w:r w:rsidR="00BE0F9F" w:rsidRPr="007D0DE4">
              <w:rPr>
                <w:rFonts w:ascii="Arial" w:hAnsi="Arial" w:cs="Arial"/>
                <w:sz w:val="22"/>
                <w:szCs w:val="22"/>
              </w:rPr>
              <w:t>exclusion</w:t>
            </w:r>
            <w:r w:rsidR="00F03378" w:rsidRPr="007D0DE4">
              <w:rPr>
                <w:rFonts w:ascii="Arial" w:hAnsi="Arial" w:cs="Arial"/>
                <w:sz w:val="22"/>
                <w:szCs w:val="22"/>
              </w:rPr>
              <w:t xml:space="preserve"> to this in the event of reported </w:t>
            </w:r>
            <w:r w:rsidR="00BE0F9F" w:rsidRPr="007D0DE4">
              <w:rPr>
                <w:rFonts w:ascii="Arial" w:hAnsi="Arial" w:cs="Arial"/>
                <w:sz w:val="22"/>
                <w:szCs w:val="22"/>
              </w:rPr>
              <w:t>Covid-19 outbreaks.</w:t>
            </w:r>
            <w:r w:rsidR="00EE3C3C" w:rsidRPr="00664045">
              <w:rPr>
                <w:rFonts w:ascii="Arial" w:hAnsi="Arial" w:cs="Arial"/>
                <w:sz w:val="22"/>
                <w:szCs w:val="22"/>
              </w:rPr>
              <w:t xml:space="preserve"> </w:t>
            </w:r>
            <w:r w:rsidR="00BE0F9F">
              <w:rPr>
                <w:rFonts w:ascii="Arial" w:hAnsi="Arial" w:cs="Arial"/>
                <w:sz w:val="22"/>
                <w:szCs w:val="22"/>
              </w:rPr>
              <w:t xml:space="preserve"> </w:t>
            </w:r>
          </w:p>
          <w:p w14:paraId="7EBFDAAF" w14:textId="2A7AC492" w:rsidR="006E0897" w:rsidRPr="00C15D41" w:rsidRDefault="006E0897" w:rsidP="00E27DA1">
            <w:pPr>
              <w:spacing w:before="100" w:beforeAutospacing="1" w:after="100" w:afterAutospacing="1"/>
              <w:jc w:val="both"/>
              <w:rPr>
                <w:rFonts w:ascii="Arial" w:hAnsi="Arial" w:cs="Arial"/>
                <w:sz w:val="22"/>
                <w:szCs w:val="22"/>
              </w:rPr>
            </w:pPr>
          </w:p>
        </w:tc>
      </w:tr>
    </w:tbl>
    <w:p w14:paraId="171BBE26" w14:textId="77777777" w:rsidR="00F2305D" w:rsidRPr="00E27DA1" w:rsidRDefault="00F2305D" w:rsidP="00E27DA1">
      <w:pPr>
        <w:jc w:val="both"/>
        <w:rPr>
          <w:rFonts w:ascii="Arial" w:hAnsi="Arial" w:cs="Arial"/>
          <w:b/>
          <w:sz w:val="22"/>
          <w:szCs w:val="22"/>
        </w:rPr>
      </w:pPr>
    </w:p>
    <w:sectPr w:rsidR="00F2305D" w:rsidRPr="00E27DA1" w:rsidSect="003A2DE2">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7327" w14:textId="77777777" w:rsidR="00ED0868" w:rsidRDefault="00ED0868" w:rsidP="00220492">
      <w:pPr>
        <w:spacing w:after="0"/>
      </w:pPr>
      <w:r>
        <w:separator/>
      </w:r>
    </w:p>
  </w:endnote>
  <w:endnote w:type="continuationSeparator" w:id="0">
    <w:p w14:paraId="4088EBEA" w14:textId="77777777" w:rsidR="00ED0868" w:rsidRDefault="00ED0868" w:rsidP="00220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E7C7" w14:textId="77777777" w:rsidR="009F6C2B" w:rsidRDefault="009F6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85615"/>
      <w:docPartObj>
        <w:docPartGallery w:val="Page Numbers (Bottom of Page)"/>
        <w:docPartUnique/>
      </w:docPartObj>
    </w:sdtPr>
    <w:sdtEndPr>
      <w:rPr>
        <w:noProof/>
      </w:rPr>
    </w:sdtEndPr>
    <w:sdtContent>
      <w:p w14:paraId="12CD582B" w14:textId="77777777" w:rsidR="009D18F1" w:rsidRDefault="009D18F1">
        <w:pPr>
          <w:pStyle w:val="Footer"/>
          <w:jc w:val="right"/>
        </w:pPr>
        <w:r>
          <w:fldChar w:fldCharType="begin"/>
        </w:r>
        <w:r>
          <w:instrText xml:space="preserve"> PAGE   \* MERGEFORMAT </w:instrText>
        </w:r>
        <w:r>
          <w:fldChar w:fldCharType="separate"/>
        </w:r>
        <w:r w:rsidR="00587550">
          <w:rPr>
            <w:noProof/>
          </w:rPr>
          <w:t>1</w:t>
        </w:r>
        <w:r>
          <w:rPr>
            <w:noProof/>
          </w:rPr>
          <w:fldChar w:fldCharType="end"/>
        </w:r>
      </w:p>
    </w:sdtContent>
  </w:sdt>
  <w:p w14:paraId="6ABC18C0" w14:textId="77777777" w:rsidR="009D18F1" w:rsidRDefault="009D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53B4" w14:textId="77777777" w:rsidR="009F6C2B" w:rsidRDefault="009F6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0C3E" w14:textId="77777777" w:rsidR="00ED0868" w:rsidRDefault="00ED0868" w:rsidP="00220492">
      <w:pPr>
        <w:spacing w:after="0"/>
      </w:pPr>
      <w:r>
        <w:separator/>
      </w:r>
    </w:p>
  </w:footnote>
  <w:footnote w:type="continuationSeparator" w:id="0">
    <w:p w14:paraId="71C1774F" w14:textId="77777777" w:rsidR="00ED0868" w:rsidRDefault="00ED0868" w:rsidP="002204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DC89" w14:textId="235FB766" w:rsidR="009F6C2B" w:rsidRDefault="009F6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3BF5" w14:textId="2A0B87A4" w:rsidR="009F6C2B" w:rsidRDefault="009F6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DCD8" w14:textId="45748D5B" w:rsidR="009F6C2B" w:rsidRDefault="009F6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325"/>
    <w:multiLevelType w:val="hybridMultilevel"/>
    <w:tmpl w:val="CE2E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54CE5"/>
    <w:multiLevelType w:val="hybridMultilevel"/>
    <w:tmpl w:val="BFCA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34F32"/>
    <w:multiLevelType w:val="hybridMultilevel"/>
    <w:tmpl w:val="D83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B7D3D"/>
    <w:multiLevelType w:val="hybridMultilevel"/>
    <w:tmpl w:val="C0F8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06EF9"/>
    <w:multiLevelType w:val="hybridMultilevel"/>
    <w:tmpl w:val="316A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1009F"/>
    <w:multiLevelType w:val="hybridMultilevel"/>
    <w:tmpl w:val="EFBC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A3C83"/>
    <w:multiLevelType w:val="multilevel"/>
    <w:tmpl w:val="4942C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471B91"/>
    <w:multiLevelType w:val="hybridMultilevel"/>
    <w:tmpl w:val="C208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503D0"/>
    <w:multiLevelType w:val="hybridMultilevel"/>
    <w:tmpl w:val="DD7A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D35E8"/>
    <w:multiLevelType w:val="hybridMultilevel"/>
    <w:tmpl w:val="8B08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B736F"/>
    <w:multiLevelType w:val="multilevel"/>
    <w:tmpl w:val="5740AC7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544980"/>
    <w:multiLevelType w:val="hybridMultilevel"/>
    <w:tmpl w:val="EBEE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AB45B7"/>
    <w:multiLevelType w:val="hybridMultilevel"/>
    <w:tmpl w:val="D69A5A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16103B"/>
    <w:multiLevelType w:val="hybridMultilevel"/>
    <w:tmpl w:val="A956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7F11A1"/>
    <w:multiLevelType w:val="hybridMultilevel"/>
    <w:tmpl w:val="0E06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64B5B"/>
    <w:multiLevelType w:val="hybridMultilevel"/>
    <w:tmpl w:val="3D32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96F56"/>
    <w:multiLevelType w:val="hybridMultilevel"/>
    <w:tmpl w:val="24B8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4374E"/>
    <w:multiLevelType w:val="hybridMultilevel"/>
    <w:tmpl w:val="CD58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70911"/>
    <w:multiLevelType w:val="multilevel"/>
    <w:tmpl w:val="1C32F3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1727CB"/>
    <w:multiLevelType w:val="hybridMultilevel"/>
    <w:tmpl w:val="7FBE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15"/>
  </w:num>
  <w:num w:numId="5">
    <w:abstractNumId w:val="19"/>
  </w:num>
  <w:num w:numId="6">
    <w:abstractNumId w:val="9"/>
  </w:num>
  <w:num w:numId="7">
    <w:abstractNumId w:val="3"/>
  </w:num>
  <w:num w:numId="8">
    <w:abstractNumId w:val="13"/>
  </w:num>
  <w:num w:numId="9">
    <w:abstractNumId w:val="2"/>
  </w:num>
  <w:num w:numId="10">
    <w:abstractNumId w:val="5"/>
  </w:num>
  <w:num w:numId="11">
    <w:abstractNumId w:val="4"/>
  </w:num>
  <w:num w:numId="12">
    <w:abstractNumId w:val="17"/>
  </w:num>
  <w:num w:numId="13">
    <w:abstractNumId w:val="8"/>
  </w:num>
  <w:num w:numId="14">
    <w:abstractNumId w:val="7"/>
  </w:num>
  <w:num w:numId="15">
    <w:abstractNumId w:val="0"/>
  </w:num>
  <w:num w:numId="16">
    <w:abstractNumId w:val="16"/>
  </w:num>
  <w:num w:numId="17">
    <w:abstractNumId w:val="12"/>
  </w:num>
  <w:num w:numId="18">
    <w:abstractNumId w:val="11"/>
  </w:num>
  <w:num w:numId="19">
    <w:abstractNumId w:val="6"/>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00"/>
    <w:rsid w:val="000014C8"/>
    <w:rsid w:val="000120CD"/>
    <w:rsid w:val="00015B16"/>
    <w:rsid w:val="00016158"/>
    <w:rsid w:val="00022556"/>
    <w:rsid w:val="00030D47"/>
    <w:rsid w:val="000324B9"/>
    <w:rsid w:val="000332D1"/>
    <w:rsid w:val="00034A1F"/>
    <w:rsid w:val="00043B40"/>
    <w:rsid w:val="00052BAD"/>
    <w:rsid w:val="00053BB8"/>
    <w:rsid w:val="000628F4"/>
    <w:rsid w:val="00063ABE"/>
    <w:rsid w:val="0006437B"/>
    <w:rsid w:val="00065063"/>
    <w:rsid w:val="00070219"/>
    <w:rsid w:val="00073E71"/>
    <w:rsid w:val="000766ED"/>
    <w:rsid w:val="00085523"/>
    <w:rsid w:val="0008797E"/>
    <w:rsid w:val="000A6280"/>
    <w:rsid w:val="000B1D9E"/>
    <w:rsid w:val="000C0BAB"/>
    <w:rsid w:val="000C5C3A"/>
    <w:rsid w:val="000D0222"/>
    <w:rsid w:val="000D33DF"/>
    <w:rsid w:val="000D4659"/>
    <w:rsid w:val="000E21F7"/>
    <w:rsid w:val="000F03B3"/>
    <w:rsid w:val="000F5FB2"/>
    <w:rsid w:val="00116AB4"/>
    <w:rsid w:val="0012006C"/>
    <w:rsid w:val="00123AAC"/>
    <w:rsid w:val="00131681"/>
    <w:rsid w:val="001456E6"/>
    <w:rsid w:val="001504C8"/>
    <w:rsid w:val="0016728B"/>
    <w:rsid w:val="001849A5"/>
    <w:rsid w:val="00187703"/>
    <w:rsid w:val="00192C85"/>
    <w:rsid w:val="00192DDB"/>
    <w:rsid w:val="0019562C"/>
    <w:rsid w:val="001971B6"/>
    <w:rsid w:val="001A4B86"/>
    <w:rsid w:val="001B79AD"/>
    <w:rsid w:val="001B7B4B"/>
    <w:rsid w:val="001D4209"/>
    <w:rsid w:val="001F4AB8"/>
    <w:rsid w:val="001F511A"/>
    <w:rsid w:val="001F6102"/>
    <w:rsid w:val="002030E6"/>
    <w:rsid w:val="00204221"/>
    <w:rsid w:val="0021216C"/>
    <w:rsid w:val="002200A4"/>
    <w:rsid w:val="00220492"/>
    <w:rsid w:val="00223650"/>
    <w:rsid w:val="00223D05"/>
    <w:rsid w:val="00223DBB"/>
    <w:rsid w:val="0022731D"/>
    <w:rsid w:val="00232D81"/>
    <w:rsid w:val="00236589"/>
    <w:rsid w:val="00242942"/>
    <w:rsid w:val="002434EF"/>
    <w:rsid w:val="00250A58"/>
    <w:rsid w:val="00264C91"/>
    <w:rsid w:val="00266492"/>
    <w:rsid w:val="00271D11"/>
    <w:rsid w:val="00284F93"/>
    <w:rsid w:val="002A52A3"/>
    <w:rsid w:val="002C7305"/>
    <w:rsid w:val="002C7965"/>
    <w:rsid w:val="002D6CEF"/>
    <w:rsid w:val="002E3149"/>
    <w:rsid w:val="002E3831"/>
    <w:rsid w:val="002E6D60"/>
    <w:rsid w:val="002F72E8"/>
    <w:rsid w:val="00306960"/>
    <w:rsid w:val="0031000C"/>
    <w:rsid w:val="003224B3"/>
    <w:rsid w:val="0033400F"/>
    <w:rsid w:val="003721D9"/>
    <w:rsid w:val="003754D3"/>
    <w:rsid w:val="00377D98"/>
    <w:rsid w:val="003A2DE2"/>
    <w:rsid w:val="003B24C7"/>
    <w:rsid w:val="003B27A4"/>
    <w:rsid w:val="003C1F6F"/>
    <w:rsid w:val="003D1927"/>
    <w:rsid w:val="003D1AF1"/>
    <w:rsid w:val="003E2176"/>
    <w:rsid w:val="003E2BB9"/>
    <w:rsid w:val="00405E82"/>
    <w:rsid w:val="00407297"/>
    <w:rsid w:val="00415936"/>
    <w:rsid w:val="0042634C"/>
    <w:rsid w:val="00434585"/>
    <w:rsid w:val="004367F1"/>
    <w:rsid w:val="00443118"/>
    <w:rsid w:val="004437FB"/>
    <w:rsid w:val="004528D8"/>
    <w:rsid w:val="0045417C"/>
    <w:rsid w:val="0045696B"/>
    <w:rsid w:val="004619F7"/>
    <w:rsid w:val="004667C7"/>
    <w:rsid w:val="004833CA"/>
    <w:rsid w:val="0048346E"/>
    <w:rsid w:val="004936FD"/>
    <w:rsid w:val="0049718F"/>
    <w:rsid w:val="004B322C"/>
    <w:rsid w:val="004C12F2"/>
    <w:rsid w:val="004C2932"/>
    <w:rsid w:val="004C4F83"/>
    <w:rsid w:val="004D0AD0"/>
    <w:rsid w:val="004D4DB9"/>
    <w:rsid w:val="004D52A8"/>
    <w:rsid w:val="004D6801"/>
    <w:rsid w:val="004F0B1A"/>
    <w:rsid w:val="004F4842"/>
    <w:rsid w:val="004F6F72"/>
    <w:rsid w:val="004F79F5"/>
    <w:rsid w:val="00503EF1"/>
    <w:rsid w:val="00504A77"/>
    <w:rsid w:val="00504EC9"/>
    <w:rsid w:val="00511421"/>
    <w:rsid w:val="005136B4"/>
    <w:rsid w:val="00530019"/>
    <w:rsid w:val="00530438"/>
    <w:rsid w:val="0053106A"/>
    <w:rsid w:val="00533D3C"/>
    <w:rsid w:val="00535F94"/>
    <w:rsid w:val="00542F8D"/>
    <w:rsid w:val="00544741"/>
    <w:rsid w:val="0056368B"/>
    <w:rsid w:val="00565600"/>
    <w:rsid w:val="00577A21"/>
    <w:rsid w:val="005802D6"/>
    <w:rsid w:val="00580DBB"/>
    <w:rsid w:val="00581DD8"/>
    <w:rsid w:val="00587550"/>
    <w:rsid w:val="00591394"/>
    <w:rsid w:val="005A0D77"/>
    <w:rsid w:val="005A1B7D"/>
    <w:rsid w:val="005A422B"/>
    <w:rsid w:val="005A61A0"/>
    <w:rsid w:val="005B14CD"/>
    <w:rsid w:val="005B2BC1"/>
    <w:rsid w:val="005B3F67"/>
    <w:rsid w:val="005C549D"/>
    <w:rsid w:val="005D339F"/>
    <w:rsid w:val="005D35AF"/>
    <w:rsid w:val="005D6A86"/>
    <w:rsid w:val="005E27F9"/>
    <w:rsid w:val="005E3C32"/>
    <w:rsid w:val="005E461B"/>
    <w:rsid w:val="005F0F45"/>
    <w:rsid w:val="005F6D75"/>
    <w:rsid w:val="00600765"/>
    <w:rsid w:val="0060330E"/>
    <w:rsid w:val="00605CED"/>
    <w:rsid w:val="00606D28"/>
    <w:rsid w:val="0060775F"/>
    <w:rsid w:val="00614415"/>
    <w:rsid w:val="006223FD"/>
    <w:rsid w:val="00624559"/>
    <w:rsid w:val="006317AA"/>
    <w:rsid w:val="0064269E"/>
    <w:rsid w:val="00643C06"/>
    <w:rsid w:val="00645AEC"/>
    <w:rsid w:val="006507E4"/>
    <w:rsid w:val="00653073"/>
    <w:rsid w:val="00660556"/>
    <w:rsid w:val="00660AA5"/>
    <w:rsid w:val="00664045"/>
    <w:rsid w:val="006703A7"/>
    <w:rsid w:val="0068406B"/>
    <w:rsid w:val="00696797"/>
    <w:rsid w:val="0069798C"/>
    <w:rsid w:val="006A0B76"/>
    <w:rsid w:val="006A7A97"/>
    <w:rsid w:val="006B3516"/>
    <w:rsid w:val="006B5564"/>
    <w:rsid w:val="006C09A5"/>
    <w:rsid w:val="006C1A18"/>
    <w:rsid w:val="006C4D4C"/>
    <w:rsid w:val="006D7AF7"/>
    <w:rsid w:val="006E0897"/>
    <w:rsid w:val="007037E3"/>
    <w:rsid w:val="00724A9A"/>
    <w:rsid w:val="007262F0"/>
    <w:rsid w:val="00732D9B"/>
    <w:rsid w:val="00742EB5"/>
    <w:rsid w:val="00753F58"/>
    <w:rsid w:val="00753F68"/>
    <w:rsid w:val="007569EC"/>
    <w:rsid w:val="00761BD3"/>
    <w:rsid w:val="00764A1B"/>
    <w:rsid w:val="00766F63"/>
    <w:rsid w:val="007709EA"/>
    <w:rsid w:val="00777D8A"/>
    <w:rsid w:val="00780B00"/>
    <w:rsid w:val="00781CD7"/>
    <w:rsid w:val="007864ED"/>
    <w:rsid w:val="007907C8"/>
    <w:rsid w:val="0079675D"/>
    <w:rsid w:val="007A1C1E"/>
    <w:rsid w:val="007A7370"/>
    <w:rsid w:val="007B0786"/>
    <w:rsid w:val="007B5185"/>
    <w:rsid w:val="007B5BAA"/>
    <w:rsid w:val="007B66D3"/>
    <w:rsid w:val="007C4E94"/>
    <w:rsid w:val="007D0DE4"/>
    <w:rsid w:val="007E0417"/>
    <w:rsid w:val="007E4C2D"/>
    <w:rsid w:val="007F3922"/>
    <w:rsid w:val="00800876"/>
    <w:rsid w:val="00801FA7"/>
    <w:rsid w:val="0080609D"/>
    <w:rsid w:val="0081028C"/>
    <w:rsid w:val="00810AF4"/>
    <w:rsid w:val="00816637"/>
    <w:rsid w:val="00822263"/>
    <w:rsid w:val="00822F32"/>
    <w:rsid w:val="00823DC0"/>
    <w:rsid w:val="00836699"/>
    <w:rsid w:val="00837D32"/>
    <w:rsid w:val="008425DA"/>
    <w:rsid w:val="008453E2"/>
    <w:rsid w:val="0084611C"/>
    <w:rsid w:val="008516F6"/>
    <w:rsid w:val="00852FA5"/>
    <w:rsid w:val="00855B81"/>
    <w:rsid w:val="0086054D"/>
    <w:rsid w:val="00871851"/>
    <w:rsid w:val="0088092B"/>
    <w:rsid w:val="008843CA"/>
    <w:rsid w:val="00891186"/>
    <w:rsid w:val="008A024F"/>
    <w:rsid w:val="008B325B"/>
    <w:rsid w:val="008B7B02"/>
    <w:rsid w:val="008C1306"/>
    <w:rsid w:val="008D6A16"/>
    <w:rsid w:val="008E137D"/>
    <w:rsid w:val="008E40E9"/>
    <w:rsid w:val="008E69CD"/>
    <w:rsid w:val="00901843"/>
    <w:rsid w:val="009128B8"/>
    <w:rsid w:val="00914900"/>
    <w:rsid w:val="00914A87"/>
    <w:rsid w:val="00917DC5"/>
    <w:rsid w:val="00936447"/>
    <w:rsid w:val="00947C2D"/>
    <w:rsid w:val="00950465"/>
    <w:rsid w:val="00960AFD"/>
    <w:rsid w:val="0096658A"/>
    <w:rsid w:val="00966683"/>
    <w:rsid w:val="00971630"/>
    <w:rsid w:val="00980642"/>
    <w:rsid w:val="0098281A"/>
    <w:rsid w:val="0098430A"/>
    <w:rsid w:val="009854F5"/>
    <w:rsid w:val="00994024"/>
    <w:rsid w:val="009A082F"/>
    <w:rsid w:val="009A3C66"/>
    <w:rsid w:val="009B0891"/>
    <w:rsid w:val="009B4BBC"/>
    <w:rsid w:val="009B617D"/>
    <w:rsid w:val="009B7612"/>
    <w:rsid w:val="009C0128"/>
    <w:rsid w:val="009C36A9"/>
    <w:rsid w:val="009C3BB7"/>
    <w:rsid w:val="009C4C34"/>
    <w:rsid w:val="009C72CD"/>
    <w:rsid w:val="009D0200"/>
    <w:rsid w:val="009D18F1"/>
    <w:rsid w:val="009D30DF"/>
    <w:rsid w:val="009D665D"/>
    <w:rsid w:val="009D701B"/>
    <w:rsid w:val="009E16B1"/>
    <w:rsid w:val="009E39A7"/>
    <w:rsid w:val="009E65B5"/>
    <w:rsid w:val="009F6C2B"/>
    <w:rsid w:val="00A03335"/>
    <w:rsid w:val="00A03F7A"/>
    <w:rsid w:val="00A07F48"/>
    <w:rsid w:val="00A115FC"/>
    <w:rsid w:val="00A14058"/>
    <w:rsid w:val="00A16FB8"/>
    <w:rsid w:val="00A20915"/>
    <w:rsid w:val="00A210EA"/>
    <w:rsid w:val="00A25B8C"/>
    <w:rsid w:val="00A34DAC"/>
    <w:rsid w:val="00A36766"/>
    <w:rsid w:val="00A377C2"/>
    <w:rsid w:val="00A41EA9"/>
    <w:rsid w:val="00A4434B"/>
    <w:rsid w:val="00A46480"/>
    <w:rsid w:val="00A46B88"/>
    <w:rsid w:val="00A5174D"/>
    <w:rsid w:val="00A532FA"/>
    <w:rsid w:val="00A77233"/>
    <w:rsid w:val="00A77BAF"/>
    <w:rsid w:val="00A868B7"/>
    <w:rsid w:val="00A90C45"/>
    <w:rsid w:val="00A9192A"/>
    <w:rsid w:val="00A93206"/>
    <w:rsid w:val="00A96824"/>
    <w:rsid w:val="00AA6EF8"/>
    <w:rsid w:val="00AB7AA6"/>
    <w:rsid w:val="00AC2FF8"/>
    <w:rsid w:val="00AC3B65"/>
    <w:rsid w:val="00AD0971"/>
    <w:rsid w:val="00AE4F2B"/>
    <w:rsid w:val="00AF5C1A"/>
    <w:rsid w:val="00AF6E7A"/>
    <w:rsid w:val="00B024A8"/>
    <w:rsid w:val="00B053CC"/>
    <w:rsid w:val="00B20238"/>
    <w:rsid w:val="00B20BED"/>
    <w:rsid w:val="00B212C4"/>
    <w:rsid w:val="00B217D3"/>
    <w:rsid w:val="00B21F51"/>
    <w:rsid w:val="00B2375D"/>
    <w:rsid w:val="00B30031"/>
    <w:rsid w:val="00B344F6"/>
    <w:rsid w:val="00B41C28"/>
    <w:rsid w:val="00B516DA"/>
    <w:rsid w:val="00B6086F"/>
    <w:rsid w:val="00B63940"/>
    <w:rsid w:val="00B722DF"/>
    <w:rsid w:val="00B75B6F"/>
    <w:rsid w:val="00B84A10"/>
    <w:rsid w:val="00B8523E"/>
    <w:rsid w:val="00B92708"/>
    <w:rsid w:val="00B9290C"/>
    <w:rsid w:val="00B9607B"/>
    <w:rsid w:val="00BB3FBB"/>
    <w:rsid w:val="00BD3FAB"/>
    <w:rsid w:val="00BD4A38"/>
    <w:rsid w:val="00BE0F9F"/>
    <w:rsid w:val="00BE3A7B"/>
    <w:rsid w:val="00BE4C4F"/>
    <w:rsid w:val="00C112E9"/>
    <w:rsid w:val="00C11498"/>
    <w:rsid w:val="00C15D41"/>
    <w:rsid w:val="00C178DD"/>
    <w:rsid w:val="00C210A0"/>
    <w:rsid w:val="00C22BED"/>
    <w:rsid w:val="00C314C7"/>
    <w:rsid w:val="00C36B0A"/>
    <w:rsid w:val="00C5127E"/>
    <w:rsid w:val="00C573B7"/>
    <w:rsid w:val="00C61BD5"/>
    <w:rsid w:val="00C807CC"/>
    <w:rsid w:val="00C80F87"/>
    <w:rsid w:val="00C81144"/>
    <w:rsid w:val="00C85247"/>
    <w:rsid w:val="00C92AA9"/>
    <w:rsid w:val="00C9632A"/>
    <w:rsid w:val="00C97D7F"/>
    <w:rsid w:val="00CA1CF8"/>
    <w:rsid w:val="00CA2DFD"/>
    <w:rsid w:val="00CA6737"/>
    <w:rsid w:val="00CB03D6"/>
    <w:rsid w:val="00CB06B3"/>
    <w:rsid w:val="00CB74CD"/>
    <w:rsid w:val="00CC209E"/>
    <w:rsid w:val="00CC48EE"/>
    <w:rsid w:val="00CC6C37"/>
    <w:rsid w:val="00CD3906"/>
    <w:rsid w:val="00CD4F01"/>
    <w:rsid w:val="00CD7D57"/>
    <w:rsid w:val="00CF36BB"/>
    <w:rsid w:val="00CF44AC"/>
    <w:rsid w:val="00CF47EF"/>
    <w:rsid w:val="00D00A23"/>
    <w:rsid w:val="00D023F4"/>
    <w:rsid w:val="00D0403D"/>
    <w:rsid w:val="00D05D26"/>
    <w:rsid w:val="00D06997"/>
    <w:rsid w:val="00D06A3D"/>
    <w:rsid w:val="00D102A5"/>
    <w:rsid w:val="00D12462"/>
    <w:rsid w:val="00D15C2C"/>
    <w:rsid w:val="00D16070"/>
    <w:rsid w:val="00D26121"/>
    <w:rsid w:val="00D314AB"/>
    <w:rsid w:val="00D33900"/>
    <w:rsid w:val="00D34A6E"/>
    <w:rsid w:val="00D40D2B"/>
    <w:rsid w:val="00D44236"/>
    <w:rsid w:val="00D61AED"/>
    <w:rsid w:val="00D632DA"/>
    <w:rsid w:val="00D63634"/>
    <w:rsid w:val="00D63BAA"/>
    <w:rsid w:val="00D86762"/>
    <w:rsid w:val="00D87256"/>
    <w:rsid w:val="00DA599B"/>
    <w:rsid w:val="00DA7067"/>
    <w:rsid w:val="00DC0373"/>
    <w:rsid w:val="00DC59D4"/>
    <w:rsid w:val="00DC7FE2"/>
    <w:rsid w:val="00DD06DD"/>
    <w:rsid w:val="00DE0226"/>
    <w:rsid w:val="00DE13B5"/>
    <w:rsid w:val="00DE59D0"/>
    <w:rsid w:val="00E05439"/>
    <w:rsid w:val="00E15D8E"/>
    <w:rsid w:val="00E17150"/>
    <w:rsid w:val="00E24389"/>
    <w:rsid w:val="00E27DA1"/>
    <w:rsid w:val="00E40ADB"/>
    <w:rsid w:val="00E40DD5"/>
    <w:rsid w:val="00E414E6"/>
    <w:rsid w:val="00E43146"/>
    <w:rsid w:val="00E46825"/>
    <w:rsid w:val="00E55700"/>
    <w:rsid w:val="00E57034"/>
    <w:rsid w:val="00E61487"/>
    <w:rsid w:val="00E636A1"/>
    <w:rsid w:val="00E643A6"/>
    <w:rsid w:val="00E71918"/>
    <w:rsid w:val="00E72EB8"/>
    <w:rsid w:val="00E83F01"/>
    <w:rsid w:val="00E9015F"/>
    <w:rsid w:val="00E95B20"/>
    <w:rsid w:val="00E96209"/>
    <w:rsid w:val="00EA4638"/>
    <w:rsid w:val="00EA55A6"/>
    <w:rsid w:val="00EB118A"/>
    <w:rsid w:val="00EB2C47"/>
    <w:rsid w:val="00EB4556"/>
    <w:rsid w:val="00EB78ED"/>
    <w:rsid w:val="00EC5DA9"/>
    <w:rsid w:val="00EC5EF6"/>
    <w:rsid w:val="00ED0868"/>
    <w:rsid w:val="00EE15B8"/>
    <w:rsid w:val="00EE3C3C"/>
    <w:rsid w:val="00EF0200"/>
    <w:rsid w:val="00EF1008"/>
    <w:rsid w:val="00EF275E"/>
    <w:rsid w:val="00F03378"/>
    <w:rsid w:val="00F124ED"/>
    <w:rsid w:val="00F229FE"/>
    <w:rsid w:val="00F2305D"/>
    <w:rsid w:val="00F32BE8"/>
    <w:rsid w:val="00F41128"/>
    <w:rsid w:val="00F41BDC"/>
    <w:rsid w:val="00F54587"/>
    <w:rsid w:val="00F56785"/>
    <w:rsid w:val="00F575D2"/>
    <w:rsid w:val="00F614B9"/>
    <w:rsid w:val="00F650AB"/>
    <w:rsid w:val="00F70465"/>
    <w:rsid w:val="00F77211"/>
    <w:rsid w:val="00F85124"/>
    <w:rsid w:val="00F941BF"/>
    <w:rsid w:val="00F9638C"/>
    <w:rsid w:val="00F97CA6"/>
    <w:rsid w:val="00FA4C3A"/>
    <w:rsid w:val="00FA77B4"/>
    <w:rsid w:val="00FA78FF"/>
    <w:rsid w:val="00FC7B44"/>
    <w:rsid w:val="00FD0C66"/>
    <w:rsid w:val="00FD26CB"/>
    <w:rsid w:val="00FD4338"/>
    <w:rsid w:val="00FD5A02"/>
    <w:rsid w:val="00FD607C"/>
    <w:rsid w:val="00FE134F"/>
    <w:rsid w:val="00FE148D"/>
    <w:rsid w:val="00FE425F"/>
    <w:rsid w:val="00FE4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16690"/>
  <w15:docId w15:val="{6751E9F2-54A3-4744-9FC5-E4BBBA7C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00"/>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E55700"/>
    <w:pPr>
      <w:spacing w:after="0" w:line="660" w:lineRule="exact"/>
      <w:outlineLvl w:val="0"/>
    </w:pPr>
    <w:rPr>
      <w:rFonts w:ascii="Arial" w:hAnsi="Arial" w:cs="Arial"/>
      <w:b/>
      <w:sz w:val="28"/>
      <w:szCs w:val="28"/>
      <w:lang w:val="en-GB" w:eastAsia="en-US"/>
    </w:rPr>
  </w:style>
  <w:style w:type="paragraph" w:styleId="Heading2">
    <w:name w:val="heading 2"/>
    <w:basedOn w:val="Normal"/>
    <w:next w:val="Normal"/>
    <w:link w:val="Heading2Char"/>
    <w:uiPriority w:val="9"/>
    <w:unhideWhenUsed/>
    <w:qFormat/>
    <w:rsid w:val="00A34D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32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700"/>
    <w:rPr>
      <w:rFonts w:ascii="Arial" w:eastAsiaTheme="minorEastAsia" w:hAnsi="Arial" w:cs="Arial"/>
      <w:b/>
      <w:sz w:val="28"/>
      <w:szCs w:val="28"/>
    </w:rPr>
  </w:style>
  <w:style w:type="table" w:styleId="TableGrid">
    <w:name w:val="Table Grid"/>
    <w:basedOn w:val="TableNormal"/>
    <w:uiPriority w:val="59"/>
    <w:rsid w:val="00E557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55700"/>
    <w:pPr>
      <w:spacing w:after="0"/>
      <w:ind w:left="720"/>
    </w:pPr>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C92A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AA9"/>
    <w:rPr>
      <w:rFonts w:ascii="Tahoma" w:eastAsiaTheme="minorEastAsia" w:hAnsi="Tahoma" w:cs="Tahoma"/>
      <w:sz w:val="16"/>
      <w:szCs w:val="16"/>
      <w:lang w:val="en-US" w:eastAsia="ja-JP"/>
    </w:rPr>
  </w:style>
  <w:style w:type="paragraph" w:customStyle="1" w:styleId="Pressreleasebodytext">
    <w:name w:val="Press release body text"/>
    <w:basedOn w:val="PlainText"/>
    <w:qFormat/>
    <w:rsid w:val="00C178DD"/>
    <w:pPr>
      <w:spacing w:line="320" w:lineRule="exact"/>
    </w:pPr>
    <w:rPr>
      <w:rFonts w:ascii="Arial" w:eastAsia="Calibri" w:hAnsi="Arial" w:cs="Arial"/>
      <w:sz w:val="24"/>
      <w:szCs w:val="24"/>
      <w:lang w:val="en-GB" w:eastAsia="en-GB"/>
    </w:rPr>
  </w:style>
  <w:style w:type="paragraph" w:styleId="PlainText">
    <w:name w:val="Plain Text"/>
    <w:basedOn w:val="Normal"/>
    <w:link w:val="PlainTextChar"/>
    <w:uiPriority w:val="99"/>
    <w:semiHidden/>
    <w:unhideWhenUsed/>
    <w:rsid w:val="00C178D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178DD"/>
    <w:rPr>
      <w:rFonts w:ascii="Consolas" w:eastAsiaTheme="minorEastAsia" w:hAnsi="Consolas" w:cs="Consolas"/>
      <w:sz w:val="21"/>
      <w:szCs w:val="21"/>
      <w:lang w:val="en-US" w:eastAsia="ja-JP"/>
    </w:rPr>
  </w:style>
  <w:style w:type="paragraph" w:styleId="NormalWeb">
    <w:name w:val="Normal (Web)"/>
    <w:basedOn w:val="Normal"/>
    <w:uiPriority w:val="99"/>
    <w:unhideWhenUsed/>
    <w:rsid w:val="00FD26CB"/>
    <w:pPr>
      <w:spacing w:before="100" w:beforeAutospacing="1" w:after="100" w:afterAutospacing="1"/>
    </w:pPr>
    <w:rPr>
      <w:rFonts w:ascii="Times New Roman" w:eastAsia="Times New Roman" w:hAnsi="Times New Roman" w:cs="Times New Roman"/>
      <w:szCs w:val="24"/>
      <w:lang w:val="en-GB" w:eastAsia="en-GB"/>
    </w:rPr>
  </w:style>
  <w:style w:type="character" w:customStyle="1" w:styleId="ListParagraphChar">
    <w:name w:val="List Paragraph Char"/>
    <w:link w:val="ListParagraph"/>
    <w:locked/>
    <w:rsid w:val="008718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20492"/>
    <w:pPr>
      <w:tabs>
        <w:tab w:val="center" w:pos="4513"/>
        <w:tab w:val="right" w:pos="9026"/>
      </w:tabs>
      <w:spacing w:after="0"/>
    </w:pPr>
  </w:style>
  <w:style w:type="character" w:customStyle="1" w:styleId="HeaderChar">
    <w:name w:val="Header Char"/>
    <w:basedOn w:val="DefaultParagraphFont"/>
    <w:link w:val="Header"/>
    <w:uiPriority w:val="99"/>
    <w:rsid w:val="00220492"/>
    <w:rPr>
      <w:rFonts w:eastAsiaTheme="minorEastAsia"/>
      <w:sz w:val="24"/>
      <w:szCs w:val="20"/>
      <w:lang w:val="en-US" w:eastAsia="ja-JP"/>
    </w:rPr>
  </w:style>
  <w:style w:type="paragraph" w:styleId="Footer">
    <w:name w:val="footer"/>
    <w:basedOn w:val="Normal"/>
    <w:link w:val="FooterChar"/>
    <w:uiPriority w:val="99"/>
    <w:unhideWhenUsed/>
    <w:rsid w:val="00220492"/>
    <w:pPr>
      <w:tabs>
        <w:tab w:val="center" w:pos="4513"/>
        <w:tab w:val="right" w:pos="9026"/>
      </w:tabs>
      <w:spacing w:after="0"/>
    </w:pPr>
  </w:style>
  <w:style w:type="character" w:customStyle="1" w:styleId="FooterChar">
    <w:name w:val="Footer Char"/>
    <w:basedOn w:val="DefaultParagraphFont"/>
    <w:link w:val="Footer"/>
    <w:uiPriority w:val="99"/>
    <w:rsid w:val="00220492"/>
    <w:rPr>
      <w:rFonts w:eastAsiaTheme="minorEastAsia"/>
      <w:sz w:val="24"/>
      <w:szCs w:val="20"/>
      <w:lang w:val="en-US" w:eastAsia="ja-JP"/>
    </w:rPr>
  </w:style>
  <w:style w:type="character" w:styleId="Hyperlink">
    <w:name w:val="Hyperlink"/>
    <w:basedOn w:val="DefaultParagraphFont"/>
    <w:uiPriority w:val="99"/>
    <w:unhideWhenUsed/>
    <w:rsid w:val="008B7B02"/>
    <w:rPr>
      <w:color w:val="0000FF" w:themeColor="hyperlink"/>
      <w:u w:val="single"/>
    </w:rPr>
  </w:style>
  <w:style w:type="character" w:styleId="FollowedHyperlink">
    <w:name w:val="FollowedHyperlink"/>
    <w:basedOn w:val="DefaultParagraphFont"/>
    <w:uiPriority w:val="99"/>
    <w:semiHidden/>
    <w:unhideWhenUsed/>
    <w:rsid w:val="00CF47EF"/>
    <w:rPr>
      <w:color w:val="800080" w:themeColor="followedHyperlink"/>
      <w:u w:val="single"/>
    </w:rPr>
  </w:style>
  <w:style w:type="character" w:styleId="CommentReference">
    <w:name w:val="annotation reference"/>
    <w:basedOn w:val="DefaultParagraphFont"/>
    <w:uiPriority w:val="99"/>
    <w:semiHidden/>
    <w:unhideWhenUsed/>
    <w:rsid w:val="00614415"/>
    <w:rPr>
      <w:sz w:val="16"/>
      <w:szCs w:val="16"/>
    </w:rPr>
  </w:style>
  <w:style w:type="paragraph" w:styleId="CommentText">
    <w:name w:val="annotation text"/>
    <w:basedOn w:val="Normal"/>
    <w:link w:val="CommentTextChar"/>
    <w:uiPriority w:val="99"/>
    <w:unhideWhenUsed/>
    <w:rsid w:val="00614415"/>
    <w:rPr>
      <w:sz w:val="20"/>
    </w:rPr>
  </w:style>
  <w:style w:type="character" w:customStyle="1" w:styleId="CommentTextChar">
    <w:name w:val="Comment Text Char"/>
    <w:basedOn w:val="DefaultParagraphFont"/>
    <w:link w:val="CommentText"/>
    <w:uiPriority w:val="99"/>
    <w:rsid w:val="0061441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614415"/>
    <w:rPr>
      <w:b/>
      <w:bCs/>
    </w:rPr>
  </w:style>
  <w:style w:type="character" w:customStyle="1" w:styleId="CommentSubjectChar">
    <w:name w:val="Comment Subject Char"/>
    <w:basedOn w:val="CommentTextChar"/>
    <w:link w:val="CommentSubject"/>
    <w:uiPriority w:val="99"/>
    <w:semiHidden/>
    <w:rsid w:val="00614415"/>
    <w:rPr>
      <w:rFonts w:eastAsiaTheme="minorEastAsia"/>
      <w:b/>
      <w:bCs/>
      <w:sz w:val="20"/>
      <w:szCs w:val="20"/>
      <w:lang w:val="en-US" w:eastAsia="ja-JP"/>
    </w:rPr>
  </w:style>
  <w:style w:type="table" w:customStyle="1" w:styleId="TableGrid1">
    <w:name w:val="Table Grid1"/>
    <w:basedOn w:val="TableNormal"/>
    <w:next w:val="TableGrid"/>
    <w:uiPriority w:val="59"/>
    <w:rsid w:val="00C1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9F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306960"/>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link w:val="BodyText"/>
    <w:rsid w:val="00306960"/>
    <w:rPr>
      <w:rFonts w:ascii="Arial" w:eastAsia="Times New Roman" w:hAnsi="Arial" w:cs="Arial"/>
      <w:b/>
      <w:bCs/>
    </w:rPr>
  </w:style>
  <w:style w:type="character" w:customStyle="1" w:styleId="Heading2Char">
    <w:name w:val="Heading 2 Char"/>
    <w:basedOn w:val="DefaultParagraphFont"/>
    <w:link w:val="Heading2"/>
    <w:uiPriority w:val="9"/>
    <w:rsid w:val="00A34DAC"/>
    <w:rPr>
      <w:rFonts w:asciiTheme="majorHAnsi" w:eastAsiaTheme="majorEastAsia" w:hAnsiTheme="majorHAnsi" w:cstheme="majorBidi"/>
      <w:b/>
      <w:bCs/>
      <w:color w:val="4F81BD" w:themeColor="accent1"/>
      <w:sz w:val="26"/>
      <w:szCs w:val="26"/>
      <w:lang w:val="en-US" w:eastAsia="ja-JP"/>
    </w:rPr>
  </w:style>
  <w:style w:type="character" w:customStyle="1" w:styleId="Heading3Char">
    <w:name w:val="Heading 3 Char"/>
    <w:basedOn w:val="DefaultParagraphFont"/>
    <w:link w:val="Heading3"/>
    <w:uiPriority w:val="9"/>
    <w:semiHidden/>
    <w:rsid w:val="008B325B"/>
    <w:rPr>
      <w:rFonts w:asciiTheme="majorHAnsi" w:eastAsiaTheme="majorEastAsia" w:hAnsiTheme="majorHAnsi" w:cstheme="majorBidi"/>
      <w:b/>
      <w:bCs/>
      <w:color w:val="4F81BD" w:themeColor="accent1"/>
      <w:sz w:val="24"/>
      <w:szCs w:val="20"/>
      <w:lang w:val="en-US" w:eastAsia="ja-JP"/>
    </w:rPr>
  </w:style>
  <w:style w:type="paragraph" w:customStyle="1" w:styleId="Pa4">
    <w:name w:val="Pa4"/>
    <w:basedOn w:val="Default"/>
    <w:next w:val="Default"/>
    <w:uiPriority w:val="99"/>
    <w:rsid w:val="007569EC"/>
    <w:pPr>
      <w:spacing w:line="241" w:lineRule="atLeast"/>
    </w:pPr>
    <w:rPr>
      <w:rFonts w:ascii="Frutiger 45 Light" w:hAnsi="Frutiger 45 Light" w:cstheme="minorBidi"/>
      <w:color w:val="auto"/>
    </w:rPr>
  </w:style>
  <w:style w:type="character" w:styleId="UnresolvedMention">
    <w:name w:val="Unresolved Mention"/>
    <w:basedOn w:val="DefaultParagraphFont"/>
    <w:uiPriority w:val="99"/>
    <w:semiHidden/>
    <w:unhideWhenUsed/>
    <w:rsid w:val="006C1A18"/>
    <w:rPr>
      <w:color w:val="605E5C"/>
      <w:shd w:val="clear" w:color="auto" w:fill="E1DFDD"/>
    </w:rPr>
  </w:style>
  <w:style w:type="paragraph" w:styleId="NoSpacing">
    <w:name w:val="No Spacing"/>
    <w:uiPriority w:val="1"/>
    <w:qFormat/>
    <w:rsid w:val="00A377C2"/>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202">
      <w:bodyDiv w:val="1"/>
      <w:marLeft w:val="0"/>
      <w:marRight w:val="0"/>
      <w:marTop w:val="0"/>
      <w:marBottom w:val="0"/>
      <w:divBdr>
        <w:top w:val="none" w:sz="0" w:space="0" w:color="auto"/>
        <w:left w:val="none" w:sz="0" w:space="0" w:color="auto"/>
        <w:bottom w:val="none" w:sz="0" w:space="0" w:color="auto"/>
        <w:right w:val="none" w:sz="0" w:space="0" w:color="auto"/>
      </w:divBdr>
    </w:div>
    <w:div w:id="270094892">
      <w:bodyDiv w:val="1"/>
      <w:marLeft w:val="0"/>
      <w:marRight w:val="0"/>
      <w:marTop w:val="0"/>
      <w:marBottom w:val="0"/>
      <w:divBdr>
        <w:top w:val="none" w:sz="0" w:space="0" w:color="auto"/>
        <w:left w:val="none" w:sz="0" w:space="0" w:color="auto"/>
        <w:bottom w:val="none" w:sz="0" w:space="0" w:color="auto"/>
        <w:right w:val="none" w:sz="0" w:space="0" w:color="auto"/>
      </w:divBdr>
    </w:div>
    <w:div w:id="299071807">
      <w:bodyDiv w:val="1"/>
      <w:marLeft w:val="0"/>
      <w:marRight w:val="0"/>
      <w:marTop w:val="0"/>
      <w:marBottom w:val="0"/>
      <w:divBdr>
        <w:top w:val="none" w:sz="0" w:space="0" w:color="auto"/>
        <w:left w:val="none" w:sz="0" w:space="0" w:color="auto"/>
        <w:bottom w:val="none" w:sz="0" w:space="0" w:color="auto"/>
        <w:right w:val="none" w:sz="0" w:space="0" w:color="auto"/>
      </w:divBdr>
      <w:divsChild>
        <w:div w:id="1790464116">
          <w:marLeft w:val="0"/>
          <w:marRight w:val="0"/>
          <w:marTop w:val="0"/>
          <w:marBottom w:val="0"/>
          <w:divBdr>
            <w:top w:val="none" w:sz="0" w:space="0" w:color="auto"/>
            <w:left w:val="none" w:sz="0" w:space="0" w:color="auto"/>
            <w:bottom w:val="none" w:sz="0" w:space="0" w:color="auto"/>
            <w:right w:val="none" w:sz="0" w:space="0" w:color="auto"/>
          </w:divBdr>
          <w:divsChild>
            <w:div w:id="834682463">
              <w:marLeft w:val="0"/>
              <w:marRight w:val="0"/>
              <w:marTop w:val="0"/>
              <w:marBottom w:val="300"/>
              <w:divBdr>
                <w:top w:val="none" w:sz="0" w:space="0" w:color="auto"/>
                <w:left w:val="none" w:sz="0" w:space="0" w:color="auto"/>
                <w:bottom w:val="none" w:sz="0" w:space="0" w:color="auto"/>
                <w:right w:val="none" w:sz="0" w:space="0" w:color="auto"/>
              </w:divBdr>
              <w:divsChild>
                <w:div w:id="928193663">
                  <w:marLeft w:val="0"/>
                  <w:marRight w:val="0"/>
                  <w:marTop w:val="0"/>
                  <w:marBottom w:val="0"/>
                  <w:divBdr>
                    <w:top w:val="none" w:sz="0" w:space="0" w:color="auto"/>
                    <w:left w:val="none" w:sz="0" w:space="0" w:color="auto"/>
                    <w:bottom w:val="none" w:sz="0" w:space="0" w:color="auto"/>
                    <w:right w:val="none" w:sz="0" w:space="0" w:color="auto"/>
                  </w:divBdr>
                  <w:divsChild>
                    <w:div w:id="1766223114">
                      <w:marLeft w:val="0"/>
                      <w:marRight w:val="225"/>
                      <w:marTop w:val="0"/>
                      <w:marBottom w:val="0"/>
                      <w:divBdr>
                        <w:top w:val="none" w:sz="0" w:space="0" w:color="auto"/>
                        <w:left w:val="none" w:sz="0" w:space="0" w:color="auto"/>
                        <w:bottom w:val="none" w:sz="0" w:space="0" w:color="auto"/>
                        <w:right w:val="none" w:sz="0" w:space="0" w:color="auto"/>
                      </w:divBdr>
                      <w:divsChild>
                        <w:div w:id="863715542">
                          <w:marLeft w:val="0"/>
                          <w:marRight w:val="0"/>
                          <w:marTop w:val="0"/>
                          <w:marBottom w:val="0"/>
                          <w:divBdr>
                            <w:top w:val="none" w:sz="0" w:space="0" w:color="auto"/>
                            <w:left w:val="none" w:sz="0" w:space="0" w:color="auto"/>
                            <w:bottom w:val="none" w:sz="0" w:space="0" w:color="auto"/>
                            <w:right w:val="none" w:sz="0" w:space="0" w:color="auto"/>
                          </w:divBdr>
                          <w:divsChild>
                            <w:div w:id="15988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50217">
      <w:bodyDiv w:val="1"/>
      <w:marLeft w:val="0"/>
      <w:marRight w:val="0"/>
      <w:marTop w:val="0"/>
      <w:marBottom w:val="0"/>
      <w:divBdr>
        <w:top w:val="none" w:sz="0" w:space="0" w:color="auto"/>
        <w:left w:val="none" w:sz="0" w:space="0" w:color="auto"/>
        <w:bottom w:val="none" w:sz="0" w:space="0" w:color="auto"/>
        <w:right w:val="none" w:sz="0" w:space="0" w:color="auto"/>
      </w:divBdr>
    </w:div>
    <w:div w:id="586159337">
      <w:bodyDiv w:val="1"/>
      <w:marLeft w:val="0"/>
      <w:marRight w:val="0"/>
      <w:marTop w:val="0"/>
      <w:marBottom w:val="0"/>
      <w:divBdr>
        <w:top w:val="none" w:sz="0" w:space="0" w:color="auto"/>
        <w:left w:val="none" w:sz="0" w:space="0" w:color="auto"/>
        <w:bottom w:val="none" w:sz="0" w:space="0" w:color="auto"/>
        <w:right w:val="none" w:sz="0" w:space="0" w:color="auto"/>
      </w:divBdr>
      <w:divsChild>
        <w:div w:id="2094811322">
          <w:marLeft w:val="0"/>
          <w:marRight w:val="0"/>
          <w:marTop w:val="0"/>
          <w:marBottom w:val="0"/>
          <w:divBdr>
            <w:top w:val="none" w:sz="0" w:space="0" w:color="auto"/>
            <w:left w:val="none" w:sz="0" w:space="0" w:color="auto"/>
            <w:bottom w:val="none" w:sz="0" w:space="0" w:color="auto"/>
            <w:right w:val="none" w:sz="0" w:space="0" w:color="auto"/>
          </w:divBdr>
          <w:divsChild>
            <w:div w:id="366494624">
              <w:marLeft w:val="0"/>
              <w:marRight w:val="0"/>
              <w:marTop w:val="0"/>
              <w:marBottom w:val="300"/>
              <w:divBdr>
                <w:top w:val="none" w:sz="0" w:space="0" w:color="auto"/>
                <w:left w:val="none" w:sz="0" w:space="0" w:color="auto"/>
                <w:bottom w:val="none" w:sz="0" w:space="0" w:color="auto"/>
                <w:right w:val="none" w:sz="0" w:space="0" w:color="auto"/>
              </w:divBdr>
              <w:divsChild>
                <w:div w:id="836381446">
                  <w:marLeft w:val="0"/>
                  <w:marRight w:val="0"/>
                  <w:marTop w:val="0"/>
                  <w:marBottom w:val="0"/>
                  <w:divBdr>
                    <w:top w:val="none" w:sz="0" w:space="0" w:color="auto"/>
                    <w:left w:val="none" w:sz="0" w:space="0" w:color="auto"/>
                    <w:bottom w:val="none" w:sz="0" w:space="0" w:color="auto"/>
                    <w:right w:val="none" w:sz="0" w:space="0" w:color="auto"/>
                  </w:divBdr>
                  <w:divsChild>
                    <w:div w:id="20589702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029902">
      <w:bodyDiv w:val="1"/>
      <w:marLeft w:val="0"/>
      <w:marRight w:val="0"/>
      <w:marTop w:val="0"/>
      <w:marBottom w:val="0"/>
      <w:divBdr>
        <w:top w:val="none" w:sz="0" w:space="0" w:color="auto"/>
        <w:left w:val="none" w:sz="0" w:space="0" w:color="auto"/>
        <w:bottom w:val="none" w:sz="0" w:space="0" w:color="auto"/>
        <w:right w:val="none" w:sz="0" w:space="0" w:color="auto"/>
      </w:divBdr>
    </w:div>
    <w:div w:id="857236848">
      <w:bodyDiv w:val="1"/>
      <w:marLeft w:val="0"/>
      <w:marRight w:val="0"/>
      <w:marTop w:val="0"/>
      <w:marBottom w:val="0"/>
      <w:divBdr>
        <w:top w:val="none" w:sz="0" w:space="0" w:color="auto"/>
        <w:left w:val="none" w:sz="0" w:space="0" w:color="auto"/>
        <w:bottom w:val="none" w:sz="0" w:space="0" w:color="auto"/>
        <w:right w:val="none" w:sz="0" w:space="0" w:color="auto"/>
      </w:divBdr>
    </w:div>
    <w:div w:id="931162634">
      <w:bodyDiv w:val="1"/>
      <w:marLeft w:val="0"/>
      <w:marRight w:val="0"/>
      <w:marTop w:val="0"/>
      <w:marBottom w:val="0"/>
      <w:divBdr>
        <w:top w:val="none" w:sz="0" w:space="0" w:color="auto"/>
        <w:left w:val="none" w:sz="0" w:space="0" w:color="auto"/>
        <w:bottom w:val="none" w:sz="0" w:space="0" w:color="auto"/>
        <w:right w:val="none" w:sz="0" w:space="0" w:color="auto"/>
      </w:divBdr>
    </w:div>
    <w:div w:id="1072893731">
      <w:bodyDiv w:val="1"/>
      <w:marLeft w:val="0"/>
      <w:marRight w:val="0"/>
      <w:marTop w:val="0"/>
      <w:marBottom w:val="0"/>
      <w:divBdr>
        <w:top w:val="none" w:sz="0" w:space="0" w:color="auto"/>
        <w:left w:val="none" w:sz="0" w:space="0" w:color="auto"/>
        <w:bottom w:val="none" w:sz="0" w:space="0" w:color="auto"/>
        <w:right w:val="none" w:sz="0" w:space="0" w:color="auto"/>
      </w:divBdr>
    </w:div>
    <w:div w:id="1100222555">
      <w:bodyDiv w:val="1"/>
      <w:marLeft w:val="0"/>
      <w:marRight w:val="0"/>
      <w:marTop w:val="0"/>
      <w:marBottom w:val="0"/>
      <w:divBdr>
        <w:top w:val="none" w:sz="0" w:space="0" w:color="auto"/>
        <w:left w:val="none" w:sz="0" w:space="0" w:color="auto"/>
        <w:bottom w:val="none" w:sz="0" w:space="0" w:color="auto"/>
        <w:right w:val="none" w:sz="0" w:space="0" w:color="auto"/>
      </w:divBdr>
    </w:div>
    <w:div w:id="1263416823">
      <w:bodyDiv w:val="1"/>
      <w:marLeft w:val="0"/>
      <w:marRight w:val="0"/>
      <w:marTop w:val="0"/>
      <w:marBottom w:val="0"/>
      <w:divBdr>
        <w:top w:val="none" w:sz="0" w:space="0" w:color="auto"/>
        <w:left w:val="none" w:sz="0" w:space="0" w:color="auto"/>
        <w:bottom w:val="none" w:sz="0" w:space="0" w:color="auto"/>
        <w:right w:val="none" w:sz="0" w:space="0" w:color="auto"/>
      </w:divBdr>
    </w:div>
    <w:div w:id="1284917454">
      <w:bodyDiv w:val="1"/>
      <w:marLeft w:val="0"/>
      <w:marRight w:val="0"/>
      <w:marTop w:val="0"/>
      <w:marBottom w:val="0"/>
      <w:divBdr>
        <w:top w:val="none" w:sz="0" w:space="0" w:color="auto"/>
        <w:left w:val="none" w:sz="0" w:space="0" w:color="auto"/>
        <w:bottom w:val="none" w:sz="0" w:space="0" w:color="auto"/>
        <w:right w:val="none" w:sz="0" w:space="0" w:color="auto"/>
      </w:divBdr>
    </w:div>
    <w:div w:id="1333216383">
      <w:bodyDiv w:val="1"/>
      <w:marLeft w:val="0"/>
      <w:marRight w:val="0"/>
      <w:marTop w:val="0"/>
      <w:marBottom w:val="0"/>
      <w:divBdr>
        <w:top w:val="none" w:sz="0" w:space="0" w:color="auto"/>
        <w:left w:val="none" w:sz="0" w:space="0" w:color="auto"/>
        <w:bottom w:val="none" w:sz="0" w:space="0" w:color="auto"/>
        <w:right w:val="none" w:sz="0" w:space="0" w:color="auto"/>
      </w:divBdr>
    </w:div>
    <w:div w:id="1358778474">
      <w:bodyDiv w:val="1"/>
      <w:marLeft w:val="0"/>
      <w:marRight w:val="0"/>
      <w:marTop w:val="0"/>
      <w:marBottom w:val="0"/>
      <w:divBdr>
        <w:top w:val="none" w:sz="0" w:space="0" w:color="auto"/>
        <w:left w:val="none" w:sz="0" w:space="0" w:color="auto"/>
        <w:bottom w:val="none" w:sz="0" w:space="0" w:color="auto"/>
        <w:right w:val="none" w:sz="0" w:space="0" w:color="auto"/>
      </w:divBdr>
    </w:div>
    <w:div w:id="1414013470">
      <w:bodyDiv w:val="1"/>
      <w:marLeft w:val="0"/>
      <w:marRight w:val="0"/>
      <w:marTop w:val="0"/>
      <w:marBottom w:val="0"/>
      <w:divBdr>
        <w:top w:val="none" w:sz="0" w:space="0" w:color="auto"/>
        <w:left w:val="none" w:sz="0" w:space="0" w:color="auto"/>
        <w:bottom w:val="none" w:sz="0" w:space="0" w:color="auto"/>
        <w:right w:val="none" w:sz="0" w:space="0" w:color="auto"/>
      </w:divBdr>
      <w:divsChild>
        <w:div w:id="1565948392">
          <w:marLeft w:val="0"/>
          <w:marRight w:val="0"/>
          <w:marTop w:val="0"/>
          <w:marBottom w:val="0"/>
          <w:divBdr>
            <w:top w:val="none" w:sz="0" w:space="0" w:color="auto"/>
            <w:left w:val="none" w:sz="0" w:space="0" w:color="auto"/>
            <w:bottom w:val="none" w:sz="0" w:space="0" w:color="auto"/>
            <w:right w:val="none" w:sz="0" w:space="0" w:color="auto"/>
          </w:divBdr>
          <w:divsChild>
            <w:div w:id="443548224">
              <w:marLeft w:val="0"/>
              <w:marRight w:val="0"/>
              <w:marTop w:val="0"/>
              <w:marBottom w:val="0"/>
              <w:divBdr>
                <w:top w:val="none" w:sz="0" w:space="0" w:color="auto"/>
                <w:left w:val="none" w:sz="0" w:space="0" w:color="auto"/>
                <w:bottom w:val="single" w:sz="36" w:space="0" w:color="CCCCCC"/>
                <w:right w:val="none" w:sz="0" w:space="0" w:color="auto"/>
              </w:divBdr>
              <w:divsChild>
                <w:div w:id="976690225">
                  <w:marLeft w:val="0"/>
                  <w:marRight w:val="0"/>
                  <w:marTop w:val="0"/>
                  <w:marBottom w:val="0"/>
                  <w:divBdr>
                    <w:top w:val="none" w:sz="0" w:space="0" w:color="auto"/>
                    <w:left w:val="none" w:sz="0" w:space="0" w:color="auto"/>
                    <w:bottom w:val="none" w:sz="0" w:space="0" w:color="auto"/>
                    <w:right w:val="none" w:sz="0" w:space="0" w:color="auto"/>
                  </w:divBdr>
                  <w:divsChild>
                    <w:div w:id="1211380661">
                      <w:marLeft w:val="0"/>
                      <w:marRight w:val="0"/>
                      <w:marTop w:val="0"/>
                      <w:marBottom w:val="0"/>
                      <w:divBdr>
                        <w:top w:val="none" w:sz="0" w:space="0" w:color="auto"/>
                        <w:left w:val="none" w:sz="0" w:space="0" w:color="auto"/>
                        <w:bottom w:val="none" w:sz="0" w:space="0" w:color="auto"/>
                        <w:right w:val="none" w:sz="0" w:space="0" w:color="auto"/>
                      </w:divBdr>
                      <w:divsChild>
                        <w:div w:id="217742133">
                          <w:marLeft w:val="0"/>
                          <w:marRight w:val="0"/>
                          <w:marTop w:val="0"/>
                          <w:marBottom w:val="0"/>
                          <w:divBdr>
                            <w:top w:val="none" w:sz="0" w:space="0" w:color="auto"/>
                            <w:left w:val="none" w:sz="0" w:space="0" w:color="auto"/>
                            <w:bottom w:val="none" w:sz="0" w:space="0" w:color="auto"/>
                            <w:right w:val="none" w:sz="0" w:space="0" w:color="auto"/>
                          </w:divBdr>
                          <w:divsChild>
                            <w:div w:id="878055375">
                              <w:marLeft w:val="0"/>
                              <w:marRight w:val="0"/>
                              <w:marTop w:val="0"/>
                              <w:marBottom w:val="0"/>
                              <w:divBdr>
                                <w:top w:val="none" w:sz="0" w:space="0" w:color="auto"/>
                                <w:left w:val="none" w:sz="0" w:space="0" w:color="auto"/>
                                <w:bottom w:val="none" w:sz="0" w:space="0" w:color="auto"/>
                                <w:right w:val="none" w:sz="0" w:space="0" w:color="auto"/>
                              </w:divBdr>
                              <w:divsChild>
                                <w:div w:id="1087850996">
                                  <w:marLeft w:val="0"/>
                                  <w:marRight w:val="0"/>
                                  <w:marTop w:val="0"/>
                                  <w:marBottom w:val="0"/>
                                  <w:divBdr>
                                    <w:top w:val="none" w:sz="0" w:space="0" w:color="auto"/>
                                    <w:left w:val="none" w:sz="0" w:space="0" w:color="auto"/>
                                    <w:bottom w:val="none" w:sz="0" w:space="0" w:color="auto"/>
                                    <w:right w:val="none" w:sz="0" w:space="0" w:color="auto"/>
                                  </w:divBdr>
                                  <w:divsChild>
                                    <w:div w:id="1777561709">
                                      <w:marLeft w:val="0"/>
                                      <w:marRight w:val="0"/>
                                      <w:marTop w:val="0"/>
                                      <w:marBottom w:val="0"/>
                                      <w:divBdr>
                                        <w:top w:val="none" w:sz="0" w:space="0" w:color="auto"/>
                                        <w:left w:val="none" w:sz="0" w:space="0" w:color="auto"/>
                                        <w:bottom w:val="none" w:sz="0" w:space="0" w:color="auto"/>
                                        <w:right w:val="none" w:sz="0" w:space="0" w:color="auto"/>
                                      </w:divBdr>
                                      <w:divsChild>
                                        <w:div w:id="1224684951">
                                          <w:marLeft w:val="0"/>
                                          <w:marRight w:val="0"/>
                                          <w:marTop w:val="0"/>
                                          <w:marBottom w:val="0"/>
                                          <w:divBdr>
                                            <w:top w:val="none" w:sz="0" w:space="0" w:color="auto"/>
                                            <w:left w:val="none" w:sz="0" w:space="0" w:color="auto"/>
                                            <w:bottom w:val="none" w:sz="0" w:space="0" w:color="auto"/>
                                            <w:right w:val="none" w:sz="0" w:space="0" w:color="auto"/>
                                          </w:divBdr>
                                          <w:divsChild>
                                            <w:div w:id="141048554">
                                              <w:marLeft w:val="0"/>
                                              <w:marRight w:val="0"/>
                                              <w:marTop w:val="0"/>
                                              <w:marBottom w:val="300"/>
                                              <w:divBdr>
                                                <w:top w:val="none" w:sz="0" w:space="0" w:color="auto"/>
                                                <w:left w:val="none" w:sz="0" w:space="0" w:color="auto"/>
                                                <w:bottom w:val="none" w:sz="0" w:space="0" w:color="auto"/>
                                                <w:right w:val="none" w:sz="0" w:space="0" w:color="auto"/>
                                              </w:divBdr>
                                              <w:divsChild>
                                                <w:div w:id="224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174598">
      <w:bodyDiv w:val="1"/>
      <w:marLeft w:val="0"/>
      <w:marRight w:val="0"/>
      <w:marTop w:val="0"/>
      <w:marBottom w:val="0"/>
      <w:divBdr>
        <w:top w:val="none" w:sz="0" w:space="0" w:color="auto"/>
        <w:left w:val="none" w:sz="0" w:space="0" w:color="auto"/>
        <w:bottom w:val="none" w:sz="0" w:space="0" w:color="auto"/>
        <w:right w:val="none" w:sz="0" w:space="0" w:color="auto"/>
      </w:divBdr>
    </w:div>
    <w:div w:id="1818258057">
      <w:bodyDiv w:val="1"/>
      <w:marLeft w:val="0"/>
      <w:marRight w:val="0"/>
      <w:marTop w:val="0"/>
      <w:marBottom w:val="0"/>
      <w:divBdr>
        <w:top w:val="none" w:sz="0" w:space="0" w:color="auto"/>
        <w:left w:val="none" w:sz="0" w:space="0" w:color="auto"/>
        <w:bottom w:val="none" w:sz="0" w:space="0" w:color="auto"/>
        <w:right w:val="none" w:sz="0" w:space="0" w:color="auto"/>
      </w:divBdr>
    </w:div>
    <w:div w:id="2030327194">
      <w:bodyDiv w:val="1"/>
      <w:marLeft w:val="0"/>
      <w:marRight w:val="0"/>
      <w:marTop w:val="0"/>
      <w:marBottom w:val="0"/>
      <w:divBdr>
        <w:top w:val="none" w:sz="0" w:space="0" w:color="auto"/>
        <w:left w:val="none" w:sz="0" w:space="0" w:color="auto"/>
        <w:bottom w:val="none" w:sz="0" w:space="0" w:color="auto"/>
        <w:right w:val="none" w:sz="0" w:space="0" w:color="auto"/>
      </w:divBdr>
    </w:div>
    <w:div w:id="2031253570">
      <w:bodyDiv w:val="1"/>
      <w:marLeft w:val="0"/>
      <w:marRight w:val="0"/>
      <w:marTop w:val="0"/>
      <w:marBottom w:val="0"/>
      <w:divBdr>
        <w:top w:val="none" w:sz="0" w:space="0" w:color="auto"/>
        <w:left w:val="none" w:sz="0" w:space="0" w:color="auto"/>
        <w:bottom w:val="none" w:sz="0" w:space="0" w:color="auto"/>
        <w:right w:val="none" w:sz="0" w:space="0" w:color="auto"/>
      </w:divBdr>
    </w:div>
    <w:div w:id="2068990483">
      <w:bodyDiv w:val="1"/>
      <w:marLeft w:val="0"/>
      <w:marRight w:val="0"/>
      <w:marTop w:val="0"/>
      <w:marBottom w:val="0"/>
      <w:divBdr>
        <w:top w:val="none" w:sz="0" w:space="0" w:color="auto"/>
        <w:left w:val="none" w:sz="0" w:space="0" w:color="auto"/>
        <w:bottom w:val="none" w:sz="0" w:space="0" w:color="auto"/>
        <w:right w:val="none" w:sz="0" w:space="0" w:color="auto"/>
      </w:divBdr>
      <w:divsChild>
        <w:div w:id="1058357970">
          <w:marLeft w:val="0"/>
          <w:marRight w:val="0"/>
          <w:marTop w:val="0"/>
          <w:marBottom w:val="0"/>
          <w:divBdr>
            <w:top w:val="none" w:sz="0" w:space="0" w:color="auto"/>
            <w:left w:val="none" w:sz="0" w:space="0" w:color="auto"/>
            <w:bottom w:val="none" w:sz="0" w:space="0" w:color="auto"/>
            <w:right w:val="none" w:sz="0" w:space="0" w:color="auto"/>
          </w:divBdr>
          <w:divsChild>
            <w:div w:id="2107530104">
              <w:marLeft w:val="0"/>
              <w:marRight w:val="0"/>
              <w:marTop w:val="0"/>
              <w:marBottom w:val="300"/>
              <w:divBdr>
                <w:top w:val="none" w:sz="0" w:space="0" w:color="auto"/>
                <w:left w:val="none" w:sz="0" w:space="0" w:color="auto"/>
                <w:bottom w:val="none" w:sz="0" w:space="0" w:color="auto"/>
                <w:right w:val="none" w:sz="0" w:space="0" w:color="auto"/>
              </w:divBdr>
              <w:divsChild>
                <w:div w:id="720250586">
                  <w:marLeft w:val="0"/>
                  <w:marRight w:val="0"/>
                  <w:marTop w:val="0"/>
                  <w:marBottom w:val="0"/>
                  <w:divBdr>
                    <w:top w:val="none" w:sz="0" w:space="0" w:color="auto"/>
                    <w:left w:val="none" w:sz="0" w:space="0" w:color="auto"/>
                    <w:bottom w:val="none" w:sz="0" w:space="0" w:color="auto"/>
                    <w:right w:val="none" w:sz="0" w:space="0" w:color="auto"/>
                  </w:divBdr>
                  <w:divsChild>
                    <w:div w:id="8733519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ix@lthtr.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srccg.catch@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wuhan-novel-coronavirus-infection-prevention-and-contr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9" ma:contentTypeDescription="Create a new document." ma:contentTypeScope="" ma:versionID="b7aa92c29664b3ddf0bea5f02b57a3fb">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d9971f60b85f6538eb7403f52db1a79d"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PROC-2118199807-261625</_dlc_DocId>
    <_dlc_DocIdUrl xmlns="12819eb2-9bf4-42fd-bb60-dc9256fca03b">
      <Url>https://csucloudservices.sharepoint.com/teams/proc/_layouts/15/DocIdRedir.aspx?ID=PROC-2118199807-261625</Url>
      <Description>PROC-2118199807-261625</Description>
    </_dlc_DocIdUrl>
  </documentManagement>
</p:properties>
</file>

<file path=customXml/itemProps1.xml><?xml version="1.0" encoding="utf-8"?>
<ds:datastoreItem xmlns:ds="http://schemas.openxmlformats.org/officeDocument/2006/customXml" ds:itemID="{1690BFE6-D71C-47E4-B00A-5AD7AE6E960D}">
  <ds:schemaRefs>
    <ds:schemaRef ds:uri="http://schemas.openxmlformats.org/officeDocument/2006/bibliography"/>
  </ds:schemaRefs>
</ds:datastoreItem>
</file>

<file path=customXml/itemProps2.xml><?xml version="1.0" encoding="utf-8"?>
<ds:datastoreItem xmlns:ds="http://schemas.openxmlformats.org/officeDocument/2006/customXml" ds:itemID="{6D7BFAEA-0D41-4BFF-A5B9-6DDAD0986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B740B-B50A-4778-947C-0BCC3D4B8C27}">
  <ds:schemaRefs>
    <ds:schemaRef ds:uri="http://schemas.microsoft.com/sharepoint/events"/>
  </ds:schemaRefs>
</ds:datastoreItem>
</file>

<file path=customXml/itemProps4.xml><?xml version="1.0" encoding="utf-8"?>
<ds:datastoreItem xmlns:ds="http://schemas.openxmlformats.org/officeDocument/2006/customXml" ds:itemID="{909BFDE8-02D4-4EB1-B34C-2156B102818B}">
  <ds:schemaRefs>
    <ds:schemaRef ds:uri="http://schemas.microsoft.com/sharepoint/v3/contenttype/forms"/>
  </ds:schemaRefs>
</ds:datastoreItem>
</file>

<file path=customXml/itemProps5.xml><?xml version="1.0" encoding="utf-8"?>
<ds:datastoreItem xmlns:ds="http://schemas.openxmlformats.org/officeDocument/2006/customXml" ds:itemID="{9EA0ECE5-75A4-413B-BD7C-818E2860BE86}">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12819eb2-9bf4-42fd-bb60-dc9256fca03b"/>
    <ds:schemaRef ds:uri="http://schemas.microsoft.com/office/2006/metadata/properties"/>
    <ds:schemaRef ds:uri="http://schemas.openxmlformats.org/package/2006/metadata/core-properties"/>
    <ds:schemaRef ds:uri="2d7974c0-6896-4262-a8a4-c38e3b4b8c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12495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Informatics Merseyside</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 Teresa</dc:creator>
  <cp:lastModifiedBy>Sophie Riding (MLCSU)</cp:lastModifiedBy>
  <cp:revision>2</cp:revision>
  <cp:lastPrinted>2017-09-26T15:45:00Z</cp:lastPrinted>
  <dcterms:created xsi:type="dcterms:W3CDTF">2021-10-01T15:08:00Z</dcterms:created>
  <dcterms:modified xsi:type="dcterms:W3CDTF">2021-10-01T15:08:00Z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e74531a0-1334-4f45-a5f0-8d3b515dc3af</vt:lpwstr>
  </property>
</Properties>
</file>