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20D3A" w14:textId="77777777" w:rsidR="00436512" w:rsidRDefault="00C34246" w:rsidP="006040C7">
      <w:pPr>
        <w:keepNext/>
        <w:keepLines/>
        <w:widowControl w:val="0"/>
        <w:spacing w:before="20" w:after="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Order Schedule 5 (Pricing Details)</w:t>
      </w:r>
    </w:p>
    <w:p w14:paraId="58020D3B" w14:textId="77777777" w:rsidR="00436512" w:rsidRDefault="00436512" w:rsidP="006040C7">
      <w:pPr>
        <w:keepNext/>
        <w:keepLines/>
        <w:widowControl w:val="0"/>
        <w:spacing w:before="20" w:after="20" w:line="240" w:lineRule="auto"/>
        <w:ind w:left="360" w:hanging="360"/>
        <w:rPr>
          <w:rFonts w:ascii="Arial" w:eastAsia="Arial" w:hAnsi="Arial" w:cs="Arial"/>
          <w:b/>
          <w:sz w:val="24"/>
          <w:szCs w:val="24"/>
        </w:rPr>
      </w:pPr>
    </w:p>
    <w:p w14:paraId="58020D3C" w14:textId="77777777" w:rsidR="00436512" w:rsidRDefault="00C34246" w:rsidP="006040C7">
      <w:pPr>
        <w:keepNext/>
        <w:numPr>
          <w:ilvl w:val="0"/>
          <w:numId w:val="1"/>
        </w:numPr>
        <w:tabs>
          <w:tab w:val="left" w:pos="-360"/>
        </w:tabs>
        <w:suppressAutoHyphens w:val="0"/>
        <w:spacing w:before="120" w:after="240" w:line="240" w:lineRule="auto"/>
        <w:textAlignment w:val="auto"/>
        <w:rPr>
          <w:rFonts w:ascii="Arial" w:eastAsia="Arial" w:hAnsi="Arial" w:cs="Arial"/>
          <w:b/>
          <w:color w:val="000000"/>
          <w:sz w:val="24"/>
          <w:szCs w:val="24"/>
        </w:rPr>
      </w:pPr>
      <w:bookmarkStart w:id="0" w:name="_Ref141089951"/>
      <w:r>
        <w:rPr>
          <w:rFonts w:ascii="Arial" w:eastAsia="Arial" w:hAnsi="Arial" w:cs="Arial"/>
          <w:b/>
          <w:color w:val="000000"/>
          <w:sz w:val="24"/>
          <w:szCs w:val="24"/>
        </w:rPr>
        <w:t>When the Agency can ask to change the Charges</w:t>
      </w:r>
      <w:bookmarkEnd w:id="0"/>
    </w:p>
    <w:p w14:paraId="58020D3D" w14:textId="77777777" w:rsidR="00436512" w:rsidRDefault="00C34246" w:rsidP="006040C7">
      <w:pPr>
        <w:numPr>
          <w:ilvl w:val="1"/>
          <w:numId w:val="1"/>
        </w:numPr>
        <w:tabs>
          <w:tab w:val="left" w:pos="227"/>
        </w:tabs>
        <w:suppressAutoHyphens w:val="0"/>
        <w:spacing w:before="120" w:after="120" w:line="240" w:lineRule="auto"/>
        <w:textAlignment w:val="auto"/>
      </w:pPr>
      <w:r>
        <w:rPr>
          <w:rFonts w:ascii="Arial" w:eastAsia="Arial" w:hAnsi="Arial" w:cs="Arial"/>
          <w:color w:val="000000"/>
          <w:sz w:val="24"/>
          <w:szCs w:val="24"/>
        </w:rPr>
        <w:t>The Charges will be fixed for the first year following the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xml:space="preserve">").  After this Charges can </w:t>
      </w:r>
      <w:r>
        <w:rPr>
          <w:rFonts w:ascii="Arial" w:eastAsia="Arial" w:hAnsi="Arial" w:cs="Arial"/>
          <w:color w:val="000000"/>
          <w:sz w:val="24"/>
          <w:szCs w:val="24"/>
        </w:rPr>
        <w:t>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58020D3E" w14:textId="77777777" w:rsidR="00436512" w:rsidRDefault="00C34246" w:rsidP="006040C7">
      <w:pPr>
        <w:numPr>
          <w:ilvl w:val="1"/>
          <w:numId w:val="1"/>
        </w:numPr>
        <w:tabs>
          <w:tab w:val="left" w:pos="227"/>
        </w:tabs>
        <w:suppressAutoHyphens w:val="0"/>
        <w:spacing w:before="120" w:after="120" w:line="240" w:lineRule="auto"/>
        <w:textAlignment w:val="auto"/>
      </w:pPr>
      <w:bookmarkStart w:id="1" w:name="_heading=h.tyjcwt"/>
      <w:bookmarkEnd w:id="1"/>
      <w:r>
        <w:rPr>
          <w:rFonts w:ascii="Arial" w:eastAsia="Arial" w:hAnsi="Arial" w:cs="Arial"/>
          <w:color w:val="000000"/>
          <w:sz w:val="24"/>
          <w:szCs w:val="24"/>
        </w:rPr>
        <w:t xml:space="preserve">The Agency shall give the Buyer at least three (3) Months' notice in writing prior to a Review Date where it wants to request an increase. If the Agency does not give notice in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then it will only be able to request an increase prior to the next Review Date.</w:t>
      </w:r>
    </w:p>
    <w:p w14:paraId="58020D3F" w14:textId="77777777" w:rsidR="00436512" w:rsidRDefault="00C34246" w:rsidP="006040C7">
      <w:pPr>
        <w:keepNext/>
        <w:numPr>
          <w:ilvl w:val="1"/>
          <w:numId w:val="1"/>
        </w:numPr>
        <w:tabs>
          <w:tab w:val="left" w:pos="227"/>
        </w:tabs>
        <w:suppressAutoHyphens w:val="0"/>
        <w:spacing w:before="120" w:after="120" w:line="240" w:lineRule="auto"/>
        <w:textAlignment w:val="auto"/>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58020D40" w14:textId="77777777" w:rsidR="00436512" w:rsidRDefault="00C34246" w:rsidP="006040C7">
      <w:pPr>
        <w:numPr>
          <w:ilvl w:val="2"/>
          <w:numId w:val="1"/>
        </w:numPr>
        <w:tabs>
          <w:tab w:val="left" w:pos="228"/>
          <w:tab w:val="left" w:pos="370"/>
        </w:tabs>
        <w:suppressAutoHyphens w:val="0"/>
        <w:spacing w:before="120" w:after="120" w:line="240" w:lineRule="auto"/>
        <w:textAlignment w:val="auto"/>
        <w:rPr>
          <w:rFonts w:ascii="Arial" w:eastAsia="Arial" w:hAnsi="Arial" w:cs="Arial"/>
          <w:color w:val="000000"/>
          <w:sz w:val="24"/>
          <w:szCs w:val="24"/>
        </w:rPr>
      </w:pPr>
      <w:r>
        <w:rPr>
          <w:rFonts w:ascii="Arial" w:eastAsia="Arial" w:hAnsi="Arial" w:cs="Arial"/>
          <w:color w:val="000000"/>
          <w:sz w:val="24"/>
          <w:szCs w:val="24"/>
        </w:rPr>
        <w:t xml:space="preserve">a list of the Charges to be </w:t>
      </w:r>
      <w:proofErr w:type="gramStart"/>
      <w:r>
        <w:rPr>
          <w:rFonts w:ascii="Arial" w:eastAsia="Arial" w:hAnsi="Arial" w:cs="Arial"/>
          <w:color w:val="000000"/>
          <w:sz w:val="24"/>
          <w:szCs w:val="24"/>
        </w:rPr>
        <w:t>reviewed;</w:t>
      </w:r>
      <w:proofErr w:type="gramEnd"/>
    </w:p>
    <w:p w14:paraId="58020D41" w14:textId="77777777" w:rsidR="00436512" w:rsidRDefault="00C34246" w:rsidP="006040C7">
      <w:pPr>
        <w:keepNext/>
        <w:numPr>
          <w:ilvl w:val="2"/>
          <w:numId w:val="1"/>
        </w:numPr>
        <w:tabs>
          <w:tab w:val="left" w:pos="228"/>
          <w:tab w:val="left" w:pos="370"/>
        </w:tabs>
        <w:suppressAutoHyphens w:val="0"/>
        <w:spacing w:before="120" w:after="120" w:line="240" w:lineRule="auto"/>
        <w:textAlignment w:val="auto"/>
        <w:rPr>
          <w:rFonts w:ascii="Arial" w:eastAsia="Arial" w:hAnsi="Arial" w:cs="Arial"/>
          <w:color w:val="000000"/>
          <w:sz w:val="24"/>
          <w:szCs w:val="24"/>
        </w:rPr>
      </w:pPr>
      <w:r>
        <w:rPr>
          <w:rFonts w:ascii="Arial" w:eastAsia="Arial" w:hAnsi="Arial" w:cs="Arial"/>
          <w:color w:val="000000"/>
          <w:sz w:val="24"/>
          <w:szCs w:val="24"/>
        </w:rPr>
        <w:t xml:space="preserve">for each of the Charges under review, </w:t>
      </w:r>
      <w:r>
        <w:rPr>
          <w:rFonts w:ascii="Arial" w:eastAsia="Arial" w:hAnsi="Arial" w:cs="Arial"/>
          <w:color w:val="000000"/>
          <w:sz w:val="24"/>
          <w:szCs w:val="24"/>
        </w:rPr>
        <w:t>written evidence of the justification for the requested increase including:</w:t>
      </w:r>
    </w:p>
    <w:p w14:paraId="58020D42" w14:textId="77777777" w:rsidR="00436512" w:rsidRDefault="00C34246" w:rsidP="006040C7">
      <w:pPr>
        <w:pStyle w:val="GPSDefinitionL4"/>
        <w:numPr>
          <w:ilvl w:val="3"/>
          <w:numId w:val="1"/>
        </w:numPr>
      </w:pPr>
      <w:r>
        <w:rPr>
          <w:rFonts w:eastAsia="Arial"/>
          <w:szCs w:val="24"/>
        </w:rPr>
        <w:t xml:space="preserve">a breakdown of the profit and cost components that comprise the relevant part of the </w:t>
      </w:r>
      <w:proofErr w:type="gramStart"/>
      <w:r>
        <w:rPr>
          <w:rFonts w:eastAsia="Arial"/>
          <w:szCs w:val="24"/>
        </w:rPr>
        <w:t>Charges;</w:t>
      </w:r>
      <w:proofErr w:type="gramEnd"/>
    </w:p>
    <w:p w14:paraId="58020D43" w14:textId="77777777" w:rsidR="00436512" w:rsidRDefault="00C34246" w:rsidP="006040C7">
      <w:pPr>
        <w:pStyle w:val="GPSDefinitionL4"/>
        <w:numPr>
          <w:ilvl w:val="3"/>
          <w:numId w:val="1"/>
        </w:numPr>
        <w:rPr>
          <w:rFonts w:eastAsia="Arial"/>
          <w:szCs w:val="24"/>
        </w:rPr>
      </w:pPr>
      <w:r>
        <w:rPr>
          <w:rFonts w:eastAsia="Arial"/>
          <w:szCs w:val="24"/>
        </w:rPr>
        <w:t xml:space="preserve">details of the movement in the different identified cost components of the relevant </w:t>
      </w:r>
      <w:proofErr w:type="gramStart"/>
      <w:r>
        <w:rPr>
          <w:rFonts w:eastAsia="Arial"/>
          <w:szCs w:val="24"/>
        </w:rPr>
        <w:t>Charge;</w:t>
      </w:r>
      <w:proofErr w:type="gramEnd"/>
    </w:p>
    <w:p w14:paraId="58020D44" w14:textId="77777777" w:rsidR="00436512" w:rsidRDefault="00C34246" w:rsidP="006040C7">
      <w:pPr>
        <w:pStyle w:val="GPSDefinitionL4"/>
        <w:numPr>
          <w:ilvl w:val="3"/>
          <w:numId w:val="1"/>
        </w:numPr>
        <w:rPr>
          <w:rFonts w:eastAsia="Arial"/>
          <w:szCs w:val="24"/>
        </w:rPr>
      </w:pPr>
      <w:r>
        <w:rPr>
          <w:rFonts w:eastAsia="Arial"/>
          <w:szCs w:val="24"/>
        </w:rPr>
        <w:t xml:space="preserve">reasons for the movement in the different identified cost components of the relevant </w:t>
      </w:r>
      <w:proofErr w:type="gramStart"/>
      <w:r>
        <w:rPr>
          <w:rFonts w:eastAsia="Arial"/>
          <w:szCs w:val="24"/>
        </w:rPr>
        <w:t>Charge;</w:t>
      </w:r>
      <w:proofErr w:type="gramEnd"/>
    </w:p>
    <w:p w14:paraId="58020D45" w14:textId="77777777" w:rsidR="00436512" w:rsidRDefault="00C34246" w:rsidP="006040C7">
      <w:pPr>
        <w:pStyle w:val="GPSDefinitionL4"/>
        <w:numPr>
          <w:ilvl w:val="3"/>
          <w:numId w:val="1"/>
        </w:numPr>
        <w:rPr>
          <w:rFonts w:eastAsia="Arial"/>
          <w:szCs w:val="24"/>
        </w:rPr>
      </w:pPr>
      <w:r>
        <w:rPr>
          <w:rFonts w:eastAsia="Arial"/>
          <w:szCs w:val="24"/>
        </w:rPr>
        <w:t>evidence that the Agency has attempted to mitigate against the increase in the relevant cost components; and</w:t>
      </w:r>
    </w:p>
    <w:p w14:paraId="58020D46" w14:textId="77777777" w:rsidR="00436512" w:rsidRDefault="00C34246" w:rsidP="006040C7">
      <w:pPr>
        <w:pStyle w:val="GPSDefinitionL4"/>
        <w:numPr>
          <w:ilvl w:val="3"/>
          <w:numId w:val="1"/>
        </w:numPr>
        <w:rPr>
          <w:rFonts w:eastAsia="Arial"/>
          <w:szCs w:val="24"/>
        </w:rPr>
      </w:pPr>
      <w:r>
        <w:rPr>
          <w:rFonts w:eastAsia="Arial"/>
          <w:szCs w:val="24"/>
        </w:rPr>
        <w:t xml:space="preserve">evidence that the Agency’s profit </w:t>
      </w:r>
      <w:r>
        <w:rPr>
          <w:rFonts w:eastAsia="Arial"/>
          <w:szCs w:val="24"/>
        </w:rPr>
        <w:t>component of the relevant Charge is no greater than that applying to Charges using the same pricing mechanism as at the Effective Date.</w:t>
      </w:r>
    </w:p>
    <w:p w14:paraId="58020D47" w14:textId="77777777" w:rsidR="00436512" w:rsidRDefault="00C34246" w:rsidP="006040C7">
      <w:pPr>
        <w:numPr>
          <w:ilvl w:val="1"/>
          <w:numId w:val="1"/>
        </w:numPr>
        <w:tabs>
          <w:tab w:val="left" w:pos="227"/>
        </w:tabs>
        <w:suppressAutoHyphens w:val="0"/>
        <w:spacing w:before="120" w:after="120" w:line="240" w:lineRule="auto"/>
        <w:textAlignment w:val="auto"/>
      </w:pPr>
      <w:bookmarkStart w:id="2" w:name="_heading=h.2s8eyo1"/>
      <w:bookmarkStart w:id="3" w:name="_Ref141089981"/>
      <w:bookmarkEnd w:id="2"/>
      <w:r>
        <w:rPr>
          <w:rFonts w:ascii="Arial" w:eastAsia="Arial" w:hAnsi="Arial" w:cs="Arial"/>
          <w:color w:val="000000"/>
          <w:sz w:val="24"/>
          <w:szCs w:val="24"/>
        </w:rPr>
        <w:t>The Buyer shall consider each request for a price increase. The Buyer may grant Approval to an increase at its sole discretion.</w:t>
      </w:r>
      <w:bookmarkEnd w:id="3"/>
    </w:p>
    <w:p w14:paraId="58020D48" w14:textId="77777777" w:rsidR="00436512" w:rsidRDefault="00C34246" w:rsidP="006040C7">
      <w:pPr>
        <w:numPr>
          <w:ilvl w:val="1"/>
          <w:numId w:val="1"/>
        </w:numPr>
        <w:tabs>
          <w:tab w:val="left" w:pos="227"/>
        </w:tabs>
        <w:suppressAutoHyphens w:val="0"/>
        <w:spacing w:before="120" w:after="120" w:line="240" w:lineRule="auto"/>
        <w:textAlignment w:val="auto"/>
      </w:pPr>
      <w:bookmarkStart w:id="4" w:name="_heading=h.17dp8vu"/>
      <w:bookmarkStart w:id="5" w:name="_Ref141089934"/>
      <w:bookmarkEnd w:id="4"/>
      <w:r>
        <w:rPr>
          <w:rFonts w:ascii="Arial" w:eastAsia="Arial" w:hAnsi="Arial" w:cs="Arial"/>
          <w:color w:val="000000"/>
          <w:sz w:val="24"/>
          <w:szCs w:val="24"/>
        </w:rPr>
        <w:t xml:space="preserve">Any Approval granted by the Buyer pursuant to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_Ref141089981 </w:instrText>
      </w:r>
      <w:r>
        <w:rPr>
          <w:rFonts w:ascii="Arial" w:eastAsia="Arial" w:hAnsi="Arial" w:cs="Arial"/>
          <w:color w:val="000000"/>
          <w:sz w:val="24"/>
          <w:szCs w:val="24"/>
        </w:rPr>
        <w:fldChar w:fldCharType="separate"/>
      </w:r>
      <w:r>
        <w:rPr>
          <w:rFonts w:ascii="Arial" w:eastAsia="Arial" w:hAnsi="Arial" w:cs="Arial"/>
          <w:color w:val="000000"/>
          <w:sz w:val="24"/>
          <w:szCs w:val="24"/>
        </w:rPr>
        <w:t>1.4</w:t>
      </w:r>
      <w:r>
        <w:rPr>
          <w:rFonts w:ascii="Arial" w:eastAsia="Arial" w:hAnsi="Arial" w:cs="Arial"/>
          <w:color w:val="000000"/>
          <w:sz w:val="24"/>
          <w:szCs w:val="24"/>
        </w:rPr>
        <w:fldChar w:fldCharType="end"/>
      </w:r>
      <w:r>
        <w:rPr>
          <w:rFonts w:ascii="Arial" w:eastAsia="Arial" w:hAnsi="Arial" w:cs="Arial"/>
          <w:color w:val="000000"/>
          <w:sz w:val="24"/>
          <w:szCs w:val="24"/>
        </w:rPr>
        <w:t xml:space="preserve"> shall be on the condition that the change to the Charges will not result in the </w:t>
      </w:r>
      <w:proofErr w:type="spellStart"/>
      <w:r>
        <w:rPr>
          <w:rFonts w:ascii="Arial" w:eastAsia="Arial" w:hAnsi="Arial" w:cs="Arial"/>
          <w:color w:val="000000"/>
          <w:sz w:val="24"/>
          <w:szCs w:val="24"/>
        </w:rPr>
        <w:t>AgencyProfit</w:t>
      </w:r>
      <w:proofErr w:type="spellEnd"/>
      <w:r>
        <w:rPr>
          <w:rFonts w:ascii="Arial" w:eastAsia="Arial" w:hAnsi="Arial" w:cs="Arial"/>
          <w:color w:val="000000"/>
          <w:sz w:val="24"/>
          <w:szCs w:val="24"/>
        </w:rPr>
        <w:t xml:space="preserve"> Margin exceeding the Maximum Permitted Profit Margin.</w:t>
      </w:r>
      <w:bookmarkEnd w:id="5"/>
    </w:p>
    <w:p w14:paraId="58020D49" w14:textId="77777777" w:rsidR="00436512" w:rsidRDefault="00C34246" w:rsidP="006040C7">
      <w:pPr>
        <w:keepNext/>
        <w:keepLines/>
        <w:numPr>
          <w:ilvl w:val="1"/>
          <w:numId w:val="1"/>
        </w:numPr>
        <w:tabs>
          <w:tab w:val="left" w:pos="227"/>
        </w:tabs>
        <w:suppressAutoHyphens w:val="0"/>
        <w:spacing w:before="120" w:after="120" w:line="240" w:lineRule="auto"/>
        <w:textAlignment w:val="auto"/>
        <w:rPr>
          <w:rFonts w:ascii="Arial" w:eastAsia="Arial" w:hAnsi="Arial" w:cs="Arial"/>
          <w:color w:val="000000"/>
          <w:sz w:val="24"/>
          <w:szCs w:val="24"/>
        </w:rPr>
      </w:pPr>
      <w:r>
        <w:rPr>
          <w:rFonts w:ascii="Arial" w:eastAsia="Arial" w:hAnsi="Arial" w:cs="Arial"/>
          <w:color w:val="000000"/>
          <w:sz w:val="24"/>
          <w:szCs w:val="24"/>
        </w:rPr>
        <w:t>Where the Buyer approves an increase then it will be implemented from the first (1st) Working Day following the relevant Review Date or such later date as the Buyer may determine at its sole discretion.</w:t>
      </w:r>
    </w:p>
    <w:p w14:paraId="58020D4A" w14:textId="77777777" w:rsidR="00436512" w:rsidRDefault="00C34246" w:rsidP="006040C7">
      <w:pPr>
        <w:keepNext/>
        <w:numPr>
          <w:ilvl w:val="0"/>
          <w:numId w:val="1"/>
        </w:numPr>
        <w:tabs>
          <w:tab w:val="left" w:pos="-360"/>
        </w:tabs>
        <w:suppressAutoHyphens w:val="0"/>
        <w:spacing w:before="120" w:after="240" w:line="240" w:lineRule="auto"/>
        <w:textAlignment w:val="auto"/>
        <w:rPr>
          <w:rFonts w:ascii="Arial" w:eastAsia="Arial Bold" w:hAnsi="Arial" w:cs="Arial"/>
          <w:b/>
          <w:color w:val="000000"/>
          <w:sz w:val="24"/>
          <w:szCs w:val="24"/>
        </w:rPr>
      </w:pPr>
      <w:r>
        <w:rPr>
          <w:rFonts w:ascii="Arial" w:eastAsia="Arial Bold" w:hAnsi="Arial" w:cs="Arial"/>
          <w:b/>
          <w:color w:val="000000"/>
          <w:sz w:val="24"/>
          <w:szCs w:val="24"/>
        </w:rPr>
        <w:t>Other events that allow the Agency to change the Charges</w:t>
      </w:r>
    </w:p>
    <w:p w14:paraId="58020D4B" w14:textId="77777777" w:rsidR="00436512" w:rsidRDefault="00C34246" w:rsidP="006040C7">
      <w:pPr>
        <w:keepNext/>
        <w:numPr>
          <w:ilvl w:val="1"/>
          <w:numId w:val="1"/>
        </w:numPr>
        <w:tabs>
          <w:tab w:val="left" w:pos="227"/>
        </w:tabs>
        <w:suppressAutoHyphens w:val="0"/>
        <w:spacing w:before="120" w:after="120" w:line="240" w:lineRule="auto"/>
        <w:textAlignment w:val="auto"/>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Charges can also be varied due to:</w:t>
      </w:r>
    </w:p>
    <w:p w14:paraId="58020D4C" w14:textId="77777777" w:rsidR="00436512" w:rsidRDefault="00C34246" w:rsidP="006040C7">
      <w:pPr>
        <w:numPr>
          <w:ilvl w:val="2"/>
          <w:numId w:val="1"/>
        </w:numPr>
        <w:tabs>
          <w:tab w:val="left" w:pos="228"/>
          <w:tab w:val="left" w:pos="370"/>
        </w:tabs>
        <w:suppressAutoHyphens w:val="0"/>
        <w:spacing w:before="120" w:after="120" w:line="240" w:lineRule="auto"/>
        <w:textAlignment w:val="auto"/>
        <w:rPr>
          <w:rFonts w:ascii="Arial" w:eastAsia="Arial" w:hAnsi="Arial" w:cs="Arial"/>
          <w:color w:val="000000"/>
          <w:sz w:val="24"/>
          <w:szCs w:val="24"/>
        </w:rPr>
      </w:pPr>
      <w:r>
        <w:rPr>
          <w:rFonts w:ascii="Arial" w:eastAsia="Arial" w:hAnsi="Arial" w:cs="Arial"/>
          <w:color w:val="000000"/>
          <w:sz w:val="24"/>
          <w:szCs w:val="24"/>
        </w:rPr>
        <w:t xml:space="preserve">a Specific Change in Law </w:t>
      </w:r>
    </w:p>
    <w:p w14:paraId="58020D4D" w14:textId="77777777" w:rsidR="00436512" w:rsidRDefault="00C34246" w:rsidP="006040C7">
      <w:pPr>
        <w:numPr>
          <w:ilvl w:val="2"/>
          <w:numId w:val="1"/>
        </w:numPr>
        <w:tabs>
          <w:tab w:val="left" w:pos="228"/>
          <w:tab w:val="left" w:pos="370"/>
        </w:tabs>
        <w:suppressAutoHyphens w:val="0"/>
        <w:spacing w:before="120" w:after="120" w:line="240" w:lineRule="auto"/>
        <w:textAlignment w:val="auto"/>
        <w:rPr>
          <w:rFonts w:ascii="Arial" w:eastAsia="Arial" w:hAnsi="Arial" w:cs="Arial"/>
          <w:color w:val="000000"/>
          <w:sz w:val="24"/>
          <w:szCs w:val="24"/>
        </w:rPr>
      </w:pPr>
      <w:r>
        <w:rPr>
          <w:rFonts w:ascii="Arial" w:eastAsia="Arial" w:hAnsi="Arial" w:cs="Arial"/>
          <w:color w:val="000000"/>
          <w:sz w:val="24"/>
          <w:szCs w:val="24"/>
        </w:rPr>
        <w:t xml:space="preserve">a request from the Agency, which it can make at any time, to decrease the </w:t>
      </w:r>
      <w:proofErr w:type="gramStart"/>
      <w:r>
        <w:rPr>
          <w:rFonts w:ascii="Arial" w:eastAsia="Arial" w:hAnsi="Arial" w:cs="Arial"/>
          <w:color w:val="000000"/>
          <w:sz w:val="24"/>
          <w:szCs w:val="24"/>
        </w:rPr>
        <w:t>Charges;</w:t>
      </w:r>
      <w:proofErr w:type="gramEnd"/>
      <w:r>
        <w:rPr>
          <w:rFonts w:ascii="Arial" w:eastAsia="Arial" w:hAnsi="Arial" w:cs="Arial"/>
          <w:color w:val="000000"/>
          <w:sz w:val="24"/>
          <w:szCs w:val="24"/>
        </w:rPr>
        <w:t xml:space="preserve"> </w:t>
      </w:r>
    </w:p>
    <w:p w14:paraId="58020D4E" w14:textId="77777777" w:rsidR="00436512" w:rsidRDefault="00C34246" w:rsidP="006040C7">
      <w:pPr>
        <w:numPr>
          <w:ilvl w:val="2"/>
          <w:numId w:val="1"/>
        </w:numPr>
        <w:tabs>
          <w:tab w:val="left" w:pos="228"/>
          <w:tab w:val="left" w:pos="370"/>
        </w:tabs>
        <w:suppressAutoHyphens w:val="0"/>
        <w:spacing w:before="120" w:after="120" w:line="240" w:lineRule="auto"/>
        <w:textAlignment w:val="auto"/>
      </w:pPr>
      <w:bookmarkStart w:id="6" w:name="_heading=h.3rdcrjn"/>
      <w:bookmarkEnd w:id="6"/>
      <w:r>
        <w:rPr>
          <w:rFonts w:ascii="Arial" w:eastAsia="Arial" w:hAnsi="Arial" w:cs="Arial"/>
          <w:color w:val="000000"/>
          <w:sz w:val="24"/>
          <w:szCs w:val="24"/>
        </w:rPr>
        <w:lastRenderedPageBreak/>
        <w:t xml:space="preserve">indexation, where Annex </w:t>
      </w:r>
      <w:r>
        <w:rPr>
          <w:rFonts w:ascii="Arial" w:eastAsia="Arial" w:hAnsi="Arial" w:cs="Arial"/>
          <w:sz w:val="24"/>
          <w:szCs w:val="24"/>
        </w:rPr>
        <w:fldChar w:fldCharType="begin"/>
      </w:r>
      <w:r>
        <w:rPr>
          <w:rFonts w:ascii="Arial" w:eastAsia="Arial" w:hAnsi="Arial" w:cs="Arial"/>
          <w:sz w:val="24"/>
          <w:szCs w:val="24"/>
        </w:rPr>
        <w:instrText xml:space="preserve"> REF Annex_1 </w:instrText>
      </w:r>
      <w:r>
        <w:rPr>
          <w:rFonts w:ascii="Arial" w:eastAsia="Arial" w:hAnsi="Arial" w:cs="Arial"/>
          <w:sz w:val="24"/>
          <w:szCs w:val="24"/>
        </w:rPr>
        <w:fldChar w:fldCharType="separate"/>
      </w:r>
      <w:r>
        <w:rPr>
          <w:rFonts w:ascii="Arial" w:eastAsia="Arial" w:hAnsi="Arial" w:cs="Arial"/>
          <w:sz w:val="24"/>
          <w:szCs w:val="24"/>
        </w:rPr>
        <w:t>1</w:t>
      </w:r>
      <w:r>
        <w:rPr>
          <w:rFonts w:ascii="Arial" w:eastAsia="Arial" w:hAnsi="Arial" w:cs="Arial"/>
          <w:sz w:val="24"/>
          <w:szCs w:val="24"/>
        </w:rPr>
        <w:fldChar w:fldCharType="end"/>
      </w:r>
      <w:r>
        <w:rPr>
          <w:rFonts w:ascii="Arial" w:eastAsia="Arial" w:hAnsi="Arial" w:cs="Arial"/>
          <w:color w:val="000000"/>
          <w:sz w:val="24"/>
          <w:szCs w:val="24"/>
        </w:rPr>
        <w:t xml:space="preserve"> states that a particular Charge or any component is </w:t>
      </w:r>
      <w:r>
        <w:rPr>
          <w:rFonts w:ascii="Arial" w:eastAsia="Arial" w:hAnsi="Arial" w:cs="Arial"/>
          <w:b/>
          <w:color w:val="000000"/>
          <w:sz w:val="24"/>
          <w:szCs w:val="24"/>
        </w:rPr>
        <w:t>"</w:t>
      </w:r>
      <w:r>
        <w:rPr>
          <w:rFonts w:ascii="Arial" w:eastAsia="Arial" w:hAnsi="Arial" w:cs="Arial"/>
          <w:color w:val="000000"/>
          <w:sz w:val="24"/>
          <w:szCs w:val="24"/>
        </w:rPr>
        <w:t xml:space="preserve">subject to </w:t>
      </w:r>
      <w:r>
        <w:rPr>
          <w:rFonts w:ascii="Arial" w:eastAsia="Arial" w:hAnsi="Arial" w:cs="Arial"/>
          <w:color w:val="000000"/>
          <w:sz w:val="24"/>
          <w:szCs w:val="24"/>
        </w:rPr>
        <w:t>Indexation</w:t>
      </w:r>
      <w:r>
        <w:rPr>
          <w:rFonts w:ascii="Arial" w:eastAsia="Arial" w:hAnsi="Arial" w:cs="Arial"/>
          <w:b/>
          <w:color w:val="000000"/>
          <w:sz w:val="24"/>
          <w:szCs w:val="24"/>
        </w:rPr>
        <w:t>"</w:t>
      </w:r>
      <w:r>
        <w:rPr>
          <w:rFonts w:ascii="Arial" w:eastAsia="Arial" w:hAnsi="Arial" w:cs="Arial"/>
          <w:color w:val="000000"/>
          <w:sz w:val="24"/>
          <w:szCs w:val="24"/>
        </w:rPr>
        <w:t xml:space="preserve"> in which event Paragraph 3 below shall apply.</w:t>
      </w:r>
    </w:p>
    <w:p w14:paraId="58020D4F" w14:textId="77777777" w:rsidR="00436512" w:rsidRDefault="00C34246" w:rsidP="006040C7">
      <w:pPr>
        <w:keepNext/>
        <w:numPr>
          <w:ilvl w:val="0"/>
          <w:numId w:val="1"/>
        </w:numPr>
        <w:tabs>
          <w:tab w:val="left" w:pos="-360"/>
        </w:tabs>
        <w:suppressAutoHyphens w:val="0"/>
        <w:spacing w:before="120" w:after="240" w:line="240" w:lineRule="auto"/>
        <w:textAlignment w:val="auto"/>
        <w:rPr>
          <w:rFonts w:ascii="Arial" w:eastAsia="Arial" w:hAnsi="Arial" w:cs="Arial"/>
          <w:b/>
          <w:color w:val="000000"/>
          <w:sz w:val="24"/>
          <w:szCs w:val="24"/>
        </w:rPr>
      </w:pPr>
      <w:bookmarkStart w:id="7" w:name="_heading=h.26in1rg"/>
      <w:bookmarkStart w:id="8" w:name="_Ref141090247"/>
      <w:bookmarkEnd w:id="7"/>
      <w:r>
        <w:rPr>
          <w:rFonts w:ascii="Arial" w:eastAsia="Arial" w:hAnsi="Arial" w:cs="Arial"/>
          <w:b/>
          <w:color w:val="000000"/>
          <w:sz w:val="24"/>
          <w:szCs w:val="24"/>
        </w:rPr>
        <w:t xml:space="preserve">When the Charges are linked to inflation </w:t>
      </w:r>
      <w:bookmarkEnd w:id="8"/>
    </w:p>
    <w:p w14:paraId="58020D50" w14:textId="77777777" w:rsidR="00436512" w:rsidRDefault="00C34246" w:rsidP="006040C7">
      <w:pPr>
        <w:numPr>
          <w:ilvl w:val="1"/>
          <w:numId w:val="1"/>
        </w:numPr>
        <w:tabs>
          <w:tab w:val="left" w:pos="227"/>
        </w:tabs>
        <w:suppressAutoHyphens w:val="0"/>
        <w:spacing w:before="120" w:after="120" w:line="240" w:lineRule="auto"/>
        <w:textAlignment w:val="auto"/>
      </w:pPr>
      <w:bookmarkStart w:id="9" w:name="_heading=h.lnxbz9"/>
      <w:bookmarkStart w:id="10" w:name="_Ref141090400"/>
      <w:bookmarkEnd w:id="9"/>
      <w:r>
        <w:rPr>
          <w:rFonts w:ascii="Arial" w:eastAsia="Arial" w:hAnsi="Arial" w:cs="Arial"/>
          <w:color w:val="000000"/>
          <w:sz w:val="24"/>
          <w:szCs w:val="24"/>
        </w:rPr>
        <w:t xml:space="preserve">Where the Charges are stated to be "subject to Indexation" they shall be adjusted in line with changes in the </w:t>
      </w:r>
      <w:r>
        <w:rPr>
          <w:rFonts w:ascii="Arial" w:eastAsia="Arial" w:hAnsi="Arial" w:cs="Arial"/>
          <w:sz w:val="24"/>
          <w:szCs w:val="24"/>
        </w:rPr>
        <w:t xml:space="preserve">published by the Office of National </w:t>
      </w:r>
      <w:r>
        <w:rPr>
          <w:rFonts w:ascii="Arial" w:eastAsia="Arial" w:hAnsi="Arial" w:cs="Arial"/>
          <w:sz w:val="24"/>
          <w:szCs w:val="24"/>
        </w:rPr>
        <w:t>Statistics or other reputable source</w:t>
      </w:r>
      <w:r>
        <w:rPr>
          <w:rFonts w:ascii="Arial" w:eastAsia="Arial" w:hAnsi="Arial" w:cs="Arial"/>
          <w:color w:val="000000"/>
          <w:sz w:val="24"/>
          <w:szCs w:val="24"/>
        </w:rPr>
        <w:t xml:space="preserve"> (the </w:t>
      </w:r>
      <w:r>
        <w:rPr>
          <w:rFonts w:ascii="Arial" w:eastAsia="Arial" w:hAnsi="Arial" w:cs="Arial"/>
          <w:b/>
          <w:sz w:val="24"/>
          <w:szCs w:val="24"/>
        </w:rPr>
        <w:t>"Index"</w:t>
      </w:r>
      <w:r>
        <w:rPr>
          <w:rFonts w:ascii="Arial" w:eastAsia="Arial" w:hAnsi="Arial" w:cs="Arial"/>
          <w:sz w:val="24"/>
          <w:szCs w:val="24"/>
        </w:rPr>
        <w:t>) pursuant to Paragraph 3</w:t>
      </w:r>
      <w:r>
        <w:rPr>
          <w:rFonts w:ascii="Arial" w:eastAsia="Arial" w:hAnsi="Arial" w:cs="Arial"/>
          <w:color w:val="000000"/>
          <w:sz w:val="24"/>
          <w:szCs w:val="24"/>
        </w:rPr>
        <w:t>.4  All other costs, expenses, fees and charges shall not be adjusted to take account of any inflation, change to exchange rate, change to interest rate or any other factor or element which might otherwise increase the cost to the Agency.</w:t>
      </w:r>
      <w:bookmarkEnd w:id="10"/>
    </w:p>
    <w:p w14:paraId="58020D51" w14:textId="77777777" w:rsidR="00436512" w:rsidRDefault="00C34246" w:rsidP="006040C7">
      <w:pPr>
        <w:numPr>
          <w:ilvl w:val="1"/>
          <w:numId w:val="1"/>
        </w:numPr>
        <w:tabs>
          <w:tab w:val="left" w:pos="227"/>
        </w:tabs>
        <w:suppressAutoHyphens w:val="0"/>
        <w:spacing w:before="120" w:after="120" w:line="240" w:lineRule="auto"/>
        <w:textAlignment w:val="auto"/>
      </w:pPr>
      <w:r>
        <w:rPr>
          <w:rFonts w:ascii="Arial" w:eastAsia="Arial" w:hAnsi="Arial" w:cs="Arial"/>
          <w:color w:val="000000"/>
          <w:sz w:val="24"/>
          <w:szCs w:val="24"/>
        </w:rPr>
        <w:t xml:space="preserve">The following costs, expenses, fees or charges included in the Charges shall not be subject to adjustment under this Paragraph 3 and shall not be included in the relevant amount or sum for the purposes of Paragraph </w:t>
      </w:r>
      <w:r>
        <w:rPr>
          <w:rFonts w:ascii="Arial" w:hAnsi="Arial" w:cs="Arial"/>
          <w:sz w:val="24"/>
          <w:szCs w:val="24"/>
        </w:rPr>
        <w:fldChar w:fldCharType="begin"/>
      </w:r>
      <w:r>
        <w:rPr>
          <w:rFonts w:ascii="Arial" w:hAnsi="Arial" w:cs="Arial"/>
          <w:sz w:val="24"/>
          <w:szCs w:val="24"/>
        </w:rPr>
        <w:instrText xml:space="preserve"> REF _Ref141090400 </w:instrText>
      </w:r>
      <w:r>
        <w:rPr>
          <w:rFonts w:ascii="Arial" w:hAnsi="Arial" w:cs="Arial"/>
          <w:sz w:val="24"/>
          <w:szCs w:val="24"/>
        </w:rPr>
        <w:fldChar w:fldCharType="separate"/>
      </w:r>
      <w:r>
        <w:rPr>
          <w:rFonts w:ascii="Arial" w:hAnsi="Arial" w:cs="Arial"/>
          <w:sz w:val="24"/>
          <w:szCs w:val="24"/>
        </w:rPr>
        <w:t>3.1</w:t>
      </w:r>
      <w:r>
        <w:rPr>
          <w:rFonts w:ascii="Arial" w:hAnsi="Arial" w:cs="Arial"/>
          <w:sz w:val="24"/>
          <w:szCs w:val="24"/>
        </w:rPr>
        <w:fldChar w:fldCharType="end"/>
      </w:r>
      <w:r>
        <w:rPr>
          <w:rFonts w:ascii="Arial" w:eastAsia="Arial" w:hAnsi="Arial" w:cs="Arial"/>
          <w:color w:val="000000"/>
          <w:sz w:val="24"/>
          <w:szCs w:val="24"/>
        </w:rPr>
        <w:t>:</w:t>
      </w:r>
    </w:p>
    <w:p w14:paraId="58020D52" w14:textId="77777777" w:rsidR="00436512" w:rsidRDefault="00C34246" w:rsidP="006040C7">
      <w:pPr>
        <w:numPr>
          <w:ilvl w:val="2"/>
          <w:numId w:val="1"/>
        </w:numPr>
        <w:tabs>
          <w:tab w:val="left" w:pos="228"/>
          <w:tab w:val="left" w:pos="370"/>
        </w:tabs>
        <w:suppressAutoHyphens w:val="0"/>
        <w:spacing w:before="120" w:after="120" w:line="240" w:lineRule="auto"/>
        <w:textAlignment w:val="auto"/>
        <w:rPr>
          <w:rFonts w:ascii="Arial" w:eastAsia="Arial" w:hAnsi="Arial" w:cs="Arial"/>
          <w:color w:val="000000"/>
          <w:sz w:val="24"/>
          <w:szCs w:val="24"/>
        </w:rPr>
      </w:pPr>
      <w:r>
        <w:rPr>
          <w:rFonts w:ascii="Arial" w:eastAsia="Arial" w:hAnsi="Arial" w:cs="Arial"/>
          <w:color w:val="000000"/>
          <w:sz w:val="24"/>
          <w:szCs w:val="24"/>
        </w:rPr>
        <w:t>Any costs charged by the Agency to the Buyer in respect of Agency Assets or Buyer Assets (including capital costs and installation, maintenance and support costs) which are incurred by the Agency prior to the relevant adjustment date but which remain to be recovered through the Charges.</w:t>
      </w:r>
    </w:p>
    <w:p w14:paraId="58020D53" w14:textId="77777777" w:rsidR="00436512" w:rsidRDefault="00C34246" w:rsidP="006040C7">
      <w:pPr>
        <w:numPr>
          <w:ilvl w:val="1"/>
          <w:numId w:val="1"/>
        </w:numPr>
        <w:tabs>
          <w:tab w:val="left" w:pos="227"/>
        </w:tabs>
        <w:suppressAutoHyphens w:val="0"/>
        <w:spacing w:before="120" w:after="120" w:line="240" w:lineRule="auto"/>
        <w:textAlignment w:val="auto"/>
      </w:pPr>
      <w:r>
        <w:rPr>
          <w:rFonts w:ascii="Arial" w:eastAsia="Arial" w:hAnsi="Arial" w:cs="Arial"/>
          <w:color w:val="000000"/>
          <w:sz w:val="24"/>
          <w:szCs w:val="24"/>
        </w:rPr>
        <w:t xml:space="preserve">Charges shall not be indexed during the first year following the </w:t>
      </w:r>
      <w:r>
        <w:rPr>
          <w:rFonts w:ascii="Arial" w:eastAsia="Arial" w:hAnsi="Arial" w:cs="Arial"/>
          <w:sz w:val="24"/>
          <w:szCs w:val="24"/>
        </w:rPr>
        <w:t xml:space="preserve">Start </w:t>
      </w:r>
      <w:r>
        <w:rPr>
          <w:rFonts w:ascii="Arial" w:eastAsia="Arial" w:hAnsi="Arial" w:cs="Arial"/>
          <w:color w:val="000000"/>
          <w:sz w:val="24"/>
          <w:szCs w:val="24"/>
        </w:rPr>
        <w:t xml:space="preserve">Date (the </w:t>
      </w:r>
      <w:r>
        <w:rPr>
          <w:rFonts w:ascii="Arial" w:eastAsia="Arial" w:hAnsi="Arial" w:cs="Arial"/>
          <w:b/>
          <w:sz w:val="24"/>
          <w:szCs w:val="24"/>
        </w:rPr>
        <w:t>"</w:t>
      </w:r>
      <w:r>
        <w:rPr>
          <w:rFonts w:ascii="Arial" w:eastAsia="Arial" w:hAnsi="Arial" w:cs="Arial"/>
          <w:b/>
          <w:color w:val="000000"/>
          <w:sz w:val="24"/>
          <w:szCs w:val="24"/>
        </w:rPr>
        <w:t>Non-Indexa</w:t>
      </w:r>
      <w:r>
        <w:rPr>
          <w:rFonts w:ascii="Arial" w:eastAsia="Arial" w:hAnsi="Arial" w:cs="Arial"/>
          <w:b/>
          <w:sz w:val="24"/>
          <w:szCs w:val="24"/>
        </w:rPr>
        <w:t>tion Period"</w:t>
      </w:r>
      <w:r>
        <w:rPr>
          <w:rFonts w:ascii="Arial" w:eastAsia="Arial" w:hAnsi="Arial" w:cs="Arial"/>
          <w:sz w:val="24"/>
          <w:szCs w:val="24"/>
        </w:rPr>
        <w:t>)</w:t>
      </w:r>
      <w:r>
        <w:rPr>
          <w:rFonts w:ascii="Arial" w:eastAsia="Arial" w:hAnsi="Arial" w:cs="Arial"/>
          <w:color w:val="000000"/>
          <w:sz w:val="24"/>
          <w:szCs w:val="24"/>
        </w:rPr>
        <w:t>.</w:t>
      </w:r>
    </w:p>
    <w:p w14:paraId="58020D54" w14:textId="77777777" w:rsidR="00436512" w:rsidRDefault="00C34246" w:rsidP="006040C7">
      <w:pPr>
        <w:numPr>
          <w:ilvl w:val="1"/>
          <w:numId w:val="1"/>
        </w:numPr>
        <w:tabs>
          <w:tab w:val="left" w:pos="227"/>
        </w:tabs>
        <w:suppressAutoHyphens w:val="0"/>
        <w:spacing w:before="120" w:after="120" w:line="240" w:lineRule="auto"/>
        <w:textAlignment w:val="auto"/>
      </w:pPr>
      <w:bookmarkStart w:id="11" w:name="_Ref141090361"/>
      <w:r>
        <w:rPr>
          <w:rFonts w:ascii="Arial" w:eastAsia="Arial" w:hAnsi="Arial" w:cs="Arial"/>
          <w:color w:val="000000"/>
          <w:sz w:val="24"/>
          <w:szCs w:val="24"/>
        </w:rPr>
        <w:t xml:space="preserve">Where a Charge is subject to Indexation then it will be indexed on the </w:t>
      </w:r>
      <w:r>
        <w:rPr>
          <w:rFonts w:ascii="Arial" w:eastAsia="Arial" w:hAnsi="Arial" w:cs="Arial"/>
          <w:color w:val="000000"/>
          <w:sz w:val="24"/>
          <w:szCs w:val="24"/>
        </w:rPr>
        <w:t xml:space="preserve">date which is one year after the end of the Non-Indexation Period to reflect the percentage change in the </w:t>
      </w:r>
      <w:r>
        <w:rPr>
          <w:rFonts w:ascii="Arial" w:eastAsia="Arial" w:hAnsi="Arial" w:cs="Arial"/>
          <w:sz w:val="24"/>
          <w:szCs w:val="24"/>
        </w:rPr>
        <w:t>Index during the one-year period immediately following the end of the Non-Indexation Period</w:t>
      </w:r>
      <w:r>
        <w:rPr>
          <w:rFonts w:ascii="Arial" w:eastAsia="Arial" w:hAnsi="Arial" w:cs="Arial"/>
          <w:color w:val="000000"/>
          <w:sz w:val="24"/>
          <w:szCs w:val="24"/>
        </w:rPr>
        <w:t xml:space="preserve">.  Subsequent adjustments </w:t>
      </w:r>
      <w:r>
        <w:rPr>
          <w:rFonts w:ascii="Arial" w:eastAsia="Arial" w:hAnsi="Arial" w:cs="Arial"/>
          <w:sz w:val="24"/>
          <w:szCs w:val="24"/>
        </w:rPr>
        <w:t xml:space="preserve">shall take place </w:t>
      </w:r>
      <w:r>
        <w:rPr>
          <w:rFonts w:ascii="Arial" w:eastAsia="Arial" w:hAnsi="Arial" w:cs="Arial"/>
          <w:color w:val="000000"/>
          <w:sz w:val="24"/>
          <w:szCs w:val="24"/>
        </w:rPr>
        <w:t xml:space="preserve">on each following yearly anniversary to reflect the percentage change in the </w:t>
      </w:r>
      <w:r>
        <w:rPr>
          <w:rFonts w:ascii="Arial" w:eastAsia="Arial" w:hAnsi="Arial" w:cs="Arial"/>
          <w:sz w:val="24"/>
          <w:szCs w:val="24"/>
        </w:rPr>
        <w:t xml:space="preserve">Index </w:t>
      </w:r>
      <w:r>
        <w:rPr>
          <w:rFonts w:ascii="Arial" w:eastAsia="Arial" w:hAnsi="Arial" w:cs="Arial"/>
          <w:color w:val="000000"/>
          <w:sz w:val="24"/>
          <w:szCs w:val="24"/>
        </w:rPr>
        <w:t>since the previous change.</w:t>
      </w:r>
      <w:bookmarkEnd w:id="11"/>
    </w:p>
    <w:p w14:paraId="58020D55" w14:textId="77777777" w:rsidR="00436512" w:rsidRDefault="00C34246" w:rsidP="006040C7">
      <w:pPr>
        <w:keepNext/>
        <w:numPr>
          <w:ilvl w:val="1"/>
          <w:numId w:val="1"/>
        </w:numPr>
        <w:tabs>
          <w:tab w:val="left" w:pos="227"/>
        </w:tabs>
        <w:suppressAutoHyphens w:val="0"/>
        <w:spacing w:before="120" w:after="120" w:line="240" w:lineRule="auto"/>
        <w:textAlignment w:val="auto"/>
      </w:pPr>
      <w:r>
        <w:rPr>
          <w:rFonts w:ascii="Arial" w:eastAsia="Arial" w:hAnsi="Arial" w:cs="Arial"/>
          <w:color w:val="000000"/>
          <w:sz w:val="24"/>
          <w:szCs w:val="24"/>
        </w:rPr>
        <w:t xml:space="preserve">Where the </w:t>
      </w:r>
      <w:r>
        <w:rPr>
          <w:rFonts w:ascii="Arial" w:eastAsia="Arial" w:hAnsi="Arial" w:cs="Arial"/>
          <w:sz w:val="24"/>
          <w:szCs w:val="24"/>
        </w:rPr>
        <w:t>Index</w:t>
      </w:r>
      <w:r>
        <w:rPr>
          <w:rFonts w:ascii="Arial" w:eastAsia="Arial" w:hAnsi="Arial" w:cs="Arial"/>
          <w:color w:val="000000"/>
          <w:sz w:val="24"/>
          <w:szCs w:val="24"/>
        </w:rPr>
        <w:t>:</w:t>
      </w:r>
    </w:p>
    <w:p w14:paraId="58020D56" w14:textId="77777777" w:rsidR="00436512" w:rsidRDefault="00C34246" w:rsidP="006040C7">
      <w:pPr>
        <w:numPr>
          <w:ilvl w:val="2"/>
          <w:numId w:val="1"/>
        </w:numPr>
        <w:tabs>
          <w:tab w:val="left" w:pos="228"/>
          <w:tab w:val="left" w:pos="370"/>
        </w:tabs>
        <w:suppressAutoHyphens w:val="0"/>
        <w:spacing w:before="120" w:after="120" w:line="240" w:lineRule="auto"/>
        <w:textAlignment w:val="auto"/>
        <w:rPr>
          <w:rFonts w:ascii="Arial" w:eastAsia="Arial" w:hAnsi="Arial" w:cs="Arial"/>
          <w:color w:val="000000"/>
          <w:sz w:val="24"/>
          <w:szCs w:val="24"/>
        </w:rPr>
      </w:pPr>
      <w:r>
        <w:rPr>
          <w:rFonts w:ascii="Arial" w:eastAsia="Arial" w:hAnsi="Arial" w:cs="Arial"/>
          <w:color w:val="000000"/>
          <w:sz w:val="24"/>
          <w:szCs w:val="24"/>
        </w:rPr>
        <w:t>used to carry out an indexation calculation is updated (for example due to it being provisional) then the indexation calculation shall also be updated unless the Buyer and the Agency agree otherwise; or</w:t>
      </w:r>
    </w:p>
    <w:p w14:paraId="58020D57" w14:textId="77777777" w:rsidR="00436512" w:rsidRDefault="00C34246" w:rsidP="006040C7">
      <w:pPr>
        <w:numPr>
          <w:ilvl w:val="2"/>
          <w:numId w:val="1"/>
        </w:numPr>
        <w:tabs>
          <w:tab w:val="left" w:pos="228"/>
          <w:tab w:val="left" w:pos="370"/>
        </w:tabs>
        <w:suppressAutoHyphens w:val="0"/>
        <w:spacing w:before="120" w:after="120" w:line="240" w:lineRule="auto"/>
        <w:textAlignment w:val="auto"/>
      </w:pPr>
      <w:r>
        <w:rPr>
          <w:rFonts w:ascii="Arial" w:eastAsia="Arial" w:hAnsi="Arial" w:cs="Arial"/>
          <w:sz w:val="24"/>
          <w:szCs w:val="24"/>
        </w:rPr>
        <w:t xml:space="preserve">is </w:t>
      </w:r>
      <w:r>
        <w:rPr>
          <w:rFonts w:ascii="Arial" w:eastAsia="Arial" w:hAnsi="Arial" w:cs="Arial"/>
          <w:color w:val="000000"/>
          <w:sz w:val="24"/>
          <w:szCs w:val="24"/>
        </w:rPr>
        <w:t xml:space="preserve">no longer published, the Buyer and the Agency shall agree </w:t>
      </w:r>
      <w:r>
        <w:rPr>
          <w:rFonts w:ascii="Arial" w:eastAsia="Arial" w:hAnsi="Arial" w:cs="Arial"/>
          <w:sz w:val="24"/>
          <w:szCs w:val="24"/>
        </w:rPr>
        <w:t>an appropriate replacement index which shall cover to the maximum extent possible the same economic activities as the original index</w:t>
      </w:r>
      <w:r>
        <w:rPr>
          <w:rFonts w:ascii="Arial" w:eastAsia="Arial" w:hAnsi="Arial" w:cs="Arial"/>
          <w:color w:val="000000"/>
          <w:sz w:val="24"/>
          <w:szCs w:val="24"/>
        </w:rPr>
        <w:t>.</w:t>
      </w:r>
    </w:p>
    <w:p w14:paraId="58020D58" w14:textId="77777777" w:rsidR="00436512" w:rsidRDefault="00436512" w:rsidP="006040C7">
      <w:pPr>
        <w:keepNext/>
        <w:keepLines/>
        <w:widowControl w:val="0"/>
        <w:spacing w:before="20" w:after="20" w:line="240" w:lineRule="auto"/>
        <w:ind w:left="360" w:hanging="360"/>
        <w:rPr>
          <w:rFonts w:ascii="Arial" w:eastAsia="Arial" w:hAnsi="Arial" w:cs="Arial"/>
          <w:b/>
          <w:sz w:val="24"/>
          <w:szCs w:val="24"/>
        </w:rPr>
      </w:pPr>
    </w:p>
    <w:p w14:paraId="58020D59" w14:textId="77777777" w:rsidR="00436512" w:rsidRDefault="00436512" w:rsidP="006040C7">
      <w:pPr>
        <w:tabs>
          <w:tab w:val="left" w:pos="720"/>
          <w:tab w:val="center" w:pos="4513"/>
          <w:tab w:val="right" w:pos="9026"/>
        </w:tabs>
        <w:spacing w:after="0" w:line="240" w:lineRule="auto"/>
        <w:jc w:val="both"/>
        <w:rPr>
          <w:rFonts w:ascii="Arial" w:eastAsia="Arial" w:hAnsi="Arial" w:cs="Arial"/>
          <w:b/>
          <w:smallCaps/>
          <w:sz w:val="24"/>
          <w:szCs w:val="24"/>
        </w:rPr>
      </w:pPr>
    </w:p>
    <w:p w14:paraId="58020D5A" w14:textId="77777777" w:rsidR="00436512" w:rsidRDefault="00C34246" w:rsidP="006040C7">
      <w:bookmarkStart w:id="12" w:name="_heading=h.gjdgxs"/>
      <w:bookmarkEnd w:id="12"/>
      <w:r>
        <w:rPr>
          <w:rFonts w:ascii="Arial" w:eastAsia="Arial" w:hAnsi="Arial" w:cs="Arial"/>
          <w:bCs/>
          <w:sz w:val="24"/>
          <w:szCs w:val="24"/>
        </w:rPr>
        <w:t>Agency Pricing details to be inserted Upon Award.</w:t>
      </w:r>
    </w:p>
    <w:sectPr w:rsidR="00436512">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0D3E" w14:textId="77777777" w:rsidR="00C34246" w:rsidRDefault="00C34246">
      <w:pPr>
        <w:spacing w:after="0" w:line="240" w:lineRule="auto"/>
      </w:pPr>
      <w:r>
        <w:separator/>
      </w:r>
    </w:p>
  </w:endnote>
  <w:endnote w:type="continuationSeparator" w:id="0">
    <w:p w14:paraId="58020D40" w14:textId="77777777" w:rsidR="00C34246" w:rsidRDefault="00C34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D46" w14:textId="77777777" w:rsidR="00C34246" w:rsidRDefault="00C34246">
    <w:pPr>
      <w:tabs>
        <w:tab w:val="center" w:pos="4513"/>
        <w:tab w:val="right" w:pos="9026"/>
      </w:tabs>
      <w:spacing w:after="0" w:line="276" w:lineRule="auto"/>
      <w:jc w:val="both"/>
      <w:rPr>
        <w:color w:val="BFBFBF"/>
      </w:rPr>
    </w:pPr>
  </w:p>
  <w:p w14:paraId="58020D47" w14:textId="77777777" w:rsidR="00C34246" w:rsidRDefault="00C34246">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58020D48" w14:textId="77777777" w:rsidR="00C34246" w:rsidRDefault="00C34246">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20D3A" w14:textId="77777777" w:rsidR="00C34246" w:rsidRDefault="00C34246">
      <w:pPr>
        <w:spacing w:after="0" w:line="240" w:lineRule="auto"/>
      </w:pPr>
      <w:r>
        <w:rPr>
          <w:color w:val="000000"/>
        </w:rPr>
        <w:separator/>
      </w:r>
    </w:p>
  </w:footnote>
  <w:footnote w:type="continuationSeparator" w:id="0">
    <w:p w14:paraId="58020D3C" w14:textId="77777777" w:rsidR="00C34246" w:rsidRDefault="00C342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D42" w14:textId="77777777" w:rsidR="00C34246" w:rsidRDefault="00C34246">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5 (Pricing Details)</w:t>
    </w:r>
  </w:p>
  <w:p w14:paraId="58020D43" w14:textId="77777777" w:rsidR="00C34246" w:rsidRDefault="00C3424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58020D44" w14:textId="77777777" w:rsidR="00C34246" w:rsidRDefault="00C34246">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C17668"/>
    <w:multiLevelType w:val="multilevel"/>
    <w:tmpl w:val="9E56BDB6"/>
    <w:styleLink w:val="LFO1"/>
    <w:lvl w:ilvl="0">
      <w:start w:val="1"/>
      <w:numFmt w:val="decimal"/>
      <w:pStyle w:val="GPSDefinitionL4"/>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088" w:hanging="360"/>
      </w:pPr>
    </w:lvl>
    <w:lvl w:ilvl="4">
      <w:start w:val="1"/>
      <w:numFmt w:val="lowerRoman"/>
      <w:lvlText w:val="()"/>
      <w:lvlJc w:val="left"/>
      <w:pPr>
        <w:ind w:left="3349" w:hanging="1080"/>
      </w:pPr>
      <w:rPr>
        <w:b w:val="0"/>
        <w:i w:val="0"/>
        <w:smallCaps w:val="0"/>
        <w:strike w:val="0"/>
        <w:dstrike w:val="0"/>
        <w:color w:val="000000"/>
        <w:position w:val="0"/>
        <w:u w:val="none"/>
        <w:vertAlign w:val="baseline"/>
      </w:rPr>
    </w:lvl>
    <w:lvl w:ilvl="5">
      <w:start w:val="1"/>
      <w:numFmt w:val="upperLetter"/>
      <w:lvlText w:val="()"/>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382171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36512"/>
    <w:rsid w:val="00436512"/>
    <w:rsid w:val="006040C7"/>
    <w:rsid w:val="00B45F6E"/>
    <w:rsid w:val="00C342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20D3A"/>
  <w15:docId w15:val="{E7778A55-43F4-4108-8936-78DD39131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1"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customStyle="1" w:styleId="GPsDefinition">
    <w:name w:val="GPs Definition"/>
    <w:basedOn w:val="Normal"/>
    <w:pPr>
      <w:tabs>
        <w:tab w:val="left" w:pos="-36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369"/>
        <w:tab w:val="left" w:pos="-763"/>
      </w:tabs>
      <w:ind w:hanging="545"/>
    </w:pPr>
  </w:style>
  <w:style w:type="paragraph" w:customStyle="1" w:styleId="GPSDefinitionL3">
    <w:name w:val="GPS Definition L3"/>
    <w:basedOn w:val="GPSDefinitionL2"/>
    <w:pPr>
      <w:tabs>
        <w:tab w:val="clear" w:pos="-763"/>
        <w:tab w:val="left" w:pos="-1613"/>
        <w:tab w:val="left" w:pos="-1397"/>
      </w:tabs>
    </w:pPr>
  </w:style>
  <w:style w:type="paragraph" w:customStyle="1" w:styleId="GPSDefinitionL4">
    <w:name w:val="GPS Definition L4"/>
    <w:basedOn w:val="GPSDefinitionL3"/>
    <w:pPr>
      <w:numPr>
        <w:numId w:val="1"/>
      </w:numPr>
    </w:pPr>
    <w:rPr>
      <w:sz w:val="24"/>
    </w:rPr>
  </w:style>
  <w:style w:type="numbering" w:customStyle="1" w:styleId="LFO1">
    <w:name w:val="LFO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3679</Characters>
  <Application>Microsoft Office Word</Application>
  <DocSecurity>0</DocSecurity>
  <Lines>30</Lines>
  <Paragraphs>8</Paragraphs>
  <ScaleCrop>false</ScaleCrop>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UKSBS</cp:lastModifiedBy>
  <cp:revision>2</cp:revision>
  <dcterms:created xsi:type="dcterms:W3CDTF">2025-05-29T11:15:00Z</dcterms:created>
  <dcterms:modified xsi:type="dcterms:W3CDTF">2025-05-29T11:15:00Z</dcterms:modified>
</cp:coreProperties>
</file>