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9ECB8" w14:textId="77777777" w:rsidR="002F1C8E" w:rsidRDefault="009F1EFE" w:rsidP="009F1EFE">
      <w:pPr>
        <w:keepNext/>
        <w:keepLines/>
        <w:widowControl w:val="0"/>
        <w:spacing w:before="20" w:after="20" w:line="240" w:lineRule="auto"/>
        <w:ind w:left="360" w:hanging="360"/>
      </w:pPr>
      <w:bookmarkStart w:id="0" w:name="_heading=h.3ls5o66"/>
      <w:bookmarkEnd w:id="0"/>
      <w:r>
        <w:rPr>
          <w:rFonts w:ascii="Arial" w:eastAsia="Arial" w:hAnsi="Arial" w:cs="Arial"/>
          <w:b/>
          <w:color w:val="000000"/>
          <w:sz w:val="36"/>
          <w:szCs w:val="36"/>
        </w:rPr>
        <w:t>Joint Schedule 1 (Definitions)</w:t>
      </w:r>
      <w:r>
        <w:rPr>
          <w:rFonts w:ascii="Arial" w:eastAsia="Arial" w:hAnsi="Arial" w:cs="Arial"/>
          <w:sz w:val="36"/>
          <w:szCs w:val="36"/>
        </w:rPr>
        <w:t xml:space="preserve"> </w:t>
      </w:r>
      <w:r>
        <w:t xml:space="preserve">       </w:t>
      </w:r>
    </w:p>
    <w:p w14:paraId="3C69ECB9" w14:textId="77777777" w:rsidR="002F1C8E" w:rsidRDefault="009F1EFE" w:rsidP="009F1EFE">
      <w:pPr>
        <w:keepNext/>
        <w:keepLines/>
        <w:widowControl w:val="0"/>
        <w:spacing w:before="20" w:after="20" w:line="240" w:lineRule="auto"/>
        <w:ind w:left="360" w:hanging="360"/>
      </w:pPr>
      <w:bookmarkStart w:id="1" w:name="_heading=h.tc0qm85744lm"/>
      <w:bookmarkEnd w:id="1"/>
      <w:r>
        <w:t xml:space="preserve">                           </w:t>
      </w:r>
    </w:p>
    <w:p w14:paraId="3C69ECBA" w14:textId="77777777" w:rsidR="002F1C8E" w:rsidRDefault="009F1EFE" w:rsidP="009F1EFE">
      <w:pPr>
        <w:numPr>
          <w:ilvl w:val="1"/>
          <w:numId w:val="11"/>
        </w:numPr>
        <w:tabs>
          <w:tab w:val="left" w:pos="1134"/>
        </w:tabs>
        <w:spacing w:before="120" w:after="120" w:line="240" w:lineRule="auto"/>
        <w:ind w:left="284"/>
      </w:pPr>
      <w:r>
        <w:rPr>
          <w:rFonts w:ascii="Arial" w:eastAsia="Arial" w:hAnsi="Arial" w:cs="Arial"/>
          <w:color w:val="000000"/>
          <w:sz w:val="24"/>
          <w:szCs w:val="24"/>
        </w:rPr>
        <w:t xml:space="preserve">In </w:t>
      </w:r>
      <w:bookmarkStart w:id="2" w:name="bookmark=id.20xfydz"/>
      <w:bookmarkEnd w:id="2"/>
      <w:r>
        <w:rPr>
          <w:rFonts w:ascii="Arial" w:eastAsia="Arial" w:hAnsi="Arial" w:cs="Arial"/>
          <w:color w:val="000000"/>
          <w:sz w:val="24"/>
          <w:szCs w:val="24"/>
        </w:rPr>
        <w:t xml:space="preserve">each Contract, unless the context otherwise requires, capitalised expressions shall have the meanings set out in this Joint Schedule 1 (Definitions) or the </w:t>
      </w:r>
      <w:r>
        <w:rPr>
          <w:rFonts w:ascii="Arial" w:eastAsia="Arial" w:hAnsi="Arial" w:cs="Arial"/>
          <w:color w:val="000000"/>
          <w:sz w:val="24"/>
          <w:szCs w:val="24"/>
        </w:rPr>
        <w:t>relevant Schedule in which that capitalised expression appears.</w:t>
      </w:r>
    </w:p>
    <w:p w14:paraId="3C69ECBB" w14:textId="77777777" w:rsidR="002F1C8E" w:rsidRDefault="009F1EFE" w:rsidP="009F1EFE">
      <w:pPr>
        <w:numPr>
          <w:ilvl w:val="1"/>
          <w:numId w:val="11"/>
        </w:numPr>
        <w:tabs>
          <w:tab w:val="left" w:pos="1134"/>
        </w:tabs>
        <w:spacing w:before="120" w:after="120" w:line="240" w:lineRule="auto"/>
        <w:ind w:left="284"/>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3C69ECBC" w14:textId="77777777" w:rsidR="002F1C8E" w:rsidRDefault="009F1EFE" w:rsidP="009F1EFE">
      <w:pPr>
        <w:keepNext/>
        <w:numPr>
          <w:ilvl w:val="1"/>
          <w:numId w:val="11"/>
        </w:numPr>
        <w:tabs>
          <w:tab w:val="left" w:pos="1134"/>
        </w:tabs>
        <w:spacing w:before="120" w:after="120" w:line="240" w:lineRule="auto"/>
        <w:ind w:left="284"/>
      </w:pPr>
      <w:r>
        <w:rPr>
          <w:rFonts w:ascii="Arial" w:eastAsia="Arial" w:hAnsi="Arial" w:cs="Arial"/>
          <w:color w:val="000000"/>
          <w:sz w:val="24"/>
          <w:szCs w:val="24"/>
        </w:rPr>
        <w:t>In each Contract, unless the context otherwise requires:</w:t>
      </w:r>
    </w:p>
    <w:p w14:paraId="3C69ECBD"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3C69ECBE"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3C69ECBF"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3C69ECC0"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3C69ECC1"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3C69ECC2"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3C69ECC3"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3C69ECC4"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w:t>
      </w:r>
      <w:r>
        <w:rPr>
          <w:rFonts w:ascii="Arial" w:eastAsia="Arial" w:hAnsi="Arial" w:cs="Arial"/>
          <w:color w:val="000000"/>
          <w:sz w:val="24"/>
          <w:szCs w:val="24"/>
        </w:rPr>
        <w:t xml:space="preserve">annexes and tables are, unless otherwise provided, references to the parts, paragraphs, annexes and tables of the Schedule in which these references appear; </w:t>
      </w:r>
    </w:p>
    <w:p w14:paraId="3C69ECC5"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3C69ECC6"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3C69ECC7"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3C69ECC8"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where the Client is a Central Government Body it shall be treated as contracting with the Crown as a whole;</w:t>
      </w:r>
    </w:p>
    <w:p w14:paraId="3C69ECC9" w14:textId="77777777" w:rsidR="002F1C8E" w:rsidRDefault="009F1EFE" w:rsidP="009F1EFE">
      <w:pPr>
        <w:numPr>
          <w:ilvl w:val="2"/>
          <w:numId w:val="11"/>
        </w:numP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3C69ECCA" w14:textId="77777777" w:rsidR="002F1C8E" w:rsidRDefault="009F1EFE" w:rsidP="009F1EFE">
      <w:pPr>
        <w:numPr>
          <w:ilvl w:val="3"/>
          <w:numId w:val="11"/>
        </w:numPr>
        <w:tabs>
          <w:tab w:val="left" w:pos="1985"/>
          <w:tab w:val="left" w:pos="2127"/>
        </w:tabs>
        <w:spacing w:before="120" w:after="120" w:line="240" w:lineRule="auto"/>
        <w:ind w:left="2694" w:hanging="709"/>
      </w:pPr>
      <w:r>
        <w:rPr>
          <w:rFonts w:ascii="Arial" w:eastAsia="Arial" w:hAnsi="Arial" w:cs="Arial"/>
          <w:color w:val="000000"/>
          <w:sz w:val="24"/>
          <w:szCs w:val="24"/>
        </w:rPr>
        <w:t xml:space="preserve">any </w:t>
      </w:r>
      <w:r>
        <w:rPr>
          <w:rFonts w:ascii="Arial" w:eastAsia="Arial" w:hAnsi="Arial" w:cs="Arial"/>
          <w:color w:val="000000"/>
          <w:sz w:val="24"/>
          <w:szCs w:val="24"/>
        </w:rPr>
        <w:t>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3C69ECCB" w14:textId="77777777" w:rsidR="002F1C8E" w:rsidRDefault="009F1EFE" w:rsidP="009F1EFE">
      <w:pPr>
        <w:numPr>
          <w:ilvl w:val="3"/>
          <w:numId w:val="11"/>
        </w:numPr>
        <w:tabs>
          <w:tab w:val="left" w:pos="1985"/>
          <w:tab w:val="left" w:pos="2127"/>
        </w:tabs>
        <w:spacing w:before="120" w:after="120" w:line="240" w:lineRule="auto"/>
        <w:ind w:left="2694" w:hanging="709"/>
        <w:rPr>
          <w:rFonts w:ascii="Arial" w:eastAsia="Arial" w:hAnsi="Arial" w:cs="Arial"/>
          <w:color w:val="000000"/>
          <w:sz w:val="24"/>
          <w:szCs w:val="24"/>
        </w:rPr>
      </w:pPr>
      <w:r>
        <w:rPr>
          <w:rFonts w:ascii="Arial" w:eastAsia="Arial" w:hAnsi="Arial" w:cs="Arial"/>
          <w:color w:val="000000"/>
          <w:sz w:val="24"/>
          <w:szCs w:val="24"/>
        </w:rPr>
        <w:t xml:space="preserve">any EU institution or EU authority or other such EU body shall be read on and after Exit Day as a reference to the UK institution, authority or body to which its functions were transferred; </w:t>
      </w:r>
    </w:p>
    <w:p w14:paraId="3C69ECCC"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or “</w:t>
      </w:r>
      <w:r>
        <w:rPr>
          <w:rFonts w:ascii="Arial" w:eastAsia="Arial" w:hAnsi="Arial" w:cs="Arial"/>
          <w:b/>
          <w:color w:val="000000"/>
          <w:sz w:val="24"/>
          <w:szCs w:val="24"/>
        </w:rPr>
        <w:t>Client</w:t>
      </w:r>
      <w:r>
        <w:rPr>
          <w:rFonts w:ascii="Arial" w:eastAsia="Arial" w:hAnsi="Arial" w:cs="Arial"/>
          <w:color w:val="000000"/>
          <w:sz w:val="24"/>
          <w:szCs w:val="24"/>
        </w:rPr>
        <w:t xml:space="preserve"> “shall be construed as including Exempt Buyers; and</w:t>
      </w:r>
    </w:p>
    <w:p w14:paraId="3C69ECCD" w14:textId="77777777" w:rsidR="002F1C8E" w:rsidRDefault="009F1EFE" w:rsidP="009F1EFE">
      <w:pPr>
        <w:numPr>
          <w:ilvl w:val="2"/>
          <w:numId w:val="11"/>
        </w:numPr>
        <w:tabs>
          <w:tab w:val="left" w:pos="1985"/>
          <w:tab w:val="left" w:pos="2127"/>
        </w:tabs>
        <w:spacing w:before="120" w:after="120" w:line="240" w:lineRule="auto"/>
        <w:ind w:left="993"/>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14:paraId="3C69ECCE" w14:textId="77777777" w:rsidR="002F1C8E" w:rsidRDefault="009F1EFE" w:rsidP="009F1EFE">
      <w:pPr>
        <w:keepNext/>
        <w:numPr>
          <w:ilvl w:val="1"/>
          <w:numId w:val="11"/>
        </w:numPr>
        <w:tabs>
          <w:tab w:val="left" w:pos="1134"/>
        </w:tabs>
        <w:spacing w:before="120" w:after="120" w:line="240" w:lineRule="auto"/>
        <w:ind w:left="284"/>
      </w:pPr>
      <w:r>
        <w:rPr>
          <w:rFonts w:ascii="Arial" w:eastAsia="Arial" w:hAnsi="Arial" w:cs="Arial"/>
          <w:color w:val="000000"/>
          <w:sz w:val="24"/>
          <w:szCs w:val="24"/>
        </w:rPr>
        <w:t>In each Contract, unless the context otherwise requires, the following words shall have the following meanings:</w:t>
      </w:r>
    </w:p>
    <w:p w14:paraId="3C69ECCF" w14:textId="77777777" w:rsidR="002F1C8E" w:rsidRDefault="002F1C8E" w:rsidP="009F1EFE">
      <w:pPr>
        <w:keepNext/>
        <w:tabs>
          <w:tab w:val="left" w:pos="1134"/>
        </w:tabs>
        <w:spacing w:before="120" w:after="120" w:line="240" w:lineRule="auto"/>
        <w:ind w:left="567" w:hanging="567"/>
        <w:rPr>
          <w:rFonts w:ascii="Arial" w:eastAsia="Arial" w:hAnsi="Arial" w:cs="Arial"/>
          <w:color w:val="000000"/>
          <w:sz w:val="24"/>
          <w:szCs w:val="24"/>
        </w:rPr>
      </w:pPr>
    </w:p>
    <w:tbl>
      <w:tblPr>
        <w:tblW w:w="9747" w:type="dxa"/>
        <w:tblLayout w:type="fixed"/>
        <w:tblCellMar>
          <w:left w:w="10" w:type="dxa"/>
          <w:right w:w="10" w:type="dxa"/>
        </w:tblCellMar>
        <w:tblLook w:val="0000" w:firstRow="0" w:lastRow="0" w:firstColumn="0" w:lastColumn="0" w:noHBand="0" w:noVBand="0"/>
      </w:tblPr>
      <w:tblGrid>
        <w:gridCol w:w="2405"/>
        <w:gridCol w:w="7342"/>
      </w:tblGrid>
      <w:tr w:rsidR="002F1C8E" w14:paraId="3C69ECD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“Achieve”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1" w14:textId="77777777" w:rsidR="002F1C8E" w:rsidRDefault="009F1EFE" w:rsidP="009F1EFE">
            <w:pPr>
              <w:tabs>
                <w:tab w:val="left" w:pos="-179"/>
                <w:tab w:val="left" w:pos="-9"/>
              </w:tabs>
              <w:spacing w:after="120"/>
              <w:ind w:left="57"/>
            </w:pPr>
            <w:r>
              <w:rPr>
                <w:rFonts w:ascii="Arial" w:eastAsia="Arial" w:hAnsi="Arial" w:cs="Arial"/>
                <w:sz w:val="24"/>
                <w:szCs w:val="24"/>
              </w:rPr>
              <w:t xml:space="preserve">in respect of a Test, to </w:t>
            </w:r>
            <w:r>
              <w:rPr>
                <w:rFonts w:ascii="Arial" w:eastAsia="Arial" w:hAnsi="Arial" w:cs="Arial"/>
                <w:sz w:val="24"/>
                <w:szCs w:val="24"/>
              </w:rPr>
              <w:t>successfully pass such Test without any Test Issues and in respect of a Milestone, the issue of a Satisfaction Certificate in respect of that Milestone and "</w:t>
            </w:r>
            <w:r>
              <w:rPr>
                <w:rFonts w:ascii="Arial" w:eastAsia="Arial" w:hAnsi="Arial" w:cs="Arial"/>
                <w:b/>
                <w:sz w:val="24"/>
                <w:szCs w:val="24"/>
              </w:rPr>
              <w:t>Achieved</w:t>
            </w:r>
            <w:r>
              <w:rPr>
                <w:rFonts w:ascii="Arial" w:eastAsia="Arial" w:hAnsi="Arial" w:cs="Arial"/>
                <w:sz w:val="24"/>
                <w:szCs w:val="24"/>
              </w:rPr>
              <w:t>", "</w:t>
            </w:r>
            <w:r>
              <w:rPr>
                <w:rFonts w:ascii="Arial" w:eastAsia="Arial" w:hAnsi="Arial" w:cs="Arial"/>
                <w:b/>
                <w:sz w:val="24"/>
                <w:szCs w:val="24"/>
              </w:rPr>
              <w:t>Achieving</w:t>
            </w:r>
            <w:r>
              <w:rPr>
                <w:rFonts w:ascii="Arial" w:eastAsia="Arial" w:hAnsi="Arial" w:cs="Arial"/>
                <w:sz w:val="24"/>
                <w:szCs w:val="24"/>
              </w:rPr>
              <w:t>" and "</w:t>
            </w:r>
            <w:r>
              <w:rPr>
                <w:rFonts w:ascii="Arial" w:eastAsia="Arial" w:hAnsi="Arial" w:cs="Arial"/>
                <w:b/>
                <w:sz w:val="24"/>
                <w:szCs w:val="24"/>
              </w:rPr>
              <w:t>Achievement</w:t>
            </w:r>
            <w:r>
              <w:rPr>
                <w:rFonts w:ascii="Arial" w:eastAsia="Arial" w:hAnsi="Arial" w:cs="Arial"/>
                <w:sz w:val="24"/>
                <w:szCs w:val="24"/>
              </w:rPr>
              <w:t>" shall be construed accordingly;</w:t>
            </w:r>
          </w:p>
        </w:tc>
      </w:tr>
      <w:tr w:rsidR="002F1C8E" w14:paraId="3C69ECD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3"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"Additional </w:t>
            </w:r>
            <w:r>
              <w:rPr>
                <w:rFonts w:ascii="Arial" w:eastAsia="Arial" w:hAnsi="Arial" w:cs="Arial"/>
                <w:b/>
                <w:color w:val="000000"/>
                <w:sz w:val="24"/>
                <w:szCs w:val="24"/>
              </w:rPr>
              <w:t>Insurances"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4"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2F1C8E" w14:paraId="3C69ECD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6"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7"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2F1C8E" w14:paraId="3C69ECD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9"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“Advertising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A"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 present or future applicable code of practice or </w:t>
            </w:r>
            <w:r>
              <w:rPr>
                <w:rFonts w:ascii="Arial" w:eastAsia="Arial" w:hAnsi="Arial" w:cs="Arial"/>
                <w:color w:val="000000"/>
                <w:sz w:val="24"/>
                <w:szCs w:val="24"/>
              </w:rPr>
              <w:t>adjudication of the Committee of Advertising Practice, Broadcast Committee of Advertising Practice or the Advertising Standards Authority (including any applicable modification, extension or replacement thereof), together with other UK laws, statutes and regulations which are directly applicable to the Goods or Services;</w:t>
            </w:r>
          </w:p>
        </w:tc>
      </w:tr>
      <w:tr w:rsidR="002F1C8E" w14:paraId="3C69ECD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C"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D"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2F1C8E" w14:paraId="3C69ECE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DF"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E0"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F1C8E" w14:paraId="3C69ECE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E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“Agency”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CE3"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2F1C8E" w14:paraId="3C69ECE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E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 Assets"</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E6"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all assets and rights used by the Agency to </w:t>
            </w:r>
            <w:r>
              <w:rPr>
                <w:rFonts w:ascii="Arial" w:eastAsia="Arial" w:hAnsi="Arial" w:cs="Arial"/>
                <w:color w:val="000000"/>
                <w:sz w:val="24"/>
                <w:szCs w:val="24"/>
              </w:rPr>
              <w:t>provide the Goods or Services in accordance with the Order Contract but excluding the Client Assets;</w:t>
            </w:r>
          </w:p>
        </w:tc>
      </w:tr>
      <w:tr w:rsidR="002F1C8E" w14:paraId="3C69ECE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E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E9"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Agency named in the DPS Appointment Form, or later defined in a Order </w:t>
            </w:r>
            <w:r>
              <w:rPr>
                <w:rFonts w:ascii="Arial" w:eastAsia="Arial" w:hAnsi="Arial" w:cs="Arial"/>
                <w:color w:val="000000"/>
                <w:sz w:val="24"/>
                <w:szCs w:val="24"/>
              </w:rPr>
              <w:t xml:space="preserve">Contract; </w:t>
            </w:r>
          </w:p>
        </w:tc>
      </w:tr>
      <w:tr w:rsidR="002F1C8E" w14:paraId="3C69ECE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EB"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"Agency’s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EC" w14:textId="77777777" w:rsidR="002F1C8E" w:rsidRDefault="009F1EFE" w:rsidP="009F1EFE">
            <w:pPr>
              <w:numPr>
                <w:ilvl w:val="0"/>
                <w:numId w:val="12"/>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Agency (including the Agency Existing IPR) trade secrets, Know-How, and/or personnel of the </w:t>
            </w:r>
            <w:r>
              <w:rPr>
                <w:rFonts w:ascii="Arial" w:eastAsia="Arial" w:hAnsi="Arial" w:cs="Arial"/>
                <w:color w:val="000000"/>
                <w:sz w:val="24"/>
                <w:szCs w:val="24"/>
              </w:rPr>
              <w:t xml:space="preserve">Agency; </w:t>
            </w:r>
          </w:p>
          <w:p w14:paraId="3C69ECED" w14:textId="77777777" w:rsidR="002F1C8E" w:rsidRDefault="009F1EFE" w:rsidP="009F1EFE">
            <w:pPr>
              <w:numPr>
                <w:ilvl w:val="0"/>
                <w:numId w:val="12"/>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Agency’s attention or into the Agency’s possession in connection with a Contract;</w:t>
            </w:r>
          </w:p>
          <w:p w14:paraId="3C69ECEE"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2F1C8E" w14:paraId="3C69ECF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"Agency's Contract Manager” </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1"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person identified in the Order Form appointed by the Agency to oversee the operation of the Order Contract and any </w:t>
            </w:r>
            <w:r>
              <w:rPr>
                <w:rFonts w:ascii="Arial" w:eastAsia="Arial" w:hAnsi="Arial" w:cs="Arial"/>
                <w:color w:val="000000"/>
                <w:sz w:val="24"/>
                <w:szCs w:val="24"/>
              </w:rPr>
              <w:t>alternative person whom the Agency intends to appoint to the role, provided that the Agency informs the Client prior to the appointment;</w:t>
            </w:r>
          </w:p>
        </w:tc>
      </w:tr>
      <w:tr w:rsidR="002F1C8E" w14:paraId="3C69ECF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3"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 Equipment"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4"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Agency's hardware, computer and telecoms devices, equipment, plant, materials and such other items supplied and used by the Agency (but not hired, leased or loaned from the Client) in the performance of its obligations under this Order Contract;</w:t>
            </w:r>
          </w:p>
        </w:tc>
      </w:tr>
      <w:tr w:rsidR="002F1C8E" w14:paraId="3C69ECF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6"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 Marketing Contact"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7"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2F1C8E" w14:paraId="3C69ECF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9"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"Agency </w:t>
            </w:r>
            <w:r>
              <w:rPr>
                <w:rFonts w:ascii="Arial" w:eastAsia="Arial" w:hAnsi="Arial" w:cs="Arial"/>
                <w:b/>
                <w:color w:val="000000"/>
                <w:sz w:val="24"/>
                <w:szCs w:val="24"/>
              </w:rPr>
              <w:t>Non-Performance"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A"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where the Agency has failed to:</w:t>
            </w:r>
          </w:p>
          <w:p w14:paraId="3C69ECFB" w14:textId="77777777" w:rsidR="002F1C8E" w:rsidRDefault="009F1EFE" w:rsidP="009F1EFE">
            <w:pPr>
              <w:numPr>
                <w:ilvl w:val="0"/>
                <w:numId w:val="13"/>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3C69ECFC" w14:textId="77777777" w:rsidR="002F1C8E" w:rsidRDefault="009F1EFE" w:rsidP="009F1EFE">
            <w:pPr>
              <w:numPr>
                <w:ilvl w:val="0"/>
                <w:numId w:val="13"/>
              </w:numP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provide the Service and/or Goods in accordance with the Service Levels; and/or</w:t>
            </w:r>
          </w:p>
          <w:p w14:paraId="3C69ECFD"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2F1C8E" w14:paraId="3C69ED0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CFF"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 Profit"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0"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in relation to a </w:t>
            </w:r>
            <w:r>
              <w:rPr>
                <w:rFonts w:ascii="Arial" w:eastAsia="Arial" w:hAnsi="Arial" w:cs="Arial"/>
                <w:color w:val="000000"/>
                <w:sz w:val="24"/>
                <w:szCs w:val="24"/>
              </w:rPr>
              <w:t>period, the difference between the total Charges (in nominal cash flow terms but excluding any Deductions and total Costs (in nominal cash flow terms) in respect of an Order Contract for the relevant period;</w:t>
            </w:r>
          </w:p>
        </w:tc>
      </w:tr>
      <w:tr w:rsidR="002F1C8E" w14:paraId="3C69ED0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"Agency Profit Margin"</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3"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Agency Profit for the relevant period or in relation to the relevant Milestone divided by the total Charges over the same period or in relation to the relevant Milestone and expressed as a percentage;</w:t>
            </w:r>
          </w:p>
        </w:tc>
      </w:tr>
      <w:tr w:rsidR="002F1C8E" w14:paraId="3C69ED0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"Agency Staff"</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6"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Agency and/or of any Subcontractor engaged in the performance of the Agency’s obligations under a Contract;</w:t>
            </w:r>
          </w:p>
        </w:tc>
      </w:tr>
      <w:tr w:rsidR="002F1C8E" w14:paraId="3C69ED0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14:paraId="3C69ED09" w14:textId="77777777" w:rsidR="002F1C8E" w:rsidRDefault="009F1EFE" w:rsidP="009F1EFE">
            <w:pPr>
              <w:tabs>
                <w:tab w:val="left" w:pos="-179"/>
                <w:tab w:val="left" w:pos="-9"/>
              </w:tabs>
              <w:spacing w:after="120"/>
              <w:ind w:left="57"/>
            </w:pPr>
            <w:r>
              <w:rPr>
                <w:rFonts w:ascii="Arial" w:eastAsia="Arial" w:hAnsi="Arial" w:cs="Arial"/>
                <w:sz w:val="24"/>
                <w:szCs w:val="24"/>
              </w:rPr>
              <w:t>the prior written consent of the Client and "</w:t>
            </w:r>
            <w:r>
              <w:rPr>
                <w:rFonts w:ascii="Arial" w:eastAsia="Arial" w:hAnsi="Arial" w:cs="Arial"/>
                <w:b/>
                <w:sz w:val="24"/>
                <w:szCs w:val="24"/>
              </w:rPr>
              <w:t>Approve</w:t>
            </w:r>
            <w:r>
              <w:rPr>
                <w:rFonts w:ascii="Arial" w:eastAsia="Arial" w:hAnsi="Arial" w:cs="Arial"/>
                <w:sz w:val="24"/>
                <w:szCs w:val="24"/>
              </w:rPr>
              <w:t>" and "</w:t>
            </w:r>
            <w:r>
              <w:rPr>
                <w:rFonts w:ascii="Arial" w:eastAsia="Arial" w:hAnsi="Arial" w:cs="Arial"/>
                <w:b/>
                <w:sz w:val="24"/>
                <w:szCs w:val="24"/>
              </w:rPr>
              <w:t>Approved</w:t>
            </w:r>
            <w:r>
              <w:rPr>
                <w:rFonts w:ascii="Arial" w:eastAsia="Arial" w:hAnsi="Arial" w:cs="Arial"/>
                <w:sz w:val="24"/>
                <w:szCs w:val="24"/>
              </w:rPr>
              <w:t>" shall be construed accordingly;</w:t>
            </w:r>
          </w:p>
        </w:tc>
      </w:tr>
      <w:tr w:rsidR="002F1C8E" w14:paraId="3C69ED1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0B"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0C"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C69ED0D"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Client under an Order Contract (including proposed or actual variations to them in </w:t>
            </w:r>
            <w:r>
              <w:rPr>
                <w:rFonts w:ascii="Arial" w:eastAsia="Arial" w:hAnsi="Arial" w:cs="Arial"/>
                <w:color w:val="000000"/>
                <w:sz w:val="24"/>
                <w:szCs w:val="24"/>
              </w:rPr>
              <w:t xml:space="preserve">accordance with the Contract); </w:t>
            </w:r>
          </w:p>
          <w:p w14:paraId="3C69ED0E"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costs of the Agency (including the costs of all Subcontractors and any third-party suppliers) in connection with the provision of the Services;</w:t>
            </w:r>
          </w:p>
          <w:p w14:paraId="3C69ED0F"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Open Book Data;</w:t>
            </w:r>
          </w:p>
          <w:p w14:paraId="3C69ED10"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verify the Client’s and each </w:t>
            </w:r>
            <w:r>
              <w:rPr>
                <w:rFonts w:ascii="Arial" w:eastAsia="Arial" w:hAnsi="Arial" w:cs="Arial"/>
                <w:color w:val="000000"/>
                <w:sz w:val="24"/>
                <w:szCs w:val="24"/>
              </w:rPr>
              <w:t>Subcontractor’s compliance with the Contract and applicable Law;</w:t>
            </w:r>
          </w:p>
          <w:p w14:paraId="3C69ED11"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Agency of the purpose or objective of its investigations;</w:t>
            </w:r>
          </w:p>
          <w:p w14:paraId="3C69ED12"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Agency, any Guarantor, and/or any Subcontractors or their ability to provide the Goods or Services;</w:t>
            </w:r>
          </w:p>
          <w:p w14:paraId="3C69ED13"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3C69ED14"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Agency in connection with each Contract including job or activity level accounts and reconciliations of estimated to actual Charges and costs (including the costs of all Subcontractors, any third-party suppliers, any group or associated companies and any travel and subsistence costs recharged by the Agency);</w:t>
            </w:r>
          </w:p>
          <w:p w14:paraId="3C69ED15"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C69ED16"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3C69ED17"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lastRenderedPageBreak/>
              <w:t>monitor the performance of a Statement of Work against its objectives; or</w:t>
            </w:r>
          </w:p>
          <w:p w14:paraId="3C69ED18" w14:textId="77777777" w:rsidR="002F1C8E" w:rsidRDefault="009F1EFE" w:rsidP="009F1EFE">
            <w:pPr>
              <w:numPr>
                <w:ilvl w:val="0"/>
                <w:numId w:val="4"/>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2F1C8E" w14:paraId="3C69ED2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1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1B" w14:textId="77777777" w:rsidR="002F1C8E" w:rsidRDefault="009F1EFE" w:rsidP="009F1EFE">
            <w:pPr>
              <w:numPr>
                <w:ilvl w:val="0"/>
                <w:numId w:val="8"/>
              </w:numPr>
              <w:tabs>
                <w:tab w:val="left" w:pos="-179"/>
                <w:tab w:val="left" w:pos="-9"/>
              </w:tabs>
              <w:spacing w:after="120" w:line="240" w:lineRule="auto"/>
              <w:ind w:left="57" w:hanging="331"/>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3C69ED1C" w14:textId="77777777" w:rsidR="002F1C8E" w:rsidRDefault="009F1EFE" w:rsidP="009F1EFE">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3C69ED1D" w14:textId="77777777" w:rsidR="002F1C8E" w:rsidRDefault="009F1EFE" w:rsidP="009F1EFE">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the Comptroller and Auditor General, their staff and/or any appointed </w:t>
            </w:r>
            <w:r>
              <w:rPr>
                <w:rFonts w:ascii="Arial" w:eastAsia="Arial" w:hAnsi="Arial" w:cs="Arial"/>
                <w:color w:val="000000"/>
                <w:sz w:val="24"/>
                <w:szCs w:val="24"/>
              </w:rPr>
              <w:t>representatives of the National Audit Office;</w:t>
            </w:r>
          </w:p>
          <w:p w14:paraId="3C69ED1E" w14:textId="77777777" w:rsidR="002F1C8E" w:rsidRDefault="009F1EFE" w:rsidP="009F1EFE">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HM Treasury or the Cabinet Office or GCS;</w:t>
            </w:r>
          </w:p>
          <w:p w14:paraId="3C69ED1F" w14:textId="77777777" w:rsidR="002F1C8E" w:rsidRDefault="009F1EFE" w:rsidP="009F1EFE">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3C69ED20" w14:textId="77777777" w:rsidR="002F1C8E" w:rsidRDefault="009F1EFE" w:rsidP="009F1EFE">
            <w:pPr>
              <w:numPr>
                <w:ilvl w:val="0"/>
                <w:numId w:val="8"/>
              </w:numP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2F1C8E" w14:paraId="3C69ED2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“Authorised Client Approver”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3"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personnel of the Client who have the authority to contractually bind the Buyer in all matters relating to an Order Contract. They must be named in the applicable Statement of Work, and the Agency must be notified if they change;</w:t>
            </w:r>
          </w:p>
        </w:tc>
      </w:tr>
      <w:tr w:rsidR="002F1C8E" w14:paraId="3C69ED27" w14:textId="77777777">
        <w:tblPrEx>
          <w:tblCellMar>
            <w:top w:w="0" w:type="dxa"/>
            <w:bottom w:w="0" w:type="dxa"/>
          </w:tblCellMar>
        </w:tblPrEx>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“Authorised Agency Approver”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6" w14:textId="77777777" w:rsidR="002F1C8E" w:rsidRDefault="009F1EFE" w:rsidP="009F1EFE">
            <w:pPr>
              <w:ind w:left="57"/>
            </w:pPr>
            <w:r>
              <w:rPr>
                <w:rFonts w:ascii="Arial" w:eastAsia="Arial" w:hAnsi="Arial" w:cs="Arial"/>
                <w:color w:val="000000"/>
                <w:sz w:val="24"/>
                <w:szCs w:val="24"/>
              </w:rPr>
              <w:t>any personnel of the Agency who have the authority to contractually bind the Agency in all matters relating to an Order Contract. They must be named in the applicable Statement of Work, and the Buyer must be notified if they change;</w:t>
            </w:r>
          </w:p>
        </w:tc>
      </w:tr>
      <w:tr w:rsidR="002F1C8E" w14:paraId="3C69ED2A" w14:textId="77777777">
        <w:tblPrEx>
          <w:tblCellMar>
            <w:top w:w="0" w:type="dxa"/>
            <w:bottom w:w="0" w:type="dxa"/>
          </w:tblCellMar>
        </w:tblPrEx>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9" w14:textId="77777777" w:rsidR="002F1C8E" w:rsidRDefault="009F1EFE" w:rsidP="009F1EFE">
            <w:pPr>
              <w:ind w:left="57"/>
              <w:rPr>
                <w:rFonts w:ascii="Arial" w:eastAsia="Arial" w:hAnsi="Arial" w:cs="Arial"/>
                <w:sz w:val="24"/>
                <w:szCs w:val="24"/>
              </w:rPr>
            </w:pPr>
            <w:r>
              <w:rPr>
                <w:rFonts w:ascii="Arial" w:eastAsia="Arial" w:hAnsi="Arial" w:cs="Arial"/>
                <w:sz w:val="24"/>
                <w:szCs w:val="24"/>
              </w:rPr>
              <w:t>CCS and each Client;</w:t>
            </w:r>
          </w:p>
        </w:tc>
      </w:tr>
      <w:tr w:rsidR="002F1C8E" w14:paraId="3C69ED2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B" w14:textId="77777777" w:rsidR="002F1C8E" w:rsidRDefault="009F1EFE" w:rsidP="009F1EFE">
            <w:pPr>
              <w:ind w:left="57"/>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C"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negligence or statement of the Relevant Authority, of its employees, servants, agents in </w:t>
            </w:r>
            <w:r>
              <w:rPr>
                <w:rFonts w:ascii="Arial" w:eastAsia="Arial" w:hAnsi="Arial" w:cs="Arial"/>
                <w:color w:val="000000"/>
                <w:sz w:val="24"/>
                <w:szCs w:val="24"/>
              </w:rPr>
              <w:t>connection with or in relation to the subject-matter of the Contract and in respect of which the Relevant Authority is liable to the Agency;</w:t>
            </w:r>
          </w:p>
        </w:tc>
      </w:tr>
      <w:tr w:rsidR="002F1C8E" w14:paraId="3C69ED3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E"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2F"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F1C8E" w14:paraId="3C69ED3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1"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2"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2F1C8E" w14:paraId="3C69ED3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4"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“Branding Guidance”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5"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agency marketing toolkit which includes logos and guidance provided by CCS to the </w:t>
            </w:r>
            <w:r>
              <w:rPr>
                <w:rFonts w:ascii="Arial" w:eastAsia="Arial" w:hAnsi="Arial" w:cs="Arial"/>
                <w:color w:val="000000"/>
                <w:sz w:val="24"/>
                <w:szCs w:val="24"/>
              </w:rPr>
              <w:t>Agency;</w:t>
            </w:r>
          </w:p>
        </w:tc>
      </w:tr>
      <w:tr w:rsidR="002F1C8E" w14:paraId="3C69ED3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7"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"Brief"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8"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statement issued by the Client detailing its requirements in respect of Goods or Services issued in accordance with the Order Procedure and included as Order Schedule 20 (Order Specification);</w:t>
            </w:r>
          </w:p>
        </w:tc>
      </w:tr>
      <w:tr w:rsidR="002F1C8E" w14:paraId="3C69ED3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B"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means the Client;</w:t>
            </w:r>
          </w:p>
        </w:tc>
      </w:tr>
      <w:tr w:rsidR="002F1C8E" w14:paraId="3C69ED3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D"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3E"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 xml:space="preserve">Minister for the Cabinet Office as represented by Crown Commercial Service, which is an executive agency and operates as </w:t>
            </w:r>
            <w:r>
              <w:rPr>
                <w:rFonts w:ascii="Arial" w:eastAsia="Arial" w:hAnsi="Arial" w:cs="Arial"/>
                <w:color w:val="000000"/>
                <w:sz w:val="24"/>
                <w:szCs w:val="24"/>
              </w:rPr>
              <w:lastRenderedPageBreak/>
              <w:t>a trading fund of the Cabinet Office, whose offices are located at 9th Floor, The Capital, Old Hall Street, Liverpool L3 9PP;</w:t>
            </w:r>
          </w:p>
        </w:tc>
      </w:tr>
      <w:tr w:rsidR="002F1C8E" w14:paraId="3C69ED4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1"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DPS Contract initially identified in the DPS Appointment Form;</w:t>
            </w:r>
          </w:p>
        </w:tc>
      </w:tr>
      <w:tr w:rsidR="002F1C8E" w14:paraId="3C69ED4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3" w14:textId="77777777" w:rsidR="002F1C8E" w:rsidRDefault="009F1EFE" w:rsidP="009F1EFE">
            <w:pPr>
              <w:keepNext/>
              <w:spacing w:after="120"/>
              <w:ind w:left="57"/>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4"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 body listed in one of the following sub-categories of the </w:t>
            </w:r>
            <w:r>
              <w:rPr>
                <w:rFonts w:ascii="Arial" w:eastAsia="Arial" w:hAnsi="Arial" w:cs="Arial"/>
                <w:color w:val="000000"/>
                <w:sz w:val="24"/>
                <w:szCs w:val="24"/>
              </w:rPr>
              <w:t>Central Government classification of the Public Sector Classification Guide, as published and amended from time to time by the Office for National Statistics:</w:t>
            </w:r>
          </w:p>
          <w:p w14:paraId="3C69ED45" w14:textId="77777777" w:rsidR="002F1C8E" w:rsidRDefault="009F1EFE" w:rsidP="009F1EFE">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Government Department;</w:t>
            </w:r>
          </w:p>
          <w:p w14:paraId="3C69ED46" w14:textId="77777777" w:rsidR="002F1C8E" w:rsidRDefault="009F1EFE" w:rsidP="009F1EFE">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 xml:space="preserve">Non-Departmental Public Body or Assembly Sponsored Public Body </w:t>
            </w:r>
            <w:r>
              <w:rPr>
                <w:rFonts w:ascii="Arial" w:eastAsia="Arial" w:hAnsi="Arial" w:cs="Arial"/>
                <w:color w:val="000000"/>
                <w:sz w:val="24"/>
                <w:szCs w:val="24"/>
              </w:rPr>
              <w:t>(advisory, executive, or tribunal);</w:t>
            </w:r>
          </w:p>
          <w:p w14:paraId="3C69ED47" w14:textId="77777777" w:rsidR="002F1C8E" w:rsidRDefault="009F1EFE" w:rsidP="009F1EFE">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Non-Ministerial Department; or</w:t>
            </w:r>
          </w:p>
          <w:p w14:paraId="3C69ED48" w14:textId="77777777" w:rsidR="002F1C8E" w:rsidRDefault="009F1EFE" w:rsidP="009F1EFE">
            <w:pPr>
              <w:numPr>
                <w:ilvl w:val="1"/>
                <w:numId w:val="6"/>
              </w:numPr>
              <w:tabs>
                <w:tab w:val="left" w:pos="-576"/>
                <w:tab w:val="left" w:pos="144"/>
              </w:tabs>
              <w:spacing w:after="120" w:line="240" w:lineRule="auto"/>
              <w:ind w:left="57" w:hanging="545"/>
            </w:pPr>
            <w:r>
              <w:rPr>
                <w:rFonts w:ascii="Arial" w:eastAsia="Arial" w:hAnsi="Arial" w:cs="Arial"/>
                <w:color w:val="000000"/>
                <w:sz w:val="24"/>
                <w:szCs w:val="24"/>
              </w:rPr>
              <w:t>Executive Agency;</w:t>
            </w:r>
          </w:p>
        </w:tc>
      </w:tr>
      <w:tr w:rsidR="002F1C8E" w14:paraId="3C69ED4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B" w14:textId="77777777" w:rsidR="002F1C8E" w:rsidRDefault="009F1EFE" w:rsidP="009F1EFE">
            <w:pPr>
              <w:tabs>
                <w:tab w:val="left" w:pos="-179"/>
                <w:tab w:val="left" w:pos="-9"/>
              </w:tabs>
              <w:spacing w:after="120"/>
              <w:ind w:left="57"/>
            </w:pPr>
            <w:r>
              <w:rPr>
                <w:rFonts w:ascii="Arial" w:eastAsia="Arial" w:hAnsi="Arial" w:cs="Arial"/>
                <w:color w:val="000000"/>
                <w:sz w:val="24"/>
                <w:szCs w:val="24"/>
              </w:rPr>
              <w:t>any change in Law which impacts on the supply of the Goods or Services and performance of the Contract which comes into force after the Start Date;</w:t>
            </w:r>
            <w:r>
              <w:rPr>
                <w:rFonts w:ascii="Arial" w:eastAsia="Arial" w:hAnsi="Arial" w:cs="Arial"/>
                <w:b/>
                <w:color w:val="000000"/>
                <w:sz w:val="24"/>
                <w:szCs w:val="24"/>
              </w:rPr>
              <w:t xml:space="preserve"> </w:t>
            </w:r>
          </w:p>
        </w:tc>
      </w:tr>
      <w:tr w:rsidR="002F1C8E" w14:paraId="3C69ED4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D"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4E"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2F1C8E" w14:paraId="3C69ED5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1"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Agency by the Client under the Order Contract, as set out in the Order Form, for the full and proper performance by the Agency of its obligations under the Order Contract less any Deductions and the GCS Management Charge;</w:t>
            </w:r>
          </w:p>
        </w:tc>
      </w:tr>
      <w:tr w:rsidR="002F1C8E" w14:paraId="3C69ED5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3"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4"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w:t>
            </w:r>
            <w:r>
              <w:rPr>
                <w:rFonts w:ascii="Arial" w:eastAsia="Arial" w:hAnsi="Arial" w:cs="Arial"/>
                <w:color w:val="000000"/>
                <w:sz w:val="24"/>
                <w:szCs w:val="24"/>
              </w:rPr>
              <w:t>indemnification under this Contract;</w:t>
            </w:r>
          </w:p>
        </w:tc>
      </w:tr>
      <w:tr w:rsidR="002F1C8E" w14:paraId="3C69ED5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6"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“Client”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7"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2F1C8E" w14:paraId="3C69ED5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9"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"Client Assets"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A"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Client’s infrastructure, data, software, materials, assets, equipment or other property owned by and/or licensed or leased to the Client and which is or may be used in connection with the provision of the Goods or Services which remain the property of the Client throughout the term of the Contract;</w:t>
            </w:r>
          </w:p>
        </w:tc>
      </w:tr>
      <w:tr w:rsidR="002F1C8E" w14:paraId="3C69ED5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C"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"Client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D"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representative </w:t>
            </w:r>
            <w:r>
              <w:rPr>
                <w:rFonts w:ascii="Arial" w:eastAsia="Arial" w:hAnsi="Arial" w:cs="Arial"/>
                <w:color w:val="000000"/>
                <w:sz w:val="24"/>
                <w:szCs w:val="24"/>
              </w:rPr>
              <w:t>appointed by the Client from time to time in relation to the Order Contract initially identified in the Order Form;</w:t>
            </w:r>
          </w:p>
        </w:tc>
      </w:tr>
      <w:tr w:rsidR="002F1C8E" w14:paraId="3C69ED6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5F"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"Client Premises"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0"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premises owned, controlled or occupied by the Client which are made available for use by the Agency or its Subcontractors for the provision of the Goods or Services (or any of them);</w:t>
            </w:r>
          </w:p>
        </w:tc>
      </w:tr>
      <w:tr w:rsidR="002F1C8E" w14:paraId="3C69ED6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"Commercially Sensitive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3" w14:textId="77777777" w:rsidR="002F1C8E" w:rsidRDefault="009F1EFE" w:rsidP="009F1EFE">
            <w:pPr>
              <w:tabs>
                <w:tab w:val="left" w:pos="-179"/>
                <w:tab w:val="left" w:pos="-9"/>
              </w:tabs>
              <w:spacing w:after="120"/>
              <w:ind w:left="57"/>
            </w:pPr>
            <w:r>
              <w:rPr>
                <w:rFonts w:ascii="Arial" w:eastAsia="Arial" w:hAnsi="Arial" w:cs="Arial"/>
                <w:color w:val="000000"/>
                <w:sz w:val="24"/>
                <w:szCs w:val="24"/>
              </w:rPr>
              <w:t>the Confidential Information listed in the DPS</w:t>
            </w:r>
            <w:r>
              <w:rPr>
                <w:rFonts w:ascii="Arial" w:eastAsia="Arial" w:hAnsi="Arial" w:cs="Arial"/>
                <w:sz w:val="24"/>
                <w:szCs w:val="24"/>
              </w:rPr>
              <w:t xml:space="preserve">     </w:t>
            </w:r>
            <w:r>
              <w:rPr>
                <w:rFonts w:ascii="Arial" w:eastAsia="Arial" w:hAnsi="Arial" w:cs="Arial"/>
                <w:color w:val="000000"/>
                <w:sz w:val="24"/>
                <w:szCs w:val="24"/>
              </w:rPr>
              <w:t xml:space="preserve"> Award Form or Order Form (if any) comprising of commercially sensitive information relating to the </w:t>
            </w:r>
            <w:r>
              <w:rPr>
                <w:rFonts w:ascii="Arial" w:eastAsia="Arial" w:hAnsi="Arial" w:cs="Arial"/>
                <w:color w:val="000000"/>
                <w:sz w:val="24"/>
                <w:szCs w:val="24"/>
              </w:rPr>
              <w:t>Agency, its IPR or its business or which the Agency has indicated to the Authority that, if disclosed by the Authority, would cause the Agency significant commercial disadvantage or material financial loss;</w:t>
            </w:r>
          </w:p>
        </w:tc>
      </w:tr>
      <w:tr w:rsidR="002F1C8E" w14:paraId="3C69ED6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6"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supply of Goods or Services to another Client of the Agency that are the same or similar to the Goods or Services;</w:t>
            </w:r>
          </w:p>
        </w:tc>
      </w:tr>
      <w:tr w:rsidR="002F1C8E" w14:paraId="3C69ED6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9"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person(s) appointed by the Agency who is responsible for ensuring that the Agency complies with its legal obligations;</w:t>
            </w:r>
          </w:p>
        </w:tc>
      </w:tr>
      <w:tr w:rsidR="002F1C8E" w14:paraId="3C69ED6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B"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C" w14:textId="77777777" w:rsidR="002F1C8E" w:rsidRDefault="009F1EFE" w:rsidP="009F1EFE">
            <w:pPr>
              <w:tabs>
                <w:tab w:val="left" w:pos="-179"/>
                <w:tab w:val="left" w:pos="-9"/>
              </w:tabs>
              <w:spacing w:after="120"/>
              <w:ind w:left="57"/>
            </w:pPr>
            <w:r>
              <w:rPr>
                <w:rFonts w:ascii="Arial" w:eastAsia="Arial" w:hAnsi="Arial" w:cs="Arial"/>
                <w:color w:val="000000"/>
                <w:sz w:val="24"/>
                <w:szCs w:val="24"/>
              </w:rPr>
              <w:t xml:space="preserve">means any information, however and whenever it is conveyed, that relates to the business, affairs, developments, trade secrets, Briefs, Know-How, personnel and suppliers of CCS, the Client or the Agency,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2F1C8E" w14:paraId="3C69ED7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E" w14:textId="77777777" w:rsidR="002F1C8E" w:rsidRDefault="009F1EFE" w:rsidP="009F1EFE">
            <w:pPr>
              <w:keepNext/>
              <w:spacing w:after="120"/>
              <w:ind w:left="57"/>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6F"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conflict between the financial or personal duties of the Agency or the Agency Staff and the duties owed to CCS or any Client under a Contract, in the reasonable opinion of the Client or CCS;</w:t>
            </w:r>
          </w:p>
        </w:tc>
      </w:tr>
      <w:tr w:rsidR="002F1C8E" w14:paraId="3C69ED7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1"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2"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either the DPS Contract or the Order </w:t>
            </w:r>
            <w:r>
              <w:rPr>
                <w:rFonts w:ascii="Arial" w:eastAsia="Arial" w:hAnsi="Arial" w:cs="Arial"/>
                <w:color w:val="000000"/>
                <w:sz w:val="24"/>
                <w:szCs w:val="24"/>
              </w:rPr>
              <w:t>Contract, as the context requires;</w:t>
            </w:r>
          </w:p>
        </w:tc>
      </w:tr>
      <w:tr w:rsidR="002F1C8E" w14:paraId="3C69ED7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4"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5"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14:paraId="3C69ED76"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applicable Start Date; or</w:t>
            </w:r>
          </w:p>
          <w:p w14:paraId="3C69ED77"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b) the Effective Date</w:t>
            </w:r>
          </w:p>
          <w:p w14:paraId="3C69ED78"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2F1C8E" w14:paraId="3C69ED7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"Contract </w:t>
            </w:r>
            <w:r>
              <w:rPr>
                <w:rFonts w:ascii="Arial" w:eastAsia="Arial" w:hAnsi="Arial" w:cs="Arial"/>
                <w:b/>
                <w:color w:val="000000"/>
                <w:sz w:val="24"/>
                <w:szCs w:val="24"/>
              </w:rPr>
              <w:t>Value"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B"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Agency;</w:t>
            </w:r>
          </w:p>
        </w:tc>
      </w:tr>
      <w:tr w:rsidR="002F1C8E" w14:paraId="3C69ED7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D"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7E"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2F1C8E" w14:paraId="3C69ED8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1" w14:textId="77777777" w:rsidR="002F1C8E" w:rsidRDefault="009F1EFE" w:rsidP="009F1EFE">
            <w:pPr>
              <w:tabs>
                <w:tab w:val="left" w:pos="-179"/>
                <w:tab w:val="left" w:pos="-9"/>
              </w:tabs>
              <w:spacing w:after="120"/>
              <w:ind w:left="57"/>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2F1C8E" w14:paraId="3C69ED8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3"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4"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F1C8E" w14:paraId="3C69ED8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6"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7"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CCS’ terms and </w:t>
            </w:r>
            <w:r>
              <w:rPr>
                <w:rFonts w:ascii="Arial" w:eastAsia="Arial" w:hAnsi="Arial" w:cs="Arial"/>
                <w:color w:val="000000"/>
                <w:sz w:val="24"/>
                <w:szCs w:val="24"/>
              </w:rPr>
              <w:t>conditions for common goods and services which govern how Agencies must interact with CCS and Clients under DPS Contracts and Order Contracts;</w:t>
            </w:r>
          </w:p>
        </w:tc>
      </w:tr>
      <w:tr w:rsidR="002F1C8E" w14:paraId="3C69EDA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9"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"Costs"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8A"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following costs (without double recovery) to the extent that they are reasonably and </w:t>
            </w:r>
            <w:r>
              <w:rPr>
                <w:rFonts w:ascii="Arial" w:eastAsia="Arial" w:hAnsi="Arial" w:cs="Arial"/>
                <w:color w:val="000000"/>
                <w:sz w:val="24"/>
                <w:szCs w:val="24"/>
              </w:rPr>
              <w:t>properly incurred by the Agency in providing the Goods or Services:</w:t>
            </w:r>
          </w:p>
          <w:p w14:paraId="3C69ED8B" w14:textId="77777777" w:rsidR="002F1C8E" w:rsidRDefault="009F1EFE" w:rsidP="009F1EFE">
            <w:pPr>
              <w:numPr>
                <w:ilvl w:val="1"/>
                <w:numId w:val="14"/>
              </w:numPr>
              <w:tabs>
                <w:tab w:val="left" w:pos="-576"/>
                <w:tab w:val="left" w:pos="144"/>
              </w:tabs>
              <w:spacing w:after="120" w:line="240" w:lineRule="auto"/>
              <w:ind w:left="57"/>
            </w:pPr>
            <w:r>
              <w:rPr>
                <w:rFonts w:ascii="Arial" w:eastAsia="Arial" w:hAnsi="Arial" w:cs="Arial"/>
                <w:color w:val="000000"/>
                <w:sz w:val="24"/>
                <w:szCs w:val="24"/>
              </w:rPr>
              <w:t>the cost to the Agency or the Key Subcontractor (as the context requires), calculated per Work Day, of engaging the Agency Staff, including:</w:t>
            </w:r>
          </w:p>
          <w:p w14:paraId="3C69ED8C"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base salary paid to the Agency Staff;</w:t>
            </w:r>
          </w:p>
          <w:p w14:paraId="3C69ED8D"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employer’s National Insurance contributions;</w:t>
            </w:r>
          </w:p>
          <w:p w14:paraId="3C69ED8E"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pension contributions;</w:t>
            </w:r>
          </w:p>
          <w:p w14:paraId="3C69ED8F"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 xml:space="preserve">car allowances; </w:t>
            </w:r>
          </w:p>
          <w:p w14:paraId="3C69ED90"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any other contractual employment benefits;</w:t>
            </w:r>
          </w:p>
          <w:p w14:paraId="3C69ED91"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staff training;</w:t>
            </w:r>
          </w:p>
          <w:p w14:paraId="3C69ED92"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work place accommodation;</w:t>
            </w:r>
          </w:p>
          <w:p w14:paraId="3C69ED93"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Goods or Services (but not including items included within limb (b) below); and</w:t>
            </w:r>
          </w:p>
          <w:p w14:paraId="3C69ED94"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Client; </w:t>
            </w:r>
          </w:p>
          <w:p w14:paraId="3C69ED95"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 xml:space="preserve">costs incurred in respect of Agency Assets which would be treated as capital costs according to generally accepted </w:t>
            </w:r>
            <w:r>
              <w:rPr>
                <w:rFonts w:ascii="Arial" w:eastAsia="Arial" w:hAnsi="Arial" w:cs="Arial"/>
                <w:color w:val="000000"/>
                <w:sz w:val="24"/>
                <w:szCs w:val="24"/>
              </w:rPr>
              <w:t>accounting principles within the UK, which shall include the cost to be charged in respect of Agency Assets by the Agency to the Client or (to the extent that risk and title in any Agency Asset is not held by the Agency) any cost actually incurred by the Agency in respect of those Agency Assets;</w:t>
            </w:r>
          </w:p>
          <w:p w14:paraId="3C69ED96"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operational costs which are not included within (a) or (b) above, to the extent that such costs are necessary and properly incurred by the Agency in the provision of the Goods or Services; and</w:t>
            </w:r>
          </w:p>
          <w:p w14:paraId="3C69ED97"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Reimbursable Expenses to the extent these have been specified as allowable in the Order Form and are incurred in delivering any Goods or Services;</w:t>
            </w:r>
          </w:p>
          <w:p w14:paraId="3C69ED98" w14:textId="77777777" w:rsidR="002F1C8E" w:rsidRDefault="009F1EFE" w:rsidP="009F1EFE">
            <w:pPr>
              <w:tabs>
                <w:tab w:val="left" w:pos="-179"/>
                <w:tab w:val="left" w:pos="411"/>
              </w:tabs>
              <w:spacing w:after="120"/>
              <w:ind w:left="57"/>
              <w:rPr>
                <w:rFonts w:ascii="Arial" w:eastAsia="Arial" w:hAnsi="Arial" w:cs="Arial"/>
                <w:color w:val="000000"/>
                <w:sz w:val="24"/>
                <w:szCs w:val="24"/>
              </w:rPr>
            </w:pPr>
            <w:r>
              <w:rPr>
                <w:rFonts w:ascii="Arial" w:eastAsia="Arial" w:hAnsi="Arial" w:cs="Arial"/>
                <w:color w:val="000000"/>
                <w:sz w:val="24"/>
                <w:szCs w:val="24"/>
              </w:rPr>
              <w:tab/>
              <w:t xml:space="preserve"> but excluding:</w:t>
            </w:r>
          </w:p>
          <w:p w14:paraId="3C69ED99"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Overhead;</w:t>
            </w:r>
          </w:p>
          <w:p w14:paraId="3C69ED9A" w14:textId="77777777" w:rsidR="002F1C8E" w:rsidRDefault="009F1EFE" w:rsidP="009F1EFE">
            <w:pPr>
              <w:numPr>
                <w:ilvl w:val="2"/>
                <w:numId w:val="14"/>
              </w:numPr>
              <w:tabs>
                <w:tab w:val="left" w:pos="-576"/>
                <w:tab w:val="left" w:pos="144"/>
              </w:tabs>
              <w:spacing w:after="120" w:line="240" w:lineRule="auto"/>
              <w:ind w:left="57"/>
            </w:pPr>
            <w:r>
              <w:rPr>
                <w:rFonts w:ascii="Arial" w:eastAsia="Arial" w:hAnsi="Arial" w:cs="Arial"/>
                <w:color w:val="000000"/>
                <w:sz w:val="24"/>
                <w:szCs w:val="24"/>
              </w:rPr>
              <w:t>financing or similar costs;</w:t>
            </w:r>
          </w:p>
          <w:p w14:paraId="3C69ED9B"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maintenance and support costs to the extent that these relate to maintenance and/or support Goods or Services provided beyond the Order Contract Period whether in relation to Agency Assets or otherwise;</w:t>
            </w:r>
          </w:p>
          <w:p w14:paraId="3C69ED9C"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taxation;</w:t>
            </w:r>
          </w:p>
          <w:p w14:paraId="3C69ED9D"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fines and penalties;</w:t>
            </w:r>
          </w:p>
          <w:p w14:paraId="3C69ED9E"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lastRenderedPageBreak/>
              <w:t>amounts payable under Order Schedule 16 (Benchmarking) where such Schedule is used; and</w:t>
            </w:r>
          </w:p>
          <w:p w14:paraId="3C69ED9F" w14:textId="77777777" w:rsidR="002F1C8E" w:rsidRDefault="009F1EFE" w:rsidP="009F1EFE">
            <w:pPr>
              <w:numPr>
                <w:ilvl w:val="1"/>
                <w:numId w:val="14"/>
              </w:numPr>
              <w:tabs>
                <w:tab w:val="left" w:pos="-576"/>
                <w:tab w:val="left" w:pos="144"/>
              </w:tabs>
              <w:spacing w:after="120" w:line="240" w:lineRule="auto"/>
              <w:ind w:left="57" w:hanging="288"/>
            </w:pPr>
            <w:r>
              <w:rPr>
                <w:rFonts w:ascii="Arial" w:eastAsia="Arial" w:hAnsi="Arial" w:cs="Arial"/>
                <w:color w:val="000000"/>
                <w:sz w:val="24"/>
                <w:szCs w:val="24"/>
              </w:rPr>
              <w:t>non-cash items (including depreciation, amortisation, impairments and movements in provisions);</w:t>
            </w:r>
          </w:p>
        </w:tc>
      </w:tr>
      <w:tr w:rsidR="002F1C8E" w14:paraId="3C69EDA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1"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2"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2F1C8E" w14:paraId="3C69EDA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4"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5"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 assessment by the Controller of the impact of the </w:t>
            </w:r>
            <w:r>
              <w:rPr>
                <w:rFonts w:ascii="Arial" w:eastAsia="Arial" w:hAnsi="Arial" w:cs="Arial"/>
                <w:color w:val="000000"/>
                <w:sz w:val="24"/>
                <w:szCs w:val="24"/>
              </w:rPr>
              <w:t>envisaged Processing on the protection of Personal Data;</w:t>
            </w:r>
          </w:p>
        </w:tc>
      </w:tr>
      <w:tr w:rsidR="002F1C8E" w14:paraId="3C69EDA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7"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8"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UK GDPR, as amended from time to time (ii) the DPA 2018 to the extent that it relates to Processing of personal data and privacy; (iii) all applicable Law </w:t>
            </w:r>
            <w:r>
              <w:rPr>
                <w:rFonts w:ascii="Arial" w:eastAsia="Arial" w:hAnsi="Arial" w:cs="Arial"/>
                <w:color w:val="000000"/>
                <w:sz w:val="24"/>
                <w:szCs w:val="24"/>
              </w:rPr>
              <w:t>about the Processing of Personal Data and privacy;</w:t>
            </w:r>
          </w:p>
        </w:tc>
      </w:tr>
      <w:tr w:rsidR="002F1C8E" w14:paraId="3C69EDA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B"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2F1C8E" w14:paraId="3C69EDA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D"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AE"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F1C8E" w14:paraId="3C69EDB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1"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has the meaning given to it in </w:t>
            </w:r>
            <w:r>
              <w:rPr>
                <w:rFonts w:ascii="Arial" w:eastAsia="Arial" w:hAnsi="Arial" w:cs="Arial"/>
                <w:color w:val="000000"/>
                <w:sz w:val="24"/>
                <w:szCs w:val="24"/>
              </w:rPr>
              <w:t>the UK GDPR;</w:t>
            </w:r>
          </w:p>
        </w:tc>
      </w:tr>
      <w:tr w:rsidR="002F1C8E" w14:paraId="3C69EDB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3"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4"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2F1C8E" w14:paraId="3C69EDB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6"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7"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all Delay Payments (if </w:t>
            </w:r>
            <w:r>
              <w:rPr>
                <w:rFonts w:ascii="Arial" w:eastAsia="Arial" w:hAnsi="Arial" w:cs="Arial"/>
                <w:color w:val="000000"/>
                <w:sz w:val="24"/>
                <w:szCs w:val="24"/>
              </w:rPr>
              <w:t>applicable), or any other deduction which the Client is paid or is payable to the Client under a Order Contract;</w:t>
            </w:r>
          </w:p>
        </w:tc>
      </w:tr>
      <w:tr w:rsidR="002F1C8E" w14:paraId="3C69EDB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9"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A"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Agency (including abandonment of a Contract in breach of its terms) or any other default </w:t>
            </w:r>
            <w:r>
              <w:rPr>
                <w:rFonts w:ascii="Arial" w:eastAsia="Arial" w:hAnsi="Arial" w:cs="Arial"/>
                <w:color w:val="000000"/>
                <w:sz w:val="24"/>
                <w:szCs w:val="24"/>
              </w:rPr>
              <w:t>(including material default), act, omission, negligence or statement of the Agency, of its Subcontractors or any Agency Staff howsoever arising in connection with or in relation to the subject-matter of a Contract and in respect of which the Agency is liable to the Relevant Authority;</w:t>
            </w:r>
          </w:p>
        </w:tc>
      </w:tr>
      <w:tr w:rsidR="002F1C8E" w14:paraId="3C69EDB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C"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D"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Charges and Information);</w:t>
            </w:r>
          </w:p>
        </w:tc>
      </w:tr>
      <w:tr w:rsidR="002F1C8E" w14:paraId="3C69EDC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BF"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0"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amounts (if any) payable by the Agency to the Client in respect of a delay in respect of a Milestone as specified in the Implementation Plan;</w:t>
            </w:r>
          </w:p>
        </w:tc>
      </w:tr>
      <w:tr w:rsidR="002F1C8E" w14:paraId="3C69EDC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"Goods or Services"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3"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Service and/or Goods that may be ordered under the Contract including the Documentation; </w:t>
            </w:r>
          </w:p>
        </w:tc>
      </w:tr>
      <w:tr w:rsidR="002F1C8E" w14:paraId="3C69EDC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6" w14:textId="77777777" w:rsidR="002F1C8E" w:rsidRDefault="009F1EFE" w:rsidP="009F1EFE">
            <w:pPr>
              <w:tabs>
                <w:tab w:val="left" w:pos="-179"/>
                <w:tab w:val="left" w:pos="-9"/>
              </w:tabs>
              <w:spacing w:after="120"/>
              <w:ind w:left="57"/>
            </w:pPr>
            <w:r>
              <w:rPr>
                <w:rFonts w:ascii="Arial" w:eastAsia="Arial" w:hAnsi="Arial" w:cs="Arial"/>
                <w:color w:val="000000"/>
                <w:sz w:val="24"/>
                <w:szCs w:val="24"/>
              </w:rPr>
              <w:t xml:space="preserve">delivery of the relevant Goods or Services or </w:t>
            </w:r>
            <w:r>
              <w:rPr>
                <w:rFonts w:ascii="Arial" w:eastAsia="Arial" w:hAnsi="Arial" w:cs="Arial"/>
                <w:color w:val="000000"/>
                <w:sz w:val="24"/>
                <w:szCs w:val="24"/>
              </w:rPr>
              <w:t xml:space="preserve">Milestone in accordance with the terms of an Order Contract as confirmed and accepted by the Client by the either (a) confirmation in writing to the </w:t>
            </w:r>
            <w:r>
              <w:rPr>
                <w:rFonts w:ascii="Arial" w:eastAsia="Arial" w:hAnsi="Arial" w:cs="Arial"/>
                <w:color w:val="000000"/>
                <w:sz w:val="24"/>
                <w:szCs w:val="24"/>
              </w:rPr>
              <w:lastRenderedPageBreak/>
              <w:t>Agency; or (b) where Order Schedule 13 (Implementation Plan and Testing) is used issue by the Client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F1C8E" w14:paraId="3C69EDC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"Disclosing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9"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Party directly or indirectly providing Confidential Information to the other Party in accordance with Clause 15 (What you must keep </w:t>
            </w:r>
            <w:r>
              <w:rPr>
                <w:rFonts w:ascii="Arial" w:eastAsia="Arial" w:hAnsi="Arial" w:cs="Arial"/>
                <w:color w:val="000000"/>
                <w:sz w:val="24"/>
                <w:szCs w:val="24"/>
              </w:rPr>
              <w:t>confidential);</w:t>
            </w:r>
          </w:p>
        </w:tc>
      </w:tr>
      <w:tr w:rsidR="002F1C8E" w14:paraId="3C69EDC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B" w14:textId="77777777" w:rsidR="002F1C8E" w:rsidRDefault="009F1EFE" w:rsidP="009F1EFE">
            <w:pPr>
              <w:keepNext/>
              <w:spacing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C"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w:t>
            </w:r>
            <w:r>
              <w:rPr>
                <w:rFonts w:ascii="Arial" w:eastAsia="Arial" w:hAnsi="Arial" w:cs="Arial"/>
                <w:color w:val="000000"/>
                <w:sz w:val="24"/>
                <w:szCs w:val="24"/>
              </w:rPr>
              <w:t xml:space="preserve">Contract, whether the alleged liability shall arise under English law or under the law of some other country and regardless of whether a particular cause of action may successfully be brought in the English courts; </w:t>
            </w:r>
          </w:p>
        </w:tc>
      </w:tr>
      <w:tr w:rsidR="002F1C8E" w14:paraId="3C69EDD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E"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"Dispute Resolution </w:t>
            </w:r>
            <w:r>
              <w:rPr>
                <w:rFonts w:ascii="Arial" w:eastAsia="Arial" w:hAnsi="Arial" w:cs="Arial"/>
                <w:b/>
                <w:color w:val="000000"/>
                <w:sz w:val="24"/>
                <w:szCs w:val="24"/>
              </w:rPr>
              <w:t>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CF"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2F1C8E" w14:paraId="3C69EDD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1"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2"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w:t>
            </w:r>
            <w:r>
              <w:rPr>
                <w:rFonts w:ascii="Arial" w:eastAsia="Arial" w:hAnsi="Arial" w:cs="Arial"/>
                <w:color w:val="000000"/>
                <w:sz w:val="24"/>
                <w:szCs w:val="24"/>
              </w:rPr>
              <w:t>definitions and procedures, system environment descriptions and all such other documentation (whether in hardcopy or electronic form) is required to be supplied by the Agency to the Client under a Contract as:</w:t>
            </w:r>
          </w:p>
          <w:p w14:paraId="3C69EDD3" w14:textId="77777777" w:rsidR="002F1C8E" w:rsidRDefault="009F1EFE" w:rsidP="009F1EFE">
            <w:pPr>
              <w:numPr>
                <w:ilvl w:val="0"/>
                <w:numId w:val="7"/>
              </w:numP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Client to develop, configure, build, deploy, run, maintain, upgrade and test the individual systems that provide the Goods or Services</w:t>
            </w:r>
          </w:p>
          <w:p w14:paraId="3C69EDD4" w14:textId="77777777" w:rsidR="002F1C8E" w:rsidRDefault="009F1EFE" w:rsidP="009F1EFE">
            <w:pPr>
              <w:numPr>
                <w:ilvl w:val="0"/>
                <w:numId w:val="7"/>
              </w:numP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is required by the Agency in order to provide the Goods or Services; and/or</w:t>
            </w:r>
          </w:p>
          <w:p w14:paraId="3C69EDD5" w14:textId="77777777" w:rsidR="002F1C8E" w:rsidRDefault="009F1EFE" w:rsidP="009F1EFE">
            <w:pPr>
              <w:numPr>
                <w:ilvl w:val="0"/>
                <w:numId w:val="7"/>
              </w:numPr>
              <w:tabs>
                <w:tab w:val="left" w:pos="-576"/>
                <w:tab w:val="left" w:pos="144"/>
              </w:tabs>
              <w:spacing w:after="120" w:line="240" w:lineRule="auto"/>
              <w:ind w:left="57"/>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Goods or Services;</w:t>
            </w:r>
          </w:p>
        </w:tc>
      </w:tr>
      <w:tr w:rsidR="002F1C8E" w14:paraId="3C69EDD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7"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8"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Disclosure of Tax Avoidance Schemes rules which require a promoter of Tax schemes to tell HMRC of any specified notifiable </w:t>
            </w:r>
            <w:r>
              <w:rPr>
                <w:rFonts w:ascii="Arial" w:eastAsia="Arial" w:hAnsi="Arial" w:cs="Arial"/>
                <w:color w:val="000000"/>
                <w:sz w:val="24"/>
                <w:szCs w:val="24"/>
              </w:rPr>
              <w:t>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F1C8E" w14:paraId="3C69EDD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B"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2F1C8E" w14:paraId="3C69EDD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D"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DE"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document outlining the DPS Incorporated Terms and crucial information required for the DPS Contract, to be executed by the </w:t>
            </w:r>
            <w:r>
              <w:rPr>
                <w:rFonts w:ascii="Arial" w:eastAsia="Arial" w:hAnsi="Arial" w:cs="Arial"/>
                <w:color w:val="000000"/>
                <w:sz w:val="24"/>
                <w:szCs w:val="24"/>
              </w:rPr>
              <w:t>Agency and CCS;</w:t>
            </w:r>
          </w:p>
        </w:tc>
      </w:tr>
      <w:tr w:rsidR="002F1C8E" w14:paraId="3C69EDE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0"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1"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DPS agreement established between CCS and the Agency in accordance with Regulation 33 by the DPS Appointment Form for </w:t>
            </w:r>
            <w:r>
              <w:rPr>
                <w:rFonts w:ascii="Arial" w:eastAsia="Arial" w:hAnsi="Arial" w:cs="Arial"/>
                <w:color w:val="000000"/>
                <w:sz w:val="24"/>
                <w:szCs w:val="24"/>
              </w:rPr>
              <w:lastRenderedPageBreak/>
              <w:t>the provision of the Goods or Services to Clients by the Agency pursuant to the FTS Notice;</w:t>
            </w:r>
          </w:p>
        </w:tc>
      </w:tr>
      <w:tr w:rsidR="002F1C8E" w14:paraId="3C69EDE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3"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"DPS 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4" w14:textId="77777777" w:rsidR="002F1C8E" w:rsidRDefault="009F1EFE" w:rsidP="009F1EFE">
            <w:pPr>
              <w:tabs>
                <w:tab w:val="left" w:pos="-576"/>
                <w:tab w:val="left" w:pos="144"/>
              </w:tabs>
              <w:spacing w:after="120"/>
              <w:ind w:left="57"/>
            </w:pPr>
            <w:r>
              <w:rPr>
                <w:rFonts w:ascii="Arial" w:eastAsia="Arial" w:hAnsi="Arial" w:cs="Arial"/>
                <w:color w:val="000000"/>
                <w:sz w:val="24"/>
                <w:szCs w:val="24"/>
              </w:rPr>
              <w:t>the period from the DPS Start Date until the End Date of the DPS</w:t>
            </w:r>
            <w:r>
              <w:rPr>
                <w:rFonts w:ascii="Arial" w:eastAsia="Arial" w:hAnsi="Arial" w:cs="Arial"/>
                <w:sz w:val="24"/>
                <w:szCs w:val="24"/>
              </w:rPr>
              <w:t xml:space="preserve">     </w:t>
            </w:r>
            <w:r>
              <w:rPr>
                <w:rFonts w:ascii="Arial" w:eastAsia="Arial" w:hAnsi="Arial" w:cs="Arial"/>
                <w:color w:val="000000"/>
                <w:sz w:val="24"/>
                <w:szCs w:val="24"/>
              </w:rPr>
              <w:t xml:space="preserve"> Contract;</w:t>
            </w:r>
          </w:p>
        </w:tc>
      </w:tr>
      <w:tr w:rsidR="002F1C8E" w14:paraId="3C69EDE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6"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7" w14:textId="77777777" w:rsidR="002F1C8E" w:rsidRDefault="009F1EFE" w:rsidP="009F1EFE">
            <w:pPr>
              <w:tabs>
                <w:tab w:val="left" w:pos="-576"/>
                <w:tab w:val="left" w:pos="144"/>
              </w:tabs>
              <w:spacing w:after="120"/>
              <w:ind w:left="57"/>
            </w:pPr>
            <w:r>
              <w:rPr>
                <w:rFonts w:ascii="Arial" w:eastAsia="Arial" w:hAnsi="Arial" w:cs="Arial"/>
                <w:color w:val="000000"/>
                <w:sz w:val="24"/>
                <w:szCs w:val="24"/>
              </w:rPr>
              <w:t>the scheduled date of the end of the DPS Contract as stated in the DPS</w:t>
            </w:r>
            <w:r>
              <w:rPr>
                <w:rFonts w:ascii="Arial" w:eastAsia="Arial" w:hAnsi="Arial" w:cs="Arial"/>
                <w:sz w:val="24"/>
                <w:szCs w:val="24"/>
              </w:rPr>
              <w:t xml:space="preserve"> </w:t>
            </w:r>
            <w:r>
              <w:rPr>
                <w:rFonts w:ascii="Arial" w:eastAsia="Arial" w:hAnsi="Arial" w:cs="Arial"/>
                <w:color w:val="000000"/>
                <w:sz w:val="24"/>
                <w:szCs w:val="24"/>
              </w:rPr>
              <w:t>Award Form;</w:t>
            </w:r>
          </w:p>
        </w:tc>
      </w:tr>
      <w:tr w:rsidR="002F1C8E" w14:paraId="3C69EDE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9"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A" w14:textId="77777777" w:rsidR="002F1C8E" w:rsidRDefault="009F1EFE" w:rsidP="009F1EFE">
            <w:pPr>
              <w:tabs>
                <w:tab w:val="left" w:pos="-576"/>
                <w:tab w:val="left" w:pos="144"/>
              </w:tabs>
              <w:spacing w:after="120"/>
              <w:ind w:left="57"/>
            </w:pPr>
            <w:r>
              <w:rPr>
                <w:rFonts w:ascii="Arial" w:eastAsia="Arial" w:hAnsi="Arial" w:cs="Arial"/>
                <w:color w:val="000000"/>
                <w:sz w:val="24"/>
                <w:szCs w:val="24"/>
              </w:rPr>
              <w:t xml:space="preserve">the contractual terms </w:t>
            </w:r>
            <w:r>
              <w:rPr>
                <w:rFonts w:ascii="Arial" w:eastAsia="Arial" w:hAnsi="Arial" w:cs="Arial"/>
                <w:color w:val="000000"/>
                <w:sz w:val="24"/>
                <w:szCs w:val="24"/>
              </w:rPr>
              <w:t>applicable to the DPS Contract specified in the DPS</w:t>
            </w:r>
            <w:r>
              <w:rPr>
                <w:rFonts w:ascii="Arial" w:eastAsia="Arial" w:hAnsi="Arial" w:cs="Arial"/>
                <w:sz w:val="24"/>
                <w:szCs w:val="24"/>
              </w:rPr>
              <w:t xml:space="preserve"> </w:t>
            </w:r>
            <w:r>
              <w:rPr>
                <w:rFonts w:ascii="Arial" w:eastAsia="Arial" w:hAnsi="Arial" w:cs="Arial"/>
                <w:color w:val="000000"/>
                <w:sz w:val="24"/>
                <w:szCs w:val="24"/>
              </w:rPr>
              <w:t>Award Form;</w:t>
            </w:r>
          </w:p>
        </w:tc>
      </w:tr>
      <w:tr w:rsidR="002F1C8E" w14:paraId="3C69EDE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C"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D"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such period or periods beyond which the DPS Contract Period may be extended as specified in the DPS Appointment Form;</w:t>
            </w:r>
          </w:p>
        </w:tc>
      </w:tr>
      <w:tr w:rsidR="002F1C8E" w14:paraId="3C69EDF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EF"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Price(s)"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0"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price(s) </w:t>
            </w:r>
            <w:r>
              <w:rPr>
                <w:rFonts w:ascii="Arial" w:eastAsia="Arial" w:hAnsi="Arial" w:cs="Arial"/>
                <w:color w:val="000000"/>
                <w:sz w:val="24"/>
                <w:szCs w:val="24"/>
              </w:rPr>
              <w:t>applicable to the provision of the Goods or Services set out in DPS Schedule 3 (DPS Prices);</w:t>
            </w:r>
          </w:p>
        </w:tc>
      </w:tr>
      <w:tr w:rsidR="002F1C8E" w14:paraId="3C69EDF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3"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2F1C8E" w14:paraId="3C69EDF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6"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date of </w:t>
            </w:r>
            <w:r>
              <w:rPr>
                <w:rFonts w:ascii="Arial" w:eastAsia="Arial" w:hAnsi="Arial" w:cs="Arial"/>
                <w:color w:val="000000"/>
                <w:sz w:val="24"/>
                <w:szCs w:val="24"/>
              </w:rPr>
              <w:t>start of the DPS Contract as stated in the DPS Appointment Form;</w:t>
            </w:r>
          </w:p>
        </w:tc>
      </w:tr>
      <w:tr w:rsidR="002F1C8E" w14:paraId="3C69EDF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Suppliers”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9"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all suppliers able to bid for work following the conclusion of the procurement under the FTS Notice;</w:t>
            </w:r>
          </w:p>
        </w:tc>
      </w:tr>
      <w:tr w:rsidR="002F1C8E" w14:paraId="3C69EDF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B"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"DPS Tender Response"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C"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tender submitted by the Agency to CCS and annexed to or referred to in DPS Schedule 2 (DPS Tender);</w:t>
            </w:r>
          </w:p>
        </w:tc>
      </w:tr>
      <w:tr w:rsidR="002F1C8E" w14:paraId="3C69EE0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E"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DFF"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any information supplied to the Agency by or on behalf of the Authority prior to the Start Date;</w:t>
            </w:r>
          </w:p>
        </w:tc>
      </w:tr>
      <w:tr w:rsidR="002F1C8E" w14:paraId="3C69EE0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1"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2" w14:textId="77777777" w:rsidR="002F1C8E" w:rsidRDefault="009F1EFE" w:rsidP="009F1EFE">
            <w:pP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the </w:t>
            </w:r>
            <w:r>
              <w:rPr>
                <w:rFonts w:ascii="Arial" w:eastAsia="Arial" w:hAnsi="Arial" w:cs="Arial"/>
                <w:color w:val="000000"/>
                <w:sz w:val="24"/>
                <w:szCs w:val="24"/>
              </w:rPr>
              <w:t>Contract;</w:t>
            </w:r>
          </w:p>
        </w:tc>
      </w:tr>
      <w:tr w:rsidR="002F1C8E" w14:paraId="3C69EE0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4"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5"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2F1C8E" w14:paraId="3C69EE0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7"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8"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structured electronic format which allows for its automatic and electronic processing and which </w:t>
            </w:r>
            <w:r>
              <w:rPr>
                <w:rFonts w:ascii="Arial" w:eastAsia="Arial" w:hAnsi="Arial" w:cs="Arial"/>
                <w:color w:val="000000"/>
                <w:sz w:val="24"/>
                <w:szCs w:val="24"/>
              </w:rPr>
              <w:t>complies with (a) the European standard and (b) any of the syntaxes published in Commission Implementing Decision (EU) 2017/1870;</w:t>
            </w:r>
          </w:p>
        </w:tc>
      </w:tr>
      <w:tr w:rsidR="002F1C8E" w14:paraId="3C69EE0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A"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B"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F1C8E" w14:paraId="3C69EE1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D"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0E" w14:textId="77777777" w:rsidR="002F1C8E" w:rsidRDefault="009F1EFE" w:rsidP="009F1EFE">
            <w:pPr>
              <w:tabs>
                <w:tab w:val="left" w:pos="-576"/>
                <w:tab w:val="left" w:pos="144"/>
              </w:tabs>
              <w:spacing w:after="120"/>
              <w:ind w:left="57"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3C69EE0F" w14:textId="77777777" w:rsidR="002F1C8E" w:rsidRDefault="009F1EFE" w:rsidP="009F1EFE">
            <w:pPr>
              <w:numPr>
                <w:ilvl w:val="0"/>
                <w:numId w:val="15"/>
              </w:numP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3C69EE10" w14:textId="77777777" w:rsidR="002F1C8E" w:rsidRDefault="009F1EFE" w:rsidP="009F1EFE">
            <w:pPr>
              <w:numPr>
                <w:ilvl w:val="0"/>
                <w:numId w:val="15"/>
              </w:numPr>
              <w:tabs>
                <w:tab w:val="left" w:pos="-576"/>
                <w:tab w:val="left" w:pos="144"/>
              </w:tabs>
              <w:spacing w:after="120" w:line="240" w:lineRule="auto"/>
              <w:ind w:left="57"/>
              <w:rPr>
                <w:rFonts w:ascii="Arial" w:eastAsia="Arial" w:hAnsi="Arial" w:cs="Arial"/>
                <w:color w:val="000000"/>
                <w:sz w:val="24"/>
                <w:szCs w:val="24"/>
              </w:rPr>
            </w:pPr>
            <w:r>
              <w:rPr>
                <w:rFonts w:ascii="Arial" w:eastAsia="Arial" w:hAnsi="Arial" w:cs="Arial"/>
                <w:color w:val="000000"/>
                <w:sz w:val="24"/>
                <w:szCs w:val="24"/>
              </w:rPr>
              <w:t xml:space="preserve">if a Contract is </w:t>
            </w:r>
            <w:r>
              <w:rPr>
                <w:rFonts w:ascii="Arial" w:eastAsia="Arial" w:hAnsi="Arial" w:cs="Arial"/>
                <w:color w:val="000000"/>
                <w:sz w:val="24"/>
                <w:szCs w:val="24"/>
              </w:rPr>
              <w:t>terminated before the date specified in (a) above, the date of termination of the Contract;</w:t>
            </w:r>
          </w:p>
        </w:tc>
      </w:tr>
      <w:tr w:rsidR="002F1C8E" w14:paraId="3C69EE1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12"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13"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w:t>
            </w:r>
            <w:r>
              <w:rPr>
                <w:rFonts w:ascii="Arial" w:eastAsia="Arial" w:hAnsi="Arial" w:cs="Arial"/>
                <w:color w:val="000000"/>
                <w:sz w:val="24"/>
                <w:szCs w:val="24"/>
              </w:rPr>
              <w:t>minimise the release of greenhouse gases, volatile organic compounds and other substances damaging to health and the environment, including any written environmental policy of the Client;</w:t>
            </w:r>
          </w:p>
        </w:tc>
      </w:tr>
      <w:tr w:rsidR="002F1C8E" w14:paraId="3C69EE1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15"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16" w14:textId="77777777" w:rsidR="002F1C8E" w:rsidRDefault="009F1EFE" w:rsidP="009F1EFE">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F1C8E" w14:paraId="3C69EE1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18" w14:textId="77777777" w:rsidR="002F1C8E" w:rsidRDefault="009F1EFE" w:rsidP="009F1EFE">
            <w:pPr>
              <w:spacing w:after="120"/>
              <w:ind w:left="57"/>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19" w14:textId="77777777" w:rsidR="002F1C8E" w:rsidRDefault="009F1EFE" w:rsidP="009F1EFE">
            <w:pPr>
              <w:tabs>
                <w:tab w:val="left" w:pos="-179"/>
              </w:tabs>
              <w:spacing w:after="120"/>
              <w:ind w:left="57"/>
              <w:rPr>
                <w:rFonts w:ascii="Arial" w:eastAsia="Arial" w:hAnsi="Arial" w:cs="Arial"/>
                <w:color w:val="000000"/>
                <w:sz w:val="24"/>
                <w:szCs w:val="24"/>
              </w:rPr>
            </w:pPr>
            <w:r>
              <w:rPr>
                <w:rFonts w:ascii="Arial" w:eastAsia="Arial" w:hAnsi="Arial" w:cs="Arial"/>
                <w:color w:val="000000"/>
                <w:sz w:val="24"/>
                <w:szCs w:val="24"/>
              </w:rPr>
              <w:t>the anticipated total Charges payable by the Client in the first Contract Year specified in the Order Form;</w:t>
            </w:r>
          </w:p>
        </w:tc>
      </w:tr>
    </w:tbl>
    <w:p w14:paraId="3C69EE1B" w14:textId="77777777" w:rsidR="002F1C8E" w:rsidRDefault="002F1C8E" w:rsidP="009F1EFE">
      <w:pPr>
        <w:widowControl w:val="0"/>
        <w:spacing w:after="0" w:line="276" w:lineRule="auto"/>
        <w:rPr>
          <w:rFonts w:ascii="Arial" w:eastAsia="Arial" w:hAnsi="Arial" w:cs="Arial"/>
          <w:color w:val="000000"/>
          <w:sz w:val="24"/>
          <w:szCs w:val="24"/>
        </w:rPr>
      </w:pPr>
    </w:p>
    <w:tbl>
      <w:tblPr>
        <w:tblW w:w="9750" w:type="dxa"/>
        <w:tblLayout w:type="fixed"/>
        <w:tblCellMar>
          <w:left w:w="10" w:type="dxa"/>
          <w:right w:w="10" w:type="dxa"/>
        </w:tblCellMar>
        <w:tblLook w:val="0000" w:firstRow="0" w:lastRow="0" w:firstColumn="0" w:lastColumn="0" w:noHBand="0" w:noVBand="0"/>
      </w:tblPr>
      <w:tblGrid>
        <w:gridCol w:w="2400"/>
        <w:gridCol w:w="7350"/>
      </w:tblGrid>
      <w:tr w:rsidR="002F1C8E" w14:paraId="3C69EE21" w14:textId="77777777">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1C" w14:textId="77777777" w:rsidR="002F1C8E" w:rsidRDefault="009F1EFE" w:rsidP="009F1EFE">
            <w:pP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1D" w14:textId="77777777" w:rsidR="002F1C8E" w:rsidRDefault="009F1EFE" w:rsidP="009F1EFE">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 xml:space="preserve">means </w:t>
            </w:r>
            <w:r>
              <w:rPr>
                <w:rFonts w:ascii="Arial" w:eastAsia="Arial" w:hAnsi="Arial" w:cs="Arial"/>
                <w:color w:val="000000"/>
                <w:sz w:val="24"/>
                <w:szCs w:val="24"/>
              </w:rPr>
              <w:t>for the purposes of calculating each Party’s annual liability under clause 11.2:</w:t>
            </w:r>
          </w:p>
          <w:p w14:paraId="3C69EE1E" w14:textId="77777777" w:rsidR="002F1C8E" w:rsidRDefault="009F1EFE" w:rsidP="009F1EFE">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  in the first Contract Year, the Estimated Year 1 Charges; or</w:t>
            </w:r>
          </w:p>
          <w:p w14:paraId="3C69EE1F" w14:textId="77777777" w:rsidR="002F1C8E" w:rsidRDefault="009F1EFE" w:rsidP="009F1EFE">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Order Contract Year; or</w:t>
            </w:r>
          </w:p>
          <w:p w14:paraId="3C69EE20" w14:textId="77777777" w:rsidR="002F1C8E" w:rsidRDefault="009F1EFE" w:rsidP="009F1EFE">
            <w:pP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iii) after the end of the Order Contract, the Charges paid or payable in the last Contract Year during the Order Contract Period;  </w:t>
            </w:r>
          </w:p>
        </w:tc>
      </w:tr>
      <w:tr w:rsidR="002F1C8E" w14:paraId="3C69EE2F" w14:textId="77777777">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22" w14:textId="77777777" w:rsidR="002F1C8E" w:rsidRDefault="009F1EFE" w:rsidP="009F1EFE">
            <w:pPr>
              <w:spacing w:after="120"/>
              <w:ind w:left="-108"/>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23" w14:textId="77777777" w:rsidR="002F1C8E" w:rsidRDefault="009F1EFE" w:rsidP="009F1EFE">
            <w:pPr>
              <w:spacing w:after="60"/>
              <w:rPr>
                <w:rFonts w:ascii="Arial" w:eastAsia="Arial" w:hAnsi="Arial" w:cs="Arial"/>
                <w:sz w:val="24"/>
                <w:szCs w:val="24"/>
              </w:rPr>
            </w:pPr>
            <w:r>
              <w:rPr>
                <w:rFonts w:ascii="Arial" w:eastAsia="Arial" w:hAnsi="Arial" w:cs="Arial"/>
                <w:sz w:val="24"/>
                <w:szCs w:val="24"/>
              </w:rPr>
              <w:t>a public sector purchaser that is:</w:t>
            </w:r>
          </w:p>
          <w:p w14:paraId="3C69EE24" w14:textId="77777777" w:rsidR="002F1C8E" w:rsidRDefault="009F1EFE" w:rsidP="009F1EFE">
            <w:pPr>
              <w:rPr>
                <w:rFonts w:ascii="Arial" w:eastAsia="Arial" w:hAnsi="Arial" w:cs="Arial"/>
                <w:color w:val="000000"/>
                <w:sz w:val="24"/>
                <w:szCs w:val="24"/>
              </w:rPr>
            </w:pPr>
            <w:r>
              <w:rPr>
                <w:rFonts w:ascii="Arial" w:eastAsia="Arial" w:hAnsi="Arial" w:cs="Arial"/>
                <w:color w:val="000000"/>
                <w:sz w:val="24"/>
                <w:szCs w:val="24"/>
              </w:rPr>
              <w:t>eligible to use the DPS Contract; and</w:t>
            </w:r>
          </w:p>
          <w:p w14:paraId="3C69EE25" w14:textId="77777777" w:rsidR="002F1C8E" w:rsidRDefault="009F1EFE" w:rsidP="009F1EFE">
            <w:pPr>
              <w:numPr>
                <w:ilvl w:val="0"/>
                <w:numId w:val="16"/>
              </w:numPr>
              <w:spacing w:after="120" w:line="240" w:lineRule="auto"/>
              <w:ind w:left="388"/>
              <w:rPr>
                <w:rFonts w:ascii="Arial" w:eastAsia="Arial" w:hAnsi="Arial" w:cs="Arial"/>
                <w:color w:val="000000"/>
                <w:sz w:val="24"/>
                <w:szCs w:val="24"/>
              </w:rPr>
            </w:pPr>
            <w:r>
              <w:rPr>
                <w:rFonts w:ascii="Arial" w:eastAsia="Arial" w:hAnsi="Arial" w:cs="Arial"/>
                <w:color w:val="000000"/>
                <w:sz w:val="24"/>
                <w:szCs w:val="24"/>
              </w:rPr>
              <w:t xml:space="preserve">is entering into an Exempt </w:t>
            </w:r>
            <w:r>
              <w:rPr>
                <w:rFonts w:ascii="Arial" w:eastAsia="Arial" w:hAnsi="Arial" w:cs="Arial"/>
                <w:color w:val="000000"/>
                <w:sz w:val="24"/>
                <w:szCs w:val="24"/>
              </w:rPr>
              <w:t>Order Contract that is not subject to (as applicable) any of:</w:t>
            </w:r>
          </w:p>
          <w:p w14:paraId="3C69EE26"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Regulations;</w:t>
            </w:r>
          </w:p>
          <w:p w14:paraId="3C69EE27"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14:paraId="3C69EE28"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14:paraId="3C69EE29"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14:paraId="3C69EE2A"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Remedies Directive (2007/66/EC);</w:t>
            </w:r>
          </w:p>
          <w:p w14:paraId="3C69EE2B"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14:paraId="3C69EE2C"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14:paraId="3C69EE2D"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14:paraId="3C69EE2E" w14:textId="77777777" w:rsidR="002F1C8E" w:rsidRDefault="009F1EFE" w:rsidP="009F1EFE">
            <w:pPr>
              <w:numPr>
                <w:ilvl w:val="1"/>
                <w:numId w:val="16"/>
              </w:numP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2F1C8E" w14:paraId="3C69EE32" w14:textId="77777777">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30" w14:textId="77777777" w:rsidR="002F1C8E" w:rsidRDefault="009F1EFE" w:rsidP="009F1EFE">
            <w:pPr>
              <w:spacing w:after="120"/>
              <w:ind w:left="-108"/>
            </w:pPr>
            <w:r>
              <w:rPr>
                <w:rFonts w:ascii="Arial" w:eastAsia="Arial" w:hAnsi="Arial" w:cs="Arial"/>
                <w:sz w:val="24"/>
                <w:szCs w:val="24"/>
              </w:rPr>
              <w:t>“</w:t>
            </w:r>
            <w:r>
              <w:rPr>
                <w:rFonts w:ascii="Arial" w:eastAsia="Arial" w:hAnsi="Arial" w:cs="Arial"/>
                <w:b/>
                <w:sz w:val="24"/>
                <w:szCs w:val="24"/>
              </w:rPr>
              <w:t>Exempt Order Contract</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3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contract between the Exempt Buyer and the Agency for Services which consists of the terms set out and referred to in the </w:t>
            </w:r>
            <w:r>
              <w:rPr>
                <w:rFonts w:ascii="Arial" w:eastAsia="Arial" w:hAnsi="Arial" w:cs="Arial"/>
                <w:color w:val="000000"/>
                <w:sz w:val="24"/>
                <w:szCs w:val="24"/>
              </w:rPr>
              <w:lastRenderedPageBreak/>
              <w:t xml:space="preserve">Order Form incorporating and, where necessary, amending, </w:t>
            </w:r>
            <w:r>
              <w:rPr>
                <w:rFonts w:ascii="Arial" w:eastAsia="Arial" w:hAnsi="Arial" w:cs="Arial"/>
                <w:color w:val="000000"/>
                <w:sz w:val="24"/>
                <w:szCs w:val="24"/>
              </w:rPr>
              <w:t>refining or adding to the terms of the DPS Contract;</w:t>
            </w:r>
          </w:p>
        </w:tc>
      </w:tr>
      <w:tr w:rsidR="002F1C8E" w14:paraId="3C69EE35" w14:textId="77777777">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33" w14:textId="77777777" w:rsidR="002F1C8E" w:rsidRDefault="009F1EFE" w:rsidP="009F1EFE">
            <w:pPr>
              <w:spacing w:after="120"/>
              <w:ind w:left="-108"/>
            </w:pPr>
            <w:r>
              <w:rPr>
                <w:rFonts w:ascii="Arial" w:eastAsia="Arial" w:hAnsi="Arial" w:cs="Arial"/>
                <w:sz w:val="24"/>
                <w:szCs w:val="24"/>
              </w:rPr>
              <w:lastRenderedPageBreak/>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9EE3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bl>
    <w:p w14:paraId="3C69EE36" w14:textId="77777777" w:rsidR="002F1C8E" w:rsidRDefault="002F1C8E" w:rsidP="009F1EFE">
      <w:pPr>
        <w:widowControl w:val="0"/>
        <w:spacing w:after="0" w:line="276" w:lineRule="auto"/>
        <w:rPr>
          <w:rFonts w:ascii="Arial" w:eastAsia="Arial" w:hAnsi="Arial" w:cs="Arial"/>
          <w:color w:val="000000"/>
          <w:sz w:val="24"/>
          <w:szCs w:val="24"/>
        </w:rPr>
      </w:pPr>
    </w:p>
    <w:tbl>
      <w:tblPr>
        <w:tblW w:w="9735" w:type="dxa"/>
        <w:tblInd w:w="-3" w:type="dxa"/>
        <w:tblLayout w:type="fixed"/>
        <w:tblCellMar>
          <w:left w:w="10" w:type="dxa"/>
          <w:right w:w="10" w:type="dxa"/>
        </w:tblCellMar>
        <w:tblLook w:val="0000" w:firstRow="0" w:lastRow="0" w:firstColumn="0" w:lastColumn="0" w:noHBand="0" w:noVBand="0"/>
      </w:tblPr>
      <w:tblGrid>
        <w:gridCol w:w="2405"/>
        <w:gridCol w:w="7330"/>
      </w:tblGrid>
      <w:tr w:rsidR="002F1C8E" w14:paraId="3C69EE3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37"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"Existing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3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the </w:t>
            </w:r>
            <w:r>
              <w:rPr>
                <w:rFonts w:ascii="Arial" w:eastAsia="Arial" w:hAnsi="Arial" w:cs="Arial"/>
                <w:color w:val="000000"/>
                <w:sz w:val="24"/>
                <w:szCs w:val="24"/>
              </w:rPr>
              <w:t>Contract (whether prior to the Start Date or otherwise);</w:t>
            </w:r>
          </w:p>
        </w:tc>
      </w:tr>
      <w:tr w:rsidR="002F1C8E" w14:paraId="3C69EE3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3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3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2F1C8E" w14:paraId="3C69EE3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3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3E" w14:textId="77777777" w:rsidR="002F1C8E" w:rsidRDefault="009F1EFE" w:rsidP="009F1EFE">
            <w:pP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Date (as the context dictates); </w:t>
            </w:r>
          </w:p>
        </w:tc>
      </w:tr>
      <w:tr w:rsidR="002F1C8E" w14:paraId="3C69EE4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DPS </w:t>
            </w:r>
            <w:r>
              <w:rPr>
                <w:rFonts w:ascii="Arial" w:eastAsia="Arial" w:hAnsi="Arial" w:cs="Arial"/>
                <w:color w:val="000000"/>
                <w:sz w:val="24"/>
                <w:szCs w:val="24"/>
              </w:rPr>
              <w:t>Optional Extension Period or the Order Optional Extension Period as the context dictates;</w:t>
            </w:r>
          </w:p>
        </w:tc>
      </w:tr>
      <w:tr w:rsidR="002F1C8E" w14:paraId="3C69EE4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2F1C8E" w14:paraId="3C69EE4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"FOIA"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F1C8E" w14:paraId="3C69EE5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4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event </w:t>
            </w:r>
            <w:r>
              <w:rPr>
                <w:rFonts w:ascii="Arial" w:eastAsia="Arial" w:hAnsi="Arial" w:cs="Arial"/>
                <w:color w:val="000000"/>
                <w:sz w:val="24"/>
                <w:szCs w:val="24"/>
              </w:rPr>
              <w:t>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C69EE4B" w14:textId="77777777" w:rsidR="002F1C8E" w:rsidRDefault="009F1EFE" w:rsidP="009F1EFE">
            <w:pPr>
              <w:numPr>
                <w:ilvl w:val="1"/>
                <w:numId w:val="17"/>
              </w:numP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3C69EE4C" w14:textId="77777777" w:rsidR="002F1C8E" w:rsidRDefault="009F1EFE" w:rsidP="009F1EFE">
            <w:pPr>
              <w:numPr>
                <w:ilvl w:val="1"/>
                <w:numId w:val="17"/>
              </w:numP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acts of terrorism;</w:t>
            </w:r>
          </w:p>
          <w:p w14:paraId="3C69EE4D" w14:textId="77777777" w:rsidR="002F1C8E" w:rsidRDefault="009F1EFE" w:rsidP="009F1EFE">
            <w:pPr>
              <w:numPr>
                <w:ilvl w:val="1"/>
                <w:numId w:val="17"/>
              </w:numP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3C69EE4E" w14:textId="77777777" w:rsidR="002F1C8E" w:rsidRDefault="009F1EFE" w:rsidP="009F1EFE">
            <w:pPr>
              <w:numPr>
                <w:ilvl w:val="1"/>
                <w:numId w:val="17"/>
              </w:numPr>
              <w:tabs>
                <w:tab w:val="left" w:pos="-576"/>
                <w:tab w:val="left" w:pos="144"/>
              </w:tabs>
              <w:spacing w:after="120" w:line="240" w:lineRule="auto"/>
              <w:ind w:left="576" w:hanging="432"/>
              <w:rPr>
                <w:rFonts w:ascii="Arial" w:eastAsia="Arial" w:hAnsi="Arial" w:cs="Arial"/>
                <w:color w:val="000000"/>
                <w:sz w:val="24"/>
                <w:szCs w:val="24"/>
              </w:rPr>
            </w:pPr>
            <w:r>
              <w:rPr>
                <w:rFonts w:ascii="Arial" w:eastAsia="Arial" w:hAnsi="Arial" w:cs="Arial"/>
                <w:color w:val="000000"/>
                <w:sz w:val="24"/>
                <w:szCs w:val="24"/>
              </w:rPr>
              <w:t xml:space="preserve">fire, flood, storm or earthquake or </w:t>
            </w:r>
            <w:r>
              <w:rPr>
                <w:rFonts w:ascii="Arial" w:eastAsia="Arial" w:hAnsi="Arial" w:cs="Arial"/>
                <w:color w:val="000000"/>
                <w:sz w:val="24"/>
                <w:szCs w:val="24"/>
              </w:rPr>
              <w:t>other natural disaster,</w:t>
            </w:r>
          </w:p>
          <w:p w14:paraId="3C69EE4F" w14:textId="77777777" w:rsidR="002F1C8E" w:rsidRDefault="009F1EFE" w:rsidP="009F1EFE">
            <w:pP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Agency, the Agency Staff or any other failure in the Agency or the Subcontractor's supply chain;</w:t>
            </w:r>
          </w:p>
        </w:tc>
      </w:tr>
      <w:tr w:rsidR="002F1C8E" w14:paraId="3C69EE5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1"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2"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written notice served by the Affected Party on the </w:t>
            </w:r>
            <w:r>
              <w:rPr>
                <w:rFonts w:ascii="Arial" w:eastAsia="Arial" w:hAnsi="Arial" w:cs="Arial"/>
                <w:color w:val="000000"/>
                <w:sz w:val="24"/>
                <w:szCs w:val="24"/>
              </w:rPr>
              <w:t>other Party stating that the Affected Party believes that there is a Force Majeure Event;</w:t>
            </w:r>
          </w:p>
        </w:tc>
      </w:tr>
      <w:tr w:rsidR="002F1C8E" w14:paraId="3C69EE5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4"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"Further Competition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5"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further competition procedure described in DPS Schedule 7 (Order Award Procedure);</w:t>
            </w:r>
          </w:p>
        </w:tc>
      </w:tr>
      <w:tr w:rsidR="002F1C8E" w14:paraId="3C69EE5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7"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"GCS"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professional body for public service communicators working in government departments, agencies and arm’s length bodies;</w:t>
            </w:r>
          </w:p>
        </w:tc>
      </w:tr>
      <w:tr w:rsidR="002F1C8E" w14:paraId="3C69EE5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“GCS Management Charge”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sum specified in the DPS Appointment Form payable by Central Government Bodies to the Agency on behalf of CCS;</w:t>
            </w:r>
          </w:p>
        </w:tc>
      </w:tr>
      <w:tr w:rsidR="002F1C8E" w14:paraId="3C69EE6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5E" w14:textId="77777777" w:rsidR="002F1C8E" w:rsidRDefault="009F1EFE" w:rsidP="009F1EFE">
            <w:pPr>
              <w:numPr>
                <w:ilvl w:val="1"/>
                <w:numId w:val="18"/>
              </w:numPr>
              <w:tabs>
                <w:tab w:val="left" w:pos="-576"/>
                <w:tab w:val="left" w:pos="144"/>
              </w:tabs>
              <w:spacing w:after="120" w:line="240" w:lineRule="auto"/>
              <w:ind w:left="289" w:hanging="289"/>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3C69EE5F" w14:textId="77777777" w:rsidR="002F1C8E" w:rsidRDefault="009F1EFE" w:rsidP="009F1EFE">
            <w:pPr>
              <w:numPr>
                <w:ilvl w:val="1"/>
                <w:numId w:val="18"/>
              </w:numPr>
              <w:tabs>
                <w:tab w:val="left" w:pos="-576"/>
                <w:tab w:val="left" w:pos="144"/>
              </w:tabs>
              <w:spacing w:after="120" w:line="240" w:lineRule="auto"/>
              <w:ind w:left="289" w:hanging="289"/>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2F1C8E" w14:paraId="3C69EE6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1"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2"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Change in </w:t>
            </w:r>
            <w:r>
              <w:rPr>
                <w:rFonts w:ascii="Arial" w:eastAsia="Arial" w:hAnsi="Arial" w:cs="Arial"/>
                <w:color w:val="000000"/>
                <w:sz w:val="24"/>
                <w:szCs w:val="24"/>
              </w:rPr>
              <w:t>Law where the change is of a general legislative nature (including Tax or duties of any sort affecting the Agency) or which affects or relates to a Comparable Supply;</w:t>
            </w:r>
          </w:p>
        </w:tc>
      </w:tr>
      <w:tr w:rsidR="002F1C8E" w14:paraId="3C69EE6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4"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5"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goods made available by the Agency as specified in DPS Schedule 1 </w:t>
            </w:r>
            <w:r>
              <w:rPr>
                <w:rFonts w:ascii="Arial" w:eastAsia="Arial" w:hAnsi="Arial" w:cs="Arial"/>
                <w:color w:val="000000"/>
                <w:sz w:val="24"/>
                <w:szCs w:val="24"/>
              </w:rPr>
              <w:t>(Specification) and in relation to an Order Contract as specified in the Order Form;</w:t>
            </w:r>
          </w:p>
        </w:tc>
      </w:tr>
      <w:tr w:rsidR="002F1C8E" w14:paraId="3C69EE6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7"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F1C8E" w14:paraId="3C69EE6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w:t>
            </w:r>
            <w:r>
              <w:rPr>
                <w:rFonts w:ascii="Arial" w:eastAsia="Arial" w:hAnsi="Arial" w:cs="Arial"/>
                <w:color w:val="000000"/>
                <w:sz w:val="24"/>
                <w:szCs w:val="24"/>
              </w:rPr>
              <w:t>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2F1C8E" w14:paraId="3C69EE7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6E" w14:textId="77777777" w:rsidR="002F1C8E" w:rsidRDefault="009F1EFE" w:rsidP="009F1EFE">
            <w:pP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electronic, magnetic, optical or tangible media, including any of the Authority’s </w:t>
            </w:r>
            <w:r>
              <w:rPr>
                <w:rFonts w:ascii="Arial" w:eastAsia="Arial" w:hAnsi="Arial" w:cs="Arial"/>
                <w:color w:val="000000"/>
                <w:sz w:val="24"/>
                <w:szCs w:val="24"/>
              </w:rPr>
              <w:t>Confidential Information, and which:</w:t>
            </w:r>
          </w:p>
          <w:p w14:paraId="3C69EE6F" w14:textId="77777777" w:rsidR="002F1C8E" w:rsidRDefault="009F1EFE" w:rsidP="009F1EFE">
            <w:pPr>
              <w:numPr>
                <w:ilvl w:val="2"/>
                <w:numId w:val="18"/>
              </w:numPr>
              <w:tabs>
                <w:tab w:val="left" w:pos="-576"/>
                <w:tab w:val="left" w:pos="144"/>
              </w:tabs>
              <w:spacing w:after="120" w:line="240" w:lineRule="auto"/>
              <w:ind w:left="792"/>
            </w:pPr>
            <w:r>
              <w:rPr>
                <w:rFonts w:ascii="Arial" w:eastAsia="Arial" w:hAnsi="Arial" w:cs="Arial"/>
                <w:color w:val="000000"/>
                <w:sz w:val="24"/>
                <w:szCs w:val="24"/>
              </w:rPr>
              <w:t>are supplied to the Agency by or on behalf of the Authority; or</w:t>
            </w:r>
          </w:p>
          <w:p w14:paraId="3C69EE70" w14:textId="77777777" w:rsidR="002F1C8E" w:rsidRDefault="009F1EFE" w:rsidP="009F1EFE">
            <w:pPr>
              <w:numPr>
                <w:ilvl w:val="2"/>
                <w:numId w:val="18"/>
              </w:numPr>
              <w:tabs>
                <w:tab w:val="left" w:pos="-576"/>
                <w:tab w:val="left" w:pos="144"/>
              </w:tabs>
              <w:spacing w:after="120" w:line="240" w:lineRule="auto"/>
              <w:ind w:left="792"/>
            </w:pPr>
            <w:r>
              <w:rPr>
                <w:rFonts w:ascii="Arial" w:eastAsia="Arial" w:hAnsi="Arial" w:cs="Arial"/>
                <w:color w:val="000000"/>
                <w:sz w:val="24"/>
                <w:szCs w:val="24"/>
              </w:rPr>
              <w:t xml:space="preserve">the Agency is required to generate, process, store or transmit pursuant to a Contract; </w:t>
            </w:r>
          </w:p>
        </w:tc>
      </w:tr>
      <w:tr w:rsidR="002F1C8E" w14:paraId="3C69EE7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2"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person (if any) who has entered into a </w:t>
            </w:r>
            <w:r>
              <w:rPr>
                <w:rFonts w:ascii="Arial" w:eastAsia="Arial" w:hAnsi="Arial" w:cs="Arial"/>
                <w:color w:val="000000"/>
                <w:sz w:val="24"/>
                <w:szCs w:val="24"/>
              </w:rPr>
              <w:t>guarantee in the form set out in Joint Schedule 8 (Guarantee) in relation to this Contract;</w:t>
            </w:r>
          </w:p>
        </w:tc>
      </w:tr>
      <w:tr w:rsidR="002F1C8E" w14:paraId="3C69EE7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2F1C8E" w14:paraId="3C69EE7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2F1C8E" w14:paraId="3C69EE7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"ICT Policy"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Client's policy in respect of information and communications technology, referred to in the Order Form, which is in force as at the Order Start Date (a copy of which has been supplied to the Agency), as updated from time to time in accordance with the Variation Procedure;</w:t>
            </w:r>
          </w:p>
        </w:tc>
      </w:tr>
      <w:tr w:rsidR="002F1C8E" w14:paraId="3C69EE8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E"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7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C69EE80" w14:textId="77777777" w:rsidR="002F1C8E" w:rsidRDefault="009F1EFE" w:rsidP="009F1EFE">
            <w:pPr>
              <w:numPr>
                <w:ilvl w:val="0"/>
                <w:numId w:val="1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Goods or Services and the Agency's ability to </w:t>
            </w:r>
            <w:r>
              <w:rPr>
                <w:rFonts w:ascii="Arial" w:eastAsia="Arial" w:hAnsi="Arial" w:cs="Arial"/>
                <w:color w:val="000000"/>
                <w:sz w:val="24"/>
                <w:szCs w:val="24"/>
              </w:rPr>
              <w:t xml:space="preserve">meet its other obligations under the Contract; </w:t>
            </w:r>
          </w:p>
          <w:p w14:paraId="3C69EE81" w14:textId="77777777" w:rsidR="002F1C8E" w:rsidRDefault="009F1EFE" w:rsidP="009F1EFE">
            <w:pPr>
              <w:numPr>
                <w:ilvl w:val="0"/>
                <w:numId w:val="1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3C69EE82" w14:textId="77777777" w:rsidR="002F1C8E" w:rsidRDefault="009F1EFE" w:rsidP="009F1EFE">
            <w:pPr>
              <w:numPr>
                <w:ilvl w:val="0"/>
                <w:numId w:val="19"/>
              </w:numPr>
              <w:tabs>
                <w:tab w:val="left" w:pos="-2016"/>
                <w:tab w:val="left" w:pos="-1296"/>
              </w:tabs>
              <w:spacing w:after="0" w:line="240" w:lineRule="auto"/>
            </w:pPr>
            <w:r>
              <w:rPr>
                <w:rFonts w:ascii="Arial" w:eastAsia="Arial" w:hAnsi="Arial" w:cs="Arial"/>
                <w:color w:val="000000"/>
                <w:sz w:val="24"/>
                <w:szCs w:val="24"/>
              </w:rPr>
              <w:t>details of the ongoing costs required by the proposed Variation when implemented, including any increase or decrease in the DPS</w:t>
            </w:r>
            <w:r>
              <w:rPr>
                <w:rFonts w:ascii="Arial" w:eastAsia="Arial" w:hAnsi="Arial" w:cs="Arial"/>
                <w:sz w:val="24"/>
                <w:szCs w:val="24"/>
              </w:rPr>
              <w:t xml:space="preserve"> </w:t>
            </w:r>
            <w:r>
              <w:rPr>
                <w:rFonts w:ascii="Arial" w:eastAsia="Arial" w:hAnsi="Arial" w:cs="Arial"/>
                <w:color w:val="000000"/>
                <w:sz w:val="24"/>
                <w:szCs w:val="24"/>
              </w:rPr>
              <w:t>Prices/Charges (as applicable), any alteration in the resources and/or expenditure required by either Party and any alteration to the working practices of either Party;</w:t>
            </w:r>
          </w:p>
          <w:p w14:paraId="3C69EE83" w14:textId="77777777" w:rsidR="002F1C8E" w:rsidRDefault="009F1EFE" w:rsidP="009F1EFE">
            <w:pPr>
              <w:numPr>
                <w:ilvl w:val="0"/>
                <w:numId w:val="1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3C69EE84" w14:textId="77777777" w:rsidR="002F1C8E" w:rsidRDefault="009F1EFE" w:rsidP="009F1EFE">
            <w:pPr>
              <w:numPr>
                <w:ilvl w:val="0"/>
                <w:numId w:val="19"/>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2F1C8E" w14:paraId="3C69EE8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plan for provision of the Goods or Services set out in Order Schedule 13 (Implementation Plan and </w:t>
            </w:r>
            <w:r>
              <w:rPr>
                <w:rFonts w:ascii="Arial" w:eastAsia="Arial" w:hAnsi="Arial" w:cs="Arial"/>
                <w:color w:val="000000"/>
                <w:sz w:val="24"/>
                <w:szCs w:val="24"/>
              </w:rPr>
              <w:t>Testing) where that Schedule is used or otherwise as agreed between the Agency and the Client;</w:t>
            </w:r>
          </w:p>
        </w:tc>
      </w:tr>
      <w:tr w:rsidR="002F1C8E" w14:paraId="3C69EE8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2F1C8E" w14:paraId="3C69EE8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D" w14:textId="77777777" w:rsidR="002F1C8E" w:rsidRDefault="009F1EFE" w:rsidP="009F1EFE">
            <w:pPr>
              <w:tabs>
                <w:tab w:val="left" w:pos="-179"/>
                <w:tab w:val="left" w:pos="-9"/>
              </w:tabs>
              <w:spacing w:after="120"/>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2F1C8E" w14:paraId="3C69EE9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8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"Indexation"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DPS Schedule 3 (DPS Prices) and the relevant Order Form;</w:t>
            </w:r>
          </w:p>
        </w:tc>
      </w:tr>
      <w:tr w:rsidR="002F1C8E" w14:paraId="3C69EE9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2"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2F1C8E" w14:paraId="3C69EE9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"Information </w:t>
            </w:r>
            <w:r>
              <w:rPr>
                <w:rFonts w:ascii="Arial" w:eastAsia="Arial" w:hAnsi="Arial" w:cs="Arial"/>
                <w:b/>
                <w:color w:val="000000"/>
                <w:sz w:val="24"/>
                <w:szCs w:val="24"/>
              </w:rPr>
              <w:t>Commissioner"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2F1C8E" w14:paraId="3C69EE9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initial term of a </w:t>
            </w:r>
            <w:r>
              <w:rPr>
                <w:rFonts w:ascii="Arial" w:eastAsia="Arial" w:hAnsi="Arial" w:cs="Arial"/>
                <w:color w:val="000000"/>
                <w:sz w:val="24"/>
                <w:szCs w:val="24"/>
              </w:rPr>
              <w:t>Contract specified in the DPS Appointment Form or the Order Form, as the context requires;</w:t>
            </w:r>
          </w:p>
        </w:tc>
      </w:tr>
      <w:tr w:rsidR="002F1C8E" w14:paraId="3C69EEA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9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C69EE9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lastRenderedPageBreak/>
              <w:t>(a) that person suspends, or threatens to suspend, payment of its debts, or is unable to pay its debts as they fall due or admits inability to pay its debts, or:</w:t>
            </w:r>
          </w:p>
          <w:p w14:paraId="3C69EE9E"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3C69EE9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(ii) (being a partnership) is deemed unable to pay its debts within the </w:t>
            </w:r>
            <w:r>
              <w:rPr>
                <w:rFonts w:ascii="Arial" w:eastAsia="Arial" w:hAnsi="Arial" w:cs="Arial"/>
                <w:color w:val="000000"/>
                <w:sz w:val="24"/>
                <w:szCs w:val="24"/>
              </w:rPr>
              <w:t>meaning of section 222 of the Insolvency Act 1986;</w:t>
            </w:r>
          </w:p>
          <w:p w14:paraId="3C69EEA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w:t>
            </w:r>
            <w:r>
              <w:rPr>
                <w:rFonts w:ascii="Arial" w:eastAsia="Arial" w:hAnsi="Arial" w:cs="Arial"/>
                <w:color w:val="000000"/>
                <w:sz w:val="24"/>
                <w:szCs w:val="24"/>
              </w:rPr>
              <w:t>mation of that person with one or more other companies or the solvent reconstruction of that person;</w:t>
            </w:r>
          </w:p>
          <w:p w14:paraId="3C69EEA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3C69EEA2"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or other such process is levied or enforced on or sued against, the whole or any part of that </w:t>
            </w:r>
            <w:r>
              <w:rPr>
                <w:rFonts w:ascii="Arial" w:eastAsia="Arial" w:hAnsi="Arial" w:cs="Arial"/>
                <w:color w:val="000000"/>
                <w:sz w:val="24"/>
                <w:szCs w:val="24"/>
              </w:rPr>
              <w:t>person’s assets and such attachment or process is not discharged within 14 days;</w:t>
            </w:r>
          </w:p>
          <w:p w14:paraId="3C69EEA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3C69EEA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3C69EEA5"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3C69EEA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3C69EEA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C69EEA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3C69EEA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2F1C8E" w14:paraId="3C69EEA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A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"Intellectual Property Rights" or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AC" w14:textId="77777777" w:rsidR="002F1C8E" w:rsidRDefault="009F1EFE" w:rsidP="009F1EFE">
            <w:pPr>
              <w:numPr>
                <w:ilvl w:val="0"/>
                <w:numId w:val="20"/>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w:t>
            </w:r>
            <w:r>
              <w:rPr>
                <w:rFonts w:ascii="Arial" w:eastAsia="Arial" w:hAnsi="Arial" w:cs="Arial"/>
                <w:color w:val="000000"/>
                <w:sz w:val="24"/>
                <w:szCs w:val="24"/>
              </w:rPr>
              <w:t>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3C69EEAD" w14:textId="77777777" w:rsidR="002F1C8E" w:rsidRDefault="009F1EFE" w:rsidP="009F1EFE">
            <w:pPr>
              <w:numPr>
                <w:ilvl w:val="0"/>
                <w:numId w:val="20"/>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3C69EEAE" w14:textId="77777777" w:rsidR="002F1C8E" w:rsidRDefault="009F1EFE" w:rsidP="009F1EFE">
            <w:pPr>
              <w:numPr>
                <w:ilvl w:val="0"/>
                <w:numId w:val="20"/>
              </w:numPr>
              <w:tabs>
                <w:tab w:val="left" w:pos="-576"/>
                <w:tab w:val="left" w:pos="144"/>
              </w:tabs>
              <w:spacing w:after="120" w:line="240" w:lineRule="auto"/>
              <w:ind w:left="357" w:hanging="357"/>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2F1C8E" w14:paraId="3C69EEB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address to which the Agency shall invoice the Client as specified in the Order Form;</w:t>
            </w:r>
          </w:p>
        </w:tc>
      </w:tr>
      <w:tr w:rsidR="002F1C8E" w14:paraId="3C69EEB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w:t>
            </w:r>
            <w:r>
              <w:rPr>
                <w:rFonts w:ascii="Arial" w:eastAsia="Arial" w:hAnsi="Arial" w:cs="Arial"/>
                <w:color w:val="000000"/>
                <w:sz w:val="24"/>
                <w:szCs w:val="24"/>
              </w:rPr>
              <w:t>infringement (including the defence of such infringement or alleged infringement) of any IPR, used to provide the Goods or Services or otherwise provided and/or licensed by the Agency (or to which the Agency has provided access) to the Relevant Authority in the fulfilment of its obligations under a Contract;</w:t>
            </w:r>
          </w:p>
        </w:tc>
      </w:tr>
      <w:tr w:rsidR="002F1C8E" w14:paraId="3C69EEB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7"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7"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2F1C8E" w14:paraId="3C69EEB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A"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the agreement (if any) entered into between the </w:t>
            </w:r>
            <w:r>
              <w:rPr>
                <w:rFonts w:ascii="Arial" w:eastAsia="Arial" w:hAnsi="Arial" w:cs="Arial"/>
                <w:color w:val="000000"/>
                <w:sz w:val="24"/>
                <w:szCs w:val="24"/>
              </w:rPr>
              <w:t>Relevant Authority and the Agency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2F1C8E" w14:paraId="3C69EEB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2F1C8E" w14:paraId="3C69EEC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B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"Key Performance </w:t>
            </w:r>
            <w:r>
              <w:rPr>
                <w:rFonts w:ascii="Arial" w:eastAsia="Arial" w:hAnsi="Arial" w:cs="Arial"/>
                <w:b/>
                <w:color w:val="000000"/>
                <w:sz w:val="24"/>
                <w:szCs w:val="24"/>
              </w:rPr>
              <w:t>Indicators" or "KPIs"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0" w14:textId="77777777" w:rsidR="002F1C8E" w:rsidRDefault="009F1EFE" w:rsidP="009F1EFE">
            <w:pPr>
              <w:tabs>
                <w:tab w:val="left" w:pos="-179"/>
                <w:tab w:val="left" w:pos="-9"/>
              </w:tabs>
              <w:spacing w:after="120"/>
            </w:pPr>
            <w:r>
              <w:rPr>
                <w:rFonts w:ascii="Arial" w:eastAsia="Arial" w:hAnsi="Arial" w:cs="Arial"/>
                <w:color w:val="000000"/>
                <w:sz w:val="24"/>
                <w:szCs w:val="24"/>
              </w:rPr>
              <w:t>the performance measurements and targets in respect of the Agency’s performance of the DPS Contract set out in DPS Schedule 4 (DPS</w:t>
            </w:r>
            <w:r>
              <w:rPr>
                <w:rFonts w:ascii="Arial" w:eastAsia="Arial" w:hAnsi="Arial" w:cs="Arial"/>
                <w:sz w:val="24"/>
                <w:szCs w:val="24"/>
              </w:rPr>
              <w:t xml:space="preserve"> </w:t>
            </w:r>
            <w:r>
              <w:rPr>
                <w:rFonts w:ascii="Arial" w:eastAsia="Arial" w:hAnsi="Arial" w:cs="Arial"/>
                <w:color w:val="000000"/>
                <w:sz w:val="24"/>
                <w:szCs w:val="24"/>
              </w:rPr>
              <w:t>Management);</w:t>
            </w:r>
          </w:p>
        </w:tc>
      </w:tr>
      <w:tr w:rsidR="002F1C8E" w14:paraId="3C69EEC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2"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"Key Staff"</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2F1C8E" w14:paraId="3C69EEC7" w14:textId="77777777">
        <w:tblPrEx>
          <w:tblCellMar>
            <w:top w:w="0" w:type="dxa"/>
            <w:bottom w:w="0" w:type="dxa"/>
          </w:tblCellMar>
        </w:tblPrEx>
        <w:trPr>
          <w:trHeight w:val="357"/>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2F1C8E" w14:paraId="3C69EECE" w14:textId="77777777">
        <w:tblPrEx>
          <w:tblCellMar>
            <w:top w:w="0" w:type="dxa"/>
            <w:bottom w:w="0" w:type="dxa"/>
          </w:tblCellMar>
        </w:tblPrEx>
        <w:trPr>
          <w:trHeight w:val="4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Subcontractor:</w:t>
            </w:r>
          </w:p>
          <w:p w14:paraId="3C69EECA" w14:textId="77777777" w:rsidR="002F1C8E" w:rsidRDefault="009F1EFE" w:rsidP="009F1EFE">
            <w:pPr>
              <w:numPr>
                <w:ilvl w:val="0"/>
                <w:numId w:val="21"/>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Goods or Services in their entirety; and/or</w:t>
            </w:r>
          </w:p>
          <w:p w14:paraId="3C69EECB" w14:textId="77777777" w:rsidR="002F1C8E" w:rsidRDefault="009F1EFE" w:rsidP="009F1EFE">
            <w:pPr>
              <w:numPr>
                <w:ilvl w:val="0"/>
                <w:numId w:val="21"/>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which, in the opinion of CCS or the Client performs (or </w:t>
            </w:r>
            <w:r>
              <w:rPr>
                <w:rFonts w:ascii="Arial" w:eastAsia="Arial" w:hAnsi="Arial" w:cs="Arial"/>
                <w:color w:val="000000"/>
                <w:sz w:val="24"/>
                <w:szCs w:val="24"/>
              </w:rPr>
              <w:t>would perform if appointed) a critical role in the provision of all or any part of the Goods or Services; and/or</w:t>
            </w:r>
          </w:p>
          <w:p w14:paraId="3C69EECC" w14:textId="77777777" w:rsidR="002F1C8E" w:rsidRDefault="009F1EFE" w:rsidP="009F1EFE">
            <w:pPr>
              <w:numPr>
                <w:ilvl w:val="0"/>
                <w:numId w:val="21"/>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Order Contract,</w:t>
            </w:r>
          </w:p>
          <w:p w14:paraId="3C69EECD" w14:textId="77777777" w:rsidR="002F1C8E" w:rsidRDefault="009F1EFE" w:rsidP="009F1EFE">
            <w:pPr>
              <w:tabs>
                <w:tab w:val="left" w:pos="-576"/>
                <w:tab w:val="left" w:pos="144"/>
              </w:tabs>
              <w:spacing w:after="120"/>
              <w:ind w:left="144"/>
              <w:rPr>
                <w:rFonts w:ascii="Arial" w:eastAsia="Arial" w:hAnsi="Arial" w:cs="Arial"/>
                <w:color w:val="000000"/>
                <w:sz w:val="24"/>
                <w:szCs w:val="24"/>
              </w:rPr>
            </w:pPr>
            <w:r>
              <w:rPr>
                <w:rFonts w:ascii="Arial" w:eastAsia="Arial" w:hAnsi="Arial" w:cs="Arial"/>
                <w:color w:val="000000"/>
                <w:sz w:val="24"/>
                <w:szCs w:val="24"/>
              </w:rPr>
              <w:t>and the Agency shall list all such Key Subcontractors on the Platform and in the Key Subcontractor Section in the Order Form;</w:t>
            </w:r>
          </w:p>
        </w:tc>
      </w:tr>
      <w:tr w:rsidR="002F1C8E" w14:paraId="3C69EED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CF"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ideas, concepts, schemes, information, knowledge, </w:t>
            </w:r>
            <w:r>
              <w:rPr>
                <w:rFonts w:ascii="Arial" w:eastAsia="Arial" w:hAnsi="Arial" w:cs="Arial"/>
                <w:color w:val="000000"/>
                <w:sz w:val="24"/>
                <w:szCs w:val="24"/>
              </w:rPr>
              <w:t>techniques, methodology, and anything else in the nature of know-how relating to the Goods or Services but excluding know-how already in the other Party’s possession before the applicable Start Date;</w:t>
            </w:r>
          </w:p>
        </w:tc>
      </w:tr>
      <w:tr w:rsidR="002F1C8E" w14:paraId="3C69EED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2"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w:t>
            </w:r>
            <w:r>
              <w:rPr>
                <w:rFonts w:ascii="Arial" w:eastAsia="Arial" w:hAnsi="Arial" w:cs="Arial"/>
                <w:color w:val="000000"/>
                <w:sz w:val="24"/>
                <w:szCs w:val="24"/>
              </w:rPr>
              <w:t>meaning of Section 21(1) of the Interpretation Act 1978, bye-law, regulation, order, regulatory policy, mandatory guidance or code of practice, judgment of a relevant court of law, or directives or requirements with which the relevant Party is bound to comply;</w:t>
            </w:r>
          </w:p>
        </w:tc>
      </w:tr>
      <w:tr w:rsidR="002F1C8E" w14:paraId="3C69EED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"Letter of Appointment Template"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template in DPS Schedule 6 (Letter of Appointment Template and Order Schedules);</w:t>
            </w:r>
          </w:p>
        </w:tc>
      </w:tr>
      <w:tr w:rsidR="002F1C8E" w14:paraId="3C69EED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9"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all losses, liabilities, damages, costs, expenses (including legal fees), disbursements, costs of </w:t>
            </w:r>
            <w:r>
              <w:rPr>
                <w:rFonts w:ascii="Arial" w:eastAsia="Arial" w:hAnsi="Arial" w:cs="Arial"/>
                <w:color w:val="000000"/>
                <w:sz w:val="24"/>
                <w:szCs w:val="24"/>
              </w:rPr>
              <w:t>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2F1C8E" w14:paraId="3C69EED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sum specified on the Platform payable by the Agency to CCS in accordance with DPS Schedule 5 (Management Charges and Information);</w:t>
            </w:r>
          </w:p>
        </w:tc>
      </w:tr>
      <w:tr w:rsidR="002F1C8E" w14:paraId="3C69EEE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E"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D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management information specified in DPS Schedule 5 (Management Charges and Information);</w:t>
            </w:r>
          </w:p>
        </w:tc>
      </w:tr>
      <w:tr w:rsidR="002F1C8E" w14:paraId="3C69EEE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1"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2" w14:textId="77777777" w:rsidR="002F1C8E" w:rsidRDefault="009F1EFE" w:rsidP="009F1EFE">
            <w:pPr>
              <w:tabs>
                <w:tab w:val="left" w:pos="-179"/>
                <w:tab w:val="left" w:pos="175"/>
              </w:tabs>
              <w:spacing w:after="120"/>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2F1C8E" w14:paraId="3C69EEE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4"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5" w14:textId="77777777" w:rsidR="002F1C8E" w:rsidRDefault="009F1EFE" w:rsidP="009F1EFE">
            <w:pP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when an MI report:</w:t>
            </w:r>
          </w:p>
          <w:p w14:paraId="3C69EEE6" w14:textId="77777777" w:rsidR="002F1C8E" w:rsidRDefault="009F1EFE" w:rsidP="009F1EFE">
            <w:pPr>
              <w:numPr>
                <w:ilvl w:val="0"/>
                <w:numId w:val="22"/>
              </w:numPr>
              <w:tabs>
                <w:tab w:val="left" w:pos="-2016"/>
                <w:tab w:val="left" w:pos="-1265"/>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3C69EEE7" w14:textId="77777777" w:rsidR="002F1C8E" w:rsidRDefault="009F1EFE" w:rsidP="009F1EFE">
            <w:pPr>
              <w:numPr>
                <w:ilvl w:val="0"/>
                <w:numId w:val="22"/>
              </w:numPr>
              <w:tabs>
                <w:tab w:val="left" w:pos="-2016"/>
                <w:tab w:val="left" w:pos="-1265"/>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is submitted using an </w:t>
            </w:r>
            <w:r>
              <w:rPr>
                <w:rFonts w:ascii="Arial" w:eastAsia="Arial" w:hAnsi="Arial" w:cs="Arial"/>
                <w:color w:val="000000"/>
                <w:sz w:val="24"/>
                <w:szCs w:val="24"/>
              </w:rPr>
              <w:t>incorrect MI reporting Template; or</w:t>
            </w:r>
          </w:p>
          <w:p w14:paraId="3C69EEE8" w14:textId="77777777" w:rsidR="002F1C8E" w:rsidRDefault="009F1EFE" w:rsidP="009F1EFE">
            <w:pPr>
              <w:numPr>
                <w:ilvl w:val="0"/>
                <w:numId w:val="22"/>
              </w:numPr>
              <w:tabs>
                <w:tab w:val="left" w:pos="-2016"/>
                <w:tab w:val="left" w:pos="-1265"/>
              </w:tabs>
              <w:spacing w:after="120" w:line="240" w:lineRule="auto"/>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2F1C8E" w14:paraId="3C69EEE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"MI Report"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B" w14:textId="77777777" w:rsidR="002F1C8E" w:rsidRDefault="009F1EFE" w:rsidP="009F1EFE">
            <w:pP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means a report containing Management Information submitted to the Authority in </w:t>
            </w:r>
            <w:r>
              <w:rPr>
                <w:rFonts w:ascii="Arial" w:eastAsia="Arial" w:hAnsi="Arial" w:cs="Arial"/>
                <w:color w:val="000000"/>
                <w:sz w:val="24"/>
                <w:szCs w:val="24"/>
              </w:rPr>
              <w:t>accordance with DPS Schedule 5 (Management Charges and Information);</w:t>
            </w:r>
          </w:p>
        </w:tc>
      </w:tr>
      <w:tr w:rsidR="002F1C8E" w14:paraId="3C69EEE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EE" w14:textId="77777777" w:rsidR="002F1C8E" w:rsidRDefault="009F1EFE" w:rsidP="009F1EFE">
            <w:pP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Charges and Information) setting out the information the Agency is required to supply to the Authority;</w:t>
            </w:r>
          </w:p>
        </w:tc>
      </w:tr>
      <w:tr w:rsidR="002F1C8E" w14:paraId="3C69EEF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2F1C8E" w14:paraId="3C69EEF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2F1C8E" w14:paraId="3C69EEF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7"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a calendar </w:t>
            </w:r>
            <w:r>
              <w:rPr>
                <w:rFonts w:ascii="Arial" w:eastAsia="Arial" w:hAnsi="Arial" w:cs="Arial"/>
                <w:color w:val="000000"/>
                <w:sz w:val="24"/>
                <w:szCs w:val="24"/>
              </w:rPr>
              <w:t>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2F1C8E" w14:paraId="3C69EEF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9" w14:textId="77777777" w:rsidR="002F1C8E" w:rsidRDefault="009F1EFE" w:rsidP="009F1EFE">
            <w:pPr>
              <w:spacing w:after="120"/>
              <w:ind w:left="-5"/>
            </w:pPr>
            <w:r>
              <w:rPr>
                <w:rFonts w:ascii="Arial" w:eastAsia="Arial" w:hAnsi="Arial" w:cs="Arial"/>
                <w:b/>
                <w:color w:val="000000"/>
                <w:sz w:val="24"/>
                <w:szCs w:val="24"/>
              </w:rPr>
              <w:t>“Moral Rights</w:t>
            </w:r>
            <w:r>
              <w:rPr>
                <w:rFonts w:ascii="Arial" w:eastAsia="Arial" w:hAnsi="Arial" w:cs="Arial"/>
                <w:b/>
                <w:sz w:val="24"/>
                <w:szCs w:val="24"/>
              </w:rPr>
              <w: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rights described in Part I, Chapter IV of the Copyright Designs and Patents Act 1988 and any similar rights of authors anywhere in the world;</w:t>
            </w:r>
          </w:p>
        </w:tc>
      </w:tr>
      <w:tr w:rsidR="002F1C8E" w14:paraId="3C69EEF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2F1C8E" w14:paraId="3C69EF0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EF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00" w14:textId="77777777" w:rsidR="002F1C8E" w:rsidRDefault="009F1EFE" w:rsidP="009F1EFE">
            <w:pPr>
              <w:numPr>
                <w:ilvl w:val="1"/>
                <w:numId w:val="8"/>
              </w:numPr>
              <w:tabs>
                <w:tab w:val="left" w:pos="-576"/>
                <w:tab w:val="left" w:pos="144"/>
              </w:tabs>
              <w:spacing w:after="120" w:line="240" w:lineRule="auto"/>
              <w:ind w:left="599" w:hanging="567"/>
              <w:rPr>
                <w:rFonts w:ascii="Arial" w:eastAsia="Arial" w:hAnsi="Arial" w:cs="Arial"/>
                <w:color w:val="000000"/>
                <w:sz w:val="24"/>
                <w:szCs w:val="24"/>
              </w:rPr>
            </w:pPr>
            <w:r>
              <w:rPr>
                <w:rFonts w:ascii="Arial" w:eastAsia="Arial" w:hAnsi="Arial" w:cs="Arial"/>
                <w:color w:val="000000"/>
                <w:sz w:val="24"/>
                <w:szCs w:val="24"/>
              </w:rPr>
              <w:t xml:space="preserve">IPR in items created by the Agency (or by a third party on </w:t>
            </w:r>
            <w:r>
              <w:rPr>
                <w:rFonts w:ascii="Arial" w:eastAsia="Arial" w:hAnsi="Arial" w:cs="Arial"/>
                <w:color w:val="000000"/>
                <w:sz w:val="24"/>
                <w:szCs w:val="24"/>
              </w:rPr>
              <w:t>behalf of the Agency) specifically for the purposes of a Contract and updates and amendments of these items including (but not limited to) database schema; and/or</w:t>
            </w:r>
          </w:p>
          <w:p w14:paraId="3C69EF01" w14:textId="77777777" w:rsidR="002F1C8E" w:rsidRDefault="009F1EFE" w:rsidP="009F1EFE">
            <w:pPr>
              <w:numPr>
                <w:ilvl w:val="1"/>
                <w:numId w:val="8"/>
              </w:numPr>
              <w:tabs>
                <w:tab w:val="left" w:pos="-576"/>
                <w:tab w:val="left" w:pos="144"/>
              </w:tabs>
              <w:spacing w:after="120" w:line="240" w:lineRule="auto"/>
              <w:ind w:left="599" w:hanging="567"/>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Agency’s obligations under a Contract and all updates and amendments to the same; </w:t>
            </w:r>
          </w:p>
          <w:p w14:paraId="3C69EF02"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but shall not include the Agency’s Existing IPR;</w:t>
            </w:r>
          </w:p>
        </w:tc>
      </w:tr>
      <w:tr w:rsidR="002F1C8E" w14:paraId="3C69EF0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04"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05"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where: </w:t>
            </w:r>
          </w:p>
          <w:p w14:paraId="3C69EF06" w14:textId="77777777" w:rsidR="002F1C8E" w:rsidRDefault="009F1EFE" w:rsidP="009F1EFE">
            <w:pPr>
              <w:numPr>
                <w:ilvl w:val="0"/>
                <w:numId w:val="5"/>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Tax return of the Agency submitted to a Relevant Tax Authority on or after 1 October 2012 is found on or after 1 </w:t>
            </w:r>
            <w:r>
              <w:rPr>
                <w:rFonts w:ascii="Arial" w:eastAsia="Arial" w:hAnsi="Arial" w:cs="Arial"/>
                <w:color w:val="000000"/>
                <w:sz w:val="24"/>
                <w:szCs w:val="24"/>
              </w:rPr>
              <w:t>April 2013 to be incorrect as a result of:</w:t>
            </w:r>
          </w:p>
          <w:p w14:paraId="3C69EF07" w14:textId="77777777" w:rsidR="002F1C8E" w:rsidRDefault="009F1EFE" w:rsidP="009F1EFE">
            <w:pPr>
              <w:tabs>
                <w:tab w:val="left" w:pos="-576"/>
                <w:tab w:val="left" w:pos="144"/>
              </w:tabs>
              <w:spacing w:after="120"/>
              <w:ind w:left="708"/>
            </w:pPr>
            <w:r>
              <w:rPr>
                <w:rFonts w:ascii="Arial" w:eastAsia="Arial" w:hAnsi="Arial" w:cs="Arial"/>
                <w:sz w:val="24"/>
                <w:szCs w:val="24"/>
              </w:rPr>
              <w:t xml:space="preserve">i) </w:t>
            </w:r>
            <w:r>
              <w:rPr>
                <w:rFonts w:ascii="Arial" w:eastAsia="Arial" w:hAnsi="Arial" w:cs="Arial"/>
                <w:color w:val="000000"/>
                <w:sz w:val="24"/>
                <w:szCs w:val="24"/>
              </w:rPr>
              <w:t xml:space="preserve">a Relevant Tax Authority successfully challenging the Agency under the General Anti-Abuse Rule or the Halifax Abuse Principle or under any Tax rules or legislation in any jurisdiction that have an effect </w:t>
            </w:r>
            <w:r>
              <w:rPr>
                <w:rFonts w:ascii="Arial" w:eastAsia="Arial" w:hAnsi="Arial" w:cs="Arial"/>
                <w:color w:val="000000"/>
                <w:sz w:val="24"/>
                <w:szCs w:val="24"/>
              </w:rPr>
              <w:t>equivalent or similar to the General Anti-Abuse Rule or the Halifax Abuse Principle;</w:t>
            </w:r>
          </w:p>
          <w:p w14:paraId="3C69EF08" w14:textId="77777777" w:rsidR="002F1C8E" w:rsidRDefault="009F1EFE" w:rsidP="009F1EFE">
            <w:pPr>
              <w:tabs>
                <w:tab w:val="left" w:pos="-576"/>
                <w:tab w:val="left" w:pos="144"/>
              </w:tabs>
              <w:spacing w:after="120"/>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Agency was involved in, and which was, or should have been, notified to a Relevant Tax Authority under the DOTAS or any equivalent or similar regime in any jurisdiction; and/or</w:t>
            </w:r>
          </w:p>
          <w:p w14:paraId="3C69EF09" w14:textId="77777777" w:rsidR="002F1C8E" w:rsidRDefault="009F1EFE" w:rsidP="009F1EFE">
            <w:pPr>
              <w:numPr>
                <w:ilvl w:val="0"/>
                <w:numId w:val="5"/>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Tax return of the Agency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2F1C8E" w14:paraId="3C69EF19" w14:textId="77777777">
        <w:tblPrEx>
          <w:tblCellMar>
            <w:top w:w="0" w:type="dxa"/>
            <w:bottom w:w="0" w:type="dxa"/>
          </w:tblCellMar>
        </w:tblPrEx>
        <w:trPr>
          <w:trHeight w:val="57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0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0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complete and accurate financial and non-financial information which is sufficient to enable the Buyer to verify the Charges already paid or </w:t>
            </w:r>
            <w:r>
              <w:rPr>
                <w:rFonts w:ascii="Arial" w:eastAsia="Arial" w:hAnsi="Arial" w:cs="Arial"/>
                <w:color w:val="000000"/>
                <w:sz w:val="24"/>
                <w:szCs w:val="24"/>
              </w:rPr>
              <w:t>payable and Charges forecast to be paid during the remainder of the Order Contract, including details and all assumptions relating to:</w:t>
            </w:r>
          </w:p>
          <w:p w14:paraId="3C69EF0D" w14:textId="77777777" w:rsidR="002F1C8E" w:rsidRDefault="009F1EFE" w:rsidP="009F1EFE">
            <w:pPr>
              <w:numPr>
                <w:ilvl w:val="0"/>
                <w:numId w:val="23"/>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the Agency’s Costs broken down against each Good and/or Service and/or Deliverable, including actual capital expenditure (including capital replacement costs) and the unit cost and total actual costs of all Goods or Services;</w:t>
            </w:r>
          </w:p>
          <w:p w14:paraId="3C69EF0E" w14:textId="77777777" w:rsidR="002F1C8E" w:rsidRDefault="009F1EFE" w:rsidP="009F1EFE">
            <w:pPr>
              <w:numPr>
                <w:ilvl w:val="0"/>
                <w:numId w:val="23"/>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Goods or Services including an analysis showing:</w:t>
            </w:r>
          </w:p>
          <w:p w14:paraId="3C69EF0F" w14:textId="77777777" w:rsidR="002F1C8E" w:rsidRDefault="009F1EFE" w:rsidP="009F1EFE">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 xml:space="preserve">the unit costs and quantity of Goods and any </w:t>
            </w:r>
            <w:r>
              <w:rPr>
                <w:rFonts w:ascii="Arial" w:eastAsia="Arial" w:hAnsi="Arial" w:cs="Arial"/>
                <w:color w:val="000000"/>
                <w:sz w:val="24"/>
                <w:szCs w:val="24"/>
              </w:rPr>
              <w:t>other consumables and bought-in Goods or Services;</w:t>
            </w:r>
          </w:p>
          <w:p w14:paraId="3C69EF10" w14:textId="77777777" w:rsidR="002F1C8E" w:rsidRDefault="009F1EFE" w:rsidP="009F1EFE">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staff costs broken down into the number and grade/role of all Agency Staff (free of any contingency) together with a list of actual hours worked from the time recording system and agreed rates against each grade;</w:t>
            </w:r>
          </w:p>
          <w:p w14:paraId="3C69EF11" w14:textId="77777777" w:rsidR="002F1C8E" w:rsidRDefault="009F1EFE" w:rsidP="009F1EFE">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a list of Costs underpinning those rates for each grade, being the agreed rate less the Agency Profit Margin; and</w:t>
            </w:r>
          </w:p>
          <w:p w14:paraId="3C69EF12" w14:textId="77777777" w:rsidR="002F1C8E" w:rsidRDefault="009F1EFE" w:rsidP="009F1EFE">
            <w:pPr>
              <w:numPr>
                <w:ilvl w:val="2"/>
                <w:numId w:val="24"/>
              </w:numPr>
              <w:tabs>
                <w:tab w:val="left" w:pos="-576"/>
                <w:tab w:val="left" w:pos="144"/>
              </w:tabs>
              <w:spacing w:after="120" w:line="240" w:lineRule="auto"/>
              <w:ind w:left="924" w:hanging="357"/>
            </w:pPr>
            <w:r>
              <w:rPr>
                <w:rFonts w:ascii="Arial" w:eastAsia="Arial" w:hAnsi="Arial" w:cs="Arial"/>
                <w:color w:val="000000"/>
                <w:sz w:val="24"/>
                <w:szCs w:val="24"/>
              </w:rPr>
              <w:t xml:space="preserve">Reimbursable Expenses, if allowed under the Order Form; </w:t>
            </w:r>
          </w:p>
          <w:p w14:paraId="3C69EF13" w14:textId="77777777" w:rsidR="002F1C8E" w:rsidRDefault="009F1EFE" w:rsidP="009F1EFE">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 xml:space="preserve">Overheads; </w:t>
            </w:r>
          </w:p>
          <w:p w14:paraId="3C69EF14" w14:textId="77777777" w:rsidR="002F1C8E" w:rsidRDefault="009F1EFE" w:rsidP="009F1EFE">
            <w:pPr>
              <w:numPr>
                <w:ilvl w:val="0"/>
                <w:numId w:val="23"/>
              </w:numPr>
              <w:tabs>
                <w:tab w:val="left" w:pos="-576"/>
                <w:tab w:val="left" w:pos="144"/>
              </w:tabs>
              <w:spacing w:after="0" w:line="240" w:lineRule="auto"/>
              <w:ind w:left="357" w:hanging="357"/>
            </w:pPr>
            <w:r>
              <w:rPr>
                <w:rFonts w:ascii="Arial" w:eastAsia="Arial" w:hAnsi="Arial" w:cs="Arial"/>
                <w:color w:val="000000"/>
                <w:sz w:val="24"/>
                <w:szCs w:val="24"/>
              </w:rPr>
              <w:t>all interest, expenses and any other third-party financing costs incurred in relation to the provision of the Goods or Services;</w:t>
            </w:r>
          </w:p>
          <w:p w14:paraId="3C69EF15" w14:textId="77777777" w:rsidR="002F1C8E" w:rsidRDefault="009F1EFE" w:rsidP="009F1EFE">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the Agency Profit achieved over the DPS Contract Period and on an annual basis;</w:t>
            </w:r>
          </w:p>
          <w:p w14:paraId="3C69EF16" w14:textId="77777777" w:rsidR="002F1C8E" w:rsidRDefault="009F1EFE" w:rsidP="009F1EFE">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Agency;</w:t>
            </w:r>
          </w:p>
          <w:p w14:paraId="3C69EF17" w14:textId="77777777" w:rsidR="002F1C8E" w:rsidRDefault="009F1EFE" w:rsidP="009F1EFE">
            <w:pPr>
              <w:numPr>
                <w:ilvl w:val="0"/>
                <w:numId w:val="23"/>
              </w:numP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Goods or Services, including the amount of money attributed to each risk and/or contingency; and</w:t>
            </w:r>
          </w:p>
          <w:p w14:paraId="3C69EF18" w14:textId="77777777" w:rsidR="002F1C8E" w:rsidRDefault="009F1EFE" w:rsidP="009F1EFE">
            <w:pPr>
              <w:numPr>
                <w:ilvl w:val="0"/>
                <w:numId w:val="23"/>
              </w:numPr>
              <w:tabs>
                <w:tab w:val="left" w:pos="-576"/>
                <w:tab w:val="left" w:pos="144"/>
              </w:tabs>
              <w:spacing w:after="120" w:line="240" w:lineRule="auto"/>
              <w:ind w:left="357" w:hanging="357"/>
              <w:rPr>
                <w:rFonts w:ascii="Arial" w:eastAsia="Arial" w:hAnsi="Arial" w:cs="Arial"/>
                <w:sz w:val="24"/>
                <w:szCs w:val="24"/>
              </w:rPr>
            </w:pPr>
            <w:r>
              <w:rPr>
                <w:rFonts w:ascii="Arial" w:eastAsia="Arial" w:hAnsi="Arial" w:cs="Arial"/>
                <w:sz w:val="24"/>
                <w:szCs w:val="24"/>
              </w:rPr>
              <w:t>the actual Costs profile for each Service Period;</w:t>
            </w:r>
          </w:p>
        </w:tc>
      </w:tr>
      <w:tr w:rsidR="002F1C8E" w14:paraId="3C69EF1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1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1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means an order for the provision of the Goods or Services placed by a Client with the Agency under a Contract;</w:t>
            </w:r>
          </w:p>
        </w:tc>
      </w:tr>
      <w:tr w:rsidR="002F1C8E" w14:paraId="3C69EF1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1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1E"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contract between the Client and the Agency (entered into </w:t>
            </w:r>
            <w:r>
              <w:rPr>
                <w:rFonts w:ascii="Arial" w:eastAsia="Arial" w:hAnsi="Arial" w:cs="Arial"/>
                <w:color w:val="000000"/>
                <w:sz w:val="24"/>
                <w:szCs w:val="24"/>
              </w:rPr>
              <w:t>pursuant to the provisions of the DPS Contract), which consists of the terms set out and referred to in the Order Form including any subsequently agreed Statements of Work;</w:t>
            </w:r>
          </w:p>
        </w:tc>
      </w:tr>
      <w:tr w:rsidR="002F1C8E" w14:paraId="3C69EF2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2F1C8E" w14:paraId="3C69EF2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scheduled date of the end of a Order Contract as stated in the Order Form;</w:t>
            </w:r>
          </w:p>
        </w:tc>
      </w:tr>
      <w:tr w:rsidR="002F1C8E" w14:paraId="3C69EF2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"Order 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completed Letter of Appointment Template (or equivalent information issued by the Client) used to create a Order Contract;</w:t>
            </w:r>
          </w:p>
        </w:tc>
      </w:tr>
      <w:tr w:rsidR="002F1C8E" w14:paraId="3C69EF2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2F1C8E" w14:paraId="3C69EF2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2F1C8E" w14:paraId="3C69EF3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2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2F1C8E" w14:paraId="3C69EF3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2"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process for awarding an Order Contract pursuant to Clause 2 (How the contract works) and DPS Schedule 7 (Order Award </w:t>
            </w:r>
            <w:r>
              <w:rPr>
                <w:rFonts w:ascii="Arial" w:eastAsia="Arial" w:hAnsi="Arial" w:cs="Arial"/>
                <w:color w:val="000000"/>
                <w:sz w:val="24"/>
                <w:szCs w:val="24"/>
              </w:rPr>
              <w:t>Procedure);</w:t>
            </w:r>
          </w:p>
        </w:tc>
      </w:tr>
      <w:tr w:rsidR="002F1C8E" w14:paraId="3C69EF3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2F1C8E" w14:paraId="3C69EF3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"Order Start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2F1C8E" w14:paraId="3C69EF3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"Other </w:t>
            </w:r>
            <w:r>
              <w:rPr>
                <w:rFonts w:ascii="Arial" w:eastAsia="Arial" w:hAnsi="Arial" w:cs="Arial"/>
                <w:b/>
                <w:color w:val="000000"/>
                <w:sz w:val="24"/>
                <w:szCs w:val="24"/>
              </w:rPr>
              <w:t>Contracting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actual or potential Client under the DPS Contract;</w:t>
            </w:r>
          </w:p>
        </w:tc>
      </w:tr>
      <w:tr w:rsidR="002F1C8E" w14:paraId="3C69EF4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E"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"Overhead"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3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Agency’s or the Key Subcontractor’s (as the context requires) indirect corporate costs </w:t>
            </w:r>
            <w:r>
              <w:rPr>
                <w:rFonts w:ascii="Arial" w:eastAsia="Arial" w:hAnsi="Arial" w:cs="Arial"/>
                <w:color w:val="000000"/>
                <w:sz w:val="24"/>
                <w:szCs w:val="24"/>
              </w:rPr>
              <w:t>(including financing, marketing, advertising, research and development and insurance costs and any fines or penalties) but excluding allowable indirect costs apportioned to facilities and administration in the provision of Agency Staff and accordingly included within limb (a) of the definition of "Costs";</w:t>
            </w:r>
          </w:p>
        </w:tc>
      </w:tr>
      <w:tr w:rsidR="002F1C8E" w14:paraId="3C69EF4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1"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2"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F1C8E" w14:paraId="3C69EF4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4"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5" w14:textId="77777777" w:rsidR="002F1C8E" w:rsidRDefault="009F1EFE" w:rsidP="009F1EFE">
            <w:pPr>
              <w:tabs>
                <w:tab w:val="left" w:pos="-179"/>
                <w:tab w:val="left" w:pos="-9"/>
              </w:tabs>
              <w:spacing w:after="120"/>
            </w:pPr>
            <w:bookmarkStart w:id="3" w:name="_heading=h.gjdgxs"/>
            <w:bookmarkEnd w:id="3"/>
            <w:r>
              <w:rPr>
                <w:rFonts w:ascii="Arial" w:eastAsia="Arial" w:hAnsi="Arial" w:cs="Arial"/>
                <w:color w:val="000000"/>
                <w:sz w:val="24"/>
                <w:szCs w:val="24"/>
              </w:rPr>
              <w:t>in the context of the DPS Contract, CCS or the Agency, and in the context of an Order Contract the Client or the Agency.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F1C8E" w14:paraId="3C69EF4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7"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F1C8E" w14:paraId="3C69EF4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F1C8E" w14:paraId="3C69EF4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4E"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w:t>
            </w:r>
            <w:r>
              <w:rPr>
                <w:rFonts w:ascii="Arial" w:eastAsia="Arial" w:hAnsi="Arial" w:cs="Arial"/>
                <w:color w:val="000000"/>
                <w:sz w:val="24"/>
                <w:szCs w:val="24"/>
              </w:rPr>
              <w:t>consultants and suppliers of a Party and/or of any Subcontractor and/or Subprocessor engaged in the performance of its obligations under a Contract;</w:t>
            </w:r>
          </w:p>
        </w:tc>
      </w:tr>
      <w:tr w:rsidR="002F1C8E" w14:paraId="3C69EF5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“Platform”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2F1C8E" w14:paraId="3C69EF5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4"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t>
              </w:r>
              <w:r>
                <w:rPr>
                  <w:rFonts w:ascii="Arial" w:eastAsia="Arial" w:hAnsi="Arial" w:cs="Arial"/>
                  <w:color w:val="0000FF"/>
                  <w:sz w:val="24"/>
                  <w:szCs w:val="24"/>
                  <w:u w:val="single"/>
                </w:rPr>
                <w:lastRenderedPageBreak/>
                <w:t>whistle-list-of-prescribed-people-and-bodies--2/whistleblowing-list-of-prescribed-people-and-bodies</w:t>
              </w:r>
            </w:hyperlink>
            <w:r>
              <w:rPr>
                <w:rFonts w:ascii="Arial" w:eastAsia="Arial" w:hAnsi="Arial" w:cs="Arial"/>
                <w:color w:val="000000"/>
                <w:sz w:val="24"/>
                <w:szCs w:val="24"/>
              </w:rPr>
              <w:t>;</w:t>
            </w:r>
          </w:p>
        </w:tc>
      </w:tr>
      <w:tr w:rsidR="002F1C8E" w14:paraId="3C69EF5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“Processing”</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2F1C8E" w14:paraId="3C69EF5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2F1C8E" w14:paraId="3C69EF5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meeting </w:t>
            </w:r>
            <w:r>
              <w:rPr>
                <w:rFonts w:ascii="Arial" w:eastAsia="Arial" w:hAnsi="Arial" w:cs="Arial"/>
                <w:color w:val="000000"/>
                <w:sz w:val="24"/>
                <w:szCs w:val="24"/>
              </w:rPr>
              <w:t xml:space="preserve">between the Client Authorised Representative and the Agency Authorised Representative; </w:t>
            </w:r>
          </w:p>
        </w:tc>
      </w:tr>
      <w:tr w:rsidR="002F1C8E" w14:paraId="3C69EF6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5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frequency at which the Agency shall conduct a Progress Meeting in accordance with Clause 6.1 as specified in the Order Form;</w:t>
            </w:r>
          </w:p>
        </w:tc>
      </w:tr>
      <w:tr w:rsidR="002F1C8E" w14:paraId="3C69EF6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2"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report provided by the Agency indicating the steps taken to achieve Milestones or delivery dates;</w:t>
            </w:r>
          </w:p>
        </w:tc>
      </w:tr>
      <w:tr w:rsidR="002F1C8E" w14:paraId="3C69EF6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frequency at which the Agency shall deliver Progress Reports in accordance with Clause 6.1 as specified in the </w:t>
            </w:r>
            <w:r>
              <w:rPr>
                <w:rFonts w:ascii="Arial" w:eastAsia="Arial" w:hAnsi="Arial" w:cs="Arial"/>
                <w:color w:val="000000"/>
                <w:sz w:val="24"/>
                <w:szCs w:val="24"/>
              </w:rPr>
              <w:t>Order Form;</w:t>
            </w:r>
          </w:p>
        </w:tc>
      </w:tr>
      <w:tr w:rsidR="002F1C8E" w14:paraId="3C69EF7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69" w14:textId="77777777" w:rsidR="002F1C8E" w:rsidRDefault="009F1EFE" w:rsidP="009F1EFE">
            <w:pPr>
              <w:numPr>
                <w:ilvl w:val="0"/>
                <w:numId w:val="9"/>
              </w:numP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Client or any other public body a financial or other advantage to:</w:t>
            </w:r>
          </w:p>
          <w:p w14:paraId="3C69EF6A" w14:textId="77777777" w:rsidR="002F1C8E" w:rsidRDefault="009F1EFE" w:rsidP="009F1EFE">
            <w:pPr>
              <w:numPr>
                <w:ilvl w:val="2"/>
                <w:numId w:val="10"/>
              </w:numPr>
              <w:tabs>
                <w:tab w:val="left" w:pos="-179"/>
                <w:tab w:val="left" w:pos="-9"/>
              </w:tabs>
              <w:spacing w:after="120" w:line="240" w:lineRule="auto"/>
              <w:ind w:left="867" w:hanging="357"/>
            </w:pPr>
            <w:r>
              <w:rPr>
                <w:rFonts w:ascii="Arial" w:eastAsia="Arial" w:hAnsi="Arial" w:cs="Arial"/>
                <w:color w:val="000000"/>
                <w:sz w:val="24"/>
                <w:szCs w:val="24"/>
              </w:rPr>
              <w:t xml:space="preserve">induce that person to perform improperly a relevant function or </w:t>
            </w:r>
            <w:r>
              <w:rPr>
                <w:rFonts w:ascii="Arial" w:eastAsia="Arial" w:hAnsi="Arial" w:cs="Arial"/>
                <w:color w:val="000000"/>
                <w:sz w:val="24"/>
                <w:szCs w:val="24"/>
              </w:rPr>
              <w:t>activity; or</w:t>
            </w:r>
          </w:p>
          <w:p w14:paraId="3C69EF6B" w14:textId="77777777" w:rsidR="002F1C8E" w:rsidRDefault="009F1EFE" w:rsidP="009F1EFE">
            <w:pPr>
              <w:numPr>
                <w:ilvl w:val="2"/>
                <w:numId w:val="10"/>
              </w:numPr>
              <w:tabs>
                <w:tab w:val="left" w:pos="-179"/>
                <w:tab w:val="left" w:pos="-9"/>
              </w:tabs>
              <w:spacing w:after="120" w:line="240" w:lineRule="auto"/>
              <w:ind w:left="867" w:hanging="357"/>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3C69EF6C" w14:textId="77777777" w:rsidR="002F1C8E" w:rsidRDefault="009F1EFE" w:rsidP="009F1EFE">
            <w:pPr>
              <w:tabs>
                <w:tab w:val="left" w:pos="-576"/>
                <w:tab w:val="left" w:pos="144"/>
              </w:tabs>
              <w:spacing w:after="120"/>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3C69EF6D" w14:textId="77777777" w:rsidR="002F1C8E" w:rsidRDefault="009F1EFE" w:rsidP="009F1EFE">
            <w:pPr>
              <w:tabs>
                <w:tab w:val="left" w:pos="-576"/>
                <w:tab w:val="left" w:pos="144"/>
              </w:tabs>
              <w:spacing w:after="120"/>
            </w:pPr>
            <w:r>
              <w:rPr>
                <w:rFonts w:ascii="Arial" w:eastAsia="Arial" w:hAnsi="Arial" w:cs="Arial"/>
                <w:sz w:val="24"/>
                <w:szCs w:val="24"/>
              </w:rPr>
              <w:t>c) committing any offence:</w:t>
            </w:r>
            <w:r>
              <w:rPr>
                <w:rFonts w:ascii="Arial" w:eastAsia="Arial" w:hAnsi="Arial" w:cs="Arial"/>
                <w:sz w:val="24"/>
                <w:szCs w:val="24"/>
              </w:rPr>
              <w:tab/>
            </w:r>
          </w:p>
          <w:p w14:paraId="3C69EF6E" w14:textId="77777777" w:rsidR="002F1C8E" w:rsidRDefault="009F1EFE" w:rsidP="009F1EFE">
            <w:pPr>
              <w:numPr>
                <w:ilvl w:val="2"/>
                <w:numId w:val="3"/>
              </w:numPr>
              <w:tabs>
                <w:tab w:val="left" w:pos="-179"/>
                <w:tab w:val="left" w:pos="-9"/>
              </w:tabs>
              <w:spacing w:after="120" w:line="240" w:lineRule="auto"/>
              <w:ind w:left="867" w:hanging="357"/>
            </w:pPr>
            <w:r>
              <w:rPr>
                <w:rFonts w:ascii="Arial" w:eastAsia="Arial" w:hAnsi="Arial" w:cs="Arial"/>
                <w:color w:val="000000"/>
                <w:sz w:val="24"/>
                <w:szCs w:val="24"/>
              </w:rPr>
              <w:t>under the Bribery Act 2010 (or any legislation repealed or revoked by such Act); or</w:t>
            </w:r>
          </w:p>
          <w:p w14:paraId="3C69EF6F" w14:textId="77777777" w:rsidR="002F1C8E" w:rsidRDefault="009F1EFE" w:rsidP="009F1EFE">
            <w:pPr>
              <w:numPr>
                <w:ilvl w:val="2"/>
                <w:numId w:val="3"/>
              </w:numPr>
              <w:tabs>
                <w:tab w:val="left" w:pos="-179"/>
                <w:tab w:val="left" w:pos="-9"/>
              </w:tabs>
              <w:spacing w:after="120" w:line="240" w:lineRule="auto"/>
              <w:ind w:left="867" w:hanging="357"/>
            </w:pPr>
            <w:r>
              <w:rPr>
                <w:rFonts w:ascii="Arial" w:eastAsia="Arial" w:hAnsi="Arial" w:cs="Arial"/>
                <w:color w:val="000000"/>
                <w:sz w:val="24"/>
                <w:szCs w:val="24"/>
              </w:rPr>
              <w:t>under legislation or common law concerning fraudulent acts; or</w:t>
            </w:r>
          </w:p>
          <w:p w14:paraId="3C69EF70" w14:textId="77777777" w:rsidR="002F1C8E" w:rsidRDefault="009F1EFE" w:rsidP="009F1EFE">
            <w:pPr>
              <w:numPr>
                <w:ilvl w:val="2"/>
                <w:numId w:val="3"/>
              </w:numPr>
              <w:tabs>
                <w:tab w:val="left" w:pos="-179"/>
                <w:tab w:val="left" w:pos="-9"/>
              </w:tabs>
              <w:spacing w:after="120" w:line="240" w:lineRule="auto"/>
              <w:ind w:left="867" w:hanging="357"/>
            </w:pPr>
            <w:r>
              <w:rPr>
                <w:rFonts w:ascii="Arial" w:eastAsia="Arial" w:hAnsi="Arial" w:cs="Arial"/>
                <w:color w:val="000000"/>
                <w:sz w:val="24"/>
                <w:szCs w:val="24"/>
              </w:rPr>
              <w:t xml:space="preserve">defrauding, attempting to defraud or conspiring to defraud a Buyer or other public body; or </w:t>
            </w:r>
          </w:p>
          <w:p w14:paraId="3C69EF71" w14:textId="77777777" w:rsidR="002F1C8E" w:rsidRDefault="009F1EFE" w:rsidP="009F1EFE">
            <w:pPr>
              <w:tabs>
                <w:tab w:val="left" w:pos="-576"/>
                <w:tab w:val="left" w:pos="144"/>
              </w:tabs>
              <w:spacing w:after="120"/>
            </w:pPr>
            <w:r>
              <w:rPr>
                <w:rFonts w:ascii="Arial" w:eastAsia="Arial" w:hAnsi="Arial" w:cs="Arial"/>
                <w:sz w:val="24"/>
                <w:szCs w:val="24"/>
              </w:rPr>
              <w:t xml:space="preserve">d) </w:t>
            </w:r>
            <w:r>
              <w:rPr>
                <w:rFonts w:ascii="Arial" w:eastAsia="Arial" w:hAnsi="Arial" w:cs="Arial"/>
                <w:color w:val="000000"/>
                <w:sz w:val="24"/>
                <w:szCs w:val="24"/>
              </w:rPr>
              <w:t xml:space="preserve">any activity, practice or conduct which would constitute one of the offences listed under (c) above if such activity, practice or conduct had been </w:t>
            </w:r>
            <w:r>
              <w:rPr>
                <w:rFonts w:ascii="Arial" w:eastAsia="Arial" w:hAnsi="Arial" w:cs="Arial"/>
                <w:color w:val="000000"/>
                <w:sz w:val="24"/>
                <w:szCs w:val="24"/>
              </w:rPr>
              <w:t>carried out in the UK;</w:t>
            </w:r>
          </w:p>
        </w:tc>
      </w:tr>
      <w:tr w:rsidR="002F1C8E" w14:paraId="3C69EF7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"Proposal"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4" w14:textId="77777777" w:rsidR="002F1C8E" w:rsidRDefault="009F1EFE" w:rsidP="009F1EFE">
            <w:pPr>
              <w:tabs>
                <w:tab w:val="left" w:pos="-576"/>
                <w:tab w:val="left" w:pos="144"/>
              </w:tabs>
              <w:rPr>
                <w:rFonts w:ascii="Arial" w:eastAsia="Arial" w:hAnsi="Arial" w:cs="Arial"/>
                <w:color w:val="000000"/>
                <w:sz w:val="24"/>
                <w:szCs w:val="24"/>
              </w:rPr>
            </w:pPr>
            <w:r>
              <w:rPr>
                <w:rFonts w:ascii="Arial" w:eastAsia="Arial" w:hAnsi="Arial" w:cs="Arial"/>
                <w:color w:val="000000"/>
                <w:sz w:val="24"/>
                <w:szCs w:val="24"/>
              </w:rPr>
              <w:t>the tender submitted by the Agency in response to the Client’s Brief following a Further Competition Procedure and set out at Order Schedule 4 (Order Proposal);</w:t>
            </w:r>
          </w:p>
        </w:tc>
      </w:tr>
      <w:tr w:rsidR="002F1C8E" w14:paraId="3C69EF7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appropriate technical and </w:t>
            </w:r>
            <w:r>
              <w:rPr>
                <w:rFonts w:ascii="Arial" w:eastAsia="Arial" w:hAnsi="Arial" w:cs="Arial"/>
                <w:color w:val="000000"/>
                <w:sz w:val="24"/>
                <w:szCs w:val="24"/>
              </w:rPr>
              <w:t xml:space="preserve">organisational measures which may include: pseudonymising and encrypting Personal Data, ensuring confidentiality, integrity, availability and resilience of systems and services, ensuring that availability of and access to Personal Data </w:t>
            </w:r>
            <w:r>
              <w:rPr>
                <w:rFonts w:ascii="Arial" w:eastAsia="Arial" w:hAnsi="Arial" w:cs="Arial"/>
                <w:color w:val="000000"/>
                <w:sz w:val="24"/>
                <w:szCs w:val="24"/>
              </w:rPr>
              <w:lastRenderedPageBreak/>
              <w:t>can be restored in a timely manner after an incident, and regularly assessing and evaluating the effectiveness of the such measures adopted by it including those outlined in DPS Schedule 9 (Cyber Essentials Scheme), if applicable, in the case of the DPS Contract or Order Sche</w:t>
            </w:r>
            <w:r>
              <w:rPr>
                <w:rFonts w:ascii="Arial" w:eastAsia="Arial" w:hAnsi="Arial" w:cs="Arial"/>
                <w:color w:val="000000"/>
                <w:sz w:val="24"/>
                <w:szCs w:val="24"/>
              </w:rPr>
              <w:t>dule 9 (Security), if applicable, in the case of an Order Contract.</w:t>
            </w:r>
          </w:p>
        </w:tc>
      </w:tr>
      <w:tr w:rsidR="002F1C8E" w14:paraId="3C69EF7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“Recall”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request by the Agency to return Goods to the Agency or the manufacturer after the discovery of safety issues or defects (including defects in the right IPR rights) that might endanger health or hinder performance;</w:t>
            </w:r>
          </w:p>
        </w:tc>
      </w:tr>
      <w:tr w:rsidR="002F1C8E" w14:paraId="3C69EF7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F1C8E" w14:paraId="3C69EF8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7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0" w14:textId="77777777" w:rsidR="002F1C8E" w:rsidRDefault="009F1EFE" w:rsidP="009F1EFE">
            <w:pPr>
              <w:tabs>
                <w:tab w:val="left" w:pos="-179"/>
                <w:tab w:val="left" w:pos="-9"/>
              </w:tabs>
              <w:rPr>
                <w:rFonts w:ascii="Arial" w:eastAsia="Arial" w:hAnsi="Arial" w:cs="Arial"/>
                <w:color w:val="000000"/>
                <w:sz w:val="24"/>
                <w:szCs w:val="24"/>
              </w:rPr>
            </w:pPr>
            <w:r>
              <w:rPr>
                <w:rFonts w:ascii="Arial" w:eastAsia="Arial" w:hAnsi="Arial" w:cs="Arial"/>
                <w:color w:val="000000"/>
                <w:sz w:val="24"/>
                <w:szCs w:val="24"/>
              </w:rPr>
              <w:t xml:space="preserve">The Agency’s plan (or revised plan) to rectify its breach using the template in Joint </w:t>
            </w:r>
            <w:r>
              <w:rPr>
                <w:rFonts w:ascii="Arial" w:eastAsia="Arial" w:hAnsi="Arial" w:cs="Arial"/>
                <w:color w:val="000000"/>
                <w:sz w:val="24"/>
                <w:szCs w:val="24"/>
              </w:rPr>
              <w:t>Schedule 10 (Rectification Plan) which shall include:</w:t>
            </w:r>
          </w:p>
          <w:p w14:paraId="3C69EF81" w14:textId="77777777" w:rsidR="002F1C8E" w:rsidRDefault="009F1EFE" w:rsidP="009F1EFE">
            <w:pPr>
              <w:numPr>
                <w:ilvl w:val="0"/>
                <w:numId w:val="25"/>
              </w:numP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3C69EF82" w14:textId="77777777" w:rsidR="002F1C8E" w:rsidRDefault="009F1EFE" w:rsidP="009F1EFE">
            <w:pPr>
              <w:numPr>
                <w:ilvl w:val="0"/>
                <w:numId w:val="25"/>
              </w:numP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3C69EF83" w14:textId="77777777" w:rsidR="002F1C8E" w:rsidRDefault="009F1EFE" w:rsidP="009F1EFE">
            <w:pPr>
              <w:numPr>
                <w:ilvl w:val="0"/>
                <w:numId w:val="25"/>
              </w:numPr>
              <w:tabs>
                <w:tab w:val="left" w:pos="-1619"/>
                <w:tab w:val="left" w:pos="-144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steps which the Agency proposes to take to rectify the </w:t>
            </w:r>
            <w:r>
              <w:rPr>
                <w:rFonts w:ascii="Arial" w:eastAsia="Arial" w:hAnsi="Arial" w:cs="Arial"/>
                <w:color w:val="000000"/>
                <w:sz w:val="24"/>
                <w:szCs w:val="24"/>
              </w:rPr>
              <w:t>Default (if applicable) and to prevent such Default from recurring, including timescales for such steps and for the rectification of the Default (where applicable);</w:t>
            </w:r>
          </w:p>
        </w:tc>
      </w:tr>
      <w:tr w:rsidR="002F1C8E" w14:paraId="3C69EF8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5"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w:t>
            </w:r>
            <w:r>
              <w:rPr>
                <w:rFonts w:ascii="Arial" w:eastAsia="Arial" w:hAnsi="Arial" w:cs="Arial"/>
                <w:color w:val="000000"/>
                <w:sz w:val="24"/>
                <w:szCs w:val="24"/>
              </w:rPr>
              <w:t xml:space="preserve">(Rectification Plan Process); </w:t>
            </w:r>
          </w:p>
        </w:tc>
      </w:tr>
      <w:tr w:rsidR="002F1C8E" w14:paraId="3C69EF8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F1C8E" w14:paraId="3C69EF8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B"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8C" w14:textId="77777777" w:rsidR="002F1C8E" w:rsidRDefault="009F1EFE" w:rsidP="009F1EFE">
            <w:pPr>
              <w:tabs>
                <w:tab w:val="left" w:pos="-179"/>
                <w:tab w:val="left" w:pos="-9"/>
              </w:tabs>
              <w:spacing w:after="120"/>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Client's expenses policy current from time to time, but not including:</w:t>
            </w:r>
          </w:p>
          <w:p w14:paraId="3C69EF8D" w14:textId="77777777" w:rsidR="002F1C8E" w:rsidRDefault="009F1EFE" w:rsidP="009F1EFE">
            <w:pPr>
              <w:numPr>
                <w:ilvl w:val="0"/>
                <w:numId w:val="26"/>
              </w:numP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travel expenses incurred as a </w:t>
            </w:r>
            <w:r>
              <w:rPr>
                <w:rFonts w:ascii="Arial" w:eastAsia="Arial" w:hAnsi="Arial" w:cs="Arial"/>
                <w:color w:val="000000"/>
                <w:sz w:val="24"/>
                <w:szCs w:val="24"/>
              </w:rPr>
              <w:t>result of Agency Staff travelling to and from their usual place of work, or to and from the premises at which the Services are principally to be performed, unless the Buyer otherwise agrees in advance in writing; and</w:t>
            </w:r>
          </w:p>
          <w:p w14:paraId="3C69EF8E" w14:textId="77777777" w:rsidR="002F1C8E" w:rsidRDefault="009F1EFE" w:rsidP="009F1EFE">
            <w:pPr>
              <w:numPr>
                <w:ilvl w:val="0"/>
                <w:numId w:val="26"/>
              </w:numPr>
              <w:tabs>
                <w:tab w:val="left" w:pos="-1619"/>
                <w:tab w:val="left" w:pos="-1449"/>
              </w:tabs>
              <w:spacing w:after="120" w:line="240" w:lineRule="auto"/>
              <w:rPr>
                <w:rFonts w:ascii="Arial" w:eastAsia="Arial" w:hAnsi="Arial" w:cs="Arial"/>
                <w:color w:val="000000"/>
                <w:sz w:val="24"/>
                <w:szCs w:val="24"/>
              </w:rPr>
            </w:pPr>
            <w:r>
              <w:rPr>
                <w:rFonts w:ascii="Arial" w:eastAsia="Arial" w:hAnsi="Arial" w:cs="Arial"/>
                <w:color w:val="000000"/>
                <w:sz w:val="24"/>
                <w:szCs w:val="24"/>
              </w:rPr>
              <w:t>subsistence expenses incurred by Agency Staff whilst performing the Services at their usual place of work, or to and from the premises at which the Services are principally to be performed;</w:t>
            </w:r>
          </w:p>
        </w:tc>
      </w:tr>
      <w:tr w:rsidR="002F1C8E" w14:paraId="3C69EF9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w:t>
            </w:r>
            <w:r>
              <w:rPr>
                <w:rFonts w:ascii="Arial" w:eastAsia="Arial" w:hAnsi="Arial" w:cs="Arial"/>
                <w:color w:val="000000"/>
                <w:sz w:val="24"/>
                <w:szCs w:val="24"/>
              </w:rPr>
              <w:t xml:space="preserve">obligation is owed, as the context requires; </w:t>
            </w:r>
          </w:p>
        </w:tc>
      </w:tr>
      <w:tr w:rsidR="002F1C8E" w14:paraId="3C69EF9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"Relevant Authority's Confidential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4" w14:textId="77777777" w:rsidR="002F1C8E" w:rsidRDefault="009F1EFE" w:rsidP="009F1EFE">
            <w:pPr>
              <w:numPr>
                <w:ilvl w:val="0"/>
                <w:numId w:val="27"/>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w:t>
            </w:r>
            <w:r>
              <w:rPr>
                <w:rFonts w:ascii="Arial" w:eastAsia="Arial" w:hAnsi="Arial" w:cs="Arial"/>
                <w:color w:val="000000"/>
                <w:sz w:val="24"/>
                <w:szCs w:val="24"/>
              </w:rPr>
              <w:t xml:space="preserve">Know-How and IPR of the Relevant Authority (including all Relevant Authority Existing IPR and New IPR); </w:t>
            </w:r>
          </w:p>
          <w:p w14:paraId="3C69EF95" w14:textId="77777777" w:rsidR="002F1C8E" w:rsidRDefault="009F1EFE" w:rsidP="009F1EFE">
            <w:pPr>
              <w:numPr>
                <w:ilvl w:val="0"/>
                <w:numId w:val="27"/>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3C69EF9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2F1C8E" w14:paraId="3C69EF9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8"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applicable Law </w:t>
            </w:r>
            <w:r>
              <w:rPr>
                <w:rFonts w:ascii="Arial" w:eastAsia="Arial" w:hAnsi="Arial" w:cs="Arial"/>
                <w:color w:val="000000"/>
                <w:sz w:val="24"/>
                <w:szCs w:val="24"/>
              </w:rPr>
              <w:t>relating to bribery, corruption and fraud, including the Bribery Act 2010 and any guidance issued by the Secretary of State pursuant to section 9 of the Bribery Act 2010;</w:t>
            </w:r>
          </w:p>
        </w:tc>
      </w:tr>
      <w:tr w:rsidR="002F1C8E" w14:paraId="3C69EF9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B"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HMRC, or, if applicable, the tax authority in the </w:t>
            </w:r>
            <w:r>
              <w:rPr>
                <w:rFonts w:ascii="Arial" w:eastAsia="Arial" w:hAnsi="Arial" w:cs="Arial"/>
                <w:color w:val="000000"/>
                <w:sz w:val="24"/>
                <w:szCs w:val="24"/>
              </w:rPr>
              <w:t>jurisdiction in which the Agency is established;</w:t>
            </w:r>
          </w:p>
        </w:tc>
      </w:tr>
      <w:tr w:rsidR="002F1C8E" w14:paraId="3C69EFA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E"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9F" w14:textId="77777777" w:rsidR="002F1C8E" w:rsidRDefault="009F1EFE" w:rsidP="009F1EFE">
            <w:pP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Agency to the Client providing notification that payment has not been received on time; </w:t>
            </w:r>
          </w:p>
        </w:tc>
      </w:tr>
      <w:tr w:rsidR="002F1C8E" w14:paraId="3C69EFA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1"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"Replacement Agency"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2" w14:textId="77777777" w:rsidR="002F1C8E" w:rsidRDefault="009F1EFE" w:rsidP="009F1EFE">
            <w:pP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rPr>
              <w:t>third-party provider of Replacement Goods or Services appointed by or at the direction of the Client from time to time or where the Client is providing Replacement Goods or Services for its own account, shall also include the Client;</w:t>
            </w:r>
          </w:p>
        </w:tc>
      </w:tr>
      <w:tr w:rsidR="002F1C8E" w14:paraId="3C69EFA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4"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"Replacement Goods or Services"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5" w14:textId="77777777" w:rsidR="002F1C8E" w:rsidRDefault="009F1EFE" w:rsidP="009F1EFE">
            <w:pP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Goods or Services and which the Client receives in substitution for any of the Goods or Services following the Order Expiry Date, whether those goods are provided by the Client internally and/or by any third party;</w:t>
            </w:r>
          </w:p>
        </w:tc>
      </w:tr>
      <w:tr w:rsidR="002F1C8E" w14:paraId="3C69EFA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7"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Subcontractor of the Replacement Agency to whom Transferring Agency Employees will transfer on a Service Transfer Date (or any Subcontractor of any such Subcontractor); </w:t>
            </w:r>
          </w:p>
        </w:tc>
      </w:tr>
      <w:tr w:rsidR="002F1C8E" w14:paraId="3C69EFA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A"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"Request For </w:t>
            </w:r>
            <w:r>
              <w:rPr>
                <w:rFonts w:ascii="Arial" w:eastAsia="Arial" w:hAnsi="Arial" w:cs="Arial"/>
                <w:b/>
                <w:color w:val="000000"/>
                <w:sz w:val="24"/>
                <w:szCs w:val="24"/>
              </w:rPr>
              <w:t>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Goods or Services or an apparent request for such information under the FOIA or the EIRs;</w:t>
            </w:r>
          </w:p>
        </w:tc>
      </w:tr>
      <w:tr w:rsidR="002F1C8E" w14:paraId="3C69EFA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D"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AE"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2F1C8E" w14:paraId="3C69EFB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0"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1"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the certificate (materially in the form of the document contained in of Part B of Order Schedule 13 (Implementation Plan and Testing) or as agreed by the Parties where Order Schedule 13 is not used in </w:t>
            </w:r>
            <w:r>
              <w:rPr>
                <w:rFonts w:ascii="Arial" w:eastAsia="Arial" w:hAnsi="Arial" w:cs="Arial"/>
                <w:color w:val="000000"/>
                <w:sz w:val="24"/>
                <w:szCs w:val="24"/>
              </w:rPr>
              <w:lastRenderedPageBreak/>
              <w:t xml:space="preserve">this Contract) granted by the Buyer when the </w:t>
            </w:r>
            <w:r>
              <w:rPr>
                <w:rFonts w:ascii="Arial" w:eastAsia="Arial" w:hAnsi="Arial" w:cs="Arial"/>
                <w:sz w:val="24"/>
                <w:szCs w:val="24"/>
              </w:rPr>
              <w:t>Agency</w:t>
            </w:r>
            <w:r>
              <w:rPr>
                <w:rFonts w:ascii="Arial" w:eastAsia="Arial" w:hAnsi="Arial" w:cs="Arial"/>
                <w:color w:val="000000"/>
                <w:sz w:val="24"/>
                <w:szCs w:val="24"/>
              </w:rPr>
              <w:t xml:space="preserve"> has met all of the requirements of an Order, Achieved a Milestone or a Test;</w:t>
            </w:r>
          </w:p>
        </w:tc>
      </w:tr>
      <w:tr w:rsidR="002F1C8E" w14:paraId="3C69EFB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Agency's security </w:t>
            </w:r>
            <w:r>
              <w:rPr>
                <w:rFonts w:ascii="Arial" w:eastAsia="Arial" w:hAnsi="Arial" w:cs="Arial"/>
                <w:color w:val="000000"/>
                <w:sz w:val="24"/>
                <w:szCs w:val="24"/>
              </w:rPr>
              <w:t xml:space="preserve">management plan prepared pursuant to Order Schedule 9 (Security) (if applicable); </w:t>
            </w:r>
          </w:p>
        </w:tc>
      </w:tr>
      <w:tr w:rsidR="002F1C8E" w14:paraId="3C69EFB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7"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the Client's security policy, referred to in the Order Form, in force as at the Order Start Date (a copy of which has been supplied to the </w:t>
            </w:r>
            <w:r>
              <w:rPr>
                <w:rFonts w:ascii="Arial" w:eastAsia="Arial" w:hAnsi="Arial" w:cs="Arial"/>
                <w:sz w:val="24"/>
                <w:szCs w:val="24"/>
              </w:rPr>
              <w:t>Agency)</w:t>
            </w:r>
            <w:r>
              <w:rPr>
                <w:rFonts w:ascii="Arial" w:eastAsia="Arial" w:hAnsi="Arial" w:cs="Arial"/>
                <w:color w:val="000000"/>
                <w:sz w:val="24"/>
                <w:szCs w:val="24"/>
              </w:rPr>
              <w:t xml:space="preserve"> , as updated from time to time and notified to the Agency;</w:t>
            </w:r>
          </w:p>
        </w:tc>
      </w:tr>
      <w:tr w:rsidR="002F1C8E" w14:paraId="3C69EFB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A" w14:textId="77777777" w:rsidR="002F1C8E" w:rsidRDefault="009F1EFE" w:rsidP="009F1EFE">
            <w:pPr>
              <w:tabs>
                <w:tab w:val="left" w:pos="-179"/>
                <w:tab w:val="left" w:pos="-9"/>
              </w:tabs>
              <w:spacing w:after="120"/>
            </w:pPr>
            <w:r>
              <w:rPr>
                <w:rFonts w:ascii="Arial" w:eastAsia="Arial" w:hAnsi="Arial" w:cs="Arial"/>
                <w:color w:val="000000"/>
                <w:sz w:val="24"/>
                <w:szCs w:val="24"/>
              </w:rPr>
              <w:t>means the certificate in the form as set out in DPS</w:t>
            </w:r>
            <w:r>
              <w:rPr>
                <w:rFonts w:ascii="Arial" w:eastAsia="Arial" w:hAnsi="Arial" w:cs="Arial"/>
                <w:sz w:val="24"/>
                <w:szCs w:val="24"/>
              </w:rPr>
              <w:t xml:space="preserve">     </w:t>
            </w:r>
            <w:r>
              <w:rPr>
                <w:rFonts w:ascii="Arial" w:eastAsia="Arial" w:hAnsi="Arial" w:cs="Arial"/>
                <w:color w:val="000000"/>
                <w:sz w:val="24"/>
                <w:szCs w:val="24"/>
              </w:rPr>
              <w:t xml:space="preserve"> Schedule 8 (Self Audit Certificate);</w:t>
            </w:r>
          </w:p>
        </w:tc>
      </w:tr>
      <w:tr w:rsidR="002F1C8E" w14:paraId="3C69EFB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UK Government body named as such as may be </w:t>
            </w:r>
            <w:r>
              <w:rPr>
                <w:rFonts w:ascii="Arial" w:eastAsia="Arial" w:hAnsi="Arial" w:cs="Arial"/>
                <w:color w:val="000000"/>
                <w:sz w:val="24"/>
                <w:szCs w:val="24"/>
              </w:rPr>
              <w:t>renamed or replaced by an equivalent body from time to time;</w:t>
            </w:r>
          </w:p>
        </w:tc>
      </w:tr>
      <w:tr w:rsidR="002F1C8E" w14:paraId="3C69EFC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B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Goods or Services under the Call Off Contract (which, where Call Off Schedule 14 (Service Levels) is used in this Contract, are specified in the Annex to Part A of such Schedule);</w:t>
            </w:r>
          </w:p>
        </w:tc>
      </w:tr>
      <w:tr w:rsidR="002F1C8E" w14:paraId="3C69EFC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2"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F1C8E" w14:paraId="3C69EFC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5"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"Services"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services made available by the Agency as specified in DPS Schedule 1 (Specification) and in relation to a Order </w:t>
            </w:r>
            <w:r>
              <w:rPr>
                <w:rFonts w:ascii="Arial" w:eastAsia="Arial" w:hAnsi="Arial" w:cs="Arial"/>
                <w:color w:val="000000"/>
                <w:sz w:val="24"/>
                <w:szCs w:val="24"/>
              </w:rPr>
              <w:t>Contract as specified in the Order Form;</w:t>
            </w:r>
          </w:p>
        </w:tc>
      </w:tr>
      <w:tr w:rsidR="002F1C8E" w14:paraId="3C69EFC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8" w14:textId="77777777" w:rsidR="002F1C8E" w:rsidRDefault="009F1EFE" w:rsidP="009F1EFE">
            <w:pPr>
              <w:keepNext/>
              <w:spacing w:after="120"/>
              <w:ind w:left="-5"/>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transfer of the Goods or Services (or any part of the Goods or Services), for whatever reason, from the Agency or any Subcontractor to a Replacement Agency or a Replacement Subcontractor;</w:t>
            </w:r>
          </w:p>
        </w:tc>
      </w:tr>
      <w:tr w:rsidR="002F1C8E" w14:paraId="3C69EFC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B" w14:textId="77777777" w:rsidR="002F1C8E" w:rsidRDefault="009F1EFE" w:rsidP="009F1EFE">
            <w:pPr>
              <w:spacing w:after="120"/>
              <w:ind w:left="-5"/>
            </w:pPr>
            <w:r>
              <w:rPr>
                <w:rFonts w:ascii="Arial" w:eastAsia="Arial" w:hAnsi="Arial" w:cs="Arial"/>
                <w:b/>
                <w:color w:val="000000"/>
                <w:sz w:val="24"/>
                <w:szCs w:val="24"/>
              </w:rPr>
              <w:t>"Service Transfer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2F1C8E" w14:paraId="3C69EFD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E"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C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premises (including the Client Premises, the Agency’s premises or third party premises) from, to or at which:</w:t>
            </w:r>
          </w:p>
          <w:p w14:paraId="3C69EFD0" w14:textId="77777777" w:rsidR="002F1C8E" w:rsidRDefault="009F1EFE" w:rsidP="009F1EFE">
            <w:pPr>
              <w:numPr>
                <w:ilvl w:val="0"/>
                <w:numId w:val="28"/>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the Goods or Services are (or are to be) provided; or</w:t>
            </w:r>
          </w:p>
          <w:p w14:paraId="3C69EFD1" w14:textId="77777777" w:rsidR="002F1C8E" w:rsidRDefault="009F1EFE" w:rsidP="009F1EFE">
            <w:pPr>
              <w:numPr>
                <w:ilvl w:val="0"/>
                <w:numId w:val="28"/>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Agency </w:t>
            </w:r>
            <w:r>
              <w:rPr>
                <w:rFonts w:ascii="Arial" w:eastAsia="Arial" w:hAnsi="Arial" w:cs="Arial"/>
                <w:color w:val="000000"/>
                <w:sz w:val="24"/>
                <w:szCs w:val="24"/>
              </w:rPr>
              <w:t>manages, organises or otherwise directs the provision or the use of the Goods or Services;</w:t>
            </w:r>
          </w:p>
        </w:tc>
      </w:tr>
      <w:tr w:rsidR="002F1C8E" w14:paraId="3C69EFD5" w14:textId="77777777">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3"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"SME"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w:t>
            </w:r>
            <w:r>
              <w:rPr>
                <w:rFonts w:ascii="Arial" w:eastAsia="Arial" w:hAnsi="Arial" w:cs="Arial"/>
                <w:color w:val="000000"/>
                <w:sz w:val="24"/>
                <w:szCs w:val="24"/>
              </w:rPr>
              <w:t>concerning the definition of micro, small and medium enterprises;</w:t>
            </w:r>
          </w:p>
        </w:tc>
      </w:tr>
      <w:tr w:rsidR="002F1C8E" w14:paraId="3C69EFD8" w14:textId="77777777">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6"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2F1C8E" w14:paraId="3C69EFDB" w14:textId="77777777">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9"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Client and which would not affect a Comparable Supply where the effect of </w:t>
            </w:r>
            <w:r>
              <w:rPr>
                <w:rFonts w:ascii="Arial" w:eastAsia="Arial" w:hAnsi="Arial" w:cs="Arial"/>
                <w:color w:val="000000"/>
                <w:sz w:val="24"/>
                <w:szCs w:val="24"/>
              </w:rPr>
              <w:lastRenderedPageBreak/>
              <w:t>that Specific Change in Law on the Goods or Services is not reasonably foreseeable at the Start Date;</w:t>
            </w:r>
          </w:p>
        </w:tc>
      </w:tr>
      <w:tr w:rsidR="002F1C8E" w14:paraId="3C69EFDE" w14:textId="77777777">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C"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DPS Schedule 1 (Specification), as may, in relation to an Order Contract, be supplemented by the Order Form;</w:t>
            </w:r>
          </w:p>
        </w:tc>
      </w:tr>
      <w:tr w:rsidR="002F1C8E" w14:paraId="3C69EFE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DF" w14:textId="77777777" w:rsidR="002F1C8E" w:rsidRDefault="009F1EFE" w:rsidP="009F1EFE">
            <w:pPr>
              <w:spacing w:after="120"/>
              <w:ind w:left="-5"/>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w:t>
            </w:r>
          </w:p>
          <w:p w14:paraId="3C69EFE1" w14:textId="77777777" w:rsidR="002F1C8E" w:rsidRDefault="009F1EFE" w:rsidP="009F1EFE">
            <w:pPr>
              <w:numPr>
                <w:ilvl w:val="0"/>
                <w:numId w:val="2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w:t>
            </w:r>
            <w:r>
              <w:rPr>
                <w:rFonts w:ascii="Arial" w:eastAsia="Arial" w:hAnsi="Arial" w:cs="Arial"/>
                <w:color w:val="000000"/>
                <w:sz w:val="24"/>
                <w:szCs w:val="24"/>
              </w:rPr>
              <w:t xml:space="preserve">International Organisation for Standardisation or other reputable or equivalent bodies (and their successor bodies) that a skilled and experienced operator in the same type of industry or business sector as the Agency would reasonably and ordinarily be expected to comply with; </w:t>
            </w:r>
          </w:p>
          <w:p w14:paraId="3C69EFE2" w14:textId="77777777" w:rsidR="002F1C8E" w:rsidRDefault="009F1EFE" w:rsidP="009F1EFE">
            <w:pPr>
              <w:numPr>
                <w:ilvl w:val="0"/>
                <w:numId w:val="2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standards detailed in the specification in DPS Schedule 1 (Specification);</w:t>
            </w:r>
          </w:p>
          <w:p w14:paraId="3C69EFE3" w14:textId="77777777" w:rsidR="002F1C8E" w:rsidRDefault="009F1EFE" w:rsidP="009F1EFE">
            <w:pPr>
              <w:numPr>
                <w:ilvl w:val="0"/>
                <w:numId w:val="29"/>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standards detailed by the Client in the Order Form or agreed between the Parties from time to time;</w:t>
            </w:r>
          </w:p>
          <w:p w14:paraId="3C69EFE4" w14:textId="77777777" w:rsidR="002F1C8E" w:rsidRDefault="009F1EFE" w:rsidP="009F1EFE">
            <w:pPr>
              <w:numPr>
                <w:ilvl w:val="0"/>
                <w:numId w:val="29"/>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F1C8E" w14:paraId="3C69EFE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6"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2F1C8E" w14:paraId="3C69EFE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9"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“Statement of Work”</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supplemental Order under an Order </w:t>
            </w:r>
            <w:r>
              <w:rPr>
                <w:rFonts w:ascii="Arial" w:eastAsia="Arial" w:hAnsi="Arial" w:cs="Arial"/>
                <w:color w:val="000000"/>
                <w:sz w:val="24"/>
                <w:szCs w:val="24"/>
              </w:rPr>
              <w:t>Contract to refine the Goods or Services needed to complete the Brief;</w:t>
            </w:r>
          </w:p>
        </w:tc>
      </w:tr>
      <w:tr w:rsidR="002F1C8E" w14:paraId="3C69EFE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C"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F1C8E" w14:paraId="3C69EFF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EF" w14:textId="77777777" w:rsidR="002F1C8E" w:rsidRDefault="009F1EFE" w:rsidP="009F1EFE">
            <w:pPr>
              <w:keepNext/>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contract or agreement (or proposed contract or agreement), other than an </w:t>
            </w:r>
            <w:r>
              <w:rPr>
                <w:rFonts w:ascii="Arial" w:eastAsia="Arial" w:hAnsi="Arial" w:cs="Arial"/>
                <w:color w:val="000000"/>
                <w:sz w:val="24"/>
                <w:szCs w:val="24"/>
              </w:rPr>
              <w:t>Order Contract or the DPS Contract, pursuant to which a third party:</w:t>
            </w:r>
          </w:p>
          <w:p w14:paraId="3C69EFF1" w14:textId="77777777" w:rsidR="002F1C8E" w:rsidRDefault="009F1EFE" w:rsidP="009F1EFE">
            <w:pPr>
              <w:numPr>
                <w:ilvl w:val="0"/>
                <w:numId w:val="30"/>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provides the Goods or Services (or any part of them);</w:t>
            </w:r>
          </w:p>
          <w:p w14:paraId="3C69EFF2" w14:textId="77777777" w:rsidR="002F1C8E" w:rsidRDefault="009F1EFE" w:rsidP="009F1EFE">
            <w:pPr>
              <w:numPr>
                <w:ilvl w:val="0"/>
                <w:numId w:val="30"/>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Goods or Services (or any part of them); and/or</w:t>
            </w:r>
          </w:p>
          <w:p w14:paraId="3C69EFF3" w14:textId="77777777" w:rsidR="002F1C8E" w:rsidRDefault="009F1EFE" w:rsidP="009F1EFE">
            <w:pPr>
              <w:numPr>
                <w:ilvl w:val="0"/>
                <w:numId w:val="30"/>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w:t>
            </w:r>
            <w:r>
              <w:rPr>
                <w:rFonts w:ascii="Arial" w:eastAsia="Arial" w:hAnsi="Arial" w:cs="Arial"/>
                <w:color w:val="000000"/>
                <w:sz w:val="24"/>
                <w:szCs w:val="24"/>
              </w:rPr>
              <w:t>responsible for the management, direction or control of the provision of the Goods or Services (or any part of them);</w:t>
            </w:r>
          </w:p>
        </w:tc>
      </w:tr>
      <w:tr w:rsidR="002F1C8E" w14:paraId="3C69EFF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5"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person other than the Agency, who is a party to a Sub-Contract and the servants or agents of that person;</w:t>
            </w:r>
          </w:p>
        </w:tc>
      </w:tr>
      <w:tr w:rsidR="002F1C8E" w14:paraId="3C69EFF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8"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2F1C8E" w14:paraId="3C69EFF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B"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means the Agency;</w:t>
            </w:r>
          </w:p>
        </w:tc>
      </w:tr>
      <w:tr w:rsidR="002F1C8E" w14:paraId="3C69F00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E"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EFF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assets and rights used by the Agency to provide the Goods or Services in </w:t>
            </w:r>
            <w:r>
              <w:rPr>
                <w:rFonts w:ascii="Arial" w:eastAsia="Arial" w:hAnsi="Arial" w:cs="Arial"/>
                <w:color w:val="000000"/>
                <w:sz w:val="24"/>
                <w:szCs w:val="24"/>
              </w:rPr>
              <w:t>accordance with the Order Contract but excluding the Client Assets;</w:t>
            </w:r>
          </w:p>
        </w:tc>
      </w:tr>
      <w:tr w:rsidR="002F1C8E" w14:paraId="3C69F00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1"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 Authorised Representative"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2"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the representative appointed by the </w:t>
            </w:r>
            <w:r>
              <w:rPr>
                <w:rFonts w:ascii="Arial" w:eastAsia="Arial" w:hAnsi="Arial" w:cs="Arial"/>
                <w:sz w:val="24"/>
                <w:szCs w:val="24"/>
              </w:rPr>
              <w:t>Agency</w:t>
            </w:r>
            <w:r>
              <w:rPr>
                <w:rFonts w:ascii="Arial" w:eastAsia="Arial" w:hAnsi="Arial" w:cs="Arial"/>
                <w:color w:val="000000"/>
                <w:sz w:val="24"/>
                <w:szCs w:val="24"/>
              </w:rPr>
              <w:t xml:space="preserve"> named in the DPS Appointment Form, or later defined in an Order Contract; </w:t>
            </w:r>
          </w:p>
        </w:tc>
      </w:tr>
      <w:tr w:rsidR="002F1C8E" w14:paraId="3C69F00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4"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5" w14:textId="77777777" w:rsidR="002F1C8E" w:rsidRDefault="009F1EFE" w:rsidP="009F1EFE">
            <w:pPr>
              <w:numPr>
                <w:ilvl w:val="0"/>
                <w:numId w:val="12"/>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Agency (including the Agency Existing IPR) trade secrets, Know-How, and/or personnel of the Agency; </w:t>
            </w:r>
          </w:p>
          <w:p w14:paraId="3C69F006" w14:textId="77777777" w:rsidR="002F1C8E" w:rsidRDefault="009F1EFE" w:rsidP="009F1EFE">
            <w:pPr>
              <w:numPr>
                <w:ilvl w:val="0"/>
                <w:numId w:val="12"/>
              </w:numPr>
              <w:tabs>
                <w:tab w:val="left" w:pos="-2016"/>
                <w:tab w:val="left" w:pos="-1296"/>
              </w:tabs>
              <w:spacing w:after="0" w:line="240" w:lineRule="auto"/>
            </w:pPr>
            <w:r>
              <w:rPr>
                <w:rFonts w:ascii="Arial" w:eastAsia="Arial" w:hAnsi="Arial" w:cs="Arial"/>
                <w:color w:val="000000"/>
                <w:sz w:val="24"/>
                <w:szCs w:val="24"/>
              </w:rPr>
              <w:t xml:space="preserve">any other information clearly </w:t>
            </w:r>
            <w:r>
              <w:rPr>
                <w:rFonts w:ascii="Arial" w:eastAsia="Arial" w:hAnsi="Arial" w:cs="Arial"/>
                <w:color w:val="000000"/>
                <w:sz w:val="24"/>
                <w:szCs w:val="24"/>
              </w:rPr>
              <w:t xml:space="preserve">designated as being confidential (whether or not it is marked as "confidential") or which ought reasonably to be considered to be confidential and which comes (or has come) to the </w:t>
            </w:r>
            <w:r>
              <w:rPr>
                <w:rFonts w:ascii="Arial" w:eastAsia="Arial" w:hAnsi="Arial" w:cs="Arial"/>
                <w:sz w:val="24"/>
                <w:szCs w:val="24"/>
              </w:rPr>
              <w:t>Agency</w:t>
            </w:r>
            <w:r>
              <w:rPr>
                <w:rFonts w:ascii="Arial" w:eastAsia="Arial" w:hAnsi="Arial" w:cs="Arial"/>
                <w:color w:val="000000"/>
                <w:sz w:val="24"/>
                <w:szCs w:val="24"/>
              </w:rPr>
              <w:t xml:space="preserve">’s attention or into the </w:t>
            </w:r>
            <w:r>
              <w:rPr>
                <w:rFonts w:ascii="Arial" w:eastAsia="Arial" w:hAnsi="Arial" w:cs="Arial"/>
                <w:sz w:val="24"/>
                <w:szCs w:val="24"/>
              </w:rPr>
              <w:t>Agency</w:t>
            </w:r>
            <w:r>
              <w:rPr>
                <w:rFonts w:ascii="Arial" w:eastAsia="Arial" w:hAnsi="Arial" w:cs="Arial"/>
                <w:color w:val="000000"/>
                <w:sz w:val="24"/>
                <w:szCs w:val="24"/>
              </w:rPr>
              <w:t xml:space="preserve"> ’s possession in connection with a Contract;</w:t>
            </w:r>
          </w:p>
          <w:p w14:paraId="3C69F007" w14:textId="77777777" w:rsidR="002F1C8E" w:rsidRDefault="009F1EFE" w:rsidP="009F1EFE">
            <w:pPr>
              <w:numPr>
                <w:ilvl w:val="0"/>
                <w:numId w:val="12"/>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2F1C8E" w14:paraId="3C69F00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9" w14:textId="77777777" w:rsidR="002F1C8E" w:rsidRDefault="009F1EFE" w:rsidP="009F1EFE">
            <w:pP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A" w14:textId="77777777" w:rsidR="002F1C8E" w:rsidRDefault="009F1EFE" w:rsidP="009F1EFE">
            <w:pPr>
              <w:tabs>
                <w:tab w:val="left" w:pos="1134"/>
              </w:tabs>
              <w:spacing w:before="120" w:after="120"/>
            </w:pPr>
            <w:r>
              <w:rPr>
                <w:rFonts w:ascii="Arial" w:eastAsia="Arial" w:hAnsi="Arial" w:cs="Arial"/>
                <w:color w:val="000000"/>
                <w:sz w:val="24"/>
                <w:szCs w:val="24"/>
              </w:rPr>
              <w:t xml:space="preserve">the person identified in the Order Form appointed by the </w:t>
            </w:r>
            <w:r>
              <w:rPr>
                <w:rFonts w:ascii="Arial" w:eastAsia="Arial" w:hAnsi="Arial" w:cs="Arial"/>
                <w:sz w:val="24"/>
                <w:szCs w:val="24"/>
              </w:rPr>
              <w:t>Agency</w:t>
            </w:r>
            <w:r>
              <w:rPr>
                <w:rFonts w:ascii="Arial" w:eastAsia="Arial" w:hAnsi="Arial" w:cs="Arial"/>
                <w:color w:val="000000"/>
                <w:sz w:val="24"/>
                <w:szCs w:val="24"/>
              </w:rPr>
              <w:t xml:space="preserve"> to oversee the operation of the Order Contract and any alternative person whom the </w:t>
            </w:r>
            <w:r>
              <w:rPr>
                <w:rFonts w:ascii="Arial" w:eastAsia="Arial" w:hAnsi="Arial" w:cs="Arial"/>
                <w:sz w:val="24"/>
                <w:szCs w:val="24"/>
              </w:rPr>
              <w:t>Agency</w:t>
            </w:r>
            <w:r>
              <w:rPr>
                <w:rFonts w:ascii="Arial" w:eastAsia="Arial" w:hAnsi="Arial" w:cs="Arial"/>
                <w:color w:val="000000"/>
                <w:sz w:val="24"/>
                <w:szCs w:val="24"/>
              </w:rPr>
              <w:t xml:space="preserve"> </w:t>
            </w:r>
            <w:r>
              <w:rPr>
                <w:rFonts w:ascii="Arial" w:eastAsia="Arial" w:hAnsi="Arial" w:cs="Arial"/>
                <w:color w:val="000000"/>
                <w:sz w:val="24"/>
                <w:szCs w:val="24"/>
              </w:rPr>
              <w:t xml:space="preserve">intends to appoint to the role, provided that the </w:t>
            </w:r>
            <w:r>
              <w:rPr>
                <w:rFonts w:ascii="Arial" w:eastAsia="Arial" w:hAnsi="Arial" w:cs="Arial"/>
                <w:sz w:val="24"/>
                <w:szCs w:val="24"/>
              </w:rPr>
              <w:t>Agency</w:t>
            </w:r>
            <w:r>
              <w:rPr>
                <w:rFonts w:ascii="Arial" w:eastAsia="Arial" w:hAnsi="Arial" w:cs="Arial"/>
                <w:color w:val="000000"/>
                <w:sz w:val="24"/>
                <w:szCs w:val="24"/>
              </w:rPr>
              <w:t xml:space="preserve"> informs the Buyer prior to the appointment;</w:t>
            </w:r>
          </w:p>
        </w:tc>
      </w:tr>
      <w:tr w:rsidR="002F1C8E" w14:paraId="3C69F00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C"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D"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the </w:t>
            </w:r>
            <w:r>
              <w:rPr>
                <w:rFonts w:ascii="Arial" w:eastAsia="Arial" w:hAnsi="Arial" w:cs="Arial"/>
                <w:sz w:val="24"/>
                <w:szCs w:val="24"/>
              </w:rPr>
              <w:t>Agency</w:t>
            </w:r>
            <w:r>
              <w:rPr>
                <w:rFonts w:ascii="Arial" w:eastAsia="Arial" w:hAnsi="Arial" w:cs="Arial"/>
                <w:color w:val="000000"/>
                <w:sz w:val="24"/>
                <w:szCs w:val="24"/>
              </w:rPr>
              <w:t xml:space="preserve">'s hardware, computer and telecoms devices, equipment, plant, materials and such other items supplied and used by the </w:t>
            </w:r>
            <w:r>
              <w:rPr>
                <w:rFonts w:ascii="Arial" w:eastAsia="Arial" w:hAnsi="Arial" w:cs="Arial"/>
                <w:sz w:val="24"/>
                <w:szCs w:val="24"/>
              </w:rPr>
              <w:t>Agency</w:t>
            </w:r>
            <w:r>
              <w:rPr>
                <w:rFonts w:ascii="Arial" w:eastAsia="Arial" w:hAnsi="Arial" w:cs="Arial"/>
                <w:color w:val="000000"/>
                <w:sz w:val="24"/>
                <w:szCs w:val="24"/>
              </w:rPr>
              <w:t xml:space="preserve">  (but not hired, leased or loaned from the Client) in the performance of its obligations under this Order Contract;</w:t>
            </w:r>
          </w:p>
        </w:tc>
      </w:tr>
      <w:tr w:rsidR="002F1C8E" w14:paraId="3C69F01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0F"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2F1C8E" w14:paraId="3C69F01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2"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3"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where the </w:t>
            </w:r>
            <w:r>
              <w:rPr>
                <w:rFonts w:ascii="Arial" w:eastAsia="Arial" w:hAnsi="Arial" w:cs="Arial"/>
                <w:sz w:val="24"/>
                <w:szCs w:val="24"/>
              </w:rPr>
              <w:t>Agency</w:t>
            </w:r>
            <w:r>
              <w:rPr>
                <w:rFonts w:ascii="Arial" w:eastAsia="Arial" w:hAnsi="Arial" w:cs="Arial"/>
                <w:color w:val="000000"/>
                <w:sz w:val="24"/>
                <w:szCs w:val="24"/>
              </w:rPr>
              <w:t xml:space="preserve"> has failed to:</w:t>
            </w:r>
          </w:p>
          <w:p w14:paraId="3C69F014" w14:textId="77777777" w:rsidR="002F1C8E" w:rsidRDefault="009F1EFE" w:rsidP="009F1EFE">
            <w:pPr>
              <w:numPr>
                <w:ilvl w:val="0"/>
                <w:numId w:val="13"/>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3C69F015" w14:textId="77777777" w:rsidR="002F1C8E" w:rsidRDefault="009F1EFE" w:rsidP="009F1EFE">
            <w:pPr>
              <w:numPr>
                <w:ilvl w:val="0"/>
                <w:numId w:val="13"/>
              </w:numP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14:paraId="3C69F016" w14:textId="77777777" w:rsidR="002F1C8E" w:rsidRDefault="009F1EFE" w:rsidP="009F1EFE">
            <w:pPr>
              <w:numPr>
                <w:ilvl w:val="0"/>
                <w:numId w:val="13"/>
              </w:numP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2F1C8E" w14:paraId="3C69F01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8"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w:t>
            </w:r>
            <w:r>
              <w:rPr>
                <w:rFonts w:ascii="Arial" w:eastAsia="Arial" w:hAnsi="Arial" w:cs="Arial"/>
                <w:color w:val="000000"/>
                <w:sz w:val="24"/>
                <w:szCs w:val="24"/>
              </w:rPr>
              <w:t>between the total Charges (in nominal cash flow terms but excluding any Deductions and total Costs (in nominal cash flow terms) in respect of a Order Contract for the relevant period;</w:t>
            </w:r>
          </w:p>
        </w:tc>
      </w:tr>
      <w:tr w:rsidR="002F1C8E" w14:paraId="3C69F01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B"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C" w14:textId="77777777" w:rsidR="002F1C8E" w:rsidRDefault="009F1EFE" w:rsidP="009F1EFE">
            <w:pPr>
              <w:tabs>
                <w:tab w:val="left" w:pos="-179"/>
                <w:tab w:val="left" w:pos="-9"/>
              </w:tabs>
              <w:spacing w:after="120"/>
            </w:pPr>
            <w:r>
              <w:rPr>
                <w:rFonts w:ascii="Arial" w:eastAsia="Arial" w:hAnsi="Arial" w:cs="Arial"/>
                <w:color w:val="000000"/>
                <w:sz w:val="24"/>
                <w:szCs w:val="24"/>
              </w:rPr>
              <w:t xml:space="preserve">in relation to a period or a Milestone (as the context requires), the </w:t>
            </w:r>
            <w:r>
              <w:rPr>
                <w:rFonts w:ascii="Arial" w:eastAsia="Arial" w:hAnsi="Arial" w:cs="Arial"/>
                <w:sz w:val="24"/>
                <w:szCs w:val="24"/>
              </w:rPr>
              <w:t>Agency</w:t>
            </w:r>
            <w:r>
              <w:rPr>
                <w:rFonts w:ascii="Arial" w:eastAsia="Arial" w:hAnsi="Arial" w:cs="Arial"/>
                <w:color w:val="000000"/>
                <w:sz w:val="24"/>
                <w:szCs w:val="24"/>
              </w:rPr>
              <w:t xml:space="preserve"> Profit for the relevant period or in relation to the relevant Milestone divided by the total Charges over the same period or in relation to the relevant Milestone and expressed as a percentage;</w:t>
            </w:r>
          </w:p>
        </w:tc>
      </w:tr>
      <w:tr w:rsidR="002F1C8E" w14:paraId="3C69F020"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E"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1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sufficient information in writing to enable the Client to reasonably assess whether the Charges, Reimbursable Expenses and other sums due from the Buyer under the Order Contract detailed in the information are properly payable;</w:t>
            </w:r>
          </w:p>
        </w:tc>
      </w:tr>
      <w:tr w:rsidR="002F1C8E" w14:paraId="3C69F027"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1"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2" w14:textId="77777777" w:rsidR="002F1C8E" w:rsidRDefault="009F1EFE" w:rsidP="009F1EFE">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 xml:space="preserve">all forms of </w:t>
            </w:r>
            <w:r>
              <w:rPr>
                <w:rFonts w:ascii="Arial" w:eastAsia="Arial" w:hAnsi="Arial" w:cs="Arial"/>
                <w:color w:val="000000"/>
                <w:sz w:val="24"/>
                <w:szCs w:val="24"/>
              </w:rPr>
              <w:t>taxation whether direct or indirect;</w:t>
            </w:r>
          </w:p>
          <w:p w14:paraId="3C69F023" w14:textId="77777777" w:rsidR="002F1C8E" w:rsidRDefault="009F1EFE" w:rsidP="009F1EFE">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 xml:space="preserve">national insurance contributions in the United Kingdom and </w:t>
            </w:r>
            <w:r>
              <w:rPr>
                <w:rFonts w:ascii="Arial" w:eastAsia="Arial" w:hAnsi="Arial" w:cs="Arial"/>
                <w:color w:val="000000"/>
                <w:sz w:val="24"/>
                <w:szCs w:val="24"/>
              </w:rPr>
              <w:lastRenderedPageBreak/>
              <w:t>similar contributions or obligations in any other jurisdiction;</w:t>
            </w:r>
          </w:p>
          <w:p w14:paraId="3C69F024" w14:textId="77777777" w:rsidR="002F1C8E" w:rsidRDefault="009F1EFE" w:rsidP="009F1EFE">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 xml:space="preserve"> all statutory, governmental, state, federal, provincial, local government or municipal charges, duties, imports, contributions. levies or liabilities (other than in return for goods or services supplied or performed or to be performed) and withholdings; and</w:t>
            </w:r>
          </w:p>
          <w:p w14:paraId="3C69F025" w14:textId="77777777" w:rsidR="002F1C8E" w:rsidRDefault="009F1EFE" w:rsidP="009F1EFE">
            <w:pPr>
              <w:widowControl w:val="0"/>
              <w:numPr>
                <w:ilvl w:val="3"/>
                <w:numId w:val="31"/>
              </w:numPr>
              <w:tabs>
                <w:tab w:val="left" w:pos="2441"/>
              </w:tabs>
              <w:spacing w:before="1" w:after="0" w:line="249" w:lineRule="auto"/>
              <w:ind w:left="357" w:hanging="357"/>
            </w:pPr>
            <w:r>
              <w:rPr>
                <w:rFonts w:ascii="Arial" w:eastAsia="Arial" w:hAnsi="Arial" w:cs="Arial"/>
                <w:color w:val="000000"/>
                <w:sz w:val="24"/>
                <w:szCs w:val="24"/>
              </w:rPr>
              <w:t>any penalty, fine, surcharge, interest, charges or costs relating to any of the above,</w:t>
            </w:r>
          </w:p>
          <w:p w14:paraId="3C69F026"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2F1C8E" w14:paraId="3C69F02A"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8"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9"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w:t>
            </w:r>
            <w:r>
              <w:rPr>
                <w:rFonts w:ascii="Arial" w:eastAsia="Arial" w:hAnsi="Arial" w:cs="Arial"/>
                <w:color w:val="000000"/>
                <w:sz w:val="24"/>
                <w:szCs w:val="24"/>
              </w:rPr>
              <w:t xml:space="preserve">giving the notice to terminate a Contract on a specified date and setting out the grounds for termination; </w:t>
            </w:r>
          </w:p>
        </w:tc>
      </w:tr>
      <w:tr w:rsidR="002F1C8E" w14:paraId="3C69F02D"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B"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C"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variance or non-conformity of the Goods or Services from their requirements as set out in an Order Contract;</w:t>
            </w:r>
          </w:p>
        </w:tc>
      </w:tr>
      <w:tr w:rsidR="002F1C8E" w14:paraId="3C69F03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E"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2F"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plan:</w:t>
            </w:r>
          </w:p>
          <w:p w14:paraId="3C69F030" w14:textId="77777777" w:rsidR="002F1C8E" w:rsidRDefault="009F1EFE" w:rsidP="009F1EFE">
            <w:pPr>
              <w:numPr>
                <w:ilvl w:val="0"/>
                <w:numId w:val="32"/>
              </w:numPr>
              <w:tabs>
                <w:tab w:val="left" w:pos="-2016"/>
                <w:tab w:val="left" w:pos="-129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for the Testing of the Goods or Services; and </w:t>
            </w:r>
          </w:p>
          <w:p w14:paraId="3C69F031" w14:textId="77777777" w:rsidR="002F1C8E" w:rsidRDefault="009F1EFE" w:rsidP="009F1EFE">
            <w:pPr>
              <w:numPr>
                <w:ilvl w:val="0"/>
                <w:numId w:val="32"/>
              </w:numPr>
              <w:tabs>
                <w:tab w:val="left" w:pos="-2016"/>
                <w:tab w:val="left" w:pos="-1299"/>
              </w:tabs>
              <w:spacing w:after="120" w:line="240" w:lineRule="auto"/>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2F1C8E" w14:paraId="3C69F03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3"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"Territory "</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Territory : The United Kingdom, unless specified otherwise in the applicable Statement of Work. </w:t>
            </w:r>
            <w:r>
              <w:rPr>
                <w:rFonts w:ascii="Arial" w:eastAsia="Arial" w:hAnsi="Arial" w:cs="Arial"/>
                <w:color w:val="000000"/>
                <w:sz w:val="24"/>
                <w:szCs w:val="24"/>
              </w:rPr>
              <w:t>Publication and marketing on globally accessible mediums such as the internet shall not mean that the Territory is deemed to be worldwide</w:t>
            </w:r>
          </w:p>
        </w:tc>
      </w:tr>
      <w:tr w:rsidR="002F1C8E" w14:paraId="3C69F03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6"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"Tests"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7" w14:textId="77777777" w:rsidR="002F1C8E" w:rsidRDefault="009F1EFE" w:rsidP="009F1EFE">
            <w:pPr>
              <w:tabs>
                <w:tab w:val="left" w:pos="-179"/>
                <w:tab w:val="left" w:pos="-9"/>
              </w:tabs>
              <w:spacing w:after="120"/>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2F1C8E" w14:paraId="3C69F03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9"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Agency for the purpose of providing the Goods or Services;</w:t>
            </w:r>
          </w:p>
        </w:tc>
      </w:tr>
      <w:tr w:rsidR="002F1C8E" w14:paraId="3C69F03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C"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employees of the Agency and/or the Agency’s Subcontractors to whom the Employment Regulations will apply on the Service Transfer Date; </w:t>
            </w:r>
          </w:p>
        </w:tc>
      </w:tr>
      <w:tr w:rsidR="002F1C8E" w14:paraId="3C69F043"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3F" w14:textId="77777777" w:rsidR="002F1C8E" w:rsidRDefault="009F1EFE" w:rsidP="009F1EFE">
            <w:pPr>
              <w:keepNext/>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0" w14:textId="77777777" w:rsidR="002F1C8E" w:rsidRDefault="009F1EFE" w:rsidP="009F1EFE">
            <w:pPr>
              <w:keepNext/>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w:t>
            </w:r>
            <w:r>
              <w:rPr>
                <w:rFonts w:ascii="Arial" w:eastAsia="Arial" w:hAnsi="Arial" w:cs="Arial"/>
                <w:color w:val="000000"/>
                <w:sz w:val="24"/>
                <w:szCs w:val="24"/>
              </w:rPr>
              <w:t xml:space="preserve">Contract, including any changes to this Contract agreed from time to time, except for – </w:t>
            </w:r>
          </w:p>
          <w:p w14:paraId="3C69F041" w14:textId="77777777" w:rsidR="002F1C8E" w:rsidRDefault="009F1EFE" w:rsidP="009F1EFE">
            <w:pPr>
              <w:keepNext/>
              <w:tabs>
                <w:tab w:val="left" w:pos="-179"/>
                <w:tab w:val="left" w:pos="-9"/>
              </w:tabs>
              <w:spacing w:after="120"/>
              <w:ind w:left="720"/>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3C69F042" w14:textId="77777777" w:rsidR="002F1C8E" w:rsidRDefault="009F1EFE" w:rsidP="009F1EFE">
            <w:pPr>
              <w:keepNext/>
              <w:tabs>
                <w:tab w:val="left" w:pos="-179"/>
                <w:tab w:val="left" w:pos="-9"/>
              </w:tabs>
              <w:spacing w:after="120"/>
              <w:ind w:left="720"/>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2F1C8E" w14:paraId="3C69F046"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4"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5"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information relating to the Goods or Services and performance of the Contracts which the Agency is required to provide to the Buyer in </w:t>
            </w:r>
            <w:r>
              <w:rPr>
                <w:rFonts w:ascii="Arial" w:eastAsia="Arial" w:hAnsi="Arial" w:cs="Arial"/>
                <w:color w:val="000000"/>
                <w:sz w:val="24"/>
                <w:szCs w:val="24"/>
              </w:rPr>
              <w:lastRenderedPageBreak/>
              <w:t xml:space="preserve">accordance with the reporting requirements in Order </w:t>
            </w:r>
            <w:r>
              <w:rPr>
                <w:rFonts w:ascii="Arial" w:eastAsia="Arial" w:hAnsi="Arial" w:cs="Arial"/>
                <w:color w:val="000000"/>
                <w:sz w:val="24"/>
                <w:szCs w:val="24"/>
              </w:rPr>
              <w:t>Schedule 1 (Transparency Reports);</w:t>
            </w:r>
          </w:p>
        </w:tc>
      </w:tr>
      <w:tr w:rsidR="002F1C8E" w14:paraId="3C69F049"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7"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8"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2F1C8E" w14:paraId="3C69F04C"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A"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B"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2F1C8E" w14:paraId="3C69F04F"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D"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4E"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form set out in Joint Schedule 2 </w:t>
            </w:r>
            <w:r>
              <w:rPr>
                <w:rFonts w:ascii="Arial" w:eastAsia="Arial" w:hAnsi="Arial" w:cs="Arial"/>
                <w:color w:val="000000"/>
                <w:sz w:val="24"/>
                <w:szCs w:val="24"/>
              </w:rPr>
              <w:t>(Variation Form);</w:t>
            </w:r>
          </w:p>
        </w:tc>
      </w:tr>
      <w:tr w:rsidR="002F1C8E" w14:paraId="3C69F052"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0"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1"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2F1C8E" w14:paraId="3C69F055"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3"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4"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2F1C8E" w14:paraId="3C69F058"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6"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7"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non-governmental organisation that is </w:t>
            </w:r>
            <w:r>
              <w:rPr>
                <w:rFonts w:ascii="Arial" w:eastAsia="Arial" w:hAnsi="Arial" w:cs="Arial"/>
                <w:color w:val="000000"/>
                <w:sz w:val="24"/>
                <w:szCs w:val="24"/>
              </w:rPr>
              <w:t>value-driven and which principally reinvests its surpluses to further social, environmental or cultural objectives;</w:t>
            </w:r>
          </w:p>
        </w:tc>
      </w:tr>
      <w:tr w:rsidR="002F1C8E" w14:paraId="3C69F05B"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9"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A"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one of the Agency Staff which the Client, in its reasonable opinion, considers is an individual to which Procurement Policy Note 08/15 (Tax Arrangements of Public Appointees) (https://www.gov.uk/government/publications/procurement-policy-note-0815-tax-arrangements-of-appointees) applies in respect of the Goods or Services;</w:t>
            </w:r>
          </w:p>
        </w:tc>
      </w:tr>
      <w:tr w:rsidR="002F1C8E" w14:paraId="3C69F05E"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C"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D"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2F1C8E" w14:paraId="3C69F061"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5F"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60"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2F1C8E" w14:paraId="3C69F064" w14:textId="77777777">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62" w14:textId="77777777" w:rsidR="002F1C8E" w:rsidRDefault="009F1EFE" w:rsidP="009F1EFE">
            <w:pPr>
              <w:spacing w:after="120"/>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14:paraId="3C69F063" w14:textId="77777777" w:rsidR="002F1C8E" w:rsidRDefault="009F1EFE" w:rsidP="009F1EFE">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hours spent by the Agency Staff properly working on the provision of the Goods or Services including time spent travelling (other than to and from the Agency's offices, or to and from the Sites) but excluding lunch breaks.</w:t>
            </w:r>
          </w:p>
        </w:tc>
      </w:tr>
    </w:tbl>
    <w:p w14:paraId="3C69F065" w14:textId="77777777" w:rsidR="002F1C8E" w:rsidRDefault="002F1C8E" w:rsidP="009F1EFE">
      <w:pPr>
        <w:spacing w:after="0" w:line="240" w:lineRule="auto"/>
        <w:rPr>
          <w:rFonts w:ascii="Arial" w:eastAsia="Arial" w:hAnsi="Arial" w:cs="Arial"/>
          <w:sz w:val="24"/>
          <w:szCs w:val="24"/>
        </w:rPr>
      </w:pPr>
    </w:p>
    <w:p w14:paraId="3C69F066" w14:textId="77777777" w:rsidR="002F1C8E" w:rsidRDefault="002F1C8E" w:rsidP="009F1EFE">
      <w:pPr>
        <w:rPr>
          <w:b/>
          <w:sz w:val="24"/>
          <w:szCs w:val="24"/>
        </w:rPr>
      </w:pPr>
    </w:p>
    <w:sectPr w:rsidR="002F1C8E">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ECBC" w14:textId="77777777" w:rsidR="009F1EFE" w:rsidRDefault="009F1EFE">
      <w:pPr>
        <w:spacing w:after="0" w:line="240" w:lineRule="auto"/>
      </w:pPr>
      <w:r>
        <w:separator/>
      </w:r>
    </w:p>
  </w:endnote>
  <w:endnote w:type="continuationSeparator" w:id="0">
    <w:p w14:paraId="3C69ECBE" w14:textId="77777777" w:rsidR="009F1EFE" w:rsidRDefault="009F1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ECC3" w14:textId="77777777" w:rsidR="009F1EFE" w:rsidRDefault="009F1EFE">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3C69ECC4" w14:textId="77777777" w:rsidR="009F1EFE" w:rsidRDefault="009F1EF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ECB8" w14:textId="77777777" w:rsidR="009F1EFE" w:rsidRDefault="009F1EFE">
      <w:pPr>
        <w:spacing w:after="0" w:line="240" w:lineRule="auto"/>
      </w:pPr>
      <w:r>
        <w:rPr>
          <w:color w:val="000000"/>
        </w:rPr>
        <w:separator/>
      </w:r>
    </w:p>
  </w:footnote>
  <w:footnote w:type="continuationSeparator" w:id="0">
    <w:p w14:paraId="3C69ECBA" w14:textId="77777777" w:rsidR="009F1EFE" w:rsidRDefault="009F1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ECC0" w14:textId="77777777" w:rsidR="009F1EFE" w:rsidRDefault="009F1EFE">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 (Definitions)</w:t>
    </w:r>
  </w:p>
  <w:p w14:paraId="3C69ECC1" w14:textId="77777777" w:rsidR="009F1EFE" w:rsidRDefault="009F1EFE">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1E7D"/>
    <w:multiLevelType w:val="multilevel"/>
    <w:tmpl w:val="B7F0E34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4E337CB"/>
    <w:multiLevelType w:val="multilevel"/>
    <w:tmpl w:val="6AE44A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8152E76"/>
    <w:multiLevelType w:val="multilevel"/>
    <w:tmpl w:val="52D639F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8240AFF"/>
    <w:multiLevelType w:val="multilevel"/>
    <w:tmpl w:val="1FEACBD4"/>
    <w:styleLink w:val="LFO1"/>
    <w:lvl w:ilvl="0">
      <w:start w:val="1"/>
      <w:numFmt w:val="decimal"/>
      <w:pStyle w:val="ListParagraph"/>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850E3"/>
    <w:multiLevelType w:val="multilevel"/>
    <w:tmpl w:val="AE7E902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AA058B0"/>
    <w:multiLevelType w:val="multilevel"/>
    <w:tmpl w:val="31F4A4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4E7D14"/>
    <w:multiLevelType w:val="multilevel"/>
    <w:tmpl w:val="8E2837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00139FB"/>
    <w:multiLevelType w:val="multilevel"/>
    <w:tmpl w:val="1958B39C"/>
    <w:lvl w:ilvl="0">
      <w:start w:val="1"/>
      <w:numFmt w:val="decimal"/>
      <w:lvlText w:val="%1."/>
      <w:lvlJc w:val="left"/>
      <w:pPr>
        <w:ind w:left="644" w:hanging="357"/>
      </w:pPr>
      <w:rPr>
        <w:smallCaps w:val="0"/>
        <w:strike w:val="0"/>
        <w:dstrike w:val="0"/>
        <w:color w:val="000000"/>
        <w:position w:val="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720" w:hanging="720"/>
      </w:pPr>
      <w:rPr>
        <w:b w:val="0"/>
        <w:i w:val="0"/>
        <w:smallCaps w:val="0"/>
        <w:strike w:val="0"/>
        <w:dstrike w:val="0"/>
        <w:color w:val="000000"/>
        <w:position w:val="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C726691"/>
    <w:multiLevelType w:val="multilevel"/>
    <w:tmpl w:val="3172696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1C41F65"/>
    <w:multiLevelType w:val="multilevel"/>
    <w:tmpl w:val="4D0E9B6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F771CE9"/>
    <w:multiLevelType w:val="multilevel"/>
    <w:tmpl w:val="90BE3F5C"/>
    <w:styleLink w:val="LFO10"/>
    <w:lvl w:ilvl="0">
      <w:start w:val="1"/>
      <w:numFmt w:val="lowerLetter"/>
      <w:pStyle w:val="FABulletPoints"/>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1EB3558"/>
    <w:multiLevelType w:val="multilevel"/>
    <w:tmpl w:val="4D16C8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Calibri" w:eastAsia="Calibri" w:hAnsi="Calibri" w:cs="Calibri"/>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6C60DA"/>
    <w:multiLevelType w:val="multilevel"/>
    <w:tmpl w:val="AE7E9F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703E50"/>
    <w:multiLevelType w:val="multilevel"/>
    <w:tmpl w:val="A524E544"/>
    <w:styleLink w:val="LFO2"/>
    <w:lvl w:ilvl="0">
      <w:start w:val="1"/>
      <w:numFmt w:val="lowerLetter"/>
      <w:pStyle w:val="GPSL1SCHEDULEHeading"/>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35CA48C3"/>
    <w:multiLevelType w:val="multilevel"/>
    <w:tmpl w:val="60086B48"/>
    <w:styleLink w:val="LFO15"/>
    <w:lvl w:ilvl="0">
      <w:start w:val="1"/>
      <w:numFmt w:val="lowerLetter"/>
      <w:pStyle w:val="astyle"/>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5" w15:restartNumberingAfterBreak="0">
    <w:nsid w:val="3B933B08"/>
    <w:multiLevelType w:val="multilevel"/>
    <w:tmpl w:val="CE38E160"/>
    <w:styleLink w:val="LFO3"/>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CF30385"/>
    <w:multiLevelType w:val="multilevel"/>
    <w:tmpl w:val="6742D6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E0E6252"/>
    <w:multiLevelType w:val="multilevel"/>
    <w:tmpl w:val="615C673A"/>
    <w:styleLink w:val="LFO9"/>
    <w:lvl w:ilvl="0">
      <w:start w:val="1"/>
      <w:numFmt w:val="decimal"/>
      <w:pStyle w:val="FALevel2"/>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0886016"/>
    <w:multiLevelType w:val="multilevel"/>
    <w:tmpl w:val="C8C0295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20B7417"/>
    <w:multiLevelType w:val="multilevel"/>
    <w:tmpl w:val="E4C271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6AA30FB"/>
    <w:multiLevelType w:val="multilevel"/>
    <w:tmpl w:val="B9CC484C"/>
    <w:styleLink w:val="WWOutlineListStyle1"/>
    <w:lvl w:ilvl="0">
      <w:start w:val="1"/>
      <w:numFmt w:val="none"/>
      <w:lvlText w:val="%1"/>
      <w:lvlJc w:val="left"/>
    </w:lvl>
    <w:lvl w:ilvl="1">
      <w:start w:val="1"/>
      <w:numFmt w:val="decimal"/>
      <w:pStyle w:val="Heading2"/>
      <w:lvlText w:val="%2."/>
      <w:lvlJc w:val="left"/>
      <w:pPr>
        <w:ind w:left="144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9E93269"/>
    <w:multiLevelType w:val="multilevel"/>
    <w:tmpl w:val="3B4AF68C"/>
    <w:styleLink w:val="WWOutlineListStyle"/>
    <w:lvl w:ilvl="0">
      <w:start w:val="1"/>
      <w:numFmt w:val="none"/>
      <w:lvlText w:val="%1"/>
      <w:lvlJc w:val="left"/>
    </w:lvl>
    <w:lvl w:ilvl="1">
      <w:start w:val="1"/>
      <w:numFmt w:val="decimal"/>
      <w:lvlText w:val="%2."/>
      <w:lvlJc w:val="left"/>
      <w:pPr>
        <w:ind w:left="144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A2666F2"/>
    <w:multiLevelType w:val="multilevel"/>
    <w:tmpl w:val="2D0C729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50354146"/>
    <w:multiLevelType w:val="multilevel"/>
    <w:tmpl w:val="D388AD08"/>
    <w:lvl w:ilvl="0">
      <w:start w:val="1"/>
      <w:numFmt w:val="decimal"/>
      <w:lvlText w:val="%1."/>
      <w:lvlJc w:val="left"/>
      <w:pPr>
        <w:ind w:left="707" w:hanging="427"/>
      </w:pPr>
      <w:rPr>
        <w:rFonts w:ascii="Arial" w:eastAsia="Arial" w:hAnsi="Arial" w:cs="Arial"/>
        <w:b/>
        <w:sz w:val="22"/>
        <w:szCs w:val="22"/>
      </w:rPr>
    </w:lvl>
    <w:lvl w:ilvl="1">
      <w:start w:val="1"/>
      <w:numFmt w:val="decimal"/>
      <w:lvlText w:val="%1.%2"/>
      <w:lvlJc w:val="left"/>
      <w:pPr>
        <w:ind w:left="959" w:hanging="680"/>
      </w:pPr>
      <w:rPr>
        <w:rFonts w:ascii="Arial" w:eastAsia="Arial" w:hAnsi="Arial" w:cs="Arial"/>
        <w:sz w:val="22"/>
        <w:szCs w:val="22"/>
      </w:rPr>
    </w:lvl>
    <w:lvl w:ilvl="2">
      <w:start w:val="1"/>
      <w:numFmt w:val="decimal"/>
      <w:lvlText w:val="%1.%2.%3"/>
      <w:lvlJc w:val="left"/>
      <w:pPr>
        <w:ind w:left="1754" w:hanging="760"/>
      </w:pPr>
      <w:rPr>
        <w:rFonts w:ascii="Arial" w:eastAsia="Arial" w:hAnsi="Arial" w:cs="Arial"/>
        <w:b w:val="0"/>
        <w:sz w:val="22"/>
        <w:szCs w:val="22"/>
      </w:rPr>
    </w:lvl>
    <w:lvl w:ilvl="3">
      <w:start w:val="1"/>
      <w:numFmt w:val="lowerLetter"/>
      <w:lvlText w:val="%4)"/>
      <w:lvlJc w:val="left"/>
      <w:pPr>
        <w:ind w:left="2416" w:hanging="356"/>
      </w:pPr>
      <w:rPr>
        <w:rFonts w:ascii="Calibri" w:eastAsia="Calibri" w:hAnsi="Calibri" w:cs="Calibri"/>
        <w:sz w:val="24"/>
        <w:szCs w:val="24"/>
      </w:rPr>
    </w:lvl>
    <w:lvl w:ilvl="4">
      <w:numFmt w:val="bullet"/>
      <w:lvlText w:val="●"/>
      <w:lvlJc w:val="left"/>
      <w:pPr>
        <w:ind w:left="2973" w:hanging="197"/>
      </w:pPr>
      <w:rPr>
        <w:rFonts w:ascii="Noto Sans Symbols" w:eastAsia="Noto Sans Symbols" w:hAnsi="Noto Sans Symbols" w:cs="Noto Sans Symbols"/>
        <w:sz w:val="22"/>
        <w:szCs w:val="22"/>
      </w:rPr>
    </w:lvl>
    <w:lvl w:ilvl="5">
      <w:numFmt w:val="bullet"/>
      <w:lvlText w:val="•"/>
      <w:lvlJc w:val="left"/>
      <w:pPr>
        <w:ind w:left="1780" w:hanging="197"/>
      </w:pPr>
    </w:lvl>
    <w:lvl w:ilvl="6">
      <w:numFmt w:val="bullet"/>
      <w:lvlText w:val="•"/>
      <w:lvlJc w:val="left"/>
      <w:pPr>
        <w:ind w:left="2420" w:hanging="197"/>
      </w:pPr>
    </w:lvl>
    <w:lvl w:ilvl="7">
      <w:numFmt w:val="bullet"/>
      <w:lvlText w:val="•"/>
      <w:lvlJc w:val="left"/>
      <w:pPr>
        <w:ind w:left="2440" w:hanging="197"/>
      </w:pPr>
    </w:lvl>
    <w:lvl w:ilvl="8">
      <w:numFmt w:val="bullet"/>
      <w:lvlText w:val="•"/>
      <w:lvlJc w:val="left"/>
      <w:pPr>
        <w:ind w:left="2980" w:hanging="197"/>
      </w:pPr>
    </w:lvl>
  </w:abstractNum>
  <w:abstractNum w:abstractNumId="24" w15:restartNumberingAfterBreak="0">
    <w:nsid w:val="59513E00"/>
    <w:multiLevelType w:val="multilevel"/>
    <w:tmpl w:val="A91C25E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678F18B9"/>
    <w:multiLevelType w:val="multilevel"/>
    <w:tmpl w:val="73FE61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261A12"/>
    <w:multiLevelType w:val="multilevel"/>
    <w:tmpl w:val="93A80970"/>
    <w:styleLink w:val="LFO26"/>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6A8112FD"/>
    <w:multiLevelType w:val="multilevel"/>
    <w:tmpl w:val="30AEEE20"/>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8" w15:restartNumberingAfterBreak="0">
    <w:nsid w:val="6AD83BDE"/>
    <w:multiLevelType w:val="multilevel"/>
    <w:tmpl w:val="E41C987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707166A3"/>
    <w:multiLevelType w:val="multilevel"/>
    <w:tmpl w:val="9B14F1F0"/>
    <w:styleLink w:val="LFO29"/>
    <w:lvl w:ilvl="0">
      <w:start w:val="1"/>
      <w:numFmt w:val="decimal"/>
      <w:pStyle w:val="ORDERFORML2Title"/>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D1388F"/>
    <w:multiLevelType w:val="multilevel"/>
    <w:tmpl w:val="2D1045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7E044084"/>
    <w:multiLevelType w:val="multilevel"/>
    <w:tmpl w:val="9236A5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2062440128">
    <w:abstractNumId w:val="20"/>
  </w:num>
  <w:num w:numId="2" w16cid:durableId="95290417">
    <w:abstractNumId w:val="21"/>
  </w:num>
  <w:num w:numId="3" w16cid:durableId="367068761">
    <w:abstractNumId w:val="3"/>
  </w:num>
  <w:num w:numId="4" w16cid:durableId="311759470">
    <w:abstractNumId w:val="13"/>
  </w:num>
  <w:num w:numId="5" w16cid:durableId="1835757863">
    <w:abstractNumId w:val="15"/>
  </w:num>
  <w:num w:numId="6" w16cid:durableId="1206022572">
    <w:abstractNumId w:val="17"/>
  </w:num>
  <w:num w:numId="7" w16cid:durableId="325548258">
    <w:abstractNumId w:val="10"/>
  </w:num>
  <w:num w:numId="8" w16cid:durableId="552468605">
    <w:abstractNumId w:val="14"/>
  </w:num>
  <w:num w:numId="9" w16cid:durableId="958025852">
    <w:abstractNumId w:val="26"/>
  </w:num>
  <w:num w:numId="10" w16cid:durableId="582759780">
    <w:abstractNumId w:val="29"/>
  </w:num>
  <w:num w:numId="11" w16cid:durableId="2067141910">
    <w:abstractNumId w:val="7"/>
  </w:num>
  <w:num w:numId="12" w16cid:durableId="1481189932">
    <w:abstractNumId w:val="18"/>
  </w:num>
  <w:num w:numId="13" w16cid:durableId="627859750">
    <w:abstractNumId w:val="1"/>
  </w:num>
  <w:num w:numId="14" w16cid:durableId="136580194">
    <w:abstractNumId w:val="25"/>
  </w:num>
  <w:num w:numId="15" w16cid:durableId="2097288540">
    <w:abstractNumId w:val="30"/>
  </w:num>
  <w:num w:numId="16" w16cid:durableId="1927766674">
    <w:abstractNumId w:val="27"/>
  </w:num>
  <w:num w:numId="17" w16cid:durableId="1475678603">
    <w:abstractNumId w:val="5"/>
  </w:num>
  <w:num w:numId="18" w16cid:durableId="1985696296">
    <w:abstractNumId w:val="12"/>
  </w:num>
  <w:num w:numId="19" w16cid:durableId="1217933975">
    <w:abstractNumId w:val="8"/>
  </w:num>
  <w:num w:numId="20" w16cid:durableId="855121275">
    <w:abstractNumId w:val="31"/>
  </w:num>
  <w:num w:numId="21" w16cid:durableId="1380126698">
    <w:abstractNumId w:val="16"/>
  </w:num>
  <w:num w:numId="22" w16cid:durableId="2104373345">
    <w:abstractNumId w:val="28"/>
  </w:num>
  <w:num w:numId="23" w16cid:durableId="910771072">
    <w:abstractNumId w:val="4"/>
  </w:num>
  <w:num w:numId="24" w16cid:durableId="1199971655">
    <w:abstractNumId w:val="11"/>
  </w:num>
  <w:num w:numId="25" w16cid:durableId="1915166971">
    <w:abstractNumId w:val="19"/>
  </w:num>
  <w:num w:numId="26" w16cid:durableId="1461143499">
    <w:abstractNumId w:val="24"/>
  </w:num>
  <w:num w:numId="27" w16cid:durableId="2034916924">
    <w:abstractNumId w:val="22"/>
  </w:num>
  <w:num w:numId="28" w16cid:durableId="1713965602">
    <w:abstractNumId w:val="9"/>
  </w:num>
  <w:num w:numId="29" w16cid:durableId="1413551018">
    <w:abstractNumId w:val="6"/>
  </w:num>
  <w:num w:numId="30" w16cid:durableId="1425303610">
    <w:abstractNumId w:val="0"/>
  </w:num>
  <w:num w:numId="31" w16cid:durableId="1392969334">
    <w:abstractNumId w:val="23"/>
  </w:num>
  <w:num w:numId="32" w16cid:durableId="144398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F1C8E"/>
    <w:rsid w:val="001A655B"/>
    <w:rsid w:val="002F1C8E"/>
    <w:rsid w:val="009F1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9ECB8"/>
  <w15:docId w15:val="{248A5882-4C0F-45E2-9DA5-0732579D4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val="0"/>
      <w:spacing w:before="20" w:after="20" w:line="240" w:lineRule="auto"/>
      <w:ind w:left="360" w:hanging="360"/>
      <w:outlineLvl w:val="0"/>
    </w:pPr>
    <w:rPr>
      <w:b/>
      <w:sz w:val="36"/>
      <w:szCs w:val="36"/>
    </w:rPr>
  </w:style>
  <w:style w:type="paragraph" w:styleId="Heading2">
    <w:name w:val="heading 2"/>
    <w:basedOn w:val="Normal"/>
    <w:next w:val="Normal"/>
    <w:uiPriority w:val="9"/>
    <w:semiHidden/>
    <w:unhideWhenUsed/>
    <w:qFormat/>
    <w:pPr>
      <w:numPr>
        <w:ilvl w:val="1"/>
        <w:numId w:val="1"/>
      </w:numPr>
      <w:spacing w:before="120" w:after="120" w:line="240" w:lineRule="auto"/>
      <w:outlineLvl w:val="1"/>
    </w:pPr>
    <w:rPr>
      <w:rFonts w:eastAsia="Arial"/>
      <w:sz w:val="24"/>
      <w:szCs w:val="24"/>
    </w:rPr>
  </w:style>
  <w:style w:type="paragraph" w:styleId="Heading3">
    <w:name w:val="heading 3"/>
    <w:basedOn w:val="Normal"/>
    <w:next w:val="Normal"/>
    <w:uiPriority w:val="9"/>
    <w:semiHidden/>
    <w:unhideWhenUsed/>
    <w:qFormat/>
    <w:pPr>
      <w:keepNext/>
      <w:keepLines/>
      <w:widowControl w:val="0"/>
      <w:spacing w:before="280" w:after="80" w:line="240" w:lineRule="auto"/>
      <w:outlineLvl w:val="2"/>
    </w:pPr>
    <w:rPr>
      <w:b/>
      <w:sz w:val="28"/>
      <w:szCs w:val="28"/>
    </w:rPr>
  </w:style>
  <w:style w:type="paragraph" w:styleId="Heading4">
    <w:name w:val="heading 4"/>
    <w:basedOn w:val="Normal"/>
    <w:next w:val="Normal"/>
    <w:uiPriority w:val="9"/>
    <w:semiHidden/>
    <w:unhideWhenUsed/>
    <w:qFormat/>
    <w:pPr>
      <w:keepNext/>
      <w:keepLines/>
      <w:widowControl w:val="0"/>
      <w:spacing w:before="240" w:after="40" w:line="240" w:lineRule="auto"/>
      <w:outlineLvl w:val="3"/>
    </w:pPr>
    <w:rPr>
      <w:b/>
      <w:sz w:val="24"/>
      <w:szCs w:val="24"/>
    </w:rPr>
  </w:style>
  <w:style w:type="paragraph" w:styleId="Heading5">
    <w:name w:val="heading 5"/>
    <w:basedOn w:val="Normal"/>
    <w:next w:val="Normal"/>
    <w:uiPriority w:val="9"/>
    <w:semiHidden/>
    <w:unhideWhenUsed/>
    <w:qFormat/>
    <w:pPr>
      <w:widowControl w:val="0"/>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widowControl w:val="0"/>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styleId="Title">
    <w:name w:val="Title"/>
    <w:basedOn w:val="Normal"/>
    <w:next w:val="Normal"/>
    <w:uiPriority w:val="10"/>
    <w:qFormat/>
    <w:pPr>
      <w:keepNext/>
      <w:keepLines/>
      <w:widowControl w:val="0"/>
      <w:spacing w:before="480" w:after="120" w:line="240" w:lineRule="auto"/>
    </w:pPr>
    <w:rPr>
      <w:b/>
      <w:sz w:val="72"/>
      <w:szCs w:val="72"/>
    </w:rPr>
  </w:style>
  <w:style w:type="character" w:customStyle="1" w:styleId="Heading1Char">
    <w:name w:val="Heading 1 Char"/>
    <w:basedOn w:val="DefaultParagraphFont"/>
    <w:rPr>
      <w:rFonts w:ascii="Calibri" w:eastAsia="Calibri" w:hAnsi="Calibri" w:cs="Calibri"/>
      <w:b/>
      <w:sz w:val="36"/>
      <w:szCs w:val="36"/>
      <w:lang w:eastAsia="en-GB"/>
    </w:rPr>
  </w:style>
  <w:style w:type="character" w:customStyle="1" w:styleId="Heading2Char">
    <w:name w:val="Heading 2 Char"/>
    <w:basedOn w:val="DefaultParagraphFont"/>
    <w:rPr>
      <w:rFonts w:ascii="Calibri" w:eastAsia="Arial" w:hAnsi="Calibri" w:cs="Calibri"/>
      <w:sz w:val="24"/>
      <w:szCs w:val="24"/>
      <w:lang w:eastAsia="en-GB"/>
    </w:rPr>
  </w:style>
  <w:style w:type="character" w:customStyle="1" w:styleId="Heading3Char">
    <w:name w:val="Heading 3 Char"/>
    <w:basedOn w:val="DefaultParagraphFont"/>
    <w:rPr>
      <w:rFonts w:ascii="Calibri" w:eastAsia="Calibri" w:hAnsi="Calibri" w:cs="Calibri"/>
      <w:b/>
      <w:sz w:val="28"/>
      <w:szCs w:val="28"/>
      <w:lang w:eastAsia="en-GB"/>
    </w:rPr>
  </w:style>
  <w:style w:type="character" w:customStyle="1" w:styleId="Heading4Char">
    <w:name w:val="Heading 4 Char"/>
    <w:basedOn w:val="DefaultParagraphFont"/>
    <w:rPr>
      <w:rFonts w:ascii="Calibri" w:eastAsia="Calibri" w:hAnsi="Calibri" w:cs="Calibri"/>
      <w:b/>
      <w:sz w:val="24"/>
      <w:szCs w:val="24"/>
      <w:lang w:eastAsia="en-GB"/>
    </w:rPr>
  </w:style>
  <w:style w:type="character" w:customStyle="1" w:styleId="Heading5Char">
    <w:name w:val="Heading 5 Char"/>
    <w:basedOn w:val="DefaultParagraphFont"/>
    <w:rPr>
      <w:rFonts w:ascii="Arial" w:eastAsia="Arial" w:hAnsi="Arial" w:cs="Arial"/>
      <w:lang w:eastAsia="en-GB"/>
    </w:rPr>
  </w:style>
  <w:style w:type="character" w:customStyle="1" w:styleId="Heading6Char">
    <w:name w:val="Heading 6 Char"/>
    <w:basedOn w:val="DefaultParagraphFont"/>
    <w:rPr>
      <w:rFonts w:ascii="Arial" w:eastAsia="Arial" w:hAnsi="Arial" w:cs="Arial"/>
      <w:lang w:eastAsia="en-GB"/>
    </w:rPr>
  </w:style>
  <w:style w:type="character" w:customStyle="1" w:styleId="TitleChar">
    <w:name w:val="Title Char"/>
    <w:basedOn w:val="DefaultParagraphFont"/>
    <w:rPr>
      <w:rFonts w:ascii="Calibri" w:eastAsia="Calibri" w:hAnsi="Calibri" w:cs="Calibri"/>
      <w:b/>
      <w:sz w:val="72"/>
      <w:szCs w:val="72"/>
      <w:lang w:eastAsia="en-GB"/>
    </w:rPr>
  </w:style>
  <w:style w:type="paragraph" w:styleId="Subtitle">
    <w:name w:val="Subtitle"/>
    <w:basedOn w:val="Normal"/>
    <w:next w:val="Normal"/>
    <w:uiPriority w:val="11"/>
    <w:qFormat/>
    <w:pPr>
      <w:keepNext/>
      <w:keepLines/>
      <w:widowControl w:val="0"/>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rPr>
      <w:rFonts w:ascii="Georgia" w:eastAsia="Georgia" w:hAnsi="Georgia" w:cs="Georgia"/>
      <w:i/>
      <w:color w:val="666666"/>
      <w:sz w:val="48"/>
      <w:szCs w:val="48"/>
      <w:lang w:eastAsia="en-GB"/>
    </w:rPr>
  </w:style>
  <w:style w:type="paragraph" w:styleId="ListParagraph">
    <w:name w:val="List Paragraph"/>
    <w:basedOn w:val="Normal"/>
    <w:pPr>
      <w:widowControl w:val="0"/>
      <w:numPr>
        <w:numId w:val="3"/>
      </w:numPr>
      <w:spacing w:before="120" w:after="120" w:line="240" w:lineRule="auto"/>
    </w:pPr>
    <w:rPr>
      <w:rFonts w:ascii="Arial" w:hAnsi="Arial" w:cs="Arial"/>
      <w:sz w:val="24"/>
      <w:szCs w:val="24"/>
    </w:rPr>
  </w:style>
  <w:style w:type="character" w:styleId="CommentReference">
    <w:name w:val="annotation reference"/>
    <w:basedOn w:val="DefaultParagraphFont"/>
    <w:rPr>
      <w:sz w:val="16"/>
      <w:szCs w:val="16"/>
    </w:rPr>
  </w:style>
  <w:style w:type="paragraph" w:styleId="CommentText">
    <w:name w:val="annotation text"/>
    <w:basedOn w:val="Normal"/>
    <w:pPr>
      <w:widowControl w:val="0"/>
      <w:spacing w:before="20" w:after="20" w:line="240" w:lineRule="auto"/>
      <w:ind w:left="792" w:hanging="432"/>
    </w:pPr>
    <w:rPr>
      <w:sz w:val="20"/>
      <w:szCs w:val="20"/>
    </w:rPr>
  </w:style>
  <w:style w:type="character" w:customStyle="1" w:styleId="CommentTextChar">
    <w:name w:val="Comment Text Char"/>
    <w:basedOn w:val="DefaultParagraphFont"/>
    <w:rPr>
      <w:rFonts w:ascii="Calibri" w:eastAsia="Calibri" w:hAnsi="Calibri"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sz w:val="20"/>
      <w:szCs w:val="20"/>
      <w:lang w:eastAsia="en-GB"/>
    </w:rPr>
  </w:style>
  <w:style w:type="paragraph" w:styleId="BalloonText">
    <w:name w:val="Balloon Text"/>
    <w:basedOn w:val="Normal"/>
    <w:pPr>
      <w:widowControl w:val="0"/>
      <w:spacing w:after="0" w:line="240" w:lineRule="auto"/>
      <w:ind w:left="792" w:hanging="432"/>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customStyle="1" w:styleId="Normal1">
    <w:name w:val="Normal1"/>
    <w:pPr>
      <w:suppressAutoHyphens/>
    </w:pPr>
    <w:rPr>
      <w:color w:val="000000"/>
    </w:rPr>
  </w:style>
  <w:style w:type="paragraph" w:styleId="Revision">
    <w:name w:val="Revision"/>
    <w:pPr>
      <w:suppressAutoHyphens/>
      <w:spacing w:after="0" w:line="240" w:lineRule="auto"/>
    </w:pPr>
    <w:rPr>
      <w:sz w:val="24"/>
      <w:szCs w:val="24"/>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rFonts w:ascii="Calibri" w:eastAsia="Calibri" w:hAnsi="Calibri" w:cs="Calibri"/>
      <w:lang w:eastAsia="en-GB"/>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rPr>
      <w:rFonts w:ascii="Calibri" w:eastAsia="Calibri" w:hAnsi="Calibri" w:cs="Calibri"/>
      <w:lang w:eastAsia="en-GB"/>
    </w:rPr>
  </w:style>
  <w:style w:type="paragraph" w:customStyle="1" w:styleId="GPSL1CLAUSEHEADING">
    <w:name w:val="GPS L1 CLAUSE HEADING"/>
    <w:basedOn w:val="Normal"/>
    <w:next w:val="Normal"/>
    <w:pPr>
      <w:tabs>
        <w:tab w:val="left" w:pos="-432"/>
      </w:tabs>
      <w:spacing w:before="24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pPr>
      <w:tabs>
        <w:tab w:val="left" w:pos="244"/>
      </w:tabs>
      <w:spacing w:before="120" w:after="120" w:line="240" w:lineRule="auto"/>
    </w:pPr>
    <w:rPr>
      <w:rFonts w:ascii="Arial" w:eastAsia="Times New Roman" w:hAnsi="Arial" w:cs="Arial"/>
      <w:sz w:val="24"/>
      <w:szCs w:val="24"/>
      <w:lang w:eastAsia="zh-CN"/>
    </w:rPr>
  </w:style>
  <w:style w:type="paragraph" w:customStyle="1" w:styleId="GPSL3numberedclause">
    <w:name w:val="GPS L3 numbered clause"/>
    <w:basedOn w:val="GPSL2numberedclause"/>
    <w:pPr>
      <w:tabs>
        <w:tab w:val="clear" w:pos="244"/>
        <w:tab w:val="left" w:pos="735"/>
        <w:tab w:val="left" w:pos="877"/>
      </w:tabs>
    </w:pPr>
  </w:style>
  <w:style w:type="paragraph" w:customStyle="1" w:styleId="GPSL4numberedclause">
    <w:name w:val="GPS L4 numbered clause"/>
    <w:basedOn w:val="GPSL3numberedclause"/>
    <w:pPr>
      <w:tabs>
        <w:tab w:val="clear" w:pos="735"/>
        <w:tab w:val="clear" w:pos="877"/>
      </w:tabs>
    </w:pPr>
    <w:rPr>
      <w:szCs w:val="20"/>
    </w:rPr>
  </w:style>
  <w:style w:type="paragraph" w:customStyle="1" w:styleId="GPSL5numberedclause">
    <w:name w:val="GPS L5 numbered clause"/>
    <w:basedOn w:val="GPSL4numberedclause"/>
    <w:pPr>
      <w:tabs>
        <w:tab w:val="left" w:pos="-1610"/>
        <w:tab w:val="left" w:pos="1432"/>
      </w:tabs>
    </w:pPr>
  </w:style>
  <w:style w:type="paragraph" w:customStyle="1" w:styleId="GPSL6numbered">
    <w:name w:val="GPS L6 numbered"/>
    <w:basedOn w:val="GPSL5numberedclause"/>
    <w:pPr>
      <w:tabs>
        <w:tab w:val="clear" w:pos="-1610"/>
        <w:tab w:val="clear" w:pos="1432"/>
        <w:tab w:val="left" w:pos="-1970"/>
        <w:tab w:val="left" w:pos="1072"/>
        <w:tab w:val="left" w:pos="1923"/>
      </w:tabs>
    </w:pPr>
  </w:style>
  <w:style w:type="paragraph" w:customStyle="1" w:styleId="GPSL2NumberedBoldHeading">
    <w:name w:val="GPS L2 Numbered Bold Heading"/>
    <w:basedOn w:val="Normal"/>
    <w:pPr>
      <w:keepNext/>
      <w:tabs>
        <w:tab w:val="left" w:pos="1134"/>
      </w:tabs>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rPr>
      <w:rFonts w:ascii="Arial" w:eastAsia="Times New Roman" w:hAnsi="Arial" w:cs="Arial"/>
      <w:sz w:val="24"/>
      <w:szCs w:val="24"/>
      <w:lang w:eastAsia="zh-CN"/>
    </w:rPr>
  </w:style>
  <w:style w:type="character" w:customStyle="1" w:styleId="GPSL2NumberedBoldHeadingChar">
    <w:name w:val="GPS L2 Numbered Bold Heading Char"/>
    <w:rPr>
      <w:rFonts w:ascii="Arial" w:eastAsia="Times New Roman" w:hAnsi="Arial" w:cs="Arial"/>
      <w:sz w:val="24"/>
      <w:szCs w:val="24"/>
      <w:lang w:eastAsia="zh-CN"/>
    </w:rPr>
  </w:style>
  <w:style w:type="paragraph" w:customStyle="1" w:styleId="GPsDefinition">
    <w:name w:val="GPs Definition"/>
    <w:basedOn w:val="Normal"/>
    <w:pPr>
      <w:tabs>
        <w:tab w:val="left" w:pos="-545"/>
      </w:tabs>
      <w:overflowPunct w:val="0"/>
      <w:autoSpaceDE w:val="0"/>
      <w:spacing w:after="120" w:line="240" w:lineRule="auto"/>
      <w:jc w:val="both"/>
    </w:pPr>
    <w:rPr>
      <w:rFonts w:eastAsia="Times New Roman" w:cs="Arial"/>
    </w:r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5"/>
      </w:numPr>
    </w:pPr>
  </w:style>
  <w:style w:type="paragraph" w:customStyle="1" w:styleId="GPSDefinitionTerm">
    <w:name w:val="GPS Definition Term"/>
    <w:basedOn w:val="Normal"/>
    <w:pPr>
      <w:overflowPunct w:val="0"/>
      <w:autoSpaceDE w:val="0"/>
      <w:spacing w:after="120" w:line="240" w:lineRule="auto"/>
      <w:ind w:left="-108"/>
    </w:pPr>
    <w:rPr>
      <w:rFonts w:eastAsia="Times New Roman" w:cs="Arial"/>
      <w:b/>
    </w:rPr>
  </w:style>
  <w:style w:type="paragraph" w:customStyle="1" w:styleId="GPSL1SCHEDULEHeading">
    <w:name w:val="GPS L1 SCHEDULE Heading"/>
    <w:basedOn w:val="GPSL1CLAUSEHEADING"/>
    <w:pPr>
      <w:numPr>
        <w:numId w:val="4"/>
      </w:numPr>
      <w:tabs>
        <w:tab w:val="clear" w:pos="-432"/>
        <w:tab w:val="left" w:pos="-722"/>
      </w:tabs>
      <w:spacing w:before="120"/>
    </w:pPr>
    <w:rPr>
      <w:rFonts w:ascii="Calibri" w:hAnsi="Calibri"/>
      <w:caps/>
    </w:rPr>
  </w:style>
  <w:style w:type="paragraph" w:customStyle="1" w:styleId="GPSL2Numbered">
    <w:name w:val="GPS L2 Numbered"/>
    <w:basedOn w:val="GPSL2NumberedBoldHeading"/>
    <w:pPr>
      <w:tabs>
        <w:tab w:val="clear" w:pos="1134"/>
      </w:tabs>
    </w:pPr>
  </w:style>
  <w:style w:type="character" w:customStyle="1" w:styleId="GPSL2NumberedChar">
    <w:name w:val="GPS L2 Numbered Char"/>
    <w:rPr>
      <w:rFonts w:ascii="Arial" w:eastAsia="Times New Roman" w:hAnsi="Arial" w:cs="Arial"/>
      <w:sz w:val="24"/>
      <w:szCs w:val="24"/>
      <w:lang w:eastAsia="zh-CN"/>
    </w:rPr>
  </w:style>
  <w:style w:type="character" w:customStyle="1" w:styleId="GPSL1SCHEDULEHeadingChar">
    <w:name w:val="GPS L1 SCHEDULE Heading Char"/>
    <w:rPr>
      <w:rFonts w:ascii="Calibri" w:eastAsia="STZhongsong" w:hAnsi="Calibri" w:cs="Arial"/>
      <w:b/>
      <w:caps/>
      <w:sz w:val="24"/>
      <w:lang w:eastAsia="zh-CN"/>
    </w:rPr>
  </w:style>
  <w:style w:type="character" w:styleId="Hyperlink">
    <w:name w:val="Hyperlink"/>
    <w:basedOn w:val="DefaultParagraphFont"/>
    <w:rPr>
      <w:color w:val="0000FF"/>
      <w:u w:val="single"/>
    </w:rPr>
  </w:style>
  <w:style w:type="paragraph" w:customStyle="1" w:styleId="TableParagraph">
    <w:name w:val="Table Paragraph"/>
    <w:basedOn w:val="Normal"/>
    <w:pPr>
      <w:widowControl w:val="0"/>
      <w:autoSpaceDE w:val="0"/>
      <w:spacing w:after="0" w:line="240" w:lineRule="auto"/>
      <w:ind w:left="107"/>
    </w:pPr>
    <w:rPr>
      <w:rFonts w:ascii="Arial" w:eastAsia="Arial" w:hAnsi="Arial" w:cs="Arial"/>
      <w:lang w:bidi="en-GB"/>
    </w:rPr>
  </w:style>
  <w:style w:type="paragraph" w:customStyle="1" w:styleId="GPSL2non-numberboldheading">
    <w:name w:val="GPS L2 non-number bold heading"/>
    <w:basedOn w:val="GPSL2NumberedBoldHeading"/>
    <w:pPr>
      <w:keepNext w:val="0"/>
      <w:ind w:left="1134" w:firstLine="0"/>
      <w:jc w:val="both"/>
    </w:pPr>
    <w:rPr>
      <w:rFonts w:ascii="Calibri" w:hAnsi="Calibri"/>
      <w:b/>
      <w:sz w:val="22"/>
      <w:szCs w:val="22"/>
    </w:rPr>
  </w:style>
  <w:style w:type="character" w:customStyle="1" w:styleId="GPSL2non-numberboldheadingChar">
    <w:name w:val="GPS L2 non-number bold heading Char"/>
    <w:rPr>
      <w:rFonts w:ascii="Calibri" w:eastAsia="Times New Roman" w:hAnsi="Calibri" w:cs="Arial"/>
      <w:b/>
      <w:lang w:eastAsia="zh-CN"/>
    </w:rPr>
  </w:style>
  <w:style w:type="paragraph" w:customStyle="1" w:styleId="GPSL3Indent">
    <w:name w:val="GPS L3 Indent"/>
    <w:basedOn w:val="Normal"/>
    <w:pPr>
      <w:spacing w:before="120" w:after="120" w:line="240" w:lineRule="auto"/>
      <w:ind w:left="1985"/>
      <w:jc w:val="both"/>
    </w:pPr>
    <w:rPr>
      <w:rFonts w:eastAsia="Times New Roman" w:cs="Arial"/>
      <w:lang w:val="en-US" w:eastAsia="zh-CN"/>
    </w:rPr>
  </w:style>
  <w:style w:type="character" w:customStyle="1" w:styleId="GPSL3IndentChar">
    <w:name w:val="GPS L3 Indent Char"/>
    <w:rPr>
      <w:rFonts w:ascii="Calibri" w:eastAsia="Times New Roman" w:hAnsi="Calibri" w:cs="Arial"/>
      <w:lang w:val="en-US" w:eastAsia="zh-CN"/>
    </w:rPr>
  </w:style>
  <w:style w:type="character" w:styleId="Emphasis">
    <w:name w:val="Emphasis"/>
    <w:basedOn w:val="DefaultParagraphFont"/>
    <w:rPr>
      <w:i/>
      <w:iCs/>
    </w:rPr>
  </w:style>
  <w:style w:type="paragraph" w:customStyle="1" w:styleId="11table">
    <w:name w:val="1.1 table"/>
    <w:basedOn w:val="Normal"/>
    <w:pPr>
      <w:spacing w:after="0" w:line="240" w:lineRule="auto"/>
      <w:ind w:left="644" w:hanging="360"/>
    </w:pPr>
    <w:rPr>
      <w:rFonts w:eastAsia="STZhongsong" w:cs="Times New Roman"/>
      <w:b/>
      <w:lang w:eastAsia="zh-CN"/>
    </w:rPr>
  </w:style>
  <w:style w:type="character" w:customStyle="1" w:styleId="11tableChar">
    <w:name w:val="1.1 table Char"/>
    <w:rPr>
      <w:rFonts w:ascii="Calibri" w:eastAsia="STZhongsong" w:hAnsi="Calibri" w:cs="Times New Roman"/>
      <w:b/>
      <w:lang w:eastAsia="zh-CN"/>
    </w:rPr>
  </w:style>
  <w:style w:type="paragraph" w:customStyle="1" w:styleId="MarginText">
    <w:name w:val="Margin Text"/>
    <w:basedOn w:val="Normal"/>
    <w:pPr>
      <w:keepNext/>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rPr>
      <w:rFonts w:ascii="Arial" w:eastAsia="STZhongsong" w:hAnsi="Arial" w:cs="Times New Roman"/>
      <w:sz w:val="18"/>
      <w:szCs w:val="18"/>
      <w:lang w:eastAsia="zh-CN"/>
    </w:rPr>
  </w:style>
  <w:style w:type="character" w:customStyle="1" w:styleId="apple-tab-span">
    <w:name w:val="apple-tab-span"/>
    <w:basedOn w:val="DefaultParagraphFont"/>
  </w:style>
  <w:style w:type="paragraph" w:customStyle="1" w:styleId="Standard">
    <w:name w:val="Standard"/>
    <w:pPr>
      <w:suppressAutoHyphens/>
      <w:spacing w:after="240" w:line="240" w:lineRule="auto"/>
      <w:jc w:val="both"/>
    </w:pPr>
    <w:rPr>
      <w:rFonts w:eastAsia="Times New Roman" w:cs="Arial"/>
    </w:rPr>
  </w:style>
  <w:style w:type="paragraph" w:customStyle="1" w:styleId="GPSL1Guidance">
    <w:name w:val="GPS L1 Guidance"/>
    <w:basedOn w:val="Standard"/>
    <w:pPr>
      <w:spacing w:before="240" w:after="120"/>
      <w:ind w:left="426"/>
    </w:pPr>
    <w:rPr>
      <w:b/>
      <w:i/>
    </w:rPr>
  </w:style>
  <w:style w:type="paragraph" w:customStyle="1" w:styleId="GPSmacrorestart">
    <w:name w:val="GPS macro restart"/>
    <w:basedOn w:val="Standard"/>
    <w:pPr>
      <w:spacing w:after="0"/>
    </w:pPr>
    <w:rPr>
      <w:color w:val="FFFFFF"/>
      <w:sz w:val="16"/>
      <w:szCs w:val="16"/>
    </w:rPr>
  </w:style>
  <w:style w:type="paragraph" w:customStyle="1" w:styleId="FAMainHeading">
    <w:name w:val="FA: Main Heading"/>
    <w:basedOn w:val="Heading1"/>
    <w:pPr>
      <w:tabs>
        <w:tab w:val="left" w:pos="360"/>
      </w:tabs>
      <w:spacing w:before="240" w:after="120"/>
      <w:ind w:left="851" w:hanging="851"/>
    </w:pPr>
    <w:rPr>
      <w:rFonts w:ascii="Arial" w:hAnsi="Arial" w:cs="Arial"/>
      <w:sz w:val="28"/>
    </w:rPr>
  </w:style>
  <w:style w:type="paragraph" w:customStyle="1" w:styleId="FALevel1">
    <w:name w:val="FA: Level 1"/>
    <w:basedOn w:val="Normal"/>
    <w:pPr>
      <w:spacing w:before="120" w:after="120" w:line="240" w:lineRule="auto"/>
      <w:ind w:left="851" w:hanging="851"/>
    </w:pPr>
    <w:rPr>
      <w:rFonts w:ascii="Arial" w:hAnsi="Arial" w:cs="Arial"/>
      <w:sz w:val="24"/>
    </w:rPr>
  </w:style>
  <w:style w:type="character" w:customStyle="1" w:styleId="FALevel1Char">
    <w:name w:val="FA: Level 1 Char"/>
    <w:basedOn w:val="DefaultParagraphFont"/>
    <w:rPr>
      <w:rFonts w:ascii="Arial" w:eastAsia="Calibri" w:hAnsi="Arial" w:cs="Arial"/>
      <w:sz w:val="24"/>
      <w:lang w:eastAsia="en-GB"/>
    </w:rPr>
  </w:style>
  <w:style w:type="paragraph" w:customStyle="1" w:styleId="FALevel2">
    <w:name w:val="FA: Level 2"/>
    <w:basedOn w:val="Normal"/>
    <w:pPr>
      <w:numPr>
        <w:numId w:val="6"/>
      </w:numPr>
      <w:spacing w:before="120" w:after="240"/>
    </w:pPr>
    <w:rPr>
      <w:rFonts w:ascii="Arial" w:hAnsi="Arial" w:cs="Arial"/>
      <w:sz w:val="24"/>
    </w:rPr>
  </w:style>
  <w:style w:type="character" w:customStyle="1" w:styleId="FALevel2Char">
    <w:name w:val="FA: Level 2 Char"/>
    <w:basedOn w:val="DefaultParagraphFont"/>
    <w:rPr>
      <w:rFonts w:ascii="Arial" w:eastAsia="Calibri" w:hAnsi="Arial" w:cs="Arial"/>
      <w:sz w:val="24"/>
      <w:lang w:eastAsia="en-GB"/>
    </w:rPr>
  </w:style>
  <w:style w:type="paragraph" w:customStyle="1" w:styleId="FABulletPoints">
    <w:name w:val="FA: Bullet Points"/>
    <w:basedOn w:val="Normal"/>
    <w:pPr>
      <w:numPr>
        <w:numId w:val="7"/>
      </w:numPr>
      <w:spacing w:after="0" w:line="240" w:lineRule="auto"/>
    </w:pPr>
    <w:rPr>
      <w:rFonts w:ascii="Arial" w:hAnsi="Arial" w:cs="Arial"/>
    </w:rPr>
  </w:style>
  <w:style w:type="character" w:customStyle="1" w:styleId="FABulletPointsChar">
    <w:name w:val="FA: Bullet Points Char"/>
    <w:basedOn w:val="DefaultParagraphFont"/>
    <w:rPr>
      <w:rFonts w:ascii="Arial" w:eastAsia="Calibri" w:hAnsi="Arial" w:cs="Arial"/>
      <w:lang w:eastAsia="en-GB"/>
    </w:rPr>
  </w:style>
  <w:style w:type="paragraph" w:styleId="BodyText">
    <w:name w:val="Body Text"/>
    <w:basedOn w:val="Normal"/>
    <w:pPr>
      <w:widowControl w:val="0"/>
      <w:autoSpaceDE w:val="0"/>
      <w:spacing w:after="0" w:line="240" w:lineRule="auto"/>
    </w:pPr>
    <w:rPr>
      <w:rFonts w:ascii="Arial" w:eastAsia="Arial" w:hAnsi="Arial" w:cs="Arial"/>
      <w:lang w:bidi="en-GB"/>
    </w:rPr>
  </w:style>
  <w:style w:type="character" w:customStyle="1" w:styleId="BodyTextChar">
    <w:name w:val="Body Text Char"/>
    <w:basedOn w:val="DefaultParagraphFont"/>
    <w:rPr>
      <w:rFonts w:ascii="Arial" w:eastAsia="Arial" w:hAnsi="Arial" w:cs="Arial"/>
      <w:lang w:eastAsia="en-GB" w:bidi="en-GB"/>
    </w:rPr>
  </w:style>
  <w:style w:type="paragraph" w:customStyle="1" w:styleId="Style1overview">
    <w:name w:val="Style1 overview"/>
    <w:basedOn w:val="Normal"/>
    <w:pPr>
      <w:widowControl w:val="0"/>
      <w:spacing w:before="240" w:after="120" w:line="240" w:lineRule="auto"/>
    </w:pPr>
    <w:rPr>
      <w:rFonts w:ascii="Arial" w:hAnsi="Arial" w:cs="Arial"/>
      <w:b/>
      <w:sz w:val="28"/>
      <w:szCs w:val="24"/>
    </w:rPr>
  </w:style>
  <w:style w:type="paragraph" w:customStyle="1" w:styleId="astyle">
    <w:name w:val="a) style"/>
    <w:basedOn w:val="ListParagraph"/>
    <w:pPr>
      <w:numPr>
        <w:numId w:val="8"/>
      </w:numPr>
      <w:tabs>
        <w:tab w:val="left" w:pos="399"/>
      </w:tabs>
      <w:autoSpaceDE w:val="0"/>
      <w:spacing w:before="1" w:after="0" w:line="252" w:lineRule="exact"/>
    </w:pPr>
  </w:style>
  <w:style w:type="character" w:customStyle="1" w:styleId="Style1overviewChar">
    <w:name w:val="Style1 overview Char"/>
    <w:basedOn w:val="DefaultParagraphFont"/>
    <w:rPr>
      <w:rFonts w:ascii="Arial" w:eastAsia="Calibri" w:hAnsi="Arial" w:cs="Arial"/>
      <w:b/>
      <w:sz w:val="28"/>
      <w:szCs w:val="24"/>
      <w:lang w:eastAsia="en-GB"/>
    </w:rPr>
  </w:style>
  <w:style w:type="character" w:customStyle="1" w:styleId="ListParagraphChar">
    <w:name w:val="List Paragraph Char"/>
    <w:basedOn w:val="DefaultParagraphFont"/>
    <w:rPr>
      <w:rFonts w:ascii="Arial" w:eastAsia="Calibri" w:hAnsi="Arial" w:cs="Arial"/>
      <w:sz w:val="24"/>
      <w:szCs w:val="24"/>
      <w:lang w:eastAsia="en-GB"/>
    </w:rPr>
  </w:style>
  <w:style w:type="character" w:customStyle="1" w:styleId="astyleChar">
    <w:name w:val="a) style Char"/>
    <w:basedOn w:val="ListParagraphChar"/>
    <w:rPr>
      <w:rFonts w:ascii="Arial" w:eastAsia="Calibri" w:hAnsi="Arial" w:cs="Arial"/>
      <w:sz w:val="24"/>
      <w:szCs w:val="24"/>
      <w:lang w:eastAsia="en-GB"/>
    </w:rPr>
  </w:style>
  <w:style w:type="character" w:customStyle="1" w:styleId="GPSL2numberedclauseChar1">
    <w:name w:val="GPS L2 numbered clause Char1"/>
    <w:rPr>
      <w:rFonts w:ascii="Arial" w:eastAsia="Times New Roman" w:hAnsi="Arial" w:cs="Arial"/>
      <w:sz w:val="24"/>
      <w:szCs w:val="24"/>
      <w:lang w:eastAsia="zh-CN"/>
    </w:rPr>
  </w:style>
  <w:style w:type="character" w:customStyle="1" w:styleId="GPSL1indentChar">
    <w:name w:val="GPS L1 indent Char"/>
    <w:basedOn w:val="DefaultParagraphFont"/>
    <w:rPr>
      <w:rFonts w:ascii="Calibri" w:hAnsi="Calibri"/>
    </w:rPr>
  </w:style>
  <w:style w:type="paragraph" w:customStyle="1" w:styleId="GPSL1indent">
    <w:name w:val="GPS L1 indent"/>
    <w:basedOn w:val="Normal"/>
    <w:pPr>
      <w:overflowPunct w:val="0"/>
      <w:autoSpaceDE w:val="0"/>
      <w:spacing w:after="240" w:line="240" w:lineRule="auto"/>
      <w:ind w:left="709"/>
      <w:jc w:val="both"/>
    </w:pPr>
    <w:rPr>
      <w:rFonts w:cs="Times New Roman"/>
      <w:lang w:eastAsia="en-US"/>
    </w:rPr>
  </w:style>
  <w:style w:type="paragraph" w:customStyle="1" w:styleId="HESDING1">
    <w:name w:val="HESDING 1"/>
    <w:basedOn w:val="Normal"/>
    <w:rPr>
      <w:rFonts w:ascii="Arial" w:hAnsi="Arial" w:cs="Arial"/>
      <w:b/>
      <w:sz w:val="44"/>
      <w:szCs w:val="28"/>
    </w:rPr>
  </w:style>
  <w:style w:type="character" w:customStyle="1" w:styleId="HESDING1Char">
    <w:name w:val="HESDING 1 Char"/>
    <w:basedOn w:val="DefaultParagraphFont"/>
    <w:rPr>
      <w:rFonts w:ascii="Arial" w:eastAsia="Calibri" w:hAnsi="Arial" w:cs="Arial"/>
      <w:b/>
      <w:sz w:val="44"/>
      <w:szCs w:val="28"/>
      <w:lang w:eastAsia="en-GB"/>
    </w:rPr>
  </w:style>
  <w:style w:type="paragraph" w:styleId="TOC1">
    <w:name w:val="toc 1"/>
    <w:basedOn w:val="Normal"/>
    <w:next w:val="Normal"/>
    <w:autoRedefine/>
    <w:pPr>
      <w:spacing w:after="100"/>
    </w:pPr>
  </w:style>
  <w:style w:type="paragraph" w:customStyle="1" w:styleId="BodyText1">
    <w:name w:val="Body Text 1"/>
    <w:basedOn w:val="BodyText"/>
    <w:pPr>
      <w:widowControl/>
      <w:autoSpaceDE/>
      <w:spacing w:after="240" w:line="360" w:lineRule="auto"/>
      <w:ind w:left="851"/>
    </w:pPr>
    <w:rPr>
      <w:rFonts w:eastAsia="Times New Roman" w:cs="Times New Roman"/>
      <w:sz w:val="20"/>
      <w:szCs w:val="20"/>
      <w:lang w:eastAsia="en-US" w:bidi="ar-SA"/>
    </w:rPr>
  </w:style>
  <w:style w:type="paragraph" w:customStyle="1" w:styleId="GPSL2GuidanceNumbered">
    <w:name w:val="GPS L2 Guidance Numbered"/>
    <w:basedOn w:val="Normal"/>
    <w:pPr>
      <w:numPr>
        <w:numId w:val="9"/>
      </w:numPr>
      <w:tabs>
        <w:tab w:val="left" w:pos="-22"/>
      </w:tabs>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rPr>
      <w:rFonts w:ascii="Arial" w:eastAsia="Times New Roman" w:hAnsi="Arial" w:cs="Arial"/>
      <w:b/>
      <w:i/>
      <w:lang w:eastAsia="zh-CN"/>
    </w:rPr>
  </w:style>
  <w:style w:type="character" w:customStyle="1" w:styleId="GPSDefinitionL2Char">
    <w:name w:val="GPS Definition L2 Char"/>
    <w:rPr>
      <w:rFonts w:ascii="Calibri" w:eastAsia="Times New Roman" w:hAnsi="Calibri" w:cs="Arial"/>
      <w:lang w:eastAsia="en-GB"/>
    </w:rPr>
  </w:style>
  <w:style w:type="character" w:customStyle="1" w:styleId="GPSDefinitionL3Char">
    <w:name w:val="GPS Definition L3 Char"/>
    <w:rPr>
      <w:rFonts w:ascii="Calibri" w:eastAsia="Times New Roman" w:hAnsi="Calibri" w:cs="Arial"/>
      <w:lang w:eastAsia="en-GB"/>
    </w:rPr>
  </w:style>
  <w:style w:type="character" w:customStyle="1" w:styleId="Heading6Char19">
    <w:name w:val="Heading 6 Char19"/>
    <w:rPr>
      <w:rFonts w:ascii="Calibri" w:hAnsi="Calibri"/>
      <w:b/>
      <w:lang w:val="en-GB" w:eastAsia="en-GB"/>
    </w:rPr>
  </w:style>
  <w:style w:type="character" w:customStyle="1" w:styleId="GPSL4numberedclauseChar">
    <w:name w:val="GPS L4 numbered clause Char"/>
    <w:rPr>
      <w:rFonts w:ascii="Arial" w:eastAsia="Times New Roman" w:hAnsi="Arial" w:cs="Arial"/>
      <w:sz w:val="24"/>
      <w:szCs w:val="20"/>
      <w:lang w:eastAsia="zh-CN"/>
    </w:rPr>
  </w:style>
  <w:style w:type="paragraph" w:customStyle="1" w:styleId="ORDERFORML1PraraNo">
    <w:name w:val="ORDER FORM L1 Prara No"/>
    <w:basedOn w:val="Normal"/>
    <w:pPr>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pPr>
      <w:numPr>
        <w:numId w:val="10"/>
      </w:numPr>
      <w:spacing w:after="120" w:line="240" w:lineRule="auto"/>
      <w:jc w:val="both"/>
    </w:pPr>
    <w:rPr>
      <w:rFonts w:ascii="Arial" w:eastAsia="STZhongsong" w:hAnsi="Arial" w:cs="Times New Roman"/>
      <w:b/>
      <w:lang w:eastAsia="zh-CN"/>
    </w:rPr>
  </w:style>
  <w:style w:type="character" w:customStyle="1" w:styleId="GPSL5numberedclauseChar">
    <w:name w:val="GPS L5 numbered clause Char"/>
    <w:rPr>
      <w:rFonts w:ascii="Arial" w:eastAsia="Times New Roman" w:hAnsi="Arial" w:cs="Arial"/>
      <w:sz w:val="24"/>
      <w:szCs w:val="20"/>
      <w:lang w:eastAsia="zh-CN"/>
    </w:rPr>
  </w:style>
  <w:style w:type="paragraph" w:styleId="BodyTextIndent">
    <w:name w:val="Body Text Indent"/>
    <w:basedOn w:val="Normal"/>
    <w:pPr>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paragraph" w:customStyle="1" w:styleId="Guidancenoteparagraphtext">
    <w:name w:val="Guidance note paragraph text"/>
    <w:basedOn w:val="Normal"/>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rPr>
      <w:rFonts w:ascii="Arial" w:eastAsia="STZhongsong" w:hAnsi="Arial" w:cs="Times New Roman"/>
      <w:b/>
      <w:i/>
      <w:color w:val="000000"/>
      <w:sz w:val="20"/>
      <w:szCs w:val="24"/>
      <w:lang w:eastAsia="zh-CN"/>
    </w:rPr>
  </w:style>
  <w:style w:type="paragraph" w:customStyle="1" w:styleId="tabletxt">
    <w:name w:val="tabletxt"/>
    <w:basedOn w:val="Normal"/>
    <w:pPr>
      <w:autoSpaceDE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customStyle="1" w:styleId="GPSL1Schedulenumbered">
    <w:name w:val="GPS L1 Schedule numbered"/>
    <w:basedOn w:val="Normal"/>
    <w:pPr>
      <w:tabs>
        <w:tab w:val="left" w:pos="0"/>
        <w:tab w:val="left" w:pos="131"/>
      </w:tabs>
      <w:overflowPunct w:val="0"/>
      <w:autoSpaceDE w:val="0"/>
      <w:spacing w:after="240" w:line="240" w:lineRule="auto"/>
      <w:jc w:val="both"/>
    </w:pPr>
    <w:rPr>
      <w:rFonts w:eastAsia="Times New Roman" w:cs="Arial"/>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paragraph" w:customStyle="1" w:styleId="GPSSchAnnexname">
    <w:name w:val="GPS Sch Annex name"/>
    <w:basedOn w:val="Normal"/>
    <w:pPr>
      <w:keepNext/>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rPr>
      <w:rFonts w:ascii="Calibri" w:eastAsia="Times New Roman" w:hAnsi="Calibri" w:cs="Arial"/>
      <w:szCs w:val="24"/>
      <w:lang w:eastAsia="en-GB"/>
    </w:rPr>
  </w:style>
  <w:style w:type="character" w:customStyle="1" w:styleId="GPSSchAnnexnameChar">
    <w:name w:val="GPS Sch Annex name Char"/>
    <w:rPr>
      <w:rFonts w:ascii="Arial Bold" w:eastAsia="STZhongsong" w:hAnsi="Arial Bold" w:cs="Times New Roman"/>
      <w:b/>
      <w:caps/>
      <w:lang w:eastAsia="zh-CN"/>
    </w:r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2059"/>
        <w:tab w:val="left" w:pos="0"/>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tabs>
        <w:tab w:val="left" w:pos="720"/>
      </w:tabs>
      <w:suppressAutoHyphens/>
      <w:spacing w:before="240" w:after="240" w:line="240" w:lineRule="atLeast"/>
      <w:ind w:left="720" w:hanging="720"/>
    </w:pPr>
    <w:rPr>
      <w:rFonts w:ascii="Arial" w:eastAsia="Times New Roman" w:hAnsi="Arial" w:cs="Times New Roman"/>
      <w:b/>
      <w:color w:val="000000"/>
      <w:lang w:val="en-US"/>
    </w:rPr>
  </w:style>
  <w:style w:type="paragraph" w:customStyle="1" w:styleId="Part">
    <w:name w:val="Part"/>
    <w:basedOn w:val="Normal"/>
    <w:pPr>
      <w:tabs>
        <w:tab w:val="left" w:pos="1440"/>
      </w:tabs>
      <w:spacing w:before="240" w:after="240" w:line="300" w:lineRule="atLeast"/>
      <w:ind w:left="1440" w:hanging="720"/>
    </w:pPr>
    <w:rPr>
      <w:rFonts w:ascii="Arial" w:eastAsia="Times New Roman" w:hAnsi="Arial" w:cs="Times New Roman"/>
      <w:b/>
      <w:color w:val="000000"/>
      <w:szCs w:val="20"/>
    </w:rPr>
  </w:style>
  <w:style w:type="paragraph" w:customStyle="1" w:styleId="Sectionheading">
    <w:name w:val="Section heading"/>
    <w:basedOn w:val="Normal"/>
    <w:pPr>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rPr>
      <w:sz w:val="28"/>
    </w:rPr>
  </w:style>
  <w:style w:type="character" w:customStyle="1" w:styleId="ContentsheadingChar">
    <w:name w:val="Contents heading Char"/>
    <w:basedOn w:val="Heading1Char"/>
    <w:rPr>
      <w:rFonts w:ascii="Calibri" w:eastAsia="Calibri" w:hAnsi="Calibri" w:cs="Calibri"/>
      <w:b/>
      <w:sz w:val="28"/>
      <w:szCs w:val="36"/>
      <w:lang w:eastAsia="en-GB"/>
    </w:rPr>
  </w:style>
  <w:style w:type="character" w:styleId="UnresolvedMention">
    <w:name w:val="Unresolved Mention"/>
    <w:basedOn w:val="DefaultParagraphFont"/>
    <w:rPr>
      <w:color w:val="605E5C"/>
      <w:shd w:val="clear" w:color="auto" w:fill="E1DFDD"/>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9">
    <w:name w:val="LFO9"/>
    <w:basedOn w:val="NoList"/>
    <w:pPr>
      <w:numPr>
        <w:numId w:val="6"/>
      </w:numPr>
    </w:pPr>
  </w:style>
  <w:style w:type="numbering" w:customStyle="1" w:styleId="LFO10">
    <w:name w:val="LFO10"/>
    <w:basedOn w:val="NoList"/>
    <w:pPr>
      <w:numPr>
        <w:numId w:val="7"/>
      </w:numPr>
    </w:pPr>
  </w:style>
  <w:style w:type="numbering" w:customStyle="1" w:styleId="LFO15">
    <w:name w:val="LFO15"/>
    <w:basedOn w:val="NoList"/>
    <w:pPr>
      <w:numPr>
        <w:numId w:val="8"/>
      </w:numPr>
    </w:pPr>
  </w:style>
  <w:style w:type="numbering" w:customStyle="1" w:styleId="LFO26">
    <w:name w:val="LFO26"/>
    <w:basedOn w:val="NoList"/>
    <w:pPr>
      <w:numPr>
        <w:numId w:val="9"/>
      </w:numPr>
    </w:pPr>
  </w:style>
  <w:style w:type="numbering" w:customStyle="1" w:styleId="LFO29">
    <w:name w:val="LFO29"/>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9951</Words>
  <Characters>56726</Characters>
  <Application>Microsoft Office Word</Application>
  <DocSecurity>0</DocSecurity>
  <Lines>472</Lines>
  <Paragraphs>133</Paragraphs>
  <ScaleCrop>false</ScaleCrop>
  <Company/>
  <LinksUpToDate>false</LinksUpToDate>
  <CharactersWithSpaces>66544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2</cp:revision>
  <dcterms:created xsi:type="dcterms:W3CDTF">2025-05-30T10:58:00Z</dcterms:created>
  <dcterms:modified xsi:type="dcterms:W3CDTF">2025-05-30T10:58:00Z</dcterms:modified>
</cp:coreProperties>
</file>