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7CC" w:rsidRPr="00CD4BED" w:rsidRDefault="00A067CC" w:rsidP="00D2020E">
      <w:pPr>
        <w:spacing w:after="0"/>
        <w:jc w:val="center"/>
        <w:rPr>
          <w:rFonts w:ascii="Arial" w:hAnsi="Arial" w:cs="Arial"/>
          <w:b/>
          <w:u w:val="single"/>
        </w:rPr>
      </w:pPr>
      <w:r w:rsidRPr="00CD4BED">
        <w:rPr>
          <w:rFonts w:ascii="Arial" w:hAnsi="Arial" w:cs="Arial"/>
          <w:b/>
          <w:noProof/>
          <w:sz w:val="24"/>
          <w:szCs w:val="24"/>
          <w:lang w:eastAsia="en-GB"/>
        </w:rPr>
        <w:drawing>
          <wp:inline distT="0" distB="0" distL="0" distR="0" wp14:anchorId="36B27347" wp14:editId="76FD411B">
            <wp:extent cx="3152775" cy="446643"/>
            <wp:effectExtent l="0" t="0" r="0" b="0"/>
            <wp:docPr id="1" name="Picture 1" descr="C:\Users\daustin\AppData\Local\Microsoft\Windows\Temporary Internet Files\Content.IE5\G6Z9G2NQ\A4-TNA-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austin\AppData\Local\Microsoft\Windows\Temporary Internet Files\Content.IE5\G6Z9G2NQ\A4-TNA-logo-smal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1883" cy="447933"/>
                    </a:xfrm>
                    <a:prstGeom prst="rect">
                      <a:avLst/>
                    </a:prstGeom>
                    <a:noFill/>
                    <a:ln>
                      <a:noFill/>
                    </a:ln>
                  </pic:spPr>
                </pic:pic>
              </a:graphicData>
            </a:graphic>
          </wp:inline>
        </w:drawing>
      </w:r>
    </w:p>
    <w:p w:rsidR="0011278A" w:rsidRDefault="0011278A" w:rsidP="00D2020E">
      <w:pPr>
        <w:pStyle w:val="Bodytext20"/>
        <w:shd w:val="clear" w:color="auto" w:fill="auto"/>
        <w:spacing w:after="0" w:line="276" w:lineRule="auto"/>
        <w:ind w:right="23" w:firstLine="0"/>
        <w:rPr>
          <w:b/>
          <w:caps/>
          <w:sz w:val="22"/>
          <w:szCs w:val="22"/>
        </w:rPr>
      </w:pPr>
    </w:p>
    <w:p w:rsidR="00D2020E" w:rsidRDefault="00D2020E" w:rsidP="00D2020E">
      <w:pPr>
        <w:pStyle w:val="Bodytext20"/>
        <w:shd w:val="clear" w:color="auto" w:fill="auto"/>
        <w:spacing w:after="0" w:line="276" w:lineRule="auto"/>
        <w:ind w:right="23" w:firstLine="0"/>
        <w:rPr>
          <w:b/>
          <w:caps/>
          <w:sz w:val="22"/>
          <w:szCs w:val="22"/>
        </w:rPr>
      </w:pPr>
      <w:r>
        <w:rPr>
          <w:b/>
          <w:caps/>
          <w:sz w:val="22"/>
          <w:szCs w:val="22"/>
        </w:rPr>
        <w:t>invitation to tender</w:t>
      </w:r>
    </w:p>
    <w:p w:rsidR="00254C41" w:rsidRDefault="00254C41" w:rsidP="00D2020E">
      <w:pPr>
        <w:pStyle w:val="Bodytext20"/>
        <w:shd w:val="clear" w:color="auto" w:fill="auto"/>
        <w:spacing w:after="0" w:line="276" w:lineRule="auto"/>
        <w:ind w:right="23" w:firstLine="0"/>
        <w:rPr>
          <w:b/>
          <w:caps/>
          <w:sz w:val="22"/>
          <w:szCs w:val="22"/>
        </w:rPr>
      </w:pPr>
    </w:p>
    <w:p w:rsidR="00254C41" w:rsidRDefault="006541CB" w:rsidP="00D2020E">
      <w:pPr>
        <w:pStyle w:val="Bodytext20"/>
        <w:shd w:val="clear" w:color="auto" w:fill="auto"/>
        <w:spacing w:after="0" w:line="276" w:lineRule="auto"/>
        <w:ind w:right="23" w:firstLine="0"/>
        <w:rPr>
          <w:b/>
          <w:caps/>
          <w:sz w:val="22"/>
          <w:szCs w:val="22"/>
        </w:rPr>
      </w:pPr>
      <w:r>
        <w:rPr>
          <w:b/>
          <w:caps/>
          <w:sz w:val="22"/>
          <w:szCs w:val="22"/>
        </w:rPr>
        <w:t xml:space="preserve">CITRIX Environment Support </w:t>
      </w:r>
    </w:p>
    <w:p w:rsidR="00C53930" w:rsidRPr="00CD4BED" w:rsidRDefault="00ED1D95" w:rsidP="00D2020E">
      <w:pPr>
        <w:pStyle w:val="Bodytext20"/>
        <w:shd w:val="clear" w:color="auto" w:fill="auto"/>
        <w:tabs>
          <w:tab w:val="left" w:pos="5240"/>
        </w:tabs>
        <w:spacing w:after="0" w:line="276" w:lineRule="auto"/>
        <w:ind w:right="23" w:firstLine="0"/>
        <w:jc w:val="left"/>
        <w:rPr>
          <w:b/>
          <w:caps/>
          <w:sz w:val="22"/>
          <w:szCs w:val="22"/>
        </w:rPr>
      </w:pPr>
      <w:r w:rsidRPr="00CD4BED">
        <w:rPr>
          <w:b/>
          <w:caps/>
          <w:sz w:val="22"/>
          <w:szCs w:val="22"/>
        </w:rPr>
        <w:tab/>
      </w:r>
    </w:p>
    <w:p w:rsidR="00A067CC" w:rsidRDefault="00A067CC" w:rsidP="00D2020E">
      <w:pPr>
        <w:pStyle w:val="Bodytext20"/>
        <w:shd w:val="clear" w:color="auto" w:fill="auto"/>
        <w:spacing w:after="0" w:line="276" w:lineRule="auto"/>
        <w:ind w:right="20" w:firstLine="0"/>
        <w:rPr>
          <w:b/>
          <w:caps/>
          <w:sz w:val="22"/>
          <w:szCs w:val="22"/>
        </w:rPr>
      </w:pPr>
      <w:r w:rsidRPr="00CD4BED">
        <w:rPr>
          <w:b/>
          <w:sz w:val="22"/>
          <w:szCs w:val="22"/>
        </w:rPr>
        <w:t xml:space="preserve">CLOSING DATE FOR RESPONSES </w:t>
      </w:r>
      <w:r w:rsidR="00A523A3" w:rsidRPr="00CD4BED">
        <w:rPr>
          <w:b/>
          <w:sz w:val="22"/>
          <w:szCs w:val="22"/>
        </w:rPr>
        <w:t>–</w:t>
      </w:r>
      <w:r w:rsidRPr="00CD4BED">
        <w:rPr>
          <w:b/>
          <w:sz w:val="22"/>
          <w:szCs w:val="22"/>
        </w:rPr>
        <w:t xml:space="preserve"> </w:t>
      </w:r>
      <w:r w:rsidR="00722B7F">
        <w:rPr>
          <w:b/>
          <w:sz w:val="22"/>
          <w:szCs w:val="22"/>
        </w:rPr>
        <w:t>12 NOON</w:t>
      </w:r>
      <w:r w:rsidR="003F33B6">
        <w:rPr>
          <w:b/>
          <w:sz w:val="22"/>
          <w:szCs w:val="22"/>
        </w:rPr>
        <w:t xml:space="preserve"> (UK TIME)</w:t>
      </w:r>
      <w:r w:rsidR="00A523A3" w:rsidRPr="00CD4BED">
        <w:rPr>
          <w:b/>
          <w:sz w:val="22"/>
          <w:szCs w:val="22"/>
        </w:rPr>
        <w:t xml:space="preserve">, </w:t>
      </w:r>
      <w:r w:rsidR="001208A3">
        <w:rPr>
          <w:b/>
          <w:sz w:val="22"/>
          <w:szCs w:val="22"/>
        </w:rPr>
        <w:t>Monday 13</w:t>
      </w:r>
      <w:r w:rsidR="001208A3" w:rsidRPr="001208A3">
        <w:rPr>
          <w:b/>
          <w:sz w:val="22"/>
          <w:szCs w:val="22"/>
          <w:vertAlign w:val="superscript"/>
        </w:rPr>
        <w:t>th</w:t>
      </w:r>
      <w:r w:rsidR="001208A3">
        <w:rPr>
          <w:b/>
          <w:sz w:val="22"/>
          <w:szCs w:val="22"/>
        </w:rPr>
        <w:t xml:space="preserve"> </w:t>
      </w:r>
      <w:bookmarkStart w:id="0" w:name="_GoBack"/>
      <w:bookmarkEnd w:id="0"/>
      <w:r w:rsidR="006541CB">
        <w:rPr>
          <w:b/>
          <w:caps/>
          <w:sz w:val="22"/>
          <w:szCs w:val="22"/>
        </w:rPr>
        <w:t>January 2020</w:t>
      </w:r>
    </w:p>
    <w:p w:rsidR="00E943FE" w:rsidRPr="00B31DBC" w:rsidRDefault="00E943FE" w:rsidP="00D2020E">
      <w:pPr>
        <w:pStyle w:val="Bodytext20"/>
        <w:shd w:val="clear" w:color="auto" w:fill="auto"/>
        <w:spacing w:after="0" w:line="276" w:lineRule="auto"/>
        <w:ind w:right="20" w:firstLine="0"/>
        <w:rPr>
          <w:b/>
          <w:caps/>
          <w:sz w:val="22"/>
          <w:szCs w:val="22"/>
        </w:rPr>
      </w:pPr>
    </w:p>
    <w:p w:rsidR="00A067CC" w:rsidRPr="00CD4BED" w:rsidRDefault="00A067CC"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BACKGROUND</w:t>
      </w:r>
    </w:p>
    <w:p w:rsidR="002E665E" w:rsidRPr="00CD4BED" w:rsidRDefault="002E665E" w:rsidP="00D2020E">
      <w:pPr>
        <w:pStyle w:val="Bodytext20"/>
        <w:shd w:val="clear" w:color="auto" w:fill="auto"/>
        <w:tabs>
          <w:tab w:val="left" w:pos="634"/>
        </w:tabs>
        <w:spacing w:after="0" w:line="276" w:lineRule="auto"/>
        <w:ind w:left="360" w:firstLine="0"/>
        <w:jc w:val="both"/>
        <w:rPr>
          <w:b/>
          <w:sz w:val="22"/>
          <w:szCs w:val="22"/>
        </w:rPr>
      </w:pPr>
    </w:p>
    <w:p w:rsidR="00A067CC" w:rsidRDefault="002B3081" w:rsidP="00D2020E">
      <w:pPr>
        <w:spacing w:after="0"/>
        <w:jc w:val="both"/>
        <w:rPr>
          <w:rFonts w:ascii="Arial" w:hAnsi="Arial" w:cs="Arial"/>
        </w:rPr>
      </w:pPr>
      <w:r w:rsidRPr="00CD4BED">
        <w:rPr>
          <w:rFonts w:ascii="Arial" w:hAnsi="Arial" w:cs="Arial"/>
        </w:rPr>
        <w:t xml:space="preserve">The National Archives (TNA) </w:t>
      </w:r>
      <w:r w:rsidR="00A067CC" w:rsidRPr="00CD4BED">
        <w:rPr>
          <w:rFonts w:ascii="Arial" w:hAnsi="Arial" w:cs="Arial"/>
        </w:rPr>
        <w:t xml:space="preserve">is the official archive and publisher for the UK government, and for England and Wales. Its role is to collect and secure the future of the government record, both digital and physical, to preserve it for generations to come, and to make it as accessible and available as possible. It is based in Kew, </w:t>
      </w:r>
      <w:r w:rsidR="00C53930" w:rsidRPr="00CD4BED">
        <w:rPr>
          <w:rFonts w:ascii="Arial" w:hAnsi="Arial" w:cs="Arial"/>
        </w:rPr>
        <w:t>Richmond</w:t>
      </w:r>
      <w:r w:rsidR="00A067CC" w:rsidRPr="00CD4BED">
        <w:rPr>
          <w:rFonts w:ascii="Arial" w:hAnsi="Arial" w:cs="Arial"/>
        </w:rPr>
        <w:t xml:space="preserve">. More information on TNA can be found at: </w:t>
      </w:r>
      <w:hyperlink r:id="rId9" w:history="1">
        <w:r w:rsidR="00895A78" w:rsidRPr="00CD4BED">
          <w:rPr>
            <w:rStyle w:val="Hyperlink"/>
            <w:rFonts w:ascii="Arial" w:hAnsi="Arial" w:cs="Arial"/>
          </w:rPr>
          <w:t>www.nationalarchives.gov.uk</w:t>
        </w:r>
      </w:hyperlink>
      <w:r w:rsidR="00895A78" w:rsidRPr="00CD4BED">
        <w:rPr>
          <w:rFonts w:ascii="Arial" w:hAnsi="Arial" w:cs="Arial"/>
        </w:rPr>
        <w:t xml:space="preserve"> </w:t>
      </w:r>
      <w:r w:rsidR="00191719">
        <w:rPr>
          <w:rFonts w:ascii="Arial" w:hAnsi="Arial" w:cs="Arial"/>
        </w:rPr>
        <w:t xml:space="preserve"> </w:t>
      </w:r>
    </w:p>
    <w:p w:rsidR="003F33B6" w:rsidRDefault="003F33B6" w:rsidP="00D2020E">
      <w:pPr>
        <w:spacing w:after="0"/>
        <w:jc w:val="both"/>
        <w:rPr>
          <w:rFonts w:ascii="Arial" w:hAnsi="Arial" w:cs="Arial"/>
        </w:rPr>
      </w:pPr>
    </w:p>
    <w:p w:rsidR="003F33B6" w:rsidRPr="00CD4BED" w:rsidRDefault="003F33B6"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OBJECTIVE</w:t>
      </w:r>
    </w:p>
    <w:p w:rsidR="003F33B6" w:rsidRPr="00CD4BED" w:rsidRDefault="003F33B6" w:rsidP="00D2020E">
      <w:pPr>
        <w:pStyle w:val="Bodytext20"/>
        <w:shd w:val="clear" w:color="auto" w:fill="auto"/>
        <w:tabs>
          <w:tab w:val="left" w:pos="634"/>
        </w:tabs>
        <w:spacing w:after="0" w:line="276" w:lineRule="auto"/>
        <w:ind w:left="360" w:firstLine="0"/>
        <w:jc w:val="both"/>
        <w:rPr>
          <w:b/>
          <w:sz w:val="22"/>
          <w:szCs w:val="22"/>
        </w:rPr>
      </w:pPr>
    </w:p>
    <w:p w:rsidR="00D2020E" w:rsidRPr="00254C41" w:rsidRDefault="002B3081" w:rsidP="00F56506">
      <w:pPr>
        <w:pStyle w:val="Bodytext20"/>
        <w:numPr>
          <w:ilvl w:val="1"/>
          <w:numId w:val="1"/>
        </w:numPr>
        <w:shd w:val="clear" w:color="auto" w:fill="auto"/>
        <w:tabs>
          <w:tab w:val="left" w:pos="851"/>
        </w:tabs>
        <w:spacing w:after="0" w:line="276" w:lineRule="auto"/>
        <w:ind w:left="851" w:hanging="851"/>
        <w:jc w:val="both"/>
      </w:pPr>
      <w:r w:rsidRPr="0061334E">
        <w:rPr>
          <w:sz w:val="22"/>
          <w:szCs w:val="22"/>
        </w:rPr>
        <w:t>TNA</w:t>
      </w:r>
      <w:r w:rsidR="003F33B6" w:rsidRPr="0061334E">
        <w:rPr>
          <w:sz w:val="22"/>
          <w:szCs w:val="22"/>
        </w:rPr>
        <w:t xml:space="preserve"> has a requirement for </w:t>
      </w:r>
      <w:r w:rsidR="006541CB">
        <w:rPr>
          <w:sz w:val="22"/>
          <w:szCs w:val="22"/>
        </w:rPr>
        <w:t>Citrix Environment Support.</w:t>
      </w:r>
    </w:p>
    <w:p w:rsidR="00254C41" w:rsidRPr="00254C41" w:rsidRDefault="00254C41" w:rsidP="00254C41">
      <w:pPr>
        <w:pStyle w:val="Bodytext20"/>
        <w:shd w:val="clear" w:color="auto" w:fill="auto"/>
        <w:tabs>
          <w:tab w:val="left" w:pos="851"/>
        </w:tabs>
        <w:spacing w:after="0" w:line="276" w:lineRule="auto"/>
        <w:ind w:left="851" w:firstLine="0"/>
        <w:jc w:val="both"/>
      </w:pPr>
    </w:p>
    <w:p w:rsidR="00B204BC" w:rsidRPr="00B31DBC" w:rsidRDefault="000E2887"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THE REQUIREMENT</w:t>
      </w:r>
    </w:p>
    <w:p w:rsidR="00B31DBC" w:rsidRDefault="00B31DBC" w:rsidP="00254C41">
      <w:pPr>
        <w:spacing w:after="0"/>
        <w:ind w:left="720"/>
        <w:jc w:val="both"/>
        <w:rPr>
          <w:rFonts w:ascii="Arial" w:hAnsi="Arial" w:cs="Arial"/>
        </w:rPr>
      </w:pPr>
    </w:p>
    <w:p w:rsidR="0061334E" w:rsidRDefault="0061334E"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For the avoidance of doubt, the Support requirements are for</w:t>
      </w:r>
      <w:r w:rsidR="006541CB">
        <w:rPr>
          <w:sz w:val="22"/>
          <w:szCs w:val="22"/>
        </w:rPr>
        <w:t xml:space="preserve"> Citrix Environment Support. </w:t>
      </w:r>
    </w:p>
    <w:p w:rsidR="00404FB8" w:rsidRDefault="00404FB8" w:rsidP="00404FB8">
      <w:pPr>
        <w:pStyle w:val="Bodytext20"/>
        <w:shd w:val="clear" w:color="auto" w:fill="auto"/>
        <w:tabs>
          <w:tab w:val="left" w:pos="851"/>
        </w:tabs>
        <w:spacing w:after="0" w:line="276" w:lineRule="auto"/>
        <w:ind w:firstLine="0"/>
        <w:jc w:val="both"/>
        <w:rPr>
          <w:sz w:val="22"/>
          <w:szCs w:val="22"/>
        </w:rPr>
      </w:pPr>
    </w:p>
    <w:p w:rsidR="006541CB" w:rsidRDefault="006541CB" w:rsidP="006541CB">
      <w:pPr>
        <w:pStyle w:val="Default"/>
        <w:rPr>
          <w:rFonts w:ascii="Arial" w:hAnsi="Arial" w:cs="Arial"/>
          <w:sz w:val="22"/>
          <w:szCs w:val="22"/>
        </w:rPr>
      </w:pPr>
      <w:r>
        <w:rPr>
          <w:rFonts w:ascii="Arial" w:hAnsi="Arial" w:cs="Arial"/>
          <w:sz w:val="22"/>
          <w:szCs w:val="22"/>
        </w:rPr>
        <w:t>3.2</w:t>
      </w:r>
      <w:r>
        <w:rPr>
          <w:rFonts w:ascii="Arial" w:hAnsi="Arial" w:cs="Arial"/>
          <w:sz w:val="22"/>
          <w:szCs w:val="22"/>
        </w:rPr>
        <w:tab/>
      </w:r>
      <w:r w:rsidRPr="006541CB">
        <w:rPr>
          <w:rFonts w:ascii="Arial" w:hAnsi="Arial" w:cs="Arial"/>
          <w:b/>
          <w:sz w:val="22"/>
          <w:szCs w:val="22"/>
        </w:rPr>
        <w:t>14 Months Citrix Environment Support Essential includes</w:t>
      </w:r>
      <w:r>
        <w:rPr>
          <w:rFonts w:ascii="Arial" w:hAnsi="Arial" w:cs="Arial"/>
          <w:sz w:val="22"/>
          <w:szCs w:val="22"/>
        </w:rPr>
        <w:t>:</w:t>
      </w:r>
    </w:p>
    <w:p w:rsidR="006541CB" w:rsidRPr="006541CB" w:rsidRDefault="006541CB" w:rsidP="006541CB">
      <w:pPr>
        <w:pStyle w:val="Default"/>
        <w:rPr>
          <w:rFonts w:ascii="Arial" w:hAnsi="Arial" w:cs="Arial"/>
          <w:sz w:val="22"/>
          <w:szCs w:val="22"/>
        </w:rPr>
      </w:pPr>
    </w:p>
    <w:p w:rsidR="006541CB" w:rsidRPr="006541CB" w:rsidRDefault="006541CB" w:rsidP="006541CB">
      <w:pPr>
        <w:pStyle w:val="Default"/>
        <w:numPr>
          <w:ilvl w:val="0"/>
          <w:numId w:val="6"/>
        </w:numPr>
        <w:rPr>
          <w:rFonts w:ascii="Arial" w:hAnsi="Arial" w:cs="Arial"/>
          <w:sz w:val="22"/>
          <w:szCs w:val="22"/>
        </w:rPr>
      </w:pPr>
      <w:r w:rsidRPr="006541CB">
        <w:rPr>
          <w:rFonts w:ascii="Arial" w:hAnsi="Arial" w:cs="Arial"/>
          <w:sz w:val="22"/>
          <w:szCs w:val="22"/>
        </w:rPr>
        <w:t xml:space="preserve">300 XenMobile Suite, 1 x Citrix Netscaler, 1 x Citrix Netscaler AAA, 300 x Citrix XenApp &amp; Xendesktop </w:t>
      </w:r>
    </w:p>
    <w:p w:rsidR="006541CB" w:rsidRPr="006541CB" w:rsidRDefault="006541CB" w:rsidP="006541CB">
      <w:pPr>
        <w:pStyle w:val="Default"/>
        <w:numPr>
          <w:ilvl w:val="0"/>
          <w:numId w:val="6"/>
        </w:numPr>
        <w:rPr>
          <w:rFonts w:ascii="Arial" w:hAnsi="Arial" w:cs="Arial"/>
          <w:sz w:val="22"/>
          <w:szCs w:val="22"/>
        </w:rPr>
      </w:pPr>
      <w:r>
        <w:rPr>
          <w:rFonts w:ascii="Arial" w:hAnsi="Arial" w:cs="Arial"/>
          <w:sz w:val="22"/>
          <w:szCs w:val="22"/>
        </w:rPr>
        <w:t>Unlimited telephone help d</w:t>
      </w:r>
      <w:r w:rsidRPr="006541CB">
        <w:rPr>
          <w:rFonts w:ascii="Arial" w:hAnsi="Arial" w:cs="Arial"/>
          <w:sz w:val="22"/>
          <w:szCs w:val="22"/>
        </w:rPr>
        <w:t>esk</w:t>
      </w:r>
      <w:r>
        <w:rPr>
          <w:rFonts w:ascii="Arial" w:hAnsi="Arial" w:cs="Arial"/>
          <w:sz w:val="22"/>
          <w:szCs w:val="22"/>
        </w:rPr>
        <w:t>/senior consultants</w:t>
      </w:r>
      <w:r w:rsidRPr="006541CB">
        <w:rPr>
          <w:rFonts w:ascii="Arial" w:hAnsi="Arial" w:cs="Arial"/>
          <w:sz w:val="22"/>
          <w:szCs w:val="22"/>
        </w:rPr>
        <w:t xml:space="preserve"> </w:t>
      </w:r>
      <w:r>
        <w:rPr>
          <w:rFonts w:ascii="Arial" w:hAnsi="Arial" w:cs="Arial"/>
          <w:sz w:val="22"/>
          <w:szCs w:val="22"/>
        </w:rPr>
        <w:t xml:space="preserve">to </w:t>
      </w:r>
      <w:r w:rsidRPr="006541CB">
        <w:rPr>
          <w:rFonts w:ascii="Arial" w:hAnsi="Arial" w:cs="Arial"/>
          <w:sz w:val="22"/>
          <w:szCs w:val="22"/>
        </w:rPr>
        <w:t xml:space="preserve">support each incident </w:t>
      </w:r>
    </w:p>
    <w:p w:rsidR="006541CB" w:rsidRPr="006541CB" w:rsidRDefault="006541CB" w:rsidP="006541CB">
      <w:pPr>
        <w:pStyle w:val="Default"/>
        <w:numPr>
          <w:ilvl w:val="0"/>
          <w:numId w:val="6"/>
        </w:numPr>
        <w:rPr>
          <w:rFonts w:ascii="Arial" w:hAnsi="Arial" w:cs="Arial"/>
          <w:sz w:val="22"/>
          <w:szCs w:val="22"/>
        </w:rPr>
      </w:pPr>
      <w:r>
        <w:rPr>
          <w:rFonts w:ascii="Arial" w:hAnsi="Arial" w:cs="Arial"/>
          <w:sz w:val="22"/>
          <w:szCs w:val="22"/>
        </w:rPr>
        <w:t>Unlimited r</w:t>
      </w:r>
      <w:r w:rsidRPr="006541CB">
        <w:rPr>
          <w:rFonts w:ascii="Arial" w:hAnsi="Arial" w:cs="Arial"/>
          <w:sz w:val="22"/>
          <w:szCs w:val="22"/>
        </w:rPr>
        <w:t xml:space="preserve">emote access / dial in diagnostic </w:t>
      </w:r>
    </w:p>
    <w:p w:rsidR="006541CB" w:rsidRPr="006541CB" w:rsidRDefault="006541CB" w:rsidP="006541CB">
      <w:pPr>
        <w:pStyle w:val="Default"/>
        <w:numPr>
          <w:ilvl w:val="0"/>
          <w:numId w:val="6"/>
        </w:numPr>
        <w:rPr>
          <w:rFonts w:ascii="Arial" w:hAnsi="Arial" w:cs="Arial"/>
          <w:sz w:val="22"/>
          <w:szCs w:val="22"/>
        </w:rPr>
      </w:pPr>
      <w:r w:rsidRPr="006541CB">
        <w:rPr>
          <w:rFonts w:ascii="Arial" w:hAnsi="Arial" w:cs="Arial"/>
          <w:sz w:val="22"/>
          <w:szCs w:val="22"/>
        </w:rPr>
        <w:t>Escala</w:t>
      </w:r>
      <w:r>
        <w:rPr>
          <w:rFonts w:ascii="Arial" w:hAnsi="Arial" w:cs="Arial"/>
          <w:sz w:val="22"/>
          <w:szCs w:val="22"/>
        </w:rPr>
        <w:t>tion through to Citrix via supplier held s</w:t>
      </w:r>
      <w:r w:rsidRPr="006541CB">
        <w:rPr>
          <w:rFonts w:ascii="Arial" w:hAnsi="Arial" w:cs="Arial"/>
          <w:sz w:val="22"/>
          <w:szCs w:val="22"/>
        </w:rPr>
        <w:t xml:space="preserve">upport contracts. </w:t>
      </w:r>
    </w:p>
    <w:p w:rsidR="006541CB" w:rsidRPr="006541CB" w:rsidRDefault="006541CB" w:rsidP="006541CB">
      <w:pPr>
        <w:pStyle w:val="Default"/>
        <w:numPr>
          <w:ilvl w:val="0"/>
          <w:numId w:val="6"/>
        </w:numPr>
        <w:rPr>
          <w:rFonts w:ascii="Arial" w:hAnsi="Arial" w:cs="Arial"/>
          <w:sz w:val="22"/>
          <w:szCs w:val="22"/>
        </w:rPr>
      </w:pPr>
      <w:r w:rsidRPr="006541CB">
        <w:rPr>
          <w:rFonts w:ascii="Arial" w:hAnsi="Arial" w:cs="Arial"/>
          <w:sz w:val="22"/>
          <w:szCs w:val="22"/>
        </w:rPr>
        <w:t xml:space="preserve">Mon-Fri 09:00am to 17:30pm </w:t>
      </w:r>
    </w:p>
    <w:p w:rsidR="006541CB" w:rsidRPr="006541CB" w:rsidRDefault="006541CB" w:rsidP="006541CB">
      <w:pPr>
        <w:pStyle w:val="ListParagraph"/>
        <w:numPr>
          <w:ilvl w:val="0"/>
          <w:numId w:val="6"/>
        </w:numPr>
        <w:rPr>
          <w:rFonts w:ascii="Arial" w:hAnsi="Arial" w:cs="Arial"/>
        </w:rPr>
      </w:pPr>
      <w:r w:rsidRPr="006541CB">
        <w:rPr>
          <w:rFonts w:ascii="Arial" w:hAnsi="Arial" w:cs="Arial"/>
        </w:rPr>
        <w:t>Duration 21.01.2020 - 31.03.2021</w:t>
      </w:r>
    </w:p>
    <w:p w:rsidR="009F3388" w:rsidRPr="00CD4BED" w:rsidRDefault="002B104A"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HOW TO RE</w:t>
      </w:r>
      <w:r w:rsidR="00387F82" w:rsidRPr="00CD4BED">
        <w:rPr>
          <w:b/>
          <w:sz w:val="22"/>
          <w:szCs w:val="22"/>
        </w:rPr>
        <w:t>SPO</w:t>
      </w:r>
      <w:r w:rsidRPr="00CD4BED">
        <w:rPr>
          <w:b/>
          <w:sz w:val="22"/>
          <w:szCs w:val="22"/>
        </w:rPr>
        <w:t>ND</w:t>
      </w:r>
    </w:p>
    <w:p w:rsidR="009F3388" w:rsidRPr="00CD4BED" w:rsidRDefault="009F3388" w:rsidP="00D2020E">
      <w:pPr>
        <w:pStyle w:val="Bodytext20"/>
        <w:shd w:val="clear" w:color="auto" w:fill="auto"/>
        <w:tabs>
          <w:tab w:val="left" w:pos="692"/>
        </w:tabs>
        <w:spacing w:after="0" w:line="276" w:lineRule="auto"/>
        <w:ind w:left="357" w:firstLine="0"/>
        <w:jc w:val="both"/>
        <w:rPr>
          <w:sz w:val="22"/>
          <w:szCs w:val="22"/>
        </w:rPr>
      </w:pPr>
    </w:p>
    <w:p w:rsidR="00736240" w:rsidRPr="00736240" w:rsidRDefault="003F33B6" w:rsidP="00151070">
      <w:pPr>
        <w:pStyle w:val="Bodytext20"/>
        <w:numPr>
          <w:ilvl w:val="1"/>
          <w:numId w:val="1"/>
        </w:numPr>
        <w:shd w:val="clear" w:color="auto" w:fill="auto"/>
        <w:tabs>
          <w:tab w:val="left" w:pos="851"/>
        </w:tabs>
        <w:spacing w:after="0" w:line="276" w:lineRule="auto"/>
        <w:ind w:left="851" w:hanging="851"/>
        <w:jc w:val="both"/>
        <w:rPr>
          <w:sz w:val="22"/>
          <w:szCs w:val="22"/>
        </w:rPr>
      </w:pPr>
      <w:r w:rsidRPr="00736240">
        <w:rPr>
          <w:sz w:val="22"/>
          <w:szCs w:val="22"/>
        </w:rPr>
        <w:t xml:space="preserve">Please submit your response to this requirement to </w:t>
      </w:r>
      <w:hyperlink r:id="rId10" w:history="1">
        <w:r w:rsidRPr="00736240">
          <w:rPr>
            <w:rStyle w:val="Hyperlink"/>
            <w:sz w:val="22"/>
            <w:szCs w:val="22"/>
          </w:rPr>
          <w:t>procurement@nationalarchives.gov.uk</w:t>
        </w:r>
      </w:hyperlink>
      <w:r w:rsidRPr="00736240">
        <w:rPr>
          <w:sz w:val="22"/>
          <w:szCs w:val="22"/>
        </w:rPr>
        <w:t xml:space="preserve"> by </w:t>
      </w:r>
      <w:r w:rsidR="00722B7F" w:rsidRPr="00736240">
        <w:rPr>
          <w:b/>
          <w:sz w:val="22"/>
          <w:szCs w:val="22"/>
        </w:rPr>
        <w:t>12 noon</w:t>
      </w:r>
      <w:r w:rsidRPr="00736240">
        <w:rPr>
          <w:b/>
          <w:sz w:val="22"/>
          <w:szCs w:val="22"/>
        </w:rPr>
        <w:t xml:space="preserve"> (UK time) on </w:t>
      </w:r>
      <w:r w:rsidR="00ED299E" w:rsidRPr="00736240">
        <w:rPr>
          <w:b/>
          <w:sz w:val="22"/>
          <w:szCs w:val="22"/>
        </w:rPr>
        <w:t xml:space="preserve">Friday </w:t>
      </w:r>
      <w:r w:rsidR="00736240">
        <w:rPr>
          <w:b/>
          <w:sz w:val="22"/>
          <w:szCs w:val="22"/>
        </w:rPr>
        <w:t>10 January 2020.</w:t>
      </w:r>
    </w:p>
    <w:p w:rsidR="00736240" w:rsidRPr="00736240" w:rsidRDefault="00736240" w:rsidP="00736240">
      <w:pPr>
        <w:pStyle w:val="Bodytext20"/>
        <w:shd w:val="clear" w:color="auto" w:fill="auto"/>
        <w:tabs>
          <w:tab w:val="left" w:pos="851"/>
        </w:tabs>
        <w:spacing w:after="0" w:line="276" w:lineRule="auto"/>
        <w:ind w:left="851" w:firstLine="0"/>
        <w:jc w:val="both"/>
        <w:rPr>
          <w:sz w:val="22"/>
          <w:szCs w:val="22"/>
        </w:rPr>
      </w:pPr>
    </w:p>
    <w:p w:rsidR="00D2020E" w:rsidRPr="00736240" w:rsidRDefault="0061334E" w:rsidP="00151070">
      <w:pPr>
        <w:pStyle w:val="Bodytext20"/>
        <w:numPr>
          <w:ilvl w:val="1"/>
          <w:numId w:val="1"/>
        </w:numPr>
        <w:shd w:val="clear" w:color="auto" w:fill="auto"/>
        <w:tabs>
          <w:tab w:val="left" w:pos="851"/>
        </w:tabs>
        <w:spacing w:after="0" w:line="276" w:lineRule="auto"/>
        <w:ind w:left="851" w:hanging="851"/>
        <w:jc w:val="both"/>
        <w:rPr>
          <w:sz w:val="22"/>
          <w:szCs w:val="22"/>
        </w:rPr>
      </w:pPr>
      <w:r w:rsidRPr="00736240">
        <w:rPr>
          <w:sz w:val="22"/>
          <w:szCs w:val="22"/>
        </w:rPr>
        <w:t xml:space="preserve">The contract </w:t>
      </w:r>
      <w:proofErr w:type="gramStart"/>
      <w:r w:rsidRPr="00736240">
        <w:rPr>
          <w:sz w:val="22"/>
          <w:szCs w:val="22"/>
        </w:rPr>
        <w:t>will be awarded</w:t>
      </w:r>
      <w:proofErr w:type="gramEnd"/>
      <w:r w:rsidRPr="00736240">
        <w:rPr>
          <w:sz w:val="22"/>
          <w:szCs w:val="22"/>
        </w:rPr>
        <w:t xml:space="preserve"> to the lowest-priced compliant bid.</w:t>
      </w:r>
    </w:p>
    <w:p w:rsidR="00736240" w:rsidRDefault="00736240">
      <w:pPr>
        <w:rPr>
          <w:rFonts w:ascii="Arial" w:eastAsia="Arial" w:hAnsi="Arial" w:cs="Arial"/>
        </w:rPr>
      </w:pPr>
      <w:r>
        <w:br w:type="page"/>
      </w:r>
    </w:p>
    <w:p w:rsidR="00254C41" w:rsidRPr="0061334E" w:rsidRDefault="00254C41" w:rsidP="00254C41">
      <w:pPr>
        <w:pStyle w:val="Bodytext20"/>
        <w:shd w:val="clear" w:color="auto" w:fill="auto"/>
        <w:tabs>
          <w:tab w:val="left" w:pos="851"/>
        </w:tabs>
        <w:spacing w:after="0" w:line="276" w:lineRule="auto"/>
        <w:ind w:firstLine="0"/>
        <w:jc w:val="both"/>
        <w:rPr>
          <w:sz w:val="22"/>
          <w:szCs w:val="22"/>
        </w:rPr>
      </w:pPr>
    </w:p>
    <w:p w:rsidR="00B46CA2" w:rsidRPr="00CD4BED" w:rsidRDefault="00CC5B00" w:rsidP="00B1004D">
      <w:pPr>
        <w:pStyle w:val="Bodytext20"/>
        <w:numPr>
          <w:ilvl w:val="0"/>
          <w:numId w:val="1"/>
        </w:numPr>
        <w:shd w:val="clear" w:color="auto" w:fill="auto"/>
        <w:tabs>
          <w:tab w:val="left" w:pos="851"/>
        </w:tabs>
        <w:spacing w:after="0" w:line="276" w:lineRule="auto"/>
        <w:ind w:left="851" w:hanging="851"/>
        <w:jc w:val="both"/>
        <w:rPr>
          <w:b/>
          <w:sz w:val="22"/>
          <w:szCs w:val="22"/>
        </w:rPr>
      </w:pPr>
      <w:r w:rsidRPr="00CD4BED">
        <w:rPr>
          <w:b/>
          <w:sz w:val="22"/>
          <w:szCs w:val="22"/>
        </w:rPr>
        <w:t>PROCUREMENT TIMETABLE</w:t>
      </w:r>
    </w:p>
    <w:p w:rsidR="00A134B1" w:rsidRPr="00CD4BED" w:rsidRDefault="00A134B1" w:rsidP="00D2020E">
      <w:pPr>
        <w:pStyle w:val="BodyText7"/>
        <w:shd w:val="clear" w:color="auto" w:fill="auto"/>
        <w:tabs>
          <w:tab w:val="left" w:pos="851"/>
        </w:tabs>
        <w:spacing w:before="0" w:after="0" w:line="276" w:lineRule="auto"/>
        <w:ind w:left="360" w:right="23" w:firstLine="0"/>
        <w:rPr>
          <w:b/>
          <w:sz w:val="22"/>
          <w:szCs w:val="22"/>
        </w:rPr>
      </w:pPr>
    </w:p>
    <w:tbl>
      <w:tblPr>
        <w:tblW w:w="8498"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left w:w="57" w:type="dxa"/>
          <w:bottom w:w="57" w:type="dxa"/>
          <w:right w:w="57" w:type="dxa"/>
        </w:tblCellMar>
        <w:tblLook w:val="0000" w:firstRow="0" w:lastRow="0" w:firstColumn="0" w:lastColumn="0" w:noHBand="0" w:noVBand="0"/>
      </w:tblPr>
      <w:tblGrid>
        <w:gridCol w:w="709"/>
        <w:gridCol w:w="4265"/>
        <w:gridCol w:w="3524"/>
      </w:tblGrid>
      <w:tr w:rsidR="00A134B1" w:rsidRPr="00CD4BED" w:rsidTr="00434EDA">
        <w:tc>
          <w:tcPr>
            <w:tcW w:w="709"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Ref.</w:t>
            </w:r>
          </w:p>
        </w:tc>
        <w:tc>
          <w:tcPr>
            <w:tcW w:w="4265"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 xml:space="preserve">Description </w:t>
            </w:r>
          </w:p>
        </w:tc>
        <w:tc>
          <w:tcPr>
            <w:tcW w:w="3524" w:type="dxa"/>
            <w:shd w:val="clear" w:color="auto" w:fill="C6D9F1"/>
          </w:tcPr>
          <w:p w:rsidR="00A134B1" w:rsidRPr="00CD4BED" w:rsidRDefault="00A134B1" w:rsidP="00D2020E">
            <w:pPr>
              <w:pStyle w:val="BodyText0"/>
              <w:spacing w:line="276" w:lineRule="auto"/>
              <w:jc w:val="both"/>
              <w:rPr>
                <w:b/>
                <w:sz w:val="22"/>
                <w:szCs w:val="22"/>
              </w:rPr>
            </w:pPr>
            <w:r w:rsidRPr="00CD4BED">
              <w:rPr>
                <w:b/>
                <w:sz w:val="22"/>
                <w:szCs w:val="22"/>
              </w:rPr>
              <w:t>Date(s)</w:t>
            </w:r>
          </w:p>
        </w:tc>
      </w:tr>
      <w:tr w:rsidR="00370FB9" w:rsidRPr="00CD4BED" w:rsidTr="00CD55CF">
        <w:trPr>
          <w:trHeight w:val="857"/>
        </w:trPr>
        <w:tc>
          <w:tcPr>
            <w:tcW w:w="709" w:type="dxa"/>
          </w:tcPr>
          <w:p w:rsidR="00370FB9" w:rsidRPr="00CD4BED" w:rsidRDefault="00ED299E" w:rsidP="00D2020E">
            <w:pPr>
              <w:pStyle w:val="BodyText0"/>
              <w:spacing w:line="276" w:lineRule="auto"/>
              <w:jc w:val="both"/>
              <w:rPr>
                <w:sz w:val="22"/>
                <w:szCs w:val="22"/>
              </w:rPr>
            </w:pPr>
            <w:r>
              <w:rPr>
                <w:sz w:val="22"/>
                <w:szCs w:val="22"/>
              </w:rPr>
              <w:t>1</w:t>
            </w:r>
          </w:p>
        </w:tc>
        <w:tc>
          <w:tcPr>
            <w:tcW w:w="4265" w:type="dxa"/>
          </w:tcPr>
          <w:p w:rsidR="00066EFE" w:rsidRPr="00CD4BED" w:rsidRDefault="00370FB9" w:rsidP="00D2020E">
            <w:pPr>
              <w:pStyle w:val="BodyText0"/>
              <w:spacing w:line="276" w:lineRule="auto"/>
              <w:jc w:val="both"/>
              <w:rPr>
                <w:sz w:val="22"/>
                <w:szCs w:val="22"/>
              </w:rPr>
            </w:pPr>
            <w:r w:rsidRPr="00CD4BED">
              <w:rPr>
                <w:sz w:val="22"/>
                <w:szCs w:val="22"/>
              </w:rPr>
              <w:t>Deadline for potential suppliers to submit tender responses</w:t>
            </w:r>
            <w:r w:rsidR="00066EFE" w:rsidRPr="00CD4BED">
              <w:rPr>
                <w:sz w:val="22"/>
                <w:szCs w:val="22"/>
              </w:rPr>
              <w:t xml:space="preserve"> to</w:t>
            </w:r>
          </w:p>
          <w:p w:rsidR="00370FB9" w:rsidRPr="00CD4BED" w:rsidRDefault="001208A3" w:rsidP="00D2020E">
            <w:pPr>
              <w:pStyle w:val="BodyText0"/>
              <w:spacing w:line="276" w:lineRule="auto"/>
              <w:jc w:val="both"/>
              <w:rPr>
                <w:sz w:val="22"/>
                <w:szCs w:val="22"/>
              </w:rPr>
            </w:pPr>
            <w:hyperlink r:id="rId11" w:history="1">
              <w:r w:rsidR="00066EFE" w:rsidRPr="00CD4BED">
                <w:rPr>
                  <w:rStyle w:val="Hyperlink"/>
                  <w:sz w:val="22"/>
                  <w:szCs w:val="22"/>
                </w:rPr>
                <w:t>p</w:t>
              </w:r>
              <w:r w:rsidR="00DD5186" w:rsidRPr="00CD4BED">
                <w:rPr>
                  <w:rStyle w:val="Hyperlink"/>
                  <w:sz w:val="22"/>
                  <w:szCs w:val="22"/>
                </w:rPr>
                <w:t>rocurement@nationalarchives.</w:t>
              </w:r>
              <w:r w:rsidR="00066EFE" w:rsidRPr="00CD4BED">
                <w:rPr>
                  <w:rStyle w:val="Hyperlink"/>
                  <w:sz w:val="22"/>
                  <w:szCs w:val="22"/>
                </w:rPr>
                <w:t>gov.uk</w:t>
              </w:r>
            </w:hyperlink>
          </w:p>
        </w:tc>
        <w:tc>
          <w:tcPr>
            <w:tcW w:w="3524" w:type="dxa"/>
          </w:tcPr>
          <w:p w:rsidR="00370FB9" w:rsidRPr="00254C41" w:rsidRDefault="00722B7F" w:rsidP="00D2020E">
            <w:pPr>
              <w:pStyle w:val="BodyText0"/>
              <w:spacing w:line="276" w:lineRule="auto"/>
              <w:jc w:val="both"/>
              <w:rPr>
                <w:sz w:val="22"/>
                <w:szCs w:val="22"/>
              </w:rPr>
            </w:pPr>
            <w:r w:rsidRPr="00254C41">
              <w:rPr>
                <w:sz w:val="22"/>
                <w:szCs w:val="22"/>
              </w:rPr>
              <w:t>12 noon</w:t>
            </w:r>
            <w:r w:rsidR="00434EDA" w:rsidRPr="00254C41">
              <w:rPr>
                <w:sz w:val="22"/>
                <w:szCs w:val="22"/>
              </w:rPr>
              <w:t xml:space="preserve">, </w:t>
            </w:r>
            <w:r w:rsidRPr="00254C41">
              <w:rPr>
                <w:sz w:val="22"/>
                <w:szCs w:val="22"/>
              </w:rPr>
              <w:t>Friday</w:t>
            </w:r>
            <w:r w:rsidR="00B049F3" w:rsidRPr="00254C41">
              <w:rPr>
                <w:sz w:val="22"/>
                <w:szCs w:val="22"/>
              </w:rPr>
              <w:t>,</w:t>
            </w:r>
            <w:r w:rsidR="00736240">
              <w:rPr>
                <w:sz w:val="22"/>
                <w:szCs w:val="22"/>
              </w:rPr>
              <w:t xml:space="preserve"> 10 January 2020</w:t>
            </w:r>
          </w:p>
        </w:tc>
      </w:tr>
      <w:tr w:rsidR="00370FB9" w:rsidRPr="00CD4BED" w:rsidTr="00434EDA">
        <w:tc>
          <w:tcPr>
            <w:tcW w:w="709" w:type="dxa"/>
          </w:tcPr>
          <w:p w:rsidR="00370FB9" w:rsidRPr="00CD4BED" w:rsidRDefault="00254C41" w:rsidP="00D2020E">
            <w:pPr>
              <w:pStyle w:val="BodyText0"/>
              <w:spacing w:line="276" w:lineRule="auto"/>
              <w:jc w:val="both"/>
              <w:rPr>
                <w:sz w:val="22"/>
                <w:szCs w:val="22"/>
              </w:rPr>
            </w:pPr>
            <w:r>
              <w:rPr>
                <w:sz w:val="22"/>
                <w:szCs w:val="22"/>
              </w:rPr>
              <w:t>2</w:t>
            </w:r>
          </w:p>
        </w:tc>
        <w:tc>
          <w:tcPr>
            <w:tcW w:w="4265" w:type="dxa"/>
          </w:tcPr>
          <w:p w:rsidR="00370FB9" w:rsidRPr="00CD4BED" w:rsidRDefault="00305FA0" w:rsidP="00D2020E">
            <w:pPr>
              <w:pStyle w:val="BodyText0"/>
              <w:spacing w:line="276" w:lineRule="auto"/>
              <w:jc w:val="both"/>
              <w:rPr>
                <w:sz w:val="22"/>
                <w:szCs w:val="22"/>
              </w:rPr>
            </w:pPr>
            <w:r w:rsidRPr="00CD4BED">
              <w:rPr>
                <w:sz w:val="22"/>
                <w:szCs w:val="22"/>
              </w:rPr>
              <w:t>Deadline for TNA to evaluate</w:t>
            </w:r>
            <w:r w:rsidR="00370FB9" w:rsidRPr="00CD4BED">
              <w:rPr>
                <w:sz w:val="22"/>
                <w:szCs w:val="22"/>
              </w:rPr>
              <w:t xml:space="preserve"> tender responses and award </w:t>
            </w:r>
            <w:r w:rsidRPr="00CD4BED">
              <w:rPr>
                <w:sz w:val="22"/>
                <w:szCs w:val="22"/>
              </w:rPr>
              <w:t>contract</w:t>
            </w:r>
          </w:p>
        </w:tc>
        <w:tc>
          <w:tcPr>
            <w:tcW w:w="3524" w:type="dxa"/>
          </w:tcPr>
          <w:p w:rsidR="00370FB9" w:rsidRPr="00CD4BED" w:rsidRDefault="00B049F3" w:rsidP="00496CEB">
            <w:pPr>
              <w:pStyle w:val="BodyText0"/>
              <w:spacing w:line="276" w:lineRule="auto"/>
              <w:jc w:val="both"/>
              <w:rPr>
                <w:sz w:val="22"/>
                <w:szCs w:val="22"/>
                <w:vertAlign w:val="superscript"/>
              </w:rPr>
            </w:pPr>
            <w:r>
              <w:rPr>
                <w:sz w:val="22"/>
                <w:szCs w:val="22"/>
              </w:rPr>
              <w:t xml:space="preserve">5pm, </w:t>
            </w:r>
            <w:r w:rsidR="00A84550">
              <w:rPr>
                <w:sz w:val="22"/>
                <w:szCs w:val="22"/>
              </w:rPr>
              <w:t>Monday</w:t>
            </w:r>
            <w:r w:rsidR="00370FB9" w:rsidRPr="00CD4BED">
              <w:rPr>
                <w:sz w:val="22"/>
                <w:szCs w:val="22"/>
              </w:rPr>
              <w:t xml:space="preserve">, </w:t>
            </w:r>
            <w:r w:rsidR="00736240">
              <w:rPr>
                <w:sz w:val="22"/>
                <w:szCs w:val="22"/>
              </w:rPr>
              <w:t>13 January 2020</w:t>
            </w:r>
          </w:p>
        </w:tc>
      </w:tr>
      <w:tr w:rsidR="008B7E60" w:rsidRPr="007C615F" w:rsidTr="00434EDA">
        <w:trPr>
          <w:trHeight w:val="350"/>
        </w:trPr>
        <w:tc>
          <w:tcPr>
            <w:tcW w:w="709" w:type="dxa"/>
          </w:tcPr>
          <w:p w:rsidR="008B7E60" w:rsidRPr="00CD4BED" w:rsidRDefault="00254C41" w:rsidP="00D2020E">
            <w:pPr>
              <w:pStyle w:val="BodyText0"/>
              <w:spacing w:line="276" w:lineRule="auto"/>
              <w:jc w:val="both"/>
              <w:rPr>
                <w:sz w:val="22"/>
                <w:szCs w:val="22"/>
              </w:rPr>
            </w:pPr>
            <w:r>
              <w:rPr>
                <w:sz w:val="22"/>
                <w:szCs w:val="22"/>
              </w:rPr>
              <w:t>3</w:t>
            </w:r>
          </w:p>
        </w:tc>
        <w:tc>
          <w:tcPr>
            <w:tcW w:w="4265" w:type="dxa"/>
          </w:tcPr>
          <w:p w:rsidR="008B7E60" w:rsidRPr="00CD4BED" w:rsidRDefault="00254C41" w:rsidP="00D2020E">
            <w:pPr>
              <w:pStyle w:val="BodyText0"/>
              <w:spacing w:line="276" w:lineRule="auto"/>
              <w:jc w:val="both"/>
              <w:rPr>
                <w:sz w:val="22"/>
                <w:szCs w:val="22"/>
              </w:rPr>
            </w:pPr>
            <w:r>
              <w:rPr>
                <w:sz w:val="22"/>
                <w:szCs w:val="22"/>
              </w:rPr>
              <w:t xml:space="preserve">Contract Award </w:t>
            </w:r>
          </w:p>
        </w:tc>
        <w:tc>
          <w:tcPr>
            <w:tcW w:w="3524" w:type="dxa"/>
          </w:tcPr>
          <w:p w:rsidR="008B7E60" w:rsidRPr="00254C41" w:rsidRDefault="00736240" w:rsidP="00D2020E">
            <w:pPr>
              <w:pStyle w:val="BodyText0"/>
              <w:spacing w:line="276" w:lineRule="auto"/>
              <w:jc w:val="both"/>
              <w:rPr>
                <w:sz w:val="22"/>
                <w:szCs w:val="22"/>
              </w:rPr>
            </w:pPr>
            <w:r>
              <w:rPr>
                <w:sz w:val="22"/>
                <w:szCs w:val="22"/>
              </w:rPr>
              <w:t>Tuesday, 14 January 2020</w:t>
            </w:r>
          </w:p>
        </w:tc>
      </w:tr>
    </w:tbl>
    <w:p w:rsidR="00433759" w:rsidRDefault="00433759" w:rsidP="00D2020E">
      <w:pPr>
        <w:pStyle w:val="ListParagraph"/>
        <w:spacing w:after="0"/>
        <w:ind w:left="792"/>
        <w:jc w:val="both"/>
        <w:rPr>
          <w:rFonts w:ascii="Arial" w:hAnsi="Arial" w:cs="Arial"/>
          <w:b/>
        </w:rPr>
      </w:pPr>
    </w:p>
    <w:p w:rsidR="00497AF1" w:rsidRDefault="00497AF1" w:rsidP="00B1004D">
      <w:pPr>
        <w:pStyle w:val="Bodytext20"/>
        <w:numPr>
          <w:ilvl w:val="0"/>
          <w:numId w:val="1"/>
        </w:numPr>
        <w:shd w:val="clear" w:color="auto" w:fill="auto"/>
        <w:tabs>
          <w:tab w:val="left" w:pos="851"/>
        </w:tabs>
        <w:spacing w:after="0" w:line="276" w:lineRule="auto"/>
        <w:ind w:left="851" w:hanging="851"/>
        <w:jc w:val="both"/>
        <w:rPr>
          <w:b/>
          <w:sz w:val="22"/>
          <w:szCs w:val="22"/>
        </w:rPr>
      </w:pPr>
      <w:bookmarkStart w:id="1" w:name="bookmark5"/>
      <w:r w:rsidRPr="0074699C">
        <w:rPr>
          <w:b/>
          <w:sz w:val="22"/>
          <w:szCs w:val="22"/>
        </w:rPr>
        <w:t>CONTRACT TERMS</w:t>
      </w:r>
      <w:bookmarkEnd w:id="1"/>
    </w:p>
    <w:p w:rsidR="00EA6F6A" w:rsidRPr="0074699C" w:rsidRDefault="00EA6F6A" w:rsidP="00D2020E">
      <w:pPr>
        <w:pStyle w:val="Bodytext20"/>
        <w:shd w:val="clear" w:color="auto" w:fill="auto"/>
        <w:tabs>
          <w:tab w:val="left" w:pos="692"/>
        </w:tabs>
        <w:spacing w:after="0" w:line="276" w:lineRule="auto"/>
        <w:ind w:left="360" w:firstLine="0"/>
        <w:jc w:val="both"/>
        <w:rPr>
          <w:b/>
          <w:sz w:val="22"/>
          <w:szCs w:val="22"/>
        </w:rPr>
      </w:pPr>
    </w:p>
    <w:p w:rsidR="00CC5B00" w:rsidRPr="0061334E"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 xml:space="preserve">The contract shall be governed by </w:t>
      </w:r>
      <w:r w:rsidR="0061334E">
        <w:rPr>
          <w:sz w:val="22"/>
          <w:szCs w:val="22"/>
        </w:rPr>
        <w:t xml:space="preserve">our standard terms and conditions </w:t>
      </w:r>
      <w:r w:rsidRPr="0061334E">
        <w:rPr>
          <w:sz w:val="22"/>
          <w:szCs w:val="22"/>
        </w:rPr>
        <w:t xml:space="preserve">published </w:t>
      </w:r>
      <w:hyperlink r:id="rId12" w:history="1">
        <w:r w:rsidRPr="0061334E">
          <w:rPr>
            <w:rStyle w:val="Hyperlink"/>
            <w:sz w:val="22"/>
            <w:szCs w:val="22"/>
          </w:rPr>
          <w:t>here</w:t>
        </w:r>
      </w:hyperlink>
      <w:r w:rsidRPr="0061334E">
        <w:rPr>
          <w:sz w:val="22"/>
          <w:szCs w:val="22"/>
        </w:rPr>
        <w:t>.</w:t>
      </w:r>
    </w:p>
    <w:p w:rsidR="00CC5B00" w:rsidRPr="0040657C" w:rsidRDefault="00CC5B00" w:rsidP="00D2020E">
      <w:pPr>
        <w:spacing w:after="0"/>
        <w:jc w:val="both"/>
        <w:rPr>
          <w:rFonts w:ascii="Arial" w:hAnsi="Arial" w:cs="Arial"/>
        </w:rPr>
      </w:pPr>
    </w:p>
    <w:p w:rsidR="00CC5B00" w:rsidRPr="00CC5B00"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CC5B00">
        <w:rPr>
          <w:sz w:val="22"/>
          <w:szCs w:val="22"/>
        </w:rPr>
        <w:t xml:space="preserve">Please note that the information you supply in your </w:t>
      </w:r>
      <w:r w:rsidR="00D7149C">
        <w:rPr>
          <w:sz w:val="22"/>
          <w:szCs w:val="22"/>
        </w:rPr>
        <w:t>T</w:t>
      </w:r>
      <w:r w:rsidRPr="00CC5B00">
        <w:rPr>
          <w:sz w:val="22"/>
          <w:szCs w:val="22"/>
        </w:rPr>
        <w:t xml:space="preserve">ender </w:t>
      </w:r>
      <w:r w:rsidR="00D7149C">
        <w:rPr>
          <w:sz w:val="22"/>
          <w:szCs w:val="22"/>
        </w:rPr>
        <w:t>R</w:t>
      </w:r>
      <w:r w:rsidRPr="00CC5B00">
        <w:rPr>
          <w:sz w:val="22"/>
          <w:szCs w:val="22"/>
        </w:rPr>
        <w:t>esponse may be used, in whole or in part, to populate the Contract. As such, please make clear and unambiguous statements about the commitments you are making.</w:t>
      </w:r>
    </w:p>
    <w:p w:rsidR="00CC5B00" w:rsidRPr="0061334E" w:rsidRDefault="00CC5B00" w:rsidP="0061334E">
      <w:pPr>
        <w:pStyle w:val="Bodytext20"/>
        <w:shd w:val="clear" w:color="auto" w:fill="auto"/>
        <w:tabs>
          <w:tab w:val="left" w:pos="851"/>
        </w:tabs>
        <w:spacing w:after="0" w:line="276" w:lineRule="auto"/>
        <w:ind w:left="851" w:firstLine="0"/>
        <w:jc w:val="both"/>
        <w:rPr>
          <w:sz w:val="22"/>
          <w:szCs w:val="22"/>
        </w:rPr>
      </w:pPr>
    </w:p>
    <w:p w:rsidR="004F706C" w:rsidRPr="0061334E" w:rsidRDefault="00CC5B00" w:rsidP="0061334E">
      <w:pPr>
        <w:pStyle w:val="Bodytext20"/>
        <w:numPr>
          <w:ilvl w:val="1"/>
          <w:numId w:val="1"/>
        </w:numPr>
        <w:shd w:val="clear" w:color="auto" w:fill="auto"/>
        <w:tabs>
          <w:tab w:val="left" w:pos="851"/>
        </w:tabs>
        <w:spacing w:after="0" w:line="276" w:lineRule="auto"/>
        <w:ind w:left="851" w:hanging="851"/>
        <w:jc w:val="both"/>
        <w:rPr>
          <w:sz w:val="22"/>
          <w:szCs w:val="22"/>
        </w:rPr>
      </w:pPr>
      <w:r w:rsidRPr="0061334E">
        <w:rPr>
          <w:sz w:val="22"/>
          <w:szCs w:val="22"/>
        </w:rPr>
        <w:t>The National Archives reserves the right not to appoint</w:t>
      </w:r>
      <w:r w:rsidR="000F6BB7" w:rsidRPr="0061334E">
        <w:rPr>
          <w:sz w:val="22"/>
          <w:szCs w:val="22"/>
        </w:rPr>
        <w:t xml:space="preserve"> for this requirement</w:t>
      </w:r>
      <w:r w:rsidRPr="0061334E">
        <w:rPr>
          <w:sz w:val="22"/>
          <w:szCs w:val="22"/>
        </w:rPr>
        <w:t xml:space="preserve"> and to achieve the outcomes of the project through other methods.</w:t>
      </w:r>
      <w:r w:rsidR="00F20DC6" w:rsidRPr="0061334E">
        <w:rPr>
          <w:sz w:val="22"/>
          <w:szCs w:val="22"/>
        </w:rPr>
        <w:t xml:space="preserve"> </w:t>
      </w:r>
    </w:p>
    <w:sectPr w:rsidR="004F706C" w:rsidRPr="0061334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772" w:rsidRDefault="00952772" w:rsidP="00AA4201">
      <w:pPr>
        <w:spacing w:after="0" w:line="240" w:lineRule="auto"/>
      </w:pPr>
      <w:r>
        <w:separator/>
      </w:r>
    </w:p>
  </w:endnote>
  <w:endnote w:type="continuationSeparator" w:id="0">
    <w:p w:rsidR="00952772" w:rsidRDefault="00952772" w:rsidP="00AA4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B6A" w:rsidRDefault="00732B6A" w:rsidP="00DD5186">
    <w:pPr>
      <w:pStyle w:val="Footer"/>
      <w:tabs>
        <w:tab w:val="left" w:pos="3544"/>
      </w:tabs>
      <w:jc w:val="right"/>
    </w:pP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772" w:rsidRDefault="00952772" w:rsidP="00AA4201">
      <w:pPr>
        <w:spacing w:after="0" w:line="240" w:lineRule="auto"/>
      </w:pPr>
      <w:r>
        <w:separator/>
      </w:r>
    </w:p>
  </w:footnote>
  <w:footnote w:type="continuationSeparator" w:id="0">
    <w:p w:rsidR="00952772" w:rsidRDefault="00952772" w:rsidP="00AA42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56CF5"/>
    <w:multiLevelType w:val="hybridMultilevel"/>
    <w:tmpl w:val="3E84B1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49CD7FE0"/>
    <w:multiLevelType w:val="hybridMultilevel"/>
    <w:tmpl w:val="366C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683821"/>
    <w:multiLevelType w:val="hybridMultilevel"/>
    <w:tmpl w:val="05AC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01055"/>
    <w:multiLevelType w:val="multilevel"/>
    <w:tmpl w:val="CCEC377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7510AD"/>
    <w:multiLevelType w:val="hybridMultilevel"/>
    <w:tmpl w:val="BF907F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660C2E20"/>
    <w:multiLevelType w:val="hybridMultilevel"/>
    <w:tmpl w:val="D77E8DF0"/>
    <w:lvl w:ilvl="0" w:tplc="C0948DC6">
      <w:start w:val="1"/>
      <w:numFmt w:val="decimal"/>
      <w:pStyle w:val="ITTnumberlist"/>
      <w:lvlText w:val="1.%1"/>
      <w:lvlJc w:val="left"/>
      <w:pPr>
        <w:ind w:left="720" w:hanging="360"/>
      </w:pPr>
      <w:rPr>
        <w:rFonts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0"/>
  </w:num>
  <w:num w:numId="5">
    <w:abstractNumId w:val="4"/>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2AC"/>
    <w:rsid w:val="00004BBD"/>
    <w:rsid w:val="000121C4"/>
    <w:rsid w:val="00014F35"/>
    <w:rsid w:val="00015D37"/>
    <w:rsid w:val="00020510"/>
    <w:rsid w:val="0002356F"/>
    <w:rsid w:val="00024156"/>
    <w:rsid w:val="000348C1"/>
    <w:rsid w:val="00035B05"/>
    <w:rsid w:val="00036F3C"/>
    <w:rsid w:val="00041277"/>
    <w:rsid w:val="000532AC"/>
    <w:rsid w:val="000549AC"/>
    <w:rsid w:val="00066EFE"/>
    <w:rsid w:val="00071E2C"/>
    <w:rsid w:val="000749CF"/>
    <w:rsid w:val="000A3905"/>
    <w:rsid w:val="000B181B"/>
    <w:rsid w:val="000C32A1"/>
    <w:rsid w:val="000D0F9D"/>
    <w:rsid w:val="000D2C9E"/>
    <w:rsid w:val="000E2887"/>
    <w:rsid w:val="000F279C"/>
    <w:rsid w:val="000F3B56"/>
    <w:rsid w:val="000F6504"/>
    <w:rsid w:val="000F6BB7"/>
    <w:rsid w:val="00112068"/>
    <w:rsid w:val="0011278A"/>
    <w:rsid w:val="00114C17"/>
    <w:rsid w:val="001158A1"/>
    <w:rsid w:val="00117C53"/>
    <w:rsid w:val="001208A3"/>
    <w:rsid w:val="00120AA6"/>
    <w:rsid w:val="00121223"/>
    <w:rsid w:val="00124223"/>
    <w:rsid w:val="00131936"/>
    <w:rsid w:val="00131A8B"/>
    <w:rsid w:val="00136584"/>
    <w:rsid w:val="0014478B"/>
    <w:rsid w:val="00145E07"/>
    <w:rsid w:val="00150D69"/>
    <w:rsid w:val="00153408"/>
    <w:rsid w:val="00153444"/>
    <w:rsid w:val="0016446B"/>
    <w:rsid w:val="0017392B"/>
    <w:rsid w:val="00186FA3"/>
    <w:rsid w:val="00190BF4"/>
    <w:rsid w:val="00191704"/>
    <w:rsid w:val="00191719"/>
    <w:rsid w:val="00193694"/>
    <w:rsid w:val="00196A0C"/>
    <w:rsid w:val="00197366"/>
    <w:rsid w:val="001B733D"/>
    <w:rsid w:val="001C1B20"/>
    <w:rsid w:val="001D190F"/>
    <w:rsid w:val="001E068E"/>
    <w:rsid w:val="001E0DCC"/>
    <w:rsid w:val="001E4D33"/>
    <w:rsid w:val="001F47E6"/>
    <w:rsid w:val="0021089D"/>
    <w:rsid w:val="00217241"/>
    <w:rsid w:val="00225986"/>
    <w:rsid w:val="00230BE2"/>
    <w:rsid w:val="00233ED8"/>
    <w:rsid w:val="00234983"/>
    <w:rsid w:val="002403EF"/>
    <w:rsid w:val="00241A74"/>
    <w:rsid w:val="00253FE9"/>
    <w:rsid w:val="00254C41"/>
    <w:rsid w:val="00257AD5"/>
    <w:rsid w:val="00261F64"/>
    <w:rsid w:val="00264F33"/>
    <w:rsid w:val="0028259E"/>
    <w:rsid w:val="002A02B9"/>
    <w:rsid w:val="002B104A"/>
    <w:rsid w:val="002B3081"/>
    <w:rsid w:val="002B7B6A"/>
    <w:rsid w:val="002C40FF"/>
    <w:rsid w:val="002D6E32"/>
    <w:rsid w:val="002E029D"/>
    <w:rsid w:val="002E665E"/>
    <w:rsid w:val="002E76BD"/>
    <w:rsid w:val="002F087E"/>
    <w:rsid w:val="002F1265"/>
    <w:rsid w:val="002F6E23"/>
    <w:rsid w:val="00305FA0"/>
    <w:rsid w:val="0031198A"/>
    <w:rsid w:val="003315FC"/>
    <w:rsid w:val="00337B7E"/>
    <w:rsid w:val="00351186"/>
    <w:rsid w:val="00352704"/>
    <w:rsid w:val="00370C81"/>
    <w:rsid w:val="00370FB9"/>
    <w:rsid w:val="00375966"/>
    <w:rsid w:val="00377ED7"/>
    <w:rsid w:val="0038114E"/>
    <w:rsid w:val="00387F82"/>
    <w:rsid w:val="0039065E"/>
    <w:rsid w:val="003A6906"/>
    <w:rsid w:val="003B58E9"/>
    <w:rsid w:val="003B6402"/>
    <w:rsid w:val="003C0186"/>
    <w:rsid w:val="003C1A17"/>
    <w:rsid w:val="003C526A"/>
    <w:rsid w:val="003C6293"/>
    <w:rsid w:val="003C7C54"/>
    <w:rsid w:val="003C7F1D"/>
    <w:rsid w:val="003D38B3"/>
    <w:rsid w:val="003E1F10"/>
    <w:rsid w:val="003E721A"/>
    <w:rsid w:val="003F33B6"/>
    <w:rsid w:val="00404FB8"/>
    <w:rsid w:val="0040657C"/>
    <w:rsid w:val="0042524E"/>
    <w:rsid w:val="00432541"/>
    <w:rsid w:val="00433759"/>
    <w:rsid w:val="00434EDA"/>
    <w:rsid w:val="004502E2"/>
    <w:rsid w:val="00450A2B"/>
    <w:rsid w:val="004558DC"/>
    <w:rsid w:val="00460B6D"/>
    <w:rsid w:val="00461749"/>
    <w:rsid w:val="00470A70"/>
    <w:rsid w:val="004830A5"/>
    <w:rsid w:val="00485CA9"/>
    <w:rsid w:val="00485DFB"/>
    <w:rsid w:val="00493851"/>
    <w:rsid w:val="00496CEB"/>
    <w:rsid w:val="00497AF1"/>
    <w:rsid w:val="004A1645"/>
    <w:rsid w:val="004B795F"/>
    <w:rsid w:val="004C51E6"/>
    <w:rsid w:val="004D5A69"/>
    <w:rsid w:val="004D6359"/>
    <w:rsid w:val="004F706C"/>
    <w:rsid w:val="00525963"/>
    <w:rsid w:val="00531CD4"/>
    <w:rsid w:val="005510D3"/>
    <w:rsid w:val="005512AB"/>
    <w:rsid w:val="00552A56"/>
    <w:rsid w:val="00552B5B"/>
    <w:rsid w:val="0056213A"/>
    <w:rsid w:val="00563016"/>
    <w:rsid w:val="00575060"/>
    <w:rsid w:val="00576E02"/>
    <w:rsid w:val="00582E79"/>
    <w:rsid w:val="0058441F"/>
    <w:rsid w:val="0058799E"/>
    <w:rsid w:val="0059047A"/>
    <w:rsid w:val="005A430C"/>
    <w:rsid w:val="005A5B01"/>
    <w:rsid w:val="005B00DD"/>
    <w:rsid w:val="005C1D7A"/>
    <w:rsid w:val="005C298A"/>
    <w:rsid w:val="005C5A08"/>
    <w:rsid w:val="005D624D"/>
    <w:rsid w:val="005D782F"/>
    <w:rsid w:val="005E2046"/>
    <w:rsid w:val="005E7D92"/>
    <w:rsid w:val="005F471B"/>
    <w:rsid w:val="0060679A"/>
    <w:rsid w:val="00611D00"/>
    <w:rsid w:val="0061334E"/>
    <w:rsid w:val="006153C0"/>
    <w:rsid w:val="0061623C"/>
    <w:rsid w:val="00620DC5"/>
    <w:rsid w:val="00627F7A"/>
    <w:rsid w:val="00653926"/>
    <w:rsid w:val="006541CB"/>
    <w:rsid w:val="006546E3"/>
    <w:rsid w:val="00662FD2"/>
    <w:rsid w:val="0067137A"/>
    <w:rsid w:val="00673B05"/>
    <w:rsid w:val="006768D4"/>
    <w:rsid w:val="00680D34"/>
    <w:rsid w:val="00681062"/>
    <w:rsid w:val="006A6F44"/>
    <w:rsid w:val="006C5ADD"/>
    <w:rsid w:val="006D0AA6"/>
    <w:rsid w:val="006D56D7"/>
    <w:rsid w:val="006E3E7E"/>
    <w:rsid w:val="006E5591"/>
    <w:rsid w:val="006F3EFB"/>
    <w:rsid w:val="0070385A"/>
    <w:rsid w:val="00712641"/>
    <w:rsid w:val="007128B0"/>
    <w:rsid w:val="00717EE1"/>
    <w:rsid w:val="00721D35"/>
    <w:rsid w:val="00722B7F"/>
    <w:rsid w:val="00732B6A"/>
    <w:rsid w:val="007341F9"/>
    <w:rsid w:val="00736240"/>
    <w:rsid w:val="007501D2"/>
    <w:rsid w:val="00754D93"/>
    <w:rsid w:val="00756F7A"/>
    <w:rsid w:val="0076290D"/>
    <w:rsid w:val="00767F03"/>
    <w:rsid w:val="00770BC0"/>
    <w:rsid w:val="00775EF3"/>
    <w:rsid w:val="00782639"/>
    <w:rsid w:val="00785EB4"/>
    <w:rsid w:val="00790648"/>
    <w:rsid w:val="007A3F79"/>
    <w:rsid w:val="007A7B26"/>
    <w:rsid w:val="007B0CB0"/>
    <w:rsid w:val="007C3786"/>
    <w:rsid w:val="007C615F"/>
    <w:rsid w:val="007C772D"/>
    <w:rsid w:val="00807173"/>
    <w:rsid w:val="00825ED7"/>
    <w:rsid w:val="008407FA"/>
    <w:rsid w:val="00842241"/>
    <w:rsid w:val="008432E2"/>
    <w:rsid w:val="00855575"/>
    <w:rsid w:val="008574D5"/>
    <w:rsid w:val="00865C7D"/>
    <w:rsid w:val="008667AD"/>
    <w:rsid w:val="008705F0"/>
    <w:rsid w:val="008864E3"/>
    <w:rsid w:val="00886EF8"/>
    <w:rsid w:val="00894DD8"/>
    <w:rsid w:val="00895A78"/>
    <w:rsid w:val="008B7E60"/>
    <w:rsid w:val="008C03A4"/>
    <w:rsid w:val="008C4586"/>
    <w:rsid w:val="008D2205"/>
    <w:rsid w:val="008D54BB"/>
    <w:rsid w:val="008E620D"/>
    <w:rsid w:val="008F580C"/>
    <w:rsid w:val="009001AE"/>
    <w:rsid w:val="00907494"/>
    <w:rsid w:val="0091503B"/>
    <w:rsid w:val="00921810"/>
    <w:rsid w:val="0092351C"/>
    <w:rsid w:val="00924D65"/>
    <w:rsid w:val="00931A95"/>
    <w:rsid w:val="00950E46"/>
    <w:rsid w:val="00952772"/>
    <w:rsid w:val="00952C4D"/>
    <w:rsid w:val="00953E13"/>
    <w:rsid w:val="009565EC"/>
    <w:rsid w:val="00974CA1"/>
    <w:rsid w:val="009909DB"/>
    <w:rsid w:val="00991A47"/>
    <w:rsid w:val="009B0053"/>
    <w:rsid w:val="009B269C"/>
    <w:rsid w:val="009C5168"/>
    <w:rsid w:val="009D2878"/>
    <w:rsid w:val="009E6D3A"/>
    <w:rsid w:val="009F3388"/>
    <w:rsid w:val="009F4C2C"/>
    <w:rsid w:val="009F760E"/>
    <w:rsid w:val="009F7D7A"/>
    <w:rsid w:val="00A00865"/>
    <w:rsid w:val="00A0195D"/>
    <w:rsid w:val="00A067CC"/>
    <w:rsid w:val="00A134B1"/>
    <w:rsid w:val="00A352FB"/>
    <w:rsid w:val="00A4047D"/>
    <w:rsid w:val="00A42467"/>
    <w:rsid w:val="00A4360A"/>
    <w:rsid w:val="00A46471"/>
    <w:rsid w:val="00A50B2F"/>
    <w:rsid w:val="00A523A3"/>
    <w:rsid w:val="00A65A69"/>
    <w:rsid w:val="00A7117D"/>
    <w:rsid w:val="00A8450F"/>
    <w:rsid w:val="00A84550"/>
    <w:rsid w:val="00A91B76"/>
    <w:rsid w:val="00A94109"/>
    <w:rsid w:val="00AA098F"/>
    <w:rsid w:val="00AA0DA5"/>
    <w:rsid w:val="00AA29F0"/>
    <w:rsid w:val="00AA4009"/>
    <w:rsid w:val="00AA4201"/>
    <w:rsid w:val="00AA691A"/>
    <w:rsid w:val="00AB593E"/>
    <w:rsid w:val="00AC16C5"/>
    <w:rsid w:val="00AE1AAB"/>
    <w:rsid w:val="00AF282D"/>
    <w:rsid w:val="00B000B2"/>
    <w:rsid w:val="00B048A6"/>
    <w:rsid w:val="00B049F3"/>
    <w:rsid w:val="00B1004D"/>
    <w:rsid w:val="00B204BC"/>
    <w:rsid w:val="00B24125"/>
    <w:rsid w:val="00B25EC9"/>
    <w:rsid w:val="00B31DBC"/>
    <w:rsid w:val="00B36371"/>
    <w:rsid w:val="00B444EF"/>
    <w:rsid w:val="00B46CA2"/>
    <w:rsid w:val="00B65222"/>
    <w:rsid w:val="00B67E18"/>
    <w:rsid w:val="00B73D84"/>
    <w:rsid w:val="00B74C98"/>
    <w:rsid w:val="00BB093A"/>
    <w:rsid w:val="00BB72BA"/>
    <w:rsid w:val="00BC2A68"/>
    <w:rsid w:val="00BD2E92"/>
    <w:rsid w:val="00BE07F7"/>
    <w:rsid w:val="00BE4A4E"/>
    <w:rsid w:val="00C00A0F"/>
    <w:rsid w:val="00C06286"/>
    <w:rsid w:val="00C068E3"/>
    <w:rsid w:val="00C165AB"/>
    <w:rsid w:val="00C2356C"/>
    <w:rsid w:val="00C238B0"/>
    <w:rsid w:val="00C31AB2"/>
    <w:rsid w:val="00C40002"/>
    <w:rsid w:val="00C44BFE"/>
    <w:rsid w:val="00C503F9"/>
    <w:rsid w:val="00C512A3"/>
    <w:rsid w:val="00C53930"/>
    <w:rsid w:val="00C60577"/>
    <w:rsid w:val="00C65CA5"/>
    <w:rsid w:val="00C7733A"/>
    <w:rsid w:val="00C831C4"/>
    <w:rsid w:val="00CB22E5"/>
    <w:rsid w:val="00CB37EE"/>
    <w:rsid w:val="00CC1AF6"/>
    <w:rsid w:val="00CC5B00"/>
    <w:rsid w:val="00CC6EF9"/>
    <w:rsid w:val="00CD4BED"/>
    <w:rsid w:val="00CD5206"/>
    <w:rsid w:val="00CD55CF"/>
    <w:rsid w:val="00CD5C05"/>
    <w:rsid w:val="00CE1F58"/>
    <w:rsid w:val="00CE4015"/>
    <w:rsid w:val="00CF169B"/>
    <w:rsid w:val="00CF7243"/>
    <w:rsid w:val="00D10709"/>
    <w:rsid w:val="00D2020E"/>
    <w:rsid w:val="00D20452"/>
    <w:rsid w:val="00D216F8"/>
    <w:rsid w:val="00D27431"/>
    <w:rsid w:val="00D3141A"/>
    <w:rsid w:val="00D3194B"/>
    <w:rsid w:val="00D3790D"/>
    <w:rsid w:val="00D50F4D"/>
    <w:rsid w:val="00D65F57"/>
    <w:rsid w:val="00D7149C"/>
    <w:rsid w:val="00D73C75"/>
    <w:rsid w:val="00D77349"/>
    <w:rsid w:val="00D80316"/>
    <w:rsid w:val="00D87F49"/>
    <w:rsid w:val="00D91DAE"/>
    <w:rsid w:val="00D93F7F"/>
    <w:rsid w:val="00D96DE4"/>
    <w:rsid w:val="00DA6B06"/>
    <w:rsid w:val="00DA7307"/>
    <w:rsid w:val="00DB61E5"/>
    <w:rsid w:val="00DC22C4"/>
    <w:rsid w:val="00DC49BE"/>
    <w:rsid w:val="00DD3E7D"/>
    <w:rsid w:val="00DD5186"/>
    <w:rsid w:val="00E0206F"/>
    <w:rsid w:val="00E05B5D"/>
    <w:rsid w:val="00E1012C"/>
    <w:rsid w:val="00E2262D"/>
    <w:rsid w:val="00E24DB8"/>
    <w:rsid w:val="00E27380"/>
    <w:rsid w:val="00E32596"/>
    <w:rsid w:val="00E33BEF"/>
    <w:rsid w:val="00E34A2F"/>
    <w:rsid w:val="00E35352"/>
    <w:rsid w:val="00E457AC"/>
    <w:rsid w:val="00E56E5A"/>
    <w:rsid w:val="00E76A16"/>
    <w:rsid w:val="00E8491C"/>
    <w:rsid w:val="00E85186"/>
    <w:rsid w:val="00E85D7B"/>
    <w:rsid w:val="00E9114A"/>
    <w:rsid w:val="00E943FE"/>
    <w:rsid w:val="00E951D0"/>
    <w:rsid w:val="00E97B79"/>
    <w:rsid w:val="00EA0B68"/>
    <w:rsid w:val="00EA1938"/>
    <w:rsid w:val="00EA6F6A"/>
    <w:rsid w:val="00EB078C"/>
    <w:rsid w:val="00EB4760"/>
    <w:rsid w:val="00ED1D95"/>
    <w:rsid w:val="00ED299E"/>
    <w:rsid w:val="00ED32E2"/>
    <w:rsid w:val="00ED6972"/>
    <w:rsid w:val="00EE178F"/>
    <w:rsid w:val="00EE6E4A"/>
    <w:rsid w:val="00EF2638"/>
    <w:rsid w:val="00EF60FC"/>
    <w:rsid w:val="00EF719A"/>
    <w:rsid w:val="00F01C60"/>
    <w:rsid w:val="00F01E00"/>
    <w:rsid w:val="00F05B70"/>
    <w:rsid w:val="00F13270"/>
    <w:rsid w:val="00F20DC6"/>
    <w:rsid w:val="00F338B4"/>
    <w:rsid w:val="00F5122F"/>
    <w:rsid w:val="00F77E98"/>
    <w:rsid w:val="00F85790"/>
    <w:rsid w:val="00FB2A0B"/>
    <w:rsid w:val="00FB3983"/>
    <w:rsid w:val="00FC04D6"/>
    <w:rsid w:val="00FC648A"/>
    <w:rsid w:val="00FD0E90"/>
    <w:rsid w:val="00FD61A8"/>
    <w:rsid w:val="00FD6825"/>
    <w:rsid w:val="00FE5428"/>
    <w:rsid w:val="00FF0000"/>
    <w:rsid w:val="00FF1992"/>
    <w:rsid w:val="00FF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8A8D34"/>
  <w15:docId w15:val="{5B257CA4-F018-4D62-8B56-EB5F26F18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 1,Dot pt,No Spacing1,List Paragraph Char Char Char,Indicator Text,List Paragraph1,Bullet Points,MAIN CONTENT,List Paragraph12,F5 List Paragraph"/>
    <w:basedOn w:val="Normal"/>
    <w:link w:val="ListParagraphChar"/>
    <w:uiPriority w:val="34"/>
    <w:qFormat/>
    <w:rsid w:val="000532AC"/>
    <w:pPr>
      <w:ind w:left="720"/>
      <w:contextualSpacing/>
    </w:pPr>
  </w:style>
  <w:style w:type="character" w:styleId="Hyperlink">
    <w:name w:val="Hyperlink"/>
    <w:basedOn w:val="DefaultParagraphFont"/>
    <w:uiPriority w:val="99"/>
    <w:unhideWhenUsed/>
    <w:rsid w:val="00D27431"/>
    <w:rPr>
      <w:color w:val="0000FF" w:themeColor="hyperlink"/>
      <w:u w:val="single"/>
    </w:rPr>
  </w:style>
  <w:style w:type="character" w:customStyle="1" w:styleId="c16">
    <w:name w:val="c16"/>
    <w:basedOn w:val="DefaultParagraphFont"/>
    <w:rsid w:val="008E620D"/>
  </w:style>
  <w:style w:type="character" w:customStyle="1" w:styleId="c4">
    <w:name w:val="c4"/>
    <w:basedOn w:val="DefaultParagraphFont"/>
    <w:rsid w:val="008E620D"/>
  </w:style>
  <w:style w:type="paragraph" w:styleId="IntenseQuote">
    <w:name w:val="Intense Quote"/>
    <w:basedOn w:val="Normal"/>
    <w:next w:val="Normal"/>
    <w:link w:val="IntenseQuoteChar"/>
    <w:uiPriority w:val="30"/>
    <w:qFormat/>
    <w:rsid w:val="006A6F4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A6F44"/>
    <w:rPr>
      <w:b/>
      <w:bCs/>
      <w:i/>
      <w:iCs/>
      <w:color w:val="4F81BD" w:themeColor="accent1"/>
    </w:rPr>
  </w:style>
  <w:style w:type="paragraph" w:styleId="Header">
    <w:name w:val="header"/>
    <w:basedOn w:val="Normal"/>
    <w:link w:val="HeaderChar"/>
    <w:uiPriority w:val="99"/>
    <w:unhideWhenUsed/>
    <w:rsid w:val="004252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24E"/>
  </w:style>
  <w:style w:type="paragraph" w:styleId="BalloonText">
    <w:name w:val="Balloon Text"/>
    <w:basedOn w:val="Normal"/>
    <w:link w:val="BalloonTextChar"/>
    <w:uiPriority w:val="99"/>
    <w:semiHidden/>
    <w:unhideWhenUsed/>
    <w:rsid w:val="00AA4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201"/>
    <w:rPr>
      <w:rFonts w:ascii="Tahoma" w:hAnsi="Tahoma" w:cs="Tahoma"/>
      <w:sz w:val="16"/>
      <w:szCs w:val="16"/>
    </w:rPr>
  </w:style>
  <w:style w:type="paragraph" w:styleId="Footer">
    <w:name w:val="footer"/>
    <w:basedOn w:val="Normal"/>
    <w:link w:val="FooterChar"/>
    <w:uiPriority w:val="99"/>
    <w:unhideWhenUsed/>
    <w:rsid w:val="00AA4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201"/>
  </w:style>
  <w:style w:type="character" w:styleId="FollowedHyperlink">
    <w:name w:val="FollowedHyperlink"/>
    <w:basedOn w:val="DefaultParagraphFont"/>
    <w:uiPriority w:val="99"/>
    <w:semiHidden/>
    <w:unhideWhenUsed/>
    <w:rsid w:val="00CF7243"/>
    <w:rPr>
      <w:color w:val="800080" w:themeColor="followedHyperlink"/>
      <w:u w:val="single"/>
    </w:rPr>
  </w:style>
  <w:style w:type="character" w:customStyle="1" w:styleId="Bodytext2">
    <w:name w:val="Body text (2)_"/>
    <w:link w:val="Bodytext20"/>
    <w:rsid w:val="00A067CC"/>
    <w:rPr>
      <w:rFonts w:ascii="Arial" w:eastAsia="Arial" w:hAnsi="Arial" w:cs="Arial"/>
      <w:sz w:val="20"/>
      <w:szCs w:val="20"/>
      <w:shd w:val="clear" w:color="auto" w:fill="FFFFFF"/>
    </w:rPr>
  </w:style>
  <w:style w:type="paragraph" w:customStyle="1" w:styleId="Bodytext20">
    <w:name w:val="Body text (2)"/>
    <w:basedOn w:val="Normal"/>
    <w:link w:val="Bodytext2"/>
    <w:rsid w:val="00A067CC"/>
    <w:pPr>
      <w:shd w:val="clear" w:color="auto" w:fill="FFFFFF"/>
      <w:spacing w:after="240" w:line="370" w:lineRule="exact"/>
      <w:ind w:hanging="640"/>
      <w:jc w:val="center"/>
    </w:pPr>
    <w:rPr>
      <w:rFonts w:ascii="Arial" w:eastAsia="Arial" w:hAnsi="Arial" w:cs="Arial"/>
      <w:sz w:val="20"/>
      <w:szCs w:val="20"/>
    </w:rPr>
  </w:style>
  <w:style w:type="character" w:customStyle="1" w:styleId="Bodytext">
    <w:name w:val="Body text_"/>
    <w:link w:val="BodyText7"/>
    <w:rsid w:val="00A067CC"/>
    <w:rPr>
      <w:rFonts w:ascii="Arial" w:eastAsia="Arial" w:hAnsi="Arial" w:cs="Arial"/>
      <w:sz w:val="20"/>
      <w:szCs w:val="20"/>
      <w:shd w:val="clear" w:color="auto" w:fill="FFFFFF"/>
    </w:rPr>
  </w:style>
  <w:style w:type="paragraph" w:customStyle="1" w:styleId="BodyText7">
    <w:name w:val="Body Text7"/>
    <w:basedOn w:val="Normal"/>
    <w:link w:val="Bodytext"/>
    <w:rsid w:val="00A067CC"/>
    <w:pPr>
      <w:shd w:val="clear" w:color="auto" w:fill="FFFFFF"/>
      <w:spacing w:before="240" w:after="240" w:line="298" w:lineRule="exact"/>
      <w:ind w:hanging="640"/>
      <w:jc w:val="both"/>
    </w:pPr>
    <w:rPr>
      <w:rFonts w:ascii="Arial" w:eastAsia="Arial" w:hAnsi="Arial" w:cs="Arial"/>
      <w:sz w:val="20"/>
      <w:szCs w:val="20"/>
    </w:rPr>
  </w:style>
  <w:style w:type="character" w:customStyle="1" w:styleId="Heading1">
    <w:name w:val="Heading #1_"/>
    <w:link w:val="Heading10"/>
    <w:rsid w:val="00497AF1"/>
    <w:rPr>
      <w:rFonts w:ascii="Arial" w:eastAsia="Arial" w:hAnsi="Arial" w:cs="Arial"/>
      <w:sz w:val="20"/>
      <w:szCs w:val="20"/>
      <w:shd w:val="clear" w:color="auto" w:fill="FFFFFF"/>
    </w:rPr>
  </w:style>
  <w:style w:type="paragraph" w:customStyle="1" w:styleId="Heading10">
    <w:name w:val="Heading #1"/>
    <w:basedOn w:val="Normal"/>
    <w:link w:val="Heading1"/>
    <w:rsid w:val="00497AF1"/>
    <w:pPr>
      <w:shd w:val="clear" w:color="auto" w:fill="FFFFFF"/>
      <w:spacing w:before="240" w:after="240" w:line="0" w:lineRule="atLeast"/>
      <w:ind w:hanging="640"/>
      <w:jc w:val="both"/>
      <w:outlineLvl w:val="0"/>
    </w:pPr>
    <w:rPr>
      <w:rFonts w:ascii="Arial" w:eastAsia="Arial" w:hAnsi="Arial" w:cs="Arial"/>
      <w:sz w:val="20"/>
      <w:szCs w:val="20"/>
    </w:rPr>
  </w:style>
  <w:style w:type="character" w:customStyle="1" w:styleId="Tableofcontents">
    <w:name w:val="Table of contents_"/>
    <w:link w:val="Tableofcontents0"/>
    <w:rsid w:val="00497AF1"/>
    <w:rPr>
      <w:rFonts w:ascii="Arial" w:eastAsia="Arial" w:hAnsi="Arial" w:cs="Arial"/>
      <w:sz w:val="20"/>
      <w:szCs w:val="20"/>
      <w:shd w:val="clear" w:color="auto" w:fill="FFFFFF"/>
    </w:rPr>
  </w:style>
  <w:style w:type="paragraph" w:customStyle="1" w:styleId="Tableofcontents0">
    <w:name w:val="Table of contents"/>
    <w:basedOn w:val="Normal"/>
    <w:link w:val="Tableofcontents"/>
    <w:rsid w:val="00497AF1"/>
    <w:pPr>
      <w:shd w:val="clear" w:color="auto" w:fill="FFFFFF"/>
      <w:spacing w:after="0" w:line="600" w:lineRule="exact"/>
      <w:jc w:val="both"/>
    </w:pPr>
    <w:rPr>
      <w:rFonts w:ascii="Arial" w:eastAsia="Arial" w:hAnsi="Arial" w:cs="Arial"/>
      <w:sz w:val="20"/>
      <w:szCs w:val="20"/>
    </w:rPr>
  </w:style>
  <w:style w:type="character" w:customStyle="1" w:styleId="BodytextBold">
    <w:name w:val="Body text + Bold"/>
    <w:rsid w:val="00497AF1"/>
    <w:rPr>
      <w:rFonts w:ascii="Arial" w:eastAsia="Arial" w:hAnsi="Arial" w:cs="Arial"/>
      <w:b/>
      <w:bCs/>
      <w:i w:val="0"/>
      <w:iCs w:val="0"/>
      <w:smallCaps w:val="0"/>
      <w:strike w:val="0"/>
      <w:spacing w:val="0"/>
      <w:sz w:val="20"/>
      <w:szCs w:val="20"/>
    </w:rPr>
  </w:style>
  <w:style w:type="table" w:styleId="TableGrid">
    <w:name w:val="Table Grid"/>
    <w:basedOn w:val="TableNormal"/>
    <w:uiPriority w:val="59"/>
    <w:rsid w:val="00F85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85790"/>
    <w:pPr>
      <w:spacing w:after="0" w:line="240" w:lineRule="auto"/>
    </w:pPr>
  </w:style>
  <w:style w:type="character" w:styleId="CommentReference">
    <w:name w:val="annotation reference"/>
    <w:basedOn w:val="DefaultParagraphFont"/>
    <w:uiPriority w:val="99"/>
    <w:semiHidden/>
    <w:unhideWhenUsed/>
    <w:rsid w:val="00035B05"/>
    <w:rPr>
      <w:sz w:val="16"/>
      <w:szCs w:val="16"/>
    </w:rPr>
  </w:style>
  <w:style w:type="paragraph" w:styleId="CommentText">
    <w:name w:val="annotation text"/>
    <w:basedOn w:val="Normal"/>
    <w:link w:val="CommentTextChar"/>
    <w:uiPriority w:val="99"/>
    <w:semiHidden/>
    <w:unhideWhenUsed/>
    <w:rsid w:val="00035B05"/>
    <w:pPr>
      <w:spacing w:line="240" w:lineRule="auto"/>
    </w:pPr>
    <w:rPr>
      <w:sz w:val="20"/>
      <w:szCs w:val="20"/>
    </w:rPr>
  </w:style>
  <w:style w:type="character" w:customStyle="1" w:styleId="CommentTextChar">
    <w:name w:val="Comment Text Char"/>
    <w:basedOn w:val="DefaultParagraphFont"/>
    <w:link w:val="CommentText"/>
    <w:uiPriority w:val="99"/>
    <w:semiHidden/>
    <w:rsid w:val="00035B05"/>
    <w:rPr>
      <w:sz w:val="20"/>
      <w:szCs w:val="20"/>
    </w:rPr>
  </w:style>
  <w:style w:type="paragraph" w:styleId="CommentSubject">
    <w:name w:val="annotation subject"/>
    <w:basedOn w:val="CommentText"/>
    <w:next w:val="CommentText"/>
    <w:link w:val="CommentSubjectChar"/>
    <w:uiPriority w:val="99"/>
    <w:semiHidden/>
    <w:unhideWhenUsed/>
    <w:rsid w:val="00035B05"/>
    <w:rPr>
      <w:b/>
      <w:bCs/>
    </w:rPr>
  </w:style>
  <w:style w:type="character" w:customStyle="1" w:styleId="CommentSubjectChar">
    <w:name w:val="Comment Subject Char"/>
    <w:basedOn w:val="CommentTextChar"/>
    <w:link w:val="CommentSubject"/>
    <w:uiPriority w:val="99"/>
    <w:semiHidden/>
    <w:rsid w:val="00035B05"/>
    <w:rPr>
      <w:b/>
      <w:bCs/>
      <w:sz w:val="20"/>
      <w:szCs w:val="20"/>
    </w:rPr>
  </w:style>
  <w:style w:type="paragraph" w:customStyle="1" w:styleId="ITTnumberlist">
    <w:name w:val="ITT number list"/>
    <w:basedOn w:val="Normal"/>
    <w:rsid w:val="00EA6F6A"/>
    <w:pPr>
      <w:numPr>
        <w:numId w:val="2"/>
      </w:numPr>
    </w:pPr>
  </w:style>
  <w:style w:type="paragraph" w:styleId="BodyText0">
    <w:name w:val="Body Text"/>
    <w:basedOn w:val="Normal"/>
    <w:link w:val="BodyTextChar"/>
    <w:rsid w:val="00A134B1"/>
    <w:pPr>
      <w:autoSpaceDE w:val="0"/>
      <w:autoSpaceDN w:val="0"/>
      <w:adjustRightInd w:val="0"/>
      <w:spacing w:after="0" w:line="240" w:lineRule="auto"/>
      <w:jc w:val="center"/>
    </w:pPr>
    <w:rPr>
      <w:rFonts w:ascii="Arial" w:eastAsia="Times New Roman" w:hAnsi="Arial" w:cs="Arial"/>
      <w:sz w:val="44"/>
      <w:szCs w:val="24"/>
      <w:lang w:eastAsia="en-GB"/>
    </w:rPr>
  </w:style>
  <w:style w:type="character" w:customStyle="1" w:styleId="BodyTextChar">
    <w:name w:val="Body Text Char"/>
    <w:basedOn w:val="DefaultParagraphFont"/>
    <w:link w:val="BodyText0"/>
    <w:rsid w:val="00A134B1"/>
    <w:rPr>
      <w:rFonts w:ascii="Arial" w:eastAsia="Times New Roman" w:hAnsi="Arial" w:cs="Arial"/>
      <w:sz w:val="44"/>
      <w:szCs w:val="24"/>
      <w:lang w:eastAsia="en-GB"/>
    </w:rPr>
  </w:style>
  <w:style w:type="character" w:customStyle="1" w:styleId="ListParagraphChar">
    <w:name w:val="List Paragraph Char"/>
    <w:aliases w:val="Numbered Para 1 Char,Dot pt Char,No Spacing1 Char,List Paragraph Char Char Char Char,Indicator Text Char,List Paragraph1 Char,Bullet Points Char,MAIN CONTENT Char,List Paragraph12 Char,F5 List Paragraph Char"/>
    <w:link w:val="ListParagraph"/>
    <w:uiPriority w:val="34"/>
    <w:qFormat/>
    <w:rsid w:val="00CC5B00"/>
  </w:style>
  <w:style w:type="paragraph" w:customStyle="1" w:styleId="Default">
    <w:name w:val="Default"/>
    <w:basedOn w:val="Normal"/>
    <w:rsid w:val="006541CB"/>
    <w:pPr>
      <w:autoSpaceDE w:val="0"/>
      <w:autoSpaceDN w:val="0"/>
      <w:spacing w:after="0" w:line="240" w:lineRule="auto"/>
    </w:pPr>
    <w:rPr>
      <w:rFonts w:ascii="Trebuchet MS" w:hAnsi="Trebuchet M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252299">
      <w:bodyDiv w:val="1"/>
      <w:marLeft w:val="0"/>
      <w:marRight w:val="0"/>
      <w:marTop w:val="0"/>
      <w:marBottom w:val="0"/>
      <w:divBdr>
        <w:top w:val="none" w:sz="0" w:space="0" w:color="auto"/>
        <w:left w:val="none" w:sz="0" w:space="0" w:color="auto"/>
        <w:bottom w:val="none" w:sz="0" w:space="0" w:color="auto"/>
        <w:right w:val="none" w:sz="0" w:space="0" w:color="auto"/>
      </w:divBdr>
    </w:div>
    <w:div w:id="111484951">
      <w:bodyDiv w:val="1"/>
      <w:marLeft w:val="0"/>
      <w:marRight w:val="0"/>
      <w:marTop w:val="0"/>
      <w:marBottom w:val="0"/>
      <w:divBdr>
        <w:top w:val="none" w:sz="0" w:space="0" w:color="auto"/>
        <w:left w:val="none" w:sz="0" w:space="0" w:color="auto"/>
        <w:bottom w:val="none" w:sz="0" w:space="0" w:color="auto"/>
        <w:right w:val="none" w:sz="0" w:space="0" w:color="auto"/>
      </w:divBdr>
    </w:div>
    <w:div w:id="151139663">
      <w:bodyDiv w:val="1"/>
      <w:marLeft w:val="0"/>
      <w:marRight w:val="0"/>
      <w:marTop w:val="0"/>
      <w:marBottom w:val="0"/>
      <w:divBdr>
        <w:top w:val="none" w:sz="0" w:space="0" w:color="auto"/>
        <w:left w:val="none" w:sz="0" w:space="0" w:color="auto"/>
        <w:bottom w:val="none" w:sz="0" w:space="0" w:color="auto"/>
        <w:right w:val="none" w:sz="0" w:space="0" w:color="auto"/>
      </w:divBdr>
    </w:div>
    <w:div w:id="186722832">
      <w:bodyDiv w:val="1"/>
      <w:marLeft w:val="0"/>
      <w:marRight w:val="0"/>
      <w:marTop w:val="0"/>
      <w:marBottom w:val="0"/>
      <w:divBdr>
        <w:top w:val="none" w:sz="0" w:space="0" w:color="auto"/>
        <w:left w:val="none" w:sz="0" w:space="0" w:color="auto"/>
        <w:bottom w:val="none" w:sz="0" w:space="0" w:color="auto"/>
        <w:right w:val="none" w:sz="0" w:space="0" w:color="auto"/>
      </w:divBdr>
    </w:div>
    <w:div w:id="211550536">
      <w:bodyDiv w:val="1"/>
      <w:marLeft w:val="0"/>
      <w:marRight w:val="0"/>
      <w:marTop w:val="0"/>
      <w:marBottom w:val="0"/>
      <w:divBdr>
        <w:top w:val="none" w:sz="0" w:space="0" w:color="auto"/>
        <w:left w:val="none" w:sz="0" w:space="0" w:color="auto"/>
        <w:bottom w:val="none" w:sz="0" w:space="0" w:color="auto"/>
        <w:right w:val="none" w:sz="0" w:space="0" w:color="auto"/>
      </w:divBdr>
    </w:div>
    <w:div w:id="245191177">
      <w:bodyDiv w:val="1"/>
      <w:marLeft w:val="0"/>
      <w:marRight w:val="0"/>
      <w:marTop w:val="0"/>
      <w:marBottom w:val="0"/>
      <w:divBdr>
        <w:top w:val="none" w:sz="0" w:space="0" w:color="auto"/>
        <w:left w:val="none" w:sz="0" w:space="0" w:color="auto"/>
        <w:bottom w:val="none" w:sz="0" w:space="0" w:color="auto"/>
        <w:right w:val="none" w:sz="0" w:space="0" w:color="auto"/>
      </w:divBdr>
    </w:div>
    <w:div w:id="283276290">
      <w:bodyDiv w:val="1"/>
      <w:marLeft w:val="0"/>
      <w:marRight w:val="0"/>
      <w:marTop w:val="0"/>
      <w:marBottom w:val="0"/>
      <w:divBdr>
        <w:top w:val="none" w:sz="0" w:space="0" w:color="auto"/>
        <w:left w:val="none" w:sz="0" w:space="0" w:color="auto"/>
        <w:bottom w:val="none" w:sz="0" w:space="0" w:color="auto"/>
        <w:right w:val="none" w:sz="0" w:space="0" w:color="auto"/>
      </w:divBdr>
    </w:div>
    <w:div w:id="347802712">
      <w:bodyDiv w:val="1"/>
      <w:marLeft w:val="0"/>
      <w:marRight w:val="0"/>
      <w:marTop w:val="0"/>
      <w:marBottom w:val="0"/>
      <w:divBdr>
        <w:top w:val="none" w:sz="0" w:space="0" w:color="auto"/>
        <w:left w:val="none" w:sz="0" w:space="0" w:color="auto"/>
        <w:bottom w:val="none" w:sz="0" w:space="0" w:color="auto"/>
        <w:right w:val="none" w:sz="0" w:space="0" w:color="auto"/>
      </w:divBdr>
    </w:div>
    <w:div w:id="350225727">
      <w:bodyDiv w:val="1"/>
      <w:marLeft w:val="0"/>
      <w:marRight w:val="0"/>
      <w:marTop w:val="0"/>
      <w:marBottom w:val="0"/>
      <w:divBdr>
        <w:top w:val="none" w:sz="0" w:space="0" w:color="auto"/>
        <w:left w:val="none" w:sz="0" w:space="0" w:color="auto"/>
        <w:bottom w:val="none" w:sz="0" w:space="0" w:color="auto"/>
        <w:right w:val="none" w:sz="0" w:space="0" w:color="auto"/>
      </w:divBdr>
    </w:div>
    <w:div w:id="371157705">
      <w:bodyDiv w:val="1"/>
      <w:marLeft w:val="0"/>
      <w:marRight w:val="0"/>
      <w:marTop w:val="0"/>
      <w:marBottom w:val="0"/>
      <w:divBdr>
        <w:top w:val="none" w:sz="0" w:space="0" w:color="auto"/>
        <w:left w:val="none" w:sz="0" w:space="0" w:color="auto"/>
        <w:bottom w:val="none" w:sz="0" w:space="0" w:color="auto"/>
        <w:right w:val="none" w:sz="0" w:space="0" w:color="auto"/>
      </w:divBdr>
    </w:div>
    <w:div w:id="391083843">
      <w:bodyDiv w:val="1"/>
      <w:marLeft w:val="0"/>
      <w:marRight w:val="0"/>
      <w:marTop w:val="0"/>
      <w:marBottom w:val="0"/>
      <w:divBdr>
        <w:top w:val="none" w:sz="0" w:space="0" w:color="auto"/>
        <w:left w:val="none" w:sz="0" w:space="0" w:color="auto"/>
        <w:bottom w:val="none" w:sz="0" w:space="0" w:color="auto"/>
        <w:right w:val="none" w:sz="0" w:space="0" w:color="auto"/>
      </w:divBdr>
    </w:div>
    <w:div w:id="395127474">
      <w:bodyDiv w:val="1"/>
      <w:marLeft w:val="0"/>
      <w:marRight w:val="0"/>
      <w:marTop w:val="0"/>
      <w:marBottom w:val="0"/>
      <w:divBdr>
        <w:top w:val="none" w:sz="0" w:space="0" w:color="auto"/>
        <w:left w:val="none" w:sz="0" w:space="0" w:color="auto"/>
        <w:bottom w:val="none" w:sz="0" w:space="0" w:color="auto"/>
        <w:right w:val="none" w:sz="0" w:space="0" w:color="auto"/>
      </w:divBdr>
    </w:div>
    <w:div w:id="461046322">
      <w:bodyDiv w:val="1"/>
      <w:marLeft w:val="0"/>
      <w:marRight w:val="0"/>
      <w:marTop w:val="0"/>
      <w:marBottom w:val="0"/>
      <w:divBdr>
        <w:top w:val="none" w:sz="0" w:space="0" w:color="auto"/>
        <w:left w:val="none" w:sz="0" w:space="0" w:color="auto"/>
        <w:bottom w:val="none" w:sz="0" w:space="0" w:color="auto"/>
        <w:right w:val="none" w:sz="0" w:space="0" w:color="auto"/>
      </w:divBdr>
    </w:div>
    <w:div w:id="470100358">
      <w:bodyDiv w:val="1"/>
      <w:marLeft w:val="0"/>
      <w:marRight w:val="0"/>
      <w:marTop w:val="0"/>
      <w:marBottom w:val="0"/>
      <w:divBdr>
        <w:top w:val="none" w:sz="0" w:space="0" w:color="auto"/>
        <w:left w:val="none" w:sz="0" w:space="0" w:color="auto"/>
        <w:bottom w:val="none" w:sz="0" w:space="0" w:color="auto"/>
        <w:right w:val="none" w:sz="0" w:space="0" w:color="auto"/>
      </w:divBdr>
    </w:div>
    <w:div w:id="476261129">
      <w:bodyDiv w:val="1"/>
      <w:marLeft w:val="0"/>
      <w:marRight w:val="0"/>
      <w:marTop w:val="0"/>
      <w:marBottom w:val="0"/>
      <w:divBdr>
        <w:top w:val="none" w:sz="0" w:space="0" w:color="auto"/>
        <w:left w:val="none" w:sz="0" w:space="0" w:color="auto"/>
        <w:bottom w:val="none" w:sz="0" w:space="0" w:color="auto"/>
        <w:right w:val="none" w:sz="0" w:space="0" w:color="auto"/>
      </w:divBdr>
    </w:div>
    <w:div w:id="500393288">
      <w:bodyDiv w:val="1"/>
      <w:marLeft w:val="0"/>
      <w:marRight w:val="0"/>
      <w:marTop w:val="0"/>
      <w:marBottom w:val="0"/>
      <w:divBdr>
        <w:top w:val="none" w:sz="0" w:space="0" w:color="auto"/>
        <w:left w:val="none" w:sz="0" w:space="0" w:color="auto"/>
        <w:bottom w:val="none" w:sz="0" w:space="0" w:color="auto"/>
        <w:right w:val="none" w:sz="0" w:space="0" w:color="auto"/>
      </w:divBdr>
    </w:div>
    <w:div w:id="521360102">
      <w:bodyDiv w:val="1"/>
      <w:marLeft w:val="0"/>
      <w:marRight w:val="0"/>
      <w:marTop w:val="0"/>
      <w:marBottom w:val="0"/>
      <w:divBdr>
        <w:top w:val="none" w:sz="0" w:space="0" w:color="auto"/>
        <w:left w:val="none" w:sz="0" w:space="0" w:color="auto"/>
        <w:bottom w:val="none" w:sz="0" w:space="0" w:color="auto"/>
        <w:right w:val="none" w:sz="0" w:space="0" w:color="auto"/>
      </w:divBdr>
    </w:div>
    <w:div w:id="554899688">
      <w:bodyDiv w:val="1"/>
      <w:marLeft w:val="0"/>
      <w:marRight w:val="0"/>
      <w:marTop w:val="0"/>
      <w:marBottom w:val="0"/>
      <w:divBdr>
        <w:top w:val="none" w:sz="0" w:space="0" w:color="auto"/>
        <w:left w:val="none" w:sz="0" w:space="0" w:color="auto"/>
        <w:bottom w:val="none" w:sz="0" w:space="0" w:color="auto"/>
        <w:right w:val="none" w:sz="0" w:space="0" w:color="auto"/>
      </w:divBdr>
    </w:div>
    <w:div w:id="564798567">
      <w:bodyDiv w:val="1"/>
      <w:marLeft w:val="0"/>
      <w:marRight w:val="0"/>
      <w:marTop w:val="0"/>
      <w:marBottom w:val="0"/>
      <w:divBdr>
        <w:top w:val="none" w:sz="0" w:space="0" w:color="auto"/>
        <w:left w:val="none" w:sz="0" w:space="0" w:color="auto"/>
        <w:bottom w:val="none" w:sz="0" w:space="0" w:color="auto"/>
        <w:right w:val="none" w:sz="0" w:space="0" w:color="auto"/>
      </w:divBdr>
    </w:div>
    <w:div w:id="667756294">
      <w:bodyDiv w:val="1"/>
      <w:marLeft w:val="0"/>
      <w:marRight w:val="0"/>
      <w:marTop w:val="0"/>
      <w:marBottom w:val="0"/>
      <w:divBdr>
        <w:top w:val="none" w:sz="0" w:space="0" w:color="auto"/>
        <w:left w:val="none" w:sz="0" w:space="0" w:color="auto"/>
        <w:bottom w:val="none" w:sz="0" w:space="0" w:color="auto"/>
        <w:right w:val="none" w:sz="0" w:space="0" w:color="auto"/>
      </w:divBdr>
    </w:div>
    <w:div w:id="701590947">
      <w:bodyDiv w:val="1"/>
      <w:marLeft w:val="0"/>
      <w:marRight w:val="0"/>
      <w:marTop w:val="0"/>
      <w:marBottom w:val="0"/>
      <w:divBdr>
        <w:top w:val="none" w:sz="0" w:space="0" w:color="auto"/>
        <w:left w:val="none" w:sz="0" w:space="0" w:color="auto"/>
        <w:bottom w:val="none" w:sz="0" w:space="0" w:color="auto"/>
        <w:right w:val="none" w:sz="0" w:space="0" w:color="auto"/>
      </w:divBdr>
    </w:div>
    <w:div w:id="789936070">
      <w:bodyDiv w:val="1"/>
      <w:marLeft w:val="0"/>
      <w:marRight w:val="0"/>
      <w:marTop w:val="0"/>
      <w:marBottom w:val="0"/>
      <w:divBdr>
        <w:top w:val="none" w:sz="0" w:space="0" w:color="auto"/>
        <w:left w:val="none" w:sz="0" w:space="0" w:color="auto"/>
        <w:bottom w:val="none" w:sz="0" w:space="0" w:color="auto"/>
        <w:right w:val="none" w:sz="0" w:space="0" w:color="auto"/>
      </w:divBdr>
    </w:div>
    <w:div w:id="812141376">
      <w:bodyDiv w:val="1"/>
      <w:marLeft w:val="0"/>
      <w:marRight w:val="0"/>
      <w:marTop w:val="0"/>
      <w:marBottom w:val="0"/>
      <w:divBdr>
        <w:top w:val="none" w:sz="0" w:space="0" w:color="auto"/>
        <w:left w:val="none" w:sz="0" w:space="0" w:color="auto"/>
        <w:bottom w:val="none" w:sz="0" w:space="0" w:color="auto"/>
        <w:right w:val="none" w:sz="0" w:space="0" w:color="auto"/>
      </w:divBdr>
    </w:div>
    <w:div w:id="836306494">
      <w:bodyDiv w:val="1"/>
      <w:marLeft w:val="0"/>
      <w:marRight w:val="0"/>
      <w:marTop w:val="0"/>
      <w:marBottom w:val="0"/>
      <w:divBdr>
        <w:top w:val="none" w:sz="0" w:space="0" w:color="auto"/>
        <w:left w:val="none" w:sz="0" w:space="0" w:color="auto"/>
        <w:bottom w:val="none" w:sz="0" w:space="0" w:color="auto"/>
        <w:right w:val="none" w:sz="0" w:space="0" w:color="auto"/>
      </w:divBdr>
    </w:div>
    <w:div w:id="941497380">
      <w:bodyDiv w:val="1"/>
      <w:marLeft w:val="0"/>
      <w:marRight w:val="0"/>
      <w:marTop w:val="0"/>
      <w:marBottom w:val="0"/>
      <w:divBdr>
        <w:top w:val="none" w:sz="0" w:space="0" w:color="auto"/>
        <w:left w:val="none" w:sz="0" w:space="0" w:color="auto"/>
        <w:bottom w:val="none" w:sz="0" w:space="0" w:color="auto"/>
        <w:right w:val="none" w:sz="0" w:space="0" w:color="auto"/>
      </w:divBdr>
    </w:div>
    <w:div w:id="982659448">
      <w:bodyDiv w:val="1"/>
      <w:marLeft w:val="0"/>
      <w:marRight w:val="0"/>
      <w:marTop w:val="0"/>
      <w:marBottom w:val="0"/>
      <w:divBdr>
        <w:top w:val="none" w:sz="0" w:space="0" w:color="auto"/>
        <w:left w:val="none" w:sz="0" w:space="0" w:color="auto"/>
        <w:bottom w:val="none" w:sz="0" w:space="0" w:color="auto"/>
        <w:right w:val="none" w:sz="0" w:space="0" w:color="auto"/>
      </w:divBdr>
    </w:div>
    <w:div w:id="998188402">
      <w:bodyDiv w:val="1"/>
      <w:marLeft w:val="0"/>
      <w:marRight w:val="0"/>
      <w:marTop w:val="0"/>
      <w:marBottom w:val="0"/>
      <w:divBdr>
        <w:top w:val="none" w:sz="0" w:space="0" w:color="auto"/>
        <w:left w:val="none" w:sz="0" w:space="0" w:color="auto"/>
        <w:bottom w:val="none" w:sz="0" w:space="0" w:color="auto"/>
        <w:right w:val="none" w:sz="0" w:space="0" w:color="auto"/>
      </w:divBdr>
    </w:div>
    <w:div w:id="1005476988">
      <w:bodyDiv w:val="1"/>
      <w:marLeft w:val="0"/>
      <w:marRight w:val="0"/>
      <w:marTop w:val="0"/>
      <w:marBottom w:val="0"/>
      <w:divBdr>
        <w:top w:val="none" w:sz="0" w:space="0" w:color="auto"/>
        <w:left w:val="none" w:sz="0" w:space="0" w:color="auto"/>
        <w:bottom w:val="none" w:sz="0" w:space="0" w:color="auto"/>
        <w:right w:val="none" w:sz="0" w:space="0" w:color="auto"/>
      </w:divBdr>
    </w:div>
    <w:div w:id="1021592946">
      <w:bodyDiv w:val="1"/>
      <w:marLeft w:val="0"/>
      <w:marRight w:val="0"/>
      <w:marTop w:val="0"/>
      <w:marBottom w:val="0"/>
      <w:divBdr>
        <w:top w:val="none" w:sz="0" w:space="0" w:color="auto"/>
        <w:left w:val="none" w:sz="0" w:space="0" w:color="auto"/>
        <w:bottom w:val="none" w:sz="0" w:space="0" w:color="auto"/>
        <w:right w:val="none" w:sz="0" w:space="0" w:color="auto"/>
      </w:divBdr>
    </w:div>
    <w:div w:id="1025910172">
      <w:bodyDiv w:val="1"/>
      <w:marLeft w:val="0"/>
      <w:marRight w:val="0"/>
      <w:marTop w:val="0"/>
      <w:marBottom w:val="0"/>
      <w:divBdr>
        <w:top w:val="none" w:sz="0" w:space="0" w:color="auto"/>
        <w:left w:val="none" w:sz="0" w:space="0" w:color="auto"/>
        <w:bottom w:val="none" w:sz="0" w:space="0" w:color="auto"/>
        <w:right w:val="none" w:sz="0" w:space="0" w:color="auto"/>
      </w:divBdr>
    </w:div>
    <w:div w:id="1051222365">
      <w:bodyDiv w:val="1"/>
      <w:marLeft w:val="0"/>
      <w:marRight w:val="0"/>
      <w:marTop w:val="0"/>
      <w:marBottom w:val="0"/>
      <w:divBdr>
        <w:top w:val="none" w:sz="0" w:space="0" w:color="auto"/>
        <w:left w:val="none" w:sz="0" w:space="0" w:color="auto"/>
        <w:bottom w:val="none" w:sz="0" w:space="0" w:color="auto"/>
        <w:right w:val="none" w:sz="0" w:space="0" w:color="auto"/>
      </w:divBdr>
    </w:div>
    <w:div w:id="1064450347">
      <w:bodyDiv w:val="1"/>
      <w:marLeft w:val="0"/>
      <w:marRight w:val="0"/>
      <w:marTop w:val="0"/>
      <w:marBottom w:val="0"/>
      <w:divBdr>
        <w:top w:val="none" w:sz="0" w:space="0" w:color="auto"/>
        <w:left w:val="none" w:sz="0" w:space="0" w:color="auto"/>
        <w:bottom w:val="none" w:sz="0" w:space="0" w:color="auto"/>
        <w:right w:val="none" w:sz="0" w:space="0" w:color="auto"/>
      </w:divBdr>
    </w:div>
    <w:div w:id="1129519512">
      <w:bodyDiv w:val="1"/>
      <w:marLeft w:val="0"/>
      <w:marRight w:val="0"/>
      <w:marTop w:val="0"/>
      <w:marBottom w:val="0"/>
      <w:divBdr>
        <w:top w:val="none" w:sz="0" w:space="0" w:color="auto"/>
        <w:left w:val="none" w:sz="0" w:space="0" w:color="auto"/>
        <w:bottom w:val="none" w:sz="0" w:space="0" w:color="auto"/>
        <w:right w:val="none" w:sz="0" w:space="0" w:color="auto"/>
      </w:divBdr>
    </w:div>
    <w:div w:id="1224489082">
      <w:bodyDiv w:val="1"/>
      <w:marLeft w:val="0"/>
      <w:marRight w:val="0"/>
      <w:marTop w:val="0"/>
      <w:marBottom w:val="0"/>
      <w:divBdr>
        <w:top w:val="none" w:sz="0" w:space="0" w:color="auto"/>
        <w:left w:val="none" w:sz="0" w:space="0" w:color="auto"/>
        <w:bottom w:val="none" w:sz="0" w:space="0" w:color="auto"/>
        <w:right w:val="none" w:sz="0" w:space="0" w:color="auto"/>
      </w:divBdr>
    </w:div>
    <w:div w:id="1231378788">
      <w:bodyDiv w:val="1"/>
      <w:marLeft w:val="0"/>
      <w:marRight w:val="0"/>
      <w:marTop w:val="0"/>
      <w:marBottom w:val="0"/>
      <w:divBdr>
        <w:top w:val="none" w:sz="0" w:space="0" w:color="auto"/>
        <w:left w:val="none" w:sz="0" w:space="0" w:color="auto"/>
        <w:bottom w:val="none" w:sz="0" w:space="0" w:color="auto"/>
        <w:right w:val="none" w:sz="0" w:space="0" w:color="auto"/>
      </w:divBdr>
    </w:div>
    <w:div w:id="1287933129">
      <w:bodyDiv w:val="1"/>
      <w:marLeft w:val="0"/>
      <w:marRight w:val="0"/>
      <w:marTop w:val="0"/>
      <w:marBottom w:val="0"/>
      <w:divBdr>
        <w:top w:val="none" w:sz="0" w:space="0" w:color="auto"/>
        <w:left w:val="none" w:sz="0" w:space="0" w:color="auto"/>
        <w:bottom w:val="none" w:sz="0" w:space="0" w:color="auto"/>
        <w:right w:val="none" w:sz="0" w:space="0" w:color="auto"/>
      </w:divBdr>
      <w:divsChild>
        <w:div w:id="589972834">
          <w:marLeft w:val="90"/>
          <w:marRight w:val="90"/>
          <w:marTop w:val="90"/>
          <w:marBottom w:val="90"/>
          <w:divBdr>
            <w:top w:val="none" w:sz="0" w:space="0" w:color="auto"/>
            <w:left w:val="none" w:sz="0" w:space="0" w:color="auto"/>
            <w:bottom w:val="none" w:sz="0" w:space="0" w:color="auto"/>
            <w:right w:val="none" w:sz="0" w:space="0" w:color="auto"/>
          </w:divBdr>
        </w:div>
      </w:divsChild>
    </w:div>
    <w:div w:id="1295716473">
      <w:bodyDiv w:val="1"/>
      <w:marLeft w:val="0"/>
      <w:marRight w:val="0"/>
      <w:marTop w:val="0"/>
      <w:marBottom w:val="0"/>
      <w:divBdr>
        <w:top w:val="none" w:sz="0" w:space="0" w:color="auto"/>
        <w:left w:val="none" w:sz="0" w:space="0" w:color="auto"/>
        <w:bottom w:val="none" w:sz="0" w:space="0" w:color="auto"/>
        <w:right w:val="none" w:sz="0" w:space="0" w:color="auto"/>
      </w:divBdr>
    </w:div>
    <w:div w:id="1296333533">
      <w:bodyDiv w:val="1"/>
      <w:marLeft w:val="0"/>
      <w:marRight w:val="0"/>
      <w:marTop w:val="0"/>
      <w:marBottom w:val="0"/>
      <w:divBdr>
        <w:top w:val="none" w:sz="0" w:space="0" w:color="auto"/>
        <w:left w:val="none" w:sz="0" w:space="0" w:color="auto"/>
        <w:bottom w:val="none" w:sz="0" w:space="0" w:color="auto"/>
        <w:right w:val="none" w:sz="0" w:space="0" w:color="auto"/>
      </w:divBdr>
    </w:div>
    <w:div w:id="1370449339">
      <w:bodyDiv w:val="1"/>
      <w:marLeft w:val="0"/>
      <w:marRight w:val="0"/>
      <w:marTop w:val="0"/>
      <w:marBottom w:val="0"/>
      <w:divBdr>
        <w:top w:val="none" w:sz="0" w:space="0" w:color="auto"/>
        <w:left w:val="none" w:sz="0" w:space="0" w:color="auto"/>
        <w:bottom w:val="none" w:sz="0" w:space="0" w:color="auto"/>
        <w:right w:val="none" w:sz="0" w:space="0" w:color="auto"/>
      </w:divBdr>
    </w:div>
    <w:div w:id="1465076907">
      <w:bodyDiv w:val="1"/>
      <w:marLeft w:val="0"/>
      <w:marRight w:val="0"/>
      <w:marTop w:val="0"/>
      <w:marBottom w:val="0"/>
      <w:divBdr>
        <w:top w:val="none" w:sz="0" w:space="0" w:color="auto"/>
        <w:left w:val="none" w:sz="0" w:space="0" w:color="auto"/>
        <w:bottom w:val="none" w:sz="0" w:space="0" w:color="auto"/>
        <w:right w:val="none" w:sz="0" w:space="0" w:color="auto"/>
      </w:divBdr>
    </w:div>
    <w:div w:id="1599672793">
      <w:bodyDiv w:val="1"/>
      <w:marLeft w:val="0"/>
      <w:marRight w:val="0"/>
      <w:marTop w:val="0"/>
      <w:marBottom w:val="0"/>
      <w:divBdr>
        <w:top w:val="none" w:sz="0" w:space="0" w:color="auto"/>
        <w:left w:val="none" w:sz="0" w:space="0" w:color="auto"/>
        <w:bottom w:val="none" w:sz="0" w:space="0" w:color="auto"/>
        <w:right w:val="none" w:sz="0" w:space="0" w:color="auto"/>
      </w:divBdr>
    </w:div>
    <w:div w:id="1626808263">
      <w:bodyDiv w:val="1"/>
      <w:marLeft w:val="0"/>
      <w:marRight w:val="0"/>
      <w:marTop w:val="0"/>
      <w:marBottom w:val="0"/>
      <w:divBdr>
        <w:top w:val="none" w:sz="0" w:space="0" w:color="auto"/>
        <w:left w:val="none" w:sz="0" w:space="0" w:color="auto"/>
        <w:bottom w:val="none" w:sz="0" w:space="0" w:color="auto"/>
        <w:right w:val="none" w:sz="0" w:space="0" w:color="auto"/>
      </w:divBdr>
    </w:div>
    <w:div w:id="1635216247">
      <w:bodyDiv w:val="1"/>
      <w:marLeft w:val="0"/>
      <w:marRight w:val="0"/>
      <w:marTop w:val="0"/>
      <w:marBottom w:val="0"/>
      <w:divBdr>
        <w:top w:val="none" w:sz="0" w:space="0" w:color="auto"/>
        <w:left w:val="none" w:sz="0" w:space="0" w:color="auto"/>
        <w:bottom w:val="none" w:sz="0" w:space="0" w:color="auto"/>
        <w:right w:val="none" w:sz="0" w:space="0" w:color="auto"/>
      </w:divBdr>
    </w:div>
    <w:div w:id="1685748514">
      <w:bodyDiv w:val="1"/>
      <w:marLeft w:val="0"/>
      <w:marRight w:val="0"/>
      <w:marTop w:val="0"/>
      <w:marBottom w:val="0"/>
      <w:divBdr>
        <w:top w:val="none" w:sz="0" w:space="0" w:color="auto"/>
        <w:left w:val="none" w:sz="0" w:space="0" w:color="auto"/>
        <w:bottom w:val="none" w:sz="0" w:space="0" w:color="auto"/>
        <w:right w:val="none" w:sz="0" w:space="0" w:color="auto"/>
      </w:divBdr>
    </w:div>
    <w:div w:id="1725792229">
      <w:bodyDiv w:val="1"/>
      <w:marLeft w:val="0"/>
      <w:marRight w:val="0"/>
      <w:marTop w:val="0"/>
      <w:marBottom w:val="0"/>
      <w:divBdr>
        <w:top w:val="none" w:sz="0" w:space="0" w:color="auto"/>
        <w:left w:val="none" w:sz="0" w:space="0" w:color="auto"/>
        <w:bottom w:val="none" w:sz="0" w:space="0" w:color="auto"/>
        <w:right w:val="none" w:sz="0" w:space="0" w:color="auto"/>
      </w:divBdr>
    </w:div>
    <w:div w:id="1755474792">
      <w:bodyDiv w:val="1"/>
      <w:marLeft w:val="0"/>
      <w:marRight w:val="0"/>
      <w:marTop w:val="0"/>
      <w:marBottom w:val="0"/>
      <w:divBdr>
        <w:top w:val="none" w:sz="0" w:space="0" w:color="auto"/>
        <w:left w:val="none" w:sz="0" w:space="0" w:color="auto"/>
        <w:bottom w:val="none" w:sz="0" w:space="0" w:color="auto"/>
        <w:right w:val="none" w:sz="0" w:space="0" w:color="auto"/>
      </w:divBdr>
    </w:div>
    <w:div w:id="1835293749">
      <w:bodyDiv w:val="1"/>
      <w:marLeft w:val="0"/>
      <w:marRight w:val="0"/>
      <w:marTop w:val="0"/>
      <w:marBottom w:val="0"/>
      <w:divBdr>
        <w:top w:val="none" w:sz="0" w:space="0" w:color="auto"/>
        <w:left w:val="none" w:sz="0" w:space="0" w:color="auto"/>
        <w:bottom w:val="none" w:sz="0" w:space="0" w:color="auto"/>
        <w:right w:val="none" w:sz="0" w:space="0" w:color="auto"/>
      </w:divBdr>
    </w:div>
    <w:div w:id="1921258453">
      <w:bodyDiv w:val="1"/>
      <w:marLeft w:val="0"/>
      <w:marRight w:val="0"/>
      <w:marTop w:val="0"/>
      <w:marBottom w:val="0"/>
      <w:divBdr>
        <w:top w:val="none" w:sz="0" w:space="0" w:color="auto"/>
        <w:left w:val="none" w:sz="0" w:space="0" w:color="auto"/>
        <w:bottom w:val="none" w:sz="0" w:space="0" w:color="auto"/>
        <w:right w:val="none" w:sz="0" w:space="0" w:color="auto"/>
      </w:divBdr>
    </w:div>
    <w:div w:id="1954434781">
      <w:bodyDiv w:val="1"/>
      <w:marLeft w:val="0"/>
      <w:marRight w:val="0"/>
      <w:marTop w:val="0"/>
      <w:marBottom w:val="0"/>
      <w:divBdr>
        <w:top w:val="none" w:sz="0" w:space="0" w:color="auto"/>
        <w:left w:val="none" w:sz="0" w:space="0" w:color="auto"/>
        <w:bottom w:val="none" w:sz="0" w:space="0" w:color="auto"/>
        <w:right w:val="none" w:sz="0" w:space="0" w:color="auto"/>
      </w:divBdr>
    </w:div>
    <w:div w:id="2024822618">
      <w:bodyDiv w:val="1"/>
      <w:marLeft w:val="0"/>
      <w:marRight w:val="0"/>
      <w:marTop w:val="0"/>
      <w:marBottom w:val="0"/>
      <w:divBdr>
        <w:top w:val="none" w:sz="0" w:space="0" w:color="auto"/>
        <w:left w:val="none" w:sz="0" w:space="0" w:color="auto"/>
        <w:bottom w:val="none" w:sz="0" w:space="0" w:color="auto"/>
        <w:right w:val="none" w:sz="0" w:space="0" w:color="auto"/>
      </w:divBdr>
    </w:div>
    <w:div w:id="2065328298">
      <w:bodyDiv w:val="1"/>
      <w:marLeft w:val="0"/>
      <w:marRight w:val="0"/>
      <w:marTop w:val="0"/>
      <w:marBottom w:val="0"/>
      <w:divBdr>
        <w:top w:val="none" w:sz="0" w:space="0" w:color="auto"/>
        <w:left w:val="none" w:sz="0" w:space="0" w:color="auto"/>
        <w:bottom w:val="none" w:sz="0" w:space="0" w:color="auto"/>
        <w:right w:val="none" w:sz="0" w:space="0" w:color="auto"/>
      </w:divBdr>
    </w:div>
    <w:div w:id="2107845373">
      <w:bodyDiv w:val="1"/>
      <w:marLeft w:val="0"/>
      <w:marRight w:val="0"/>
      <w:marTop w:val="0"/>
      <w:marBottom w:val="0"/>
      <w:divBdr>
        <w:top w:val="none" w:sz="0" w:space="0" w:color="auto"/>
        <w:left w:val="none" w:sz="0" w:space="0" w:color="auto"/>
        <w:bottom w:val="none" w:sz="0" w:space="0" w:color="auto"/>
        <w:right w:val="none" w:sz="0" w:space="0" w:color="auto"/>
      </w:divBdr>
    </w:div>
    <w:div w:id="2109495137">
      <w:bodyDiv w:val="1"/>
      <w:marLeft w:val="0"/>
      <w:marRight w:val="0"/>
      <w:marTop w:val="0"/>
      <w:marBottom w:val="0"/>
      <w:divBdr>
        <w:top w:val="none" w:sz="0" w:space="0" w:color="auto"/>
        <w:left w:val="none" w:sz="0" w:space="0" w:color="auto"/>
        <w:bottom w:val="none" w:sz="0" w:space="0" w:color="auto"/>
        <w:right w:val="none" w:sz="0" w:space="0" w:color="auto"/>
      </w:divBdr>
    </w:div>
    <w:div w:id="2134447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short-form-terms-and-condition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ationalarchives.gsi.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nationalarchives.gov.uk" TargetMode="External"/><Relationship Id="rId4" Type="http://schemas.openxmlformats.org/officeDocument/2006/relationships/settings" Target="settings.xml"/><Relationship Id="rId9" Type="http://schemas.openxmlformats.org/officeDocument/2006/relationships/hyperlink" Target="http://www.nationalarchive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6CC7C-1A0A-45BD-91CB-9DFE33F80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Owens, Chris</dc:creator>
  <cp:lastModifiedBy>Verma, Radhika</cp:lastModifiedBy>
  <cp:revision>2</cp:revision>
  <cp:lastPrinted>2019-01-17T17:15:00Z</cp:lastPrinted>
  <dcterms:created xsi:type="dcterms:W3CDTF">2020-01-10T10:34:00Z</dcterms:created>
  <dcterms:modified xsi:type="dcterms:W3CDTF">2020-01-10T10:34:00Z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A5197907</vt:lpwstr>
  </property>
  <property fmtid="{D5CDD505-2E9C-101B-9397-08002B2CF9AE}" pid="4" name="Objective-Title">
    <vt:lpwstr>The National Archives - Invitation to Tender - Forcepoint Subscriptions</vt:lpwstr>
  </property>
  <property fmtid="{D5CDD505-2E9C-101B-9397-08002B2CF9AE}" pid="5" name="Objective-Comment">
    <vt:lpwstr/>
  </property>
  <property fmtid="{D5CDD505-2E9C-101B-9397-08002B2CF9AE}" pid="6" name="Objective-CreationStamp">
    <vt:filetime>2019-11-28T15:48:33Z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2019-11-28T15:48:42Z</vt:filetime>
  </property>
  <property fmtid="{D5CDD505-2E9C-101B-9397-08002B2CF9AE}" pid="10" name="Objective-ModificationStamp">
    <vt:filetime>2019-11-28T15:48:42Z</vt:filetime>
  </property>
  <property fmtid="{D5CDD505-2E9C-101B-9397-08002B2CF9AE}" pid="11" name="Objective-Owner">
    <vt:lpwstr>Radhika Verma</vt:lpwstr>
  </property>
  <property fmtid="{D5CDD505-2E9C-101B-9397-08002B2CF9AE}" pid="12" name="Objective-Path">
    <vt:lpwstr>File Plan:Procurement, Project Delivery and Contract Management:Procurement and Contract Management:Tenders Closed:20192020_Forcepoint Subscriptions:ITT:</vt:lpwstr>
  </property>
  <property fmtid="{D5CDD505-2E9C-101B-9397-08002B2CF9AE}" pid="13" name="Objective-Parent">
    <vt:lpwstr>ITT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2</vt:r8>
  </property>
  <property fmtid="{D5CDD505-2E9C-101B-9397-08002B2CF9AE}" pid="17" name="Objective-VersionComment">
    <vt:lpwstr>Version 2</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Protective Marking [system]">
    <vt:lpwstr/>
  </property>
  <property fmtid="{D5CDD505-2E9C-101B-9397-08002B2CF9AE}" pid="22" name="Objective-Creators Organisation [system]">
    <vt:lpwstr>The National Archives</vt:lpwstr>
  </property>
  <property fmtid="{D5CDD505-2E9C-101B-9397-08002B2CF9AE}" pid="23" name="Objective-TNA Department [system]">
    <vt:lpwstr>Procurement</vt:lpwstr>
  </property>
  <property fmtid="{D5CDD505-2E9C-101B-9397-08002B2CF9AE}" pid="24" name="Objective-Sensitive personal data [system]">
    <vt:lpwstr>No</vt:lpwstr>
  </property>
  <property fmtid="{D5CDD505-2E9C-101B-9397-08002B2CF9AE}" pid="25" name="Objective-Disclosed to the data subject [system]">
    <vt:lpwstr>No</vt:lpwstr>
  </property>
  <property fmtid="{D5CDD505-2E9C-101B-9397-08002B2CF9AE}" pid="26" name="Objective-If Yes identify reference [system]">
    <vt:lpwstr/>
  </property>
  <property fmtid="{D5CDD505-2E9C-101B-9397-08002B2CF9AE}" pid="27" name="Objective-Disclosable under FOI [system]">
    <vt:lpwstr>Not specified</vt:lpwstr>
  </property>
  <property fmtid="{D5CDD505-2E9C-101B-9397-08002B2CF9AE}" pid="28" name="Objective-FOI exemptions [system]">
    <vt:lpwstr/>
  </property>
  <property fmtid="{D5CDD505-2E9C-101B-9397-08002B2CF9AE}" pid="29" name="Objective-Intranet Content [system]">
    <vt:lpwstr/>
  </property>
</Properties>
</file>