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DB9E9" w14:textId="25CCFA8E" w:rsidR="00850F62" w:rsidRDefault="00811F14">
      <w:pPr>
        <w:pBdr>
          <w:top w:val="nil"/>
          <w:left w:val="nil"/>
          <w:bottom w:val="nil"/>
          <w:right w:val="nil"/>
          <w:between w:val="nil"/>
        </w:pBdr>
        <w:spacing w:before="240" w:after="120"/>
        <w:ind w:left="0" w:hanging="567"/>
        <w:rPr>
          <w:b/>
          <w:i/>
          <w:color w:val="000000"/>
        </w:rPr>
      </w:pPr>
      <w:bookmarkStart w:id="0" w:name="_1fob9te" w:colFirst="0" w:colLast="0"/>
      <w:bookmarkStart w:id="1" w:name="_GoBack"/>
      <w:bookmarkEnd w:id="0"/>
      <w:bookmarkEnd w:id="1"/>
      <w:r>
        <w:rPr>
          <w:b/>
          <w:i/>
          <w:color w:val="000000"/>
        </w:rPr>
        <w:t>DATED</w:t>
      </w:r>
      <w:r>
        <w:rPr>
          <w:b/>
          <w:i/>
          <w:color w:val="000000"/>
        </w:rPr>
        <w:tab/>
      </w:r>
      <w:r>
        <w:rPr>
          <w:b/>
          <w:i/>
          <w:color w:val="000000"/>
          <w:highlight w:val="yellow"/>
        </w:rPr>
        <w:t>[dd/mm/yyyy]</w:t>
      </w:r>
    </w:p>
    <w:p w14:paraId="7DF1E6D3" w14:textId="77777777" w:rsidR="00850F62" w:rsidRDefault="00811F14">
      <w:pPr>
        <w:ind w:left="0"/>
        <w:jc w:val="center"/>
      </w:pPr>
      <w:r>
        <w:rPr>
          <w:b/>
        </w:rPr>
        <w:t>[AUTHORITY NAME]</w:t>
      </w:r>
    </w:p>
    <w:p w14:paraId="44311BEC" w14:textId="77777777" w:rsidR="00850F62" w:rsidRDefault="00850F62">
      <w:pPr>
        <w:ind w:left="0"/>
        <w:jc w:val="center"/>
      </w:pPr>
    </w:p>
    <w:p w14:paraId="2B08FC89" w14:textId="77777777" w:rsidR="00850F62" w:rsidRDefault="00811F14">
      <w:pPr>
        <w:ind w:left="0"/>
        <w:jc w:val="center"/>
      </w:pPr>
      <w:r>
        <w:rPr>
          <w:b/>
        </w:rPr>
        <w:t>and</w:t>
      </w:r>
    </w:p>
    <w:p w14:paraId="12CCD868" w14:textId="77777777" w:rsidR="00850F62" w:rsidRDefault="00850F62">
      <w:pPr>
        <w:ind w:left="0"/>
        <w:jc w:val="center"/>
        <w:rPr>
          <w:highlight w:val="yellow"/>
        </w:rPr>
      </w:pPr>
    </w:p>
    <w:p w14:paraId="5796CFF1" w14:textId="77777777" w:rsidR="00850F62" w:rsidRDefault="00811F14">
      <w:pPr>
        <w:ind w:left="0"/>
        <w:jc w:val="center"/>
      </w:pPr>
      <w:r>
        <w:rPr>
          <w:b/>
          <w:highlight w:val="yellow"/>
          <w:u w:val="single"/>
        </w:rPr>
        <w:t>[</w:t>
      </w:r>
      <w:r>
        <w:rPr>
          <w:b/>
          <w:highlight w:val="yellow"/>
        </w:rPr>
        <w:t>SUPPLIER NAME</w:t>
      </w:r>
      <w:r>
        <w:rPr>
          <w:b/>
          <w:highlight w:val="yellow"/>
          <w:u w:val="single"/>
        </w:rPr>
        <w:t>]</w:t>
      </w:r>
    </w:p>
    <w:p w14:paraId="4FB4394D" w14:textId="77777777" w:rsidR="00850F62" w:rsidRDefault="00850F62">
      <w:pPr>
        <w:ind w:left="0"/>
        <w:jc w:val="center"/>
      </w:pPr>
    </w:p>
    <w:p w14:paraId="3AEDF9A2" w14:textId="5010549A" w:rsidR="00850F62" w:rsidRDefault="00811F14">
      <w:pPr>
        <w:ind w:left="0"/>
        <w:jc w:val="center"/>
      </w:pPr>
      <w:r>
        <w:rPr>
          <w:b/>
        </w:rPr>
        <w:t xml:space="preserve">MANAGED </w:t>
      </w:r>
      <w:r w:rsidR="00B82509">
        <w:rPr>
          <w:b/>
        </w:rPr>
        <w:t>SERVICES</w:t>
      </w:r>
      <w:r>
        <w:rPr>
          <w:b/>
        </w:rPr>
        <w:t>CONTRACT</w:t>
      </w:r>
    </w:p>
    <w:p w14:paraId="568E87E7" w14:textId="77777777" w:rsidR="00850F62" w:rsidRDefault="00850F62">
      <w:pPr>
        <w:ind w:left="0"/>
        <w:jc w:val="center"/>
      </w:pPr>
    </w:p>
    <w:p w14:paraId="350090C5" w14:textId="6787D24A" w:rsidR="00850F62" w:rsidRDefault="00811F14">
      <w:pPr>
        <w:ind w:left="0"/>
        <w:jc w:val="center"/>
      </w:pPr>
      <w:r>
        <w:rPr>
          <w:b/>
        </w:rPr>
        <w:t xml:space="preserve">Contract Ref: </w:t>
      </w:r>
      <w:r w:rsidR="004D0EAE">
        <w:rPr>
          <w:b/>
        </w:rPr>
        <w:t>RM6136</w:t>
      </w:r>
    </w:p>
    <w:p w14:paraId="71BEA5F6" w14:textId="77777777" w:rsidR="00850F62" w:rsidRDefault="00811F14">
      <w:pPr>
        <w:pBdr>
          <w:top w:val="nil"/>
          <w:left w:val="nil"/>
          <w:bottom w:val="nil"/>
          <w:right w:val="nil"/>
          <w:between w:val="nil"/>
        </w:pBdr>
        <w:spacing w:after="0"/>
        <w:ind w:left="0"/>
        <w:rPr>
          <w:color w:val="FFFFFF"/>
        </w:rPr>
      </w:pPr>
      <w:bookmarkStart w:id="2" w:name="_3znysh7" w:colFirst="0" w:colLast="0"/>
      <w:bookmarkEnd w:id="2"/>
      <w:r>
        <w:rPr>
          <w:color w:val="FFFFFF"/>
        </w:rPr>
        <w:t>12/08/2013</w:t>
      </w:r>
    </w:p>
    <w:p w14:paraId="39F1CAC0" w14:textId="77777777" w:rsidR="00850F62" w:rsidRDefault="00811F14">
      <w:pPr>
        <w:pBdr>
          <w:top w:val="nil"/>
          <w:left w:val="nil"/>
          <w:bottom w:val="nil"/>
          <w:right w:val="nil"/>
          <w:between w:val="nil"/>
        </w:pBdr>
        <w:ind w:left="0"/>
        <w:jc w:val="center"/>
        <w:rPr>
          <w:b/>
          <w:smallCaps/>
          <w:color w:val="000000"/>
        </w:rPr>
      </w:pPr>
      <w:r>
        <w:br w:type="page"/>
      </w:r>
      <w:r>
        <w:rPr>
          <w:b/>
          <w:smallCaps/>
          <w:color w:val="000000"/>
        </w:rPr>
        <w:lastRenderedPageBreak/>
        <w:t xml:space="preserve"> TABLE OF CONTENT</w:t>
      </w:r>
    </w:p>
    <w:sdt>
      <w:sdtPr>
        <w:id w:val="-1888788928"/>
        <w:docPartObj>
          <w:docPartGallery w:val="Table of Contents"/>
          <w:docPartUnique/>
        </w:docPartObj>
      </w:sdtPr>
      <w:sdtEndPr/>
      <w:sdtContent>
        <w:p w14:paraId="0BFBEF4F" w14:textId="77777777" w:rsidR="00850F62" w:rsidRDefault="00811F14">
          <w:pPr>
            <w:pBdr>
              <w:top w:val="nil"/>
              <w:left w:val="nil"/>
              <w:bottom w:val="nil"/>
              <w:right w:val="nil"/>
              <w:between w:val="nil"/>
            </w:pBdr>
            <w:tabs>
              <w:tab w:val="left" w:pos="851"/>
              <w:tab w:val="right" w:pos="9072"/>
            </w:tabs>
            <w:spacing w:before="120" w:after="120"/>
            <w:ind w:left="0"/>
            <w:jc w:val="left"/>
            <w:rPr>
              <w:color w:val="000000"/>
            </w:rPr>
          </w:pPr>
          <w:r>
            <w:fldChar w:fldCharType="begin"/>
          </w:r>
          <w:r>
            <w:instrText xml:space="preserve"> TOC \h \u \z </w:instrText>
          </w:r>
          <w:r>
            <w:fldChar w:fldCharType="separate"/>
          </w:r>
          <w:hyperlink w:anchor="_3l557kv">
            <w:r>
              <w:rPr>
                <w:b/>
                <w:color w:val="000000"/>
              </w:rPr>
              <w:t>A.</w:t>
            </w:r>
          </w:hyperlink>
          <w:hyperlink w:anchor="_3l557kv">
            <w:r>
              <w:rPr>
                <w:color w:val="000000"/>
              </w:rPr>
              <w:tab/>
            </w:r>
          </w:hyperlink>
          <w:r>
            <w:fldChar w:fldCharType="begin"/>
          </w:r>
          <w:r>
            <w:instrText xml:space="preserve"> PAGEREF _3l557kv \h </w:instrText>
          </w:r>
          <w:r>
            <w:fldChar w:fldCharType="separate"/>
          </w:r>
          <w:r>
            <w:rPr>
              <w:b/>
              <w:color w:val="000000"/>
            </w:rPr>
            <w:t>PRELIMINARIES</w:t>
          </w:r>
          <w:r>
            <w:rPr>
              <w:b/>
              <w:color w:val="000000"/>
            </w:rPr>
            <w:tab/>
            <w:t>8</w:t>
          </w:r>
          <w:r>
            <w:fldChar w:fldCharType="end"/>
          </w:r>
        </w:p>
        <w:p w14:paraId="5B186F1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rdcrjn">
            <w:r w:rsidR="00811F14">
              <w:rPr>
                <w:b/>
                <w:smallCaps/>
                <w:color w:val="000000"/>
              </w:rPr>
              <w:t>1.</w:t>
            </w:r>
          </w:hyperlink>
          <w:hyperlink w:anchor="_3rdcrjn">
            <w:r w:rsidR="00811F14">
              <w:rPr>
                <w:color w:val="000000"/>
              </w:rPr>
              <w:tab/>
            </w:r>
          </w:hyperlink>
          <w:r w:rsidR="00811F14">
            <w:fldChar w:fldCharType="begin"/>
          </w:r>
          <w:r w:rsidR="00811F14">
            <w:instrText xml:space="preserve"> PAGEREF _3rdcrjn \h </w:instrText>
          </w:r>
          <w:r w:rsidR="00811F14">
            <w:fldChar w:fldCharType="separate"/>
          </w:r>
          <w:r w:rsidR="00811F14">
            <w:rPr>
              <w:b/>
              <w:smallCaps/>
              <w:color w:val="000000"/>
            </w:rPr>
            <w:t>DEFINITIONS AND INTERPRETATION</w:t>
          </w:r>
          <w:r w:rsidR="00811F14">
            <w:rPr>
              <w:b/>
              <w:smallCaps/>
              <w:color w:val="000000"/>
            </w:rPr>
            <w:tab/>
            <w:t>8</w:t>
          </w:r>
          <w:r w:rsidR="00811F14">
            <w:fldChar w:fldCharType="end"/>
          </w:r>
        </w:p>
        <w:p w14:paraId="536A5A1C"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0afhso">
            <w:r w:rsidR="00811F14">
              <w:rPr>
                <w:b/>
                <w:smallCaps/>
                <w:color w:val="000000"/>
              </w:rPr>
              <w:t>2.</w:t>
            </w:r>
          </w:hyperlink>
          <w:hyperlink w:anchor="_20afhso">
            <w:r w:rsidR="00811F14">
              <w:rPr>
                <w:color w:val="000000"/>
              </w:rPr>
              <w:tab/>
            </w:r>
          </w:hyperlink>
          <w:r w:rsidR="00811F14">
            <w:fldChar w:fldCharType="begin"/>
          </w:r>
          <w:r w:rsidR="00811F14">
            <w:instrText xml:space="preserve"> PAGEREF _20afhso \h </w:instrText>
          </w:r>
          <w:r w:rsidR="00811F14">
            <w:fldChar w:fldCharType="separate"/>
          </w:r>
          <w:r w:rsidR="00811F14">
            <w:rPr>
              <w:b/>
              <w:smallCaps/>
              <w:color w:val="000000"/>
            </w:rPr>
            <w:t>DUE DILIGENCE</w:t>
          </w:r>
          <w:r w:rsidR="00811F14">
            <w:rPr>
              <w:b/>
              <w:smallCaps/>
              <w:color w:val="000000"/>
            </w:rPr>
            <w:tab/>
            <w:t>9</w:t>
          </w:r>
          <w:r w:rsidR="00811F14">
            <w:fldChar w:fldCharType="end"/>
          </w:r>
        </w:p>
        <w:p w14:paraId="320FCA1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z337ya">
            <w:r w:rsidR="00811F14">
              <w:rPr>
                <w:b/>
                <w:smallCaps/>
                <w:color w:val="000000"/>
              </w:rPr>
              <w:t>3.</w:t>
            </w:r>
          </w:hyperlink>
          <w:hyperlink w:anchor="_z337ya">
            <w:r w:rsidR="00811F14">
              <w:rPr>
                <w:color w:val="000000"/>
              </w:rPr>
              <w:tab/>
            </w:r>
          </w:hyperlink>
          <w:r w:rsidR="00811F14">
            <w:fldChar w:fldCharType="begin"/>
          </w:r>
          <w:r w:rsidR="00811F14">
            <w:instrText xml:space="preserve"> PAGEREF _z337ya \h </w:instrText>
          </w:r>
          <w:r w:rsidR="00811F14">
            <w:fldChar w:fldCharType="separate"/>
          </w:r>
          <w:r w:rsidR="00811F14">
            <w:rPr>
              <w:b/>
              <w:smallCaps/>
              <w:color w:val="000000"/>
            </w:rPr>
            <w:t>REPRESENTATIONS AND WARRANTIES</w:t>
          </w:r>
          <w:r w:rsidR="00811F14">
            <w:rPr>
              <w:b/>
              <w:smallCaps/>
              <w:color w:val="000000"/>
            </w:rPr>
            <w:tab/>
            <w:t>10</w:t>
          </w:r>
          <w:r w:rsidR="00811F14">
            <w:fldChar w:fldCharType="end"/>
          </w:r>
        </w:p>
        <w:p w14:paraId="22C815F1"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ka30gh">
            <w:r w:rsidR="00811F14">
              <w:rPr>
                <w:b/>
                <w:smallCaps/>
                <w:color w:val="000000"/>
                <w:highlight w:val="yellow"/>
              </w:rPr>
              <w:t>4.</w:t>
            </w:r>
          </w:hyperlink>
          <w:hyperlink w:anchor="_4ka30gh">
            <w:r w:rsidR="00811F14">
              <w:rPr>
                <w:color w:val="000000"/>
              </w:rPr>
              <w:tab/>
            </w:r>
          </w:hyperlink>
          <w:r w:rsidR="00811F14">
            <w:fldChar w:fldCharType="begin"/>
          </w:r>
          <w:r w:rsidR="00811F14">
            <w:instrText xml:space="preserve"> PAGEREF _4ka30gh \h </w:instrText>
          </w:r>
          <w:r w:rsidR="00811F14">
            <w:fldChar w:fldCharType="separate"/>
          </w:r>
          <w:r w:rsidR="00811F14">
            <w:rPr>
              <w:b/>
              <w:smallCaps/>
              <w:color w:val="000000"/>
              <w:highlight w:val="yellow"/>
            </w:rPr>
            <w:t>[GUARANTEE]</w:t>
          </w:r>
          <w:r w:rsidR="00811F14">
            <w:rPr>
              <w:b/>
              <w:smallCaps/>
              <w:color w:val="000000"/>
            </w:rPr>
            <w:tab/>
            <w:t>11</w:t>
          </w:r>
          <w:r w:rsidR="00811F14">
            <w:fldChar w:fldCharType="end"/>
          </w:r>
        </w:p>
        <w:p w14:paraId="70FE8CA0"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zfdaoa">
            <w:r w:rsidR="00811F14">
              <w:rPr>
                <w:b/>
                <w:smallCaps/>
                <w:color w:val="000000"/>
                <w:highlight w:val="yellow"/>
              </w:rPr>
              <w:t>5.</w:t>
            </w:r>
          </w:hyperlink>
          <w:hyperlink w:anchor="_2zfdaoa">
            <w:r w:rsidR="00811F14">
              <w:rPr>
                <w:color w:val="000000"/>
              </w:rPr>
              <w:tab/>
            </w:r>
          </w:hyperlink>
          <w:r w:rsidR="00811F14">
            <w:fldChar w:fldCharType="begin"/>
          </w:r>
          <w:r w:rsidR="00811F14">
            <w:instrText xml:space="preserve"> PAGEREF _2zfdaoa \h </w:instrText>
          </w:r>
          <w:r w:rsidR="00811F14">
            <w:fldChar w:fldCharType="separate"/>
          </w:r>
          <w:r w:rsidR="00811F14">
            <w:rPr>
              <w:b/>
              <w:smallCaps/>
              <w:color w:val="000000"/>
              <w:highlight w:val="yellow"/>
            </w:rPr>
            <w:t>[CYBER ESSENTIALS SCHEME CONDITION]</w:t>
          </w:r>
          <w:r w:rsidR="00811F14">
            <w:rPr>
              <w:b/>
              <w:smallCaps/>
              <w:color w:val="000000"/>
            </w:rPr>
            <w:tab/>
            <w:t>12</w:t>
          </w:r>
          <w:r w:rsidR="00811F14">
            <w:fldChar w:fldCharType="end"/>
          </w:r>
        </w:p>
        <w:p w14:paraId="7065BA4D"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eknkw3">
            <w:r w:rsidR="00811F14">
              <w:rPr>
                <w:b/>
                <w:color w:val="000000"/>
              </w:rPr>
              <w:t>B.</w:t>
            </w:r>
          </w:hyperlink>
          <w:hyperlink w:anchor="_1eknkw3">
            <w:r w:rsidR="00811F14">
              <w:rPr>
                <w:color w:val="000000"/>
              </w:rPr>
              <w:tab/>
            </w:r>
          </w:hyperlink>
          <w:r w:rsidR="00811F14">
            <w:fldChar w:fldCharType="begin"/>
          </w:r>
          <w:r w:rsidR="00811F14">
            <w:instrText xml:space="preserve"> PAGEREF _1eknkw3 \h </w:instrText>
          </w:r>
          <w:r w:rsidR="00811F14">
            <w:fldChar w:fldCharType="separate"/>
          </w:r>
          <w:r w:rsidR="00811F14">
            <w:rPr>
              <w:b/>
              <w:color w:val="000000"/>
            </w:rPr>
            <w:t>DURATION OF CONTRACT</w:t>
          </w:r>
          <w:r w:rsidR="00811F14">
            <w:rPr>
              <w:b/>
              <w:color w:val="000000"/>
            </w:rPr>
            <w:tab/>
            <w:t>13</w:t>
          </w:r>
          <w:r w:rsidR="00811F14">
            <w:fldChar w:fldCharType="end"/>
          </w:r>
        </w:p>
        <w:p w14:paraId="09A916A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ykb3jw">
            <w:r w:rsidR="00811F14">
              <w:rPr>
                <w:b/>
                <w:smallCaps/>
                <w:color w:val="000000"/>
              </w:rPr>
              <w:t>6.</w:t>
            </w:r>
          </w:hyperlink>
          <w:hyperlink w:anchor="_3ykb3jw">
            <w:r w:rsidR="00811F14">
              <w:rPr>
                <w:color w:val="000000"/>
              </w:rPr>
              <w:tab/>
            </w:r>
          </w:hyperlink>
          <w:r w:rsidR="00811F14">
            <w:fldChar w:fldCharType="begin"/>
          </w:r>
          <w:r w:rsidR="00811F14">
            <w:instrText xml:space="preserve"> PAGEREF _3ykb3jw \h </w:instrText>
          </w:r>
          <w:r w:rsidR="00811F14">
            <w:fldChar w:fldCharType="separate"/>
          </w:r>
          <w:r w:rsidR="00811F14">
            <w:rPr>
              <w:b/>
              <w:smallCaps/>
              <w:color w:val="000000"/>
            </w:rPr>
            <w:t>CONTRACT PERIOD</w:t>
          </w:r>
          <w:r w:rsidR="00811F14">
            <w:rPr>
              <w:b/>
              <w:smallCaps/>
              <w:color w:val="000000"/>
            </w:rPr>
            <w:tab/>
            <w:t>13</w:t>
          </w:r>
          <w:r w:rsidR="00811F14">
            <w:fldChar w:fldCharType="end"/>
          </w:r>
        </w:p>
        <w:p w14:paraId="36D605AA"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dpldrp">
            <w:r w:rsidR="00811F14">
              <w:rPr>
                <w:b/>
                <w:color w:val="000000"/>
              </w:rPr>
              <w:t>C.</w:t>
            </w:r>
          </w:hyperlink>
          <w:hyperlink w:anchor="_2dpldrp">
            <w:r w:rsidR="00811F14">
              <w:rPr>
                <w:color w:val="000000"/>
              </w:rPr>
              <w:tab/>
            </w:r>
          </w:hyperlink>
          <w:r w:rsidR="00811F14">
            <w:fldChar w:fldCharType="begin"/>
          </w:r>
          <w:r w:rsidR="00811F14">
            <w:instrText xml:space="preserve"> PAGEREF _2dpldrp \h </w:instrText>
          </w:r>
          <w:r w:rsidR="00811F14">
            <w:fldChar w:fldCharType="separate"/>
          </w:r>
          <w:r w:rsidR="00811F14">
            <w:rPr>
              <w:b/>
              <w:color w:val="000000"/>
            </w:rPr>
            <w:t>CONTRACT PERFORMANCE</w:t>
          </w:r>
          <w:r w:rsidR="00811F14">
            <w:rPr>
              <w:b/>
              <w:color w:val="000000"/>
            </w:rPr>
            <w:tab/>
            <w:t>13</w:t>
          </w:r>
          <w:r w:rsidR="00811F14">
            <w:fldChar w:fldCharType="end"/>
          </w:r>
        </w:p>
        <w:p w14:paraId="4BA4292B"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suvnzi">
            <w:r w:rsidR="00811F14">
              <w:rPr>
                <w:b/>
                <w:smallCaps/>
                <w:color w:val="000000"/>
              </w:rPr>
              <w:t>7.</w:t>
            </w:r>
          </w:hyperlink>
          <w:hyperlink w:anchor="_suvnzi">
            <w:r w:rsidR="00811F14">
              <w:rPr>
                <w:color w:val="000000"/>
              </w:rPr>
              <w:tab/>
            </w:r>
          </w:hyperlink>
          <w:r w:rsidR="00811F14">
            <w:fldChar w:fldCharType="begin"/>
          </w:r>
          <w:r w:rsidR="00811F14">
            <w:instrText xml:space="preserve"> PAGEREF _suvnzi \h </w:instrText>
          </w:r>
          <w:r w:rsidR="00811F14">
            <w:fldChar w:fldCharType="separate"/>
          </w:r>
          <w:r w:rsidR="00811F14">
            <w:rPr>
              <w:b/>
              <w:smallCaps/>
              <w:color w:val="000000"/>
            </w:rPr>
            <w:t>IMPLEMENTATION PLAN</w:t>
          </w:r>
          <w:r w:rsidR="00811F14">
            <w:rPr>
              <w:b/>
              <w:smallCaps/>
              <w:color w:val="000000"/>
            </w:rPr>
            <w:tab/>
            <w:t>13</w:t>
          </w:r>
          <w:r w:rsidR="00811F14">
            <w:fldChar w:fldCharType="end"/>
          </w:r>
        </w:p>
        <w:p w14:paraId="73CC2B5D" w14:textId="62D48258"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cuj6nb">
            <w:r w:rsidR="00811F14">
              <w:rPr>
                <w:b/>
                <w:smallCaps/>
                <w:color w:val="000000"/>
              </w:rPr>
              <w:t>8.</w:t>
            </w:r>
          </w:hyperlink>
          <w:hyperlink w:anchor="_3cuj6nb">
            <w:r w:rsidR="00811F14">
              <w:rPr>
                <w:color w:val="000000"/>
              </w:rPr>
              <w:tab/>
            </w:r>
          </w:hyperlink>
          <w:r w:rsidR="00811F14">
            <w:fldChar w:fldCharType="begin"/>
          </w:r>
          <w:r w:rsidR="00811F14">
            <w:instrText xml:space="preserve"> PAGEREF _3cuj6nb \h </w:instrText>
          </w:r>
          <w:r w:rsidR="00811F14">
            <w:fldChar w:fldCharType="separate"/>
          </w:r>
          <w:r w:rsidR="00B82509">
            <w:rPr>
              <w:b/>
              <w:smallCaps/>
              <w:color w:val="000000"/>
            </w:rPr>
            <w:t>SERVICES</w:t>
          </w:r>
          <w:r w:rsidR="004D0EAE">
            <w:rPr>
              <w:b/>
              <w:smallCaps/>
              <w:color w:val="000000"/>
            </w:rPr>
            <w:t>SERVICES</w:t>
          </w:r>
          <w:r w:rsidR="00811F14">
            <w:rPr>
              <w:b/>
              <w:smallCaps/>
              <w:color w:val="000000"/>
            </w:rPr>
            <w:tab/>
            <w:t>15</w:t>
          </w:r>
          <w:r w:rsidR="00811F14">
            <w:fldChar w:fldCharType="end"/>
          </w:r>
        </w:p>
        <w:p w14:paraId="7AA8795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rztgv4">
            <w:r w:rsidR="00811F14">
              <w:rPr>
                <w:b/>
                <w:smallCaps/>
                <w:color w:val="000000"/>
                <w:highlight w:val="cyan"/>
              </w:rPr>
              <w:t>9.</w:t>
            </w:r>
          </w:hyperlink>
          <w:hyperlink w:anchor="_1rztgv4">
            <w:r w:rsidR="00811F14">
              <w:rPr>
                <w:color w:val="000000"/>
              </w:rPr>
              <w:tab/>
            </w:r>
          </w:hyperlink>
          <w:r w:rsidR="00811F14">
            <w:fldChar w:fldCharType="begin"/>
          </w:r>
          <w:r w:rsidR="00811F14">
            <w:instrText xml:space="preserve"> PAGEREF _1rztgv4 \h </w:instrText>
          </w:r>
          <w:r w:rsidR="00811F14">
            <w:fldChar w:fldCharType="separate"/>
          </w:r>
          <w:r w:rsidR="00811F14">
            <w:rPr>
              <w:b/>
              <w:smallCaps/>
              <w:color w:val="000000"/>
              <w:highlight w:val="cyan"/>
            </w:rPr>
            <w:t>[SERVICES]</w:t>
          </w:r>
          <w:r w:rsidR="00811F14">
            <w:rPr>
              <w:b/>
              <w:smallCaps/>
              <w:color w:val="000000"/>
            </w:rPr>
            <w:tab/>
            <w:t>17</w:t>
          </w:r>
          <w:r w:rsidR="00811F14">
            <w:fldChar w:fldCharType="end"/>
          </w:r>
        </w:p>
        <w:p w14:paraId="2C43971C" w14:textId="50B6353A"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bzgzix">
            <w:r w:rsidR="00811F14">
              <w:rPr>
                <w:b/>
                <w:smallCaps/>
                <w:color w:val="000000"/>
                <w:highlight w:val="cyan"/>
              </w:rPr>
              <w:t>10.</w:t>
            </w:r>
          </w:hyperlink>
          <w:hyperlink w:anchor="_4bzgzix">
            <w:r w:rsidR="00811F14">
              <w:rPr>
                <w:color w:val="000000"/>
              </w:rPr>
              <w:tab/>
            </w:r>
          </w:hyperlink>
          <w:r w:rsidR="00811F14">
            <w:fldChar w:fldCharType="begin"/>
          </w:r>
          <w:r w:rsidR="00811F14">
            <w:instrText xml:space="preserve"> PAGEREF _4bzgzix \h </w:instrText>
          </w:r>
          <w:r w:rsidR="00811F14">
            <w:fldChar w:fldCharType="separate"/>
          </w:r>
          <w:r w:rsidR="00811F14">
            <w:rPr>
              <w:b/>
              <w:smallCaps/>
              <w:color w:val="000000"/>
              <w:highlight w:val="cyan"/>
            </w:rPr>
            <w:t>[</w:t>
          </w:r>
          <w:r w:rsidR="00B82509">
            <w:rPr>
              <w:b/>
              <w:smallCaps/>
              <w:color w:val="000000"/>
              <w:highlight w:val="cyan"/>
            </w:rPr>
            <w:t>SERVICES</w:t>
          </w:r>
          <w:r w:rsidR="00811F14">
            <w:rPr>
              <w:b/>
              <w:smallCaps/>
              <w:color w:val="000000"/>
              <w:highlight w:val="cyan"/>
            </w:rPr>
            <w:t>]</w:t>
          </w:r>
          <w:r w:rsidR="00811F14">
            <w:rPr>
              <w:b/>
              <w:smallCaps/>
              <w:color w:val="000000"/>
            </w:rPr>
            <w:tab/>
            <w:t>18</w:t>
          </w:r>
          <w:r w:rsidR="00811F14">
            <w:fldChar w:fldCharType="end"/>
          </w:r>
        </w:p>
        <w:p w14:paraId="3808CFEF"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r4r9qq">
            <w:r w:rsidR="00811F14">
              <w:rPr>
                <w:b/>
                <w:smallCaps/>
                <w:color w:val="000000"/>
                <w:highlight w:val="cyan"/>
              </w:rPr>
              <w:t>11.</w:t>
            </w:r>
          </w:hyperlink>
          <w:hyperlink w:anchor="_2r4r9qq">
            <w:r w:rsidR="00811F14">
              <w:rPr>
                <w:color w:val="000000"/>
              </w:rPr>
              <w:tab/>
            </w:r>
          </w:hyperlink>
          <w:r w:rsidR="00811F14">
            <w:fldChar w:fldCharType="begin"/>
          </w:r>
          <w:r w:rsidR="00811F14">
            <w:instrText xml:space="preserve"> PAGEREF _2r4r9qq \h </w:instrText>
          </w:r>
          <w:r w:rsidR="00811F14">
            <w:fldChar w:fldCharType="separate"/>
          </w:r>
          <w:r w:rsidR="00811F14">
            <w:rPr>
              <w:b/>
              <w:smallCaps/>
              <w:color w:val="000000"/>
              <w:highlight w:val="cyan"/>
            </w:rPr>
            <w:t>[INSTALLATION WORKS]</w:t>
          </w:r>
          <w:r w:rsidR="00811F14">
            <w:rPr>
              <w:b/>
              <w:smallCaps/>
              <w:color w:val="000000"/>
            </w:rPr>
            <w:tab/>
            <w:t>21</w:t>
          </w:r>
          <w:r w:rsidR="00811F14">
            <w:fldChar w:fldCharType="end"/>
          </w:r>
        </w:p>
        <w:p w14:paraId="451DD79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6a1jyj">
            <w:r w:rsidR="00811F14">
              <w:rPr>
                <w:b/>
                <w:smallCaps/>
                <w:color w:val="000000"/>
              </w:rPr>
              <w:t>12.</w:t>
            </w:r>
          </w:hyperlink>
          <w:hyperlink w:anchor="_16a1jyj">
            <w:r w:rsidR="00811F14">
              <w:rPr>
                <w:color w:val="000000"/>
              </w:rPr>
              <w:tab/>
            </w:r>
          </w:hyperlink>
          <w:r w:rsidR="00811F14">
            <w:fldChar w:fldCharType="begin"/>
          </w:r>
          <w:r w:rsidR="00811F14">
            <w:instrText xml:space="preserve"> PAGEREF _16a1jyj \h </w:instrText>
          </w:r>
          <w:r w:rsidR="00811F14">
            <w:fldChar w:fldCharType="separate"/>
          </w:r>
          <w:r w:rsidR="00811F14">
            <w:rPr>
              <w:b/>
              <w:smallCaps/>
              <w:color w:val="000000"/>
            </w:rPr>
            <w:t>STANDARDS AND QUALITY</w:t>
          </w:r>
          <w:r w:rsidR="00811F14">
            <w:rPr>
              <w:b/>
              <w:smallCaps/>
              <w:color w:val="000000"/>
            </w:rPr>
            <w:tab/>
            <w:t>22</w:t>
          </w:r>
          <w:r w:rsidR="00811F14">
            <w:fldChar w:fldCharType="end"/>
          </w:r>
        </w:p>
        <w:p w14:paraId="24E4BEE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q9p2mc">
            <w:r w:rsidR="00811F14">
              <w:rPr>
                <w:b/>
                <w:smallCaps/>
                <w:color w:val="000000"/>
              </w:rPr>
              <w:t>13.</w:t>
            </w:r>
          </w:hyperlink>
          <w:hyperlink w:anchor="_3q9p2mc">
            <w:r w:rsidR="00811F14">
              <w:rPr>
                <w:color w:val="000000"/>
              </w:rPr>
              <w:tab/>
            </w:r>
          </w:hyperlink>
          <w:r w:rsidR="00811F14">
            <w:fldChar w:fldCharType="begin"/>
          </w:r>
          <w:r w:rsidR="00811F14">
            <w:instrText xml:space="preserve"> PAGEREF _3q9p2mc \h </w:instrText>
          </w:r>
          <w:r w:rsidR="00811F14">
            <w:fldChar w:fldCharType="separate"/>
          </w:r>
          <w:r w:rsidR="00811F14">
            <w:rPr>
              <w:b/>
              <w:smallCaps/>
              <w:color w:val="000000"/>
            </w:rPr>
            <w:t>TESTING</w:t>
          </w:r>
          <w:r w:rsidR="00811F14">
            <w:rPr>
              <w:b/>
              <w:smallCaps/>
              <w:color w:val="000000"/>
            </w:rPr>
            <w:tab/>
            <w:t>23</w:t>
          </w:r>
          <w:r w:rsidR="00811F14">
            <w:fldChar w:fldCharType="end"/>
          </w:r>
        </w:p>
        <w:p w14:paraId="767C983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5ezcu5">
            <w:r w:rsidR="00811F14">
              <w:rPr>
                <w:b/>
                <w:smallCaps/>
                <w:color w:val="000000"/>
              </w:rPr>
              <w:t>14.</w:t>
            </w:r>
          </w:hyperlink>
          <w:hyperlink w:anchor="_25ezcu5">
            <w:r w:rsidR="00811F14">
              <w:rPr>
                <w:color w:val="000000"/>
              </w:rPr>
              <w:tab/>
            </w:r>
          </w:hyperlink>
          <w:r w:rsidR="00811F14">
            <w:fldChar w:fldCharType="begin"/>
          </w:r>
          <w:r w:rsidR="00811F14">
            <w:instrText xml:space="preserve"> PAGEREF _25ezcu5 \h </w:instrText>
          </w:r>
          <w:r w:rsidR="00811F14">
            <w:fldChar w:fldCharType="separate"/>
          </w:r>
          <w:r w:rsidR="00811F14">
            <w:rPr>
              <w:b/>
              <w:smallCaps/>
              <w:color w:val="000000"/>
            </w:rPr>
            <w:t>SERVICE LEVELS AND SERVICE CREDITS</w:t>
          </w:r>
          <w:r w:rsidR="00811F14">
            <w:rPr>
              <w:b/>
              <w:smallCaps/>
              <w:color w:val="000000"/>
            </w:rPr>
            <w:tab/>
            <w:t>23</w:t>
          </w:r>
          <w:r w:rsidR="00811F14">
            <w:fldChar w:fldCharType="end"/>
          </w:r>
        </w:p>
        <w:p w14:paraId="24E7FF80"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kk9n1y">
            <w:r w:rsidR="00811F14">
              <w:rPr>
                <w:b/>
                <w:smallCaps/>
                <w:color w:val="000000"/>
              </w:rPr>
              <w:t>15.</w:t>
            </w:r>
          </w:hyperlink>
          <w:hyperlink w:anchor="_kk9n1y">
            <w:r w:rsidR="00811F14">
              <w:rPr>
                <w:color w:val="000000"/>
              </w:rPr>
              <w:tab/>
            </w:r>
          </w:hyperlink>
          <w:r w:rsidR="00811F14">
            <w:fldChar w:fldCharType="begin"/>
          </w:r>
          <w:r w:rsidR="00811F14">
            <w:instrText xml:space="preserve"> PAGEREF _kk9n1y \h </w:instrText>
          </w:r>
          <w:r w:rsidR="00811F14">
            <w:fldChar w:fldCharType="separate"/>
          </w:r>
          <w:r w:rsidR="00811F14">
            <w:rPr>
              <w:b/>
              <w:smallCaps/>
              <w:color w:val="000000"/>
            </w:rPr>
            <w:t>CRITICAL SERVICE LEVEL FAILURE</w:t>
          </w:r>
          <w:r w:rsidR="00811F14">
            <w:rPr>
              <w:b/>
              <w:smallCaps/>
              <w:color w:val="000000"/>
            </w:rPr>
            <w:tab/>
            <w:t>24</w:t>
          </w:r>
          <w:r w:rsidR="00811F14">
            <w:fldChar w:fldCharType="end"/>
          </w:r>
        </w:p>
        <w:p w14:paraId="734187AC"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4jx5pr">
            <w:r w:rsidR="00811F14">
              <w:rPr>
                <w:b/>
                <w:smallCaps/>
                <w:color w:val="000000"/>
                <w:highlight w:val="cyan"/>
              </w:rPr>
              <w:t>16.</w:t>
            </w:r>
          </w:hyperlink>
          <w:hyperlink w:anchor="_34jx5pr">
            <w:r w:rsidR="00811F14">
              <w:rPr>
                <w:color w:val="000000"/>
              </w:rPr>
              <w:tab/>
            </w:r>
          </w:hyperlink>
          <w:r w:rsidR="00811F14">
            <w:fldChar w:fldCharType="begin"/>
          </w:r>
          <w:r w:rsidR="00811F14">
            <w:instrText xml:space="preserve"> PAGEREF _34jx5pr \h </w:instrText>
          </w:r>
          <w:r w:rsidR="00811F14">
            <w:fldChar w:fldCharType="separate"/>
          </w:r>
          <w:r w:rsidR="00811F14">
            <w:rPr>
              <w:b/>
              <w:smallCaps/>
              <w:color w:val="000000"/>
              <w:highlight w:val="cyan"/>
            </w:rPr>
            <w:t>[BUSINESS CONTINUITY AND DISASTER RECOVERY]</w:t>
          </w:r>
          <w:r w:rsidR="00811F14">
            <w:rPr>
              <w:b/>
              <w:smallCaps/>
              <w:color w:val="000000"/>
            </w:rPr>
            <w:tab/>
            <w:t>24</w:t>
          </w:r>
          <w:r w:rsidR="00811F14">
            <w:fldChar w:fldCharType="end"/>
          </w:r>
        </w:p>
        <w:p w14:paraId="33FEB7D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jp7fxk">
            <w:r w:rsidR="00811F14">
              <w:rPr>
                <w:b/>
                <w:smallCaps/>
                <w:color w:val="000000"/>
              </w:rPr>
              <w:t>17.</w:t>
            </w:r>
          </w:hyperlink>
          <w:hyperlink w:anchor="_1jp7fxk">
            <w:r w:rsidR="00811F14">
              <w:rPr>
                <w:color w:val="000000"/>
              </w:rPr>
              <w:tab/>
            </w:r>
          </w:hyperlink>
          <w:r w:rsidR="00811F14">
            <w:fldChar w:fldCharType="begin"/>
          </w:r>
          <w:r w:rsidR="00811F14">
            <w:instrText xml:space="preserve"> PAGEREF _1jp7fxk \h </w:instrText>
          </w:r>
          <w:r w:rsidR="00811F14">
            <w:fldChar w:fldCharType="separate"/>
          </w:r>
          <w:r w:rsidR="00811F14">
            <w:rPr>
              <w:b/>
              <w:smallCaps/>
              <w:color w:val="000000"/>
            </w:rPr>
            <w:t>DISRUPTION</w:t>
          </w:r>
          <w:r w:rsidR="00811F14">
            <w:rPr>
              <w:b/>
              <w:smallCaps/>
              <w:color w:val="000000"/>
            </w:rPr>
            <w:tab/>
            <w:t>24</w:t>
          </w:r>
          <w:r w:rsidR="00811F14">
            <w:fldChar w:fldCharType="end"/>
          </w:r>
        </w:p>
        <w:p w14:paraId="4DDF6B60"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3ouyld">
            <w:r w:rsidR="00811F14">
              <w:rPr>
                <w:b/>
                <w:smallCaps/>
                <w:color w:val="000000"/>
              </w:rPr>
              <w:t>18.</w:t>
            </w:r>
          </w:hyperlink>
          <w:hyperlink w:anchor="_43ouyld">
            <w:r w:rsidR="00811F14">
              <w:rPr>
                <w:color w:val="000000"/>
              </w:rPr>
              <w:tab/>
            </w:r>
          </w:hyperlink>
          <w:r w:rsidR="00811F14">
            <w:fldChar w:fldCharType="begin"/>
          </w:r>
          <w:r w:rsidR="00811F14">
            <w:instrText xml:space="preserve"> PAGEREF _43ouyld \h </w:instrText>
          </w:r>
          <w:r w:rsidR="00811F14">
            <w:fldChar w:fldCharType="separate"/>
          </w:r>
          <w:r w:rsidR="00811F14">
            <w:rPr>
              <w:b/>
              <w:smallCaps/>
              <w:color w:val="000000"/>
            </w:rPr>
            <w:t>SUPPLIER NOTIFICATION OF AUTHORITY CAUSE</w:t>
          </w:r>
          <w:r w:rsidR="00811F14">
            <w:rPr>
              <w:b/>
              <w:smallCaps/>
              <w:color w:val="000000"/>
            </w:rPr>
            <w:tab/>
            <w:t>25</w:t>
          </w:r>
          <w:r w:rsidR="00811F14">
            <w:fldChar w:fldCharType="end"/>
          </w:r>
        </w:p>
        <w:p w14:paraId="0F272B87"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iu58t6">
            <w:r w:rsidR="00811F14">
              <w:rPr>
                <w:b/>
                <w:smallCaps/>
                <w:color w:val="000000"/>
              </w:rPr>
              <w:t>19.</w:t>
            </w:r>
          </w:hyperlink>
          <w:hyperlink w:anchor="_2iu58t6">
            <w:r w:rsidR="00811F14">
              <w:rPr>
                <w:color w:val="000000"/>
              </w:rPr>
              <w:tab/>
            </w:r>
          </w:hyperlink>
          <w:r w:rsidR="00811F14">
            <w:fldChar w:fldCharType="begin"/>
          </w:r>
          <w:r w:rsidR="00811F14">
            <w:instrText xml:space="preserve"> PAGEREF _2iu58t6 \h </w:instrText>
          </w:r>
          <w:r w:rsidR="00811F14">
            <w:fldChar w:fldCharType="separate"/>
          </w:r>
          <w:r w:rsidR="00811F14">
            <w:rPr>
              <w:b/>
              <w:smallCaps/>
              <w:color w:val="000000"/>
            </w:rPr>
            <w:t>CONTINUOUS IMPROVEMENT</w:t>
          </w:r>
          <w:r w:rsidR="00811F14">
            <w:rPr>
              <w:b/>
              <w:smallCaps/>
              <w:color w:val="000000"/>
            </w:rPr>
            <w:tab/>
            <w:t>25</w:t>
          </w:r>
          <w:r w:rsidR="00811F14">
            <w:fldChar w:fldCharType="end"/>
          </w:r>
        </w:p>
        <w:p w14:paraId="6CBD91DD"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xzfj0z">
            <w:r w:rsidR="00811F14">
              <w:rPr>
                <w:b/>
                <w:color w:val="000000"/>
              </w:rPr>
              <w:t>D.</w:t>
            </w:r>
          </w:hyperlink>
          <w:hyperlink w:anchor="_xzfj0z">
            <w:r w:rsidR="00811F14">
              <w:rPr>
                <w:color w:val="000000"/>
              </w:rPr>
              <w:tab/>
            </w:r>
          </w:hyperlink>
          <w:r w:rsidR="00811F14">
            <w:fldChar w:fldCharType="begin"/>
          </w:r>
          <w:r w:rsidR="00811F14">
            <w:instrText xml:space="preserve"> PAGEREF _xzfj0z \h </w:instrText>
          </w:r>
          <w:r w:rsidR="00811F14">
            <w:fldChar w:fldCharType="separate"/>
          </w:r>
          <w:r w:rsidR="00811F14">
            <w:rPr>
              <w:b/>
              <w:color w:val="000000"/>
            </w:rPr>
            <w:t>CONTRACT GOVERNANCE</w:t>
          </w:r>
          <w:r w:rsidR="00811F14">
            <w:rPr>
              <w:b/>
              <w:color w:val="000000"/>
            </w:rPr>
            <w:tab/>
            <w:t>26</w:t>
          </w:r>
          <w:r w:rsidR="00811F14">
            <w:fldChar w:fldCharType="end"/>
          </w:r>
        </w:p>
        <w:p w14:paraId="3F91B17D"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hz31os">
            <w:r w:rsidR="00811F14">
              <w:rPr>
                <w:b/>
                <w:smallCaps/>
                <w:color w:val="000000"/>
              </w:rPr>
              <w:t>20.</w:t>
            </w:r>
          </w:hyperlink>
          <w:hyperlink w:anchor="_3hz31os">
            <w:r w:rsidR="00811F14">
              <w:rPr>
                <w:color w:val="000000"/>
              </w:rPr>
              <w:tab/>
            </w:r>
          </w:hyperlink>
          <w:r w:rsidR="00811F14">
            <w:fldChar w:fldCharType="begin"/>
          </w:r>
          <w:r w:rsidR="00811F14">
            <w:instrText xml:space="preserve"> PAGEREF _3hz31os \h </w:instrText>
          </w:r>
          <w:r w:rsidR="00811F14">
            <w:fldChar w:fldCharType="separate"/>
          </w:r>
          <w:r w:rsidR="00811F14">
            <w:rPr>
              <w:b/>
              <w:smallCaps/>
              <w:color w:val="000000"/>
            </w:rPr>
            <w:t>PERFORMANCE MONITORING</w:t>
          </w:r>
          <w:r w:rsidR="00811F14">
            <w:rPr>
              <w:b/>
              <w:smallCaps/>
              <w:color w:val="000000"/>
            </w:rPr>
            <w:tab/>
            <w:t>26</w:t>
          </w:r>
          <w:r w:rsidR="00811F14">
            <w:fldChar w:fldCharType="end"/>
          </w:r>
        </w:p>
        <w:p w14:paraId="5352D8F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x4dbwl">
            <w:r w:rsidR="00811F14">
              <w:rPr>
                <w:b/>
                <w:smallCaps/>
                <w:color w:val="000000"/>
              </w:rPr>
              <w:t>21.</w:t>
            </w:r>
          </w:hyperlink>
          <w:hyperlink w:anchor="_1x4dbwl">
            <w:r w:rsidR="00811F14">
              <w:rPr>
                <w:color w:val="000000"/>
              </w:rPr>
              <w:tab/>
            </w:r>
          </w:hyperlink>
          <w:r w:rsidR="00811F14">
            <w:fldChar w:fldCharType="begin"/>
          </w:r>
          <w:r w:rsidR="00811F14">
            <w:instrText xml:space="preserve"> PAGEREF _1x4dbwl \h </w:instrText>
          </w:r>
          <w:r w:rsidR="00811F14">
            <w:fldChar w:fldCharType="separate"/>
          </w:r>
          <w:r w:rsidR="00811F14">
            <w:rPr>
              <w:b/>
              <w:smallCaps/>
              <w:color w:val="000000"/>
            </w:rPr>
            <w:t>REPRESENTATIVES</w:t>
          </w:r>
          <w:r w:rsidR="00811F14">
            <w:rPr>
              <w:b/>
              <w:smallCaps/>
              <w:color w:val="000000"/>
            </w:rPr>
            <w:tab/>
            <w:t>26</w:t>
          </w:r>
          <w:r w:rsidR="00811F14">
            <w:fldChar w:fldCharType="end"/>
          </w:r>
        </w:p>
        <w:p w14:paraId="2C5A12F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h40uke">
            <w:r w:rsidR="00811F14">
              <w:rPr>
                <w:b/>
                <w:smallCaps/>
                <w:color w:val="000000"/>
              </w:rPr>
              <w:t>22.</w:t>
            </w:r>
          </w:hyperlink>
          <w:hyperlink w:anchor="_4h40uke">
            <w:r w:rsidR="00811F14">
              <w:rPr>
                <w:color w:val="000000"/>
              </w:rPr>
              <w:tab/>
            </w:r>
          </w:hyperlink>
          <w:r w:rsidR="00811F14">
            <w:fldChar w:fldCharType="begin"/>
          </w:r>
          <w:r w:rsidR="00811F14">
            <w:instrText xml:space="preserve"> PAGEREF _4h40uke \h </w:instrText>
          </w:r>
          <w:r w:rsidR="00811F14">
            <w:fldChar w:fldCharType="separate"/>
          </w:r>
          <w:r w:rsidR="00811F14">
            <w:rPr>
              <w:b/>
              <w:smallCaps/>
              <w:color w:val="000000"/>
            </w:rPr>
            <w:t>RECORDS, AUDIT ACCESS AND OPEN BOOK DATA</w:t>
          </w:r>
          <w:r w:rsidR="00811F14">
            <w:rPr>
              <w:b/>
              <w:smallCaps/>
              <w:color w:val="000000"/>
            </w:rPr>
            <w:tab/>
            <w:t>26</w:t>
          </w:r>
          <w:r w:rsidR="00811F14">
            <w:fldChar w:fldCharType="end"/>
          </w:r>
        </w:p>
        <w:p w14:paraId="169626AF"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w9b4s7">
            <w:r w:rsidR="00811F14">
              <w:rPr>
                <w:b/>
                <w:smallCaps/>
                <w:color w:val="000000"/>
              </w:rPr>
              <w:t>23.</w:t>
            </w:r>
          </w:hyperlink>
          <w:hyperlink w:anchor="_2w9b4s7">
            <w:r w:rsidR="00811F14">
              <w:rPr>
                <w:color w:val="000000"/>
              </w:rPr>
              <w:tab/>
            </w:r>
          </w:hyperlink>
          <w:r w:rsidR="00811F14">
            <w:fldChar w:fldCharType="begin"/>
          </w:r>
          <w:r w:rsidR="00811F14">
            <w:instrText xml:space="preserve"> PAGEREF _2w9b4s7 \h </w:instrText>
          </w:r>
          <w:r w:rsidR="00811F14">
            <w:fldChar w:fldCharType="separate"/>
          </w:r>
          <w:r w:rsidR="00811F14">
            <w:rPr>
              <w:b/>
              <w:smallCaps/>
              <w:color w:val="000000"/>
            </w:rPr>
            <w:t>CHANGE</w:t>
          </w:r>
          <w:r w:rsidR="00811F14">
            <w:rPr>
              <w:b/>
              <w:smallCaps/>
              <w:color w:val="000000"/>
            </w:rPr>
            <w:tab/>
            <w:t>28</w:t>
          </w:r>
          <w:r w:rsidR="00811F14">
            <w:fldChar w:fldCharType="end"/>
          </w:r>
        </w:p>
        <w:p w14:paraId="1956CDB6"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belf00">
            <w:r w:rsidR="00811F14">
              <w:rPr>
                <w:b/>
                <w:color w:val="000000"/>
              </w:rPr>
              <w:t>E.</w:t>
            </w:r>
          </w:hyperlink>
          <w:hyperlink w:anchor="_1belf00">
            <w:r w:rsidR="00811F14">
              <w:rPr>
                <w:color w:val="000000"/>
              </w:rPr>
              <w:tab/>
            </w:r>
          </w:hyperlink>
          <w:r w:rsidR="00811F14">
            <w:fldChar w:fldCharType="begin"/>
          </w:r>
          <w:r w:rsidR="00811F14">
            <w:instrText xml:space="preserve"> PAGEREF _1belf00 \h </w:instrText>
          </w:r>
          <w:r w:rsidR="00811F14">
            <w:fldChar w:fldCharType="separate"/>
          </w:r>
          <w:r w:rsidR="00811F14">
            <w:rPr>
              <w:b/>
              <w:color w:val="000000"/>
            </w:rPr>
            <w:t>PAYMENT, TAXATION AND VALUE FOR MONEY PROVISIONS</w:t>
          </w:r>
          <w:r w:rsidR="00811F14">
            <w:rPr>
              <w:b/>
              <w:color w:val="000000"/>
            </w:rPr>
            <w:tab/>
            <w:t>30</w:t>
          </w:r>
          <w:r w:rsidR="00811F14">
            <w:fldChar w:fldCharType="end"/>
          </w:r>
        </w:p>
        <w:p w14:paraId="321E733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ve8xnt">
            <w:r w:rsidR="00811F14">
              <w:rPr>
                <w:b/>
                <w:smallCaps/>
                <w:color w:val="000000"/>
              </w:rPr>
              <w:t>24.</w:t>
            </w:r>
          </w:hyperlink>
          <w:hyperlink w:anchor="_3ve8xnt">
            <w:r w:rsidR="00811F14">
              <w:rPr>
                <w:color w:val="000000"/>
              </w:rPr>
              <w:tab/>
            </w:r>
          </w:hyperlink>
          <w:r w:rsidR="00811F14">
            <w:fldChar w:fldCharType="begin"/>
          </w:r>
          <w:r w:rsidR="00811F14">
            <w:instrText xml:space="preserve"> PAGEREF _3ve8xnt \h </w:instrText>
          </w:r>
          <w:r w:rsidR="00811F14">
            <w:fldChar w:fldCharType="separate"/>
          </w:r>
          <w:r w:rsidR="00811F14">
            <w:rPr>
              <w:b/>
              <w:smallCaps/>
              <w:color w:val="000000"/>
            </w:rPr>
            <w:t>CONTRACT CHARGES AND PAYMENT</w:t>
          </w:r>
          <w:r w:rsidR="00811F14">
            <w:rPr>
              <w:b/>
              <w:smallCaps/>
              <w:color w:val="000000"/>
            </w:rPr>
            <w:tab/>
            <w:t>30</w:t>
          </w:r>
          <w:r w:rsidR="00811F14">
            <w:fldChar w:fldCharType="end"/>
          </w:r>
        </w:p>
        <w:p w14:paraId="553601DB"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ajj7vm">
            <w:r w:rsidR="00811F14">
              <w:rPr>
                <w:b/>
                <w:smallCaps/>
                <w:color w:val="000000"/>
              </w:rPr>
              <w:t>25.</w:t>
            </w:r>
          </w:hyperlink>
          <w:hyperlink w:anchor="_2ajj7vm">
            <w:r w:rsidR="00811F14">
              <w:rPr>
                <w:color w:val="000000"/>
              </w:rPr>
              <w:tab/>
            </w:r>
          </w:hyperlink>
          <w:r w:rsidR="00811F14">
            <w:fldChar w:fldCharType="begin"/>
          </w:r>
          <w:r w:rsidR="00811F14">
            <w:instrText xml:space="preserve"> PAGEREF _2ajj7vm \h </w:instrText>
          </w:r>
          <w:r w:rsidR="00811F14">
            <w:fldChar w:fldCharType="separate"/>
          </w:r>
          <w:r w:rsidR="00811F14">
            <w:rPr>
              <w:b/>
              <w:smallCaps/>
              <w:color w:val="000000"/>
            </w:rPr>
            <w:t>PROMOTING TAX COMPLIANCE</w:t>
          </w:r>
          <w:r w:rsidR="00811F14">
            <w:rPr>
              <w:b/>
              <w:smallCaps/>
              <w:color w:val="000000"/>
            </w:rPr>
            <w:tab/>
            <w:t>32</w:t>
          </w:r>
          <w:r w:rsidR="00811F14">
            <w:fldChar w:fldCharType="end"/>
          </w:r>
        </w:p>
        <w:p w14:paraId="13F20D59"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poti3f">
            <w:r w:rsidR="00811F14">
              <w:rPr>
                <w:b/>
                <w:smallCaps/>
                <w:color w:val="000000"/>
              </w:rPr>
              <w:t>26.</w:t>
            </w:r>
          </w:hyperlink>
          <w:hyperlink w:anchor="_poti3f">
            <w:r w:rsidR="00811F14">
              <w:rPr>
                <w:color w:val="000000"/>
              </w:rPr>
              <w:tab/>
            </w:r>
          </w:hyperlink>
          <w:r w:rsidR="00811F14">
            <w:fldChar w:fldCharType="begin"/>
          </w:r>
          <w:r w:rsidR="00811F14">
            <w:instrText xml:space="preserve"> PAGEREF _poti3f \h </w:instrText>
          </w:r>
          <w:r w:rsidR="00811F14">
            <w:fldChar w:fldCharType="separate"/>
          </w:r>
          <w:r w:rsidR="00811F14">
            <w:rPr>
              <w:b/>
              <w:smallCaps/>
              <w:color w:val="000000"/>
            </w:rPr>
            <w:t>BENCHMARKING</w:t>
          </w:r>
          <w:r w:rsidR="00811F14">
            <w:rPr>
              <w:b/>
              <w:smallCaps/>
              <w:color w:val="000000"/>
            </w:rPr>
            <w:tab/>
            <w:t>32</w:t>
          </w:r>
          <w:r w:rsidR="00811F14">
            <w:fldChar w:fldCharType="end"/>
          </w:r>
        </w:p>
        <w:p w14:paraId="47F6BA31"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9oh0r8">
            <w:r w:rsidR="00811F14">
              <w:rPr>
                <w:b/>
                <w:color w:val="000000"/>
              </w:rPr>
              <w:t>F.</w:t>
            </w:r>
          </w:hyperlink>
          <w:hyperlink w:anchor="_39oh0r8">
            <w:r w:rsidR="00811F14">
              <w:rPr>
                <w:color w:val="000000"/>
              </w:rPr>
              <w:tab/>
            </w:r>
          </w:hyperlink>
          <w:r w:rsidR="00811F14">
            <w:fldChar w:fldCharType="begin"/>
          </w:r>
          <w:r w:rsidR="00811F14">
            <w:instrText xml:space="preserve"> PAGEREF _39oh0r8 \h </w:instrText>
          </w:r>
          <w:r w:rsidR="00811F14">
            <w:fldChar w:fldCharType="separate"/>
          </w:r>
          <w:r w:rsidR="00811F14">
            <w:rPr>
              <w:b/>
              <w:color w:val="000000"/>
            </w:rPr>
            <w:t>SUPPLIER PERSONNEL AND SUPPLY CHAIN MATTERS</w:t>
          </w:r>
          <w:r w:rsidR="00811F14">
            <w:rPr>
              <w:b/>
              <w:color w:val="000000"/>
            </w:rPr>
            <w:tab/>
            <w:t>33</w:t>
          </w:r>
          <w:r w:rsidR="00811F14">
            <w:fldChar w:fldCharType="end"/>
          </w:r>
        </w:p>
        <w:p w14:paraId="5F51BFBE"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otraz1">
            <w:r w:rsidR="00811F14">
              <w:rPr>
                <w:b/>
                <w:smallCaps/>
                <w:color w:val="000000"/>
                <w:highlight w:val="cyan"/>
              </w:rPr>
              <w:t>27.</w:t>
            </w:r>
          </w:hyperlink>
          <w:hyperlink w:anchor="_1otraz1">
            <w:r w:rsidR="00811F14">
              <w:rPr>
                <w:color w:val="000000"/>
              </w:rPr>
              <w:tab/>
            </w:r>
          </w:hyperlink>
          <w:r w:rsidR="00811F14">
            <w:fldChar w:fldCharType="begin"/>
          </w:r>
          <w:r w:rsidR="00811F14">
            <w:instrText xml:space="preserve"> PAGEREF _1otraz1 \h </w:instrText>
          </w:r>
          <w:r w:rsidR="00811F14">
            <w:fldChar w:fldCharType="separate"/>
          </w:r>
          <w:r w:rsidR="00811F14">
            <w:rPr>
              <w:b/>
              <w:smallCaps/>
              <w:color w:val="000000"/>
              <w:highlight w:val="cyan"/>
            </w:rPr>
            <w:t>[KEY PERSONNEL]</w:t>
          </w:r>
          <w:r w:rsidR="00811F14">
            <w:rPr>
              <w:b/>
              <w:smallCaps/>
              <w:color w:val="000000"/>
            </w:rPr>
            <w:tab/>
            <w:t>33</w:t>
          </w:r>
          <w:r w:rsidR="00811F14">
            <w:fldChar w:fldCharType="end"/>
          </w:r>
        </w:p>
        <w:p w14:paraId="5E35C2F9"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8tetmu">
            <w:r w:rsidR="00811F14">
              <w:rPr>
                <w:b/>
                <w:smallCaps/>
                <w:color w:val="000000"/>
              </w:rPr>
              <w:t>28.</w:t>
            </w:r>
          </w:hyperlink>
          <w:hyperlink w:anchor="_48tetmu">
            <w:r w:rsidR="00811F14">
              <w:rPr>
                <w:color w:val="000000"/>
              </w:rPr>
              <w:tab/>
            </w:r>
          </w:hyperlink>
          <w:r w:rsidR="00811F14">
            <w:fldChar w:fldCharType="begin"/>
          </w:r>
          <w:r w:rsidR="00811F14">
            <w:instrText xml:space="preserve"> PAGEREF _48tetmu \h </w:instrText>
          </w:r>
          <w:r w:rsidR="00811F14">
            <w:fldChar w:fldCharType="separate"/>
          </w:r>
          <w:r w:rsidR="00811F14">
            <w:rPr>
              <w:b/>
              <w:smallCaps/>
              <w:color w:val="000000"/>
            </w:rPr>
            <w:t>SUPPLIER PERSONNEL</w:t>
          </w:r>
          <w:r w:rsidR="00811F14">
            <w:rPr>
              <w:b/>
              <w:smallCaps/>
              <w:color w:val="000000"/>
            </w:rPr>
            <w:tab/>
            <w:t>34</w:t>
          </w:r>
          <w:r w:rsidR="00811F14">
            <w:fldChar w:fldCharType="end"/>
          </w:r>
        </w:p>
        <w:p w14:paraId="4F85BA5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nyp3un">
            <w:r w:rsidR="00811F14">
              <w:rPr>
                <w:b/>
                <w:smallCaps/>
                <w:color w:val="000000"/>
                <w:highlight w:val="cyan"/>
              </w:rPr>
              <w:t>29.</w:t>
            </w:r>
          </w:hyperlink>
          <w:hyperlink w:anchor="_2nyp3un">
            <w:r w:rsidR="00811F14">
              <w:rPr>
                <w:color w:val="000000"/>
              </w:rPr>
              <w:tab/>
            </w:r>
          </w:hyperlink>
          <w:r w:rsidR="00811F14">
            <w:fldChar w:fldCharType="begin"/>
          </w:r>
          <w:r w:rsidR="00811F14">
            <w:instrText xml:space="preserve"> PAGEREF _2nyp3un \h </w:instrText>
          </w:r>
          <w:r w:rsidR="00811F14">
            <w:fldChar w:fldCharType="separate"/>
          </w:r>
          <w:r w:rsidR="00811F14">
            <w:rPr>
              <w:b/>
              <w:smallCaps/>
              <w:color w:val="000000"/>
              <w:highlight w:val="cyan"/>
            </w:rPr>
            <w:t>[STAFF TRANSFER]</w:t>
          </w:r>
          <w:r w:rsidR="00811F14">
            <w:rPr>
              <w:b/>
              <w:smallCaps/>
              <w:color w:val="000000"/>
            </w:rPr>
            <w:tab/>
            <w:t>35</w:t>
          </w:r>
          <w:r w:rsidR="00811F14">
            <w:fldChar w:fldCharType="end"/>
          </w:r>
        </w:p>
        <w:p w14:paraId="5849E34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33ze2g">
            <w:r w:rsidR="00811F14">
              <w:rPr>
                <w:b/>
                <w:smallCaps/>
                <w:color w:val="000000"/>
              </w:rPr>
              <w:t>30.</w:t>
            </w:r>
          </w:hyperlink>
          <w:hyperlink w:anchor="_133ze2g">
            <w:r w:rsidR="00811F14">
              <w:rPr>
                <w:color w:val="000000"/>
              </w:rPr>
              <w:tab/>
            </w:r>
          </w:hyperlink>
          <w:r w:rsidR="00811F14">
            <w:fldChar w:fldCharType="begin"/>
          </w:r>
          <w:r w:rsidR="00811F14">
            <w:instrText xml:space="preserve"> PAGEREF _133ze2g \h </w:instrText>
          </w:r>
          <w:r w:rsidR="00811F14">
            <w:fldChar w:fldCharType="separate"/>
          </w:r>
          <w:r w:rsidR="00811F14">
            <w:rPr>
              <w:b/>
              <w:smallCaps/>
              <w:color w:val="000000"/>
            </w:rPr>
            <w:t>SUPPLY CHAIN RIGHTS AND PROTECTION</w:t>
          </w:r>
          <w:r w:rsidR="00811F14">
            <w:rPr>
              <w:b/>
              <w:smallCaps/>
              <w:color w:val="000000"/>
            </w:rPr>
            <w:tab/>
            <w:t>36</w:t>
          </w:r>
          <w:r w:rsidR="00811F14">
            <w:fldChar w:fldCharType="end"/>
          </w:r>
        </w:p>
        <w:p w14:paraId="25A04467"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n3mwq9">
            <w:r w:rsidR="00811F14">
              <w:rPr>
                <w:b/>
                <w:color w:val="000000"/>
              </w:rPr>
              <w:t>G.</w:t>
            </w:r>
          </w:hyperlink>
          <w:hyperlink w:anchor="_3n3mwq9">
            <w:r w:rsidR="00811F14">
              <w:rPr>
                <w:color w:val="000000"/>
              </w:rPr>
              <w:tab/>
            </w:r>
          </w:hyperlink>
          <w:r w:rsidR="00811F14">
            <w:fldChar w:fldCharType="begin"/>
          </w:r>
          <w:r w:rsidR="00811F14">
            <w:instrText xml:space="preserve"> PAGEREF _3n3mwq9 \h </w:instrText>
          </w:r>
          <w:r w:rsidR="00811F14">
            <w:fldChar w:fldCharType="separate"/>
          </w:r>
          <w:r w:rsidR="00811F14">
            <w:rPr>
              <w:b/>
              <w:color w:val="000000"/>
            </w:rPr>
            <w:t>PROPERTY MATTERS</w:t>
          </w:r>
          <w:r w:rsidR="00811F14">
            <w:rPr>
              <w:b/>
              <w:color w:val="000000"/>
            </w:rPr>
            <w:tab/>
            <w:t>41</w:t>
          </w:r>
          <w:r w:rsidR="00811F14">
            <w:fldChar w:fldCharType="end"/>
          </w:r>
        </w:p>
        <w:p w14:paraId="106CECB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28x6y2">
            <w:r w:rsidR="00811F14">
              <w:rPr>
                <w:b/>
                <w:smallCaps/>
                <w:color w:val="000000"/>
              </w:rPr>
              <w:t>31.</w:t>
            </w:r>
          </w:hyperlink>
          <w:hyperlink w:anchor="_228x6y2">
            <w:r w:rsidR="00811F14">
              <w:rPr>
                <w:color w:val="000000"/>
              </w:rPr>
              <w:tab/>
            </w:r>
          </w:hyperlink>
          <w:r w:rsidR="00811F14">
            <w:fldChar w:fldCharType="begin"/>
          </w:r>
          <w:r w:rsidR="00811F14">
            <w:instrText xml:space="preserve"> PAGEREF _228x6y2 \h </w:instrText>
          </w:r>
          <w:r w:rsidR="00811F14">
            <w:fldChar w:fldCharType="separate"/>
          </w:r>
          <w:r w:rsidR="00811F14">
            <w:rPr>
              <w:b/>
              <w:smallCaps/>
              <w:color w:val="000000"/>
            </w:rPr>
            <w:t>AUTHORITY PREMISES</w:t>
          </w:r>
          <w:r w:rsidR="00811F14">
            <w:rPr>
              <w:b/>
              <w:smallCaps/>
              <w:color w:val="000000"/>
            </w:rPr>
            <w:tab/>
            <w:t>41</w:t>
          </w:r>
          <w:r w:rsidR="00811F14">
            <w:fldChar w:fldCharType="end"/>
          </w:r>
        </w:p>
        <w:p w14:paraId="3DC15B3B"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he7h5v">
            <w:r w:rsidR="00811F14">
              <w:rPr>
                <w:b/>
                <w:smallCaps/>
                <w:color w:val="000000"/>
              </w:rPr>
              <w:t>32.</w:t>
            </w:r>
          </w:hyperlink>
          <w:hyperlink w:anchor="_he7h5v">
            <w:r w:rsidR="00811F14">
              <w:rPr>
                <w:color w:val="000000"/>
              </w:rPr>
              <w:tab/>
            </w:r>
          </w:hyperlink>
          <w:r w:rsidR="00811F14">
            <w:fldChar w:fldCharType="begin"/>
          </w:r>
          <w:r w:rsidR="00811F14">
            <w:instrText xml:space="preserve"> PAGEREF _he7h5v \h </w:instrText>
          </w:r>
          <w:r w:rsidR="00811F14">
            <w:fldChar w:fldCharType="separate"/>
          </w:r>
          <w:r w:rsidR="00811F14">
            <w:rPr>
              <w:b/>
              <w:smallCaps/>
              <w:color w:val="000000"/>
            </w:rPr>
            <w:t>AUTHORITY PROPERTY</w:t>
          </w:r>
          <w:r w:rsidR="00811F14">
            <w:rPr>
              <w:b/>
              <w:smallCaps/>
              <w:color w:val="000000"/>
            </w:rPr>
            <w:tab/>
            <w:t>42</w:t>
          </w:r>
          <w:r w:rsidR="00811F14">
            <w:fldChar w:fldCharType="end"/>
          </w:r>
        </w:p>
        <w:p w14:paraId="3DD5B5DC"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yutaiw">
            <w:r w:rsidR="00811F14">
              <w:rPr>
                <w:b/>
                <w:smallCaps/>
                <w:color w:val="000000"/>
              </w:rPr>
              <w:t>33.</w:t>
            </w:r>
          </w:hyperlink>
          <w:hyperlink w:anchor="_2yutaiw">
            <w:r w:rsidR="00811F14">
              <w:rPr>
                <w:color w:val="000000"/>
              </w:rPr>
              <w:tab/>
            </w:r>
          </w:hyperlink>
          <w:r w:rsidR="00811F14">
            <w:fldChar w:fldCharType="begin"/>
          </w:r>
          <w:r w:rsidR="00811F14">
            <w:instrText xml:space="preserve"> PAGEREF _2yutaiw \h </w:instrText>
          </w:r>
          <w:r w:rsidR="00811F14">
            <w:fldChar w:fldCharType="separate"/>
          </w:r>
          <w:r w:rsidR="00811F14">
            <w:rPr>
              <w:b/>
              <w:smallCaps/>
              <w:color w:val="000000"/>
            </w:rPr>
            <w:t>SUPPLIER EQUIPMENT</w:t>
          </w:r>
          <w:r w:rsidR="00811F14">
            <w:rPr>
              <w:b/>
              <w:smallCaps/>
              <w:color w:val="000000"/>
            </w:rPr>
            <w:tab/>
            <w:t>43</w:t>
          </w:r>
          <w:r w:rsidR="00811F14">
            <w:fldChar w:fldCharType="end"/>
          </w:r>
        </w:p>
        <w:p w14:paraId="4AAE8114"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1duzto">
            <w:r w:rsidR="00811F14">
              <w:rPr>
                <w:b/>
                <w:color w:val="000000"/>
              </w:rPr>
              <w:t>H.</w:t>
            </w:r>
          </w:hyperlink>
          <w:hyperlink w:anchor="_31duzto">
            <w:r w:rsidR="00811F14">
              <w:rPr>
                <w:color w:val="000000"/>
              </w:rPr>
              <w:tab/>
            </w:r>
          </w:hyperlink>
          <w:r w:rsidR="00811F14">
            <w:fldChar w:fldCharType="begin"/>
          </w:r>
          <w:r w:rsidR="00811F14">
            <w:instrText xml:space="preserve"> PAGEREF _31duzto \h </w:instrText>
          </w:r>
          <w:r w:rsidR="00811F14">
            <w:fldChar w:fldCharType="separate"/>
          </w:r>
          <w:r w:rsidR="00811F14">
            <w:rPr>
              <w:b/>
              <w:color w:val="000000"/>
            </w:rPr>
            <w:t>INTELECTUAL PROPERTY AND INFORMATION</w:t>
          </w:r>
          <w:r w:rsidR="00811F14">
            <w:rPr>
              <w:b/>
              <w:color w:val="000000"/>
            </w:rPr>
            <w:tab/>
            <w:t>43</w:t>
          </w:r>
          <w:r w:rsidR="00811F14">
            <w:fldChar w:fldCharType="end"/>
          </w:r>
        </w:p>
        <w:p w14:paraId="239AB309"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gj5a1h">
            <w:r w:rsidR="00811F14">
              <w:rPr>
                <w:b/>
                <w:smallCaps/>
                <w:color w:val="000000"/>
              </w:rPr>
              <w:t>34.</w:t>
            </w:r>
          </w:hyperlink>
          <w:hyperlink w:anchor="_1gj5a1h">
            <w:r w:rsidR="00811F14">
              <w:rPr>
                <w:color w:val="000000"/>
              </w:rPr>
              <w:tab/>
            </w:r>
          </w:hyperlink>
          <w:r w:rsidR="00811F14">
            <w:fldChar w:fldCharType="begin"/>
          </w:r>
          <w:r w:rsidR="00811F14">
            <w:instrText xml:space="preserve"> PAGEREF _1gj5a1h \h </w:instrText>
          </w:r>
          <w:r w:rsidR="00811F14">
            <w:fldChar w:fldCharType="separate"/>
          </w:r>
          <w:r w:rsidR="00811F14">
            <w:rPr>
              <w:b/>
              <w:smallCaps/>
              <w:color w:val="000000"/>
            </w:rPr>
            <w:t>INTELLECTUAL PROPERTY RIGHTS</w:t>
          </w:r>
          <w:r w:rsidR="00811F14">
            <w:rPr>
              <w:b/>
              <w:smallCaps/>
              <w:color w:val="000000"/>
            </w:rPr>
            <w:tab/>
            <w:t>43</w:t>
          </w:r>
          <w:r w:rsidR="00811F14">
            <w:fldChar w:fldCharType="end"/>
          </w:r>
        </w:p>
        <w:p w14:paraId="00D320C9"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0isspa">
            <w:r w:rsidR="00811F14">
              <w:rPr>
                <w:b/>
                <w:smallCaps/>
                <w:color w:val="000000"/>
              </w:rPr>
              <w:t>35.</w:t>
            </w:r>
          </w:hyperlink>
          <w:hyperlink w:anchor="_40isspa">
            <w:r w:rsidR="00811F14">
              <w:rPr>
                <w:color w:val="000000"/>
              </w:rPr>
              <w:tab/>
            </w:r>
          </w:hyperlink>
          <w:r w:rsidR="00811F14">
            <w:fldChar w:fldCharType="begin"/>
          </w:r>
          <w:r w:rsidR="00811F14">
            <w:instrText xml:space="preserve"> PAGEREF _40isspa \h </w:instrText>
          </w:r>
          <w:r w:rsidR="00811F14">
            <w:fldChar w:fldCharType="separate"/>
          </w:r>
          <w:r w:rsidR="00811F14">
            <w:rPr>
              <w:b/>
              <w:smallCaps/>
              <w:color w:val="000000"/>
            </w:rPr>
            <w:t>SECURITY AND PROTECTION OF INFORMATION</w:t>
          </w:r>
          <w:r w:rsidR="00811F14">
            <w:rPr>
              <w:b/>
              <w:smallCaps/>
              <w:color w:val="000000"/>
            </w:rPr>
            <w:tab/>
            <w:t>48</w:t>
          </w:r>
          <w:r w:rsidR="00811F14">
            <w:fldChar w:fldCharType="end"/>
          </w:r>
        </w:p>
        <w:p w14:paraId="3E9D818E"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fo32x3">
            <w:r w:rsidR="00811F14">
              <w:rPr>
                <w:b/>
                <w:smallCaps/>
                <w:color w:val="000000"/>
              </w:rPr>
              <w:t>36.</w:t>
            </w:r>
          </w:hyperlink>
          <w:hyperlink w:anchor="_2fo32x3">
            <w:r w:rsidR="00811F14">
              <w:rPr>
                <w:color w:val="000000"/>
              </w:rPr>
              <w:tab/>
            </w:r>
          </w:hyperlink>
          <w:r w:rsidR="00811F14">
            <w:fldChar w:fldCharType="begin"/>
          </w:r>
          <w:r w:rsidR="00811F14">
            <w:instrText xml:space="preserve"> PAGEREF _2fo32x3 \h </w:instrText>
          </w:r>
          <w:r w:rsidR="00811F14">
            <w:fldChar w:fldCharType="separate"/>
          </w:r>
          <w:r w:rsidR="00811F14">
            <w:rPr>
              <w:b/>
              <w:smallCaps/>
              <w:color w:val="000000"/>
            </w:rPr>
            <w:t>PUBLICITY AND BRANDING</w:t>
          </w:r>
          <w:r w:rsidR="00811F14">
            <w:rPr>
              <w:b/>
              <w:smallCaps/>
              <w:color w:val="000000"/>
            </w:rPr>
            <w:tab/>
            <w:t>55</w:t>
          </w:r>
          <w:r w:rsidR="00811F14">
            <w:fldChar w:fldCharType="end"/>
          </w:r>
        </w:p>
        <w:p w14:paraId="3B8009D1"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utdd4w">
            <w:r w:rsidR="00811F14">
              <w:rPr>
                <w:b/>
                <w:color w:val="000000"/>
              </w:rPr>
              <w:t>I.</w:t>
            </w:r>
          </w:hyperlink>
          <w:hyperlink w:anchor="_utdd4w">
            <w:r w:rsidR="00811F14">
              <w:rPr>
                <w:color w:val="000000"/>
              </w:rPr>
              <w:tab/>
            </w:r>
          </w:hyperlink>
          <w:r w:rsidR="00811F14">
            <w:fldChar w:fldCharType="begin"/>
          </w:r>
          <w:r w:rsidR="00811F14">
            <w:instrText xml:space="preserve"> PAGEREF _utdd4w \h </w:instrText>
          </w:r>
          <w:r w:rsidR="00811F14">
            <w:fldChar w:fldCharType="separate"/>
          </w:r>
          <w:r w:rsidR="00811F14">
            <w:rPr>
              <w:b/>
              <w:color w:val="000000"/>
            </w:rPr>
            <w:t>LIABILITY AND INSURANCE</w:t>
          </w:r>
          <w:r w:rsidR="00811F14">
            <w:rPr>
              <w:b/>
              <w:color w:val="000000"/>
            </w:rPr>
            <w:tab/>
            <w:t>55</w:t>
          </w:r>
          <w:r w:rsidR="00811F14">
            <w:fldChar w:fldCharType="end"/>
          </w:r>
        </w:p>
        <w:p w14:paraId="3A05651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et0vsp">
            <w:r w:rsidR="00811F14">
              <w:rPr>
                <w:b/>
                <w:smallCaps/>
                <w:color w:val="000000"/>
              </w:rPr>
              <w:t>37.</w:t>
            </w:r>
          </w:hyperlink>
          <w:hyperlink w:anchor="_3et0vsp">
            <w:r w:rsidR="00811F14">
              <w:rPr>
                <w:color w:val="000000"/>
              </w:rPr>
              <w:tab/>
            </w:r>
          </w:hyperlink>
          <w:r w:rsidR="00811F14">
            <w:fldChar w:fldCharType="begin"/>
          </w:r>
          <w:r w:rsidR="00811F14">
            <w:instrText xml:space="preserve"> PAGEREF _3et0vsp \h </w:instrText>
          </w:r>
          <w:r w:rsidR="00811F14">
            <w:fldChar w:fldCharType="separate"/>
          </w:r>
          <w:r w:rsidR="00811F14">
            <w:rPr>
              <w:b/>
              <w:smallCaps/>
              <w:color w:val="000000"/>
            </w:rPr>
            <w:t>LIABILITY</w:t>
          </w:r>
          <w:r w:rsidR="00811F14">
            <w:rPr>
              <w:b/>
              <w:smallCaps/>
              <w:color w:val="000000"/>
            </w:rPr>
            <w:tab/>
            <w:t>55</w:t>
          </w:r>
          <w:r w:rsidR="00811F14">
            <w:fldChar w:fldCharType="end"/>
          </w:r>
        </w:p>
        <w:p w14:paraId="7C03750C"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tyb60i">
            <w:r w:rsidR="00811F14">
              <w:rPr>
                <w:b/>
                <w:smallCaps/>
                <w:color w:val="000000"/>
              </w:rPr>
              <w:t>38.</w:t>
            </w:r>
          </w:hyperlink>
          <w:hyperlink w:anchor="_1tyb60i">
            <w:r w:rsidR="00811F14">
              <w:rPr>
                <w:color w:val="000000"/>
              </w:rPr>
              <w:tab/>
            </w:r>
          </w:hyperlink>
          <w:r w:rsidR="00811F14">
            <w:fldChar w:fldCharType="begin"/>
          </w:r>
          <w:r w:rsidR="00811F14">
            <w:instrText xml:space="preserve"> PAGEREF _1tyb60i \h </w:instrText>
          </w:r>
          <w:r w:rsidR="00811F14">
            <w:fldChar w:fldCharType="separate"/>
          </w:r>
          <w:r w:rsidR="00811F14">
            <w:rPr>
              <w:b/>
              <w:smallCaps/>
              <w:color w:val="000000"/>
            </w:rPr>
            <w:t>INSURANCE</w:t>
          </w:r>
          <w:r w:rsidR="00811F14">
            <w:rPr>
              <w:b/>
              <w:smallCaps/>
              <w:color w:val="000000"/>
            </w:rPr>
            <w:tab/>
            <w:t>58</w:t>
          </w:r>
          <w:r w:rsidR="00811F14">
            <w:fldChar w:fldCharType="end"/>
          </w:r>
        </w:p>
        <w:p w14:paraId="2BAE43D3"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4dxyoob">
            <w:r w:rsidR="00811F14">
              <w:rPr>
                <w:b/>
                <w:color w:val="000000"/>
              </w:rPr>
              <w:t>J.</w:t>
            </w:r>
          </w:hyperlink>
          <w:hyperlink w:anchor="_4dxyoob">
            <w:r w:rsidR="00811F14">
              <w:rPr>
                <w:color w:val="000000"/>
              </w:rPr>
              <w:tab/>
            </w:r>
          </w:hyperlink>
          <w:r w:rsidR="00811F14">
            <w:fldChar w:fldCharType="begin"/>
          </w:r>
          <w:r w:rsidR="00811F14">
            <w:instrText xml:space="preserve"> PAGEREF _4dxyoob \h </w:instrText>
          </w:r>
          <w:r w:rsidR="00811F14">
            <w:fldChar w:fldCharType="separate"/>
          </w:r>
          <w:r w:rsidR="00811F14">
            <w:rPr>
              <w:b/>
              <w:color w:val="000000"/>
            </w:rPr>
            <w:t>REMEDIES AND RELIEF</w:t>
          </w:r>
          <w:r w:rsidR="00811F14">
            <w:rPr>
              <w:b/>
              <w:color w:val="000000"/>
            </w:rPr>
            <w:tab/>
            <w:t>58</w:t>
          </w:r>
          <w:r w:rsidR="00811F14">
            <w:fldChar w:fldCharType="end"/>
          </w:r>
        </w:p>
        <w:p w14:paraId="576CAFDF"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t38yw4">
            <w:r w:rsidR="00811F14">
              <w:rPr>
                <w:b/>
                <w:smallCaps/>
                <w:color w:val="000000"/>
              </w:rPr>
              <w:t>39.</w:t>
            </w:r>
          </w:hyperlink>
          <w:hyperlink w:anchor="_2t38yw4">
            <w:r w:rsidR="00811F14">
              <w:rPr>
                <w:color w:val="000000"/>
              </w:rPr>
              <w:tab/>
            </w:r>
          </w:hyperlink>
          <w:r w:rsidR="00811F14">
            <w:fldChar w:fldCharType="begin"/>
          </w:r>
          <w:r w:rsidR="00811F14">
            <w:instrText xml:space="preserve"> PAGEREF _2t38yw4 \h </w:instrText>
          </w:r>
          <w:r w:rsidR="00811F14">
            <w:fldChar w:fldCharType="separate"/>
          </w:r>
          <w:r w:rsidR="00811F14">
            <w:rPr>
              <w:b/>
              <w:smallCaps/>
              <w:color w:val="000000"/>
            </w:rPr>
            <w:t>AUTHORITY REMEDIES FOR DEFAULT</w:t>
          </w:r>
          <w:r w:rsidR="00811F14">
            <w:rPr>
              <w:b/>
              <w:smallCaps/>
              <w:color w:val="000000"/>
            </w:rPr>
            <w:tab/>
            <w:t>58</w:t>
          </w:r>
          <w:r w:rsidR="00811F14">
            <w:fldChar w:fldCharType="end"/>
          </w:r>
        </w:p>
        <w:p w14:paraId="7FA3DD0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88j93x">
            <w:r w:rsidR="00811F14">
              <w:rPr>
                <w:b/>
                <w:smallCaps/>
                <w:color w:val="000000"/>
              </w:rPr>
              <w:t>40.</w:t>
            </w:r>
          </w:hyperlink>
          <w:hyperlink w:anchor="_188j93x">
            <w:r w:rsidR="00811F14">
              <w:rPr>
                <w:color w:val="000000"/>
              </w:rPr>
              <w:tab/>
            </w:r>
          </w:hyperlink>
          <w:r w:rsidR="00811F14">
            <w:fldChar w:fldCharType="begin"/>
          </w:r>
          <w:r w:rsidR="00811F14">
            <w:instrText xml:space="preserve"> PAGEREF _188j93x \h </w:instrText>
          </w:r>
          <w:r w:rsidR="00811F14">
            <w:fldChar w:fldCharType="separate"/>
          </w:r>
          <w:r w:rsidR="00811F14">
            <w:rPr>
              <w:b/>
              <w:smallCaps/>
              <w:color w:val="000000"/>
            </w:rPr>
            <w:t>SUPPLIER RELIEF DUE TO AUTHORITY CAUSE</w:t>
          </w:r>
          <w:r w:rsidR="00811F14">
            <w:rPr>
              <w:b/>
              <w:smallCaps/>
              <w:color w:val="000000"/>
            </w:rPr>
            <w:tab/>
            <w:t>60</w:t>
          </w:r>
          <w:r w:rsidR="00811F14">
            <w:fldChar w:fldCharType="end"/>
          </w:r>
        </w:p>
        <w:p w14:paraId="4C62EEF1"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s86rrq">
            <w:r w:rsidR="00811F14">
              <w:rPr>
                <w:b/>
                <w:smallCaps/>
                <w:color w:val="000000"/>
              </w:rPr>
              <w:t>41.</w:t>
            </w:r>
          </w:hyperlink>
          <w:hyperlink w:anchor="_3s86rrq">
            <w:r w:rsidR="00811F14">
              <w:rPr>
                <w:color w:val="000000"/>
              </w:rPr>
              <w:tab/>
            </w:r>
          </w:hyperlink>
          <w:r w:rsidR="00811F14">
            <w:fldChar w:fldCharType="begin"/>
          </w:r>
          <w:r w:rsidR="00811F14">
            <w:instrText xml:space="preserve"> PAGEREF _3s86rrq \h </w:instrText>
          </w:r>
          <w:r w:rsidR="00811F14">
            <w:fldChar w:fldCharType="separate"/>
          </w:r>
          <w:r w:rsidR="00811F14">
            <w:rPr>
              <w:b/>
              <w:smallCaps/>
              <w:color w:val="000000"/>
            </w:rPr>
            <w:t>FORCE MAJEURE</w:t>
          </w:r>
          <w:r w:rsidR="00811F14">
            <w:rPr>
              <w:b/>
              <w:smallCaps/>
              <w:color w:val="000000"/>
            </w:rPr>
            <w:tab/>
            <w:t>61</w:t>
          </w:r>
          <w:r w:rsidR="00811F14">
            <w:fldChar w:fldCharType="end"/>
          </w:r>
        </w:p>
        <w:p w14:paraId="0A758392"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7dh1zj">
            <w:r w:rsidR="00811F14">
              <w:rPr>
                <w:b/>
                <w:color w:val="000000"/>
              </w:rPr>
              <w:t>K.</w:t>
            </w:r>
          </w:hyperlink>
          <w:hyperlink w:anchor="_27dh1zj">
            <w:r w:rsidR="00811F14">
              <w:rPr>
                <w:color w:val="000000"/>
              </w:rPr>
              <w:tab/>
            </w:r>
          </w:hyperlink>
          <w:r w:rsidR="00811F14">
            <w:fldChar w:fldCharType="begin"/>
          </w:r>
          <w:r w:rsidR="00811F14">
            <w:instrText xml:space="preserve"> PAGEREF _27dh1zj \h </w:instrText>
          </w:r>
          <w:r w:rsidR="00811F14">
            <w:fldChar w:fldCharType="separate"/>
          </w:r>
          <w:r w:rsidR="00811F14">
            <w:rPr>
              <w:b/>
              <w:color w:val="000000"/>
            </w:rPr>
            <w:t>TERMINATION AND EXIT MANAGEMENT</w:t>
          </w:r>
          <w:r w:rsidR="00811F14">
            <w:rPr>
              <w:b/>
              <w:color w:val="000000"/>
            </w:rPr>
            <w:tab/>
            <w:t>63</w:t>
          </w:r>
          <w:r w:rsidR="00811F14">
            <w:fldChar w:fldCharType="end"/>
          </w:r>
        </w:p>
        <w:p w14:paraId="594540B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mirc7c">
            <w:r w:rsidR="00811F14">
              <w:rPr>
                <w:b/>
                <w:smallCaps/>
                <w:color w:val="000000"/>
              </w:rPr>
              <w:t>42.</w:t>
            </w:r>
          </w:hyperlink>
          <w:hyperlink w:anchor="_mirc7c">
            <w:r w:rsidR="00811F14">
              <w:rPr>
                <w:color w:val="000000"/>
              </w:rPr>
              <w:tab/>
            </w:r>
          </w:hyperlink>
          <w:r w:rsidR="00811F14">
            <w:fldChar w:fldCharType="begin"/>
          </w:r>
          <w:r w:rsidR="00811F14">
            <w:instrText xml:space="preserve"> PAGEREF _mirc7c \h </w:instrText>
          </w:r>
          <w:r w:rsidR="00811F14">
            <w:fldChar w:fldCharType="separate"/>
          </w:r>
          <w:r w:rsidR="00811F14">
            <w:rPr>
              <w:b/>
              <w:smallCaps/>
              <w:color w:val="000000"/>
            </w:rPr>
            <w:t>AUTHORITY TERMINATION RIGHTS</w:t>
          </w:r>
          <w:r w:rsidR="00811F14">
            <w:rPr>
              <w:b/>
              <w:smallCaps/>
              <w:color w:val="000000"/>
            </w:rPr>
            <w:tab/>
            <w:t>63</w:t>
          </w:r>
          <w:r w:rsidR="00811F14">
            <w:fldChar w:fldCharType="end"/>
          </w:r>
        </w:p>
        <w:p w14:paraId="50D0B40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o52c3y">
            <w:r w:rsidR="00811F14">
              <w:rPr>
                <w:b/>
                <w:smallCaps/>
                <w:color w:val="000000"/>
              </w:rPr>
              <w:t>43.</w:t>
            </w:r>
          </w:hyperlink>
          <w:hyperlink w:anchor="_2o52c3y">
            <w:r w:rsidR="00811F14">
              <w:rPr>
                <w:color w:val="000000"/>
              </w:rPr>
              <w:tab/>
            </w:r>
          </w:hyperlink>
          <w:r w:rsidR="00811F14">
            <w:fldChar w:fldCharType="begin"/>
          </w:r>
          <w:r w:rsidR="00811F14">
            <w:instrText xml:space="preserve"> PAGEREF _2o52c3y \h </w:instrText>
          </w:r>
          <w:r w:rsidR="00811F14">
            <w:fldChar w:fldCharType="separate"/>
          </w:r>
          <w:r w:rsidR="00811F14">
            <w:rPr>
              <w:b/>
              <w:smallCaps/>
              <w:color w:val="000000"/>
            </w:rPr>
            <w:t>SUPPLIER TERMINATION RIGHTS</w:t>
          </w:r>
          <w:r w:rsidR="00811F14">
            <w:rPr>
              <w:b/>
              <w:smallCaps/>
              <w:color w:val="000000"/>
            </w:rPr>
            <w:tab/>
            <w:t>65</w:t>
          </w:r>
          <w:r w:rsidR="00811F14">
            <w:fldChar w:fldCharType="end"/>
          </w:r>
        </w:p>
        <w:p w14:paraId="71973A9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6ieuv5">
            <w:r w:rsidR="00811F14">
              <w:rPr>
                <w:b/>
                <w:smallCaps/>
                <w:color w:val="000000"/>
              </w:rPr>
              <w:t>44.</w:t>
            </w:r>
          </w:hyperlink>
          <w:hyperlink w:anchor="_36ieuv5">
            <w:r w:rsidR="00811F14">
              <w:rPr>
                <w:color w:val="000000"/>
              </w:rPr>
              <w:tab/>
            </w:r>
          </w:hyperlink>
          <w:r w:rsidR="00811F14">
            <w:fldChar w:fldCharType="begin"/>
          </w:r>
          <w:r w:rsidR="00811F14">
            <w:instrText xml:space="preserve"> PAGEREF _36ieuv5 \h </w:instrText>
          </w:r>
          <w:r w:rsidR="00811F14">
            <w:fldChar w:fldCharType="separate"/>
          </w:r>
          <w:r w:rsidR="00811F14">
            <w:rPr>
              <w:b/>
              <w:smallCaps/>
              <w:color w:val="000000"/>
            </w:rPr>
            <w:t>TERMINATION BY EITHER PARTY</w:t>
          </w:r>
          <w:r w:rsidR="00811F14">
            <w:rPr>
              <w:b/>
              <w:smallCaps/>
              <w:color w:val="000000"/>
            </w:rPr>
            <w:tab/>
            <w:t>65</w:t>
          </w:r>
          <w:r w:rsidR="00811F14">
            <w:fldChar w:fldCharType="end"/>
          </w:r>
        </w:p>
        <w:p w14:paraId="51AEDE8F"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lnp52y">
            <w:r w:rsidR="00811F14">
              <w:rPr>
                <w:b/>
                <w:smallCaps/>
                <w:color w:val="000000"/>
              </w:rPr>
              <w:t>45.</w:t>
            </w:r>
          </w:hyperlink>
          <w:hyperlink w:anchor="_1lnp52y">
            <w:r w:rsidR="00811F14">
              <w:rPr>
                <w:color w:val="000000"/>
              </w:rPr>
              <w:tab/>
            </w:r>
          </w:hyperlink>
          <w:r w:rsidR="00811F14">
            <w:fldChar w:fldCharType="begin"/>
          </w:r>
          <w:r w:rsidR="00811F14">
            <w:instrText xml:space="preserve"> PAGEREF _1lnp52y \h </w:instrText>
          </w:r>
          <w:r w:rsidR="00811F14">
            <w:fldChar w:fldCharType="separate"/>
          </w:r>
          <w:r w:rsidR="00811F14">
            <w:rPr>
              <w:b/>
              <w:smallCaps/>
              <w:color w:val="000000"/>
            </w:rPr>
            <w:t>PARTIAL TERMINATION, SUSPENSION AND PARTIAL SUSPENSION</w:t>
          </w:r>
          <w:r w:rsidR="00811F14">
            <w:rPr>
              <w:b/>
              <w:smallCaps/>
              <w:color w:val="000000"/>
            </w:rPr>
            <w:tab/>
            <w:t>66</w:t>
          </w:r>
          <w:r w:rsidR="00811F14">
            <w:fldChar w:fldCharType="end"/>
          </w:r>
        </w:p>
        <w:p w14:paraId="3C9D06F7"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5ncnqr">
            <w:r w:rsidR="00811F14">
              <w:rPr>
                <w:b/>
                <w:smallCaps/>
                <w:color w:val="000000"/>
              </w:rPr>
              <w:t>46.</w:t>
            </w:r>
          </w:hyperlink>
          <w:hyperlink w:anchor="_45ncnqr">
            <w:r w:rsidR="00811F14">
              <w:rPr>
                <w:color w:val="000000"/>
              </w:rPr>
              <w:tab/>
            </w:r>
          </w:hyperlink>
          <w:r w:rsidR="00811F14">
            <w:fldChar w:fldCharType="begin"/>
          </w:r>
          <w:r w:rsidR="00811F14">
            <w:instrText xml:space="preserve"> PAGEREF _45ncnqr \h </w:instrText>
          </w:r>
          <w:r w:rsidR="00811F14">
            <w:fldChar w:fldCharType="separate"/>
          </w:r>
          <w:r w:rsidR="00811F14">
            <w:rPr>
              <w:b/>
              <w:smallCaps/>
              <w:color w:val="000000"/>
            </w:rPr>
            <w:t>CONSEQUENCES OF EXPIRY OR TERMINATION</w:t>
          </w:r>
          <w:r w:rsidR="00811F14">
            <w:rPr>
              <w:b/>
              <w:smallCaps/>
              <w:color w:val="000000"/>
            </w:rPr>
            <w:tab/>
            <w:t>66</w:t>
          </w:r>
          <w:r w:rsidR="00811F14">
            <w:fldChar w:fldCharType="end"/>
          </w:r>
        </w:p>
        <w:p w14:paraId="6F210499"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ksmxyk">
            <w:r w:rsidR="00811F14">
              <w:rPr>
                <w:b/>
                <w:color w:val="000000"/>
              </w:rPr>
              <w:t>L.</w:t>
            </w:r>
          </w:hyperlink>
          <w:hyperlink w:anchor="_2ksmxyk">
            <w:r w:rsidR="00811F14">
              <w:rPr>
                <w:color w:val="000000"/>
              </w:rPr>
              <w:tab/>
            </w:r>
          </w:hyperlink>
          <w:r w:rsidR="00811F14">
            <w:fldChar w:fldCharType="begin"/>
          </w:r>
          <w:r w:rsidR="00811F14">
            <w:instrText xml:space="preserve"> PAGEREF _2ksmxyk \h </w:instrText>
          </w:r>
          <w:r w:rsidR="00811F14">
            <w:fldChar w:fldCharType="separate"/>
          </w:r>
          <w:r w:rsidR="00811F14">
            <w:rPr>
              <w:b/>
              <w:color w:val="000000"/>
            </w:rPr>
            <w:t>MISCELLANEOUS AND GOVERNING LAW</w:t>
          </w:r>
          <w:r w:rsidR="00811F14">
            <w:rPr>
              <w:b/>
              <w:color w:val="000000"/>
            </w:rPr>
            <w:tab/>
            <w:t>68</w:t>
          </w:r>
          <w:r w:rsidR="00811F14">
            <w:fldChar w:fldCharType="end"/>
          </w:r>
        </w:p>
        <w:p w14:paraId="60BA5DBD"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zxx86d">
            <w:r w:rsidR="00811F14">
              <w:rPr>
                <w:b/>
                <w:smallCaps/>
                <w:color w:val="000000"/>
              </w:rPr>
              <w:t>47.</w:t>
            </w:r>
          </w:hyperlink>
          <w:hyperlink w:anchor="_zxx86d">
            <w:r w:rsidR="00811F14">
              <w:rPr>
                <w:color w:val="000000"/>
              </w:rPr>
              <w:tab/>
            </w:r>
          </w:hyperlink>
          <w:r w:rsidR="00811F14">
            <w:fldChar w:fldCharType="begin"/>
          </w:r>
          <w:r w:rsidR="00811F14">
            <w:instrText xml:space="preserve"> PAGEREF _zxx86d \h </w:instrText>
          </w:r>
          <w:r w:rsidR="00811F14">
            <w:fldChar w:fldCharType="separate"/>
          </w:r>
          <w:r w:rsidR="00811F14">
            <w:rPr>
              <w:b/>
              <w:smallCaps/>
              <w:color w:val="000000"/>
            </w:rPr>
            <w:t>COMPLIANCE</w:t>
          </w:r>
          <w:r w:rsidR="00811F14">
            <w:rPr>
              <w:b/>
              <w:smallCaps/>
              <w:color w:val="000000"/>
            </w:rPr>
            <w:tab/>
            <w:t>68</w:t>
          </w:r>
          <w:r w:rsidR="00811F14">
            <w:fldChar w:fldCharType="end"/>
          </w:r>
        </w:p>
        <w:p w14:paraId="68AAF4BF"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jxkqu6">
            <w:r w:rsidR="00811F14">
              <w:rPr>
                <w:b/>
                <w:smallCaps/>
                <w:color w:val="000000"/>
              </w:rPr>
              <w:t>48.</w:t>
            </w:r>
          </w:hyperlink>
          <w:hyperlink w:anchor="_3jxkqu6">
            <w:r w:rsidR="00811F14">
              <w:rPr>
                <w:color w:val="000000"/>
              </w:rPr>
              <w:tab/>
            </w:r>
          </w:hyperlink>
          <w:r w:rsidR="00811F14">
            <w:fldChar w:fldCharType="begin"/>
          </w:r>
          <w:r w:rsidR="00811F14">
            <w:instrText xml:space="preserve"> PAGEREF _3jxkqu6 \h </w:instrText>
          </w:r>
          <w:r w:rsidR="00811F14">
            <w:fldChar w:fldCharType="separate"/>
          </w:r>
          <w:r w:rsidR="00811F14">
            <w:rPr>
              <w:b/>
              <w:smallCaps/>
              <w:color w:val="000000"/>
            </w:rPr>
            <w:t>ASSIGNMENT AND NOVATION</w:t>
          </w:r>
          <w:r w:rsidR="00811F14">
            <w:rPr>
              <w:b/>
              <w:smallCaps/>
              <w:color w:val="000000"/>
            </w:rPr>
            <w:tab/>
            <w:t>69</w:t>
          </w:r>
          <w:r w:rsidR="00811F14">
            <w:fldChar w:fldCharType="end"/>
          </w:r>
        </w:p>
        <w:p w14:paraId="017C427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z2v11z">
            <w:r w:rsidR="00811F14">
              <w:rPr>
                <w:b/>
                <w:smallCaps/>
                <w:color w:val="000000"/>
              </w:rPr>
              <w:t>49.</w:t>
            </w:r>
          </w:hyperlink>
          <w:hyperlink w:anchor="_1z2v11z">
            <w:r w:rsidR="00811F14">
              <w:rPr>
                <w:color w:val="000000"/>
              </w:rPr>
              <w:tab/>
            </w:r>
          </w:hyperlink>
          <w:r w:rsidR="00811F14">
            <w:fldChar w:fldCharType="begin"/>
          </w:r>
          <w:r w:rsidR="00811F14">
            <w:instrText xml:space="preserve"> PAGEREF _1z2v11z \h </w:instrText>
          </w:r>
          <w:r w:rsidR="00811F14">
            <w:fldChar w:fldCharType="separate"/>
          </w:r>
          <w:r w:rsidR="00811F14">
            <w:rPr>
              <w:b/>
              <w:smallCaps/>
              <w:color w:val="000000"/>
            </w:rPr>
            <w:t>WAIVER AND CUMULATIVE REMEDIES</w:t>
          </w:r>
          <w:r w:rsidR="00811F14">
            <w:rPr>
              <w:b/>
              <w:smallCaps/>
              <w:color w:val="000000"/>
            </w:rPr>
            <w:tab/>
            <w:t>69</w:t>
          </w:r>
          <w:r w:rsidR="00811F14">
            <w:fldChar w:fldCharType="end"/>
          </w:r>
        </w:p>
        <w:p w14:paraId="170EAB7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coe5ab">
            <w:r w:rsidR="00811F14">
              <w:rPr>
                <w:b/>
                <w:smallCaps/>
                <w:color w:val="000000"/>
              </w:rPr>
              <w:t>50.</w:t>
            </w:r>
          </w:hyperlink>
          <w:hyperlink w:anchor="_2coe5ab">
            <w:r w:rsidR="00811F14">
              <w:rPr>
                <w:color w:val="000000"/>
              </w:rPr>
              <w:tab/>
            </w:r>
          </w:hyperlink>
          <w:r w:rsidR="00811F14">
            <w:fldChar w:fldCharType="begin"/>
          </w:r>
          <w:r w:rsidR="00811F14">
            <w:instrText xml:space="preserve"> PAGEREF _2coe5ab \h </w:instrText>
          </w:r>
          <w:r w:rsidR="00811F14">
            <w:fldChar w:fldCharType="separate"/>
          </w:r>
          <w:r w:rsidR="00811F14">
            <w:rPr>
              <w:b/>
              <w:smallCaps/>
              <w:color w:val="000000"/>
            </w:rPr>
            <w:t>RELATIONSHIP OF THE PARTIES</w:t>
          </w:r>
          <w:r w:rsidR="00811F14">
            <w:rPr>
              <w:b/>
              <w:smallCaps/>
              <w:color w:val="000000"/>
            </w:rPr>
            <w:tab/>
            <w:t>69</w:t>
          </w:r>
          <w:r w:rsidR="00811F14">
            <w:fldChar w:fldCharType="end"/>
          </w:r>
        </w:p>
        <w:p w14:paraId="28D4E51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j2ijps">
            <w:r w:rsidR="00811F14">
              <w:rPr>
                <w:b/>
                <w:smallCaps/>
                <w:color w:val="000000"/>
              </w:rPr>
              <w:t>51.</w:t>
            </w:r>
          </w:hyperlink>
          <w:hyperlink w:anchor="_4j2ijps">
            <w:r w:rsidR="00811F14">
              <w:rPr>
                <w:color w:val="000000"/>
              </w:rPr>
              <w:tab/>
            </w:r>
          </w:hyperlink>
          <w:r w:rsidR="00811F14">
            <w:fldChar w:fldCharType="begin"/>
          </w:r>
          <w:r w:rsidR="00811F14">
            <w:instrText xml:space="preserve"> PAGEREF _4j2ijps \h </w:instrText>
          </w:r>
          <w:r w:rsidR="00811F14">
            <w:fldChar w:fldCharType="separate"/>
          </w:r>
          <w:r w:rsidR="00811F14">
            <w:rPr>
              <w:b/>
              <w:smallCaps/>
              <w:color w:val="000000"/>
            </w:rPr>
            <w:t>PREVENTION OF FRAUD AND BRIBERY</w:t>
          </w:r>
          <w:r w:rsidR="00811F14">
            <w:rPr>
              <w:b/>
              <w:smallCaps/>
              <w:color w:val="000000"/>
            </w:rPr>
            <w:tab/>
            <w:t>70</w:t>
          </w:r>
          <w:r w:rsidR="00811F14">
            <w:fldChar w:fldCharType="end"/>
          </w:r>
        </w:p>
        <w:p w14:paraId="0A64DE0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y7stxl">
            <w:r w:rsidR="00811F14">
              <w:rPr>
                <w:b/>
                <w:smallCaps/>
                <w:color w:val="000000"/>
              </w:rPr>
              <w:t>52.</w:t>
            </w:r>
          </w:hyperlink>
          <w:hyperlink w:anchor="_2y7stxl">
            <w:r w:rsidR="00811F14">
              <w:rPr>
                <w:color w:val="000000"/>
              </w:rPr>
              <w:tab/>
            </w:r>
          </w:hyperlink>
          <w:r w:rsidR="00811F14">
            <w:fldChar w:fldCharType="begin"/>
          </w:r>
          <w:r w:rsidR="00811F14">
            <w:instrText xml:space="preserve"> PAGEREF _2y7stxl \h </w:instrText>
          </w:r>
          <w:r w:rsidR="00811F14">
            <w:fldChar w:fldCharType="separate"/>
          </w:r>
          <w:r w:rsidR="00811F14">
            <w:rPr>
              <w:b/>
              <w:smallCaps/>
              <w:color w:val="000000"/>
            </w:rPr>
            <w:t>SEVERANCE</w:t>
          </w:r>
          <w:r w:rsidR="00811F14">
            <w:rPr>
              <w:b/>
              <w:smallCaps/>
              <w:color w:val="000000"/>
            </w:rPr>
            <w:tab/>
            <w:t>71</w:t>
          </w:r>
          <w:r w:rsidR="00811F14">
            <w:fldChar w:fldCharType="end"/>
          </w:r>
        </w:p>
        <w:p w14:paraId="5AA5DB9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dd345e">
            <w:r w:rsidR="00811F14">
              <w:rPr>
                <w:b/>
                <w:smallCaps/>
                <w:color w:val="000000"/>
              </w:rPr>
              <w:t>53.</w:t>
            </w:r>
          </w:hyperlink>
          <w:hyperlink w:anchor="_1dd345e">
            <w:r w:rsidR="00811F14">
              <w:rPr>
                <w:color w:val="000000"/>
              </w:rPr>
              <w:tab/>
            </w:r>
          </w:hyperlink>
          <w:r w:rsidR="00811F14">
            <w:fldChar w:fldCharType="begin"/>
          </w:r>
          <w:r w:rsidR="00811F14">
            <w:instrText xml:space="preserve"> PAGEREF _1dd345e \h </w:instrText>
          </w:r>
          <w:r w:rsidR="00811F14">
            <w:fldChar w:fldCharType="separate"/>
          </w:r>
          <w:r w:rsidR="00811F14">
            <w:rPr>
              <w:b/>
              <w:smallCaps/>
              <w:color w:val="000000"/>
            </w:rPr>
            <w:t>FURTHER ASSURANCES</w:t>
          </w:r>
          <w:r w:rsidR="00811F14">
            <w:rPr>
              <w:b/>
              <w:smallCaps/>
              <w:color w:val="000000"/>
            </w:rPr>
            <w:tab/>
            <w:t>71</w:t>
          </w:r>
          <w:r w:rsidR="00811F14">
            <w:fldChar w:fldCharType="end"/>
          </w:r>
        </w:p>
        <w:p w14:paraId="27E5FE6B"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xcqmt7">
            <w:r w:rsidR="00811F14">
              <w:rPr>
                <w:b/>
                <w:smallCaps/>
                <w:color w:val="000000"/>
              </w:rPr>
              <w:t>54.</w:t>
            </w:r>
          </w:hyperlink>
          <w:hyperlink w:anchor="_3xcqmt7">
            <w:r w:rsidR="00811F14">
              <w:rPr>
                <w:color w:val="000000"/>
              </w:rPr>
              <w:tab/>
            </w:r>
          </w:hyperlink>
          <w:r w:rsidR="00811F14">
            <w:fldChar w:fldCharType="begin"/>
          </w:r>
          <w:r w:rsidR="00811F14">
            <w:instrText xml:space="preserve"> PAGEREF _3xcqmt7 \h </w:instrText>
          </w:r>
          <w:r w:rsidR="00811F14">
            <w:fldChar w:fldCharType="separate"/>
          </w:r>
          <w:r w:rsidR="00811F14">
            <w:rPr>
              <w:b/>
              <w:smallCaps/>
              <w:color w:val="000000"/>
            </w:rPr>
            <w:t>ENTIRE AGREEMENT</w:t>
          </w:r>
          <w:r w:rsidR="00811F14">
            <w:rPr>
              <w:b/>
              <w:smallCaps/>
              <w:color w:val="000000"/>
            </w:rPr>
            <w:tab/>
            <w:t>72</w:t>
          </w:r>
          <w:r w:rsidR="00811F14">
            <w:fldChar w:fldCharType="end"/>
          </w:r>
        </w:p>
        <w:p w14:paraId="3D5E26D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ci0x10">
            <w:r w:rsidR="00811F14">
              <w:rPr>
                <w:b/>
                <w:smallCaps/>
                <w:color w:val="000000"/>
              </w:rPr>
              <w:t>55.</w:t>
            </w:r>
          </w:hyperlink>
          <w:hyperlink w:anchor="_2ci0x10">
            <w:r w:rsidR="00811F14">
              <w:rPr>
                <w:color w:val="000000"/>
              </w:rPr>
              <w:tab/>
            </w:r>
          </w:hyperlink>
          <w:r w:rsidR="00811F14">
            <w:fldChar w:fldCharType="begin"/>
          </w:r>
          <w:r w:rsidR="00811F14">
            <w:instrText xml:space="preserve"> PAGEREF _2ci0x10 \h </w:instrText>
          </w:r>
          <w:r w:rsidR="00811F14">
            <w:fldChar w:fldCharType="separate"/>
          </w:r>
          <w:r w:rsidR="00811F14">
            <w:rPr>
              <w:b/>
              <w:smallCaps/>
              <w:color w:val="000000"/>
            </w:rPr>
            <w:t>THIRD PARTY RIGHTS</w:t>
          </w:r>
          <w:r w:rsidR="00811F14">
            <w:rPr>
              <w:b/>
              <w:smallCaps/>
              <w:color w:val="000000"/>
            </w:rPr>
            <w:tab/>
            <w:t>72</w:t>
          </w:r>
          <w:r w:rsidR="00811F14">
            <w:fldChar w:fldCharType="end"/>
          </w:r>
        </w:p>
        <w:p w14:paraId="6004C30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rnb78t">
            <w:r w:rsidR="00811F14">
              <w:rPr>
                <w:b/>
                <w:smallCaps/>
                <w:color w:val="000000"/>
              </w:rPr>
              <w:t>56.</w:t>
            </w:r>
          </w:hyperlink>
          <w:hyperlink w:anchor="_rnb78t">
            <w:r w:rsidR="00811F14">
              <w:rPr>
                <w:color w:val="000000"/>
              </w:rPr>
              <w:tab/>
            </w:r>
          </w:hyperlink>
          <w:r w:rsidR="00811F14">
            <w:fldChar w:fldCharType="begin"/>
          </w:r>
          <w:r w:rsidR="00811F14">
            <w:instrText xml:space="preserve"> PAGEREF _rnb78t \h </w:instrText>
          </w:r>
          <w:r w:rsidR="00811F14">
            <w:fldChar w:fldCharType="separate"/>
          </w:r>
          <w:r w:rsidR="00811F14">
            <w:rPr>
              <w:b/>
              <w:smallCaps/>
              <w:color w:val="000000"/>
            </w:rPr>
            <w:t>NOTICES</w:t>
          </w:r>
          <w:r w:rsidR="00811F14">
            <w:rPr>
              <w:b/>
              <w:smallCaps/>
              <w:color w:val="000000"/>
            </w:rPr>
            <w:tab/>
            <w:t>72</w:t>
          </w:r>
          <w:r w:rsidR="00811F14">
            <w:fldChar w:fldCharType="end"/>
          </w:r>
        </w:p>
        <w:p w14:paraId="31BA8A8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bmypwm">
            <w:r w:rsidR="00811F14">
              <w:rPr>
                <w:b/>
                <w:smallCaps/>
                <w:color w:val="000000"/>
              </w:rPr>
              <w:t>57.</w:t>
            </w:r>
          </w:hyperlink>
          <w:hyperlink w:anchor="_3bmypwm">
            <w:r w:rsidR="00811F14">
              <w:rPr>
                <w:color w:val="000000"/>
              </w:rPr>
              <w:tab/>
            </w:r>
          </w:hyperlink>
          <w:r w:rsidR="00811F14">
            <w:fldChar w:fldCharType="begin"/>
          </w:r>
          <w:r w:rsidR="00811F14">
            <w:instrText xml:space="preserve"> PAGEREF _3bmypwm \h </w:instrText>
          </w:r>
          <w:r w:rsidR="00811F14">
            <w:fldChar w:fldCharType="separate"/>
          </w:r>
          <w:r w:rsidR="00811F14">
            <w:rPr>
              <w:b/>
              <w:smallCaps/>
              <w:color w:val="000000"/>
            </w:rPr>
            <w:t>DISPUTE RESOLUTION</w:t>
          </w:r>
          <w:r w:rsidR="00811F14">
            <w:rPr>
              <w:b/>
              <w:smallCaps/>
              <w:color w:val="000000"/>
            </w:rPr>
            <w:tab/>
            <w:t>74</w:t>
          </w:r>
          <w:r w:rsidR="00811F14">
            <w:fldChar w:fldCharType="end"/>
          </w:r>
        </w:p>
        <w:p w14:paraId="5C606216"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qs904f">
            <w:r w:rsidR="00811F14">
              <w:rPr>
                <w:b/>
                <w:smallCaps/>
                <w:color w:val="000000"/>
              </w:rPr>
              <w:t>58.</w:t>
            </w:r>
          </w:hyperlink>
          <w:hyperlink w:anchor="_1qs904f">
            <w:r w:rsidR="00811F14">
              <w:rPr>
                <w:color w:val="000000"/>
              </w:rPr>
              <w:tab/>
            </w:r>
          </w:hyperlink>
          <w:r w:rsidR="00811F14">
            <w:fldChar w:fldCharType="begin"/>
          </w:r>
          <w:r w:rsidR="00811F14">
            <w:instrText xml:space="preserve"> PAGEREF _1qs904f \h </w:instrText>
          </w:r>
          <w:r w:rsidR="00811F14">
            <w:fldChar w:fldCharType="separate"/>
          </w:r>
          <w:r w:rsidR="00811F14">
            <w:rPr>
              <w:b/>
              <w:smallCaps/>
              <w:color w:val="000000"/>
            </w:rPr>
            <w:t>GOVERNING LAW AND JURISDICTION</w:t>
          </w:r>
          <w:r w:rsidR="00811F14">
            <w:rPr>
              <w:b/>
              <w:smallCaps/>
              <w:color w:val="000000"/>
            </w:rPr>
            <w:tab/>
            <w:t>74</w:t>
          </w:r>
          <w:r w:rsidR="00811F14">
            <w:fldChar w:fldCharType="end"/>
          </w:r>
        </w:p>
        <w:p w14:paraId="789FBD0E"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4arwis8">
            <w:r w:rsidR="00811F14">
              <w:rPr>
                <w:b/>
                <w:color w:val="000000"/>
              </w:rPr>
              <w:t>SCHEDULE 1: DEFINITIONS</w:t>
            </w:r>
            <w:r w:rsidR="00811F14">
              <w:rPr>
                <w:b/>
                <w:color w:val="000000"/>
              </w:rPr>
              <w:tab/>
              <w:t>76</w:t>
            </w:r>
          </w:hyperlink>
        </w:p>
        <w:p w14:paraId="2324C4D7" w14:textId="13537F75"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px6t01">
            <w:r w:rsidR="00811F14">
              <w:rPr>
                <w:b/>
                <w:color w:val="000000"/>
              </w:rPr>
              <w:t xml:space="preserve">SCHEDULE 2: </w:t>
            </w:r>
            <w:r w:rsidR="00B82509">
              <w:rPr>
                <w:b/>
                <w:color w:val="000000"/>
              </w:rPr>
              <w:t>SERVICES</w:t>
            </w:r>
            <w:r w:rsidR="004D0EAE">
              <w:rPr>
                <w:b/>
                <w:color w:val="000000"/>
              </w:rPr>
              <w:t>SERVICES</w:t>
            </w:r>
            <w:r w:rsidR="00811F14">
              <w:rPr>
                <w:b/>
                <w:color w:val="000000"/>
              </w:rPr>
              <w:tab/>
              <w:t>99</w:t>
            </w:r>
          </w:hyperlink>
        </w:p>
        <w:p w14:paraId="54A01E3B"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17pygo">
            <w:r w:rsidR="00811F14">
              <w:rPr>
                <w:b/>
                <w:smallCaps/>
                <w:color w:val="000000"/>
              </w:rPr>
              <w:t>ANNEX 1: THE SERVICES</w:t>
            </w:r>
            <w:r w:rsidR="00811F14">
              <w:rPr>
                <w:b/>
                <w:smallCaps/>
                <w:color w:val="000000"/>
              </w:rPr>
              <w:tab/>
              <w:t>100</w:t>
            </w:r>
          </w:hyperlink>
        </w:p>
        <w:p w14:paraId="1DB4AB22" w14:textId="06B9F868"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l7dh4h">
            <w:r w:rsidR="00811F14">
              <w:rPr>
                <w:b/>
                <w:smallCaps/>
                <w:color w:val="000000"/>
              </w:rPr>
              <w:t xml:space="preserve">ANNEX 2: THE </w:t>
            </w:r>
            <w:r w:rsidR="00B82509">
              <w:rPr>
                <w:b/>
                <w:smallCaps/>
                <w:color w:val="000000"/>
              </w:rPr>
              <w:t>SERVICES</w:t>
            </w:r>
            <w:r w:rsidR="00811F14">
              <w:rPr>
                <w:b/>
                <w:smallCaps/>
                <w:color w:val="000000"/>
              </w:rPr>
              <w:tab/>
              <w:t>101</w:t>
            </w:r>
          </w:hyperlink>
        </w:p>
        <w:p w14:paraId="3715E7D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0cnrca">
            <w:r w:rsidR="00811F14">
              <w:rPr>
                <w:b/>
                <w:smallCaps/>
                <w:color w:val="000000"/>
              </w:rPr>
              <w:t>ANNEX 3: INSTALLATION WORKS</w:t>
            </w:r>
            <w:r w:rsidR="00811F14">
              <w:rPr>
                <w:b/>
                <w:smallCaps/>
                <w:color w:val="000000"/>
              </w:rPr>
              <w:tab/>
              <w:t>102</w:t>
            </w:r>
          </w:hyperlink>
        </w:p>
        <w:p w14:paraId="5E6B9DDC"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52h37u">
            <w:r w:rsidR="00811F14">
              <w:rPr>
                <w:b/>
                <w:color w:val="000000"/>
              </w:rPr>
              <w:t>SCHEDULE 3: CONTRACT CHARGES, PAYMENT AND INVOICING</w:t>
            </w:r>
            <w:r w:rsidR="00811F14">
              <w:rPr>
                <w:b/>
                <w:color w:val="000000"/>
              </w:rPr>
              <w:tab/>
              <w:t>103</w:t>
            </w:r>
          </w:hyperlink>
        </w:p>
        <w:p w14:paraId="6193E5B3"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367nm2">
            <w:r w:rsidR="00811F14">
              <w:rPr>
                <w:b/>
                <w:smallCaps/>
                <w:color w:val="000000"/>
              </w:rPr>
              <w:t>ANNEX 1: CONTRACT CHARGES</w:t>
            </w:r>
            <w:r w:rsidR="00811F14">
              <w:rPr>
                <w:b/>
                <w:smallCaps/>
                <w:color w:val="000000"/>
              </w:rPr>
              <w:tab/>
              <w:t>109</w:t>
            </w:r>
          </w:hyperlink>
        </w:p>
        <w:p w14:paraId="01DFE9A2"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ibhxtv">
            <w:r w:rsidR="00811F14">
              <w:rPr>
                <w:b/>
                <w:smallCaps/>
                <w:color w:val="000000"/>
              </w:rPr>
              <w:t>ANNEX 2: PAYMENT TERMS/PROFILE</w:t>
            </w:r>
            <w:r w:rsidR="00811F14">
              <w:rPr>
                <w:b/>
                <w:smallCaps/>
                <w:color w:val="000000"/>
              </w:rPr>
              <w:tab/>
              <w:t>110</w:t>
            </w:r>
          </w:hyperlink>
        </w:p>
        <w:p w14:paraId="0612AB05"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2b5gho">
            <w:r w:rsidR="00811F14">
              <w:rPr>
                <w:b/>
                <w:color w:val="000000"/>
              </w:rPr>
              <w:t>SCHEDULE 4: IMPLEMENTATION PLAN, Authority RESPONSIBILITIES AND KEY PERSONNEL</w:t>
            </w:r>
            <w:r w:rsidR="00811F14">
              <w:rPr>
                <w:b/>
                <w:color w:val="000000"/>
              </w:rPr>
              <w:tab/>
              <w:t>111</w:t>
            </w:r>
          </w:hyperlink>
        </w:p>
        <w:p w14:paraId="15379705"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41g39da">
            <w:r w:rsidR="00811F14">
              <w:rPr>
                <w:b/>
                <w:color w:val="000000"/>
              </w:rPr>
              <w:t>SCHEDULE 5: TESTING</w:t>
            </w:r>
            <w:r w:rsidR="00811F14">
              <w:rPr>
                <w:b/>
                <w:color w:val="000000"/>
              </w:rPr>
              <w:tab/>
              <w:t>115</w:t>
            </w:r>
          </w:hyperlink>
        </w:p>
        <w:p w14:paraId="10A947C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p24lvn">
            <w:r w:rsidR="00811F14">
              <w:rPr>
                <w:b/>
                <w:smallCaps/>
                <w:color w:val="000000"/>
              </w:rPr>
              <w:t>ANNEX 1: SATISFACTION CERTIFICATE</w:t>
            </w:r>
            <w:r w:rsidR="00811F14">
              <w:rPr>
                <w:b/>
                <w:smallCaps/>
                <w:color w:val="000000"/>
              </w:rPr>
              <w:tab/>
              <w:t>118</w:t>
            </w:r>
          </w:hyperlink>
        </w:p>
        <w:p w14:paraId="4932F432"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u0jfk4">
            <w:r w:rsidR="00811F14">
              <w:rPr>
                <w:b/>
                <w:color w:val="000000"/>
              </w:rPr>
              <w:t>SCHEDULE 6: SERVICE LEVELS, SERVICE CREDITS AND PERFORMANCE MONITORING</w:t>
            </w:r>
            <w:r w:rsidR="00811F14">
              <w:rPr>
                <w:b/>
                <w:color w:val="000000"/>
              </w:rPr>
              <w:tab/>
              <w:t>119</w:t>
            </w:r>
          </w:hyperlink>
        </w:p>
        <w:p w14:paraId="42CEF70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7fpbj5">
            <w:r w:rsidR="00811F14">
              <w:rPr>
                <w:b/>
                <w:smallCaps/>
                <w:color w:val="000000"/>
              </w:rPr>
              <w:t>ANNEX 1 TO PART A: SERVICE LEVELS AND SERVICE CREDITS TABLE</w:t>
            </w:r>
            <w:r w:rsidR="00811F14">
              <w:rPr>
                <w:b/>
                <w:smallCaps/>
                <w:color w:val="000000"/>
              </w:rPr>
              <w:tab/>
              <w:t>123</w:t>
            </w:r>
          </w:hyperlink>
        </w:p>
        <w:p w14:paraId="18E75CAD"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mkzlqy">
            <w:r w:rsidR="00811F14">
              <w:rPr>
                <w:b/>
                <w:smallCaps/>
                <w:color w:val="000000"/>
              </w:rPr>
              <w:t>ANNEX 2 TO PART A: CRITICAL SERVICE LEVEL FAILURE</w:t>
            </w:r>
            <w:r w:rsidR="00811F14">
              <w:rPr>
                <w:b/>
                <w:smallCaps/>
                <w:color w:val="000000"/>
              </w:rPr>
              <w:tab/>
              <w:t>125</w:t>
            </w:r>
          </w:hyperlink>
        </w:p>
        <w:p w14:paraId="7EDB14DD"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247ew3g">
            <w:r w:rsidR="00811F14">
              <w:rPr>
                <w:b/>
                <w:smallCaps/>
                <w:color w:val="000000"/>
              </w:rPr>
              <w:t>ANNEX 1 TO PART B: ADDITIONAL PERFORMANCE MONITORING REQUIREMENTS</w:t>
            </w:r>
            <w:r w:rsidR="00811F14">
              <w:rPr>
                <w:b/>
                <w:smallCaps/>
                <w:color w:val="000000"/>
              </w:rPr>
              <w:tab/>
              <w:t>128</w:t>
            </w:r>
          </w:hyperlink>
        </w:p>
        <w:p w14:paraId="35BC4F15"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jcp6b9">
            <w:r w:rsidR="00811F14">
              <w:rPr>
                <w:b/>
                <w:color w:val="000000"/>
              </w:rPr>
              <w:t>SCHEDULE 7: STANDARDS</w:t>
            </w:r>
            <w:r w:rsidR="00811F14">
              <w:rPr>
                <w:b/>
                <w:color w:val="000000"/>
              </w:rPr>
              <w:tab/>
              <w:t>129</w:t>
            </w:r>
          </w:hyperlink>
        </w:p>
        <w:p w14:paraId="1432A895"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eadkte">
            <w:r w:rsidR="00811F14">
              <w:rPr>
                <w:b/>
                <w:color w:val="000000"/>
              </w:rPr>
              <w:t>SCHEDULE 8: SECURITY</w:t>
            </w:r>
            <w:r w:rsidR="00811F14">
              <w:rPr>
                <w:b/>
                <w:color w:val="000000"/>
              </w:rPr>
              <w:tab/>
              <w:t>130</w:t>
            </w:r>
          </w:hyperlink>
        </w:p>
        <w:p w14:paraId="767A085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7y9918">
            <w:r w:rsidR="00811F14">
              <w:rPr>
                <w:b/>
                <w:smallCaps/>
                <w:color w:val="000000"/>
              </w:rPr>
              <w:t>ANNEX 1: SECURITY POLICY</w:t>
            </w:r>
            <w:r w:rsidR="00811F14">
              <w:rPr>
                <w:b/>
                <w:smallCaps/>
                <w:color w:val="000000"/>
              </w:rPr>
              <w:tab/>
              <w:t>142</w:t>
            </w:r>
          </w:hyperlink>
        </w:p>
        <w:p w14:paraId="429EAB86"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3ccoz2">
            <w:r w:rsidR="00811F14">
              <w:rPr>
                <w:b/>
                <w:color w:val="000000"/>
                <w:highlight w:val="cyan"/>
              </w:rPr>
              <w:t>[SCHEDULE 9: BUSINESS CONTINUITY AND DISASTER RECOVERY]</w:t>
            </w:r>
          </w:hyperlink>
          <w:hyperlink w:anchor="_33ccoz2">
            <w:r w:rsidR="00811F14">
              <w:rPr>
                <w:b/>
                <w:color w:val="000000"/>
              </w:rPr>
              <w:tab/>
              <w:t>144</w:t>
            </w:r>
          </w:hyperlink>
        </w:p>
        <w:p w14:paraId="5C271D41"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ihmz6v">
            <w:r w:rsidR="00811F14">
              <w:rPr>
                <w:b/>
                <w:color w:val="000000"/>
              </w:rPr>
              <w:t>SCHEDULE 10: EXIT MANAGEMENT</w:t>
            </w:r>
            <w:r w:rsidR="00811F14">
              <w:rPr>
                <w:b/>
                <w:color w:val="000000"/>
              </w:rPr>
              <w:tab/>
              <w:t>151</w:t>
            </w:r>
          </w:hyperlink>
        </w:p>
        <w:p w14:paraId="639A1DD4"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42hahuo">
            <w:r w:rsidR="00811F14">
              <w:rPr>
                <w:b/>
                <w:color w:val="000000"/>
              </w:rPr>
              <w:t>SCHEDULE 11: STAFF TRANSFER</w:t>
            </w:r>
            <w:r w:rsidR="00811F14">
              <w:rPr>
                <w:b/>
                <w:color w:val="000000"/>
              </w:rPr>
              <w:tab/>
              <w:t>162</w:t>
            </w:r>
          </w:hyperlink>
        </w:p>
        <w:p w14:paraId="2A773857"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ueyeci">
            <w:r w:rsidR="00811F14">
              <w:rPr>
                <w:b/>
                <w:smallCaps/>
                <w:color w:val="000000"/>
              </w:rPr>
              <w:t>ANNEX TO PART A: PENSIONS</w:t>
            </w:r>
            <w:r w:rsidR="00811F14">
              <w:rPr>
                <w:b/>
                <w:smallCaps/>
                <w:color w:val="000000"/>
              </w:rPr>
              <w:tab/>
              <w:t>171</w:t>
            </w:r>
          </w:hyperlink>
        </w:p>
        <w:p w14:paraId="3AB931C8"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4jj5s1s">
            <w:r w:rsidR="00811F14">
              <w:rPr>
                <w:b/>
                <w:smallCaps/>
                <w:color w:val="000000"/>
              </w:rPr>
              <w:t>ANNEX TO PART B: PENSIONS</w:t>
            </w:r>
            <w:r w:rsidR="00811F14">
              <w:rPr>
                <w:b/>
                <w:smallCaps/>
                <w:color w:val="000000"/>
              </w:rPr>
              <w:tab/>
              <w:t>180</w:t>
            </w:r>
          </w:hyperlink>
        </w:p>
        <w:p w14:paraId="6DB786C4"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12d25nr">
            <w:r w:rsidR="00811F14">
              <w:rPr>
                <w:b/>
                <w:smallCaps/>
                <w:color w:val="000000"/>
              </w:rPr>
              <w:t>ANNEX TO SCHEDULE : LIST OF NOTIFIED SUB-CONTRACTORS</w:t>
            </w:r>
            <w:r w:rsidR="00811F14">
              <w:rPr>
                <w:b/>
                <w:smallCaps/>
                <w:color w:val="000000"/>
              </w:rPr>
              <w:tab/>
              <w:t>194</w:t>
            </w:r>
          </w:hyperlink>
        </w:p>
        <w:p w14:paraId="34BA077D"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2hmks2h">
            <w:r w:rsidR="00811F14">
              <w:rPr>
                <w:b/>
                <w:color w:val="000000"/>
              </w:rPr>
              <w:t>SCHEDULE 12: DISPUTE RESOLUTION PROCEDURE</w:t>
            </w:r>
            <w:r w:rsidR="00811F14">
              <w:rPr>
                <w:b/>
                <w:color w:val="000000"/>
              </w:rPr>
              <w:tab/>
              <w:t>195</w:t>
            </w:r>
          </w:hyperlink>
        </w:p>
        <w:p w14:paraId="5FBE0AAB"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5rhmgg">
            <w:r w:rsidR="00811F14">
              <w:rPr>
                <w:b/>
                <w:color w:val="000000"/>
              </w:rPr>
              <w:t>SCHEDULE 13: VARIATION FORM</w:t>
            </w:r>
            <w:r w:rsidR="00811F14">
              <w:rPr>
                <w:b/>
                <w:color w:val="000000"/>
              </w:rPr>
              <w:tab/>
              <w:t>200</w:t>
            </w:r>
          </w:hyperlink>
        </w:p>
        <w:p w14:paraId="18AC2E2C"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kwrwo9">
            <w:r w:rsidR="00811F14">
              <w:rPr>
                <w:b/>
                <w:color w:val="000000"/>
              </w:rPr>
              <w:t>SCHEDULE 14: COMMERCIALLY SENSITVE INFORMATION</w:t>
            </w:r>
            <w:r w:rsidR="00811F14">
              <w:rPr>
                <w:b/>
                <w:color w:val="000000"/>
              </w:rPr>
              <w:tab/>
              <w:t>201</w:t>
            </w:r>
          </w:hyperlink>
        </w:p>
        <w:p w14:paraId="2073FE9D"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wrv2aa">
            <w:r w:rsidR="00811F14">
              <w:rPr>
                <w:b/>
                <w:color w:val="000000"/>
              </w:rPr>
              <w:t>SCHEDULE 15: INSURANCE REQUIREMENTS</w:t>
            </w:r>
            <w:r w:rsidR="00811F14">
              <w:rPr>
                <w:b/>
                <w:color w:val="000000"/>
              </w:rPr>
              <w:tab/>
              <w:t>202</w:t>
            </w:r>
          </w:hyperlink>
        </w:p>
        <w:p w14:paraId="1CFBA275" w14:textId="77777777" w:rsidR="00850F62" w:rsidRDefault="0060771A">
          <w:pPr>
            <w:pBdr>
              <w:top w:val="nil"/>
              <w:left w:val="nil"/>
              <w:bottom w:val="nil"/>
              <w:right w:val="nil"/>
              <w:between w:val="nil"/>
            </w:pBdr>
            <w:tabs>
              <w:tab w:val="left" w:pos="1441"/>
              <w:tab w:val="right" w:pos="9072"/>
            </w:tabs>
            <w:spacing w:after="120"/>
            <w:ind w:left="851" w:hanging="851"/>
            <w:rPr>
              <w:color w:val="000000"/>
            </w:rPr>
          </w:pPr>
          <w:hyperlink w:anchor="_3griky3">
            <w:r w:rsidR="00811F14">
              <w:rPr>
                <w:b/>
                <w:smallCaps/>
                <w:color w:val="000000"/>
              </w:rPr>
              <w:t>ANNEX 1: REQUIRED INSURANCES</w:t>
            </w:r>
            <w:r w:rsidR="00811F14">
              <w:rPr>
                <w:b/>
                <w:smallCaps/>
                <w:color w:val="000000"/>
              </w:rPr>
              <w:tab/>
              <w:t>205</w:t>
            </w:r>
          </w:hyperlink>
        </w:p>
        <w:p w14:paraId="7C9418AC"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z6zzro">
            <w:r w:rsidR="00811F14">
              <w:rPr>
                <w:b/>
                <w:color w:val="000000"/>
              </w:rPr>
              <w:t>SCHEDULE 16: CONDUCT OF CLAIMS</w:t>
            </w:r>
            <w:r w:rsidR="00811F14">
              <w:rPr>
                <w:b/>
                <w:color w:val="000000"/>
              </w:rPr>
              <w:tab/>
              <w:t>209</w:t>
            </w:r>
          </w:hyperlink>
        </w:p>
        <w:p w14:paraId="58838B33"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1vwsv5w">
            <w:r w:rsidR="00811F14">
              <w:rPr>
                <w:b/>
                <w:color w:val="000000"/>
              </w:rPr>
              <w:t>SCHEDULE 17: KEY SUB-CONTRACTORS</w:t>
            </w:r>
            <w:r w:rsidR="00811F14">
              <w:rPr>
                <w:b/>
                <w:color w:val="000000"/>
              </w:rPr>
              <w:tab/>
              <w:t>211</w:t>
            </w:r>
          </w:hyperlink>
        </w:p>
        <w:p w14:paraId="49800229"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4fwgdtp">
            <w:r w:rsidR="00811F14">
              <w:rPr>
                <w:b/>
                <w:color w:val="000000"/>
              </w:rPr>
              <w:t>SCHEDULE 18: GUARANTEE</w:t>
            </w:r>
            <w:r w:rsidR="00811F14">
              <w:rPr>
                <w:b/>
                <w:color w:val="000000"/>
              </w:rPr>
              <w:tab/>
              <w:t>212</w:t>
            </w:r>
          </w:hyperlink>
        </w:p>
        <w:p w14:paraId="4EDFC88B" w14:textId="77777777" w:rsidR="00850F62" w:rsidRDefault="0060771A">
          <w:pPr>
            <w:pBdr>
              <w:top w:val="nil"/>
              <w:left w:val="nil"/>
              <w:bottom w:val="nil"/>
              <w:right w:val="nil"/>
              <w:between w:val="nil"/>
            </w:pBdr>
            <w:tabs>
              <w:tab w:val="left" w:pos="851"/>
              <w:tab w:val="right" w:pos="9072"/>
            </w:tabs>
            <w:spacing w:before="120" w:after="120"/>
            <w:ind w:left="0"/>
            <w:jc w:val="left"/>
            <w:rPr>
              <w:color w:val="000000"/>
            </w:rPr>
          </w:pPr>
          <w:hyperlink w:anchor="_3wlteei">
            <w:r w:rsidR="00811F14">
              <w:rPr>
                <w:b/>
                <w:color w:val="000000"/>
              </w:rPr>
              <w:t>SCHEDULE 19: TENDER</w:t>
            </w:r>
            <w:r w:rsidR="00811F14">
              <w:rPr>
                <w:b/>
                <w:color w:val="000000"/>
              </w:rPr>
              <w:tab/>
              <w:t>221</w:t>
            </w:r>
          </w:hyperlink>
        </w:p>
        <w:bookmarkStart w:id="3" w:name="_2et92p0" w:colFirst="0" w:colLast="0"/>
        <w:bookmarkEnd w:id="3"/>
        <w:p w14:paraId="7A1D5AAE" w14:textId="77777777" w:rsidR="00850F62" w:rsidRDefault="00811F14">
          <w:pPr>
            <w:pBdr>
              <w:top w:val="nil"/>
              <w:left w:val="nil"/>
              <w:bottom w:val="nil"/>
              <w:right w:val="nil"/>
              <w:between w:val="nil"/>
            </w:pBdr>
            <w:tabs>
              <w:tab w:val="left" w:pos="851"/>
              <w:tab w:val="right" w:pos="9072"/>
            </w:tabs>
            <w:spacing w:before="120" w:after="120"/>
            <w:ind w:left="0"/>
            <w:jc w:val="left"/>
            <w:rPr>
              <w:color w:val="000000"/>
            </w:rPr>
          </w:pPr>
          <w:r>
            <w:fldChar w:fldCharType="begin"/>
          </w:r>
          <w:r>
            <w:instrText xml:space="preserve"> HYPERLINK \l "_2br3omb" \h </w:instrText>
          </w:r>
          <w:r>
            <w:fldChar w:fldCharType="separate"/>
          </w:r>
          <w:r>
            <w:rPr>
              <w:b/>
              <w:color w:val="000000"/>
            </w:rPr>
            <w:t>SCHEDULE 20: TRANSPARENCY REPORTS</w:t>
          </w:r>
          <w:r>
            <w:rPr>
              <w:b/>
              <w:color w:val="000000"/>
            </w:rPr>
            <w:tab/>
            <w:t>222</w:t>
          </w:r>
          <w:r>
            <w:rPr>
              <w:b/>
              <w:color w:val="000000"/>
            </w:rPr>
            <w:fldChar w:fldCharType="end"/>
          </w:r>
        </w:p>
        <w:p w14:paraId="532CAB6A" w14:textId="77777777" w:rsidR="00850F62" w:rsidRDefault="00811F14">
          <w:pPr>
            <w:pBdr>
              <w:top w:val="nil"/>
              <w:left w:val="nil"/>
              <w:bottom w:val="nil"/>
              <w:right w:val="nil"/>
              <w:between w:val="nil"/>
            </w:pBdr>
            <w:tabs>
              <w:tab w:val="left" w:pos="851"/>
              <w:tab w:val="right" w:pos="9072"/>
            </w:tabs>
            <w:spacing w:before="120" w:after="120"/>
            <w:ind w:left="0"/>
            <w:jc w:val="left"/>
            <w:rPr>
              <w:color w:val="000000"/>
            </w:rPr>
          </w:pPr>
          <w:r>
            <w:rPr>
              <w:color w:val="0000FF"/>
            </w:rPr>
            <w:lastRenderedPageBreak/>
            <w:tab/>
          </w:r>
          <w:r>
            <w:fldChar w:fldCharType="begin"/>
          </w:r>
          <w:r>
            <w:instrText xml:space="preserve"> PAGEREF _2v1qo1i \h </w:instrText>
          </w:r>
          <w:r>
            <w:fldChar w:fldCharType="separate"/>
          </w:r>
          <w:r>
            <w:rPr>
              <w:b/>
              <w:color w:val="000000"/>
            </w:rPr>
            <w:t>ANNEX 1: LIST OF TRANSPARENCY REPORTS</w:t>
          </w:r>
          <w:r>
            <w:rPr>
              <w:b/>
              <w:color w:val="000000"/>
            </w:rPr>
            <w:tab/>
            <w:t>223</w:t>
          </w:r>
          <w:r>
            <w:fldChar w:fldCharType="end"/>
          </w:r>
        </w:p>
        <w:bookmarkStart w:id="4" w:name="_tyjcwt" w:colFirst="0" w:colLast="0"/>
        <w:bookmarkEnd w:id="4"/>
        <w:p w14:paraId="73B8D20E" w14:textId="77777777" w:rsidR="00850F62" w:rsidRDefault="00811F14">
          <w:pPr>
            <w:pBdr>
              <w:top w:val="nil"/>
              <w:left w:val="nil"/>
              <w:bottom w:val="nil"/>
              <w:right w:val="nil"/>
              <w:between w:val="nil"/>
            </w:pBdr>
            <w:tabs>
              <w:tab w:val="left" w:pos="851"/>
              <w:tab w:val="right" w:pos="9072"/>
            </w:tabs>
            <w:spacing w:before="120" w:after="120"/>
            <w:ind w:left="0"/>
            <w:jc w:val="left"/>
            <w:rPr>
              <w:color w:val="000000"/>
            </w:rPr>
          </w:pPr>
          <w:r>
            <w:fldChar w:fldCharType="begin"/>
          </w:r>
          <w:r>
            <w:instrText xml:space="preserve"> HYPERLINK \l "_1a70y9b" \h </w:instrText>
          </w:r>
          <w:r>
            <w:fldChar w:fldCharType="separate"/>
          </w:r>
          <w:r>
            <w:rPr>
              <w:b/>
              <w:color w:val="000000"/>
              <w:highlight w:val="cyan"/>
            </w:rPr>
            <w:t>SCHEDULE 21: ALTERNATIVE AND/OR ADDITIONAL CLAUSES</w:t>
          </w:r>
          <w:r>
            <w:rPr>
              <w:b/>
              <w:color w:val="000000"/>
              <w:highlight w:val="cyan"/>
            </w:rPr>
            <w:fldChar w:fldCharType="end"/>
          </w:r>
          <w:hyperlink w:anchor="_1a70y9b">
            <w:r>
              <w:rPr>
                <w:b/>
                <w:color w:val="000000"/>
              </w:rPr>
              <w:tab/>
              <w:t>224</w:t>
            </w:r>
          </w:hyperlink>
          <w:r>
            <w:fldChar w:fldCharType="end"/>
          </w:r>
        </w:p>
      </w:sdtContent>
    </w:sdt>
    <w:p w14:paraId="145F470B" w14:textId="77777777" w:rsidR="00850F62" w:rsidRDefault="00811F14">
      <w:pPr>
        <w:ind w:left="0"/>
      </w:pPr>
      <w:r>
        <w:br w:type="page"/>
      </w:r>
      <w:bookmarkStart w:id="5" w:name="3dy6vkm" w:colFirst="0" w:colLast="0"/>
      <w:bookmarkEnd w:id="5"/>
      <w:r>
        <w:lastRenderedPageBreak/>
        <w:t xml:space="preserve">This agreement is made on </w:t>
      </w:r>
      <w:r>
        <w:rPr>
          <w:highlight w:val="yellow"/>
        </w:rPr>
        <w:t>[</w:t>
      </w:r>
      <w:r>
        <w:rPr>
          <w:b/>
          <w:i/>
          <w:highlight w:val="yellow"/>
        </w:rPr>
        <w:t>insert Commencement Date dd/mm/yyyy</w:t>
      </w:r>
      <w:r>
        <w:rPr>
          <w:highlight w:val="yellow"/>
        </w:rPr>
        <w:t>]</w:t>
      </w:r>
      <w:r>
        <w:t>.</w:t>
      </w:r>
    </w:p>
    <w:p w14:paraId="26353076" w14:textId="77777777" w:rsidR="00850F62" w:rsidRDefault="00811F14">
      <w:pPr>
        <w:ind w:left="0"/>
      </w:pPr>
      <w:bookmarkStart w:id="6" w:name="1t3h5sf" w:colFirst="0" w:colLast="0"/>
      <w:bookmarkEnd w:id="6"/>
      <w:r>
        <w:rPr>
          <w:b/>
        </w:rPr>
        <w:t xml:space="preserve">BETWEEN: </w:t>
      </w:r>
    </w:p>
    <w:p w14:paraId="6190F2EF" w14:textId="1E93BC3A" w:rsidR="00850F62" w:rsidRDefault="00811F14">
      <w:pPr>
        <w:ind w:left="0"/>
      </w:pPr>
      <w:bookmarkStart w:id="7" w:name="4d34og8" w:colFirst="0" w:colLast="0"/>
      <w:bookmarkEnd w:id="7"/>
      <w:r>
        <w:t xml:space="preserve">(1) </w:t>
      </w:r>
      <w:r>
        <w:tab/>
        <w:t>[</w:t>
      </w:r>
      <w:r w:rsidRPr="001B4ED6">
        <w:rPr>
          <w:b/>
          <w:i/>
          <w:highlight w:val="green"/>
        </w:rPr>
        <w:t xml:space="preserve">insert details of the relevant contracting authority to which the </w:t>
      </w:r>
      <w:r w:rsidR="00B82509" w:rsidRPr="001B4ED6">
        <w:rPr>
          <w:b/>
          <w:i/>
          <w:highlight w:val="green"/>
        </w:rPr>
        <w:t>Services</w:t>
      </w:r>
      <w:r w:rsidRPr="001B4ED6">
        <w:rPr>
          <w:b/>
          <w:i/>
          <w:highlight w:val="green"/>
        </w:rPr>
        <w:t xml:space="preserve"> will be provided</w:t>
      </w:r>
      <w:r w:rsidRPr="001B4ED6">
        <w:rPr>
          <w:highlight w:val="green"/>
        </w:rPr>
        <w:t>][</w:t>
      </w:r>
      <w:r>
        <w:t xml:space="preserve">      ], (the "</w:t>
      </w:r>
      <w:r>
        <w:rPr>
          <w:b/>
        </w:rPr>
        <w:t>Authority</w:t>
      </w:r>
      <w:r>
        <w:t>");</w:t>
      </w:r>
    </w:p>
    <w:p w14:paraId="10C4B363" w14:textId="77777777" w:rsidR="00850F62" w:rsidRDefault="00811F14">
      <w:pPr>
        <w:ind w:left="0"/>
      </w:pPr>
      <w:r>
        <w:t xml:space="preserve">(2) </w:t>
      </w:r>
      <w:r>
        <w:tab/>
      </w:r>
      <w:r>
        <w:rPr>
          <w:highlight w:val="yellow"/>
        </w:rPr>
        <w:t>[</w:t>
      </w:r>
      <w:r>
        <w:rPr>
          <w:b/>
          <w:i/>
          <w:highlight w:val="yellow"/>
        </w:rPr>
        <w:t>Insert COMPANY’S NAME</w:t>
      </w:r>
      <w:r>
        <w:rPr>
          <w:highlight w:val="yellow"/>
        </w:rPr>
        <w:t>]</w:t>
      </w:r>
      <w:r>
        <w:t xml:space="preserve"> which is a company registered in </w:t>
      </w:r>
      <w:r>
        <w:rPr>
          <w:highlight w:val="yellow"/>
        </w:rPr>
        <w:t>[England and Wales]</w:t>
      </w:r>
      <w:r>
        <w:t xml:space="preserve"> under company number </w:t>
      </w:r>
      <w:r>
        <w:rPr>
          <w:highlight w:val="yellow"/>
        </w:rPr>
        <w:t>[</w:t>
      </w:r>
      <w:r>
        <w:rPr>
          <w:b/>
          <w:i/>
          <w:highlight w:val="yellow"/>
        </w:rPr>
        <w:t>insert company no.</w:t>
      </w:r>
      <w:r>
        <w:rPr>
          <w:b/>
          <w:highlight w:val="yellow"/>
        </w:rPr>
        <w:t>]</w:t>
      </w:r>
      <w:r>
        <w:t xml:space="preserve"> and whose registered office is at </w:t>
      </w:r>
      <w:r>
        <w:rPr>
          <w:highlight w:val="yellow"/>
        </w:rPr>
        <w:t>[</w:t>
      </w:r>
      <w:r>
        <w:rPr>
          <w:b/>
          <w:i/>
          <w:highlight w:val="yellow"/>
        </w:rPr>
        <w:t>insert address</w:t>
      </w:r>
      <w:r>
        <w:rPr>
          <w:b/>
          <w:highlight w:val="yellow"/>
        </w:rPr>
        <w:t>]</w:t>
      </w:r>
      <w:r>
        <w:t xml:space="preserve"> (the "</w:t>
      </w:r>
      <w:r>
        <w:rPr>
          <w:b/>
        </w:rPr>
        <w:t>Supplier</w:t>
      </w:r>
      <w:r>
        <w:t>").</w:t>
      </w:r>
    </w:p>
    <w:p w14:paraId="65229A67" w14:textId="77777777" w:rsidR="00850F62" w:rsidRDefault="00811F14">
      <w:pPr>
        <w:ind w:left="0"/>
      </w:pPr>
      <w:r>
        <w:rPr>
          <w:b/>
        </w:rPr>
        <w:t>RECITALS:</w:t>
      </w:r>
    </w:p>
    <w:p w14:paraId="7B8A5F85" w14:textId="1938B6CC" w:rsidR="00850F62" w:rsidRDefault="00811F14" w:rsidP="00A6032D">
      <w:pPr>
        <w:numPr>
          <w:ilvl w:val="0"/>
          <w:numId w:val="9"/>
        </w:numPr>
        <w:pBdr>
          <w:top w:val="nil"/>
          <w:left w:val="nil"/>
          <w:bottom w:val="nil"/>
          <w:right w:val="nil"/>
          <w:between w:val="nil"/>
        </w:pBdr>
        <w:rPr>
          <w:color w:val="000000"/>
        </w:rPr>
      </w:pPr>
      <w:r>
        <w:rPr>
          <w:color w:val="000000"/>
        </w:rPr>
        <w:t xml:space="preserve">The Authority placed a contract notice </w:t>
      </w:r>
      <w:r w:rsidRPr="00EF1E73">
        <w:rPr>
          <w:b/>
          <w:i/>
          <w:color w:val="000000"/>
          <w:highlight w:val="yellow"/>
        </w:rPr>
        <w:t>[Insert the OJEU reference number]</w:t>
      </w:r>
      <w:r w:rsidRPr="00EF1E73">
        <w:rPr>
          <w:color w:val="000000"/>
        </w:rPr>
        <w:t xml:space="preserve"> on </w:t>
      </w:r>
      <w:r w:rsidRPr="00EF1E73">
        <w:rPr>
          <w:b/>
          <w:i/>
          <w:color w:val="000000"/>
          <w:highlight w:val="yellow"/>
        </w:rPr>
        <w:t>[Insert date of issue of OJEU dd/mm/yyyy]</w:t>
      </w:r>
      <w:r>
        <w:rPr>
          <w:color w:val="000000"/>
        </w:rPr>
        <w:t xml:space="preserve"> (the </w:t>
      </w:r>
      <w:r>
        <w:rPr>
          <w:b/>
          <w:color w:val="000000"/>
        </w:rPr>
        <w:t>"OJEU Notice"</w:t>
      </w:r>
      <w:r>
        <w:rPr>
          <w:color w:val="000000"/>
        </w:rPr>
        <w:t xml:space="preserve">) in the Official Journal of the European Union </w:t>
      </w:r>
      <w:r w:rsidRPr="00B27274">
        <w:rPr>
          <w:color w:val="000000"/>
        </w:rPr>
        <w:t xml:space="preserve">seeking </w:t>
      </w:r>
      <w:r w:rsidRPr="00C848BE">
        <w:rPr>
          <w:color w:val="000000"/>
        </w:rPr>
        <w:t>tenders</w:t>
      </w:r>
      <w:r>
        <w:rPr>
          <w:color w:val="000000"/>
        </w:rPr>
        <w:t xml:space="preserve"> from providers of</w:t>
      </w:r>
      <w:r w:rsidR="00396148">
        <w:rPr>
          <w:color w:val="000000"/>
        </w:rPr>
        <w:t xml:space="preserve"> Online Tests and Assessment Platform </w:t>
      </w:r>
      <w:r>
        <w:rPr>
          <w:color w:val="000000"/>
        </w:rPr>
        <w:t xml:space="preserve">interested in entering into a contract for the supply of such </w:t>
      </w:r>
      <w:r w:rsidR="00B82509">
        <w:rPr>
          <w:color w:val="000000"/>
        </w:rPr>
        <w:t>Services</w:t>
      </w:r>
      <w:r>
        <w:rPr>
          <w:color w:val="000000"/>
        </w:rPr>
        <w:t xml:space="preserve"> to the Authority.</w:t>
      </w:r>
    </w:p>
    <w:p w14:paraId="067F660F" w14:textId="28B35F63" w:rsidR="00850F62" w:rsidRPr="00B27274" w:rsidRDefault="004D0EAE" w:rsidP="00A6032D">
      <w:pPr>
        <w:numPr>
          <w:ilvl w:val="0"/>
          <w:numId w:val="9"/>
        </w:numPr>
        <w:pBdr>
          <w:top w:val="nil"/>
          <w:left w:val="nil"/>
          <w:bottom w:val="nil"/>
          <w:right w:val="nil"/>
          <w:between w:val="nil"/>
        </w:pBdr>
        <w:rPr>
          <w:color w:val="000000"/>
        </w:rPr>
      </w:pPr>
      <w:r w:rsidRPr="00C848BE">
        <w:rPr>
          <w:b/>
          <w:i/>
          <w:color w:val="000000"/>
        </w:rPr>
        <w:t xml:space="preserve">NOT USED </w:t>
      </w:r>
    </w:p>
    <w:p w14:paraId="607B00EC" w14:textId="7C5BE3A4" w:rsidR="00850F62" w:rsidRPr="00C848BE" w:rsidRDefault="004D0EAE" w:rsidP="00A6032D">
      <w:pPr>
        <w:numPr>
          <w:ilvl w:val="0"/>
          <w:numId w:val="9"/>
        </w:numPr>
        <w:pBdr>
          <w:top w:val="nil"/>
          <w:left w:val="nil"/>
          <w:bottom w:val="nil"/>
          <w:right w:val="nil"/>
          <w:between w:val="nil"/>
        </w:pBdr>
        <w:rPr>
          <w:color w:val="000000"/>
        </w:rPr>
      </w:pPr>
      <w:r w:rsidRPr="00C848BE">
        <w:rPr>
          <w:b/>
          <w:i/>
          <w:color w:val="000000"/>
        </w:rPr>
        <w:t xml:space="preserve">NOT USED </w:t>
      </w:r>
    </w:p>
    <w:p w14:paraId="69DF55C4" w14:textId="19CF177B" w:rsidR="00850F62" w:rsidRDefault="004D0EAE" w:rsidP="00A6032D">
      <w:pPr>
        <w:numPr>
          <w:ilvl w:val="0"/>
          <w:numId w:val="9"/>
        </w:numPr>
        <w:pBdr>
          <w:top w:val="nil"/>
          <w:left w:val="nil"/>
          <w:bottom w:val="nil"/>
          <w:right w:val="nil"/>
          <w:between w:val="nil"/>
        </w:pBdr>
        <w:rPr>
          <w:color w:val="000000"/>
        </w:rPr>
      </w:pPr>
      <w:r w:rsidRPr="00C848BE">
        <w:rPr>
          <w:b/>
          <w:i/>
          <w:color w:val="000000"/>
        </w:rPr>
        <w:t>NOT USED</w:t>
      </w:r>
    </w:p>
    <w:p w14:paraId="37EA3FF5" w14:textId="072189F8" w:rsidR="00850F62" w:rsidRDefault="00811F14" w:rsidP="00A6032D">
      <w:pPr>
        <w:numPr>
          <w:ilvl w:val="0"/>
          <w:numId w:val="9"/>
        </w:numPr>
        <w:pBdr>
          <w:top w:val="nil"/>
          <w:left w:val="nil"/>
          <w:bottom w:val="nil"/>
          <w:right w:val="nil"/>
          <w:between w:val="nil"/>
        </w:pBdr>
        <w:rPr>
          <w:color w:val="000000"/>
        </w:rPr>
      </w:pPr>
      <w:r>
        <w:rPr>
          <w:color w:val="000000"/>
        </w:rPr>
        <w:t xml:space="preserve">On </w:t>
      </w:r>
      <w:r>
        <w:rPr>
          <w:b/>
          <w:i/>
          <w:color w:val="000000"/>
          <w:highlight w:val="yellow"/>
        </w:rPr>
        <w:t>[Insert date of issue of ITT dd/mm/yyyy]</w:t>
      </w:r>
      <w:r>
        <w:rPr>
          <w:color w:val="000000"/>
        </w:rPr>
        <w:t xml:space="preserve"> the Authority issued an invitation to tender (the "</w:t>
      </w:r>
      <w:r>
        <w:rPr>
          <w:b/>
          <w:color w:val="000000"/>
        </w:rPr>
        <w:t>Invitation to Tender</w:t>
      </w:r>
      <w:r>
        <w:rPr>
          <w:color w:val="000000"/>
        </w:rPr>
        <w:t>") for the provision of</w:t>
      </w:r>
      <w:r w:rsidR="00396148">
        <w:rPr>
          <w:color w:val="000000"/>
        </w:rPr>
        <w:t xml:space="preserve"> Online Tests and Assessment Platform.</w:t>
      </w:r>
      <w:r>
        <w:rPr>
          <w:i/>
          <w:color w:val="000000"/>
        </w:rPr>
        <w:t xml:space="preserve">  </w:t>
      </w:r>
    </w:p>
    <w:p w14:paraId="30A4683B" w14:textId="3A3775D3" w:rsidR="00850F62" w:rsidRDefault="00811F14" w:rsidP="00A6032D">
      <w:pPr>
        <w:numPr>
          <w:ilvl w:val="0"/>
          <w:numId w:val="9"/>
        </w:numPr>
        <w:pBdr>
          <w:top w:val="nil"/>
          <w:left w:val="nil"/>
          <w:bottom w:val="nil"/>
          <w:right w:val="nil"/>
          <w:between w:val="nil"/>
        </w:pBdr>
        <w:rPr>
          <w:color w:val="000000"/>
        </w:rPr>
      </w:pPr>
      <w:r>
        <w:rPr>
          <w:color w:val="000000"/>
        </w:rPr>
        <w:t xml:space="preserve">In response to the Invitation to Tender, the Supplier submitted the Tender to the Authority on </w:t>
      </w:r>
      <w:r>
        <w:rPr>
          <w:b/>
          <w:i/>
          <w:color w:val="000000"/>
          <w:highlight w:val="yellow"/>
        </w:rPr>
        <w:t>[insert date dd/mm/yyyy]</w:t>
      </w:r>
      <w:r>
        <w:rPr>
          <w:color w:val="000000"/>
        </w:rPr>
        <w:t xml:space="preserve"> through which it represented to the Authority that it is capable of delivering the </w:t>
      </w:r>
      <w:r w:rsidR="00B82509">
        <w:rPr>
          <w:color w:val="000000"/>
        </w:rPr>
        <w:t>Services</w:t>
      </w:r>
      <w:r w:rsidR="00396148">
        <w:rPr>
          <w:color w:val="000000"/>
        </w:rPr>
        <w:t xml:space="preserve"> </w:t>
      </w:r>
      <w:r>
        <w:rPr>
          <w:color w:val="000000"/>
        </w:rPr>
        <w:t xml:space="preserve">in accordance with the Authority's requirements as set out in the Invitation to Tender and, in particular, the Supplier made representations to the Authority in the Tender in relation to its competence, professionalism and ability to provide the </w:t>
      </w:r>
      <w:r w:rsidR="00B82509">
        <w:rPr>
          <w:color w:val="000000"/>
        </w:rPr>
        <w:t>Services</w:t>
      </w:r>
      <w:r w:rsidR="00396148">
        <w:rPr>
          <w:color w:val="000000"/>
        </w:rPr>
        <w:t xml:space="preserve"> </w:t>
      </w:r>
      <w:r>
        <w:rPr>
          <w:color w:val="000000"/>
        </w:rPr>
        <w:t>in an efficient and cost effective manner.</w:t>
      </w:r>
    </w:p>
    <w:p w14:paraId="2E3F6B30" w14:textId="06B5606E" w:rsidR="00850F62" w:rsidRDefault="00811F14" w:rsidP="00A6032D">
      <w:pPr>
        <w:numPr>
          <w:ilvl w:val="0"/>
          <w:numId w:val="9"/>
        </w:numPr>
        <w:pBdr>
          <w:top w:val="nil"/>
          <w:left w:val="nil"/>
          <w:bottom w:val="nil"/>
          <w:right w:val="nil"/>
          <w:between w:val="nil"/>
        </w:pBdr>
        <w:rPr>
          <w:color w:val="000000"/>
        </w:rPr>
      </w:pPr>
      <w:bookmarkStart w:id="8" w:name="_2s8eyo1" w:colFirst="0" w:colLast="0"/>
      <w:bookmarkEnd w:id="8"/>
      <w:r>
        <w:rPr>
          <w:color w:val="000000"/>
        </w:rPr>
        <w:t xml:space="preserve">On the basis of the Tender, the Authority selected the Supplier to enter into an agreement to provide the </w:t>
      </w:r>
      <w:r w:rsidR="00B82509">
        <w:rPr>
          <w:color w:val="000000"/>
        </w:rPr>
        <w:t>Services</w:t>
      </w:r>
      <w:r>
        <w:rPr>
          <w:color w:val="000000"/>
        </w:rPr>
        <w:t>to the Authority from time to time in accordance with this Contract.</w:t>
      </w:r>
    </w:p>
    <w:p w14:paraId="51FFDC6A"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9" w:name="_17dp8vu" w:colFirst="0" w:colLast="0"/>
      <w:bookmarkEnd w:id="9"/>
      <w:r>
        <w:rPr>
          <w:b/>
          <w:smallCaps/>
          <w:color w:val="C00000"/>
          <w:u w:val="single"/>
        </w:rPr>
        <w:t>PRELIMINARIES</w:t>
      </w:r>
    </w:p>
    <w:p w14:paraId="5FB7AF6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0" w:name="_3rdcrjn" w:colFirst="0" w:colLast="0"/>
      <w:bookmarkEnd w:id="10"/>
      <w:r>
        <w:rPr>
          <w:b/>
          <w:smallCaps/>
          <w:color w:val="000000"/>
        </w:rPr>
        <w:t xml:space="preserve">DEFINITIONS AND INTERPRETATION </w:t>
      </w:r>
    </w:p>
    <w:p w14:paraId="24D063D9"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bookmarkStart w:id="11" w:name="_26in1rg" w:colFirst="0" w:colLast="0"/>
      <w:bookmarkEnd w:id="11"/>
      <w:r>
        <w:rPr>
          <w:color w:val="000000"/>
        </w:rPr>
        <w:t>In this Contract, unless the context otherwise requires, capitalised expressions shall have the meanings set out in Schedule 1 (Definitions) or the relevant Schedule in which that capitalised expression appears.</w:t>
      </w:r>
    </w:p>
    <w:p w14:paraId="69935179"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r>
        <w:rPr>
          <w:color w:val="000000"/>
        </w:rPr>
        <w:t>In this Contract, unless the context otherwise requires:</w:t>
      </w:r>
    </w:p>
    <w:p w14:paraId="53A9806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singular includes the plural and vice versa; </w:t>
      </w:r>
    </w:p>
    <w:p w14:paraId="28AFA30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 to a gender includes the other gender and the neuter;</w:t>
      </w:r>
    </w:p>
    <w:p w14:paraId="750EBC9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a person include an individual, company, body corporate, corporation, unincorporated association, firm, partnership or other legal entity or Crown Body;</w:t>
      </w:r>
    </w:p>
    <w:p w14:paraId="5166577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a reference to any Law includes a reference to that Law as amended, extended, consolidated or re-enacted from time to time;</w:t>
      </w:r>
    </w:p>
    <w:p w14:paraId="5E35F28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words "</w:t>
      </w:r>
      <w:r>
        <w:rPr>
          <w:b/>
          <w:color w:val="000000"/>
        </w:rPr>
        <w:t>including</w:t>
      </w:r>
      <w:r>
        <w:rPr>
          <w:color w:val="000000"/>
        </w:rPr>
        <w:t>", "</w:t>
      </w:r>
      <w:r>
        <w:rPr>
          <w:b/>
          <w:color w:val="000000"/>
        </w:rPr>
        <w:t>other</w:t>
      </w:r>
      <w:r>
        <w:rPr>
          <w:color w:val="000000"/>
        </w:rPr>
        <w:t>", "</w:t>
      </w:r>
      <w:r>
        <w:rPr>
          <w:b/>
          <w:color w:val="000000"/>
        </w:rPr>
        <w:t>in particular</w:t>
      </w:r>
      <w:r>
        <w:rPr>
          <w:color w:val="000000"/>
        </w:rPr>
        <w:t>", "</w:t>
      </w:r>
      <w:r>
        <w:rPr>
          <w:b/>
          <w:color w:val="000000"/>
        </w:rPr>
        <w:t>for example</w:t>
      </w:r>
      <w:r>
        <w:rPr>
          <w:color w:val="000000"/>
        </w:rPr>
        <w:t>" and similar words shall not limit the generality of the preceding words and shall be construed as if they were immediately followed by the words "</w:t>
      </w:r>
      <w:r>
        <w:rPr>
          <w:b/>
          <w:color w:val="000000"/>
        </w:rPr>
        <w:t>without limitation</w:t>
      </w:r>
      <w:r>
        <w:rPr>
          <w:color w:val="000000"/>
        </w:rPr>
        <w:t>";</w:t>
      </w:r>
    </w:p>
    <w:p w14:paraId="56A6FD4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writing</w:t>
      </w:r>
      <w:r>
        <w:rPr>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5F4EDEB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representations</w:t>
      </w:r>
      <w:r>
        <w:rPr>
          <w:color w:val="000000"/>
        </w:rPr>
        <w:t>” shall be construed as references to present facts, to “</w:t>
      </w:r>
      <w:r>
        <w:rPr>
          <w:b/>
          <w:color w:val="000000"/>
        </w:rPr>
        <w:t>warranties</w:t>
      </w:r>
      <w:r>
        <w:rPr>
          <w:color w:val="000000"/>
        </w:rPr>
        <w:t>” as references to present and future facts and to “</w:t>
      </w:r>
      <w:r>
        <w:rPr>
          <w:b/>
          <w:color w:val="000000"/>
        </w:rPr>
        <w:t>undertakings”</w:t>
      </w:r>
      <w:r>
        <w:rPr>
          <w:color w:val="000000"/>
        </w:rPr>
        <w:t xml:space="preserve"> as references to obligations under this Contract; </w:t>
      </w:r>
    </w:p>
    <w:p w14:paraId="6FC2D11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references to “</w:t>
      </w:r>
      <w:r>
        <w:rPr>
          <w:b/>
          <w:color w:val="000000"/>
        </w:rPr>
        <w:t>Clauses</w:t>
      </w:r>
      <w:r>
        <w:rPr>
          <w:color w:val="000000"/>
        </w:rPr>
        <w:t>” and “</w:t>
      </w:r>
      <w:r>
        <w:rPr>
          <w:b/>
          <w:color w:val="000000"/>
        </w:rPr>
        <w:t>Schedules</w:t>
      </w:r>
      <w:r>
        <w:rPr>
          <w:color w:val="000000"/>
        </w:rPr>
        <w:t>”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and</w:t>
      </w:r>
    </w:p>
    <w:p w14:paraId="1FDD666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 w:name="_lnxbz9" w:colFirst="0" w:colLast="0"/>
      <w:bookmarkEnd w:id="12"/>
      <w:r>
        <w:rPr>
          <w:color w:val="000000"/>
        </w:rPr>
        <w:t>the headings in this Contract are for ease of reference only and shall not affect the interpretation or construction of this Contract.</w:t>
      </w:r>
    </w:p>
    <w:p w14:paraId="0BAE7D06" w14:textId="77777777" w:rsidR="00850F62" w:rsidRDefault="00811F14" w:rsidP="00A6032D">
      <w:pPr>
        <w:numPr>
          <w:ilvl w:val="1"/>
          <w:numId w:val="7"/>
        </w:numPr>
        <w:pBdr>
          <w:top w:val="nil"/>
          <w:left w:val="nil"/>
          <w:bottom w:val="nil"/>
          <w:right w:val="nil"/>
          <w:between w:val="nil"/>
        </w:pBdr>
        <w:tabs>
          <w:tab w:val="left" w:pos="1134"/>
        </w:tabs>
        <w:spacing w:before="120" w:after="120"/>
        <w:rPr>
          <w:color w:val="000000"/>
        </w:rPr>
      </w:pPr>
      <w:bookmarkStart w:id="13" w:name="_35nkun2" w:colFirst="0" w:colLast="0"/>
      <w:bookmarkEnd w:id="13"/>
      <w:r>
        <w:rPr>
          <w:color w:val="000000"/>
        </w:rPr>
        <w:t>In the event of and only to the extent of any conflict between the Clauses and the Schedules, the conflict shall be resolved in accordance with the following order of precedence:</w:t>
      </w:r>
    </w:p>
    <w:p w14:paraId="3FFF0F7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Clauses;</w:t>
      </w:r>
    </w:p>
    <w:p w14:paraId="3701429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Schedules (except Schedule 19 (Tender));</w:t>
      </w:r>
    </w:p>
    <w:p w14:paraId="4664661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4" w:name="_1ksv4uv" w:colFirst="0" w:colLast="0"/>
      <w:bookmarkEnd w:id="14"/>
      <w:r>
        <w:rPr>
          <w:color w:val="000000"/>
        </w:rPr>
        <w:t>Schedule 19 (Tender).</w:t>
      </w:r>
    </w:p>
    <w:p w14:paraId="14AD1B8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DUE DILIGENCE</w:t>
      </w:r>
    </w:p>
    <w:p w14:paraId="5006EDF4" w14:textId="77777777" w:rsidR="00850F62" w:rsidRDefault="00811F14" w:rsidP="00A6032D">
      <w:pPr>
        <w:numPr>
          <w:ilvl w:val="1"/>
          <w:numId w:val="12"/>
        </w:numPr>
        <w:pBdr>
          <w:top w:val="nil"/>
          <w:left w:val="nil"/>
          <w:bottom w:val="nil"/>
          <w:right w:val="nil"/>
          <w:between w:val="nil"/>
        </w:pBdr>
        <w:tabs>
          <w:tab w:val="left" w:pos="1134"/>
        </w:tabs>
        <w:spacing w:before="120" w:after="120"/>
        <w:rPr>
          <w:color w:val="000000"/>
        </w:rPr>
      </w:pPr>
      <w:r>
        <w:rPr>
          <w:color w:val="000000"/>
        </w:rPr>
        <w:t>The Supplier acknowledges that:</w:t>
      </w:r>
    </w:p>
    <w:p w14:paraId="34E37B8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has delivered or made available to the Supplier all of the information and documents that the Supplier considers necessary or relevant for the performance of its obligations under this Contract;</w:t>
      </w:r>
    </w:p>
    <w:p w14:paraId="160725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5" w:name="_44sinio" w:colFirst="0" w:colLast="0"/>
      <w:bookmarkEnd w:id="15"/>
      <w:r>
        <w:rPr>
          <w:color w:val="000000"/>
        </w:rPr>
        <w:t xml:space="preserve">it has made its own enquiries to satisfy itself as to the accuracy and adequacy of the Due Diligence Information; </w:t>
      </w:r>
    </w:p>
    <w:p w14:paraId="2B25BF0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has raised all relevant due diligence questions with the Authority before the Commencement Date; and </w:t>
      </w:r>
    </w:p>
    <w:p w14:paraId="621EAF8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 w:name="_2jxsxqh" w:colFirst="0" w:colLast="0"/>
      <w:bookmarkEnd w:id="16"/>
      <w:r>
        <w:rPr>
          <w:color w:val="000000"/>
        </w:rPr>
        <w:t xml:space="preserve">it has undertaken all necessary due diligence and has entered into this Contract in reliance on its own due diligence alone. </w:t>
      </w:r>
    </w:p>
    <w:p w14:paraId="4E3FF600" w14:textId="77777777" w:rsidR="00850F62" w:rsidRDefault="00811F14" w:rsidP="00A6032D">
      <w:pPr>
        <w:numPr>
          <w:ilvl w:val="1"/>
          <w:numId w:val="12"/>
        </w:numPr>
        <w:pBdr>
          <w:top w:val="nil"/>
          <w:left w:val="nil"/>
          <w:bottom w:val="nil"/>
          <w:right w:val="nil"/>
          <w:between w:val="nil"/>
        </w:pBdr>
        <w:tabs>
          <w:tab w:val="left" w:pos="1134"/>
        </w:tabs>
        <w:spacing w:before="120" w:after="120"/>
        <w:rPr>
          <w:color w:val="000000"/>
        </w:rPr>
      </w:pPr>
      <w:r>
        <w:rPr>
          <w:color w:val="000000"/>
        </w:rPr>
        <w:t>The Supplier shall not be excused from the performance of any of its obligations under this Contract on the grounds of, nor shall the Supplier be entitled to recover any additional costs or charges, arising as a result of:</w:t>
      </w:r>
    </w:p>
    <w:p w14:paraId="06CD4DC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misinterpretation of the requirements of the Authority in this Contract; </w:t>
      </w:r>
    </w:p>
    <w:p w14:paraId="0D2E3EE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failure by the Supplier to satisfy itself as to the accuracy and/or adequacy of the Due Diligence Information; and/or</w:t>
      </w:r>
    </w:p>
    <w:p w14:paraId="422F51A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 w:name="_z337ya" w:colFirst="0" w:colLast="0"/>
      <w:bookmarkEnd w:id="17"/>
      <w:r>
        <w:rPr>
          <w:color w:val="000000"/>
        </w:rPr>
        <w:t>failure by the Supplier to undertake its own due diligence.</w:t>
      </w:r>
    </w:p>
    <w:p w14:paraId="2C5C1636"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8" w:name="_3j2qqm3" w:colFirst="0" w:colLast="0"/>
      <w:bookmarkEnd w:id="18"/>
      <w:r>
        <w:rPr>
          <w:b/>
          <w:smallCaps/>
          <w:color w:val="000000"/>
        </w:rPr>
        <w:lastRenderedPageBreak/>
        <w:t xml:space="preserve">REPRESENTATIONS AND WARRANTIES </w:t>
      </w:r>
    </w:p>
    <w:p w14:paraId="63CCE557"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Each Party represents and warranties that:</w:t>
      </w:r>
    </w:p>
    <w:p w14:paraId="46871E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has full capacity and authority to enter into and to perform this Contract; </w:t>
      </w:r>
    </w:p>
    <w:p w14:paraId="48AF197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this Contract is executed by its duly authorised representative;</w:t>
      </w:r>
    </w:p>
    <w:p w14:paraId="0072058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314A4D6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 w:name="_1y810tw" w:colFirst="0" w:colLast="0"/>
      <w:bookmarkEnd w:id="19"/>
      <w:r>
        <w:rPr>
          <w:color w:val="000000"/>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A8847F5"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The Supplier represents and warrants that:</w:t>
      </w:r>
    </w:p>
    <w:p w14:paraId="293D31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validly incorporated, organised and subsisting in accordance with the Laws of its place of incorporation; </w:t>
      </w:r>
    </w:p>
    <w:p w14:paraId="2B99F88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has all necessary consents (including, where its procedures so require, the consent of its Parent Company) and regulatory approvals to enter into this Contract;</w:t>
      </w:r>
    </w:p>
    <w:p w14:paraId="4CE0648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577CFB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 w:name="_4i7ojhp" w:colFirst="0" w:colLast="0"/>
      <w:bookmarkEnd w:id="20"/>
      <w:r>
        <w:rPr>
          <w:color w:val="000000"/>
        </w:rPr>
        <w:t>as at the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Contract;</w:t>
      </w:r>
    </w:p>
    <w:p w14:paraId="70D2C42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Contract Charges payable under this Contract exceed or are likely to exceed five (5) million pounds, as at the Commencement Date it has notified the Authority in writing of any Occasions of Tax Non-Compliance or any litigation that it is involved in connection with any Occasions of Tax Non Compliance;</w:t>
      </w:r>
    </w:p>
    <w:p w14:paraId="60BCBA80" w14:textId="17DCF7A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has and shall continue to have all necessary rights in and to the Third Party IPR, the Supplier Background IPRs and any other materials made available by the Supplier (and/or any Sub-Contractor) to the Authority which are necessary</w:t>
      </w:r>
      <w:r>
        <w:rPr>
          <w:b/>
          <w:i/>
          <w:color w:val="000000"/>
        </w:rPr>
        <w:t xml:space="preserve"> </w:t>
      </w:r>
      <w:r>
        <w:rPr>
          <w:color w:val="000000"/>
        </w:rPr>
        <w:t xml:space="preserve">for the performance of the Supplier’s obligations under this Contract including the receipt of the </w:t>
      </w:r>
      <w:r w:rsidR="00B82509">
        <w:rPr>
          <w:color w:val="000000"/>
        </w:rPr>
        <w:t>Services</w:t>
      </w:r>
      <w:r w:rsidR="004D0EAE">
        <w:rPr>
          <w:color w:val="000000"/>
        </w:rPr>
        <w:t>Services</w:t>
      </w:r>
      <w:r>
        <w:rPr>
          <w:color w:val="000000"/>
        </w:rPr>
        <w:t xml:space="preserve"> by the Authority;</w:t>
      </w:r>
    </w:p>
    <w:p w14:paraId="434BBDB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4BB9903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not subject to any contractual obligation, compliance with which is likely to have a material adverse effect on its ability to perform its obligations under this Contract; </w:t>
      </w:r>
    </w:p>
    <w:p w14:paraId="28DF32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it is not affected by an Insolvency Event and no proceedings or other steps have been taken and not discharged (nor, to the best of its knowledge, are threatened) for the </w:t>
      </w:r>
      <w:r>
        <w:rPr>
          <w:color w:val="000000"/>
        </w:rPr>
        <w:lastRenderedPageBreak/>
        <w:t xml:space="preserve">winding up of the Supplier or for its dissolution or for the appointment of a receiver, administrative receiver, liquidator, manager, administrator or similar officer in relation to any of the Supplier’s assets or revenue; and </w:t>
      </w:r>
    </w:p>
    <w:p w14:paraId="15A41702" w14:textId="21EC6A99"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for the Contract Period and for a period of twelve (12) months after the termination or expiry of this Contract, the Supplier shall not employ or offer employment to any staff of the Customer which have been associated with the provision of the </w:t>
      </w:r>
      <w:r w:rsidR="00B82509">
        <w:rPr>
          <w:color w:val="000000"/>
        </w:rPr>
        <w:t>Services</w:t>
      </w:r>
      <w:r>
        <w:rPr>
          <w:color w:val="000000"/>
        </w:rPr>
        <w:t xml:space="preserve">without Approval or the prior written consent of the Authority, which shall not be unreasonably withheld. </w:t>
      </w:r>
    </w:p>
    <w:p w14:paraId="531366E4"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r>
        <w:rPr>
          <w:color w:val="000000"/>
        </w:rPr>
        <w:t>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Contract.</w:t>
      </w:r>
    </w:p>
    <w:p w14:paraId="2A5F1764"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bookmarkStart w:id="21" w:name="_2xcytpi" w:colFirst="0" w:colLast="0"/>
      <w:bookmarkEnd w:id="21"/>
      <w:r>
        <w:rPr>
          <w:color w:val="000000"/>
        </w:rPr>
        <w:t>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w:t>
      </w:r>
    </w:p>
    <w:p w14:paraId="1D1113A6" w14:textId="77777777" w:rsidR="00850F62" w:rsidRDefault="00811F14" w:rsidP="00A6032D">
      <w:pPr>
        <w:numPr>
          <w:ilvl w:val="1"/>
          <w:numId w:val="13"/>
        </w:numPr>
        <w:pBdr>
          <w:top w:val="nil"/>
          <w:left w:val="nil"/>
          <w:bottom w:val="nil"/>
          <w:right w:val="nil"/>
          <w:between w:val="nil"/>
        </w:pBdr>
        <w:tabs>
          <w:tab w:val="left" w:pos="1134"/>
        </w:tabs>
        <w:spacing w:before="120" w:after="120"/>
        <w:rPr>
          <w:color w:val="000000"/>
        </w:rPr>
      </w:pPr>
      <w:bookmarkStart w:id="22" w:name="_1ci93xb" w:colFirst="0" w:colLast="0"/>
      <w:bookmarkEnd w:id="22"/>
      <w:r>
        <w:rPr>
          <w:color w:val="000000"/>
        </w:rPr>
        <w:t>For the avoidance of doubt, the fact that any provision within this Contract is expressed as a warranty shall not preclude any right of termination the Authority may have in respect of breach of that provision by the Supplier which constitutes a material Default.</w:t>
      </w:r>
    </w:p>
    <w:p w14:paraId="332B8340" w14:textId="2D69A2BC" w:rsidR="00850F62" w:rsidRPr="00B27274" w:rsidRDefault="008E4DBF" w:rsidP="00A6032D">
      <w:pPr>
        <w:numPr>
          <w:ilvl w:val="0"/>
          <w:numId w:val="2"/>
        </w:numPr>
        <w:pBdr>
          <w:top w:val="nil"/>
          <w:left w:val="nil"/>
          <w:bottom w:val="nil"/>
          <w:right w:val="nil"/>
          <w:between w:val="nil"/>
        </w:pBdr>
        <w:tabs>
          <w:tab w:val="left" w:pos="567"/>
        </w:tabs>
        <w:spacing w:before="240"/>
        <w:rPr>
          <w:b/>
          <w:smallCaps/>
          <w:color w:val="000000"/>
          <w:highlight w:val="yellow"/>
        </w:rPr>
      </w:pPr>
      <w:bookmarkStart w:id="23" w:name="_3whwml4" w:colFirst="0" w:colLast="0"/>
      <w:bookmarkEnd w:id="23"/>
      <w:r>
        <w:rPr>
          <w:b/>
          <w:smallCaps/>
          <w:color w:val="000000"/>
          <w:highlight w:val="yellow"/>
        </w:rPr>
        <w:t>[</w:t>
      </w:r>
      <w:r w:rsidR="00811F14" w:rsidRPr="00B27274">
        <w:rPr>
          <w:b/>
          <w:smallCaps/>
          <w:color w:val="000000"/>
          <w:highlight w:val="yellow"/>
        </w:rPr>
        <w:t>GUARANTEE</w:t>
      </w:r>
      <w:r>
        <w:rPr>
          <w:b/>
          <w:smallCaps/>
          <w:color w:val="000000"/>
          <w:highlight w:val="yellow"/>
        </w:rPr>
        <w:t>]</w:t>
      </w:r>
    </w:p>
    <w:p w14:paraId="2756EDB7"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B27274">
        <w:rPr>
          <w:color w:val="000000"/>
          <w:highlight w:val="yellow"/>
        </w:rPr>
        <w:t>[The award of this Contract shall be conditional upon the Supplier delivering to the Authority:</w:t>
      </w:r>
    </w:p>
    <w:p w14:paraId="4CEA598D"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210216">
        <w:rPr>
          <w:color w:val="000000"/>
          <w:highlight w:val="yellow"/>
        </w:rPr>
        <w:t>an executed Guarantee from a Guarantor; and</w:t>
      </w:r>
    </w:p>
    <w:p w14:paraId="557A486B"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210216">
        <w:rPr>
          <w:color w:val="000000"/>
          <w:highlight w:val="yellow"/>
        </w:rPr>
        <w:t>a certified copy extract of the board minutes and/or resolution of the Guarantor approving the execution of the Guarantee,</w:t>
      </w:r>
    </w:p>
    <w:p w14:paraId="4F3914AD" w14:textId="77777777" w:rsidR="00850F62" w:rsidRPr="00210216" w:rsidRDefault="00811F14" w:rsidP="00C848BE">
      <w:pPr>
        <w:pBdr>
          <w:top w:val="nil"/>
          <w:left w:val="nil"/>
          <w:bottom w:val="nil"/>
          <w:right w:val="nil"/>
          <w:between w:val="nil"/>
        </w:pBdr>
        <w:tabs>
          <w:tab w:val="left" w:pos="1134"/>
          <w:tab w:val="left" w:pos="2127"/>
        </w:tabs>
        <w:spacing w:before="120" w:after="120"/>
        <w:ind w:left="1134"/>
        <w:rPr>
          <w:color w:val="000000"/>
          <w:highlight w:val="yellow"/>
        </w:rPr>
      </w:pPr>
      <w:r w:rsidRPr="00210216">
        <w:rPr>
          <w:color w:val="000000"/>
          <w:highlight w:val="yellow"/>
        </w:rPr>
        <w:t>on or prior to the Commencement Date or on such other date as is agreed between the Parties.</w:t>
      </w:r>
    </w:p>
    <w:p w14:paraId="5BDB0896"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210216">
        <w:rPr>
          <w:color w:val="000000"/>
          <w:highlight w:val="yellow"/>
        </w:rPr>
        <w:t>If the Supplier fails to provide the documentation required by Clause 4.1 by the agreed date then the Authority shall be entitled to terminate this Contract in accordance with Clause 42.1.</w:t>
      </w:r>
    </w:p>
    <w:p w14:paraId="7CE5573A" w14:textId="77777777" w:rsidR="00850F62" w:rsidRPr="00210216" w:rsidRDefault="00811F14" w:rsidP="00A6032D">
      <w:pPr>
        <w:numPr>
          <w:ilvl w:val="1"/>
          <w:numId w:val="14"/>
        </w:numPr>
        <w:pBdr>
          <w:top w:val="nil"/>
          <w:left w:val="nil"/>
          <w:bottom w:val="nil"/>
          <w:right w:val="nil"/>
          <w:between w:val="nil"/>
        </w:pBdr>
        <w:tabs>
          <w:tab w:val="left" w:pos="1134"/>
        </w:tabs>
        <w:spacing w:before="120" w:after="120"/>
        <w:rPr>
          <w:color w:val="000000"/>
          <w:highlight w:val="yellow"/>
        </w:rPr>
      </w:pPr>
      <w:r w:rsidRPr="00210216">
        <w:rPr>
          <w:color w:val="000000"/>
          <w:highlight w:val="yellow"/>
        </w:rPr>
        <w:t>The Authority may in its sole discretion at any time agree to waive compliance with the requirement in Clause 4.1 by giving the Supplier notice in writing.]</w:t>
      </w:r>
    </w:p>
    <w:p w14:paraId="74852B6F" w14:textId="0FAF6F59" w:rsidR="00850F62" w:rsidRPr="00C848BE"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4" w:name="_2bn6wsx" w:colFirst="0" w:colLast="0"/>
      <w:bookmarkStart w:id="25" w:name="_qsh70q" w:colFirst="0" w:colLast="0"/>
      <w:bookmarkEnd w:id="24"/>
      <w:bookmarkEnd w:id="25"/>
      <w:r w:rsidRPr="00C848BE">
        <w:rPr>
          <w:b/>
          <w:smallCaps/>
          <w:color w:val="000000"/>
        </w:rPr>
        <w:t>CYBER ESSENTIALS SCHEME CONDITION</w:t>
      </w:r>
    </w:p>
    <w:p w14:paraId="33E029ED" w14:textId="2334D68A"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6" w:name="_3as4poj" w:colFirst="0" w:colLast="0"/>
      <w:bookmarkEnd w:id="26"/>
      <w:r w:rsidRPr="00C848BE">
        <w:rPr>
          <w:color w:val="000000"/>
        </w:rPr>
        <w:t>Where the Authority has notified the Supplier that the award of this Contract is conditional upon receipt of a valid Cyber Essentials Scheme Basic Certificate then on or prior to the ex</w:t>
      </w:r>
      <w:r w:rsidR="00396148">
        <w:rPr>
          <w:color w:val="000000"/>
        </w:rPr>
        <w:t xml:space="preserve">ecution of this Contract, as a </w:t>
      </w:r>
      <w:r w:rsidRPr="00C848BE">
        <w:rPr>
          <w:color w:val="000000"/>
        </w:rPr>
        <w:t>condition for the award of this Contract, the Supplier shall deliver to the Authority evidence of the same.</w:t>
      </w:r>
    </w:p>
    <w:p w14:paraId="39B53274" w14:textId="17192727"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7" w:name="_1pxezwc" w:colFirst="0" w:colLast="0"/>
      <w:bookmarkEnd w:id="27"/>
      <w:r w:rsidRPr="00C848BE">
        <w:rPr>
          <w:color w:val="000000"/>
        </w:rPr>
        <w:t>Where the Supplier continues to Process Cyber Essentials Scheme Data during the Contract Period the Supplier shall deliver to the Authority evidence of renewal of a valid Cyber Essentials Scheme Basic Certificate on each anniversary of the first applicable certificate obtained by the Supplier under Clause 5.1.</w:t>
      </w:r>
    </w:p>
    <w:p w14:paraId="775D5F4F" w14:textId="77777777"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bookmarkStart w:id="28" w:name="_49x2ik5" w:colFirst="0" w:colLast="0"/>
      <w:bookmarkEnd w:id="28"/>
      <w:r w:rsidRPr="00C848BE">
        <w:rPr>
          <w:color w:val="000000"/>
        </w:rPr>
        <w:t>Where the Supplier is due to Process Cyber Essentials Scheme Data after the Commencement Date but before the end of the Contract Period, the Supplier shall deliver to the Authority evidence of:</w:t>
      </w:r>
    </w:p>
    <w:p w14:paraId="541E4B5D" w14:textId="3AFFB37F"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C848BE">
        <w:rPr>
          <w:color w:val="000000"/>
        </w:rPr>
        <w:lastRenderedPageBreak/>
        <w:t>a valid Cyber Essentials Scheme Basic Certificate (before the Supplier Processes any such Cyber Essentials Scheme Data); and</w:t>
      </w:r>
    </w:p>
    <w:p w14:paraId="293E1DC1" w14:textId="7E95EF0B"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 w:name="_2p2csry" w:colFirst="0" w:colLast="0"/>
      <w:bookmarkEnd w:id="29"/>
      <w:r w:rsidRPr="00C848BE">
        <w:rPr>
          <w:color w:val="000000"/>
        </w:rPr>
        <w:t>renewal of a valid Cyber Essentials Scheme Basic Certificate on each anniversary of the first Cyber Essentials Scheme certificate obtained by the Supplier under Clause 5.3.1.</w:t>
      </w:r>
    </w:p>
    <w:p w14:paraId="4F084F54" w14:textId="59006604" w:rsidR="00850F62" w:rsidRPr="00C848BE" w:rsidRDefault="00811F14" w:rsidP="00A6032D">
      <w:pPr>
        <w:numPr>
          <w:ilvl w:val="1"/>
          <w:numId w:val="15"/>
        </w:numPr>
        <w:pBdr>
          <w:top w:val="nil"/>
          <w:left w:val="nil"/>
          <w:bottom w:val="nil"/>
          <w:right w:val="nil"/>
          <w:between w:val="nil"/>
        </w:pBdr>
        <w:tabs>
          <w:tab w:val="left" w:pos="1134"/>
        </w:tabs>
        <w:spacing w:before="120" w:after="120"/>
        <w:rPr>
          <w:color w:val="000000"/>
        </w:rPr>
      </w:pPr>
      <w:r w:rsidRPr="00C848BE">
        <w:rPr>
          <w:color w:val="000000"/>
        </w:rPr>
        <w:t>In the event that the Supplier fails to comply with Clauses 5.2 or 5.3 (as applicable), the Authority reserves the right to terminate this Contract for material Default.</w:t>
      </w:r>
    </w:p>
    <w:p w14:paraId="5910BFE7"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0" w:name="_147n2zr" w:colFirst="0" w:colLast="0"/>
      <w:bookmarkEnd w:id="30"/>
      <w:r>
        <w:rPr>
          <w:b/>
          <w:smallCaps/>
          <w:color w:val="C00000"/>
          <w:u w:val="single"/>
        </w:rPr>
        <w:t xml:space="preserve">DURATION OF CONTRACT </w:t>
      </w:r>
    </w:p>
    <w:p w14:paraId="729EF76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1" w:name="_3o7alnk" w:colFirst="0" w:colLast="0"/>
      <w:bookmarkEnd w:id="31"/>
      <w:r>
        <w:rPr>
          <w:b/>
          <w:smallCaps/>
          <w:color w:val="000000"/>
        </w:rPr>
        <w:t>CONTRACT PERIOD</w:t>
      </w:r>
    </w:p>
    <w:p w14:paraId="578524BF" w14:textId="77777777" w:rsidR="00850F62" w:rsidRDefault="00811F14" w:rsidP="00A6032D">
      <w:pPr>
        <w:numPr>
          <w:ilvl w:val="1"/>
          <w:numId w:val="16"/>
        </w:numPr>
        <w:pBdr>
          <w:top w:val="nil"/>
          <w:left w:val="nil"/>
          <w:bottom w:val="nil"/>
          <w:right w:val="nil"/>
          <w:between w:val="nil"/>
        </w:pBdr>
        <w:tabs>
          <w:tab w:val="left" w:pos="1134"/>
        </w:tabs>
        <w:spacing w:before="120" w:after="120"/>
        <w:rPr>
          <w:color w:val="000000"/>
        </w:rPr>
      </w:pPr>
      <w:r>
        <w:rPr>
          <w:color w:val="000000"/>
        </w:rPr>
        <w:t>This Contract shall take effect on the Commencement Date and shall expire, unless it is terminated earlier in accordance with the terms of this Contract or otherwise by operation of Law, either:</w:t>
      </w:r>
    </w:p>
    <w:p w14:paraId="29DF8B6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at the end of the Initial Period; or</w:t>
      </w:r>
    </w:p>
    <w:p w14:paraId="7FF4BED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 w:name="_23ckvvd" w:colFirst="0" w:colLast="0"/>
      <w:bookmarkEnd w:id="32"/>
      <w:r>
        <w:rPr>
          <w:color w:val="000000"/>
        </w:rPr>
        <w:t>where the Authority elects to extend the Initial Period in accordance with Clause 6.2 below, at the end of the Extension Period.</w:t>
      </w:r>
    </w:p>
    <w:p w14:paraId="6B4A5409" w14:textId="3D172860" w:rsidR="00850F62" w:rsidRDefault="00811F14" w:rsidP="00A6032D">
      <w:pPr>
        <w:numPr>
          <w:ilvl w:val="1"/>
          <w:numId w:val="16"/>
        </w:numPr>
        <w:pBdr>
          <w:top w:val="nil"/>
          <w:left w:val="nil"/>
          <w:bottom w:val="nil"/>
          <w:right w:val="nil"/>
          <w:between w:val="nil"/>
        </w:pBdr>
        <w:tabs>
          <w:tab w:val="left" w:pos="1134"/>
        </w:tabs>
        <w:spacing w:before="120" w:after="120"/>
        <w:rPr>
          <w:color w:val="000000"/>
        </w:rPr>
      </w:pPr>
      <w:bookmarkStart w:id="33" w:name="_ihv636" w:colFirst="0" w:colLast="0"/>
      <w:bookmarkEnd w:id="33"/>
      <w:r>
        <w:rPr>
          <w:color w:val="000000"/>
        </w:rPr>
        <w:t xml:space="preserve">The Authority may elect to extend the duration of this </w:t>
      </w:r>
      <w:r w:rsidRPr="00396148">
        <w:rPr>
          <w:color w:val="000000"/>
        </w:rPr>
        <w:t>Contract for the Extension Period from the expiry of the Initial Period by giving the Supplier no less than three (3) Months</w:t>
      </w:r>
      <w:r w:rsidR="00396148" w:rsidRPr="00396148">
        <w:rPr>
          <w:color w:val="000000"/>
        </w:rPr>
        <w:t xml:space="preserve"> </w:t>
      </w:r>
      <w:r w:rsidRPr="00396148">
        <w:rPr>
          <w:color w:val="000000"/>
        </w:rPr>
        <w:t>written</w:t>
      </w:r>
      <w:r>
        <w:rPr>
          <w:color w:val="000000"/>
        </w:rPr>
        <w:t xml:space="preserve"> notice. </w:t>
      </w:r>
    </w:p>
    <w:p w14:paraId="1D86C8F2"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4" w:name="_32hioqz" w:colFirst="0" w:colLast="0"/>
      <w:bookmarkEnd w:id="34"/>
      <w:r>
        <w:rPr>
          <w:b/>
          <w:smallCaps/>
          <w:color w:val="C00000"/>
          <w:u w:val="single"/>
        </w:rPr>
        <w:t>CONTRACT PERFORMANCE</w:t>
      </w:r>
    </w:p>
    <w:p w14:paraId="56D7A02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IMPLEMENTATION PLAN</w:t>
      </w:r>
    </w:p>
    <w:p w14:paraId="29274FB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5" w:name="_1hmsyys" w:colFirst="0" w:colLast="0"/>
      <w:bookmarkEnd w:id="35"/>
      <w:r>
        <w:rPr>
          <w:b/>
          <w:color w:val="000000"/>
        </w:rPr>
        <w:t>Compliance with the Implementation Plan</w:t>
      </w:r>
    </w:p>
    <w:p w14:paraId="6429A94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comply with the Implementation Plan set out in Schedule 4 (Implementation Plan, Authority Responsibilities and Key Personnel). </w:t>
      </w:r>
    </w:p>
    <w:p w14:paraId="2D509A9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0847150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6" w:name="_41mghml" w:colFirst="0" w:colLast="0"/>
      <w:bookmarkEnd w:id="36"/>
      <w:r>
        <w:rPr>
          <w:color w:val="000000"/>
        </w:rPr>
        <w:t>The Supplier shall monitor its performance against the Implementation Plan and Milestones (if any) and any other requirements of the Authority as set out in this Contract and report to the Authority on such performance.</w:t>
      </w:r>
    </w:p>
    <w:p w14:paraId="29FE91A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7" w:name="_2grqrue" w:colFirst="0" w:colLast="0"/>
      <w:bookmarkEnd w:id="37"/>
      <w:r>
        <w:rPr>
          <w:color w:val="000000"/>
        </w:rPr>
        <w:t>Changes to the Implementation Plan shall only be made in accordance with the Variation Procedure. The Supplier shall not attempt to postpone any of the Milestones using the Variation Procedure or otherwise (except in the event of an Authority Cause which affects the Supplier's ability to achieve a Milestone by the relevant Milestone Date).</w:t>
      </w:r>
    </w:p>
    <w:p w14:paraId="26265A8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so specified by the Authority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p>
    <w:p w14:paraId="286CDDD7" w14:textId="77777777" w:rsidR="00850F62" w:rsidRPr="00C848BE" w:rsidRDefault="00811F14" w:rsidP="00A6032D">
      <w:pPr>
        <w:numPr>
          <w:ilvl w:val="1"/>
          <w:numId w:val="2"/>
        </w:numPr>
        <w:pBdr>
          <w:top w:val="nil"/>
          <w:left w:val="nil"/>
          <w:bottom w:val="nil"/>
          <w:right w:val="nil"/>
          <w:between w:val="nil"/>
        </w:pBdr>
        <w:tabs>
          <w:tab w:val="left" w:pos="1134"/>
        </w:tabs>
        <w:spacing w:before="120" w:after="120"/>
        <w:rPr>
          <w:b/>
          <w:color w:val="000000"/>
          <w:highlight w:val="yellow"/>
        </w:rPr>
      </w:pPr>
      <w:bookmarkStart w:id="38" w:name="_vx1227" w:colFirst="0" w:colLast="0"/>
      <w:bookmarkEnd w:id="38"/>
      <w:r w:rsidRPr="00C848BE">
        <w:rPr>
          <w:b/>
          <w:color w:val="000000"/>
          <w:highlight w:val="yellow"/>
        </w:rPr>
        <w:t>[Formation of the Implementation Plan</w:t>
      </w:r>
    </w:p>
    <w:p w14:paraId="2AEC8542" w14:textId="03C20862"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Where the Authority requires an Implementation Plan (or parts thereof) to be provided in draft by the Supplier prior to the commencement of the provision of the </w:t>
      </w:r>
      <w:r w:rsidR="00B82509">
        <w:rPr>
          <w:color w:val="000000"/>
          <w:highlight w:val="yellow"/>
        </w:rPr>
        <w:t>Services</w:t>
      </w:r>
      <w:r w:rsidRPr="00C848BE">
        <w:rPr>
          <w:color w:val="000000"/>
          <w:highlight w:val="yellow"/>
        </w:rPr>
        <w:t xml:space="preserve">, the </w:t>
      </w:r>
      <w:r w:rsidRPr="00C848BE">
        <w:rPr>
          <w:color w:val="000000"/>
          <w:highlight w:val="yellow"/>
        </w:rPr>
        <w:lastRenderedPageBreak/>
        <w:t>Supplier’s draft must contain information at the level of detail necessary to manage the implementation stage effectively and as the Authority may require. The draft implementation plan shall take account of all dependencies known to, or which should reasonably be known to, the Supplier.</w:t>
      </w:r>
    </w:p>
    <w:p w14:paraId="4EC110EA" w14:textId="182C6BE8"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The Supplier shall submit the draft implementation Plan to the Authority for Approval (such decision of the Authority to Approve or not shall not be unreasonably delayed or withheld) within a period of </w:t>
      </w:r>
      <w:r w:rsidR="00396148">
        <w:rPr>
          <w:b/>
          <w:color w:val="000000"/>
          <w:highlight w:val="yellow"/>
        </w:rPr>
        <w:t>two</w:t>
      </w:r>
      <w:r w:rsidRPr="00C848BE">
        <w:rPr>
          <w:b/>
          <w:color w:val="000000"/>
          <w:highlight w:val="yellow"/>
        </w:rPr>
        <w:t xml:space="preserve"> weeks</w:t>
      </w:r>
      <w:r w:rsidRPr="00C848BE">
        <w:rPr>
          <w:color w:val="000000"/>
          <w:highlight w:val="yellow"/>
        </w:rPr>
        <w:t xml:space="preserve"> from the Commencement Date. The Parties agree that the Approved Implementation Plan shall be the Implementation Plan for the purposes of Paragraph 2.1 of Schedule 4 (Implementation Plan). </w:t>
      </w:r>
    </w:p>
    <w:p w14:paraId="5FB2B5FA" w14:textId="3120027D"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r w:rsidRPr="00C848BE">
        <w:rPr>
          <w:color w:val="000000"/>
          <w:highlight w:val="yellow"/>
        </w:rPr>
        <w:t xml:space="preserve">Subject to Clause 7.1.4, the Supplier shall keep the Implementation Plan under review in accordance with the Authority’s instructions and ensure that it is maintained and updated on a regular basis as may be necessary to reflect the then current state of the provision of the </w:t>
      </w:r>
      <w:r w:rsidR="00B82509">
        <w:rPr>
          <w:color w:val="000000"/>
          <w:highlight w:val="yellow"/>
        </w:rPr>
        <w:t>Services</w:t>
      </w:r>
      <w:r w:rsidRPr="00C848BE">
        <w:rPr>
          <w:color w:val="000000"/>
          <w:highlight w:val="yellow"/>
        </w:rPr>
        <w:t>. The Authority shall have the right to require the Supplier to include any reasonable changes or provisions in each version of the Implementation Plan.]</w:t>
      </w:r>
    </w:p>
    <w:p w14:paraId="65FC10E8"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Rectification of Delay in Implementation</w:t>
      </w:r>
    </w:p>
    <w:p w14:paraId="1221935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Supplier becomes aware that there is, or there is reasonably likely to be, a Delay under this Contract:</w:t>
      </w:r>
    </w:p>
    <w:p w14:paraId="2D1F0CA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it shall: </w:t>
      </w:r>
    </w:p>
    <w:p w14:paraId="1B3579E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notify the Authority as soon as practically possible and no later than within two (2) Working Days from becoming aware of the Delay or anticipated Delay; </w:t>
      </w:r>
    </w:p>
    <w:p w14:paraId="6D914EF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include in its notification an explanation of the actual or anticipated impact of the Delay; </w:t>
      </w:r>
    </w:p>
    <w:p w14:paraId="7A8FCD6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comply with the Authority’s instructions in order to address the impact of the Delay or anticipated Delay; </w:t>
      </w:r>
    </w:p>
    <w:p w14:paraId="79C79034" w14:textId="77777777"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39" w:name="_3fwokq0" w:colFirst="0" w:colLast="0"/>
      <w:bookmarkEnd w:id="39"/>
      <w:r>
        <w:rPr>
          <w:color w:val="000000"/>
        </w:rPr>
        <w:t xml:space="preserve">use all </w:t>
      </w:r>
      <w:r w:rsidRPr="001B4ED6">
        <w:rPr>
          <w:color w:val="000000"/>
        </w:rPr>
        <w:t>reasonable endeavours to eliminate or mitigate the consequences of any Delay or anticipated Delay; and</w:t>
      </w:r>
    </w:p>
    <w:p w14:paraId="77F4061C" w14:textId="799F5A93" w:rsidR="00850F62" w:rsidRPr="001B4ED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0" w:name="_1v1yuxt" w:colFirst="0" w:colLast="0"/>
      <w:bookmarkEnd w:id="40"/>
      <w:r w:rsidRPr="001B4ED6">
        <w:rPr>
          <w:color w:val="000000"/>
        </w:rPr>
        <w:t>if the Delay or anticipated Delay relates to a Milestone in respect which a Delay Payment has been specified in the Implementation Plan, Clause 7.4 (Delay Payments) of Schedule 4 (Im</w:t>
      </w:r>
      <w:r w:rsidR="001B4ED6" w:rsidRPr="001B4ED6">
        <w:rPr>
          <w:color w:val="000000"/>
        </w:rPr>
        <w:t>plementation Plan) shall apply.</w:t>
      </w:r>
    </w:p>
    <w:p w14:paraId="43B4E8EF" w14:textId="53CB88AC" w:rsidR="00B82509" w:rsidRPr="00B82509" w:rsidRDefault="00E818B4" w:rsidP="00A6032D">
      <w:pPr>
        <w:numPr>
          <w:ilvl w:val="1"/>
          <w:numId w:val="2"/>
        </w:numPr>
        <w:pBdr>
          <w:top w:val="nil"/>
          <w:left w:val="nil"/>
          <w:bottom w:val="nil"/>
          <w:right w:val="nil"/>
          <w:between w:val="nil"/>
        </w:pBdr>
        <w:tabs>
          <w:tab w:val="left" w:pos="1134"/>
        </w:tabs>
        <w:spacing w:before="120" w:after="120"/>
        <w:rPr>
          <w:color w:val="000000"/>
        </w:rPr>
      </w:pPr>
      <w:r w:rsidRPr="00396148">
        <w:rPr>
          <w:b/>
          <w:color w:val="000000"/>
        </w:rPr>
        <w:t>NOT USED</w:t>
      </w:r>
      <w:bookmarkStart w:id="41" w:name="_4f1mdlm" w:colFirst="0" w:colLast="0"/>
      <w:bookmarkStart w:id="42" w:name="_2u6wntf" w:colFirst="0" w:colLast="0"/>
      <w:bookmarkEnd w:id="41"/>
      <w:bookmarkEnd w:id="42"/>
    </w:p>
    <w:p w14:paraId="517C3A77" w14:textId="14DF669D" w:rsidR="00850F62" w:rsidRDefault="00EB7328"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PROVISION OF </w:t>
      </w:r>
      <w:r w:rsidR="00B82509">
        <w:rPr>
          <w:b/>
          <w:smallCaps/>
          <w:color w:val="000000"/>
        </w:rPr>
        <w:t>SERVICES</w:t>
      </w:r>
    </w:p>
    <w:p w14:paraId="25DBCAD0" w14:textId="140F54CB"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43" w:name="_19c6y18" w:colFirst="0" w:colLast="0"/>
      <w:bookmarkEnd w:id="43"/>
      <w:r>
        <w:rPr>
          <w:b/>
          <w:color w:val="000000"/>
        </w:rPr>
        <w:t xml:space="preserve">Provision of the </w:t>
      </w:r>
      <w:r w:rsidR="00B82509">
        <w:rPr>
          <w:b/>
          <w:color w:val="000000"/>
        </w:rPr>
        <w:t>Services</w:t>
      </w:r>
    </w:p>
    <w:p w14:paraId="7C005065" w14:textId="1EE7C20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4" w:name="_3tbugp1" w:colFirst="0" w:colLast="0"/>
      <w:bookmarkEnd w:id="44"/>
      <w:r>
        <w:rPr>
          <w:color w:val="000000"/>
        </w:rPr>
        <w:t xml:space="preserve">The Supplier acknowledges and agrees that the Authority relies on the skill and judgment of the Supplier in the provision of the </w:t>
      </w:r>
      <w:r w:rsidR="00B82509">
        <w:rPr>
          <w:color w:val="000000"/>
        </w:rPr>
        <w:t>Services</w:t>
      </w:r>
      <w:r w:rsidR="00396148">
        <w:rPr>
          <w:color w:val="000000"/>
        </w:rPr>
        <w:t xml:space="preserve"> </w:t>
      </w:r>
      <w:r>
        <w:rPr>
          <w:color w:val="000000"/>
        </w:rPr>
        <w:t>and the performance of its obligations under this Contract.</w:t>
      </w:r>
    </w:p>
    <w:p w14:paraId="331933CB" w14:textId="3BA5EEE2"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5" w:name="_28h4qwu" w:colFirst="0" w:colLast="0"/>
      <w:bookmarkEnd w:id="45"/>
      <w:r>
        <w:rPr>
          <w:color w:val="000000"/>
        </w:rPr>
        <w:t xml:space="preserve">The Supplier shall ensure that the </w:t>
      </w:r>
      <w:r w:rsidR="00B82509">
        <w:rPr>
          <w:color w:val="000000"/>
        </w:rPr>
        <w:t>Services</w:t>
      </w:r>
      <w:r>
        <w:rPr>
          <w:color w:val="000000"/>
        </w:rPr>
        <w:t>:</w:t>
      </w:r>
    </w:p>
    <w:p w14:paraId="68E4CB62" w14:textId="2B54ABC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comply in all respects with the Authority’s description of the </w:t>
      </w:r>
      <w:r w:rsidR="00B82509">
        <w:rPr>
          <w:color w:val="000000"/>
        </w:rPr>
        <w:t>Services</w:t>
      </w:r>
      <w:r w:rsidR="00396148">
        <w:rPr>
          <w:color w:val="000000"/>
        </w:rPr>
        <w:t xml:space="preserve"> </w:t>
      </w:r>
      <w:r>
        <w:rPr>
          <w:color w:val="000000"/>
        </w:rPr>
        <w:t>in Schedule 2 (</w:t>
      </w:r>
      <w:r w:rsidR="00B82509">
        <w:rPr>
          <w:color w:val="000000"/>
        </w:rPr>
        <w:t>Services</w:t>
      </w:r>
      <w:r>
        <w:rPr>
          <w:color w:val="000000"/>
        </w:rPr>
        <w:t>) or elsewhere in this Contract; and</w:t>
      </w:r>
    </w:p>
    <w:p w14:paraId="2C5B6A3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are supplied in accordance with the provisions of this Contract and the Tender.</w:t>
      </w:r>
    </w:p>
    <w:p w14:paraId="4A074E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46" w:name="_nmf14n" w:colFirst="0" w:colLast="0"/>
      <w:bookmarkEnd w:id="46"/>
      <w:r>
        <w:rPr>
          <w:color w:val="000000"/>
        </w:rPr>
        <w:t>The Supplier shall perform its obligations under this Contract in accordance with:</w:t>
      </w:r>
    </w:p>
    <w:p w14:paraId="1557674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all applicable Law; </w:t>
      </w:r>
    </w:p>
    <w:p w14:paraId="5522394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Good Industry Practice; </w:t>
      </w:r>
    </w:p>
    <w:p w14:paraId="1CFB555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7" w:name="_37m2jsg" w:colFirst="0" w:colLast="0"/>
      <w:bookmarkEnd w:id="47"/>
      <w:r>
        <w:rPr>
          <w:color w:val="000000"/>
        </w:rPr>
        <w:t xml:space="preserve">the Standards; </w:t>
      </w:r>
    </w:p>
    <w:p w14:paraId="7106E06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8" w:name="_1mrcu09" w:colFirst="0" w:colLast="0"/>
      <w:bookmarkEnd w:id="48"/>
      <w:r>
        <w:rPr>
          <w:color w:val="000000"/>
        </w:rPr>
        <w:t xml:space="preserve">the Security Policy; and </w:t>
      </w:r>
    </w:p>
    <w:p w14:paraId="2FDC70F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49" w:name="_46r0co2" w:colFirst="0" w:colLast="0"/>
      <w:bookmarkEnd w:id="49"/>
      <w:r>
        <w:rPr>
          <w:color w:val="000000"/>
        </w:rPr>
        <w:t>the Supplier's own established procedures and practices to the extent the same do not conflict with the requirements of Clauses 8.1.3(a) to (d).</w:t>
      </w:r>
    </w:p>
    <w:p w14:paraId="36E5A1F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22848250" w14:textId="6BFBE73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0" w:name="_2lwamvv" w:colFirst="0" w:colLast="0"/>
      <w:bookmarkEnd w:id="50"/>
      <w:r>
        <w:rPr>
          <w:color w:val="000000"/>
        </w:rPr>
        <w:t xml:space="preserve">at all times allocate sufficient resources with the appropriate technical expertise to supply the Deliverables and to provide the </w:t>
      </w:r>
      <w:r w:rsidR="00B82509">
        <w:rPr>
          <w:color w:val="000000"/>
        </w:rPr>
        <w:t>Services</w:t>
      </w:r>
      <w:r>
        <w:rPr>
          <w:color w:val="000000"/>
        </w:rPr>
        <w:t xml:space="preserve"> in accordance with this Contract; </w:t>
      </w:r>
    </w:p>
    <w:p w14:paraId="50880643" w14:textId="2B9C262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1" w:name="_111kx3o" w:colFirst="0" w:colLast="0"/>
      <w:bookmarkEnd w:id="51"/>
      <w:r>
        <w:rPr>
          <w:color w:val="000000"/>
        </w:rPr>
        <w:t xml:space="preserve">subject to Clause 23.1 (Variation Procedure), obtain, and maintain throughout the duration of this Contract, all the consents, approvals, licences and permissions (statutory, regulatory contractual or otherwise) it may require and which are necessary for the provision of the </w:t>
      </w:r>
      <w:r w:rsidR="00B82509">
        <w:rPr>
          <w:color w:val="000000"/>
        </w:rPr>
        <w:t>Services</w:t>
      </w:r>
      <w:r>
        <w:rPr>
          <w:color w:val="000000"/>
        </w:rPr>
        <w:t>;</w:t>
      </w:r>
    </w:p>
    <w:p w14:paraId="0D6511F5" w14:textId="764682F5"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2" w:name="_3l18frh" w:colFirst="0" w:colLast="0"/>
      <w:bookmarkEnd w:id="52"/>
      <w:r>
        <w:rPr>
          <w:color w:val="000000"/>
        </w:rPr>
        <w:t xml:space="preserve">ensure that any </w:t>
      </w:r>
      <w:r w:rsidR="00B82509">
        <w:rPr>
          <w:color w:val="000000"/>
        </w:rPr>
        <w:t>Services</w:t>
      </w:r>
      <w:r>
        <w:rPr>
          <w:color w:val="000000"/>
        </w:rPr>
        <w:t xml:space="preserve"> recommended or otherwise specified by the Supplier for use by the Authority in conjunction with the Deliverables and/or the </w:t>
      </w:r>
      <w:r w:rsidR="00B82509">
        <w:rPr>
          <w:color w:val="000000"/>
        </w:rPr>
        <w:t>Services</w:t>
      </w:r>
      <w:r>
        <w:rPr>
          <w:color w:val="000000"/>
        </w:rPr>
        <w:t xml:space="preserve"> shall enable the Deliverables and/or </w:t>
      </w:r>
      <w:r w:rsidR="00B82509">
        <w:rPr>
          <w:color w:val="000000"/>
        </w:rPr>
        <w:t>Services</w:t>
      </w:r>
      <w:r>
        <w:rPr>
          <w:color w:val="000000"/>
        </w:rPr>
        <w:t xml:space="preserve"> to meet the requirements of the Authority; </w:t>
      </w:r>
    </w:p>
    <w:p w14:paraId="796EA0C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ensure that the Supplier Assets will be free of all encumbrances (except as agreed in writing with the Authority); </w:t>
      </w:r>
    </w:p>
    <w:p w14:paraId="241A8B52" w14:textId="42AABDC8"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3" w:name="_206ipza" w:colFirst="0" w:colLast="0"/>
      <w:bookmarkEnd w:id="53"/>
      <w:r>
        <w:rPr>
          <w:color w:val="000000"/>
        </w:rPr>
        <w:t xml:space="preserve">ensure that the </w:t>
      </w:r>
      <w:r w:rsidR="00B82509">
        <w:rPr>
          <w:color w:val="000000"/>
        </w:rPr>
        <w:t>Services</w:t>
      </w:r>
      <w:r>
        <w:rPr>
          <w:color w:val="000000"/>
        </w:rPr>
        <w:t xml:space="preserve"> are fully compatible with any  Authority Property or Authority Assets used by the Supplier in connection with this Contract;</w:t>
      </w:r>
    </w:p>
    <w:p w14:paraId="295F960B" w14:textId="3E93DBB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4" w:name="_4k668n3" w:colFirst="0" w:colLast="0"/>
      <w:bookmarkEnd w:id="54"/>
      <w:r>
        <w:rPr>
          <w:color w:val="000000"/>
        </w:rPr>
        <w:t xml:space="preserve">minimise any disruption to the Sites and/or the Authority’s operations when providing the </w:t>
      </w:r>
      <w:r w:rsidR="00B82509">
        <w:rPr>
          <w:color w:val="000000"/>
        </w:rPr>
        <w:t>Services</w:t>
      </w:r>
      <w:r>
        <w:rPr>
          <w:color w:val="000000"/>
        </w:rPr>
        <w:t>;</w:t>
      </w:r>
    </w:p>
    <w:p w14:paraId="530BE1E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5" w:name="_2zbgiuw" w:colFirst="0" w:colLast="0"/>
      <w:bookmarkEnd w:id="55"/>
      <w:r>
        <w:rPr>
          <w:color w:val="000000"/>
        </w:rPr>
        <w:t xml:space="preserve"> ensure that any Documentation and training provided by the Supplier to the Authority are comprehensive, accurate and prepared in accordance with Good Industry Practice;</w:t>
      </w:r>
    </w:p>
    <w:p w14:paraId="09E59CA8" w14:textId="457CF32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6" w:name="_1egqt2p" w:colFirst="0" w:colLast="0"/>
      <w:bookmarkEnd w:id="56"/>
      <w:r>
        <w:rPr>
          <w:color w:val="000000"/>
        </w:rPr>
        <w:t xml:space="preserve">co-operate with the Other Suppliers and provide reasonable information (including any Documentation), advice and assistance in connection with the </w:t>
      </w:r>
      <w:r w:rsidR="00B82509">
        <w:rPr>
          <w:color w:val="000000"/>
        </w:rPr>
        <w:t>Services</w:t>
      </w:r>
      <w:r>
        <w:rPr>
          <w:color w:val="000000"/>
        </w:rPr>
        <w:t xml:space="preserve"> to any Other Supplier and, on the Expiry Date for any reason, to enable the timely transition of the supply of the </w:t>
      </w:r>
      <w:r w:rsidR="00B82509">
        <w:rPr>
          <w:color w:val="000000"/>
        </w:rPr>
        <w:t>Services</w:t>
      </w:r>
      <w:r>
        <w:rPr>
          <w:color w:val="000000"/>
        </w:rPr>
        <w:t xml:space="preserve"> (or any of them) to the Authority and/or to any Replacement Supplier; </w:t>
      </w:r>
    </w:p>
    <w:p w14:paraId="48B78EAE" w14:textId="30F0B90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7" w:name="_3ygebqi" w:colFirst="0" w:colLast="0"/>
      <w:bookmarkEnd w:id="57"/>
      <w:r>
        <w:rPr>
          <w:color w:val="000000"/>
        </w:rPr>
        <w:t xml:space="preserve">assign to the Authority, or if it is unable to do so, shall (to the extent it is legally able to do so) hold on trust for the sole benefit of the Authority, all warranties and indemnities provided by third parties or any Sub-Contractor in respect of any Deliverables and/or the </w:t>
      </w:r>
      <w:r w:rsidR="00B82509">
        <w:rPr>
          <w:color w:val="000000"/>
        </w:rPr>
        <w:t>Services</w:t>
      </w:r>
      <w:r>
        <w:rPr>
          <w:color w:val="000000"/>
        </w:rPr>
        <w:t>. Where any such warranties are held on trust, the Supplier shall enforce such warranties in accordance with any reasonable directions that the Authority may notify from time to time to the Supplier;</w:t>
      </w:r>
    </w:p>
    <w:p w14:paraId="44E98526" w14:textId="57DDB5B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8" w:name="_2dlolyb" w:colFirst="0" w:colLast="0"/>
      <w:bookmarkEnd w:id="58"/>
      <w:r>
        <w:rPr>
          <w:color w:val="000000"/>
        </w:rPr>
        <w:t xml:space="preserve">provide the Authority with such assistance as the Authority may reasonably require during the Contract Period in respect of the supply of the </w:t>
      </w:r>
      <w:r w:rsidR="00B82509">
        <w:rPr>
          <w:color w:val="000000"/>
        </w:rPr>
        <w:t>Services</w:t>
      </w:r>
      <w:r>
        <w:rPr>
          <w:color w:val="000000"/>
        </w:rPr>
        <w:t>;</w:t>
      </w:r>
    </w:p>
    <w:p w14:paraId="4DA5D7C6" w14:textId="19D27EC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59" w:name="_sqyw64" w:colFirst="0" w:colLast="0"/>
      <w:bookmarkEnd w:id="59"/>
      <w:r>
        <w:rPr>
          <w:color w:val="000000"/>
        </w:rPr>
        <w:t xml:space="preserve">deliver the </w:t>
      </w:r>
      <w:r w:rsidR="00B82509">
        <w:rPr>
          <w:color w:val="000000"/>
        </w:rPr>
        <w:t>Services</w:t>
      </w:r>
      <w:r>
        <w:rPr>
          <w:color w:val="000000"/>
        </w:rPr>
        <w:t xml:space="preserve"> in a proportionate and efficient manner; </w:t>
      </w:r>
    </w:p>
    <w:p w14:paraId="6E53A00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60" w:name="_3cqmetx" w:colFirst="0" w:colLast="0"/>
      <w:bookmarkEnd w:id="60"/>
      <w:r>
        <w:rPr>
          <w:color w:val="000000"/>
        </w:rPr>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Contract; and</w:t>
      </w:r>
    </w:p>
    <w:p w14:paraId="192EB88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61" w:name="_1rvwp1q" w:colFirst="0" w:colLast="0"/>
      <w:bookmarkEnd w:id="61"/>
      <w:r>
        <w:rPr>
          <w:color w:val="000000"/>
        </w:rPr>
        <w:lastRenderedPageBreak/>
        <w:t xml:space="preserve">gather, collate and provide such information and co-operation as the Authority may reasonably request for the purposes of ascertaining the Supplier’s compliance with its </w:t>
      </w:r>
      <w:r w:rsidRPr="00B27274">
        <w:rPr>
          <w:color w:val="000000"/>
        </w:rPr>
        <w:t xml:space="preserve">obligations under this Contract. </w:t>
      </w:r>
    </w:p>
    <w:p w14:paraId="495BCD6D" w14:textId="5688DF21" w:rsidR="00DD088D" w:rsidRPr="00396148" w:rsidRDefault="00DD088D"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396148">
        <w:rPr>
          <w:rFonts w:cs="Arial"/>
          <w:color w:val="222222"/>
          <w:shd w:val="clear" w:color="auto" w:fill="FFFFFF"/>
        </w:rPr>
        <w:t>Nothing herein is intended nor shall be construed as creating any exclusive arrangement with the Supplier. This</w:t>
      </w:r>
      <w:r w:rsidR="005148C0" w:rsidRPr="00396148">
        <w:rPr>
          <w:rFonts w:cs="Arial"/>
          <w:color w:val="222222"/>
          <w:shd w:val="clear" w:color="auto" w:fill="FFFFFF"/>
        </w:rPr>
        <w:t xml:space="preserve"> Contract </w:t>
      </w:r>
      <w:r w:rsidRPr="00396148">
        <w:rPr>
          <w:rFonts w:cs="Arial"/>
          <w:color w:val="222222"/>
          <w:shd w:val="clear" w:color="auto" w:fill="FFFFFF"/>
        </w:rPr>
        <w:t xml:space="preserve">shall not restrict the Authority from acquiring similar, equal or like </w:t>
      </w:r>
      <w:r w:rsidR="00B82509">
        <w:rPr>
          <w:rFonts w:cs="Arial"/>
          <w:color w:val="222222"/>
          <w:shd w:val="clear" w:color="auto" w:fill="FFFFFF"/>
        </w:rPr>
        <w:t>Services</w:t>
      </w:r>
      <w:r w:rsidRPr="00396148">
        <w:rPr>
          <w:rFonts w:cs="Arial"/>
          <w:color w:val="222222"/>
          <w:shd w:val="clear" w:color="auto" w:fill="FFFFFF"/>
        </w:rPr>
        <w:t xml:space="preserve"> and/or services from other entities or sources.</w:t>
      </w:r>
    </w:p>
    <w:p w14:paraId="306A15A5"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2" w:name="_4bvk7pj" w:colFirst="0" w:colLast="0"/>
      <w:bookmarkEnd w:id="62"/>
      <w:r w:rsidRPr="00B27274">
        <w:rPr>
          <w:color w:val="000000"/>
        </w:rPr>
        <w:t xml:space="preserve">An obligation on the Supplier to do, or to refrain from doing, any act or thing shall include an obligation upon the Supplier to procure that all Sub-Contractors and Supplier Personnel </w:t>
      </w:r>
      <w:r w:rsidRPr="00396148">
        <w:rPr>
          <w:color w:val="000000"/>
        </w:rPr>
        <w:t>also do, or refrain from doing, such act or thing.</w:t>
      </w:r>
    </w:p>
    <w:p w14:paraId="7815B693" w14:textId="6AEB4D08" w:rsidR="00B82509" w:rsidRDefault="00B82509" w:rsidP="00A6032D">
      <w:pPr>
        <w:numPr>
          <w:ilvl w:val="0"/>
          <w:numId w:val="2"/>
        </w:numPr>
        <w:pBdr>
          <w:top w:val="nil"/>
          <w:left w:val="nil"/>
          <w:bottom w:val="nil"/>
          <w:right w:val="nil"/>
          <w:between w:val="nil"/>
        </w:pBdr>
        <w:tabs>
          <w:tab w:val="left" w:pos="567"/>
        </w:tabs>
        <w:spacing w:before="240"/>
        <w:rPr>
          <w:b/>
          <w:smallCaps/>
          <w:color w:val="000000"/>
        </w:rPr>
      </w:pPr>
      <w:bookmarkStart w:id="63" w:name="_2r0uhxc" w:colFirst="0" w:colLast="0"/>
      <w:bookmarkStart w:id="64" w:name="_1664s55" w:colFirst="0" w:colLast="0"/>
      <w:bookmarkEnd w:id="63"/>
      <w:bookmarkEnd w:id="64"/>
      <w:r>
        <w:rPr>
          <w:b/>
          <w:smallCaps/>
          <w:color w:val="000000"/>
        </w:rPr>
        <w:t>SERVICES</w:t>
      </w:r>
    </w:p>
    <w:p w14:paraId="0B26EA61"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Time of Delivery of the Services</w:t>
      </w:r>
    </w:p>
    <w:p w14:paraId="6EFA54BE"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5" w:name="_3q5sasy" w:colFirst="0" w:colLast="0"/>
      <w:bookmarkEnd w:id="65"/>
      <w:r>
        <w:rPr>
          <w:color w:val="000000"/>
        </w:rPr>
        <w:t>The Supplier shall provide the Services on the date(s) specified in the Implementation Plan or elsewhere in this Contract.</w:t>
      </w:r>
    </w:p>
    <w:p w14:paraId="1491DE22"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bookmarkStart w:id="66" w:name="_25b2l0r" w:colFirst="0" w:colLast="0"/>
      <w:bookmarkEnd w:id="66"/>
      <w:r>
        <w:rPr>
          <w:b/>
          <w:color w:val="000000"/>
        </w:rPr>
        <w:t>Location and Manner of Delivery of the Services</w:t>
      </w:r>
    </w:p>
    <w:p w14:paraId="3B03816A"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Except where otherwise provided in this Contract, the Supplier shall provide the Services to the Authority through the Supplier Personnel at the Sites.</w:t>
      </w:r>
    </w:p>
    <w:p w14:paraId="108888CA"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7" w:name="_kgcv8k" w:colFirst="0" w:colLast="0"/>
      <w:bookmarkEnd w:id="67"/>
      <w:r>
        <w:rPr>
          <w:color w:val="000000"/>
        </w:rPr>
        <w:t>The Authority may inspect and examine the manner in which the Supplier provides the Services at the Sites and, if the Sites are not the Authority Premises, the Authority may carry out such inspection and examination during normal business hours and on reasonable notice.</w:t>
      </w:r>
    </w:p>
    <w:p w14:paraId="60F47995"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bookmarkStart w:id="68" w:name="_34g0dwd" w:colFirst="0" w:colLast="0"/>
      <w:bookmarkEnd w:id="68"/>
      <w:r>
        <w:rPr>
          <w:b/>
          <w:color w:val="000000"/>
        </w:rPr>
        <w:t>Undelivered Services</w:t>
      </w:r>
    </w:p>
    <w:p w14:paraId="1DE93EEB" w14:textId="75CDD671"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69" w:name="_1jlao46" w:colFirst="0" w:colLast="0"/>
      <w:bookmarkEnd w:id="69"/>
      <w:r>
        <w:rPr>
          <w:color w:val="000000"/>
        </w:rPr>
        <w:t>In the event that any of the Services are not Delivered in accordance with Clauses 8.1 (Provision of the Services and/or Services), 9.1 (Time of Delivery of the Services) and 9.2 (Location and Manner of Delivery of the Services) ("</w:t>
      </w:r>
      <w:r>
        <w:rPr>
          <w:b/>
          <w:color w:val="000000"/>
        </w:rPr>
        <w:t>Undelivered Services</w:t>
      </w:r>
      <w:r>
        <w:rPr>
          <w:color w:val="000000"/>
        </w:rPr>
        <w:t>"), the Authority, without prejudice to any other rights and remedies of the Authority howsoever arising, shall be entitled to withhold payment of the applicable Contract Charges for the Services that were not so Delivered until such time as the Undelivered Services are Delivered.</w:t>
      </w:r>
    </w:p>
    <w:p w14:paraId="181F8588" w14:textId="033CC8B2"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70" w:name="_43ky6rz" w:colFirst="0" w:colLast="0"/>
      <w:bookmarkEnd w:id="70"/>
      <w:r>
        <w:rPr>
          <w:color w:val="000000"/>
        </w:rPr>
        <w:t>The Authority may, at its discretion and without prejudice to any other rights and remedies of the Authority howsoever arising, deem the failure to comply with Clauses 8.1, (Provision of the Services and/or Services), 9.1 (Time of Delivery of the Services) and 9.2 (Location and Manner of Delivery of the Services) and meet the relevant Milestone Date (if any) to be a material Default.</w:t>
      </w:r>
    </w:p>
    <w:p w14:paraId="0C5262D0"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Obligation to Remedy of Default in the Supply of the Services</w:t>
      </w:r>
    </w:p>
    <w:p w14:paraId="4FA58613"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71" w:name="_2iq8gzs" w:colFirst="0" w:colLast="0"/>
      <w:bookmarkEnd w:id="71"/>
      <w:r>
        <w:rPr>
          <w:color w:val="000000"/>
        </w:rPr>
        <w:t>Subject to Clauses 34.9.2 and 34.9.3 (IPR Indemnity) and without prejudice to any other rights and remedies of the Authority howsoever arising (including under Clauses 9.3.2 (Undelivered Services) and 39 (Authority Remedies for Default)), the Supplier shall, where practicable:</w:t>
      </w:r>
    </w:p>
    <w:p w14:paraId="1C156FCE"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remedy any breach of its obligations in Clauses 8.1 and 9 within three (3) Working Days of becoming aware of the relevant Default or being notified of the Default by the Authority or within such other time period as may be agreed with the Authority (taking into account the nature of the breach that has occurred); and</w:t>
      </w:r>
    </w:p>
    <w:p w14:paraId="7D6EF0B3"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72" w:name="_xvir7l" w:colFirst="0" w:colLast="0"/>
      <w:bookmarkEnd w:id="72"/>
      <w:r>
        <w:rPr>
          <w:color w:val="000000"/>
        </w:rPr>
        <w:t>meet all the costs of, and incidental to, the performance of such remedial work.</w:t>
      </w:r>
    </w:p>
    <w:p w14:paraId="2414EC14" w14:textId="77777777" w:rsidR="00B82509" w:rsidRDefault="00B82509"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Continuing Obligation to Provide the Services</w:t>
      </w:r>
    </w:p>
    <w:p w14:paraId="51B18837" w14:textId="77777777" w:rsidR="00B82509"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Supplier shall continue to perform all of its obligations under this Contract and shall not suspend the provision of the Services, notwithstanding:</w:t>
      </w:r>
    </w:p>
    <w:p w14:paraId="22C394BA"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withholding or deduction by the Authority of any sum due to the Supplier pursuant to the exercise of a right of the Authority to such withholding or deduction under this Contract</w:t>
      </w:r>
      <w:r>
        <w:rPr>
          <w:i/>
          <w:color w:val="000000"/>
        </w:rPr>
        <w:t>;</w:t>
      </w:r>
    </w:p>
    <w:p w14:paraId="442D68E1"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existence of an unresolved Dispute; and/or</w:t>
      </w:r>
    </w:p>
    <w:p w14:paraId="1D1D5A41" w14:textId="77777777" w:rsidR="00B82509" w:rsidRDefault="00B82509"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failure by the Authority to pay any Contract Charges,</w:t>
      </w:r>
    </w:p>
    <w:p w14:paraId="6A4EC513" w14:textId="5A1F6533" w:rsidR="00B82509" w:rsidRPr="00B82509" w:rsidRDefault="00B82509" w:rsidP="00A6032D">
      <w:pPr>
        <w:numPr>
          <w:ilvl w:val="1"/>
          <w:numId w:val="2"/>
        </w:numPr>
        <w:pBdr>
          <w:top w:val="nil"/>
          <w:left w:val="nil"/>
          <w:bottom w:val="nil"/>
          <w:right w:val="nil"/>
          <w:between w:val="nil"/>
        </w:pBdr>
        <w:tabs>
          <w:tab w:val="left" w:pos="1134"/>
        </w:tabs>
        <w:spacing w:before="120" w:after="120"/>
        <w:rPr>
          <w:color w:val="000000"/>
        </w:rPr>
      </w:pPr>
      <w:bookmarkStart w:id="73" w:name="_3hv69ve" w:colFirst="0" w:colLast="0"/>
      <w:bookmarkEnd w:id="73"/>
      <w:r>
        <w:rPr>
          <w:color w:val="000000"/>
        </w:rPr>
        <w:t>unless the Supplier is entitled to terminate this Contract under Clause 43.1 (Termination on Authority Cause for Failure to Pay) for failure by the Authority to pay undisputed Contract Charges.</w:t>
      </w:r>
    </w:p>
    <w:p w14:paraId="07AAEB2A" w14:textId="3ED56719" w:rsidR="00850F62" w:rsidRPr="00396148" w:rsidRDefault="00B82509"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NOT USED</w:t>
      </w:r>
    </w:p>
    <w:p w14:paraId="63F9EC50" w14:textId="39AEDBE2" w:rsidR="00850F62" w:rsidRPr="00396148"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74" w:name="_1x0gk37" w:colFirst="0" w:colLast="0"/>
      <w:bookmarkStart w:id="75" w:name="_4h042r0" w:colFirst="0" w:colLast="0"/>
      <w:bookmarkStart w:id="76" w:name="_2fk6b3p" w:colFirst="0" w:colLast="0"/>
      <w:bookmarkEnd w:id="74"/>
      <w:bookmarkEnd w:id="75"/>
      <w:bookmarkEnd w:id="76"/>
      <w:r w:rsidRPr="00396148">
        <w:rPr>
          <w:b/>
          <w:smallCaps/>
          <w:color w:val="000000"/>
        </w:rPr>
        <w:t>INSTALLATION WORKS</w:t>
      </w:r>
    </w:p>
    <w:p w14:paraId="3AA30BC1" w14:textId="59D7A57A" w:rsidR="00850F62" w:rsidRPr="00210216" w:rsidRDefault="003106CE" w:rsidP="00A6032D">
      <w:pPr>
        <w:numPr>
          <w:ilvl w:val="1"/>
          <w:numId w:val="17"/>
        </w:numPr>
        <w:pBdr>
          <w:top w:val="nil"/>
          <w:left w:val="nil"/>
          <w:bottom w:val="nil"/>
          <w:right w:val="nil"/>
          <w:between w:val="nil"/>
        </w:pBdr>
        <w:tabs>
          <w:tab w:val="left" w:pos="1134"/>
        </w:tabs>
        <w:spacing w:before="120" w:after="120"/>
        <w:rPr>
          <w:color w:val="000000"/>
        </w:rPr>
      </w:pPr>
      <w:bookmarkStart w:id="77" w:name="_upglbi" w:colFirst="0" w:colLast="0"/>
      <w:bookmarkEnd w:id="77"/>
      <w:r w:rsidRPr="00396148" w:rsidDel="003106CE">
        <w:rPr>
          <w:b/>
          <w:i/>
          <w:color w:val="000000"/>
        </w:rPr>
        <w:t xml:space="preserve"> </w:t>
      </w:r>
      <w:bookmarkStart w:id="78" w:name="_3ep43zb" w:colFirst="0" w:colLast="0"/>
      <w:bookmarkEnd w:id="78"/>
      <w:r w:rsidR="00811F14" w:rsidRPr="00396148">
        <w:rPr>
          <w:color w:val="000000"/>
        </w:rPr>
        <w:t>The</w:t>
      </w:r>
      <w:r w:rsidR="00811F14" w:rsidRPr="00B27274">
        <w:rPr>
          <w:color w:val="000000"/>
        </w:rPr>
        <w:t xml:space="preserve"> Supplier shall perform the Installation Works in accordance with </w:t>
      </w:r>
      <w:r w:rsidR="00811F14" w:rsidRPr="001B4ED6">
        <w:rPr>
          <w:color w:val="000000"/>
        </w:rPr>
        <w:t>Annex 3 to Schedule 2 (</w:t>
      </w:r>
      <w:r w:rsidR="00B82509" w:rsidRPr="001B4ED6">
        <w:rPr>
          <w:color w:val="000000"/>
        </w:rPr>
        <w:t>Services</w:t>
      </w:r>
      <w:r w:rsidR="00811F14" w:rsidRPr="001B4ED6">
        <w:rPr>
          <w:color w:val="000000"/>
        </w:rPr>
        <w:t>). Where the Supplier reasonably believes it has completed the Installation Works it shall notify the Authority in writing. Following receipt of such notice, the Authority shall</w:t>
      </w:r>
      <w:r w:rsidR="00811F14" w:rsidRPr="00B27274">
        <w:rPr>
          <w:color w:val="000000"/>
        </w:rPr>
        <w:t xml:space="preserve"> inspect the Installation Works and shall, by giving written notice to the Supplier: </w:t>
      </w:r>
    </w:p>
    <w:p w14:paraId="1C06B18C"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79" w:name="_1tuee74" w:colFirst="0" w:colLast="0"/>
      <w:bookmarkEnd w:id="79"/>
      <w:r w:rsidRPr="00210216">
        <w:rPr>
          <w:color w:val="000000"/>
        </w:rPr>
        <w:t xml:space="preserve">accept the Installation Works, or </w:t>
      </w:r>
    </w:p>
    <w:p w14:paraId="47D617CF" w14:textId="6EC95AFA"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80" w:name="_4du1wux" w:colFirst="0" w:colLast="0"/>
      <w:bookmarkEnd w:id="80"/>
      <w:r w:rsidRPr="00210216">
        <w:rPr>
          <w:color w:val="000000"/>
        </w:rPr>
        <w:t>reject the Installation Works and provide reasons to the Supplier if, in the Authority’s reasonable opinion, the Installation Works do not meet the requirements set out in Annex 3 to Schedule 2 (</w:t>
      </w:r>
      <w:r w:rsidR="00B82509">
        <w:rPr>
          <w:color w:val="000000"/>
        </w:rPr>
        <w:t>Services</w:t>
      </w:r>
      <w:r w:rsidRPr="00210216">
        <w:rPr>
          <w:color w:val="000000"/>
        </w:rPr>
        <w:t>) (or elsewhere in this Contract).</w:t>
      </w:r>
    </w:p>
    <w:p w14:paraId="7B5C32C4" w14:textId="42AAE788"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r w:rsidRPr="00210216">
        <w:rPr>
          <w:color w:val="000000"/>
        </w:rPr>
        <w:t>If the Authority rejects the Installation Works in accordance with Clause 11.1, the Supplier shall immediately rectify or remedy any defects and if, in the Authority’s reasonable opinion, the Installation Works do not, within five (5) Working Days of such rectification or remedy, meet the requirements set out in the Annex 3 to Schedule 2 (</w:t>
      </w:r>
      <w:r w:rsidR="00B82509">
        <w:rPr>
          <w:color w:val="000000"/>
        </w:rPr>
        <w:t>Services</w:t>
      </w:r>
      <w:r w:rsidRPr="00210216">
        <w:rPr>
          <w:color w:val="000000"/>
        </w:rPr>
        <w:t>) (or elsewhere in this Contract), the Authority may terminate this Contract for material Default.</w:t>
      </w:r>
    </w:p>
    <w:p w14:paraId="1B148FDA" w14:textId="0939C09B"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r w:rsidRPr="00210216">
        <w:rPr>
          <w:color w:val="000000"/>
        </w:rPr>
        <w:t xml:space="preserve">The Installation Works shall be deemed to be completed when the Supplier receives a notice issued by the Authority in accordance with Clause 11.1.1. Notwithstanding the acceptance of any Installation Works in accordance with Clause 11.1 (Installation Works), the Supplier shall remain solely responsible for ensuring that the </w:t>
      </w:r>
      <w:r w:rsidR="00B82509">
        <w:rPr>
          <w:color w:val="000000"/>
        </w:rPr>
        <w:t>Services</w:t>
      </w:r>
      <w:r w:rsidRPr="00210216">
        <w:rPr>
          <w:color w:val="000000"/>
        </w:rPr>
        <w:t xml:space="preserve"> and the Installation Works conform to the specification in Annex 3 to Schedule 2 (</w:t>
      </w:r>
      <w:r w:rsidR="00B82509">
        <w:rPr>
          <w:color w:val="000000"/>
        </w:rPr>
        <w:t>Services</w:t>
      </w:r>
      <w:r w:rsidRPr="00210216">
        <w:rPr>
          <w:color w:val="000000"/>
        </w:rPr>
        <w:t>) (or elsewhere in this Contract). No rights of estoppel or waiver shall arise as a result of the acceptance by the Authority of the Installation Works.</w:t>
      </w:r>
    </w:p>
    <w:p w14:paraId="7EDF6167" w14:textId="50A9D55E" w:rsidR="00850F62" w:rsidRPr="00210216" w:rsidRDefault="00811F14" w:rsidP="00A6032D">
      <w:pPr>
        <w:numPr>
          <w:ilvl w:val="1"/>
          <w:numId w:val="17"/>
        </w:numPr>
        <w:pBdr>
          <w:top w:val="nil"/>
          <w:left w:val="nil"/>
          <w:bottom w:val="nil"/>
          <w:right w:val="nil"/>
          <w:between w:val="nil"/>
        </w:pBdr>
        <w:tabs>
          <w:tab w:val="left" w:pos="1134"/>
        </w:tabs>
        <w:spacing w:before="120" w:after="120"/>
        <w:rPr>
          <w:color w:val="000000"/>
        </w:rPr>
      </w:pPr>
      <w:bookmarkStart w:id="81" w:name="_2szc72q" w:colFirst="0" w:colLast="0"/>
      <w:bookmarkEnd w:id="81"/>
      <w:r w:rsidRPr="00210216">
        <w:rPr>
          <w:color w:val="000000"/>
        </w:rPr>
        <w:t>Throughout the Contract Period, the Supplier shall have at all times all licences, approvals and consents necessary to enable the Supplier and the Supplier Personnel to carry out the Installation Works.</w:t>
      </w:r>
    </w:p>
    <w:p w14:paraId="5AA8A9FF" w14:textId="77777777" w:rsidR="00850F62" w:rsidRPr="00210216"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82" w:name="_184mhaj" w:colFirst="0" w:colLast="0"/>
      <w:bookmarkEnd w:id="82"/>
      <w:r w:rsidRPr="00210216">
        <w:rPr>
          <w:b/>
          <w:smallCaps/>
          <w:color w:val="000000"/>
        </w:rPr>
        <w:t>STANDARDS AND QUALITY</w:t>
      </w:r>
    </w:p>
    <w:p w14:paraId="138E85F7"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sidRPr="00210216">
        <w:rPr>
          <w:color w:val="000000"/>
        </w:rPr>
        <w:t>The Supplier shall at all times during the Contract Period comply with the Standards and Schedule 7 (Standards</w:t>
      </w:r>
      <w:r>
        <w:rPr>
          <w:color w:val="000000"/>
        </w:rPr>
        <w:t>) and maintain, where applicable, accreditation with the relevant Standards' authorisation body.</w:t>
      </w:r>
    </w:p>
    <w:p w14:paraId="5DB5FE8A" w14:textId="6B6FC15B"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Pr>
          <w:color w:val="000000"/>
        </w:rPr>
        <w:t xml:space="preserve">Throughout the Contract Period, the Parties shall notify each other of any new or emergent standards which could affect the Supplier’s provision, or the receipt by the Authority, of the </w:t>
      </w:r>
      <w:r w:rsidR="00B82509">
        <w:rPr>
          <w:color w:val="000000"/>
        </w:rPr>
        <w:t>Services</w:t>
      </w:r>
      <w:r>
        <w:rPr>
          <w:color w:val="000000"/>
        </w:rPr>
        <w:t xml:space="preserve">. The adoption of any such new or emergent standard, or changes to </w:t>
      </w:r>
      <w:r>
        <w:rPr>
          <w:color w:val="000000"/>
        </w:rPr>
        <w:lastRenderedPageBreak/>
        <w:t>existing Standards, shall be agreed in accordance with the Variation Procedure. Any change to an existing Standard which is included in Schedule 7 (Standards) shall, in addition, require the Approval of the Authority.</w:t>
      </w:r>
    </w:p>
    <w:p w14:paraId="29F2DB9C" w14:textId="41295392" w:rsidR="00850F62" w:rsidRDefault="00811F14" w:rsidP="00A6032D">
      <w:pPr>
        <w:numPr>
          <w:ilvl w:val="1"/>
          <w:numId w:val="18"/>
        </w:numPr>
        <w:pBdr>
          <w:top w:val="nil"/>
          <w:left w:val="nil"/>
          <w:bottom w:val="nil"/>
          <w:right w:val="nil"/>
          <w:between w:val="nil"/>
        </w:pBdr>
        <w:tabs>
          <w:tab w:val="left" w:pos="1134"/>
        </w:tabs>
        <w:spacing w:before="120" w:after="120"/>
        <w:rPr>
          <w:color w:val="000000"/>
          <w:u w:val="single"/>
        </w:rPr>
      </w:pPr>
      <w:r>
        <w:rPr>
          <w:color w:val="000000"/>
        </w:rPr>
        <w:t xml:space="preserve">Where a new or emergent standard is to be developed or introduced by the Authority, the Supplier shall be responsible for ensuring that the potential impact on the Supplier’s provision, or the Authority’s receipt of the </w:t>
      </w:r>
      <w:r w:rsidR="00B82509">
        <w:rPr>
          <w:color w:val="000000"/>
        </w:rPr>
        <w:t>Services</w:t>
      </w:r>
      <w:r>
        <w:rPr>
          <w:color w:val="000000"/>
        </w:rPr>
        <w:t xml:space="preserve"> is explained to the Authority (within a reasonable timeframe), prior to the implementation of the new or emergent Standard.</w:t>
      </w:r>
    </w:p>
    <w:p w14:paraId="64DFC397"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rPr>
      </w:pPr>
      <w:r>
        <w:rPr>
          <w:color w:val="000000"/>
        </w:rPr>
        <w:t>Where Standards referenced conflict with each other or with best professional or industry practice adopted after the Commencement Date, then the later Standard or best practice shall be adopted by the Supplier. Any such alteration to any Standard or Standards shall require Approval and shall be implemented within an agreed timescale.</w:t>
      </w:r>
    </w:p>
    <w:p w14:paraId="775F627A" w14:textId="77777777" w:rsidR="00850F62" w:rsidRDefault="00811F14" w:rsidP="00A6032D">
      <w:pPr>
        <w:numPr>
          <w:ilvl w:val="1"/>
          <w:numId w:val="18"/>
        </w:numPr>
        <w:pBdr>
          <w:top w:val="nil"/>
          <w:left w:val="nil"/>
          <w:bottom w:val="nil"/>
          <w:right w:val="nil"/>
          <w:between w:val="nil"/>
        </w:pBdr>
        <w:tabs>
          <w:tab w:val="left" w:pos="1134"/>
        </w:tabs>
        <w:spacing w:before="120" w:after="120"/>
        <w:rPr>
          <w:color w:val="000000"/>
        </w:rPr>
      </w:pPr>
      <w:bookmarkStart w:id="83" w:name="_3s49zyc" w:colFirst="0" w:colLast="0"/>
      <w:bookmarkEnd w:id="83"/>
      <w:r>
        <w:rPr>
          <w:color w:val="000000"/>
        </w:rPr>
        <w:t xml:space="preserve">Where a standard, policy or document is referred to in Schedule 7 (Standards) by reference to a hyperlink, then if the hyperlink is changed or no longer provides access to the relevant standard, policy or document, the Supplier shall notify the Authority and the Parties shall agree the impact of such change. </w:t>
      </w:r>
    </w:p>
    <w:p w14:paraId="2151CE5E" w14:textId="12C3C30D"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TESTING</w:t>
      </w:r>
    </w:p>
    <w:p w14:paraId="5A66C34A" w14:textId="77777777" w:rsidR="00850F62" w:rsidRDefault="00811F14" w:rsidP="00A6032D">
      <w:pPr>
        <w:numPr>
          <w:ilvl w:val="1"/>
          <w:numId w:val="19"/>
        </w:numPr>
        <w:pBdr>
          <w:top w:val="nil"/>
          <w:left w:val="nil"/>
          <w:bottom w:val="nil"/>
          <w:right w:val="nil"/>
          <w:between w:val="nil"/>
        </w:pBdr>
        <w:tabs>
          <w:tab w:val="left" w:pos="1134"/>
        </w:tabs>
        <w:spacing w:before="120" w:after="120"/>
        <w:rPr>
          <w:color w:val="000000"/>
        </w:rPr>
      </w:pPr>
      <w:bookmarkStart w:id="84" w:name="_279ka65" w:colFirst="0" w:colLast="0"/>
      <w:bookmarkEnd w:id="84"/>
      <w:r>
        <w:rPr>
          <w:color w:val="000000"/>
        </w:rPr>
        <w:t>The Parties shall comply with any provisions set out in the Test Plan.</w:t>
      </w:r>
    </w:p>
    <w:p w14:paraId="335ED13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SERVICE LEVELS AND SERVICE CREDITS </w:t>
      </w:r>
    </w:p>
    <w:p w14:paraId="578DE574"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r>
        <w:rPr>
          <w:color w:val="000000"/>
        </w:rPr>
        <w:t>The Parties shall comply with the provisions of Part A (Service Levels and Service Credits) of Schedule 6 (Service Levels, Service Credits and Performance Monitoring).</w:t>
      </w:r>
    </w:p>
    <w:p w14:paraId="79A87A3D" w14:textId="35F373FE"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r>
        <w:rPr>
          <w:color w:val="000000"/>
        </w:rPr>
        <w:t xml:space="preserve">The Supplier shall at all times during the Contract Period provide the </w:t>
      </w:r>
      <w:r w:rsidR="00B82509">
        <w:rPr>
          <w:color w:val="000000"/>
        </w:rPr>
        <w:t>Services</w:t>
      </w:r>
      <w:r>
        <w:rPr>
          <w:color w:val="000000"/>
        </w:rPr>
        <w:t xml:space="preserve"> to meet or exceed the Service Level Performance Measure for each Service Level Performance Criterion.</w:t>
      </w:r>
    </w:p>
    <w:p w14:paraId="4F6673F7"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5" w:name="_meukdy" w:colFirst="0" w:colLast="0"/>
      <w:bookmarkEnd w:id="85"/>
      <w:r>
        <w:rPr>
          <w:color w:val="000000"/>
        </w:rPr>
        <w:t>The Supplier acknowledges that any Service Level Failure may have a material adverse impact on the business and operations of the Authority and that it shall entitle the Authority to the rights set out in Part A of Schedule 6 (Service Levels, Service Credits and Performance Monitoring) including the right to any Service Credits.</w:t>
      </w:r>
    </w:p>
    <w:p w14:paraId="287BA3AC"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6" w:name="_36ei31r" w:colFirst="0" w:colLast="0"/>
      <w:bookmarkEnd w:id="86"/>
      <w:r>
        <w:rPr>
          <w:color w:val="000000"/>
        </w:rPr>
        <w:t>The Supplier acknowledges and agrees that any Service Credit is a price adjustment and not an estimate of the Loss that may be suffered by the Authority as a result of the Supplier’s failure to meet any Service Level Performance Measure.</w:t>
      </w:r>
    </w:p>
    <w:p w14:paraId="2A42C844" w14:textId="77777777" w:rsidR="00850F62"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87" w:name="_1ljsd9k" w:colFirst="0" w:colLast="0"/>
      <w:bookmarkEnd w:id="87"/>
      <w:r>
        <w:rPr>
          <w:color w:val="000000"/>
        </w:rPr>
        <w:t>A Service Credit shall be the Authority’s exclusive financial remedy for a Service Level Failure except where:</w:t>
      </w:r>
    </w:p>
    <w:p w14:paraId="5F0996D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has over the previous (twelve) 12 Month period accrued Service Credits in excess of the Service Credit Cap; </w:t>
      </w:r>
    </w:p>
    <w:p w14:paraId="0DEBC00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Service Level Failure:</w:t>
      </w:r>
    </w:p>
    <w:p w14:paraId="28324F7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exceeds the relevant Service Level Threshold;</w:t>
      </w:r>
    </w:p>
    <w:p w14:paraId="2D1F654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has arisen due to a Prohibited Act or wilful Default by the Supplier or any Supplier Personnel; and</w:t>
      </w:r>
    </w:p>
    <w:p w14:paraId="287DB8A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results in:</w:t>
      </w:r>
    </w:p>
    <w:p w14:paraId="7A21A04D"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corruption or loss of any Authority Data (in which case the remedies under Clause 35.2.8 (Protection of Authority Data) shall also be available); and/or</w:t>
      </w:r>
    </w:p>
    <w:p w14:paraId="770FAEA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88" w:name="_45jfvxd" w:colFirst="0" w:colLast="0"/>
      <w:bookmarkEnd w:id="88"/>
      <w:r>
        <w:rPr>
          <w:color w:val="000000"/>
        </w:rPr>
        <w:lastRenderedPageBreak/>
        <w:t>the Authority being required to make a compensation payment to one or more third parties; and/or</w:t>
      </w:r>
    </w:p>
    <w:p w14:paraId="2FACCA5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89" w:name="_2koq656" w:colFirst="0" w:colLast="0"/>
      <w:bookmarkEnd w:id="89"/>
      <w:r>
        <w:rPr>
          <w:color w:val="000000"/>
        </w:rPr>
        <w:t>the Authority is otherwise entitled to or does terminate this Contract pursuant to Clause 42 (Authority Termination Rights) except Clause 42.6 (Termination Without Cause).</w:t>
      </w:r>
    </w:p>
    <w:p w14:paraId="12DB1498" w14:textId="77777777" w:rsidR="00850F62" w:rsidRPr="00396148" w:rsidRDefault="00811F14" w:rsidP="00A6032D">
      <w:pPr>
        <w:numPr>
          <w:ilvl w:val="1"/>
          <w:numId w:val="20"/>
        </w:numPr>
        <w:pBdr>
          <w:top w:val="nil"/>
          <w:left w:val="nil"/>
          <w:bottom w:val="nil"/>
          <w:right w:val="nil"/>
          <w:between w:val="nil"/>
        </w:pBdr>
        <w:tabs>
          <w:tab w:val="left" w:pos="1134"/>
        </w:tabs>
        <w:spacing w:before="120" w:after="120"/>
        <w:rPr>
          <w:color w:val="000000"/>
        </w:rPr>
      </w:pPr>
      <w:bookmarkStart w:id="90" w:name="_zu0gcz" w:colFirst="0" w:colLast="0"/>
      <w:bookmarkEnd w:id="90"/>
      <w:r>
        <w:rPr>
          <w:color w:val="000000"/>
        </w:rPr>
        <w:t xml:space="preserve">Not more than once in each Contract Year the Authority may, </w:t>
      </w:r>
      <w:r w:rsidRPr="00396148">
        <w:rPr>
          <w:color w:val="000000"/>
        </w:rPr>
        <w:t>on giving the Supplier at least three (3) Months’ notice, change the weighting of Service Level Performance Measure in respect of one or more Service Level Performance Criteria and the Supplier shall not be entitled to object to, or increase the Contract Charges as a result of such changes, provided that:</w:t>
      </w:r>
    </w:p>
    <w:p w14:paraId="79B1CC67" w14:textId="61E3B23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396148">
        <w:rPr>
          <w:color w:val="000000"/>
        </w:rPr>
        <w:t>the total number of Service Level Performance Criteria does not exceed ten (10)</w:t>
      </w:r>
      <w:r w:rsidR="003106CE" w:rsidRPr="00396148">
        <w:rPr>
          <w:color w:val="000000"/>
        </w:rPr>
        <w:t>;</w:t>
      </w:r>
      <w:r w:rsidRPr="00396148">
        <w:rPr>
          <w:color w:val="000000"/>
        </w:rPr>
        <w:t xml:space="preserve"> </w:t>
      </w:r>
    </w:p>
    <w:p w14:paraId="34FB8CA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principal purpose of the change is to reflect changes in the Authority’s business requirements and/or priorities or to reflect changing industry standards; and</w:t>
      </w:r>
    </w:p>
    <w:p w14:paraId="315062B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91" w:name="_3jtnz0s" w:colFirst="0" w:colLast="0"/>
      <w:bookmarkEnd w:id="91"/>
      <w:r>
        <w:rPr>
          <w:color w:val="000000"/>
        </w:rPr>
        <w:t>there is no change to the Service Credit Cap.</w:t>
      </w:r>
    </w:p>
    <w:p w14:paraId="73E73A0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CRITICAL SERVICE LEVEL FAILURE</w:t>
      </w:r>
    </w:p>
    <w:p w14:paraId="08AAFA70" w14:textId="77777777" w:rsidR="00850F62" w:rsidRDefault="00811F14" w:rsidP="00A6032D">
      <w:pPr>
        <w:numPr>
          <w:ilvl w:val="1"/>
          <w:numId w:val="21"/>
        </w:numPr>
        <w:pBdr>
          <w:top w:val="nil"/>
          <w:left w:val="nil"/>
          <w:bottom w:val="nil"/>
          <w:right w:val="nil"/>
          <w:between w:val="nil"/>
        </w:pBdr>
        <w:tabs>
          <w:tab w:val="left" w:pos="1134"/>
        </w:tabs>
        <w:spacing w:before="120" w:after="120"/>
        <w:rPr>
          <w:color w:val="000000"/>
        </w:rPr>
      </w:pPr>
      <w:bookmarkStart w:id="92" w:name="_1yyy98l" w:colFirst="0" w:colLast="0"/>
      <w:bookmarkEnd w:id="92"/>
      <w:r>
        <w:rPr>
          <w:color w:val="000000"/>
        </w:rPr>
        <w:t>On the occurrence of a Critical Service Level Failure:</w:t>
      </w:r>
    </w:p>
    <w:p w14:paraId="22565BF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93" w:name="_4iylrwe" w:colFirst="0" w:colLast="0"/>
      <w:bookmarkEnd w:id="93"/>
      <w:r>
        <w:rPr>
          <w:color w:val="000000"/>
        </w:rPr>
        <w:t>any Service Credits that would otherwise have accrued during the relevant Service Period shall not accrue; and</w:t>
      </w:r>
    </w:p>
    <w:p w14:paraId="66125B2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(subject to the Service Credit Cap set out in Clause 37.2.1(a) (Financial Limits)) be entitled to withhold and retain as compensation for the Critical Service Level Failure a sum equal to any Contract Charges which would otherwise have been due to the Supplier in respect of that Service Period (“</w:t>
      </w:r>
      <w:r>
        <w:rPr>
          <w:b/>
          <w:color w:val="000000"/>
        </w:rPr>
        <w:t>Compensation for Critical Service Level Failure</w:t>
      </w:r>
      <w:r>
        <w:rPr>
          <w:color w:val="000000"/>
        </w:rPr>
        <w:t>"),</w:t>
      </w:r>
    </w:p>
    <w:p w14:paraId="693F09BB" w14:textId="77777777" w:rsidR="00850F62" w:rsidRDefault="00811F14" w:rsidP="00A6032D">
      <w:pPr>
        <w:numPr>
          <w:ilvl w:val="0"/>
          <w:numId w:val="21"/>
        </w:numPr>
        <w:pBdr>
          <w:top w:val="nil"/>
          <w:left w:val="nil"/>
          <w:bottom w:val="nil"/>
          <w:right w:val="nil"/>
          <w:between w:val="nil"/>
        </w:pBdr>
        <w:tabs>
          <w:tab w:val="left" w:pos="1134"/>
        </w:tabs>
        <w:spacing w:before="120" w:after="120"/>
        <w:rPr>
          <w:color w:val="000000"/>
        </w:rPr>
      </w:pPr>
      <w:r>
        <w:rPr>
          <w:color w:val="000000"/>
        </w:rPr>
        <w:t>provided that the operation of this Clause 15.1 shall be without prejudice to the right of the Authority to terminate this Contract and/or to claim damages from the Supplier for material Default as a result of such Critical Service Level Failure.</w:t>
      </w:r>
    </w:p>
    <w:p w14:paraId="326537BB" w14:textId="77777777" w:rsidR="00850F62" w:rsidRDefault="00811F14" w:rsidP="00A6032D">
      <w:pPr>
        <w:numPr>
          <w:ilvl w:val="1"/>
          <w:numId w:val="21"/>
        </w:numPr>
        <w:pBdr>
          <w:top w:val="nil"/>
          <w:left w:val="nil"/>
          <w:bottom w:val="nil"/>
          <w:right w:val="nil"/>
          <w:between w:val="nil"/>
        </w:pBdr>
        <w:tabs>
          <w:tab w:val="left" w:pos="1134"/>
        </w:tabs>
        <w:spacing w:before="120" w:after="120"/>
        <w:rPr>
          <w:color w:val="000000"/>
        </w:rPr>
      </w:pPr>
      <w:r>
        <w:rPr>
          <w:color w:val="000000"/>
        </w:rPr>
        <w:t>The Supplier:</w:t>
      </w:r>
    </w:p>
    <w:p w14:paraId="7017D0E1"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agrees that the </w:t>
      </w:r>
      <w:r w:rsidRPr="00396148">
        <w:rPr>
          <w:color w:val="000000"/>
        </w:rPr>
        <w:t>application of Clause 15.1 is commercially justifiable where a Critical Service Level Failure occurs; and</w:t>
      </w:r>
    </w:p>
    <w:p w14:paraId="5CB540AC" w14:textId="77777777" w:rsidR="00850F62" w:rsidRPr="00396148"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94" w:name="_2y3w247" w:colFirst="0" w:colLast="0"/>
      <w:bookmarkEnd w:id="94"/>
      <w:r w:rsidRPr="00396148">
        <w:rPr>
          <w:color w:val="000000"/>
        </w:rPr>
        <w:t>acknowledges that it has taken legal advice on the application of Clause 15.1 and has had the opportunity to price for that risk when calculating the Contract Charges.</w:t>
      </w:r>
    </w:p>
    <w:p w14:paraId="307EE6EB" w14:textId="59C92BEE" w:rsidR="00850F62" w:rsidRPr="001B4ED6"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95" w:name="_1d96cc0" w:colFirst="0" w:colLast="0"/>
      <w:bookmarkEnd w:id="95"/>
      <w:r w:rsidRPr="001B4ED6">
        <w:rPr>
          <w:b/>
          <w:smallCaps/>
          <w:color w:val="000000"/>
        </w:rPr>
        <w:t>BUSINESS CONTINUITY AND DISASTER RECOVERY</w:t>
      </w:r>
    </w:p>
    <w:p w14:paraId="7A315B6B" w14:textId="18C28C12" w:rsidR="00850F62" w:rsidRPr="001B4ED6" w:rsidRDefault="00811F14" w:rsidP="00A6032D">
      <w:pPr>
        <w:numPr>
          <w:ilvl w:val="1"/>
          <w:numId w:val="22"/>
        </w:numPr>
        <w:pBdr>
          <w:top w:val="nil"/>
          <w:left w:val="nil"/>
          <w:bottom w:val="nil"/>
          <w:right w:val="nil"/>
          <w:between w:val="nil"/>
        </w:pBdr>
        <w:tabs>
          <w:tab w:val="left" w:pos="1134"/>
        </w:tabs>
        <w:spacing w:before="120" w:after="120"/>
        <w:rPr>
          <w:color w:val="000000"/>
        </w:rPr>
      </w:pPr>
      <w:bookmarkStart w:id="96" w:name="_3x8tuzt" w:colFirst="0" w:colLast="0"/>
      <w:bookmarkStart w:id="97" w:name="_2ce457m" w:colFirst="0" w:colLast="0"/>
      <w:bookmarkEnd w:id="96"/>
      <w:bookmarkEnd w:id="97"/>
      <w:r w:rsidRPr="001B4ED6">
        <w:rPr>
          <w:color w:val="000000"/>
        </w:rPr>
        <w:t>The Parties shall comply with the provisions of Schedule 9 (Business Continuity and Disaster Recovery).</w:t>
      </w:r>
    </w:p>
    <w:p w14:paraId="528D071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98" w:name="_rjefff" w:colFirst="0" w:colLast="0"/>
      <w:bookmarkEnd w:id="98"/>
      <w:r>
        <w:rPr>
          <w:b/>
          <w:smallCaps/>
          <w:color w:val="000000"/>
        </w:rPr>
        <w:t>DISRUPTION</w:t>
      </w:r>
    </w:p>
    <w:p w14:paraId="0754DFEF"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r>
        <w:rPr>
          <w:color w:val="000000"/>
        </w:rPr>
        <w:t>The Supplier shall take reasonable care to ensure that in the performance of its obligations under this Contract it does not disrupt the operations of the Authority, its employees or any other contractor employed by the Authority.</w:t>
      </w:r>
    </w:p>
    <w:p w14:paraId="5E1F959C"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99" w:name="_3bj1y38" w:colFirst="0" w:colLast="0"/>
      <w:bookmarkEnd w:id="99"/>
      <w:r>
        <w:rPr>
          <w:color w:val="000000"/>
        </w:rPr>
        <w:t>The Supplier shall immediately inform the Authority of any actual or potential industrial action, whether such action be by the Supplier Personnel or others, which affects or might affect the Supplier's ability at any time to perform its obligations under this Contract.</w:t>
      </w:r>
    </w:p>
    <w:p w14:paraId="7CBB6DF1" w14:textId="6C2287B4"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100" w:name="_1qoc8b1" w:colFirst="0" w:colLast="0"/>
      <w:bookmarkEnd w:id="100"/>
      <w:r>
        <w:rPr>
          <w:color w:val="000000"/>
        </w:rPr>
        <w:lastRenderedPageBreak/>
        <w:t xml:space="preserve">In the event of industrial action by the Supplier Personnel, the Supplier shall seek Approval to its proposals for the continuance of the supply of the </w:t>
      </w:r>
      <w:r w:rsidR="00B82509">
        <w:rPr>
          <w:color w:val="000000"/>
        </w:rPr>
        <w:t>Services</w:t>
      </w:r>
      <w:r>
        <w:rPr>
          <w:color w:val="000000"/>
        </w:rPr>
        <w:t xml:space="preserve"> in accordance with its obligations under this Contract.</w:t>
      </w:r>
    </w:p>
    <w:p w14:paraId="3D75A273"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r>
        <w:rPr>
          <w:color w:val="000000"/>
        </w:rPr>
        <w:t>If the Supplier's proposals referred to in Clause 17.3 are considered insufficient or unacceptable by the Authority acting reasonably then the Authority may terminate this Contract for material Default.</w:t>
      </w:r>
    </w:p>
    <w:p w14:paraId="64E5DED5" w14:textId="77777777" w:rsidR="00850F62" w:rsidRDefault="00811F14" w:rsidP="00A6032D">
      <w:pPr>
        <w:numPr>
          <w:ilvl w:val="1"/>
          <w:numId w:val="23"/>
        </w:numPr>
        <w:pBdr>
          <w:top w:val="nil"/>
          <w:left w:val="nil"/>
          <w:bottom w:val="nil"/>
          <w:right w:val="nil"/>
          <w:between w:val="nil"/>
        </w:pBdr>
        <w:tabs>
          <w:tab w:val="left" w:pos="1134"/>
        </w:tabs>
        <w:spacing w:before="120" w:after="120"/>
        <w:rPr>
          <w:color w:val="000000"/>
        </w:rPr>
      </w:pPr>
      <w:bookmarkStart w:id="101" w:name="_4anzqyu" w:colFirst="0" w:colLast="0"/>
      <w:bookmarkEnd w:id="101"/>
      <w:r>
        <w:rPr>
          <w:color w:val="000000"/>
        </w:rPr>
        <w:t>If the Supplier is temporarily unable to fulfil the requirements of this Contract owing to disruption of normal business solely due to an Authority Cause, then subject to Clause 18 (Supplier Notification of Authority Cause), an appropriate allowance by way of an extension of time will be Approved by the Authority. In addition, the Authority will reimburse any additional expense reasonably incurred by the Supplier as a direct result of such disruption.</w:t>
      </w:r>
    </w:p>
    <w:p w14:paraId="61A26F0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SUPPLIER NOTIFICATION OF AUTHORITY CAUSE</w:t>
      </w:r>
    </w:p>
    <w:p w14:paraId="2F8AAE6C" w14:textId="77777777" w:rsidR="00850F62" w:rsidRDefault="00811F14" w:rsidP="00A6032D">
      <w:pPr>
        <w:numPr>
          <w:ilvl w:val="1"/>
          <w:numId w:val="24"/>
        </w:numPr>
        <w:pBdr>
          <w:top w:val="nil"/>
          <w:left w:val="nil"/>
          <w:bottom w:val="nil"/>
          <w:right w:val="nil"/>
          <w:between w:val="nil"/>
        </w:pBdr>
        <w:tabs>
          <w:tab w:val="left" w:pos="1134"/>
        </w:tabs>
        <w:spacing w:before="120" w:after="120"/>
        <w:rPr>
          <w:color w:val="000000"/>
        </w:rPr>
      </w:pPr>
      <w:r>
        <w:rPr>
          <w:color w:val="000000"/>
        </w:rPr>
        <w:t>Without prejudice to any other obligations of the Supplier in this Contract to notify the Authority in respect of a specific Authority Cause (including the notice requirements under Clause 43.1.1 (Termination on Authority Cause for Failure to Pay)), the Supplier shall notify the Authority as soon as reasonably practicable (and in any event within two (2) Working Days of the Supplier becoming aware) that a Authority Cause has occurred or is reasonably likely to occur, giving details of:</w:t>
      </w:r>
    </w:p>
    <w:p w14:paraId="76522C4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Cause and its effect, or likely effect, on the Supplier’s ability to meet its obligations under this Contract; and</w:t>
      </w:r>
    </w:p>
    <w:p w14:paraId="49790E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steps which the Authority can take to eliminate or mitigate the consequences and impact of such Authority Cause; and</w:t>
      </w:r>
    </w:p>
    <w:p w14:paraId="441C474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2" w:name="_2pta16n" w:colFirst="0" w:colLast="0"/>
      <w:bookmarkEnd w:id="102"/>
      <w:r>
        <w:rPr>
          <w:color w:val="000000"/>
        </w:rPr>
        <w:t>use all reasonable endeavours to eliminate or mitigate the consequences and impact of an Authority Cause, including any Losses that the Supplier may incur and the duration and consequences of any Delay or anticipated Delay.</w:t>
      </w:r>
    </w:p>
    <w:p w14:paraId="0BE88BF3"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CONTINUOUS IMPROVEMENT</w:t>
      </w:r>
    </w:p>
    <w:p w14:paraId="734DB27B" w14:textId="0C190AB9"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3" w:name="_14ykbeg" w:colFirst="0" w:colLast="0"/>
      <w:bookmarkEnd w:id="103"/>
      <w:r>
        <w:rPr>
          <w:color w:val="000000"/>
        </w:rPr>
        <w:t xml:space="preserve">The Supplier shall have an ongoing obligation throughout the Contract Period to identify new or potential improvements to the provision of the </w:t>
      </w:r>
      <w:r w:rsidR="00B82509">
        <w:rPr>
          <w:color w:val="000000"/>
        </w:rPr>
        <w:t>Services</w:t>
      </w:r>
      <w:r>
        <w:rPr>
          <w:color w:val="000000"/>
        </w:rPr>
        <w:t xml:space="preserve"> in accordance with this Clause 19 with a view to reducing the Authority’s costs (including the Contract Charges) and/or improving the quality and efficiency of the </w:t>
      </w:r>
      <w:r w:rsidR="00B82509">
        <w:rPr>
          <w:color w:val="000000"/>
        </w:rPr>
        <w:t>Services</w:t>
      </w:r>
      <w:r>
        <w:rPr>
          <w:color w:val="000000"/>
        </w:rPr>
        <w:t xml:space="preserve"> and their supply to the Authority. As part of this obligation the Supplier shall identify and report to the Authority once every twelve (12) months: </w:t>
      </w:r>
    </w:p>
    <w:p w14:paraId="06C50449" w14:textId="6C04448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4" w:name="_3oy7u29" w:colFirst="0" w:colLast="0"/>
      <w:bookmarkEnd w:id="104"/>
      <w:r>
        <w:rPr>
          <w:color w:val="000000"/>
        </w:rPr>
        <w:t xml:space="preserve">the emergence of new and evolving relevant technologies which could improve the Sites and/or the provision of the </w:t>
      </w:r>
      <w:r w:rsidR="00B82509">
        <w:rPr>
          <w:color w:val="000000"/>
        </w:rPr>
        <w:t>Services</w:t>
      </w:r>
      <w:r>
        <w:rPr>
          <w:color w:val="000000"/>
        </w:rPr>
        <w:t>, and those technological advances potentially available to the Supplier and the Authority which the Parties may wish to adopt;</w:t>
      </w:r>
    </w:p>
    <w:p w14:paraId="4F4211B3" w14:textId="551ED759"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5" w:name="_243i4a2" w:colFirst="0" w:colLast="0"/>
      <w:bookmarkEnd w:id="105"/>
      <w:r>
        <w:rPr>
          <w:color w:val="000000"/>
        </w:rPr>
        <w:t xml:space="preserve">new or potential improvements to the provision of the </w:t>
      </w:r>
      <w:r w:rsidR="00B82509">
        <w:rPr>
          <w:color w:val="000000"/>
        </w:rPr>
        <w:t>Services</w:t>
      </w:r>
      <w:r>
        <w:rPr>
          <w:color w:val="000000"/>
        </w:rPr>
        <w:t xml:space="preserve"> including the quality, responsiveness, procedures, benchmarking methods, likely performance mechanisms and customer support services in relation to the </w:t>
      </w:r>
      <w:r w:rsidR="00B82509">
        <w:rPr>
          <w:color w:val="000000"/>
        </w:rPr>
        <w:t>Services</w:t>
      </w:r>
      <w:r>
        <w:rPr>
          <w:color w:val="000000"/>
        </w:rPr>
        <w:t>;</w:t>
      </w:r>
    </w:p>
    <w:p w14:paraId="34ADEE2C" w14:textId="59C8473B"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changes to the Sites, business processes and ways of working that would enable the </w:t>
      </w:r>
      <w:r w:rsidR="00B82509">
        <w:rPr>
          <w:color w:val="000000"/>
        </w:rPr>
        <w:t>Services</w:t>
      </w:r>
      <w:r>
        <w:rPr>
          <w:color w:val="000000"/>
        </w:rPr>
        <w:t xml:space="preserve"> to be provided at lower costs and/or at greater benefits to the Authority; and/or</w:t>
      </w:r>
    </w:p>
    <w:p w14:paraId="0F96E847" w14:textId="028C85B2"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06" w:name="_j8sehv" w:colFirst="0" w:colLast="0"/>
      <w:bookmarkEnd w:id="106"/>
      <w:r>
        <w:rPr>
          <w:color w:val="000000"/>
        </w:rPr>
        <w:t xml:space="preserve">changes to the Sites, business processes and ways of working that would enable reductions in the total energy consumed annually in the provision of the </w:t>
      </w:r>
      <w:r w:rsidR="00B82509">
        <w:rPr>
          <w:color w:val="000000"/>
        </w:rPr>
        <w:t>Services</w:t>
      </w:r>
      <w:r>
        <w:rPr>
          <w:color w:val="000000"/>
        </w:rPr>
        <w:t>.</w:t>
      </w:r>
    </w:p>
    <w:p w14:paraId="2B599A8D" w14:textId="77777777"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7" w:name="_338fx5o" w:colFirst="0" w:colLast="0"/>
      <w:bookmarkEnd w:id="107"/>
      <w:r>
        <w:rPr>
          <w:color w:val="000000"/>
        </w:rPr>
        <w:lastRenderedPageBreak/>
        <w:t>The Supplier shall ensure that the information that it provides to the Authority shall be sufficient for the Authority to decide whether any improvement should be implemented. The Supplier shall provide any further information that the Authority requests.</w:t>
      </w:r>
    </w:p>
    <w:p w14:paraId="278AD3E3" w14:textId="77777777" w:rsidR="00850F62" w:rsidRDefault="00811F14" w:rsidP="00A6032D">
      <w:pPr>
        <w:numPr>
          <w:ilvl w:val="1"/>
          <w:numId w:val="25"/>
        </w:numPr>
        <w:pBdr>
          <w:top w:val="nil"/>
          <w:left w:val="nil"/>
          <w:bottom w:val="nil"/>
          <w:right w:val="nil"/>
          <w:between w:val="nil"/>
        </w:pBdr>
        <w:tabs>
          <w:tab w:val="left" w:pos="1134"/>
        </w:tabs>
        <w:spacing w:before="120" w:after="120"/>
        <w:rPr>
          <w:color w:val="000000"/>
        </w:rPr>
      </w:pPr>
      <w:bookmarkStart w:id="108" w:name="_1idq7dh" w:colFirst="0" w:colLast="0"/>
      <w:bookmarkEnd w:id="108"/>
      <w:r>
        <w:rPr>
          <w:color w:val="000000"/>
        </w:rPr>
        <w:t>If the Authority wishes to incorporate any improvement identified by the Supplier, the Authority shall request a Variation in accordance with the Variation Procedure and the Supplier shall implement such Variation at no additional cost to the Authority.</w:t>
      </w:r>
    </w:p>
    <w:p w14:paraId="13EF7BF1" w14:textId="77777777" w:rsidR="00850F62" w:rsidRDefault="00811F14" w:rsidP="00A6032D">
      <w:pPr>
        <w:numPr>
          <w:ilvl w:val="0"/>
          <w:numId w:val="6"/>
        </w:numPr>
        <w:pBdr>
          <w:top w:val="nil"/>
          <w:left w:val="nil"/>
          <w:bottom w:val="nil"/>
          <w:right w:val="nil"/>
          <w:between w:val="nil"/>
        </w:pBdr>
        <w:spacing w:before="240"/>
        <w:jc w:val="left"/>
        <w:rPr>
          <w:b/>
          <w:smallCaps/>
          <w:u w:val="single"/>
        </w:rPr>
      </w:pPr>
      <w:r>
        <w:rPr>
          <w:b/>
          <w:smallCaps/>
          <w:color w:val="C00000"/>
          <w:u w:val="single"/>
        </w:rPr>
        <w:t>CONTRACT GOVERNANCE</w:t>
      </w:r>
    </w:p>
    <w:p w14:paraId="6572832C"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09" w:name="_42ddq1a" w:colFirst="0" w:colLast="0"/>
      <w:bookmarkEnd w:id="109"/>
      <w:r>
        <w:rPr>
          <w:b/>
          <w:smallCaps/>
          <w:color w:val="000000"/>
        </w:rPr>
        <w:t>PERFORMANCE MONITORING</w:t>
      </w:r>
    </w:p>
    <w:p w14:paraId="751F18C8" w14:textId="77777777" w:rsidR="00850F62" w:rsidRDefault="00811F14" w:rsidP="00A6032D">
      <w:pPr>
        <w:numPr>
          <w:ilvl w:val="1"/>
          <w:numId w:val="26"/>
        </w:numPr>
        <w:pBdr>
          <w:top w:val="nil"/>
          <w:left w:val="nil"/>
          <w:bottom w:val="nil"/>
          <w:right w:val="nil"/>
          <w:between w:val="nil"/>
        </w:pBdr>
        <w:tabs>
          <w:tab w:val="left" w:pos="1134"/>
        </w:tabs>
        <w:spacing w:before="120" w:after="120"/>
        <w:rPr>
          <w:color w:val="000000"/>
        </w:rPr>
      </w:pPr>
      <w:bookmarkStart w:id="110" w:name="_2hio093" w:colFirst="0" w:colLast="0"/>
      <w:bookmarkEnd w:id="110"/>
      <w:r>
        <w:rPr>
          <w:color w:val="000000"/>
        </w:rPr>
        <w:t>The Supplier shall comply with the monitoring requirements set out in Part B (Performance Monitoring) of Schedule 6 (Service Levels, Service Credits and Performance Monitoring).</w:t>
      </w:r>
    </w:p>
    <w:p w14:paraId="45069CC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11" w:name="_wnyagw" w:colFirst="0" w:colLast="0"/>
      <w:bookmarkEnd w:id="111"/>
      <w:r>
        <w:rPr>
          <w:b/>
          <w:smallCaps/>
          <w:color w:val="000000"/>
        </w:rPr>
        <w:t>REPRESENTATIVES</w:t>
      </w:r>
    </w:p>
    <w:p w14:paraId="29B95C54"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2" w:name="_3gnlt4p" w:colFirst="0" w:colLast="0"/>
      <w:bookmarkEnd w:id="112"/>
      <w:r>
        <w:rPr>
          <w:color w:val="000000"/>
        </w:rPr>
        <w:t>Each Party shall have a representative for the duration of this Contract who shall have the authority to act on behalf of their respective Party on the matters set out in, or in connection with, this Contract.</w:t>
      </w:r>
    </w:p>
    <w:p w14:paraId="4717DAC8"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3" w:name="_1vsw3ci" w:colFirst="0" w:colLast="0"/>
      <w:bookmarkEnd w:id="113"/>
      <w:r>
        <w:rPr>
          <w:color w:val="000000"/>
        </w:rPr>
        <w:t xml:space="preserve">The initial Supplier Representative shall be the person notified to the Authority in writing by the Supplier within (5) Working Days of the Commencement Date. Any change to the Supplier Representative shall be agreed in accordance with Clause 28 (Supplier Personnel). </w:t>
      </w:r>
    </w:p>
    <w:p w14:paraId="79310371" w14:textId="77777777" w:rsidR="00850F62" w:rsidRDefault="00811F14" w:rsidP="00A6032D">
      <w:pPr>
        <w:numPr>
          <w:ilvl w:val="1"/>
          <w:numId w:val="27"/>
        </w:numPr>
        <w:pBdr>
          <w:top w:val="nil"/>
          <w:left w:val="nil"/>
          <w:bottom w:val="nil"/>
          <w:right w:val="nil"/>
          <w:between w:val="nil"/>
        </w:pBdr>
        <w:tabs>
          <w:tab w:val="left" w:pos="1134"/>
        </w:tabs>
        <w:spacing w:before="120" w:after="120"/>
        <w:rPr>
          <w:color w:val="000000"/>
        </w:rPr>
      </w:pPr>
      <w:bookmarkStart w:id="114" w:name="_4fsjm0b" w:colFirst="0" w:colLast="0"/>
      <w:bookmarkEnd w:id="114"/>
      <w:r>
        <w:rPr>
          <w:color w:val="000000"/>
        </w:rPr>
        <w:t>The Authority shall notify the Supplier of the identity of the initial Authority Representative within five (5) Working Days of the Commencement Date. The Authority may, by written notice to the Supplier, revoke or amend the authority of the Authority Representative or appoint a new Authority Representative.</w:t>
      </w:r>
    </w:p>
    <w:p w14:paraId="685E0F9E"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15" w:name="_2uxtw84" w:colFirst="0" w:colLast="0"/>
      <w:bookmarkEnd w:id="115"/>
      <w:r>
        <w:rPr>
          <w:b/>
          <w:smallCaps/>
          <w:color w:val="000000"/>
        </w:rPr>
        <w:t>RECORDS, AUDIT ACCESS AND OPEN BOOK DATA</w:t>
      </w:r>
    </w:p>
    <w:p w14:paraId="7B8A0D1E" w14:textId="47FD9C95"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 xml:space="preserve">The Supplier shall keep and maintain for seven (7) years after the Expiry Date (or as long a period as may be agreed between the Parties), full and accurate records and accounts of the operation of this Contract including the </w:t>
      </w:r>
      <w:r w:rsidR="00B82509">
        <w:rPr>
          <w:color w:val="000000"/>
        </w:rPr>
        <w:t>Services</w:t>
      </w:r>
      <w:r>
        <w:rPr>
          <w:color w:val="000000"/>
        </w:rPr>
        <w:t xml:space="preserve"> provided under it, any Sub-Contracts and the amounts paid by the Authority.</w:t>
      </w:r>
    </w:p>
    <w:p w14:paraId="7A26273D"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The Supplier shall:</w:t>
      </w:r>
    </w:p>
    <w:p w14:paraId="24BC4C5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keep the records and accounts referred to in Clause 22.1 in accordance with Good Industry Practice and Law; and</w:t>
      </w:r>
    </w:p>
    <w:p w14:paraId="66CA79B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afford any Auditor access to the records and accounts referred to in Clause 22.1 at the Supplier’s premises and/or provide records and accounts (including copies of the Supplier's published accounts) or copies of the same, as may be required by any of the Auditors from time to time during the Contract Period and the period specified in Clause 22.1, in order that the Auditor(s) may carry out an inspection to assess compliance by the Supplier and/or its Sub-Contractors of any of the Supplier’s obligations under this Contract including in order to: </w:t>
      </w:r>
    </w:p>
    <w:p w14:paraId="00ABDA2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verify the accuracy of the Contract Charges and any other amounts payable by the Authority under this Contract (and proposed or actual variations to them in accordance with this Contract); </w:t>
      </w:r>
    </w:p>
    <w:p w14:paraId="5BDC5232" w14:textId="572C22AB"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verify the costs of the Supplier (including the costs of all Sub-Contractors and any third party suppliers) in connection with the provision of the </w:t>
      </w:r>
      <w:r w:rsidR="00B82509">
        <w:rPr>
          <w:color w:val="000000"/>
        </w:rPr>
        <w:t>Services</w:t>
      </w:r>
      <w:r>
        <w:rPr>
          <w:color w:val="000000"/>
        </w:rPr>
        <w:t>;</w:t>
      </w:r>
    </w:p>
    <w:p w14:paraId="2E4A2E1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Open Book Data;</w:t>
      </w:r>
    </w:p>
    <w:p w14:paraId="6ED628A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Supplier’s and each Sub-Contractor’s compliance with the applicable Law;</w:t>
      </w:r>
    </w:p>
    <w:p w14:paraId="28E3614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identify or investigate an actual or suspected Prohibited Act, impropriety or accounting mistakes or any breach or threatened breach of security and in these circumstances the Authority shall have no obligation to inform the Supplier of the purpose or objective of its investigations;</w:t>
      </w:r>
    </w:p>
    <w:p w14:paraId="3617679D" w14:textId="147D638C"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identify or investigate any circumstances which may impact upon the financial stability of the Supplier and/or the Guarantor and/or any Sub-Contractors or their ability to perform the </w:t>
      </w:r>
      <w:r w:rsidR="00B82509">
        <w:rPr>
          <w:color w:val="000000"/>
        </w:rPr>
        <w:t>Services</w:t>
      </w:r>
      <w:r>
        <w:rPr>
          <w:color w:val="000000"/>
        </w:rPr>
        <w:t>;</w:t>
      </w:r>
    </w:p>
    <w:p w14:paraId="3AEEB9D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obtain such information as is necessary to fulfil the Authority’s obligations to supply information for parliamentary, ministerial, judicial or administrative purposes including the supply of information to the Comptroller and Auditor General;</w:t>
      </w:r>
    </w:p>
    <w:p w14:paraId="735B613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any books of account and the internal contract management accounts kept by the Supplier in connection with this Contract;</w:t>
      </w:r>
    </w:p>
    <w:p w14:paraId="13AD501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16" w:name="_1a346fx" w:colFirst="0" w:colLast="0"/>
      <w:bookmarkEnd w:id="116"/>
      <w:r>
        <w:rPr>
          <w:color w:val="000000"/>
        </w:rPr>
        <w:t>carry out the Authority’s internal and statutory audits and to prepare, examine and/or certify the Authority's annual and interim reports and accounts;</w:t>
      </w:r>
    </w:p>
    <w:p w14:paraId="7AE6B61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enable the National Audit Office to carry out an examination pursuant to Section 6(1) of the National Audit Act 1983 of the economy, efficiency and effectiveness with which the Authority has used its resources;</w:t>
      </w:r>
    </w:p>
    <w:p w14:paraId="7FE520A4" w14:textId="7F4E5C6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review any Performance Monitoring Reports provided under Part B of Schedule 6 (Service Levels, Service Credits and Performance Monitoring) and/or other records relating to the Supplier’s performance of the provision of the </w:t>
      </w:r>
      <w:r w:rsidR="00B82509">
        <w:rPr>
          <w:color w:val="000000"/>
        </w:rPr>
        <w:t>Services</w:t>
      </w:r>
      <w:r>
        <w:rPr>
          <w:color w:val="000000"/>
        </w:rPr>
        <w:t xml:space="preserve"> and to verify that these reflect the Supplier’s own internal reports and records;</w:t>
      </w:r>
    </w:p>
    <w:p w14:paraId="1422371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verify the accuracy and completeness of any information delivered or required by this Contract;</w:t>
      </w:r>
    </w:p>
    <w:p w14:paraId="7FA7CBB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the Supplier’s quality management systems (including any quality manuals and procedures);</w:t>
      </w:r>
    </w:p>
    <w:p w14:paraId="633EEFF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review the Supplier’s compliance with the Standards;</w:t>
      </w:r>
    </w:p>
    <w:p w14:paraId="0088B17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inspect the Authority Assets, including the Authority's IPRs, equipment and facilities, for the purposes of ensuring that the Authority Assets are secure and that any register of assets is up to date; and/or</w:t>
      </w:r>
    </w:p>
    <w:p w14:paraId="170D212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17" w:name="_3u2rp3q" w:colFirst="0" w:colLast="0"/>
      <w:bookmarkEnd w:id="117"/>
      <w:r>
        <w:rPr>
          <w:color w:val="000000"/>
        </w:rPr>
        <w:t xml:space="preserve">review the integrity, confidentiality and security of the Authority Data. </w:t>
      </w:r>
    </w:p>
    <w:p w14:paraId="6DBDF031" w14:textId="16CE3785"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 xml:space="preserve">The Authority shall use reasonable endeavours to ensure that the conduct of each audit does not unreasonably disrupt the Supplier or delay the provision of the </w:t>
      </w:r>
      <w:r w:rsidR="00B82509">
        <w:rPr>
          <w:color w:val="000000"/>
        </w:rPr>
        <w:t>Services</w:t>
      </w:r>
      <w:r>
        <w:rPr>
          <w:color w:val="000000"/>
        </w:rPr>
        <w:t xml:space="preserve"> save insofar as the Supplier accepts and acknowledges that control over the conduct of audits carried out by the Auditor(s) is outside of the control of the Authority.</w:t>
      </w:r>
    </w:p>
    <w:p w14:paraId="2AB48C63"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r>
        <w:rPr>
          <w:color w:val="000000"/>
        </w:rPr>
        <w:t>Subject to the Supplier’s rights in respect of Confidential Information, the Supplier shall on demand provide the Auditor(s) with all reasonable co-operation and assistance in:</w:t>
      </w:r>
    </w:p>
    <w:p w14:paraId="6B7A888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all reasonable information requested by the Authority within the scope of the audit;</w:t>
      </w:r>
    </w:p>
    <w:p w14:paraId="56D3B532" w14:textId="007DC63F"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reasonable access to sites controlled by the Supplier and to any Supplier Equipment used in the provision of the </w:t>
      </w:r>
      <w:r w:rsidR="00B82509">
        <w:rPr>
          <w:color w:val="000000"/>
        </w:rPr>
        <w:t>Services</w:t>
      </w:r>
      <w:r>
        <w:rPr>
          <w:color w:val="000000"/>
        </w:rPr>
        <w:t>; and</w:t>
      </w:r>
    </w:p>
    <w:p w14:paraId="12DB34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18" w:name="_2981zbj" w:colFirst="0" w:colLast="0"/>
      <w:bookmarkEnd w:id="118"/>
      <w:r>
        <w:rPr>
          <w:color w:val="000000"/>
        </w:rPr>
        <w:lastRenderedPageBreak/>
        <w:t>access to the Supplier Personnel.</w:t>
      </w:r>
    </w:p>
    <w:p w14:paraId="7E7CDD71" w14:textId="77777777" w:rsidR="00850F62" w:rsidRDefault="00811F14" w:rsidP="00A6032D">
      <w:pPr>
        <w:numPr>
          <w:ilvl w:val="1"/>
          <w:numId w:val="28"/>
        </w:numPr>
        <w:pBdr>
          <w:top w:val="nil"/>
          <w:left w:val="nil"/>
          <w:bottom w:val="nil"/>
          <w:right w:val="nil"/>
          <w:between w:val="nil"/>
        </w:pBdr>
        <w:tabs>
          <w:tab w:val="left" w:pos="1134"/>
        </w:tabs>
        <w:spacing w:before="120" w:after="120"/>
        <w:rPr>
          <w:color w:val="000000"/>
        </w:rPr>
      </w:pPr>
      <w:bookmarkStart w:id="119" w:name="_odc9jc" w:colFirst="0" w:colLast="0"/>
      <w:bookmarkEnd w:id="119"/>
      <w:r>
        <w:rPr>
          <w:color w:val="000000"/>
        </w:rPr>
        <w:t>The Parties agree that they shall bear their own respective costs and expenses incurred in respect of compliance with their obligations under this Clause 22, unless the audit reveals a Default by the Supplier in which case the Supplier shall reimburse the Authority for the Authority's reasonable costs incurred in relation to the audit.</w:t>
      </w:r>
    </w:p>
    <w:p w14:paraId="1748236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20" w:name="_38czs75" w:colFirst="0" w:colLast="0"/>
      <w:bookmarkEnd w:id="120"/>
      <w:r>
        <w:rPr>
          <w:b/>
          <w:smallCaps/>
          <w:color w:val="000000"/>
        </w:rPr>
        <w:t>CHANGE</w:t>
      </w:r>
    </w:p>
    <w:p w14:paraId="4583CB5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Variation Procedure</w:t>
      </w:r>
    </w:p>
    <w:p w14:paraId="6C1B972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Subject to the provisions of this Clause 23 and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color w:val="000000"/>
        </w:rPr>
        <w:t>"Variation</w:t>
      </w:r>
      <w:r>
        <w:rPr>
          <w:color w:val="000000"/>
        </w:rPr>
        <w:t xml:space="preserve">". </w:t>
      </w:r>
    </w:p>
    <w:p w14:paraId="79836E63" w14:textId="77777777"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1" w:name="_1nia2ey" w:colFirst="0" w:colLast="0"/>
      <w:bookmarkEnd w:id="121"/>
      <w:r>
        <w:rPr>
          <w:color w:val="000000"/>
        </w:rPr>
        <w:t xml:space="preserve">A Party may request a Variation by completing, signing and sending the Variation Form to the other Party giving sufficient information for the receiving Party to assess the extent of the </w:t>
      </w:r>
      <w:r w:rsidRPr="008F02A5">
        <w:rPr>
          <w:color w:val="000000"/>
        </w:rPr>
        <w:t xml:space="preserve">proposed Variation and any additional cost that may be incurred. </w:t>
      </w:r>
    </w:p>
    <w:p w14:paraId="422ED276" w14:textId="32192918"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8F02A5">
        <w:rPr>
          <w:color w:val="000000"/>
        </w:rPr>
        <w:t xml:space="preserve">Where the Authority has so specified on receipt of a Variation Form from the Supplier, the Supplier shall carry out an impact assessment of the Variation on the </w:t>
      </w:r>
      <w:r w:rsidR="00B82509">
        <w:rPr>
          <w:color w:val="000000"/>
        </w:rPr>
        <w:t>Services</w:t>
      </w:r>
      <w:r w:rsidRPr="008F02A5">
        <w:rPr>
          <w:color w:val="000000"/>
        </w:rPr>
        <w:t xml:space="preserve"> (the “</w:t>
      </w:r>
      <w:r w:rsidRPr="008F02A5">
        <w:rPr>
          <w:b/>
          <w:color w:val="000000"/>
        </w:rPr>
        <w:t>Impact Assessment</w:t>
      </w:r>
      <w:r w:rsidRPr="008F02A5">
        <w:rPr>
          <w:color w:val="000000"/>
        </w:rPr>
        <w:t>”). The Impact Assessment shall be completed in good faith and shall include:</w:t>
      </w:r>
    </w:p>
    <w:p w14:paraId="194CD482" w14:textId="5CB84C8A"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 xml:space="preserve">details of the impact of the proposed Variation on the </w:t>
      </w:r>
      <w:r w:rsidR="00B82509">
        <w:rPr>
          <w:color w:val="000000"/>
        </w:rPr>
        <w:t>Services</w:t>
      </w:r>
      <w:r w:rsidRPr="008F02A5">
        <w:rPr>
          <w:color w:val="000000"/>
        </w:rPr>
        <w:t xml:space="preserve"> and the Supplier's ability to meet its other obligations under this Contract; </w:t>
      </w:r>
    </w:p>
    <w:p w14:paraId="33813853"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details of the cost of implementing the proposed Variation;</w:t>
      </w:r>
    </w:p>
    <w:p w14:paraId="7F5A8B5C"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4FA14600"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8F02A5">
        <w:rPr>
          <w:color w:val="000000"/>
        </w:rPr>
        <w:t>a timetable for the implementation, together with any proposals for the testing of the Variation; and</w:t>
      </w:r>
    </w:p>
    <w:p w14:paraId="79075852" w14:textId="77777777" w:rsidR="00850F62" w:rsidRPr="008F02A5"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2" w:name="_47hxl2r" w:colFirst="0" w:colLast="0"/>
      <w:bookmarkEnd w:id="122"/>
      <w:r w:rsidRPr="008F02A5">
        <w:rPr>
          <w:color w:val="000000"/>
        </w:rPr>
        <w:t>such other information as the Authority may reasonably request in (or in response to) the Variation request.</w:t>
      </w:r>
    </w:p>
    <w:p w14:paraId="29D43854" w14:textId="78A295B0" w:rsidR="00850F62" w:rsidRPr="008F02A5"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8F02A5">
        <w:rPr>
          <w:color w:val="000000"/>
        </w:rPr>
        <w:t>The Parties may agree to adjust the time limits specified in the Variation Form to allow for the preparation of the Impact Assessment.</w:t>
      </w:r>
    </w:p>
    <w:p w14:paraId="03414727" w14:textId="03D4BB2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receiving Party shall respond to the request within the time limits specified in the Variation Form. Such time limits shall be reasonable and ultimately at the discretion of the Authority having regard to the nature of the </w:t>
      </w:r>
      <w:r w:rsidR="00B82509">
        <w:rPr>
          <w:color w:val="000000"/>
        </w:rPr>
        <w:t>Services</w:t>
      </w:r>
      <w:r>
        <w:rPr>
          <w:color w:val="000000"/>
        </w:rPr>
        <w:t xml:space="preserve"> and the proposed Variation.</w:t>
      </w:r>
    </w:p>
    <w:p w14:paraId="7A535F2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that:</w:t>
      </w:r>
    </w:p>
    <w:p w14:paraId="6B777AD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is unable to agree to or provide the Variation; and/or</w:t>
      </w:r>
    </w:p>
    <w:p w14:paraId="61B1A40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Parties are unable to agree a change to the Contract Charges that may be included in a request of a Variation or response to it as a consequence thereof,</w:t>
      </w:r>
    </w:p>
    <w:p w14:paraId="76EEE42D"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the Authority may:</w:t>
      </w:r>
    </w:p>
    <w:p w14:paraId="45B49CA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agree to continue to perform its obligations under this Contract without the Variation; or</w:t>
      </w:r>
    </w:p>
    <w:p w14:paraId="3CEB0B96" w14:textId="23EBC0D2"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terminate this Contract with immediate effect, except where the Supplier has already fulfilled part or all of the </w:t>
      </w:r>
      <w:r w:rsidR="00B82509">
        <w:rPr>
          <w:color w:val="000000"/>
        </w:rPr>
        <w:t>Services</w:t>
      </w:r>
      <w:r>
        <w:rPr>
          <w:color w:val="000000"/>
        </w:rPr>
        <w:t xml:space="preserve"> ordered in accordance with this Contract or where the Supplier can show evidence of substantial work being carried out to provide the </w:t>
      </w:r>
      <w:r w:rsidR="00B82509">
        <w:rPr>
          <w:color w:val="000000"/>
        </w:rPr>
        <w:t>Services</w:t>
      </w:r>
      <w:r>
        <w:rPr>
          <w:color w:val="000000"/>
        </w:rPr>
        <w:t xml:space="preserve"> under this Contract, and in such a case the Parties shall attempt to agree upon a resolution to the matter. Where a resolution cannot be reached, the matter shall be dealt with under the Dispute Resolution Procedure.</w:t>
      </w:r>
    </w:p>
    <w:p w14:paraId="20284D9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23" w:name="_2mn7vak" w:colFirst="0" w:colLast="0"/>
      <w:bookmarkEnd w:id="123"/>
      <w:r>
        <w:rPr>
          <w:color w:val="000000"/>
        </w:rPr>
        <w:t>If the Parties agree the Variation, the Supplier shall implement such Variation and be bound by the same provisions so far as is applicable, as though such Variation was stated in this Contract.</w:t>
      </w:r>
    </w:p>
    <w:p w14:paraId="45345F8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24" w:name="_11si5id" w:colFirst="0" w:colLast="0"/>
      <w:bookmarkEnd w:id="124"/>
      <w:r>
        <w:rPr>
          <w:b/>
          <w:color w:val="000000"/>
        </w:rPr>
        <w:t>Legislative Change</w:t>
      </w:r>
    </w:p>
    <w:p w14:paraId="0540E2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neither be relieved of its obligations under this Contract nor be entitled to an increase in the Contract Charges as the result of a:</w:t>
      </w:r>
    </w:p>
    <w:p w14:paraId="252C24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5" w:name="_3ls5o66" w:colFirst="0" w:colLast="0"/>
      <w:bookmarkEnd w:id="125"/>
      <w:r>
        <w:rPr>
          <w:color w:val="000000"/>
        </w:rPr>
        <w:t xml:space="preserve">General Change in Law; </w:t>
      </w:r>
    </w:p>
    <w:p w14:paraId="2986C2AE" w14:textId="0C686DB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Specific Change in Law where the effect of that Specific Change in Law on the </w:t>
      </w:r>
      <w:r w:rsidR="00B82509">
        <w:rPr>
          <w:color w:val="000000"/>
        </w:rPr>
        <w:t>Services</w:t>
      </w:r>
      <w:r>
        <w:rPr>
          <w:color w:val="000000"/>
        </w:rPr>
        <w:t xml:space="preserve"> is reasonably foreseeable at the Commencement Date.</w:t>
      </w:r>
    </w:p>
    <w:p w14:paraId="31E766E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a Specific Change in Law occurs or will occur during the Contract Period (other than as referred to in Clause 23.2.1(b)), the Supplier shall:</w:t>
      </w:r>
    </w:p>
    <w:p w14:paraId="15636FA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26" w:name="_20xfydz" w:colFirst="0" w:colLast="0"/>
      <w:bookmarkEnd w:id="126"/>
      <w:r>
        <w:rPr>
          <w:color w:val="000000"/>
        </w:rPr>
        <w:t>notify the Authority as soon as reasonably practicable of the likely effects of that change including:</w:t>
      </w:r>
    </w:p>
    <w:p w14:paraId="22BF3B4D" w14:textId="3731ABF6"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7" w:name="_4kx3h1s" w:colFirst="0" w:colLast="0"/>
      <w:bookmarkEnd w:id="127"/>
      <w:r>
        <w:rPr>
          <w:color w:val="000000"/>
        </w:rPr>
        <w:t xml:space="preserve">whether any Variation is required to the provision of the </w:t>
      </w:r>
      <w:r w:rsidR="00B82509">
        <w:rPr>
          <w:color w:val="000000"/>
        </w:rPr>
        <w:t>Services</w:t>
      </w:r>
      <w:r>
        <w:rPr>
          <w:color w:val="000000"/>
        </w:rPr>
        <w:t>, the Contract Charges or this Contract; and</w:t>
      </w:r>
    </w:p>
    <w:p w14:paraId="1D52C67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whether any relief from compliance with the Supplier's obligations is required, including any obligation to Achieve a Milestone and/or to meet the Service Level Performance Measures; and</w:t>
      </w:r>
    </w:p>
    <w:p w14:paraId="0B93FC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provide to the Authority with evidence: </w:t>
      </w:r>
    </w:p>
    <w:p w14:paraId="474D623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8" w:name="_302dr9l" w:colFirst="0" w:colLast="0"/>
      <w:bookmarkEnd w:id="128"/>
      <w:r>
        <w:rPr>
          <w:color w:val="000000"/>
        </w:rPr>
        <w:t xml:space="preserve">that the Supplier has minimised any increase in costs or maximised any reduction in costs, including in respect of the costs of its Sub-Contractors; </w:t>
      </w:r>
    </w:p>
    <w:p w14:paraId="7EBE2834" w14:textId="701728C1"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29" w:name="_1f7o1he" w:colFirst="0" w:colLast="0"/>
      <w:bookmarkEnd w:id="129"/>
      <w:r>
        <w:rPr>
          <w:color w:val="000000"/>
        </w:rPr>
        <w:t xml:space="preserve">as to how the Specific Change in Law has affected the cost of providing the </w:t>
      </w:r>
      <w:r w:rsidR="00B82509">
        <w:rPr>
          <w:color w:val="000000"/>
        </w:rPr>
        <w:t>Services</w:t>
      </w:r>
      <w:r>
        <w:rPr>
          <w:color w:val="000000"/>
        </w:rPr>
        <w:t>; and</w:t>
      </w:r>
    </w:p>
    <w:p w14:paraId="60194AA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demonstrating that any expenditure that has been avoided, for example which would have been required under the provisions of Clause 19 (Continuous Improvement), has been taken into account in amending the Contract Charges.</w:t>
      </w:r>
    </w:p>
    <w:p w14:paraId="4550C02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0" w:name="_3z7bk57" w:colFirst="0" w:colLast="0"/>
      <w:bookmarkEnd w:id="130"/>
      <w:r>
        <w:rPr>
          <w:color w:val="000000"/>
        </w:rPr>
        <w:t xml:space="preserve">Any change in the Contract Charges or relief from the Supplier's obligations resulting from a Specific Change in Law (other than as referred to in Clause 23.2.1(b)) shall be implemented in accordance with the Variation Procedure. </w:t>
      </w:r>
    </w:p>
    <w:p w14:paraId="45E884D0"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31" w:name="_2eclud0" w:colFirst="0" w:colLast="0"/>
      <w:bookmarkEnd w:id="131"/>
      <w:r>
        <w:rPr>
          <w:b/>
          <w:smallCaps/>
          <w:color w:val="C00000"/>
          <w:u w:val="single"/>
        </w:rPr>
        <w:t>PAYMENT, TAXATION AND VALUE FOR MONEY PROVISIONS</w:t>
      </w:r>
    </w:p>
    <w:p w14:paraId="043C07F1"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CONTRACT CHARGES AND PAYMENT</w:t>
      </w:r>
    </w:p>
    <w:p w14:paraId="0E095D0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Contract Charges</w:t>
      </w:r>
    </w:p>
    <w:p w14:paraId="1841A889" w14:textId="257F544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In consideration of the Supplier carrying out its obligations under this Contract, including the provision of the </w:t>
      </w:r>
      <w:r w:rsidR="00B82509">
        <w:rPr>
          <w:color w:val="000000"/>
        </w:rPr>
        <w:t>Services</w:t>
      </w:r>
      <w:r>
        <w:rPr>
          <w:color w:val="000000"/>
        </w:rPr>
        <w:t xml:space="preserve">, the Authority shall pay the undisputed Contract Charges in accordance with the pricing and payment profile and the invoicing procedure in Schedule 3 (Contract Charges, Payment and Invoicing). </w:t>
      </w:r>
    </w:p>
    <w:p w14:paraId="29EB59F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Except as otherwise provided, each Party shall bear its own costs and expenses incurred in respect of compliance with its obligations under Clauses 13 (Testing), 22 (Records, Audit Access and Open Book Data), 35.4 (Transparency and Freedom of Information) and 35.5 (Protection of Personal Data).</w:t>
      </w:r>
    </w:p>
    <w:p w14:paraId="44E6925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2" w:name="_thw4kt" w:colFirst="0" w:colLast="0"/>
      <w:bookmarkEnd w:id="132"/>
      <w:r>
        <w:rPr>
          <w:color w:val="000000"/>
        </w:rPr>
        <w:t>If the Authority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5C8A313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VAT</w:t>
      </w:r>
    </w:p>
    <w:p w14:paraId="3C8EB1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3" w:name="_3dhjn8m" w:colFirst="0" w:colLast="0"/>
      <w:bookmarkEnd w:id="133"/>
      <w:r>
        <w:rPr>
          <w:color w:val="000000"/>
        </w:rPr>
        <w:t xml:space="preserve">The Contract Charges are stated exclusive of VAT, which shall be added at the prevailing rate as applicable and paid by the Authority following delivery of a Valid Invoice. </w:t>
      </w:r>
    </w:p>
    <w:p w14:paraId="493376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4" w:name="_1smtxgf" w:colFirst="0" w:colLast="0"/>
      <w:bookmarkEnd w:id="134"/>
      <w:r>
        <w:rPr>
          <w:color w:val="000000"/>
        </w:rPr>
        <w:t>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Supplier's failure to account for or to pay any VAT relating to payments made to the Supplier under this Contract. Any amounts due under Clause 24.2 (VAT) shall be paid in cleared funds by the Supplier to the Authority not less than five (5) Working Days before the date upon which the tax or other liability is payable by the Authority.</w:t>
      </w:r>
    </w:p>
    <w:p w14:paraId="5666AAFB"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5" w:name="_4cmhg48" w:colFirst="0" w:colLast="0"/>
      <w:bookmarkEnd w:id="135"/>
      <w:r>
        <w:rPr>
          <w:b/>
          <w:color w:val="000000"/>
        </w:rPr>
        <w:t>Retention and Set Off</w:t>
      </w:r>
    </w:p>
    <w:p w14:paraId="3BBA383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retain or set off any amount owed to it by the Supplier against any amount due to the Supplier under this Contract or under any other agreement between the Supplier and the Authority. </w:t>
      </w:r>
    </w:p>
    <w:p w14:paraId="720ACE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the Authority wishes to exercise its right pursuant to Clause 24.3.1 it shall give notice to the Supplier within thirty (30) days of receipt of the relevant invoice, setting out the Authority’s reasons for retaining or setting off the relevant Contract Charges. </w:t>
      </w:r>
    </w:p>
    <w:p w14:paraId="239833C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make any payments due to the Authority without any deduction whether by way of set-off, counterclaim, discount, abatement or otherwise unless the Supplier has obtained a sealed court order requiring an amount equal to such deduction to be paid by the Authority to the Supplier.</w:t>
      </w:r>
    </w:p>
    <w:p w14:paraId="210796A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6" w:name="_2rrrqc1" w:colFirst="0" w:colLast="0"/>
      <w:bookmarkEnd w:id="136"/>
      <w:r>
        <w:rPr>
          <w:b/>
          <w:color w:val="000000"/>
        </w:rPr>
        <w:t>Foreign Currency</w:t>
      </w:r>
    </w:p>
    <w:p w14:paraId="3B2AC547" w14:textId="70FB1AC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requirement of Law to account for the </w:t>
      </w:r>
      <w:r w:rsidR="00B82509">
        <w:rPr>
          <w:color w:val="000000"/>
        </w:rPr>
        <w:t>Services</w:t>
      </w:r>
      <w:r>
        <w:rPr>
          <w:color w:val="000000"/>
        </w:rPr>
        <w:t xml:space="preserve"> in any currency other than Sterling, (or to prepare for such accounting) instead of and/or in addition to Sterling, shall be implemented by the Supplier free of charge to the Authority.</w:t>
      </w:r>
    </w:p>
    <w:p w14:paraId="72DF1B5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provide all reasonable assistance to facilitate compliance with Clause 24.4.1 by the Supplier.</w:t>
      </w:r>
    </w:p>
    <w:p w14:paraId="7429D889"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37" w:name="_16x20ju" w:colFirst="0" w:colLast="0"/>
      <w:bookmarkEnd w:id="137"/>
      <w:r>
        <w:rPr>
          <w:b/>
          <w:color w:val="000000"/>
        </w:rPr>
        <w:t>Income Tax and National Insurance Contributions</w:t>
      </w:r>
    </w:p>
    <w:p w14:paraId="0464F57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38" w:name="_3qwpj7n" w:colFirst="0" w:colLast="0"/>
      <w:bookmarkEnd w:id="138"/>
      <w:r>
        <w:rPr>
          <w:color w:val="000000"/>
        </w:rPr>
        <w:t>Where the Supplier or any Supplier Personnel are liable to be taxed in the UK or to pay national insurance contributions in respect of consideration received under this Contract, the Supplier shall:</w:t>
      </w:r>
    </w:p>
    <w:p w14:paraId="302A575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6364538E" w14:textId="4D56E5F5"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39" w:name="_261ztfg" w:colFirst="0" w:colLast="0"/>
      <w:bookmarkEnd w:id="139"/>
      <w:r>
        <w:rPr>
          <w:color w:val="000000"/>
        </w:rPr>
        <w:lastRenderedPageBreak/>
        <w:t xml:space="preserve">indemnify the 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82509">
        <w:rPr>
          <w:color w:val="000000"/>
        </w:rPr>
        <w:t>Services</w:t>
      </w:r>
      <w:r>
        <w:rPr>
          <w:color w:val="000000"/>
        </w:rPr>
        <w:t xml:space="preserve"> by the Supplier or any Supplier Personnel.</w:t>
      </w:r>
    </w:p>
    <w:p w14:paraId="1AE650F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40" w:name="_l7a3n9" w:colFirst="0" w:colLast="0"/>
      <w:bookmarkEnd w:id="140"/>
      <w:r>
        <w:rPr>
          <w:color w:val="000000"/>
        </w:rPr>
        <w:t>In the event that any one of the Supplier Personnel is a Worker as defined in Schedule 1 (Definitions) who receives consideration relating to the Services, then, in addition to its obligations under Clause 24.5.1, the Supplier shall ensure that its contract with the Worker contains the following requirements:</w:t>
      </w:r>
    </w:p>
    <w:p w14:paraId="10BD00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that the Authority may, at any time during the Contract Period, request that the Worker provides information which demonstrates how the Worker complies with the requirements of Clause 24.5.1, or why those requirements do not apply to it. In such case, the Authority may specify the information which the Worker must provide and the period within which that information must be provided; </w:t>
      </w:r>
    </w:p>
    <w:p w14:paraId="3DCA0AF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that the Worker’s contract may be terminated at the Authority’s request if:</w:t>
      </w:r>
    </w:p>
    <w:p w14:paraId="0B1484D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Worker fails to provide the information requested by the Authority within the time specified by the Authority under Clause 23.5.2(a); and/or</w:t>
      </w:r>
    </w:p>
    <w:p w14:paraId="2D3932C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Worker provides information which the Authority considers is inadequate to demonstrate how the Worker complies with Clauses 24.5.1(a) or 24.5.1(b) or confirms that the Worker is not complying with those requirements;  and</w:t>
      </w:r>
    </w:p>
    <w:p w14:paraId="065CD94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41" w:name="_356xmb2" w:colFirst="0" w:colLast="0"/>
      <w:bookmarkEnd w:id="141"/>
      <w:r>
        <w:rPr>
          <w:color w:val="000000"/>
        </w:rPr>
        <w:t xml:space="preserve">That the Authority may supply any information it receives from the Worker to HMRC for the purpose of the collection and management of revenue for which they are responsible. </w:t>
      </w:r>
    </w:p>
    <w:p w14:paraId="33073C8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42" w:name="_1kc7wiv" w:colFirst="0" w:colLast="0"/>
      <w:bookmarkEnd w:id="142"/>
      <w:r>
        <w:rPr>
          <w:b/>
          <w:smallCaps/>
          <w:color w:val="000000"/>
        </w:rPr>
        <w:t xml:space="preserve">PROMOTING TAX COMPLIANCE </w:t>
      </w:r>
    </w:p>
    <w:p w14:paraId="37A8C295" w14:textId="77777777" w:rsidR="00850F62" w:rsidRDefault="00811F14" w:rsidP="00A6032D">
      <w:pPr>
        <w:numPr>
          <w:ilvl w:val="1"/>
          <w:numId w:val="2"/>
        </w:numPr>
        <w:pBdr>
          <w:top w:val="nil"/>
          <w:left w:val="nil"/>
          <w:bottom w:val="nil"/>
          <w:right w:val="nil"/>
          <w:between w:val="nil"/>
        </w:pBdr>
        <w:tabs>
          <w:tab w:val="left" w:pos="1134"/>
        </w:tabs>
        <w:spacing w:before="120" w:after="120"/>
        <w:rPr>
          <w:color w:val="000000"/>
        </w:rPr>
      </w:pPr>
      <w:r>
        <w:rPr>
          <w:color w:val="000000"/>
        </w:rPr>
        <w:t>This Clause 25 shall apply if the Contract Charges payable under this Contract exceed or are likely to exceed five (5) million pounds during the Contract Period. If, at any point during the Contract Period, an Occasion of Tax Non-Compliance occurs, the Supplier shall:</w:t>
      </w:r>
    </w:p>
    <w:p w14:paraId="603D9DE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notify the Authority in writing of such fact within five (5) Working Days of its occurrence; and</w:t>
      </w:r>
    </w:p>
    <w:p w14:paraId="36E0781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promptly provide to the Authority:</w:t>
      </w:r>
    </w:p>
    <w:p w14:paraId="5C6C193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details of the steps that the Supplier is taking to address the Occasion of Tax Non-Compliance and to prevent the same from recurring, together with any mitigating factors that it considers relevant; and</w:t>
      </w:r>
    </w:p>
    <w:p w14:paraId="3A11484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other information in relation to the Occasion of Tax Non-Compliance as the Authority may reasonably require.</w:t>
      </w:r>
    </w:p>
    <w:p w14:paraId="440E7CB9" w14:textId="77777777" w:rsidR="00850F62" w:rsidRDefault="00811F14" w:rsidP="00A6032D">
      <w:pPr>
        <w:numPr>
          <w:ilvl w:val="1"/>
          <w:numId w:val="2"/>
        </w:numPr>
        <w:pBdr>
          <w:top w:val="nil"/>
          <w:left w:val="nil"/>
          <w:bottom w:val="nil"/>
          <w:right w:val="nil"/>
          <w:between w:val="nil"/>
        </w:pBdr>
        <w:tabs>
          <w:tab w:val="left" w:pos="1134"/>
        </w:tabs>
        <w:spacing w:before="120" w:after="120"/>
        <w:rPr>
          <w:color w:val="000000"/>
        </w:rPr>
      </w:pPr>
      <w:bookmarkStart w:id="143" w:name="_44bvf6o" w:colFirst="0" w:colLast="0"/>
      <w:bookmarkEnd w:id="143"/>
      <w:r>
        <w:rPr>
          <w:color w:val="000000"/>
        </w:rPr>
        <w:t xml:space="preserve">In the event that the Supplier fails to comply with this Clause 25 and/or does not provide details of proposed mitigating factors which in the reasonable opinion of the Authority are acceptable, then the Authority reserves the right to terminate this Contract for material Default. </w:t>
      </w:r>
    </w:p>
    <w:p w14:paraId="7AD39022"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44" w:name="_2jh5peh" w:colFirst="0" w:colLast="0"/>
      <w:bookmarkEnd w:id="144"/>
      <w:r>
        <w:rPr>
          <w:b/>
          <w:smallCaps/>
          <w:color w:val="000000"/>
        </w:rPr>
        <w:t>BENCHMARKING</w:t>
      </w:r>
    </w:p>
    <w:p w14:paraId="214D5AC5" w14:textId="20D0446A"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bookmarkStart w:id="145" w:name="_ymfzma" w:colFirst="0" w:colLast="0"/>
      <w:bookmarkEnd w:id="145"/>
      <w:r>
        <w:rPr>
          <w:color w:val="000000"/>
        </w:rPr>
        <w:t xml:space="preserve">Notwithstanding the Supplier’s obligations under Clause 19 (Continuous Improvement), the Authority shall be entitled to regularly benchmark the Contract Charges and level of performance by the Supplier of the supply of the </w:t>
      </w:r>
      <w:r w:rsidR="00B82509">
        <w:rPr>
          <w:color w:val="000000"/>
        </w:rPr>
        <w:t>Services</w:t>
      </w:r>
      <w:r>
        <w:rPr>
          <w:color w:val="000000"/>
        </w:rPr>
        <w:t xml:space="preserve">, against other suppliers providing </w:t>
      </w:r>
      <w:r w:rsidR="00B82509">
        <w:rPr>
          <w:color w:val="000000"/>
        </w:rPr>
        <w:t>Services</w:t>
      </w:r>
      <w:r>
        <w:rPr>
          <w:color w:val="000000"/>
        </w:rPr>
        <w:t xml:space="preserve"> substantially the same as the </w:t>
      </w:r>
      <w:r w:rsidR="00B82509">
        <w:rPr>
          <w:color w:val="000000"/>
        </w:rPr>
        <w:t>Services</w:t>
      </w:r>
      <w:r>
        <w:rPr>
          <w:color w:val="000000"/>
        </w:rPr>
        <w:t xml:space="preserve"> during the Contract Period.</w:t>
      </w:r>
    </w:p>
    <w:p w14:paraId="2F9FF921" w14:textId="77777777"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r>
        <w:rPr>
          <w:color w:val="000000"/>
        </w:rPr>
        <w:lastRenderedPageBreak/>
        <w:t>The Authority, acting reasonably, shall be entitled to use any model to determine the achievement of value for money and to carry out the benchmarking evaluation referred to in Clause 26.1 above.</w:t>
      </w:r>
    </w:p>
    <w:p w14:paraId="27253E5B" w14:textId="77777777"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r>
        <w:rPr>
          <w:color w:val="000000"/>
        </w:rPr>
        <w:t xml:space="preserve">The Supplier shall use all reasonable endeavours and act in good faith to supply information required by the Authority in order to undertake the benchmarking and such information requirements shall be at the discretion of the Authority. </w:t>
      </w:r>
    </w:p>
    <w:p w14:paraId="5AD5FAF4" w14:textId="74AE373E" w:rsidR="00850F62" w:rsidRDefault="00811F14" w:rsidP="00A6032D">
      <w:pPr>
        <w:numPr>
          <w:ilvl w:val="1"/>
          <w:numId w:val="29"/>
        </w:numPr>
        <w:pBdr>
          <w:top w:val="nil"/>
          <w:left w:val="nil"/>
          <w:bottom w:val="nil"/>
          <w:right w:val="nil"/>
          <w:between w:val="nil"/>
        </w:pBdr>
        <w:tabs>
          <w:tab w:val="left" w:pos="1134"/>
        </w:tabs>
        <w:spacing w:before="120" w:after="120"/>
        <w:rPr>
          <w:color w:val="000000"/>
        </w:rPr>
      </w:pPr>
      <w:bookmarkStart w:id="146" w:name="_3im3ia3" w:colFirst="0" w:colLast="0"/>
      <w:bookmarkEnd w:id="146"/>
      <w:r>
        <w:rPr>
          <w:color w:val="000000"/>
        </w:rPr>
        <w:t xml:space="preserve">Where, as a consequence of any benchmarking carried out by the Authority, the Authority decides improvements to the </w:t>
      </w:r>
      <w:r w:rsidR="00B82509">
        <w:rPr>
          <w:color w:val="000000"/>
        </w:rPr>
        <w:t>Services</w:t>
      </w:r>
      <w:r>
        <w:rPr>
          <w:color w:val="000000"/>
        </w:rPr>
        <w:t xml:space="preserve"> should be implemented such improvements shall be implemented by way of the Variation Procedure at no additional cost to the Authority.</w:t>
      </w:r>
    </w:p>
    <w:p w14:paraId="5E0950EF"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47" w:name="_1xrdshw" w:colFirst="0" w:colLast="0"/>
      <w:bookmarkEnd w:id="147"/>
      <w:r>
        <w:rPr>
          <w:b/>
          <w:smallCaps/>
          <w:color w:val="C00000"/>
          <w:u w:val="single"/>
        </w:rPr>
        <w:t>SUPPLIER PERSONNEL AND SUPPLY CHAIN MATTERS</w:t>
      </w:r>
    </w:p>
    <w:p w14:paraId="2672C90D" w14:textId="671AA4DE" w:rsidR="00850F62" w:rsidRPr="00C848BE" w:rsidRDefault="00B0392A" w:rsidP="00A6032D">
      <w:pPr>
        <w:numPr>
          <w:ilvl w:val="0"/>
          <w:numId w:val="2"/>
        </w:numPr>
        <w:pBdr>
          <w:top w:val="nil"/>
          <w:left w:val="nil"/>
          <w:bottom w:val="nil"/>
          <w:right w:val="nil"/>
          <w:between w:val="nil"/>
        </w:pBdr>
        <w:tabs>
          <w:tab w:val="left" w:pos="567"/>
        </w:tabs>
        <w:spacing w:before="240"/>
        <w:rPr>
          <w:b/>
          <w:smallCaps/>
          <w:color w:val="000000"/>
        </w:rPr>
      </w:pPr>
      <w:r w:rsidRPr="00C848BE">
        <w:rPr>
          <w:b/>
          <w:i/>
          <w:smallCaps/>
          <w:color w:val="000000"/>
        </w:rPr>
        <w:t xml:space="preserve">NOT USED </w:t>
      </w:r>
    </w:p>
    <w:p w14:paraId="43FFD5F8" w14:textId="399264AC" w:rsidR="00850F62" w:rsidRDefault="00B0392A" w:rsidP="00A6032D">
      <w:pPr>
        <w:numPr>
          <w:ilvl w:val="0"/>
          <w:numId w:val="2"/>
        </w:numPr>
        <w:pBdr>
          <w:top w:val="nil"/>
          <w:left w:val="nil"/>
          <w:bottom w:val="nil"/>
          <w:right w:val="nil"/>
          <w:between w:val="nil"/>
        </w:pBdr>
        <w:tabs>
          <w:tab w:val="left" w:pos="567"/>
        </w:tabs>
        <w:spacing w:before="240"/>
        <w:rPr>
          <w:b/>
          <w:smallCaps/>
          <w:color w:val="000000"/>
        </w:rPr>
      </w:pPr>
      <w:bookmarkStart w:id="148" w:name="_4hr1b5p" w:colFirst="0" w:colLast="0"/>
      <w:bookmarkEnd w:id="148"/>
      <w:r w:rsidDel="00B0392A">
        <w:rPr>
          <w:b/>
          <w:i/>
          <w:color w:val="000000"/>
        </w:rPr>
        <w:t xml:space="preserve"> </w:t>
      </w:r>
      <w:bookmarkStart w:id="149" w:name="_3w19e94" w:colFirst="0" w:colLast="0"/>
      <w:bookmarkEnd w:id="149"/>
      <w:r w:rsidR="00811F14">
        <w:rPr>
          <w:b/>
          <w:smallCaps/>
          <w:color w:val="000000"/>
        </w:rPr>
        <w:t>SUPPLIER PERSONNEL</w:t>
      </w:r>
    </w:p>
    <w:p w14:paraId="48C067E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50" w:name="_2b6jogx" w:colFirst="0" w:colLast="0"/>
      <w:bookmarkEnd w:id="150"/>
      <w:r>
        <w:rPr>
          <w:b/>
          <w:color w:val="000000"/>
        </w:rPr>
        <w:t>Supplier Personnel</w:t>
      </w:r>
    </w:p>
    <w:p w14:paraId="185FF1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33B9CB2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provide a list of the names of all Supplier Personnel requiring admission to Authority Premises, specifying the capacity in which they require admission and giving such other particulars as the Authority may reasonably require; </w:t>
      </w:r>
    </w:p>
    <w:p w14:paraId="79B3746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that all Supplier Personnel:</w:t>
      </w:r>
    </w:p>
    <w:p w14:paraId="74848593" w14:textId="02DEA223"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are appropriately qualified, trained and experienced to provide the </w:t>
      </w:r>
      <w:r w:rsidR="00B82509">
        <w:rPr>
          <w:color w:val="000000"/>
        </w:rPr>
        <w:t>Services</w:t>
      </w:r>
      <w:r>
        <w:rPr>
          <w:color w:val="000000"/>
        </w:rPr>
        <w:t xml:space="preserve"> with all reasonable skill, care and diligence;</w:t>
      </w:r>
    </w:p>
    <w:p w14:paraId="1B055E9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are vetted in accordance with Good Industry Practice and, where applicable, the Security Policy and the Standards; </w:t>
      </w:r>
    </w:p>
    <w:p w14:paraId="380AF9B6" w14:textId="14994040"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obey all lawful instructions and reasonable directions of the Authority (including if so required by the Authority, the ICT Policy) and provide the </w:t>
      </w:r>
      <w:r w:rsidR="00B82509">
        <w:rPr>
          <w:color w:val="000000"/>
        </w:rPr>
        <w:t>Services</w:t>
      </w:r>
      <w:r>
        <w:rPr>
          <w:color w:val="000000"/>
        </w:rPr>
        <w:t xml:space="preserve"> to the reasonable satisfaction of the Authority; and</w:t>
      </w:r>
    </w:p>
    <w:p w14:paraId="181A84B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comply with all reasonable requirements of the Authority concerning conduct at the Authority Premises, including the security requirements set out in Schedule 8 (Security);</w:t>
      </w:r>
    </w:p>
    <w:p w14:paraId="4C6188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subject to Schedule 11 (Staff Transfer), retain overall control of the Supplier Personnel at all times so that the Supplier Personnel shall not be deemed to be employees, agents or contractors of the Authority;</w:t>
      </w:r>
    </w:p>
    <w:p w14:paraId="54C79FF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use all reasonable endeavours to minimise the number of changes in  Supplier Personnel;</w:t>
      </w:r>
    </w:p>
    <w:p w14:paraId="0950906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replace (temporarily or permanently, as appropriate) any Supplier Personnel as soon as practicable if any Supplier Personnel have been removed or are unavailable for any reason whatsoever;</w:t>
      </w:r>
    </w:p>
    <w:p w14:paraId="72BFEEA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bear the programme familiarisation and other costs associated with any replacement of any Supplier Personnel; and</w:t>
      </w:r>
    </w:p>
    <w:p w14:paraId="4833112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procure that the Supplier Personnel shall vacate the Authority Premises immediately upon the Expiry Date.</w:t>
      </w:r>
    </w:p>
    <w:p w14:paraId="6A24C2B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reasonably believes that any of the Supplier Personnel are unsuitable to undertake work in respect of this Contract, it may:</w:t>
      </w:r>
    </w:p>
    <w:p w14:paraId="1F4F4C1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refuse admission to the relevant person(s) to the Authority Premises; and/or </w:t>
      </w:r>
    </w:p>
    <w:p w14:paraId="4025CA45" w14:textId="50CE1EE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51" w:name="_qbtyoq" w:colFirst="0" w:colLast="0"/>
      <w:bookmarkEnd w:id="151"/>
      <w:r>
        <w:rPr>
          <w:color w:val="000000"/>
        </w:rPr>
        <w:t xml:space="preserve">direct the Supplier to end the involvement in the provision of the </w:t>
      </w:r>
      <w:r w:rsidR="00B82509">
        <w:rPr>
          <w:color w:val="000000"/>
        </w:rPr>
        <w:t>Services</w:t>
      </w:r>
      <w:r>
        <w:rPr>
          <w:color w:val="000000"/>
        </w:rPr>
        <w:t xml:space="preserve"> of the relevant person(s).</w:t>
      </w:r>
    </w:p>
    <w:p w14:paraId="04CD855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52" w:name="_3abhhcj" w:colFirst="0" w:colLast="0"/>
      <w:bookmarkEnd w:id="152"/>
      <w:r>
        <w:rPr>
          <w:color w:val="000000"/>
        </w:rPr>
        <w:t>The decision of the Authority as to whether any person is to be refused access to the Authority Premises shall be final and conclusive.</w:t>
      </w:r>
    </w:p>
    <w:p w14:paraId="5B81575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Relevant Convictions</w:t>
      </w:r>
    </w:p>
    <w:p w14:paraId="2939A56F" w14:textId="68550EFB"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For each member of Supplier Personnel who, in providing the </w:t>
      </w:r>
      <w:r w:rsidR="00B82509">
        <w:rPr>
          <w:color w:val="000000"/>
        </w:rPr>
        <w:t>Services</w:t>
      </w:r>
      <w:r>
        <w:rPr>
          <w:color w:val="000000"/>
        </w:rPr>
        <w:t>, has, will have or is likely to have access to children, vulnerable persons or other members of the public to whom the Authority owes a special duty of care, the Supplier shall (and shall procure that the relevant Sub-Contractor shall):</w:t>
      </w:r>
    </w:p>
    <w:p w14:paraId="238C5051" w14:textId="77777777"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B27274">
        <w:rPr>
          <w:color w:val="000000"/>
        </w:rPr>
        <w:t>carry out a check with the records held by the Department for Education (DfE);</w:t>
      </w:r>
    </w:p>
    <w:p w14:paraId="58F207B8"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B27274">
        <w:rPr>
          <w:color w:val="000000"/>
        </w:rPr>
        <w:t>conduct thorough questioning regarding any Relevant Convictions; and</w:t>
      </w:r>
    </w:p>
    <w:p w14:paraId="581F04F2"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210216">
        <w:rPr>
          <w:color w:val="000000"/>
        </w:rPr>
        <w:t>ensure a police check is completed and such other checks as may be carried out through the Disclosure and Barring Service (DBS),</w:t>
      </w:r>
    </w:p>
    <w:p w14:paraId="390D8F5B" w14:textId="274F759F" w:rsidR="00850F62" w:rsidRPr="00210216" w:rsidRDefault="00811F14">
      <w:pPr>
        <w:pBdr>
          <w:top w:val="nil"/>
          <w:left w:val="nil"/>
          <w:bottom w:val="nil"/>
          <w:right w:val="nil"/>
          <w:between w:val="nil"/>
        </w:pBdr>
        <w:tabs>
          <w:tab w:val="left" w:pos="2127"/>
        </w:tabs>
        <w:spacing w:before="120" w:after="120"/>
        <w:ind w:left="2127" w:hanging="2127"/>
        <w:rPr>
          <w:color w:val="000000"/>
        </w:rPr>
      </w:pPr>
      <w:bookmarkStart w:id="153" w:name="_1pgrrkc" w:colFirst="0" w:colLast="0"/>
      <w:bookmarkEnd w:id="153"/>
      <w:r w:rsidRPr="00210216">
        <w:rPr>
          <w:color w:val="000000"/>
        </w:rPr>
        <w:t xml:space="preserve">and the Supplier shall not (and shall ensure that any Sub-Contractor shall not) engage or continue to employ in the provision of the </w:t>
      </w:r>
      <w:r w:rsidR="00B82509">
        <w:rPr>
          <w:color w:val="000000"/>
        </w:rPr>
        <w:t>Services</w:t>
      </w:r>
      <w:r w:rsidRPr="00210216">
        <w:rPr>
          <w:color w:val="000000"/>
        </w:rPr>
        <w:t xml:space="preserve"> any person who has a Relevant Conviction or an inappropriate record.</w:t>
      </w:r>
    </w:p>
    <w:p w14:paraId="61493DE8" w14:textId="5C6B9B4D" w:rsidR="00850F62" w:rsidRPr="00443E2B" w:rsidRDefault="008E4DBF"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443E2B">
        <w:rPr>
          <w:color w:val="000000"/>
        </w:rPr>
        <w:t xml:space="preserve">NOT USED </w:t>
      </w:r>
      <w:bookmarkStart w:id="154" w:name="_49gfa85" w:colFirst="0" w:colLast="0"/>
      <w:bookmarkEnd w:id="154"/>
    </w:p>
    <w:p w14:paraId="51D8D5E1" w14:textId="5F8FCD15" w:rsidR="00850F62" w:rsidRPr="00443E2B" w:rsidRDefault="003106CE" w:rsidP="00A6032D">
      <w:pPr>
        <w:numPr>
          <w:ilvl w:val="0"/>
          <w:numId w:val="2"/>
        </w:numPr>
        <w:pBdr>
          <w:top w:val="nil"/>
          <w:left w:val="nil"/>
          <w:bottom w:val="nil"/>
          <w:right w:val="nil"/>
          <w:between w:val="nil"/>
        </w:pBdr>
        <w:tabs>
          <w:tab w:val="left" w:pos="567"/>
        </w:tabs>
        <w:spacing w:before="240"/>
        <w:rPr>
          <w:b/>
          <w:smallCaps/>
          <w:color w:val="000000"/>
        </w:rPr>
      </w:pPr>
      <w:bookmarkStart w:id="155" w:name="_2olpkfy" w:colFirst="0" w:colLast="0"/>
      <w:bookmarkEnd w:id="155"/>
      <w:r w:rsidRPr="00443E2B">
        <w:rPr>
          <w:b/>
          <w:smallCaps/>
          <w:color w:val="000000"/>
        </w:rPr>
        <w:t>NOT USED</w:t>
      </w:r>
    </w:p>
    <w:p w14:paraId="2233CB56"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56" w:name="_13qzunr" w:colFirst="0" w:colLast="0"/>
      <w:bookmarkStart w:id="157" w:name="_3nqndbk" w:colFirst="0" w:colLast="0"/>
      <w:bookmarkStart w:id="158" w:name="_22vxnjd" w:colFirst="0" w:colLast="0"/>
      <w:bookmarkStart w:id="159" w:name="_i17xr6" w:colFirst="0" w:colLast="0"/>
      <w:bookmarkEnd w:id="156"/>
      <w:bookmarkEnd w:id="157"/>
      <w:bookmarkEnd w:id="158"/>
      <w:bookmarkEnd w:id="159"/>
      <w:r>
        <w:rPr>
          <w:b/>
          <w:smallCaps/>
          <w:color w:val="000000"/>
        </w:rPr>
        <w:t>SUPPLY CHAIN RIGHTS AND PROTECTION</w:t>
      </w:r>
    </w:p>
    <w:p w14:paraId="380C5F6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Appointment of Sub-Contractors</w:t>
      </w:r>
    </w:p>
    <w:p w14:paraId="4DB414D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exercise due skill and care in the selection of any Sub-Contractors to ensure that the Supplier is able to:</w:t>
      </w:r>
    </w:p>
    <w:p w14:paraId="10900E3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manage any Sub-Contractors in accordance with Good Industry Practice;</w:t>
      </w:r>
    </w:p>
    <w:p w14:paraId="017F125B" w14:textId="39B2299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comply with its obligations under this Contract in the Delivery of the </w:t>
      </w:r>
      <w:r w:rsidR="00B82509">
        <w:rPr>
          <w:color w:val="000000"/>
        </w:rPr>
        <w:t>Services</w:t>
      </w:r>
      <w:r>
        <w:rPr>
          <w:color w:val="000000"/>
        </w:rPr>
        <w:t>; and</w:t>
      </w:r>
    </w:p>
    <w:p w14:paraId="02EFD88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0" w:name="_320vgez" w:colFirst="0" w:colLast="0"/>
      <w:bookmarkEnd w:id="160"/>
      <w:r>
        <w:rPr>
          <w:color w:val="000000"/>
        </w:rPr>
        <w:t>assign, novate or otherwise transfer to the Authority or any Replacement Supplier any of its rights and/or obligations under each Sub-Contract that relates exclusively to this Contract.</w:t>
      </w:r>
    </w:p>
    <w:p w14:paraId="4652274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Prior to sub-contacting any of its obligations under this Contract, the Supplier shall notify the Authority and provide the Authority with:</w:t>
      </w:r>
    </w:p>
    <w:p w14:paraId="58B9C6A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Sub-Contractor’s name, registered office and company registration number;</w:t>
      </w:r>
    </w:p>
    <w:p w14:paraId="6A0645C3" w14:textId="1F329EB6"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scope of any </w:t>
      </w:r>
      <w:r w:rsidR="00B82509">
        <w:rPr>
          <w:color w:val="000000"/>
        </w:rPr>
        <w:t>Services</w:t>
      </w:r>
      <w:r>
        <w:rPr>
          <w:color w:val="000000"/>
        </w:rPr>
        <w:t xml:space="preserve"> to be provided by the proposed Sub-Contractor; and</w:t>
      </w:r>
    </w:p>
    <w:p w14:paraId="0DAF2EE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1" w:name="_1h65qms" w:colFirst="0" w:colLast="0"/>
      <w:bookmarkEnd w:id="161"/>
      <w:r>
        <w:rPr>
          <w:color w:val="000000"/>
        </w:rPr>
        <w:t>where the proposed Sub-Contractor is an Affiliate of the Supplier, evidence that demonstrates to the reasonable satisfaction of the Authority that the proposed Sub-Contract has been agreed on "arm’s-length" terms.</w:t>
      </w:r>
    </w:p>
    <w:p w14:paraId="14A7C87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requested by the Authority within ten (10) Working Days of receipt of the Supplier’s notice issued pursuant to Clause 30.1.2, the Supplier shall also provide:</w:t>
      </w:r>
    </w:p>
    <w:p w14:paraId="03C3121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 copy of the proposed Sub-Contract; and</w:t>
      </w:r>
    </w:p>
    <w:p w14:paraId="6D99DC6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further information reasonably requested by the Authority.</w:t>
      </w:r>
    </w:p>
    <w:p w14:paraId="42A9A3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Authority may, within ten (10) Working Days of receipt of the Supplier’s notice issued pursuant to Clause 30.1.2 (or, if later, receipt of any further information requested pursuant to Clause 30.1.3), object to the appointment of the relevant Sub-Contractor if they consider that:</w:t>
      </w:r>
    </w:p>
    <w:p w14:paraId="00E2F923" w14:textId="2A280EA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appointment of a proposed Sub-Contractor may prejudice the provision of the </w:t>
      </w:r>
      <w:r w:rsidR="00B82509">
        <w:rPr>
          <w:color w:val="000000"/>
        </w:rPr>
        <w:t>Services</w:t>
      </w:r>
      <w:r>
        <w:rPr>
          <w:color w:val="000000"/>
        </w:rPr>
        <w:t xml:space="preserve"> or may be contrary to the interests respectively of the Authority under this Contract; </w:t>
      </w:r>
    </w:p>
    <w:p w14:paraId="1E7C5B4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 is unreliable and/or has not provided reasonable services to its other customers; and/or</w:t>
      </w:r>
    </w:p>
    <w:p w14:paraId="23C6890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Sub-Contractor employs unfit persons,</w:t>
      </w:r>
    </w:p>
    <w:p w14:paraId="1284063C"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in which case, the Supplier shall not proceed with the proposed appointment.</w:t>
      </w:r>
    </w:p>
    <w:p w14:paraId="6DEFF37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w:t>
      </w:r>
    </w:p>
    <w:p w14:paraId="295BFF40" w14:textId="77777777"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w:t>
      </w:r>
      <w:r w:rsidRPr="00B27274">
        <w:rPr>
          <w:color w:val="000000"/>
        </w:rPr>
        <w:t>Authority has not notified the Supplier that it objects to the proposed Sub-Contractor’s appointment by the later of ten (10) Working Days of receipt of:</w:t>
      </w:r>
    </w:p>
    <w:p w14:paraId="495C0268" w14:textId="77777777" w:rsidR="00850F62" w:rsidRPr="0021021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B27274">
        <w:rPr>
          <w:color w:val="000000"/>
        </w:rPr>
        <w:t>the Supplier’s notice issued pursuant to Clause 30.1.2; and</w:t>
      </w:r>
    </w:p>
    <w:p w14:paraId="69D5268C" w14:textId="415A1350" w:rsidR="00850F62" w:rsidRPr="00C848BE"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210216">
        <w:rPr>
          <w:color w:val="000000"/>
        </w:rPr>
        <w:t>any further information requested by the Authority pursuant to Clause 30.1.3</w:t>
      </w:r>
      <w:r w:rsidRPr="00C848BE">
        <w:rPr>
          <w:color w:val="000000"/>
        </w:rPr>
        <w:t>; and</w:t>
      </w:r>
    </w:p>
    <w:p w14:paraId="3134AFBD" w14:textId="1E6307FB" w:rsidR="00850F62" w:rsidRPr="00C848BE"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C848BE">
        <w:rPr>
          <w:color w:val="000000"/>
        </w:rPr>
        <w:t>the proposed Sub-Contract is not a Key Sub-Contract which shall require the written consent of the Authority in accordance with Clause 3</w:t>
      </w:r>
      <w:r w:rsidR="008E4DBF" w:rsidRPr="00C848BE">
        <w:rPr>
          <w:color w:val="000000"/>
        </w:rPr>
        <w:t>2</w:t>
      </w:r>
      <w:r w:rsidRPr="00C848BE">
        <w:rPr>
          <w:color w:val="000000"/>
        </w:rPr>
        <w:t>.2 (Appointment of Key Sub-Contractors),</w:t>
      </w:r>
    </w:p>
    <w:p w14:paraId="4D46A832" w14:textId="77777777" w:rsidR="00850F62" w:rsidRPr="00B27274" w:rsidRDefault="00811F14">
      <w:pPr>
        <w:pBdr>
          <w:top w:val="nil"/>
          <w:left w:val="nil"/>
          <w:bottom w:val="nil"/>
          <w:right w:val="nil"/>
          <w:between w:val="nil"/>
        </w:pBdr>
        <w:tabs>
          <w:tab w:val="left" w:pos="2127"/>
        </w:tabs>
        <w:spacing w:before="120" w:after="120"/>
        <w:ind w:left="2127" w:hanging="2127"/>
        <w:rPr>
          <w:color w:val="000000"/>
        </w:rPr>
      </w:pPr>
      <w:bookmarkStart w:id="162" w:name="_415t9al" w:colFirst="0" w:colLast="0"/>
      <w:bookmarkEnd w:id="162"/>
      <w:r w:rsidRPr="00B27274">
        <w:rPr>
          <w:color w:val="000000"/>
        </w:rPr>
        <w:t>the Supplier may proceed with the proposed appointment.</w:t>
      </w:r>
    </w:p>
    <w:p w14:paraId="2AAF6B65" w14:textId="29A820FC"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Appointment of Key Sub-Contractors</w:t>
      </w:r>
    </w:p>
    <w:p w14:paraId="72F58A09" w14:textId="610C6EA5" w:rsidR="00850F62" w:rsidRPr="00210216" w:rsidRDefault="00B82509" w:rsidP="00A6032D">
      <w:pPr>
        <w:numPr>
          <w:ilvl w:val="2"/>
          <w:numId w:val="2"/>
        </w:numPr>
        <w:pBdr>
          <w:top w:val="nil"/>
          <w:left w:val="nil"/>
          <w:bottom w:val="nil"/>
          <w:right w:val="nil"/>
          <w:between w:val="nil"/>
        </w:pBdr>
        <w:tabs>
          <w:tab w:val="left" w:pos="1134"/>
          <w:tab w:val="left" w:pos="2127"/>
        </w:tabs>
        <w:spacing w:before="120" w:after="120"/>
        <w:rPr>
          <w:color w:val="000000"/>
        </w:rPr>
      </w:pPr>
      <w:r>
        <w:rPr>
          <w:b/>
          <w:i/>
          <w:color w:val="000000"/>
        </w:rPr>
        <w:t>Services</w:t>
      </w:r>
      <w:bookmarkStart w:id="163" w:name="_2gb3jie" w:colFirst="0" w:colLast="0"/>
      <w:bookmarkEnd w:id="163"/>
      <w:r w:rsidR="00811F14" w:rsidRPr="00B27274">
        <w:rPr>
          <w:color w:val="000000"/>
        </w:rPr>
        <w:t>The Authority has consented to the engagement of the Key Sub-Contractors listed in Schedule 17 (Key Sub-Contractors).</w:t>
      </w:r>
    </w:p>
    <w:p w14:paraId="50BD8271" w14:textId="77777777" w:rsidR="00850F62" w:rsidRPr="0021021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210216">
        <w:rPr>
          <w:color w:val="000000"/>
        </w:rPr>
        <w:t>Where the Supplier wishes to enter into a new Key Sub-Contract or replace a Key Sub-Contractor, it must obtain the prior written consent of the Authority (the decision to consent or otherwise not to be unreasonably withheld or delayed). The Authority may reasonably withhold its consent to the appointment of a Key Sub-Contractor if it considers that:</w:t>
      </w:r>
    </w:p>
    <w:p w14:paraId="1141F69B" w14:textId="0252D90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appointment of a proposed Key Sub-Contractor may prejudice the provision of the </w:t>
      </w:r>
      <w:r w:rsidR="00B82509">
        <w:rPr>
          <w:color w:val="000000"/>
        </w:rPr>
        <w:t>Services</w:t>
      </w:r>
      <w:r>
        <w:rPr>
          <w:color w:val="000000"/>
        </w:rPr>
        <w:t xml:space="preserve"> or may be contrary to its interests;</w:t>
      </w:r>
    </w:p>
    <w:p w14:paraId="2A9E4BB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proposed Key Sub-Contractor is unreliable and/or has not provided reasonable services to its other customers; and/or</w:t>
      </w:r>
    </w:p>
    <w:p w14:paraId="15CB4FD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4" w:name="_vgdtq7" w:colFirst="0" w:colLast="0"/>
      <w:bookmarkEnd w:id="164"/>
      <w:r>
        <w:rPr>
          <w:color w:val="000000"/>
        </w:rPr>
        <w:t>the proposed Key Sub-Contractor employs unfit persons.</w:t>
      </w:r>
    </w:p>
    <w:p w14:paraId="33C208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provide the Authority with the following information in respect of the proposed Key Sub-Contractor:</w:t>
      </w:r>
    </w:p>
    <w:p w14:paraId="35D86E5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Key Sub-Contract price expressed as a percentage of the total projected Contract Charges over the Contract Period; and</w:t>
      </w:r>
    </w:p>
    <w:p w14:paraId="4B0D356D" w14:textId="41F1AC4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credit rating of the Key Sub-Contractor as provided by</w:t>
      </w:r>
      <w:r w:rsidR="008E4DBF">
        <w:rPr>
          <w:color w:val="000000"/>
        </w:rPr>
        <w:t xml:space="preserve"> an Credit Reference Agency</w:t>
      </w:r>
      <w:r>
        <w:rPr>
          <w:color w:val="000000"/>
        </w:rPr>
        <w:t>.</w:t>
      </w:r>
    </w:p>
    <w:p w14:paraId="54C7772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5" w:name="_3fg1ce0" w:colFirst="0" w:colLast="0"/>
      <w:bookmarkEnd w:id="165"/>
      <w:r>
        <w:rPr>
          <w:color w:val="000000"/>
        </w:rPr>
        <w:t xml:space="preserve">Except where the Authority has given its prior written consent under Clause 30.2.1, the Supplier shall ensure that each Key Sub-Contract shall include: </w:t>
      </w:r>
    </w:p>
    <w:p w14:paraId="0333FEB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provisions which will enable the Supplier to discharge its obligations under this Contract;</w:t>
      </w:r>
    </w:p>
    <w:p w14:paraId="7CBFBEF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a right under CRTPA for the Authority to enforce any provisions under the Key Sub-Contract which confer a benefit upon the Authority;</w:t>
      </w:r>
    </w:p>
    <w:p w14:paraId="630E200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enabling the Authority to enforce the Key Sub-Contract as if it were the Supplier; </w:t>
      </w:r>
    </w:p>
    <w:p w14:paraId="2FEFF86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enabling the Supplier to assign, novate or otherwise transfer any of its rights and/or obligations under the Key Sub-Contract to the Authority or any Replacement Supplier; </w:t>
      </w:r>
    </w:p>
    <w:p w14:paraId="241A2A7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obligations no less onerous on the Key Sub-Contractor than those imposed on the Supplier under this Contract in respect of:</w:t>
      </w:r>
    </w:p>
    <w:p w14:paraId="1ADAF76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data protection requirements set out in Clauses 35.1 (Security Requirements), 35.2 (Protection of Authority Data) and 35.5 (Protection of Personal Data);</w:t>
      </w:r>
    </w:p>
    <w:p w14:paraId="5D52402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FOIA requirements set out in Clause 35.4 (Transparency and Freedom of Information);</w:t>
      </w:r>
    </w:p>
    <w:p w14:paraId="3772E25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obligation not to embarrass the Authority or otherwise bring the Authority into disrepute set out in Clause 8.1.4(l) (Provision of Services); </w:t>
      </w:r>
    </w:p>
    <w:p w14:paraId="4D611D55" w14:textId="4BD0C1AC"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keeping of records in respect of the </w:t>
      </w:r>
      <w:r w:rsidR="00B82509">
        <w:rPr>
          <w:color w:val="000000"/>
        </w:rPr>
        <w:t>Services</w:t>
      </w:r>
      <w:r>
        <w:rPr>
          <w:color w:val="000000"/>
        </w:rPr>
        <w:t xml:space="preserve"> being provided under the Key Sub-Contract, including the maintenance of Open Book Data; </w:t>
      </w:r>
    </w:p>
    <w:p w14:paraId="21AF32E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conduct of audits set out in Clause 22 (Records,  Audit Access &amp; Open Book Data);</w:t>
      </w:r>
    </w:p>
    <w:p w14:paraId="5940866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provisions enabling the Supplier to terminate the Key Sub-Contract on notice on terms no more onerous on the Supplier than those imposed on the Authority under Clauses 42 (Authority Termination Rights), 44 (Termination by Either Party) and 46 (Consequences of Expiry or Termination) of this Contract; </w:t>
      </w:r>
    </w:p>
    <w:p w14:paraId="1B71305B" w14:textId="566BA029"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 provision restricting the ability of the Key Sub-Contractor to Sub-Contract all or any part of the provision of the </w:t>
      </w:r>
      <w:r w:rsidR="00B82509">
        <w:rPr>
          <w:color w:val="000000"/>
        </w:rPr>
        <w:t>Services</w:t>
      </w:r>
      <w:r>
        <w:rPr>
          <w:color w:val="000000"/>
        </w:rPr>
        <w:t xml:space="preserve"> provided to the Supplier under the Sub-Contract without first seeking the written consent of the Authority; </w:t>
      </w:r>
    </w:p>
    <w:p w14:paraId="6058CE1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 provision, where a provision in Schedule 11</w:t>
      </w:r>
      <w:r>
        <w:rPr>
          <w:i/>
          <w:color w:val="000000"/>
        </w:rPr>
        <w:t xml:space="preserve"> </w:t>
      </w:r>
      <w:r>
        <w:rPr>
          <w:color w:val="000000"/>
        </w:rPr>
        <w:t>(Staff Transfer) imposes an obligation on the Supplier to provide an indemnity, undertaking or warranty, requiring the Key Sub-Contractor to provide such indemnity, undertaking or warranty to the Authority, Former Supplier or the Replacement Supplier as the case may be.]</w:t>
      </w:r>
    </w:p>
    <w:p w14:paraId="49E79A6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66" w:name="_1ulbmlt" w:colFirst="0" w:colLast="0"/>
      <w:bookmarkEnd w:id="166"/>
      <w:r>
        <w:rPr>
          <w:b/>
          <w:color w:val="000000"/>
        </w:rPr>
        <w:t>Supply Chain Protection</w:t>
      </w:r>
    </w:p>
    <w:p w14:paraId="551A5A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all Sub-Contracts contain a provision:</w:t>
      </w:r>
    </w:p>
    <w:p w14:paraId="6F0AC8C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7" w:name="_4ekz59m" w:colFirst="0" w:colLast="0"/>
      <w:bookmarkEnd w:id="167"/>
      <w:r>
        <w:rPr>
          <w:color w:val="000000"/>
        </w:rPr>
        <w:t>requiring the Supplier to pay any undisputed sums which are due from it to the Sub-Contractor within a specified period not exceeding thirty (30) days from the receipt of a Valid Invoice;</w:t>
      </w:r>
    </w:p>
    <w:p w14:paraId="0BC47BD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0BCEC36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conferring a right to the Authority to publish the Supplier’s compliance with its obligation to pay undisputed invoices within the specified payment period.</w:t>
      </w:r>
    </w:p>
    <w:p w14:paraId="162A8B3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giving the Supplier a right to terminate the Sub-Contract if the Sub-Contractor fails to comply in the performance of the Sub-Contract with legal obligations in the fields of environmental, social or labour law; and</w:t>
      </w:r>
    </w:p>
    <w:p w14:paraId="792BF6E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requiring a Sub-Contractor to advertise and award any of its own Sub-Contracts to the same extent as required of the Supplier, as set out at Clause 30.3.4; and </w:t>
      </w:r>
    </w:p>
    <w:p w14:paraId="26AAE22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68" w:name="_2tq9fhf" w:colFirst="0" w:colLast="0"/>
      <w:bookmarkEnd w:id="168"/>
      <w:r>
        <w:rPr>
          <w:color w:val="000000"/>
        </w:rPr>
        <w:lastRenderedPageBreak/>
        <w:t xml:space="preserve">requiring the Sub-Contractor to include in any Sub-Contract which it in turn awards suitable provisions to impose, as between the parties to that Sub-Contract, requirements to the same effect as those required by this Clause 30.3.1; and </w:t>
      </w:r>
    </w:p>
    <w:p w14:paraId="04B3499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6D1AE1A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pay any undisputed sums which are due from it to a Sub-Contractor within thirty (30) days from the receipt of a Valid Invoice;</w:t>
      </w:r>
    </w:p>
    <w:p w14:paraId="3B4F753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include within the Performance Monitoring Reports required under Part B of Schedule 6 (Service Levels, Service Credits and Performance Monitoring) a summary of its compliance with this Clause 30.3.2, such data to be certified each quarter by a director of the Supplier as being accurate and not misleading.</w:t>
      </w:r>
    </w:p>
    <w:p w14:paraId="724FDB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69" w:name="_18vjpp8" w:colFirst="0" w:colLast="0"/>
      <w:bookmarkEnd w:id="169"/>
      <w:r>
        <w:rPr>
          <w:color w:val="00000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CA688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all Sub-Contracts, which the Supplier intends to procure following the date of this Contract and which the Supplier has not, before the date of this Contract, already awarded to a particular Sub-Contractor, are advertised and awarded following a fair, transparent and competitive process proportionate to the nature and value of the Sub-Contract.</w:t>
      </w:r>
    </w:p>
    <w:p w14:paraId="1BD4BBF2" w14:textId="77777777" w:rsidR="00850F62" w:rsidRPr="00B27274"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0" w:name="_3sv78d1" w:colFirst="0" w:colLast="0"/>
      <w:bookmarkEnd w:id="170"/>
      <w:r w:rsidRPr="00B27274">
        <w:rPr>
          <w:color w:val="000000"/>
        </w:rPr>
        <w:t>Notwithstanding any provision of Clauses 35.3 (Confidentiality) and 36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4B3AE797" w14:textId="190ED3EB" w:rsidR="00850F62" w:rsidRPr="00C848BE"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 xml:space="preserve">Cyber Essentials Scheme </w:t>
      </w:r>
    </w:p>
    <w:p w14:paraId="2DD359EF" w14:textId="68E49F7B" w:rsidR="00850F62" w:rsidRPr="00C848BE"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C848BE">
        <w:rPr>
          <w:color w:val="000000"/>
        </w:rPr>
        <w:t>The Supplier shall ensure that all Sub-Contracts with Sub-Contractors who Process Cyber Essentials Data contain provisions no less onerous on the Sub-Contractors than those imposed on the Supplier under this Contract in respect of the Cyber Essentials Scheme under Clause 5.</w:t>
      </w:r>
    </w:p>
    <w:p w14:paraId="1B82DECD" w14:textId="77777777"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71" w:name="_280hiku" w:colFirst="0" w:colLast="0"/>
      <w:bookmarkEnd w:id="171"/>
      <w:r w:rsidRPr="00B27274">
        <w:rPr>
          <w:b/>
          <w:color w:val="000000"/>
        </w:rPr>
        <w:t>Termination of Sub-Contracts</w:t>
      </w:r>
    </w:p>
    <w:p w14:paraId="06AA183F" w14:textId="77777777" w:rsidR="00850F62" w:rsidRPr="00B27274"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B27274">
        <w:rPr>
          <w:color w:val="000000"/>
        </w:rPr>
        <w:t>The Authority may require the Supplier to terminate:</w:t>
      </w:r>
    </w:p>
    <w:p w14:paraId="4670DE16" w14:textId="77777777" w:rsidR="00850F62" w:rsidRPr="00210216"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210216">
        <w:rPr>
          <w:color w:val="000000"/>
        </w:rPr>
        <w:t>a Sub-Contract where:</w:t>
      </w:r>
    </w:p>
    <w:p w14:paraId="7304CA7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acts or omissions of the relevant Sub-Contractor have caused or materially contributed to the Authority's right of termination pursuant to any of the termination events in Clause 42 (Authority Termination Rights) except Clause 42.6 (Termination Without Cause); and/or</w:t>
      </w:r>
    </w:p>
    <w:p w14:paraId="19D8BE62" w14:textId="767D14C3"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72" w:name="_n5rssn" w:colFirst="0" w:colLast="0"/>
      <w:bookmarkEnd w:id="172"/>
      <w:r>
        <w:rPr>
          <w:color w:val="000000"/>
        </w:rPr>
        <w:t xml:space="preserve">the relevant Sub-Contractor or its Affiliates embarrassed the Authority or otherwise brought the Authority into disrepute by engaging in any act or omission which is </w:t>
      </w:r>
      <w:r w:rsidRPr="00443E2B">
        <w:rPr>
          <w:color w:val="000000"/>
        </w:rPr>
        <w:t xml:space="preserve">reasonably likely to diminish the trust that the public places in the Authority, regardless of whether or not such act or omission is related to the Sub-Contractor’s obligations in relation to the </w:t>
      </w:r>
      <w:r w:rsidR="00B82509">
        <w:rPr>
          <w:color w:val="000000"/>
        </w:rPr>
        <w:t>Services</w:t>
      </w:r>
      <w:r w:rsidRPr="00443E2B">
        <w:rPr>
          <w:color w:val="000000"/>
        </w:rPr>
        <w:t xml:space="preserve"> or otherwise; and/or</w:t>
      </w:r>
    </w:p>
    <w:p w14:paraId="2B0C6615" w14:textId="6F96CD03" w:rsidR="00850F62" w:rsidRPr="00443E2B"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443E2B">
        <w:rPr>
          <w:color w:val="000000"/>
        </w:rPr>
        <w:t>a Key Sub-Contract where there is a Change of Control of the relevant Key Sub-Contractor, unless:</w:t>
      </w:r>
    </w:p>
    <w:p w14:paraId="15B4FB1D" w14:textId="77777777"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443E2B">
        <w:rPr>
          <w:color w:val="000000"/>
        </w:rPr>
        <w:t>the Authority has given its prior written consent to the particular Change of Control, which subsequently takes place as proposed; or</w:t>
      </w:r>
    </w:p>
    <w:p w14:paraId="5B1245F3" w14:textId="5323328C" w:rsidR="00850F62" w:rsidRPr="00443E2B"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173" w:name="_375fbgg" w:colFirst="0" w:colLast="0"/>
      <w:bookmarkEnd w:id="173"/>
      <w:r w:rsidRPr="00443E2B">
        <w:rPr>
          <w:color w:val="000000"/>
        </w:rPr>
        <w:lastRenderedPageBreak/>
        <w:t>the Authority has not served its notice of objection within six (6) months of the later of the date the Change of Control took place or the date on which the Authority was given notice of the Change of Control.</w:t>
      </w:r>
      <w:r w:rsidR="003106CE" w:rsidRPr="00443E2B" w:rsidDel="003106CE">
        <w:rPr>
          <w:color w:val="000000"/>
        </w:rPr>
        <w:t xml:space="preserve"> </w:t>
      </w:r>
    </w:p>
    <w:p w14:paraId="671260E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b/>
          <w:color w:val="000000"/>
        </w:rPr>
      </w:pPr>
      <w:r>
        <w:rPr>
          <w:b/>
          <w:color w:val="000000"/>
        </w:rPr>
        <w:t>Competitive Terms</w:t>
      </w:r>
    </w:p>
    <w:p w14:paraId="471B7D44" w14:textId="6EAE97F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4" w:name="_1maplo9" w:colFirst="0" w:colLast="0"/>
      <w:bookmarkEnd w:id="174"/>
      <w:r>
        <w:rPr>
          <w:color w:val="000000"/>
        </w:rPr>
        <w:t xml:space="preserve">If the Authority is able to obtain from any Sub-Contractor or any other third party more favourable commercial terms with respect to the supply of any materials, equipment, software, </w:t>
      </w:r>
      <w:r w:rsidR="00B82509">
        <w:rPr>
          <w:color w:val="000000"/>
        </w:rPr>
        <w:t>Services</w:t>
      </w:r>
      <w:r>
        <w:rPr>
          <w:color w:val="000000"/>
        </w:rPr>
        <w:t xml:space="preserve"> or services used by the Supplier or the Supplier Personnel in the supply of the </w:t>
      </w:r>
      <w:r w:rsidR="00B82509">
        <w:rPr>
          <w:color w:val="000000"/>
        </w:rPr>
        <w:t>Services</w:t>
      </w:r>
      <w:r>
        <w:rPr>
          <w:color w:val="000000"/>
        </w:rPr>
        <w:t>, then the Authority may:</w:t>
      </w:r>
    </w:p>
    <w:p w14:paraId="04A1784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require the Supplier to replace its existing commercial terms with its Sub-Contractor with the more favourable commercial terms obtained by the Authority in respect of the relevant item; or</w:t>
      </w:r>
    </w:p>
    <w:p w14:paraId="418F850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subject to Clause 30.5 (Termination of Sub-Contracts), enter into a direct agreement with that Sub-Contractor or third party in respect of the relevant item.</w:t>
      </w:r>
    </w:p>
    <w:p w14:paraId="39EEF31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exercises the option pursuant to Clause 30.6.1, then the Contract Charges shall be reduced by an amount that is agreed in accordance with the Variation Procedure.</w:t>
      </w:r>
    </w:p>
    <w:p w14:paraId="1EF1D21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Authority's right to enter into a direct agreement for the supply of the relevant items is subject to:</w:t>
      </w:r>
    </w:p>
    <w:p w14:paraId="3E15906D" w14:textId="062B5E0A"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making the relevant item available to the Supplier where this is necessary for the Supplier to provide the </w:t>
      </w:r>
      <w:r w:rsidR="00B82509">
        <w:rPr>
          <w:color w:val="000000"/>
        </w:rPr>
        <w:t>Services</w:t>
      </w:r>
      <w:r>
        <w:rPr>
          <w:color w:val="000000"/>
        </w:rPr>
        <w:t>; and</w:t>
      </w:r>
    </w:p>
    <w:p w14:paraId="5C5277C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reduction in the Contract Charges taking into account any unavoidable costs payable by the Supplier in respect of the substituted item, including in respect of any licence fees or early termination charges.</w:t>
      </w:r>
    </w:p>
    <w:p w14:paraId="62CA8A8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Retention of Legal Obligations</w:t>
      </w:r>
    </w:p>
    <w:p w14:paraId="0F321AF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5" w:name="_46ad4c2" w:colFirst="0" w:colLast="0"/>
      <w:bookmarkEnd w:id="175"/>
      <w:r>
        <w:rPr>
          <w:color w:val="000000"/>
        </w:rPr>
        <w:t>Notwithstanding the Supplier's right to Sub-Contract pursuant to this Clause 30 (Supply Chain Rights and Protection), the Supplier shall remain responsible for all acts and omissions of its Sub-Contractors and the acts and omissions of those employed or engaged by the Sub-Contractors as if they were its own.</w:t>
      </w:r>
    </w:p>
    <w:p w14:paraId="1041441C" w14:textId="77777777" w:rsidR="00850F62" w:rsidRDefault="00811F14" w:rsidP="00A6032D">
      <w:pPr>
        <w:numPr>
          <w:ilvl w:val="0"/>
          <w:numId w:val="6"/>
        </w:numPr>
        <w:pBdr>
          <w:top w:val="nil"/>
          <w:left w:val="nil"/>
          <w:bottom w:val="nil"/>
          <w:right w:val="nil"/>
          <w:between w:val="nil"/>
        </w:pBdr>
        <w:spacing w:before="240"/>
        <w:jc w:val="left"/>
        <w:rPr>
          <w:b/>
          <w:smallCaps/>
          <w:u w:val="single"/>
        </w:rPr>
      </w:pPr>
      <w:r>
        <w:rPr>
          <w:b/>
          <w:smallCaps/>
          <w:color w:val="C00000"/>
          <w:u w:val="single"/>
        </w:rPr>
        <w:t>PROPERTY MATTERS</w:t>
      </w:r>
    </w:p>
    <w:p w14:paraId="32DE998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76" w:name="_2lfnejv" w:colFirst="0" w:colLast="0"/>
      <w:bookmarkEnd w:id="176"/>
      <w:r>
        <w:rPr>
          <w:b/>
          <w:smallCaps/>
          <w:color w:val="000000"/>
        </w:rPr>
        <w:t>AUTHORITY PREMISES</w:t>
      </w:r>
    </w:p>
    <w:p w14:paraId="20B3873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77" w:name="_10kxoro" w:colFirst="0" w:colLast="0"/>
      <w:bookmarkEnd w:id="177"/>
      <w:r>
        <w:rPr>
          <w:b/>
          <w:color w:val="000000"/>
        </w:rPr>
        <w:t>Licence to occupy Authority Premises</w:t>
      </w:r>
    </w:p>
    <w:p w14:paraId="2257EA6E" w14:textId="3AA0C27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Authority Premises shall be made available to the Supplier on a non-exclusive licence basis free of charge and shall be used by the Supplier solely for the purpose of performing its obligations under thi</w:t>
      </w:r>
      <w:r w:rsidRPr="00443E2B">
        <w:rPr>
          <w:color w:val="000000"/>
        </w:rPr>
        <w:t>s Contract. The Supplier shall have the use of such Authority Premises as licensee and shall vacate the same immediately upon completion, termination, expiry or abandonment of this Contract and in accordance with Schedule 10 (Exit Management).</w:t>
      </w:r>
    </w:p>
    <w:p w14:paraId="21C94B7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8" w:name="_3kkl7fh" w:colFirst="0" w:colLast="0"/>
      <w:bookmarkEnd w:id="178"/>
      <w:r>
        <w:rPr>
          <w:color w:val="000000"/>
        </w:rPr>
        <w:t xml:space="preserve">The Supplier shall limit access to the Authority Premises to such Supplier Personnel as is necessary to enable it to perform its obligations under this Contract and the Supplier shall co-operate (and ensure that the Supplier Personnel co-operate) with such other persons working concurrently on such Authority Premises as the Authority may reasonably request. </w:t>
      </w:r>
    </w:p>
    <w:p w14:paraId="425FDA7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79" w:name="_1zpvhna" w:colFirst="0" w:colLast="0"/>
      <w:bookmarkEnd w:id="179"/>
      <w:r>
        <w:rPr>
          <w:color w:val="000000"/>
        </w:rPr>
        <w:t xml:space="preserve">Save in relation to such actions identified by the Supplier in accordance with Clause 2(Due Diligence), should the Supplier require modifications to the Authority Premises, such </w:t>
      </w:r>
      <w:r>
        <w:rPr>
          <w:color w:val="000000"/>
        </w:rPr>
        <w:lastRenderedPageBreak/>
        <w:t>modifications shall be subject to Approval and shall be carried out by the Authority at the Supplier's expense. The Authority shall undertake any modification work which it approves pursuant to this Clause 31.1.3 without undue delay. Ownership of such modifications shall rest with the Authority.</w:t>
      </w:r>
    </w:p>
    <w:p w14:paraId="724D95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observe and comply with such rules and regulations as may be in force at any time for the use of such Authority Premises and conduct of personnel at the Authority Premises as determined by the Authority,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257B692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Parties agree that there is no intention on the part of the Authority to create a tenancy of any nature whatsoever in favour of the Supplier or the Supplier Personnel and that no such tenancy has or shall come into being and, notwithstanding any rights granted pursuant to this Contract, the Authority retains the right at any time to use any Authority Premises in any manner it sees fit.</w:t>
      </w:r>
    </w:p>
    <w:p w14:paraId="0A7DA84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Security of Authority Premises</w:t>
      </w:r>
    </w:p>
    <w:p w14:paraId="11AC8A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be responsible for maintaining the security of the Authority Premises in accordance with the Security Policy. The Supplier shall comply with the Security Policy and any other reasonable security requirements of the Authority while on the Authority Premises.</w:t>
      </w:r>
    </w:p>
    <w:p w14:paraId="233ABBA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0" w:name="_4jpj0b3" w:colFirst="0" w:colLast="0"/>
      <w:bookmarkEnd w:id="180"/>
      <w:r>
        <w:rPr>
          <w:color w:val="000000"/>
        </w:rPr>
        <w:t>The Authority shall afford the Supplier upon Approval (the decision to Approve or not will not be unreasonably withheld or delayed) an opportunity to inspect its physical security arrangements.</w:t>
      </w:r>
    </w:p>
    <w:p w14:paraId="1F3E801E"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AUTHORITY PROPERTY</w:t>
      </w:r>
    </w:p>
    <w:p w14:paraId="3BC5AF14"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Where the Authority issues Authority Property free of charge to the Supplier such Authority Property shall be and remain the property of the Authority and the Supplier irrevocably licences the Authority and its agents to enter upon any premises of the Supplier during normal business hours on reasonable notice to recover any such Authority Property. </w:t>
      </w:r>
    </w:p>
    <w:p w14:paraId="29DA643D"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The Supplier shall not in any circumstances have a lien or any other interest on the Authority Property and at all times the Supplier shall possess the Authority Property as fiduciary agent and bailee of the Authority. </w:t>
      </w:r>
    </w:p>
    <w:p w14:paraId="3A44470F"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Supplier shall take all reasonable steps to ensure that the title of the Authority to the Authority Property and the exclusion of any such lien or other interest are brought to the notice of all Sub-Contractors and other appropriate persons and shall, at the Authority's request, store the Authority Property separately and securely and ensure that it is clearly identifiable as belonging to the Authority.</w:t>
      </w:r>
    </w:p>
    <w:p w14:paraId="6866EE8D"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Authority Property shall be deemed to be in good condition when received by or on behalf of the Supplier unless the Supplier notifies the Authority otherwise within five (5) Working Days of receipt.</w:t>
      </w:r>
    </w:p>
    <w:p w14:paraId="4FDA8AD6"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The Supplier shall maintain the Authority Property in good order and condition (excluding fair wear and tear) and shall use the Authority Property solely in connection with this Contract and for no other purpose without Approval.</w:t>
      </w:r>
    </w:p>
    <w:p w14:paraId="0E0D1800" w14:textId="0A43ED14"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r>
        <w:rPr>
          <w:color w:val="000000"/>
        </w:rPr>
        <w:t xml:space="preserve">The Supplier shall ensure the security of all the Authority Property whilst in its possession, either on the Sites or elsewhere during the supply of the </w:t>
      </w:r>
      <w:r w:rsidR="00B82509">
        <w:rPr>
          <w:color w:val="000000"/>
        </w:rPr>
        <w:t>Services</w:t>
      </w:r>
      <w:r>
        <w:rPr>
          <w:color w:val="000000"/>
        </w:rPr>
        <w:t xml:space="preserve">, in accordance with the </w:t>
      </w:r>
      <w:r>
        <w:rPr>
          <w:color w:val="000000"/>
        </w:rPr>
        <w:lastRenderedPageBreak/>
        <w:t>Authority's Security Policy and the Authority’s reasonable security requirements from time to time.</w:t>
      </w:r>
    </w:p>
    <w:p w14:paraId="275E6CD4" w14:textId="77777777" w:rsidR="00850F62" w:rsidRDefault="00811F14" w:rsidP="00A6032D">
      <w:pPr>
        <w:numPr>
          <w:ilvl w:val="1"/>
          <w:numId w:val="30"/>
        </w:numPr>
        <w:pBdr>
          <w:top w:val="nil"/>
          <w:left w:val="nil"/>
          <w:bottom w:val="nil"/>
          <w:right w:val="nil"/>
          <w:between w:val="nil"/>
        </w:pBdr>
        <w:tabs>
          <w:tab w:val="left" w:pos="1134"/>
        </w:tabs>
        <w:spacing w:before="120" w:after="120"/>
        <w:rPr>
          <w:color w:val="000000"/>
        </w:rPr>
      </w:pPr>
      <w:bookmarkStart w:id="181" w:name="_2yutaiw" w:colFirst="0" w:colLast="0"/>
      <w:bookmarkEnd w:id="181"/>
      <w:r>
        <w:rPr>
          <w:color w:val="000000"/>
        </w:rPr>
        <w:t>The Supplier shall be liable for all loss of, or damage to the Authority Property, (excluding fair wear and tear), unless such loss or damage was solely caused by an Authority Cause. The Supplier shall inform the Authority immediately of becoming aware of any defects appearing in or losses or damage occurring to the Authority Property.</w:t>
      </w:r>
    </w:p>
    <w:p w14:paraId="6C81B6A9"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SUPPLIER EQUIPMENT </w:t>
      </w:r>
    </w:p>
    <w:p w14:paraId="474973B2" w14:textId="4DD05B99"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 xml:space="preserve">The Supplier shall provide all the Supplier Equipment necessary for the provision of the </w:t>
      </w:r>
      <w:r w:rsidR="00B82509">
        <w:rPr>
          <w:color w:val="000000"/>
        </w:rPr>
        <w:t>Services</w:t>
      </w:r>
      <w:r>
        <w:rPr>
          <w:color w:val="000000"/>
        </w:rPr>
        <w:t xml:space="preserve">. </w:t>
      </w:r>
    </w:p>
    <w:p w14:paraId="67E848B5"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not deliver any Supplier Equipment nor begin any work on the Authority Premises without obtaining Approval.</w:t>
      </w:r>
    </w:p>
    <w:p w14:paraId="553A27D0"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be solely responsible for the cost of carriage of the Supplier Equipment to the Sites and/or any Authority Premises, including its off-loading, removal of all packaging and all other associated costs.  Likewise on the Expiry Date the Supplier shall be responsible for the removal of all relevant Supplier Equipment from the Sites and/or any Authority Premises, including the cost of packing, carriage and making good the Sites and/or the Authority Premises following removal.</w:t>
      </w:r>
    </w:p>
    <w:p w14:paraId="33162B28" w14:textId="77777777" w:rsidR="00850F62" w:rsidRPr="001B4ED6"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2" w:name="_1e03kqp" w:colFirst="0" w:colLast="0"/>
      <w:bookmarkEnd w:id="182"/>
      <w:r>
        <w:rPr>
          <w:color w:val="000000"/>
        </w:rPr>
        <w:t xml:space="preserve">All the Supplier's property, including Supplier Equipment, shall remain at the sole risk and responsibility of the Supplier, except </w:t>
      </w:r>
      <w:r w:rsidRPr="001B4ED6">
        <w:rPr>
          <w:color w:val="000000"/>
        </w:rPr>
        <w:t xml:space="preserve">that the Authority shall be liable for loss of or damage to any of the Supplier's property located on Authority Premises which is due to the negligent act or omission of the Authority. </w:t>
      </w:r>
    </w:p>
    <w:p w14:paraId="74827A24" w14:textId="190AAC49"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3" w:name="_3xzr3ei" w:colFirst="0" w:colLast="0"/>
      <w:bookmarkEnd w:id="183"/>
      <w:r w:rsidRPr="001B4ED6">
        <w:rPr>
          <w:color w:val="000000"/>
        </w:rPr>
        <w:t xml:space="preserve">Subject to any express provision of the BCDR Plan to the contrary, </w:t>
      </w:r>
      <w:r w:rsidR="00443E2B" w:rsidRPr="001B4ED6">
        <w:rPr>
          <w:color w:val="000000"/>
        </w:rPr>
        <w:t>t</w:t>
      </w:r>
      <w:r w:rsidRPr="001B4ED6">
        <w:rPr>
          <w:color w:val="000000"/>
        </w:rPr>
        <w:t>he</w:t>
      </w:r>
      <w:r>
        <w:rPr>
          <w:color w:val="000000"/>
        </w:rPr>
        <w:t xml:space="preserve"> loss or destruction for any reason of any Supplier Equipment shall not relieve the Supplier of its obligation to supply the </w:t>
      </w:r>
      <w:r w:rsidR="00B82509">
        <w:rPr>
          <w:color w:val="000000"/>
        </w:rPr>
        <w:t>Services</w:t>
      </w:r>
      <w:r>
        <w:rPr>
          <w:color w:val="000000"/>
        </w:rPr>
        <w:t xml:space="preserve"> in accordance with this Contract, including the Service Level Performance Measures. </w:t>
      </w:r>
    </w:p>
    <w:p w14:paraId="4C94A466"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 xml:space="preserve">The Supplier shall maintain all Supplier Equipment within the Sites and/or the Authority Premises in a safe, serviceable and clean condition. </w:t>
      </w:r>
    </w:p>
    <w:p w14:paraId="7D73B77D" w14:textId="77777777"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r>
        <w:rPr>
          <w:color w:val="000000"/>
        </w:rPr>
        <w:t>The Supplier shall, at the Authority's written request, at its own expense and as soon as reasonably practicable:</w:t>
      </w:r>
    </w:p>
    <w:p w14:paraId="5B533FD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remove from the Authority Premises any Supplier Equipment or any component part of Supplier Equipment which in the reasonable opinion of the Authority is either hazardous, noxious or not in accordance with this Contract; and</w:t>
      </w:r>
    </w:p>
    <w:p w14:paraId="23C486F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4" w:name="_2d51dmb" w:colFirst="0" w:colLast="0"/>
      <w:bookmarkEnd w:id="184"/>
      <w:r>
        <w:rPr>
          <w:color w:val="000000"/>
        </w:rPr>
        <w:t>replace such Supplier Equipment or component part of Supplier Equipment with a suitable substitute item of Supplier Equipment.</w:t>
      </w:r>
    </w:p>
    <w:p w14:paraId="4579F770" w14:textId="60A723C1" w:rsidR="00850F62" w:rsidRDefault="00811F14" w:rsidP="00A6032D">
      <w:pPr>
        <w:numPr>
          <w:ilvl w:val="1"/>
          <w:numId w:val="31"/>
        </w:numPr>
        <w:pBdr>
          <w:top w:val="nil"/>
          <w:left w:val="nil"/>
          <w:bottom w:val="nil"/>
          <w:right w:val="nil"/>
          <w:between w:val="nil"/>
        </w:pBdr>
        <w:tabs>
          <w:tab w:val="left" w:pos="1134"/>
        </w:tabs>
        <w:spacing w:before="120" w:after="120"/>
        <w:rPr>
          <w:color w:val="000000"/>
        </w:rPr>
      </w:pPr>
      <w:bookmarkStart w:id="185" w:name="_sabnu4" w:colFirst="0" w:colLast="0"/>
      <w:bookmarkEnd w:id="185"/>
      <w:r>
        <w:rPr>
          <w:color w:val="000000"/>
        </w:rPr>
        <w:t xml:space="preserve">Where a </w:t>
      </w:r>
      <w:r w:rsidRPr="00443E2B">
        <w:rPr>
          <w:color w:val="000000"/>
        </w:rPr>
        <w:t>failure of Supplier Equipment or any component part of Supplier Equipment causes two (2) or more Service Failures in any twelve (12) Month period, the Supplier shall notify the Authority in writing and shall, at the Authority’s request (acting reasonably</w:t>
      </w:r>
      <w:r>
        <w:rPr>
          <w:color w:val="000000"/>
        </w:rPr>
        <w:t>), replace such Supplier Equipment or component part thereof at its own cost with a new item of Supplier Equipment or component part thereof (of the same specification or having the same capability as the Supplier Equipment being replaced).</w:t>
      </w:r>
    </w:p>
    <w:p w14:paraId="73165163"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186" w:name="_3c9z6hx" w:colFirst="0" w:colLast="0"/>
      <w:bookmarkEnd w:id="186"/>
      <w:r>
        <w:rPr>
          <w:b/>
          <w:smallCaps/>
          <w:color w:val="C00000"/>
          <w:u w:val="single"/>
        </w:rPr>
        <w:t>INTELECTUAL PROPERTY AND INFORMATION</w:t>
      </w:r>
    </w:p>
    <w:p w14:paraId="3A3D2AAB"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187" w:name="_1rf9gpq" w:colFirst="0" w:colLast="0"/>
      <w:bookmarkEnd w:id="187"/>
      <w:r>
        <w:rPr>
          <w:b/>
          <w:smallCaps/>
          <w:color w:val="000000"/>
        </w:rPr>
        <w:t>INTELLECTUAL PROPERTY RIGHTS</w:t>
      </w:r>
    </w:p>
    <w:p w14:paraId="579AA49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88" w:name="_4bewzdj" w:colFirst="0" w:colLast="0"/>
      <w:bookmarkEnd w:id="188"/>
      <w:r>
        <w:rPr>
          <w:b/>
          <w:color w:val="000000"/>
        </w:rPr>
        <w:lastRenderedPageBreak/>
        <w:t>Allocation of title to IPR</w:t>
      </w:r>
    </w:p>
    <w:p w14:paraId="62A8C66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Save as expressly granted elsewhere under this Contract:</w:t>
      </w:r>
    </w:p>
    <w:p w14:paraId="7FCFB12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shall not acquire any right, title or interest in or to the Intellectual Property Rights of the Supplier or its licensors, namely:</w:t>
      </w:r>
    </w:p>
    <w:p w14:paraId="5DCB582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Supplier Background IPR; and</w:t>
      </w:r>
    </w:p>
    <w:p w14:paraId="5D01416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Third Party IPR.</w:t>
      </w:r>
    </w:p>
    <w:p w14:paraId="143714F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not acquire any right, title or interest in or to the Intellectual Property Rights of the Authority or its licensors, including the:</w:t>
      </w:r>
    </w:p>
    <w:p w14:paraId="202B131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Authority Background IPR; </w:t>
      </w:r>
    </w:p>
    <w:p w14:paraId="2F87C29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Authority Data; and</w:t>
      </w:r>
    </w:p>
    <w:p w14:paraId="0640793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Project Specific IPRs. </w:t>
      </w:r>
    </w:p>
    <w:p w14:paraId="7276F77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either Party acquires, by operation of Law, title to Intellectual Property Rights that is inconsistent with the allocation of title set out in Clause 34.1, it shall assign in writing such Intellectual Property Rights as it has acquired to the other Party on the request of the other Party (whenever made).</w:t>
      </w:r>
    </w:p>
    <w:p w14:paraId="59006AD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89" w:name="_2qk79lc" w:colFirst="0" w:colLast="0"/>
      <w:bookmarkEnd w:id="189"/>
      <w:r>
        <w:rPr>
          <w:color w:val="000000"/>
        </w:rPr>
        <w:t>Neither Party shall have any right to use any of the other Party's names, logos or trade marks on any of its products or services without the other Party's prior written consent.</w:t>
      </w:r>
    </w:p>
    <w:p w14:paraId="000EC4F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Unless the Authority otherwise agrees in advance in writing (and subject to Clause 34.11.4):</w:t>
      </w:r>
    </w:p>
    <w:p w14:paraId="51A821C8" w14:textId="77777777" w:rsidR="00850F62" w:rsidRDefault="00811F14" w:rsidP="00A6032D">
      <w:pPr>
        <w:numPr>
          <w:ilvl w:val="3"/>
          <w:numId w:val="2"/>
        </w:numPr>
        <w:pBdr>
          <w:top w:val="nil"/>
          <w:left w:val="nil"/>
          <w:bottom w:val="nil"/>
          <w:right w:val="nil"/>
          <w:between w:val="nil"/>
        </w:pBdr>
        <w:tabs>
          <w:tab w:val="left" w:pos="1134"/>
        </w:tabs>
        <w:spacing w:before="120" w:after="120"/>
        <w:ind w:left="2835" w:hanging="708"/>
        <w:rPr>
          <w:color w:val="000000"/>
        </w:rPr>
      </w:pPr>
      <w:r>
        <w:rPr>
          <w:color w:val="000000"/>
        </w:rPr>
        <w:t xml:space="preserve">Project Specific IPR Items shall be created in a format, or able to be converted into a format, which is: </w:t>
      </w:r>
    </w:p>
    <w:p w14:paraId="3A24E9DF"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ind w:hanging="284"/>
        <w:rPr>
          <w:color w:val="000000"/>
        </w:rPr>
      </w:pPr>
      <w:r>
        <w:rPr>
          <w:color w:val="000000"/>
        </w:rPr>
        <w:t>suitable for publication by the Authority as Open Source; and</w:t>
      </w:r>
    </w:p>
    <w:p w14:paraId="352CECEC"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ind w:hanging="284"/>
        <w:rPr>
          <w:color w:val="000000"/>
        </w:rPr>
      </w:pPr>
      <w:r>
        <w:rPr>
          <w:color w:val="000000"/>
        </w:rPr>
        <w:t xml:space="preserve">based on Open Standards (where applicable); </w:t>
      </w:r>
    </w:p>
    <w:p w14:paraId="1789FC91" w14:textId="77777777" w:rsidR="00850F62" w:rsidRDefault="00811F14" w:rsidP="00A6032D">
      <w:pPr>
        <w:numPr>
          <w:ilvl w:val="3"/>
          <w:numId w:val="2"/>
        </w:numPr>
        <w:pBdr>
          <w:top w:val="nil"/>
          <w:left w:val="nil"/>
          <w:bottom w:val="nil"/>
          <w:right w:val="nil"/>
          <w:between w:val="nil"/>
        </w:pBdr>
        <w:tabs>
          <w:tab w:val="left" w:pos="1134"/>
        </w:tabs>
        <w:spacing w:before="120" w:after="120"/>
        <w:ind w:left="2835" w:hanging="708"/>
        <w:rPr>
          <w:color w:val="000000"/>
        </w:rPr>
      </w:pPr>
      <w:bookmarkStart w:id="190" w:name="_15phjt5" w:colFirst="0" w:colLast="0"/>
      <w:bookmarkEnd w:id="190"/>
      <w:r>
        <w:rPr>
          <w:color w:val="000000"/>
        </w:rPr>
        <w:t>where the Project Specific IPR Items are written in a format that requires conversion before publication as Open Source or before complying with Open Standards, the Supplier shall also provide the converted format to the Authority.</w:t>
      </w:r>
    </w:p>
    <w:p w14:paraId="23AB108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91" w:name="_3pp52gy" w:colFirst="0" w:colLast="0"/>
      <w:bookmarkEnd w:id="191"/>
      <w:r>
        <w:rPr>
          <w:b/>
          <w:color w:val="000000"/>
        </w:rPr>
        <w:t>Assignments granted by the Supplier: Project Specific IPR</w:t>
      </w:r>
    </w:p>
    <w:p w14:paraId="74A6F52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hereby assigns to the Authority with full guarantee (or shall procure from the first owner the assignment to the Authority), title to and all rights and interest in the Project Specific IPRs. The assignment under this Clause 34.2.1 shall take effect as a present assignment of future rights that will take effect immediately on the coming into existence of the relevant Project Specific IPRs.</w:t>
      </w:r>
    </w:p>
    <w:p w14:paraId="44186DC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2" w:name="_24ufcor" w:colFirst="0" w:colLast="0"/>
      <w:bookmarkEnd w:id="192"/>
      <w:r>
        <w:rPr>
          <w:color w:val="000000"/>
        </w:rPr>
        <w:t>The Supplier shall execute all such assignments as are required to ensure that any rights in the Project Specific IPRs are properly transferred to the Authority.</w:t>
      </w:r>
    </w:p>
    <w:p w14:paraId="783942F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3" w:name="_jzpmwk" w:colFirst="0" w:colLast="0"/>
      <w:bookmarkEnd w:id="193"/>
      <w:r>
        <w:rPr>
          <w:color w:val="000000"/>
        </w:rPr>
        <w:t>To the extent that it is necessary to enable the Authority to obtain the full benefits of ownership of the Project Specific IPRs, the Supplier hereby grants to the Authority and shall procure that any relevant third party licensor shall grant to the Authority a perpetual, irrevocable, non-exclusive, assignable, royalty-free licence to use, sub-license and/or commercially exploit any Supplier Background IPRs or Third Party IPRs that are embedded in or which are an integral part of the Project Specific IPR Items.</w:t>
      </w:r>
    </w:p>
    <w:p w14:paraId="47CBC4D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Licences granted by the Supplier: Supplier Background IPR</w:t>
      </w:r>
    </w:p>
    <w:p w14:paraId="6F4C5448" w14:textId="1F25698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4" w:name="_33zd5kd" w:colFirst="0" w:colLast="0"/>
      <w:bookmarkEnd w:id="194"/>
      <w:r>
        <w:rPr>
          <w:color w:val="000000"/>
        </w:rPr>
        <w:lastRenderedPageBreak/>
        <w:t xml:space="preserve">The Supplier hereby grants to the Authority a perpetual, royalty-free and non-exclusive licence to use the Supplier Background IPR for any purpose relating to the </w:t>
      </w:r>
      <w:r w:rsidR="00B82509">
        <w:rPr>
          <w:color w:val="000000"/>
        </w:rPr>
        <w:t>Services</w:t>
      </w:r>
      <w:r>
        <w:rPr>
          <w:color w:val="000000"/>
        </w:rPr>
        <w:t xml:space="preserve"> (or substantially equivalent </w:t>
      </w:r>
      <w:r w:rsidR="00B82509">
        <w:rPr>
          <w:color w:val="000000"/>
        </w:rPr>
        <w:t>Services</w:t>
      </w:r>
      <w:r>
        <w:rPr>
          <w:color w:val="000000"/>
        </w:rPr>
        <w:t>) or for any purpose relating to the exercise of the Authority’s (or, if the Authority is a Central Government Body, any other Central Government Body’s) business or function.</w:t>
      </w:r>
    </w:p>
    <w:p w14:paraId="5E4A53F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195" w:name="_1j4nfs6" w:colFirst="0" w:colLast="0"/>
      <w:bookmarkEnd w:id="195"/>
      <w:r>
        <w:rPr>
          <w:color w:val="000000"/>
        </w:rPr>
        <w:t>At any time during the Contract Period or following the Expiry Date, the Supplier may terminate a licence granted in respect of the Supplier Background IPR under Clause 34.3.1 by giving thirty (30) days’ notice in writing (or such other period as agreed by the Parties) if there is a Authority Cause which constitutes a material breach of the terms of Clauses 34.3.1 which, if the breach is capable of remedy, is not remedied within twenty (20) Working Days after the Supplier gives the Authority written notice specifying the breach and requiring its remedy.</w:t>
      </w:r>
    </w:p>
    <w:p w14:paraId="6484878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the licence of the Supplier Background IPR is terminated pursuant to Clause 34.3.2, the Authority shall:</w:t>
      </w:r>
    </w:p>
    <w:p w14:paraId="4B50C4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196" w:name="_434ayfz" w:colFirst="0" w:colLast="0"/>
      <w:bookmarkEnd w:id="196"/>
      <w:r>
        <w:rPr>
          <w:color w:val="000000"/>
        </w:rPr>
        <w:t>immediately cease all use of the Supplier Background IPR;</w:t>
      </w:r>
    </w:p>
    <w:p w14:paraId="7494F66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the discretion of the Supplier, return or destroy documents and other tangible materials that contain any of the Supplier Background IPR, provided that if the Supplier has not made an election within six (6) months of the termination of the licence, the Authority may destroy the documents and other tangible materials that contain any of the Supplier Background IPR; and</w:t>
      </w:r>
    </w:p>
    <w:p w14:paraId="11BD04E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so far as reasonably practicable, that any Supplier Background IPR that is held in electronic, digital or other machine-readable form ceases to be readily accessible (other than by the information technology staff of the Authority) from any computer, word processor, voicemail system or any other device containing Supplier Background IPR.</w:t>
      </w:r>
    </w:p>
    <w:p w14:paraId="1B7158E6"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Authority’s right to sub-license</w:t>
      </w:r>
    </w:p>
    <w:p w14:paraId="666C40A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sub-license:</w:t>
      </w:r>
    </w:p>
    <w:p w14:paraId="61F8287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rights granted under Clause 34.3.1 (Licences granted by the Supplier: Supplier Background IPR) to a third party (including for the avoidance of doubt, any Replacement Supplier) provided that:</w:t>
      </w:r>
    </w:p>
    <w:p w14:paraId="083658F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sub-licence is on terms no broader than those granted to the Authority; and</w:t>
      </w:r>
    </w:p>
    <w:p w14:paraId="27FFEADA" w14:textId="401C2BDF"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sub-licence only authorises the third party to use the rights licensed in Clause 34.3.1 (Licences granted by the Supplier: Supplier Background IPR) for purposes relating to the </w:t>
      </w:r>
      <w:r w:rsidR="00B82509">
        <w:rPr>
          <w:color w:val="000000"/>
        </w:rPr>
        <w:t>Services</w:t>
      </w:r>
      <w:r>
        <w:rPr>
          <w:color w:val="000000"/>
        </w:rPr>
        <w:t xml:space="preserve"> (or substantially equivalent </w:t>
      </w:r>
      <w:r w:rsidR="00B82509">
        <w:rPr>
          <w:color w:val="000000"/>
        </w:rPr>
        <w:t>Services</w:t>
      </w:r>
      <w:r>
        <w:rPr>
          <w:color w:val="000000"/>
        </w:rPr>
        <w:t>) or for any purpose relating to the exercise of the Authority’s (or, if the Authority is a Central Government Body, any other Central Government Body’s) business or function; and</w:t>
      </w:r>
    </w:p>
    <w:p w14:paraId="1FE16EF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rights granted under Clause 34.3.1 (Licences granted by the Supplier: Supplier Background IPR) to any Approved Sub-Licensee to the extent necessary to use and/or obtain the benefit of the Project Specific IPR provided that the sub-licence is on terms no broader than those granted to the Authority.</w:t>
      </w:r>
    </w:p>
    <w:p w14:paraId="266B7F7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197" w:name="_2i9l8ns" w:colFirst="0" w:colLast="0"/>
      <w:bookmarkEnd w:id="197"/>
      <w:r>
        <w:rPr>
          <w:b/>
          <w:color w:val="000000"/>
        </w:rPr>
        <w:t>Authority’s right to assign/novate licences</w:t>
      </w:r>
    </w:p>
    <w:p w14:paraId="0505710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assign, novate or otherwise transfer its rights and obligations under the licence granted pursuant to Clause 34.3 (Licences granted by the Supplier: Supplier Background IPR) to:</w:t>
      </w:r>
    </w:p>
    <w:p w14:paraId="3CCE55B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 Central Government Body; or</w:t>
      </w:r>
    </w:p>
    <w:p w14:paraId="52BA1E9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to any body (including any private sector body) which performs or carries on any of the functions and/or activities that previously had been performed and/or carried on by the Authority.</w:t>
      </w:r>
    </w:p>
    <w:p w14:paraId="4934AF5E" w14:textId="77777777" w:rsidR="00850F62" w:rsidRDefault="00850F62"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bookmarkStart w:id="198" w:name="_xevivl" w:colFirst="0" w:colLast="0"/>
      <w:bookmarkEnd w:id="198"/>
    </w:p>
    <w:p w14:paraId="053896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the Authority is a Central Government Body, any change in the legal status of the Authority which means that it ceases to be a Central Government Body shall not affect the validity of any licence granted in Clause 34.3 (Licences granted by the Supplier: Supplier Background IPR). If the Authority ceases to be a Central Government Body, the successor body to the Authority shall still be entitled to the benefit of the licences granted in Clause 34.3 (Licences granted by the Supplier: Supplier Background IPR).</w:t>
      </w:r>
    </w:p>
    <w:p w14:paraId="66F433D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a licence granted in Clause 34.3 (Licences granted by the Supplier: Supplier Background IPR) is novated under Clause 34.5.1 or there is a change of the Authority’s status pursuant to Clause 34.5.2 (both such bodies being referred to as the </w:t>
      </w:r>
      <w:r>
        <w:rPr>
          <w:b/>
          <w:color w:val="000000"/>
        </w:rPr>
        <w:t>“Transferee”</w:t>
      </w:r>
      <w:r>
        <w:rPr>
          <w:color w:val="000000"/>
        </w:rPr>
        <w:t>), the rights acquired by the Transferee shall not extend beyond those previously enjoyed by the Authority.</w:t>
      </w:r>
    </w:p>
    <w:p w14:paraId="417523FB" w14:textId="77777777" w:rsidR="00850F62" w:rsidRDefault="00850F62"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bookmarkStart w:id="199" w:name="_3hej1je" w:colFirst="0" w:colLast="0"/>
      <w:bookmarkEnd w:id="199"/>
    </w:p>
    <w:p w14:paraId="45F2377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 xml:space="preserve">Third Party IPR </w:t>
      </w:r>
    </w:p>
    <w:p w14:paraId="78469D8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0" w:name="_1wjtbr7" w:colFirst="0" w:colLast="0"/>
      <w:bookmarkEnd w:id="200"/>
      <w:r>
        <w:rPr>
          <w:color w:val="000000"/>
        </w:rPr>
        <w:t>The Supplier shall procure that the owners or the authorised licensors of any Third Party IPR grant a direct licence to the Authority on terms at least equivalent to those set out in Clause 34.3.1 (Licences granted by the Supplier: Supplier Background IPR) and Clause 34.5.1 (Authority’s right to assign/novate licences). If the Supplier cannot obtain for the Authority a licence in accordance with the licence terms set out in Clause 34.3 (Licences granted by the Supplier: Supplier Background IPR) and Clause 34.5.1 (Authority’s right to assign/novate licences) in respect of any such Third Party IPR, the Supplier shall:</w:t>
      </w:r>
    </w:p>
    <w:p w14:paraId="48173BC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notify the Authority in writing giving details of what licence terms can be obtained from the relevant third party and whether there are alternative providers which the Supplier could seek to use; and</w:t>
      </w:r>
    </w:p>
    <w:p w14:paraId="3E5E4B5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01" w:name="_4gjguf0" w:colFirst="0" w:colLast="0"/>
      <w:bookmarkEnd w:id="201"/>
      <w:r>
        <w:rPr>
          <w:color w:val="000000"/>
        </w:rPr>
        <w:t>only use such Third Party IPR if the Authority Approves the terms of the licence from the relevant third party.</w:t>
      </w:r>
    </w:p>
    <w:p w14:paraId="427D2BF6" w14:textId="77777777" w:rsidR="00850F62" w:rsidRDefault="00811F14" w:rsidP="00A6032D">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The Supplier shall procure that the owners or the authorised licensors of any Third Party Software which is commercial off-the-shelf software grants a direct licence to the Customer on terms no less favourable than those on which such software is usually made available.</w:t>
      </w:r>
    </w:p>
    <w:p w14:paraId="0E7F4A80" w14:textId="40D71EF7" w:rsidR="00850F62" w:rsidRPr="00F7079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Without prejudice to any other right or remedy of the Authority, if the Supplier becomes aware at any time, including after termination, that any Intellectual Property Rights for which the Authority does not have a licence in accordance with Clause 34.2.3 subsist in the Project Specific IPR Items, then the Supplier must notify the Authority within 10 days of what those rights are and which parts of the Project Specific IPR Items they are found in.</w:t>
      </w:r>
      <w:bookmarkStart w:id="202" w:name="_2vor4mt" w:colFirst="0" w:colLast="0"/>
      <w:bookmarkEnd w:id="202"/>
    </w:p>
    <w:p w14:paraId="4459C19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03" w:name="_1au1eum" w:colFirst="0" w:colLast="0"/>
      <w:bookmarkEnd w:id="203"/>
      <w:r>
        <w:rPr>
          <w:b/>
          <w:color w:val="000000"/>
        </w:rPr>
        <w:t>Licence granted by the Authority</w:t>
      </w:r>
    </w:p>
    <w:p w14:paraId="426423A1" w14:textId="0D44D2A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4" w:name="_3utoxif" w:colFirst="0" w:colLast="0"/>
      <w:bookmarkEnd w:id="204"/>
      <w:r>
        <w:rPr>
          <w:color w:val="000000"/>
        </w:rPr>
        <w:t xml:space="preserve">The Authority hereby grants to the Supplier a royalty-free, non-exclusive, non-transferable licence during the Contract Period to use the Authority Background IPR, the Project Specific IPRs and the Authority Data solely to the extent necessary for providing the </w:t>
      </w:r>
      <w:r w:rsidR="00B82509">
        <w:rPr>
          <w:color w:val="000000"/>
        </w:rPr>
        <w:t>Services</w:t>
      </w:r>
      <w:r>
        <w:rPr>
          <w:color w:val="000000"/>
        </w:rPr>
        <w:t xml:space="preserve"> in accordance with this Contract, including (but not limited to) the right to grant sub-licences to Sub-Contractors provided that:</w:t>
      </w:r>
    </w:p>
    <w:p w14:paraId="16B7C1A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any relevant Sub-Contractor has entered into a confidentiality undertaking with the Supplier on the same terms as set out in Clause 35.3 (Confidentiality); and </w:t>
      </w:r>
    </w:p>
    <w:p w14:paraId="228D58F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shall not without Approval use the licensed materials for any other purpose or for the benefit of any person other than the Authority. </w:t>
      </w:r>
    </w:p>
    <w:p w14:paraId="239BF7F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of licenses</w:t>
      </w:r>
    </w:p>
    <w:p w14:paraId="31859E7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5" w:name="_29yz7q8" w:colFirst="0" w:colLast="0"/>
      <w:bookmarkEnd w:id="205"/>
      <w:r>
        <w:rPr>
          <w:color w:val="000000"/>
        </w:rPr>
        <w:t>Subject to Clauses 34.3.2 and/or 34.3.3 (Licences granted by the Supplier: Supplier Background IPR), all licences granted pursuant to this Clause 34 (Intellectual Property Rights) (other than those granted pursuant to Clause 34.6 (Third Party IPR) and 34.7.1 (Licence granted by the Authority)) shall survive the Expiry Date.</w:t>
      </w:r>
    </w:p>
    <w:p w14:paraId="6E1C46B7" w14:textId="3DD0D54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6" w:name="_p49hy1" w:colFirst="0" w:colLast="0"/>
      <w:bookmarkEnd w:id="206"/>
      <w:r>
        <w:rPr>
          <w:color w:val="000000"/>
        </w:rPr>
        <w:t xml:space="preserve">The Supplier shall, if </w:t>
      </w:r>
      <w:r w:rsidRPr="00F70792">
        <w:rPr>
          <w:color w:val="000000"/>
        </w:rPr>
        <w:t xml:space="preserve">requested by the Authority </w:t>
      </w:r>
      <w:r w:rsidR="00F70792" w:rsidRPr="00F70792">
        <w:rPr>
          <w:color w:val="000000"/>
        </w:rPr>
        <w:t xml:space="preserve">in accordance with Schedule 10 </w:t>
      </w:r>
      <w:r w:rsidRPr="00F70792">
        <w:rPr>
          <w:color w:val="000000"/>
        </w:rPr>
        <w:t>(Exit Management), grant (or procure the grant) to the Replacement Supplier of a licence to use any Supplier Background IPR and/or Third</w:t>
      </w:r>
      <w:r>
        <w:rPr>
          <w:color w:val="000000"/>
        </w:rPr>
        <w:t xml:space="preserve"> Party IPR on terms equivalent to those set out in Clause 34.3.1 (Licences granted by the Supplier: Supplier Background IPR) subject to the Replacement Supplier entering into reasonable confidentiality undertakings with the Supplier.</w:t>
      </w:r>
    </w:p>
    <w:p w14:paraId="4DD1C96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licence granted pursuant to Clause 34.7.1 (Licence granted by the Authority ) and any sub-licence granted by the Supplier in accordance with Clause 34.7.1 (Licence granted by the Authority) shall terminate automatically on the Expiry Date and the Supplier shall:</w:t>
      </w:r>
    </w:p>
    <w:p w14:paraId="04273B2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immediately cease all use of the Authority Background IPR and the Authority Data (as the case may be);</w:t>
      </w:r>
    </w:p>
    <w:p w14:paraId="7013E6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at the discretion of the Authority, return or destroy documents and other tangible materials that contain any of the Authority Background IPR and the Authority Data, provided that if the Authority has not made an election within six months of the termination of the licence, the Supplier may destroy the documents and other tangible materials that contain any of the Authority Background IPR and the Authority Data (as the case may be); and</w:t>
      </w:r>
    </w:p>
    <w:p w14:paraId="467FDA2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ensure, so far as reasonably practicable, that any  Authority Background IPR and Authority Data that are held in electronic, digital or other machine-readable form ceases to be readily accessible from any computer, word processor, voicemail system or any other device of the Supplier containing such Authority Background IPR and/or Authority Data.</w:t>
      </w:r>
    </w:p>
    <w:p w14:paraId="31E1EA68" w14:textId="77777777" w:rsidR="00850F62" w:rsidRDefault="00850F62" w:rsidP="00A6032D">
      <w:pPr>
        <w:numPr>
          <w:ilvl w:val="0"/>
          <w:numId w:val="2"/>
        </w:numPr>
        <w:pBdr>
          <w:top w:val="nil"/>
          <w:left w:val="nil"/>
          <w:bottom w:val="nil"/>
          <w:right w:val="nil"/>
          <w:between w:val="nil"/>
        </w:pBdr>
        <w:tabs>
          <w:tab w:val="left" w:pos="2127"/>
          <w:tab w:val="left" w:pos="2694"/>
        </w:tabs>
        <w:spacing w:before="120" w:after="120"/>
        <w:ind w:left="2694" w:hanging="566"/>
        <w:rPr>
          <w:color w:val="000000"/>
        </w:rPr>
      </w:pPr>
      <w:bookmarkStart w:id="207" w:name="_393x0lu" w:colFirst="0" w:colLast="0"/>
      <w:bookmarkEnd w:id="207"/>
    </w:p>
    <w:p w14:paraId="42EA6D8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08" w:name="_1o97atn" w:colFirst="0" w:colLast="0"/>
      <w:bookmarkEnd w:id="208"/>
      <w:r>
        <w:rPr>
          <w:b/>
          <w:color w:val="000000"/>
        </w:rPr>
        <w:t>IPR Indemnity</w:t>
      </w:r>
    </w:p>
    <w:p w14:paraId="3677998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at during and after the Contract Period, on written demand indemnify the Authority against all Losses incurred by, awarded against or agreed to be paid by the Authority (whether before or after the making of the demand pursuant to the indemnity hereunder) arising from an IPR Claim. </w:t>
      </w:r>
    </w:p>
    <w:p w14:paraId="254A65B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09" w:name="_488uthg" w:colFirst="0" w:colLast="0"/>
      <w:bookmarkEnd w:id="209"/>
      <w:r>
        <w:rPr>
          <w:color w:val="000000"/>
        </w:rPr>
        <w:t>If an IPR Claim is made, or the Supplier anticipates that an IPR Claim might be made, the Supplier may, at its own expense and sole option, either:</w:t>
      </w:r>
    </w:p>
    <w:p w14:paraId="322D708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procure for the Authority the right to continue using the relevant item which is subject to the IPR Claim; or</w:t>
      </w:r>
    </w:p>
    <w:p w14:paraId="1443C5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10" w:name="_2ne53p9" w:colFirst="0" w:colLast="0"/>
      <w:bookmarkEnd w:id="210"/>
      <w:r>
        <w:rPr>
          <w:color w:val="000000"/>
        </w:rPr>
        <w:t>replace or modify the relevant item with non-infringing substitutes provided that:</w:t>
      </w:r>
    </w:p>
    <w:p w14:paraId="06F1895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performance and functionality of the replaced or modified item is at least equivalent to the performance and functionality of the original item;</w:t>
      </w:r>
    </w:p>
    <w:p w14:paraId="7B2F0846" w14:textId="76E66E99"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replaced or modified item does not have an adverse effect on any other </w:t>
      </w:r>
      <w:r w:rsidR="00B82509">
        <w:rPr>
          <w:color w:val="000000"/>
        </w:rPr>
        <w:t>Services</w:t>
      </w:r>
      <w:r>
        <w:rPr>
          <w:color w:val="000000"/>
        </w:rPr>
        <w:t>;</w:t>
      </w:r>
    </w:p>
    <w:p w14:paraId="565D69AD"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there is no additional cost to the Authority; and</w:t>
      </w:r>
    </w:p>
    <w:p w14:paraId="58AC029D" w14:textId="558BCA2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terms and conditions of this Contract shall apply to the replaced or modified </w:t>
      </w:r>
      <w:r w:rsidR="00B82509">
        <w:rPr>
          <w:color w:val="000000"/>
        </w:rPr>
        <w:t>Services</w:t>
      </w:r>
      <w:r>
        <w:rPr>
          <w:color w:val="000000"/>
        </w:rPr>
        <w:t>.</w:t>
      </w:r>
    </w:p>
    <w:p w14:paraId="59ED290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Supplier elects to procure a licence in accordance with Clause 34.9.2(a) or to modify or replace an item pursuant to Clause 34.9.2(b), but this has not avoided or resolved the IPR Claim, then:</w:t>
      </w:r>
    </w:p>
    <w:p w14:paraId="7A4C1C9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may terminate this Contract by written notice with immediate effect; and</w:t>
      </w:r>
    </w:p>
    <w:p w14:paraId="6AC4F872" w14:textId="61ADD5F1" w:rsidR="00850F62" w:rsidRPr="00B71AC4"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11" w:name="_12jfdx2" w:colFirst="0" w:colLast="0"/>
      <w:bookmarkEnd w:id="211"/>
      <w:r>
        <w:rPr>
          <w:color w:val="000000"/>
        </w:rPr>
        <w:t xml:space="preserve">without prejudice to the indemnity set out in Clause 34.9.1, the Supplier shall be liable for all reasonable and unavoidable costs of the substitute </w:t>
      </w:r>
      <w:r w:rsidR="00B82509">
        <w:rPr>
          <w:color w:val="000000"/>
        </w:rPr>
        <w:t>Services</w:t>
      </w:r>
      <w:r>
        <w:rPr>
          <w:color w:val="000000"/>
        </w:rPr>
        <w:t xml:space="preserve"> including the additional costs of procuring, implementing and maintaining the substitute items.</w:t>
      </w:r>
    </w:p>
    <w:p w14:paraId="217C200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12" w:name="_3mj2wkv" w:colFirst="0" w:colLast="0"/>
      <w:bookmarkEnd w:id="212"/>
      <w:r>
        <w:rPr>
          <w:b/>
          <w:color w:val="000000"/>
        </w:rPr>
        <w:t xml:space="preserve">Open Source Publication </w:t>
      </w:r>
    </w:p>
    <w:p w14:paraId="31E68F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3" w:name="_21od6so" w:colFirst="0" w:colLast="0"/>
      <w:bookmarkEnd w:id="213"/>
      <w:r>
        <w:rPr>
          <w:color w:val="000000"/>
        </w:rPr>
        <w:t>Subject to Clause 34.10.3, the Supplier agrees that the Authority may at its sole discretion publish as Open Source all or part of the Project Specific IPR Items after the Operational Services Commencement Date (such date to be notified by the Authority to the Supplier).</w:t>
      </w:r>
    </w:p>
    <w:p w14:paraId="7520E57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 34.10.3, the Supplier hereby warrants that the Project Specific IPR Items:</w:t>
      </w:r>
    </w:p>
    <w:p w14:paraId="0A0FAEC5" w14:textId="77777777" w:rsidR="00850F62" w:rsidRDefault="00811F14">
      <w:pPr>
        <w:pBdr>
          <w:top w:val="nil"/>
          <w:left w:val="nil"/>
          <w:bottom w:val="nil"/>
          <w:right w:val="nil"/>
          <w:between w:val="nil"/>
        </w:pBdr>
        <w:spacing w:after="220"/>
        <w:ind w:left="2847" w:hanging="720"/>
        <w:rPr>
          <w:color w:val="000000"/>
        </w:rPr>
      </w:pPr>
      <w:r>
        <w:rPr>
          <w:color w:val="000000"/>
        </w:rPr>
        <w:t xml:space="preserve">(a) </w:t>
      </w:r>
      <w:r>
        <w:rPr>
          <w:color w:val="000000"/>
        </w:rPr>
        <w:tab/>
        <w:t>are suitable for release as Open Source and that the Supplier has used reasonable endeavours when developing the same to ensure that publication by the Authority will not enable a third party to use the published Project Specific IPRs or Project Specific IPR Items in any way, which could reasonably be foreseen to compromise the operation, running or security of the Project Specific IPRs or the Authority System;</w:t>
      </w:r>
    </w:p>
    <w:p w14:paraId="16B07963" w14:textId="77777777" w:rsidR="00850F62" w:rsidRDefault="00811F14">
      <w:pPr>
        <w:pBdr>
          <w:top w:val="nil"/>
          <w:left w:val="nil"/>
          <w:bottom w:val="nil"/>
          <w:right w:val="nil"/>
          <w:between w:val="nil"/>
        </w:pBdr>
        <w:spacing w:after="220"/>
        <w:ind w:left="2847" w:hanging="720"/>
        <w:rPr>
          <w:color w:val="000000"/>
        </w:rPr>
      </w:pPr>
      <w:r>
        <w:rPr>
          <w:color w:val="000000"/>
        </w:rPr>
        <w:t>(b)</w:t>
      </w:r>
      <w:r>
        <w:rPr>
          <w:color w:val="000000"/>
        </w:rPr>
        <w:tab/>
        <w:t>have been developed by the Supplier using reasonable endeavours to ensure that publication by the Authority of the same shall not cause any harm or damage to any party using the published Project Specific IPRs;</w:t>
      </w:r>
    </w:p>
    <w:p w14:paraId="0B2D78D3" w14:textId="77777777" w:rsidR="00850F62" w:rsidRDefault="00811F14">
      <w:pPr>
        <w:pBdr>
          <w:top w:val="nil"/>
          <w:left w:val="nil"/>
          <w:bottom w:val="nil"/>
          <w:right w:val="nil"/>
          <w:between w:val="nil"/>
        </w:pBdr>
        <w:spacing w:after="220"/>
        <w:ind w:left="2847" w:hanging="720"/>
        <w:rPr>
          <w:color w:val="000000"/>
        </w:rPr>
      </w:pPr>
      <w:r>
        <w:rPr>
          <w:color w:val="000000"/>
        </w:rPr>
        <w:t>(c)</w:t>
      </w:r>
      <w:r>
        <w:rPr>
          <w:color w:val="000000"/>
        </w:rPr>
        <w:tab/>
        <w:t>do not contain any material which would bring the Authority into disrepute upon publication as Open Source;</w:t>
      </w:r>
    </w:p>
    <w:p w14:paraId="6A80F06B" w14:textId="77777777" w:rsidR="00850F62" w:rsidRDefault="00811F14">
      <w:pPr>
        <w:pBdr>
          <w:top w:val="nil"/>
          <w:left w:val="nil"/>
          <w:bottom w:val="nil"/>
          <w:right w:val="nil"/>
          <w:between w:val="nil"/>
        </w:pBdr>
        <w:spacing w:after="220"/>
        <w:ind w:left="2847" w:hanging="720"/>
        <w:rPr>
          <w:color w:val="000000"/>
        </w:rPr>
      </w:pPr>
      <w:r>
        <w:rPr>
          <w:color w:val="000000"/>
        </w:rPr>
        <w:t>(d)</w:t>
      </w:r>
      <w:r>
        <w:rPr>
          <w:color w:val="000000"/>
        </w:rPr>
        <w:tab/>
        <w:t xml:space="preserve">do not contain any IPRs which have not been licensed to the Authority under licence terms which permit the publication of the Project Specific IPR Items as Open Source by the Authority; </w:t>
      </w:r>
    </w:p>
    <w:p w14:paraId="6F943ACB" w14:textId="77777777" w:rsidR="00850F62" w:rsidRDefault="00811F14">
      <w:pPr>
        <w:pBdr>
          <w:top w:val="nil"/>
          <w:left w:val="nil"/>
          <w:bottom w:val="nil"/>
          <w:right w:val="nil"/>
          <w:between w:val="nil"/>
        </w:pBdr>
        <w:spacing w:after="220"/>
        <w:ind w:left="2847" w:hanging="720"/>
        <w:rPr>
          <w:color w:val="000000"/>
        </w:rPr>
      </w:pPr>
      <w:r>
        <w:rPr>
          <w:color w:val="000000"/>
        </w:rPr>
        <w:t>(e)</w:t>
      </w:r>
      <w:r>
        <w:rPr>
          <w:color w:val="000000"/>
        </w:rPr>
        <w:tab/>
        <w:t>will be supplied in a format suitable for publication as Open Source (“the Open Source Publication Material”) no later than the date notified to the Supplier under Clause 34.10.1; and</w:t>
      </w:r>
    </w:p>
    <w:p w14:paraId="24A07C9A" w14:textId="77777777" w:rsidR="00850F62" w:rsidRDefault="00811F14">
      <w:pPr>
        <w:pBdr>
          <w:top w:val="nil"/>
          <w:left w:val="nil"/>
          <w:bottom w:val="nil"/>
          <w:right w:val="nil"/>
          <w:between w:val="nil"/>
        </w:pBdr>
        <w:spacing w:after="220"/>
        <w:ind w:left="2847" w:hanging="720"/>
        <w:rPr>
          <w:color w:val="000000"/>
        </w:rPr>
      </w:pPr>
      <w:bookmarkStart w:id="214" w:name="_gtnh0h" w:colFirst="0" w:colLast="0"/>
      <w:bookmarkEnd w:id="214"/>
      <w:r>
        <w:rPr>
          <w:color w:val="000000"/>
        </w:rPr>
        <w:t>(f)</w:t>
      </w:r>
      <w:r>
        <w:rPr>
          <w:color w:val="000000"/>
        </w:rPr>
        <w:tab/>
        <w:t>do not contain any Malicious Software.</w:t>
      </w:r>
    </w:p>
    <w:p w14:paraId="3BD8E75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5" w:name="_30tazoa" w:colFirst="0" w:colLast="0"/>
      <w:bookmarkEnd w:id="215"/>
      <w:r>
        <w:rPr>
          <w:color w:val="000000"/>
        </w:rPr>
        <w:t>The Supplier hereby acknowledges and agrees that any Supplier Background IPRs which it includes in the Open Source Publication Material supplied to the Authority pursuant to Clause 34.10.2(e) and which have not been Approved for exclusion under Clause 34.10.4 will become Open Source and will hereby be licensed to the Authority under the Open Source licence terms adopted by the Authority and treated as such following publication by the Authority.</w:t>
      </w:r>
    </w:p>
    <w:p w14:paraId="0B30458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Where the Authority has Approved a request by the Supplier under Clause 34.1.4,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p>
    <w:p w14:paraId="55E74F9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as soon as reasonably practicable, provide written details of the nature of the IPRs and items or Deliverables based on IPRs which are to be excluded from Open Source publication; and </w:t>
      </w:r>
    </w:p>
    <w:p w14:paraId="25E512A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16" w:name="_1fyl9w3" w:colFirst="0" w:colLast="0"/>
      <w:bookmarkEnd w:id="216"/>
      <w:r>
        <w:rPr>
          <w:color w:val="000000"/>
        </w:rPr>
        <w:t>include in the written details provided under Clause 34.10.4(a)  information about the impact that inclusion of such IPRs and items or Deliverables based on such IPRs will have on any other Project Specific IPRs Items and the Authority’s ability to publish such other items or Deliverables  as Open Source.</w:t>
      </w:r>
    </w:p>
    <w:p w14:paraId="60092605"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17" w:name="_3zy8sjw" w:colFirst="0" w:colLast="0"/>
      <w:bookmarkEnd w:id="217"/>
      <w:r>
        <w:rPr>
          <w:b/>
          <w:smallCaps/>
          <w:color w:val="000000"/>
        </w:rPr>
        <w:t>SECURITY AND PROTECTION OF INFORMATION</w:t>
      </w:r>
    </w:p>
    <w:p w14:paraId="5A04851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18" w:name="_2f3j2rp" w:colFirst="0" w:colLast="0"/>
      <w:bookmarkEnd w:id="218"/>
      <w:r>
        <w:rPr>
          <w:b/>
          <w:color w:val="000000"/>
        </w:rPr>
        <w:t>Security Requirements</w:t>
      </w:r>
    </w:p>
    <w:p w14:paraId="7A7316E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comply with the Security Policy and the requirements of Schedule 8 (Security) including the Security Management Plan and shall ensure that the Security Management Plan produced by the Supplier fully complies with the Security Policy. </w:t>
      </w:r>
    </w:p>
    <w:p w14:paraId="2C4186D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notify the Supplier of any changes or proposed changes to the Security Policy.</w:t>
      </w:r>
    </w:p>
    <w:p w14:paraId="68DDA1B7" w14:textId="38320D9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the Supplier believes that a change or proposed change to the Security Policy will have a material and unavoidable cost implication to the provision of the </w:t>
      </w:r>
      <w:r w:rsidR="00B82509">
        <w:rPr>
          <w:color w:val="000000"/>
        </w:rPr>
        <w:t>Services</w:t>
      </w:r>
      <w:r>
        <w:rPr>
          <w:color w:val="000000"/>
        </w:rPr>
        <w:t xml:space="preserve"> it may propose a Variation to the Authority. In doing so, the Supplier must support its request by providing evidence of the cause of any increased costs and the steps that it has taken to mitigate those costs.  Any change to the Contract Charges shall then be subject to the Variation Procedure.</w:t>
      </w:r>
    </w:p>
    <w:p w14:paraId="1991E69D" w14:textId="246AADF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19" w:name="_u8tczi" w:colFirst="0" w:colLast="0"/>
      <w:bookmarkEnd w:id="219"/>
      <w:r>
        <w:rPr>
          <w:color w:val="000000"/>
        </w:rPr>
        <w:t xml:space="preserve">Until and/or unless a change to the Contract Charges is agreed by the Authority pursuant to the Variation Procedure the Supplier shall continue to provide the </w:t>
      </w:r>
      <w:r w:rsidR="00B82509">
        <w:rPr>
          <w:color w:val="000000"/>
        </w:rPr>
        <w:t>Services</w:t>
      </w:r>
      <w:r>
        <w:rPr>
          <w:color w:val="000000"/>
        </w:rPr>
        <w:t xml:space="preserve"> in accordance with its existing obligations.</w:t>
      </w:r>
    </w:p>
    <w:p w14:paraId="0D48D58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Protection of Authority Data</w:t>
      </w:r>
    </w:p>
    <w:p w14:paraId="3E3544C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not delete or remove any proprietary notices contained within or relating to the Authority Data.</w:t>
      </w:r>
    </w:p>
    <w:p w14:paraId="1C9BABB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0" w:name="_3e8gvnb" w:colFirst="0" w:colLast="0"/>
      <w:bookmarkEnd w:id="220"/>
      <w:r>
        <w:rPr>
          <w:color w:val="000000"/>
        </w:rPr>
        <w:t>The Supplier shall not store, copy, disclose, or use the Authority Data except as necessary for the performance by the Supplier of its obligations under this Contract or as otherwise Approved by the Authority.</w:t>
      </w:r>
    </w:p>
    <w:p w14:paraId="1B17017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1" w:name="_1tdr5v4" w:colFirst="0" w:colLast="0"/>
      <w:bookmarkEnd w:id="221"/>
      <w:r>
        <w:rPr>
          <w:color w:val="000000"/>
        </w:rPr>
        <w:t>To the extent that the Authority Data is held and/or Processed by the Supplier, the Supplier shall supply that Authority Data to the Authority as requested by the Authority and in the format (if any) specified by the Authority and in any event as specified by the Authority from time to time in writing.</w:t>
      </w:r>
    </w:p>
    <w:p w14:paraId="5C9F18D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take responsibility for preserving the integrity of Authority Data and preventing the corruption or loss of Authority Data.</w:t>
      </w:r>
    </w:p>
    <w:p w14:paraId="5E894400" w14:textId="3733B816"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2" w:name="_4ddeoix" w:colFirst="0" w:colLast="0"/>
      <w:bookmarkEnd w:id="222"/>
      <w:r>
        <w:rPr>
          <w:color w:val="000000"/>
        </w:rPr>
        <w:t xml:space="preserve">The Supplier shall </w:t>
      </w:r>
      <w:r w:rsidRPr="001B4ED6">
        <w:rPr>
          <w:color w:val="000000"/>
        </w:rPr>
        <w:t>perform secure back-ups of all Authority Data and shall ensure that up-to-date back-ups are stored off-site at an Approved location in accordance with the BCDR Plan. The Supplier shall ensure</w:t>
      </w:r>
      <w:r>
        <w:rPr>
          <w:color w:val="000000"/>
        </w:rPr>
        <w:t xml:space="preserve"> that such back-ups are available to the Authority (or to such other person as the Authority may direct) at all times upon request and are delivered </w:t>
      </w:r>
      <w:r>
        <w:rPr>
          <w:color w:val="000000"/>
        </w:rPr>
        <w:lastRenderedPageBreak/>
        <w:t>to the Authority at no less than six (6) Monthly intervals (or such other intervals as may be agreed in writing between the Parties).</w:t>
      </w:r>
    </w:p>
    <w:p w14:paraId="5302A7E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ensure that any system on which the Supplier holds any Authority Data, including back-up data, is a secure system that complies with the Security Policy and the Security Management Plan.</w:t>
      </w:r>
    </w:p>
    <w:p w14:paraId="27F095C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3" w:name="_2sioyqq" w:colFirst="0" w:colLast="0"/>
      <w:bookmarkEnd w:id="223"/>
      <w:r>
        <w:rPr>
          <w:color w:val="000000"/>
        </w:rPr>
        <w:t>If at any time the Supplier suspects or has reason to believe that the Authority Data is corrupted, lost or sufficiently degraded in any way for any reason, then the Supplier shall notify the Authority immediately and inform the Authority of the remedial action the Supplier proposes to take.</w:t>
      </w:r>
    </w:p>
    <w:p w14:paraId="53AE97A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4" w:name="_17nz8yj" w:colFirst="0" w:colLast="0"/>
      <w:bookmarkEnd w:id="224"/>
      <w:r>
        <w:rPr>
          <w:color w:val="000000"/>
        </w:rPr>
        <w:t>If the Authority Data is corrupted, lost or sufficiently degraded as a result of a Default so as to be unusable, the Supplier may:</w:t>
      </w:r>
    </w:p>
    <w:p w14:paraId="6BFBFF5C" w14:textId="2385CB5B"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require the Supplier (at </w:t>
      </w:r>
      <w:r w:rsidRPr="001B4ED6">
        <w:rPr>
          <w:color w:val="000000"/>
        </w:rPr>
        <w:t>the Supplier's expense) to restore or procure the restoration of Authority Data to the extent and in accordance with the requirements specified in Schedule 9 (Business Continuity and Disaster Recovery) or as required</w:t>
      </w:r>
      <w:r>
        <w:rPr>
          <w:color w:val="000000"/>
        </w:rPr>
        <w:t xml:space="preserve"> by the Authority and the Supplier shall do so as soon as practicable but not later than five (5) Working Days from the date of receipt of the Authority’s notice; and/or</w:t>
      </w:r>
    </w:p>
    <w:p w14:paraId="3D8060A3" w14:textId="5C735752"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25" w:name="_3rnmrmc" w:colFirst="0" w:colLast="0"/>
      <w:bookmarkEnd w:id="225"/>
      <w:r>
        <w:rPr>
          <w:color w:val="000000"/>
        </w:rPr>
        <w:t xml:space="preserve">itself restore or </w:t>
      </w:r>
      <w:r w:rsidRPr="001B4ED6">
        <w:rPr>
          <w:color w:val="000000"/>
        </w:rPr>
        <w:t>procure the restoration of Authority Data, and shall be repaid by the Supplier any reasonable expenses incurred in doing so to the extent and in accordance with the requirements specified in Schedule 9 (Business Continuity and Disaster Recovery) or as</w:t>
      </w:r>
      <w:r w:rsidR="00336870" w:rsidRPr="001B4ED6">
        <w:rPr>
          <w:color w:val="000000"/>
        </w:rPr>
        <w:t xml:space="preserve"> </w:t>
      </w:r>
      <w:r w:rsidRPr="001B4ED6">
        <w:rPr>
          <w:color w:val="000000"/>
        </w:rPr>
        <w:t>required by the Authority</w:t>
      </w:r>
      <w:r>
        <w:rPr>
          <w:color w:val="000000"/>
        </w:rPr>
        <w:t>.</w:t>
      </w:r>
    </w:p>
    <w:p w14:paraId="01081C9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26" w:name="_26sx1u5" w:colFirst="0" w:colLast="0"/>
      <w:bookmarkEnd w:id="226"/>
      <w:r>
        <w:rPr>
          <w:b/>
          <w:color w:val="000000"/>
        </w:rPr>
        <w:t>Confidentiality</w:t>
      </w:r>
    </w:p>
    <w:p w14:paraId="2F3CA7D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7" w:name="_ly7c1y" w:colFirst="0" w:colLast="0"/>
      <w:bookmarkEnd w:id="227"/>
      <w:r>
        <w:rPr>
          <w:color w:val="000000"/>
        </w:rPr>
        <w:t xml:space="preserve">For the purposes of this Clause 35.3, the term </w:t>
      </w:r>
      <w:r>
        <w:rPr>
          <w:b/>
          <w:color w:val="000000"/>
        </w:rPr>
        <w:t>“Disclosing Party”</w:t>
      </w:r>
      <w:r>
        <w:rPr>
          <w:color w:val="000000"/>
        </w:rPr>
        <w:t xml:space="preserve"> shall mean a Party which discloses or makes available directly or indirectly its Confidential Information and </w:t>
      </w:r>
      <w:r>
        <w:rPr>
          <w:b/>
          <w:color w:val="000000"/>
        </w:rPr>
        <w:t>“Recipient”</w:t>
      </w:r>
      <w:r>
        <w:rPr>
          <w:color w:val="000000"/>
        </w:rPr>
        <w:t xml:space="preserve"> shall mean the Party which receives or obtains directly or indirectly Confidential Information.</w:t>
      </w:r>
    </w:p>
    <w:p w14:paraId="4500A42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Except to the extent set out in this Clause 35.3 or where disclosure is expressly permitted elsewhere in this Contract, the Recipient shall:</w:t>
      </w:r>
    </w:p>
    <w:p w14:paraId="44A71DF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A3647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disclose the Disclosing Party's Confidential Information to any other person except as expressly set out in this Contract or without obtaining the owner's prior written consent;</w:t>
      </w:r>
    </w:p>
    <w:p w14:paraId="6F64DC5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use or exploit the Disclosing Party’s Confidential Information in any way except for the purposes anticipated under this Contract; and</w:t>
      </w:r>
    </w:p>
    <w:p w14:paraId="0B66052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immediately notify the Disclosing Party if it suspects or becomes aware of any unauthorised access, copying, use or disclosure in any form of any of the Disclosing Party’s Confidential Information.</w:t>
      </w:r>
    </w:p>
    <w:p w14:paraId="63E11D5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Recipient shall be entitled to disclose the Confidential Information of the Disclosing Party where:</w:t>
      </w:r>
    </w:p>
    <w:p w14:paraId="4E302AF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Recipient is required to disclose the Confidential Information by Law, provided that Clause 35.4 (Transparency and Freedom of Information) shall apply to disclosures required under the FOIA or the EIRs;</w:t>
      </w:r>
    </w:p>
    <w:p w14:paraId="28EDFA3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need for such disclosure arises out of or in connection with:</w:t>
      </w:r>
    </w:p>
    <w:p w14:paraId="4CA4BC5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any legal challenge or potential legal challenge against the Authority arising out of or in connection with this Contract; </w:t>
      </w:r>
    </w:p>
    <w:p w14:paraId="66DA1D76" w14:textId="478A2CC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w:t>
      </w:r>
      <w:r w:rsidR="00B82509">
        <w:rPr>
          <w:color w:val="000000"/>
        </w:rPr>
        <w:t>Services</w:t>
      </w:r>
      <w:r>
        <w:rPr>
          <w:color w:val="000000"/>
        </w:rPr>
        <w:t xml:space="preserve"> provided under this Contract; or</w:t>
      </w:r>
    </w:p>
    <w:p w14:paraId="58A9191F"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conduct of a Central Government Body review in respect of this Contract; or</w:t>
      </w:r>
    </w:p>
    <w:p w14:paraId="6A35B19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Recipient has reasonable grounds to believe that the Disclosing Party is involved in activity that may constitute a criminal offence under the Bribery Act 2010 and the disclosure is being made to the Serious Fraud Office;</w:t>
      </w:r>
    </w:p>
    <w:p w14:paraId="28EC082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in the possession of the Disclosing Party without obligation of confidentiality prior to its disclosure by the information owner;</w:t>
      </w:r>
    </w:p>
    <w:p w14:paraId="020200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obtained from a third party without obligation of confidentiality;</w:t>
      </w:r>
    </w:p>
    <w:p w14:paraId="21CEE00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such information was already in the public domain at the time of disclosure otherwise than by a breach of this Contract or breach of a duty of confidentiality; and</w:t>
      </w:r>
    </w:p>
    <w:p w14:paraId="1874255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information is independently developed without access to the Disclosing Party's Confidential Information.</w:t>
      </w:r>
    </w:p>
    <w:p w14:paraId="3AC8393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8" w:name="_35xuupr" w:colFirst="0" w:colLast="0"/>
      <w:bookmarkEnd w:id="228"/>
      <w:r>
        <w:rPr>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E47D3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Clauses 35.3.2, the Supplier may only disclose the Confidential Information of the Authority on a confidential basis to:</w:t>
      </w:r>
    </w:p>
    <w:p w14:paraId="149A79AE" w14:textId="6509CC1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Supplier Personnel who are directly involved in the provision of the</w:t>
      </w:r>
      <w:r>
        <w:rPr>
          <w:b/>
          <w:i/>
          <w:color w:val="000000"/>
        </w:rPr>
        <w:t xml:space="preserve"> </w:t>
      </w:r>
      <w:r w:rsidR="00B82509">
        <w:rPr>
          <w:color w:val="000000"/>
        </w:rPr>
        <w:t>Services</w:t>
      </w:r>
      <w:r>
        <w:rPr>
          <w:color w:val="000000"/>
        </w:rPr>
        <w:t xml:space="preserve"> and need to know the Confidential Information to enable performance of the Supplier’s obligations under this Contract; and</w:t>
      </w:r>
    </w:p>
    <w:p w14:paraId="053AB36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its professional advisers for the purposes of obtaining advice in relation to this Contract.</w:t>
      </w:r>
    </w:p>
    <w:p w14:paraId="38000EF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29" w:name="_1l354xk" w:colFirst="0" w:colLast="0"/>
      <w:bookmarkEnd w:id="229"/>
      <w:r>
        <w:rPr>
          <w:color w:val="000000"/>
        </w:rPr>
        <w:t>Where the Supplier discloses Confidential Information of the Authority pursuant to this Clause 35.3.5, it shall remain responsible at all times for compliance with the confidentiality obligations set out in this Contract by the persons to whom disclosure has been made.</w:t>
      </w:r>
    </w:p>
    <w:p w14:paraId="754AF0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30" w:name="_452snld" w:colFirst="0" w:colLast="0"/>
      <w:bookmarkEnd w:id="230"/>
      <w:r>
        <w:rPr>
          <w:color w:val="000000"/>
        </w:rPr>
        <w:t>The Authority may disclose the Confidential Information of the Supplier:</w:t>
      </w:r>
    </w:p>
    <w:p w14:paraId="56ED9F8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to any Central Government Body on the basis that the information may only be further disclosed to Central Government Bodies; </w:t>
      </w:r>
    </w:p>
    <w:p w14:paraId="750DF78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to the British Parliament and any committees of the British Parliament or if required by any British Parliamentary reporting requirement;</w:t>
      </w:r>
    </w:p>
    <w:p w14:paraId="33DCD43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to the extent that the Authority (acting reasonably) deems disclosure necessary or appropriate in the course of carrying out its public functions;</w:t>
      </w:r>
    </w:p>
    <w:p w14:paraId="39C5752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on a confidential basis to a professional adviser, consultant, supplier or other person engaged by any of the entities described in Clause 35.3.7(a) (including any benchmarking organisation) for any purpose relating to or connected with this Contract;</w:t>
      </w:r>
    </w:p>
    <w:p w14:paraId="672D389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on a confidential basis for the purpose of the exercise of its rights under this Contract; or</w:t>
      </w:r>
    </w:p>
    <w:p w14:paraId="4CE081E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to a proposed transferee, assignee or novatee of, or successor in title to the Authority,</w:t>
      </w:r>
    </w:p>
    <w:p w14:paraId="5BE513BF"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and for the purposes of the foregoing, references to disclosure on a confidential basis shall mean disclosure subject to a confidentiality agreement or arrangement containing terms no less stringent than those placed on the Authority under this Clause 35.3.</w:t>
      </w:r>
    </w:p>
    <w:p w14:paraId="7E337E7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31" w:name="_2k82xt6" w:colFirst="0" w:colLast="0"/>
      <w:bookmarkEnd w:id="231"/>
      <w:r>
        <w:rPr>
          <w:color w:val="000000"/>
        </w:rPr>
        <w:t>Nothing in this Clause 35.3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1888AE7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In the event that the Supplier fails to comply with Clauses 35.3.2 to 35.3.5, the Authority reserves the right to terminate this Contract for material Default.</w:t>
      </w:r>
    </w:p>
    <w:p w14:paraId="4E9B086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32" w:name="_zdd80z" w:colFirst="0" w:colLast="0"/>
      <w:bookmarkEnd w:id="232"/>
      <w:r>
        <w:rPr>
          <w:b/>
          <w:color w:val="000000"/>
        </w:rPr>
        <w:t>Transparency and Freedom of Information</w:t>
      </w:r>
    </w:p>
    <w:p w14:paraId="2C9DBE6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Parties acknowledge that</w:t>
      </w:r>
    </w:p>
    <w:p w14:paraId="3A9DE8E8" w14:textId="77777777" w:rsidR="00850F62" w:rsidRDefault="00811F14"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r>
        <w:rPr>
          <w:color w:val="000000"/>
        </w:rPr>
        <w:t>(a)</w:t>
      </w:r>
      <w:r>
        <w:rPr>
          <w:color w:val="000000"/>
        </w:rPr>
        <w:tab/>
        <w:t>the Transparency Reports; and</w:t>
      </w:r>
    </w:p>
    <w:p w14:paraId="56FCD94E" w14:textId="77777777" w:rsidR="00850F62" w:rsidRDefault="00811F14" w:rsidP="00A6032D">
      <w:pPr>
        <w:numPr>
          <w:ilvl w:val="0"/>
          <w:numId w:val="2"/>
        </w:numPr>
        <w:pBdr>
          <w:top w:val="nil"/>
          <w:left w:val="nil"/>
          <w:bottom w:val="nil"/>
          <w:right w:val="nil"/>
          <w:between w:val="nil"/>
        </w:pBdr>
        <w:tabs>
          <w:tab w:val="left" w:pos="1134"/>
          <w:tab w:val="left" w:pos="2127"/>
        </w:tabs>
        <w:spacing w:before="120" w:after="120"/>
        <w:ind w:left="2877" w:hanging="750"/>
        <w:rPr>
          <w:color w:val="000000"/>
        </w:rPr>
      </w:pPr>
      <w:r>
        <w:rPr>
          <w:color w:val="000000"/>
        </w:rPr>
        <w:t>(b)</w:t>
      </w:r>
      <w:r>
        <w:rPr>
          <w:color w:val="000000"/>
        </w:rPr>
        <w:tab/>
        <w:t xml:space="preserve">the content of this Contract, including any changes to the Contract agreed from time to time, except for – </w:t>
      </w:r>
    </w:p>
    <w:p w14:paraId="3D297B0C" w14:textId="77777777" w:rsidR="00850F62" w:rsidRDefault="00811F14" w:rsidP="00A6032D">
      <w:pPr>
        <w:numPr>
          <w:ilvl w:val="0"/>
          <w:numId w:val="2"/>
        </w:numPr>
        <w:pBdr>
          <w:top w:val="nil"/>
          <w:left w:val="nil"/>
          <w:bottom w:val="nil"/>
          <w:right w:val="nil"/>
          <w:between w:val="nil"/>
        </w:pBdr>
        <w:tabs>
          <w:tab w:val="left" w:pos="1134"/>
          <w:tab w:val="left" w:pos="2127"/>
        </w:tabs>
        <w:spacing w:before="120" w:after="120"/>
        <w:ind w:left="3600" w:hanging="2235"/>
        <w:rPr>
          <w:color w:val="000000"/>
        </w:rPr>
      </w:pPr>
      <w:r>
        <w:rPr>
          <w:color w:val="000000"/>
        </w:rPr>
        <w:t xml:space="preserve">                              (i)</w:t>
      </w:r>
      <w:r>
        <w:rPr>
          <w:color w:val="000000"/>
        </w:rPr>
        <w:tab/>
        <w:t>any information which is exempt from disclosure in accordance with the provisions of the FOIA, which shall be determined by the Authority; and</w:t>
      </w:r>
    </w:p>
    <w:p w14:paraId="7B6262E8" w14:textId="77777777" w:rsidR="00850F62" w:rsidRDefault="00811F14"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r>
        <w:rPr>
          <w:color w:val="000000"/>
        </w:rPr>
        <w:tab/>
      </w:r>
      <w:r>
        <w:rPr>
          <w:color w:val="000000"/>
        </w:rPr>
        <w:tab/>
        <w:t>(ii)</w:t>
      </w:r>
      <w:r>
        <w:rPr>
          <w:color w:val="000000"/>
        </w:rPr>
        <w:tab/>
        <w:t>Commercially Sensitive Information;</w:t>
      </w:r>
    </w:p>
    <w:p w14:paraId="08795F89" w14:textId="77777777" w:rsidR="00850F62" w:rsidRDefault="00811F14" w:rsidP="00A6032D">
      <w:pPr>
        <w:numPr>
          <w:ilvl w:val="0"/>
          <w:numId w:val="2"/>
        </w:numPr>
        <w:pBdr>
          <w:top w:val="nil"/>
          <w:left w:val="nil"/>
          <w:bottom w:val="nil"/>
          <w:right w:val="nil"/>
          <w:between w:val="nil"/>
        </w:pBdr>
        <w:tabs>
          <w:tab w:val="left" w:pos="1134"/>
          <w:tab w:val="left" w:pos="2127"/>
        </w:tabs>
        <w:spacing w:before="120" w:after="120"/>
        <w:ind w:left="2127" w:hanging="993"/>
        <w:rPr>
          <w:color w:val="000000"/>
        </w:rPr>
      </w:pPr>
      <w:r>
        <w:rPr>
          <w:color w:val="000000"/>
        </w:rPr>
        <w:t xml:space="preserve">(together the “Transparency Information”) are not  Confidential Information.    </w:t>
      </w:r>
    </w:p>
    <w:p w14:paraId="3352CAF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Notwithstanding any other provision of this Contract,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A41F29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assist and co-operate with the Authority to enable the Authority to publish the Transparency Information, including the preparation of the Transparency Reports in accordance with Schedule 20 (Transparency Reports).</w:t>
      </w:r>
    </w:p>
    <w:p w14:paraId="1F03C0C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6E066D4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publish the Transparency Information in a format that assists the general public in understanding the relevance and completeness of the information being published to ensure the public obtain a fair view on how the Contract is being performed, having regard to the context of the wider commercial relationship with the Supplier.</w:t>
      </w:r>
    </w:p>
    <w:p w14:paraId="079BFDD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agrees that any Information it holds that is not included in the Transparency Reports but is reasonably relevant to or that arises from the provision of the Services shall </w:t>
      </w:r>
      <w:r>
        <w:rPr>
          <w:color w:val="000000"/>
        </w:rPr>
        <w:lastRenderedPageBreak/>
        <w:t>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34.4.7(c)  and Open Book Data) publish such Information. The Supplier shall provide to the Authority within 5 working days (or such other period as the Authority may reasonably specify) any such Information requested by the Authority.</w:t>
      </w:r>
    </w:p>
    <w:p w14:paraId="0666C78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acknowledges that the Authority is subject to the requirements of the FOIA and the EIRs. The Supplier shall: </w:t>
      </w:r>
    </w:p>
    <w:p w14:paraId="3000468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provide all necessary assistance and cooperation as reasonably requested by the Authority to enable the Authority to comply with its Information disclosure obligations under the FOIA and EIRs;</w:t>
      </w:r>
    </w:p>
    <w:p w14:paraId="159E786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33" w:name="_3jd0qos" w:colFirst="0" w:colLast="0"/>
      <w:bookmarkEnd w:id="233"/>
      <w:r>
        <w:rPr>
          <w:color w:val="000000"/>
        </w:rPr>
        <w:t>transfer to the Authority all Requests for Information relating to this Contract that it receives as soon as practicable and in any event within two (2) Working Days of receipt;</w:t>
      </w:r>
    </w:p>
    <w:p w14:paraId="7B7D7BE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provide the Authority with a copy of all Information held on behalf of the Authority requested in the Request for Information which is in its possession or control in the form that the Authority requires within five (5) Working Days (or such other period as the Authority may reasonably specify) of the Authority's request for such Information; and</w:t>
      </w:r>
    </w:p>
    <w:p w14:paraId="180641A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 respond directly to a Request for Information addressed to the Authority unless authorised in writing to do so by the Authority.</w:t>
      </w:r>
    </w:p>
    <w:p w14:paraId="43107DB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34" w:name="_1yib0wl" w:colFirst="0" w:colLast="0"/>
      <w:bookmarkEnd w:id="234"/>
      <w:r>
        <w:rPr>
          <w:color w:val="000000"/>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 EIRs.</w:t>
      </w:r>
    </w:p>
    <w:p w14:paraId="6AB32F6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Protection of Personal Data</w:t>
      </w:r>
    </w:p>
    <w:p w14:paraId="772EEB3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35" w:name="_4ihyjke" w:colFirst="0" w:colLast="0"/>
      <w:bookmarkEnd w:id="235"/>
      <w:r>
        <w:rPr>
          <w:color w:val="000000"/>
        </w:rPr>
        <w:t>Where any Personal Data are Processed in connection with the exercise of the Parties’ rights and obligations under this Contract, the Parties acknowledge that the Authority is the Data Controller and that the Supplier is the Data Processor.</w:t>
      </w:r>
    </w:p>
    <w:p w14:paraId="5E02AAE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2762EE3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Process the Personal Data only in accordance with instructions from the Authority to perform its obligations under this Contract;</w:t>
      </w:r>
    </w:p>
    <w:p w14:paraId="195A1B8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36" w:name="_2xn8ts7" w:colFirst="0" w:colLast="0"/>
      <w:bookmarkEnd w:id="236"/>
      <w:r>
        <w:rPr>
          <w:color w:val="000000"/>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35.1 (Security Requirements) and 35.2 (Protection of Authority Data); </w:t>
      </w:r>
    </w:p>
    <w:p w14:paraId="30DE2E68" w14:textId="140A1CC9"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not disclose or transfer the Personal Data to any third party or Supplier Personnel unless necessary for the provision of the </w:t>
      </w:r>
      <w:r w:rsidR="00B82509">
        <w:rPr>
          <w:color w:val="000000"/>
        </w:rPr>
        <w:t>Services</w:t>
      </w:r>
      <w:r>
        <w:rPr>
          <w:color w:val="000000"/>
        </w:rPr>
        <w:t xml:space="preserve"> and, for any disclosure or transfer of Personal Data to any third party, obtain the prior written consent of the Authority (save where such disclosure or transfer is specifically authorised under this Contract)</w:t>
      </w:r>
    </w:p>
    <w:p w14:paraId="56A7200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take reasonable steps to ensure the reliability and integrity of any Supplier Personnel who have access to the Personal Data and ensure that the Supplier Personnel:</w:t>
      </w:r>
    </w:p>
    <w:p w14:paraId="64838022"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are aware of and comply with the Supplier’s duties under this Clause 35.5.2 and Clauses 35.1 (Security Requirements), 35.2 (Protection of Authority Data) and 35.3 (Confidentiality);</w:t>
      </w:r>
    </w:p>
    <w:p w14:paraId="23D773E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37" w:name="_1csj400" w:colFirst="0" w:colLast="0"/>
      <w:bookmarkEnd w:id="237"/>
      <w:r>
        <w:rPr>
          <w:color w:val="000000"/>
        </w:rPr>
        <w:t>are informed of the confidential nature of the Personal Data and do not publish, disclose or divulge any of the Personal Data to any third party unless directed in writing to do so by the Authority or as otherwise permitted by this Contract; and</w:t>
      </w:r>
    </w:p>
    <w:p w14:paraId="1B86B08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38" w:name="_3ws6mnt" w:colFirst="0" w:colLast="0"/>
      <w:bookmarkEnd w:id="238"/>
      <w:r>
        <w:rPr>
          <w:color w:val="000000"/>
        </w:rPr>
        <w:t>have undergone adequate training in the use, care, protection and handling of personal data (as defined in the DPA);</w:t>
      </w:r>
    </w:p>
    <w:p w14:paraId="192DE5D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notify the Authority within five (5) Working Days if it receives:</w:t>
      </w:r>
    </w:p>
    <w:p w14:paraId="10D6F33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213D993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any communication from the Information Commissioner or any other regulatory authority in connection with Personal Data; or</w:t>
      </w:r>
    </w:p>
    <w:p w14:paraId="532AAB3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 request from any third party for disclosure of Personal Data where compliance with such request is required or purported to be required by Law;</w:t>
      </w:r>
    </w:p>
    <w:p w14:paraId="26F7429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provide the Authority with full cooperation and assistance (within the timescales reasonably required by the Authority) in relation to any complaint, communication or request made (as referred to at Clause 35.5.2(e)), including by promptly providing:</w:t>
      </w:r>
    </w:p>
    <w:p w14:paraId="76C233A7"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with full details and copies of the complaint, communication or request;</w:t>
      </w:r>
    </w:p>
    <w:p w14:paraId="1344929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where applicable, such assistance as is reasonably requested by the Authority to enable the Authority to comply with the Data Subject Access Request within the relevant timescales set out in the DPA; and</w:t>
      </w:r>
    </w:p>
    <w:p w14:paraId="48B88DB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on request by the Authority, with any Personal Data it holds in relation to a Data Subject; and</w:t>
      </w:r>
    </w:p>
    <w:p w14:paraId="6B2062D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39" w:name="_2bxgwvm" w:colFirst="0" w:colLast="0"/>
      <w:bookmarkEnd w:id="239"/>
      <w:r>
        <w:rPr>
          <w:color w:val="000000"/>
        </w:rPr>
        <w:t>if requested by the Authority, provide a written description of the measures that has taken and technical and organisational security measures in place, for the purpose of compliance with its obligations pursuant to this Clause 35.5.2 and provide to the Authority copies of all documentation relevant to such compliance including, protocols, procedures, guidance, training and manuals.</w:t>
      </w:r>
    </w:p>
    <w:p w14:paraId="547BC98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not Process or otherwise transfer any Personal Data in or to a Restricted Country.  If, after the Commencement Date, the Supplier or any Sub-Contractor wishes to Process and/or transfer any Personal Data in or to any outside the European Economic Area, the following provisions shall apply:</w:t>
      </w:r>
    </w:p>
    <w:p w14:paraId="2BEE7B7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40" w:name="_r2r73f" w:colFirst="0" w:colLast="0"/>
      <w:bookmarkEnd w:id="240"/>
      <w:r>
        <w:rPr>
          <w:color w:val="000000"/>
        </w:rPr>
        <w:t>the Supplier shall propose a Variation to the Authority which, if it is agreed by the Authority, shall be dealt with in accordance with the Variation Procedure and Clauses 35.5.3(b) to 35.5.3(d);</w:t>
      </w:r>
    </w:p>
    <w:p w14:paraId="7704162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set out in its proposal to the Authority for a Variation details of the following:</w:t>
      </w:r>
    </w:p>
    <w:p w14:paraId="72D34C7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Personal Data which will be transferred to and/or Processed in or to any Restricted Countries;</w:t>
      </w:r>
    </w:p>
    <w:p w14:paraId="2F29007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the Restricted Countries to which the Personal Data will be transferred and/or Processed; and</w:t>
      </w:r>
    </w:p>
    <w:p w14:paraId="5302C41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any Sub-Contractors or other third parties who will be Processing and/or receiving Personal Data in Restricted Countries;</w:t>
      </w:r>
    </w:p>
    <w:p w14:paraId="2C29ACC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41" w:name="_3b2epr8" w:colFirst="0" w:colLast="0"/>
      <w:bookmarkEnd w:id="241"/>
      <w:r>
        <w:rPr>
          <w:color w:val="000000"/>
        </w:rPr>
        <w:t>how the Supplier will ensure an adequate level of protection and adequate safeguards in respect of the Personal Data that will be Processed in and/or transferred to Restricted Countries so as to ensure the Authority’s compliance with the  DPA;</w:t>
      </w:r>
    </w:p>
    <w:p w14:paraId="55D622E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 providing and evaluating the Variation, the Parties shall ensure that they have regard to and comply with then-current Authority, Central Government Bodies and Information Commissioner Office policies, procedures, guidance and codes of practice on, and any approvals processes in connection with, the Processing in and/or transfers of Personal Data to any Restricted Countries; and</w:t>
      </w:r>
    </w:p>
    <w:p w14:paraId="13053B1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comply with such other instructions and shall carry out such other actions as the Authority may notify in writing, including:</w:t>
      </w:r>
    </w:p>
    <w:p w14:paraId="4AB8353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incorporating standard and/or model clauses (which are approved by the European Commission as offering adequate safeguards under the  DPA) into this Contract or a separate data processing agreement between the Parties; and</w:t>
      </w:r>
    </w:p>
    <w:p w14:paraId="17DEA61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procuring that any Sub-Contractor or other third party who will be Processing and/or receiving or accessing the Personal Data in any Restricted Countries either enters into: </w:t>
      </w:r>
    </w:p>
    <w:p w14:paraId="5395DCA0" w14:textId="77777777" w:rsidR="00850F62" w:rsidRDefault="00811F14" w:rsidP="00A6032D">
      <w:pPr>
        <w:numPr>
          <w:ilvl w:val="5"/>
          <w:numId w:val="2"/>
        </w:numPr>
        <w:pBdr>
          <w:top w:val="nil"/>
          <w:left w:val="nil"/>
          <w:bottom w:val="nil"/>
          <w:right w:val="nil"/>
          <w:between w:val="nil"/>
        </w:pBdr>
        <w:tabs>
          <w:tab w:val="left" w:pos="2127"/>
          <w:tab w:val="left" w:pos="3544"/>
        </w:tabs>
        <w:spacing w:before="120" w:after="120"/>
      </w:pPr>
      <w:r>
        <w:rPr>
          <w:color w:val="000000"/>
        </w:rPr>
        <w:t>a direct data processing agreement with the Authority on such terms as may be required by the Authority; or</w:t>
      </w:r>
    </w:p>
    <w:p w14:paraId="373DC908" w14:textId="77777777" w:rsidR="00850F62" w:rsidRDefault="00811F14" w:rsidP="00A6032D">
      <w:pPr>
        <w:numPr>
          <w:ilvl w:val="5"/>
          <w:numId w:val="2"/>
        </w:numPr>
        <w:pBdr>
          <w:top w:val="nil"/>
          <w:left w:val="nil"/>
          <w:bottom w:val="nil"/>
          <w:right w:val="nil"/>
          <w:between w:val="nil"/>
        </w:pBdr>
        <w:tabs>
          <w:tab w:val="left" w:pos="2127"/>
          <w:tab w:val="left" w:pos="3544"/>
        </w:tabs>
        <w:spacing w:before="120" w:after="120"/>
      </w:pPr>
      <w:r>
        <w:rPr>
          <w:color w:val="000000"/>
        </w:rPr>
        <w:t>a data processing agreement with the Supplier on terms which are equivalent to those agreed between the Authority and the Sub-Contractor relating to the relevant Personal Data transfer, and</w:t>
      </w:r>
    </w:p>
    <w:p w14:paraId="585608C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42" w:name="_1q7ozz1" w:colFirst="0" w:colLast="0"/>
      <w:bookmarkEnd w:id="242"/>
      <w:r>
        <w:rPr>
          <w:color w:val="000000"/>
        </w:rPr>
        <w:t>in each case which the Supplier acknowledges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14:paraId="779AAD9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43" w:name="_4a7cimu" w:colFirst="0" w:colLast="0"/>
      <w:bookmarkEnd w:id="243"/>
      <w:r>
        <w:rPr>
          <w:color w:val="000000"/>
        </w:rPr>
        <w:t xml:space="preserve">The Supplier shall use its reasonable endeavours to assist the Authority to comply with any obligations under the DPA and shall not perform its obligations under this Contract in such a way as to cause the Authority to breach any of the Authority’s obligations under the DPA to the extent the Supplier is aware, or ought reasonably to have been aware, that the same would be a breach of such obligations. </w:t>
      </w:r>
    </w:p>
    <w:p w14:paraId="0401DBF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PUBLICITY AND BRANDING</w:t>
      </w:r>
    </w:p>
    <w:p w14:paraId="56603413" w14:textId="77777777" w:rsidR="00850F62" w:rsidRDefault="00811F14" w:rsidP="00A6032D">
      <w:pPr>
        <w:numPr>
          <w:ilvl w:val="1"/>
          <w:numId w:val="32"/>
        </w:numPr>
        <w:pBdr>
          <w:top w:val="nil"/>
          <w:left w:val="nil"/>
          <w:bottom w:val="nil"/>
          <w:right w:val="nil"/>
          <w:between w:val="nil"/>
        </w:pBdr>
        <w:tabs>
          <w:tab w:val="left" w:pos="1134"/>
        </w:tabs>
        <w:spacing w:before="120" w:after="120"/>
        <w:rPr>
          <w:color w:val="000000"/>
        </w:rPr>
      </w:pPr>
      <w:r>
        <w:rPr>
          <w:color w:val="000000"/>
        </w:rPr>
        <w:t>The Supplier shall not:</w:t>
      </w:r>
    </w:p>
    <w:p w14:paraId="43BA903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make any press announcements or publicise this Contract in any way; or</w:t>
      </w:r>
    </w:p>
    <w:p w14:paraId="673BB3F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use the Authority's name or  brand in any promotion or marketing or announcement of orders, </w:t>
      </w:r>
    </w:p>
    <w:p w14:paraId="7873319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44" w:name="_2pcmsun" w:colFirst="0" w:colLast="0"/>
      <w:bookmarkEnd w:id="244"/>
      <w:r>
        <w:rPr>
          <w:color w:val="000000"/>
        </w:rPr>
        <w:t>without Approval (the decision of the Authority to Approve or not shall not be unreasonably withheld or delayed).</w:t>
      </w:r>
    </w:p>
    <w:p w14:paraId="76415BAB" w14:textId="6DDD4421" w:rsidR="00850F62" w:rsidRDefault="00811F14" w:rsidP="00A6032D">
      <w:pPr>
        <w:numPr>
          <w:ilvl w:val="1"/>
          <w:numId w:val="32"/>
        </w:numPr>
        <w:pBdr>
          <w:top w:val="nil"/>
          <w:left w:val="nil"/>
          <w:bottom w:val="nil"/>
          <w:right w:val="nil"/>
          <w:between w:val="nil"/>
        </w:pBdr>
        <w:tabs>
          <w:tab w:val="left" w:pos="1134"/>
        </w:tabs>
        <w:spacing w:before="120" w:after="120"/>
        <w:rPr>
          <w:color w:val="000000"/>
        </w:rPr>
      </w:pPr>
      <w:bookmarkStart w:id="245" w:name="_14hx32g" w:colFirst="0" w:colLast="0"/>
      <w:bookmarkEnd w:id="245"/>
      <w:r>
        <w:rPr>
          <w:color w:val="000000"/>
        </w:rPr>
        <w:t xml:space="preserve">Each Party acknowledges to the other that nothing in this Contract either expressly or by implication constitutes an endorsement of any products or services of the other Party </w:t>
      </w:r>
      <w:r>
        <w:rPr>
          <w:color w:val="000000"/>
        </w:rPr>
        <w:lastRenderedPageBreak/>
        <w:t xml:space="preserve">(including the </w:t>
      </w:r>
      <w:r w:rsidR="00B82509">
        <w:rPr>
          <w:color w:val="000000"/>
        </w:rPr>
        <w:t>Services</w:t>
      </w:r>
      <w:r>
        <w:rPr>
          <w:color w:val="000000"/>
        </w:rPr>
        <w:t>, Services and Supplier Equipment) and each Party agrees not to conduct itself in such a way as to imply or express any such approval or endorsement.</w:t>
      </w:r>
    </w:p>
    <w:p w14:paraId="4466A0CA"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46" w:name="_3ohklq9" w:colFirst="0" w:colLast="0"/>
      <w:bookmarkEnd w:id="246"/>
      <w:r>
        <w:rPr>
          <w:b/>
          <w:smallCaps/>
          <w:color w:val="C00000"/>
          <w:u w:val="single"/>
        </w:rPr>
        <w:t>LIABILITY AND INSURANCE</w:t>
      </w:r>
    </w:p>
    <w:p w14:paraId="30332DF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LIABILITY</w:t>
      </w:r>
    </w:p>
    <w:p w14:paraId="36781D20"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47" w:name="_23muvy2" w:colFirst="0" w:colLast="0"/>
      <w:bookmarkEnd w:id="247"/>
      <w:r>
        <w:rPr>
          <w:b/>
          <w:color w:val="000000"/>
        </w:rPr>
        <w:t>Unlimited Liability</w:t>
      </w:r>
    </w:p>
    <w:p w14:paraId="390222C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48" w:name="_is565v" w:colFirst="0" w:colLast="0"/>
      <w:bookmarkEnd w:id="248"/>
      <w:r>
        <w:rPr>
          <w:color w:val="000000"/>
        </w:rPr>
        <w:t>Neither Party excludes or limits it liability for:</w:t>
      </w:r>
    </w:p>
    <w:p w14:paraId="21FCF11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death or personal injury caused by its negligence, or that of its employees, agents or Sub-Contractors (as applicable); </w:t>
      </w:r>
    </w:p>
    <w:p w14:paraId="7FB95C5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bribery or Fraud by it or its employees; </w:t>
      </w:r>
    </w:p>
    <w:p w14:paraId="05193C4C" w14:textId="73672C98"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breach of any obligation as to title implied by section 12 of the Sale of </w:t>
      </w:r>
      <w:r w:rsidR="00B82509">
        <w:rPr>
          <w:color w:val="000000"/>
        </w:rPr>
        <w:t>Services</w:t>
      </w:r>
      <w:r>
        <w:rPr>
          <w:color w:val="000000"/>
        </w:rPr>
        <w:t xml:space="preserve"> Act 1979 or section 2 of the Supply of </w:t>
      </w:r>
      <w:r w:rsidR="00B82509">
        <w:rPr>
          <w:color w:val="000000"/>
        </w:rPr>
        <w:t>Services</w:t>
      </w:r>
      <w:r>
        <w:rPr>
          <w:color w:val="000000"/>
        </w:rPr>
        <w:t xml:space="preserve"> and Services Act 1982; or</w:t>
      </w:r>
    </w:p>
    <w:p w14:paraId="342AE14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liability to the extent it cannot be excluded or limited by Law.</w:t>
      </w:r>
    </w:p>
    <w:p w14:paraId="6C1197C4" w14:textId="24DD670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49" w:name="_32rsoto" w:colFirst="0" w:colLast="0"/>
      <w:bookmarkEnd w:id="249"/>
      <w:r>
        <w:rPr>
          <w:color w:val="000000"/>
        </w:rPr>
        <w:t>The Supplier does not exclude or limit its liability in respect of the Indemnity in Clause 34.9 (IPR Indemnity) and in each case whether before or after the making of a demand pursuant to the Indemnity therein.</w:t>
      </w:r>
    </w:p>
    <w:p w14:paraId="79F829C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Financial Limits</w:t>
      </w:r>
    </w:p>
    <w:p w14:paraId="4067563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50" w:name="_1hx2z1h" w:colFirst="0" w:colLast="0"/>
      <w:bookmarkEnd w:id="250"/>
      <w:r>
        <w:rPr>
          <w:color w:val="000000"/>
        </w:rPr>
        <w:t>Subject to Clause 37.1.1 (Unlimited Liability), the Supplier’s total aggregate liability:</w:t>
      </w:r>
    </w:p>
    <w:p w14:paraId="57643CB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51" w:name="_41wqhpa" w:colFirst="0" w:colLast="0"/>
      <w:bookmarkEnd w:id="251"/>
      <w:r>
        <w:rPr>
          <w:color w:val="000000"/>
        </w:rPr>
        <w:t>in respect of all:</w:t>
      </w:r>
    </w:p>
    <w:p w14:paraId="3B7B5C61"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Service Credits; and</w:t>
      </w:r>
    </w:p>
    <w:p w14:paraId="0693CBC9"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Compensation for Critical Service Level Failure;</w:t>
      </w:r>
    </w:p>
    <w:p w14:paraId="6EFD89A0" w14:textId="77777777" w:rsidR="00850F62" w:rsidRDefault="00811F14" w:rsidP="00A6032D">
      <w:pPr>
        <w:numPr>
          <w:ilvl w:val="0"/>
          <w:numId w:val="2"/>
        </w:numPr>
        <w:pBdr>
          <w:top w:val="nil"/>
          <w:left w:val="nil"/>
          <w:bottom w:val="nil"/>
          <w:right w:val="nil"/>
          <w:between w:val="nil"/>
        </w:pBdr>
        <w:tabs>
          <w:tab w:val="left" w:pos="2127"/>
          <w:tab w:val="left" w:pos="2694"/>
        </w:tabs>
        <w:spacing w:before="120" w:after="120"/>
        <w:rPr>
          <w:color w:val="000000"/>
        </w:rPr>
      </w:pPr>
      <w:bookmarkStart w:id="252" w:name="_2h20rx3" w:colFirst="0" w:colLast="0"/>
      <w:bookmarkEnd w:id="252"/>
      <w:r>
        <w:rPr>
          <w:color w:val="000000"/>
        </w:rPr>
        <w:t>incurred in any rolling period of 12 Months shall be subject in aggregate to the Service Credit Cap;</w:t>
      </w:r>
    </w:p>
    <w:p w14:paraId="0F95B46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53" w:name="_w7b24w" w:colFirst="0" w:colLast="0"/>
      <w:bookmarkEnd w:id="253"/>
      <w:r>
        <w:rPr>
          <w:color w:val="000000"/>
        </w:rPr>
        <w:t>in respect of all other Losses incurred by the Authority under or in connection with this Contract as a result of Defaults by the Supplier shall in no event exceed:</w:t>
      </w:r>
    </w:p>
    <w:p w14:paraId="7D361E24" w14:textId="335456B7"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54" w:name="_3g6yksp" w:colFirst="0" w:colLast="0"/>
      <w:bookmarkEnd w:id="254"/>
      <w:r>
        <w:rPr>
          <w:color w:val="000000"/>
        </w:rPr>
        <w:t xml:space="preserve">in relation to any Defaults </w:t>
      </w:r>
      <w:r w:rsidRPr="00336870">
        <w:rPr>
          <w:color w:val="000000"/>
        </w:rPr>
        <w:t>occurring from the Commencement Date to the end of the first Contract Year, the higher of ten million pounds (£10,000,000)] or a sum equal to [one hundred and fifty per cent (150%) of the Estimated Year 1 Contract Charges;</w:t>
      </w:r>
    </w:p>
    <w:p w14:paraId="202F45AA" w14:textId="39E78A70"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336870">
        <w:rPr>
          <w:color w:val="000000"/>
        </w:rPr>
        <w:t>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Supplier under this Contract in the previous Contract Year; and</w:t>
      </w:r>
    </w:p>
    <w:p w14:paraId="50904487" w14:textId="4F2CAEF9" w:rsidR="00850F62" w:rsidRPr="00336870"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336870">
        <w:rPr>
          <w:color w:val="000000"/>
        </w:rPr>
        <w:t xml:space="preserve">in relation to any Defaults occurring in each Contract 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 </w:t>
      </w:r>
    </w:p>
    <w:p w14:paraId="5EE674C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55" w:name="_1vc8v0i" w:colFirst="0" w:colLast="0"/>
      <w:bookmarkEnd w:id="255"/>
      <w:r w:rsidRPr="00336870">
        <w:rPr>
          <w:color w:val="000000"/>
        </w:rPr>
        <w:t>Subject to Clauses 37.1.1 (Unlimited Liability) and 37.2.1 (Financial Limits) and without prejudice to its obligation to pay the undisputed Contract Charges as and when they fall due for payment, the Authority's total aggregate liability in respect of all Losses</w:t>
      </w:r>
      <w:r>
        <w:rPr>
          <w:color w:val="000000"/>
        </w:rPr>
        <w:t xml:space="preserve"> as a result of Authority Causes shall be limited to:</w:t>
      </w:r>
    </w:p>
    <w:p w14:paraId="4A1BA3C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in relation to any Authority Causes occurring from the Commencement Date to the end of the first Contract Year, a sum equal to the Estimated Year 1 Contract Charges; </w:t>
      </w:r>
    </w:p>
    <w:p w14:paraId="2167ECA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in relation to any Authority Causes occurring in each subsequent Contract Year that commences during the remainder of the Contract Period, a sum equal to the Contract Charges payable to the Supplier under this Contract in the previous Contract Year; and</w:t>
      </w:r>
    </w:p>
    <w:p w14:paraId="2AEF96B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56" w:name="_4fbwdob" w:colFirst="0" w:colLast="0"/>
      <w:bookmarkEnd w:id="256"/>
      <w:r>
        <w:rPr>
          <w:color w:val="000000"/>
        </w:rPr>
        <w:t>in relation to any Authority Causes occurring in each Contract Year that commences after the end of the Contract Period, a sum equal to the Contract Charges payable to the Supplier under this Contract in the last Contract Year commencing during the Contract Period.</w:t>
      </w:r>
    </w:p>
    <w:p w14:paraId="4474E91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57" w:name="_2uh6nw4" w:colFirst="0" w:colLast="0"/>
      <w:bookmarkEnd w:id="257"/>
      <w:r>
        <w:rPr>
          <w:b/>
          <w:color w:val="000000"/>
        </w:rPr>
        <w:t>Non-recoverable Losses</w:t>
      </w:r>
    </w:p>
    <w:p w14:paraId="541E89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58" w:name="_19mgy3x" w:colFirst="0" w:colLast="0"/>
      <w:bookmarkEnd w:id="258"/>
      <w:r>
        <w:rPr>
          <w:color w:val="000000"/>
        </w:rPr>
        <w:t>Subject to Clause 37.1.1 (Unlimited Liability) neither Party shall be liable to the other Party for any:</w:t>
      </w:r>
    </w:p>
    <w:p w14:paraId="329BEF2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59" w:name="_3tm4grq" w:colFirst="0" w:colLast="0"/>
      <w:bookmarkEnd w:id="259"/>
      <w:r>
        <w:rPr>
          <w:color w:val="000000"/>
        </w:rPr>
        <w:t xml:space="preserve">indirect, special or consequential Loss; </w:t>
      </w:r>
    </w:p>
    <w:p w14:paraId="23336FE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0" w:name="_28reqzj" w:colFirst="0" w:colLast="0"/>
      <w:bookmarkEnd w:id="260"/>
      <w:r>
        <w:rPr>
          <w:color w:val="000000"/>
        </w:rPr>
        <w:t>loss of profits, turnover, savings, business opportunities or damage to goodwill (in each case whether direct or indirect).</w:t>
      </w:r>
    </w:p>
    <w:p w14:paraId="0758F9F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Recoverable Losses</w:t>
      </w:r>
    </w:p>
    <w:p w14:paraId="7B7A34A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Subject to Clause 37.2.1 (Financial Limits), and notwithstanding Clause 37.3.1 (Non-recoverable Losses), the Supplier acknowledges that the Authority may, amongst other things, recover from the Supplier the following Losses incurred by the Authority to the extent that they arise as a result of a Default by the Supplier:</w:t>
      </w:r>
    </w:p>
    <w:p w14:paraId="1A43905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additional operational and/or administrative costs and expenses incurred by the Authority, including costs relating to time spent by or on behalf of the Authority in dealing with the consequences of the Default;</w:t>
      </w:r>
    </w:p>
    <w:p w14:paraId="2D04213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any wasted expenditure or charges; </w:t>
      </w:r>
    </w:p>
    <w:p w14:paraId="127AC76C" w14:textId="60113119"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additional cost of procuring Replacement </w:t>
      </w:r>
      <w:r w:rsidR="00B82509">
        <w:rPr>
          <w:color w:val="000000"/>
        </w:rPr>
        <w:t>Services</w:t>
      </w:r>
      <w:r>
        <w:rPr>
          <w:color w:val="000000"/>
        </w:rPr>
        <w:t xml:space="preserve"> for the remainder of the Contract Period and/or replacement Deliverables, which shall include any incremental costs associated with such Replacement </w:t>
      </w:r>
      <w:r w:rsidR="00B82509">
        <w:rPr>
          <w:color w:val="000000"/>
        </w:rPr>
        <w:t>Services</w:t>
      </w:r>
      <w:r>
        <w:rPr>
          <w:color w:val="000000"/>
        </w:rPr>
        <w:t xml:space="preserve"> and/or replacement Deliverables above those which would have been payable under this Contract; </w:t>
      </w:r>
    </w:p>
    <w:p w14:paraId="0B41338F"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any compensation or interest paid to a third party by the Authority; and</w:t>
      </w:r>
    </w:p>
    <w:p w14:paraId="5F63A6B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any fine, penalty or costs incurred by the Authority pursuant to Law. </w:t>
      </w:r>
    </w:p>
    <w:p w14:paraId="0CFF123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61" w:name="_nwp17c" w:colFirst="0" w:colLast="0"/>
      <w:bookmarkEnd w:id="261"/>
      <w:r>
        <w:rPr>
          <w:b/>
          <w:color w:val="000000"/>
        </w:rPr>
        <w:t>Miscellaneous</w:t>
      </w:r>
    </w:p>
    <w:p w14:paraId="306BBFF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Each Party shall use all reasonable endeavours to mitigate any loss or damage suffered arising out of or in connection with this Contract.  </w:t>
      </w:r>
    </w:p>
    <w:p w14:paraId="30B079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Deductions shall not be taken into consideration when calculating the Supplier’s liability under Clause 37.2.1 (Financial Limits).</w:t>
      </w:r>
    </w:p>
    <w:p w14:paraId="7D2151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2" w:name="_37wcjv5" w:colFirst="0" w:colLast="0"/>
      <w:bookmarkEnd w:id="262"/>
      <w:r>
        <w:rPr>
          <w:color w:val="000000"/>
        </w:rPr>
        <w:t>Subject to any rights of the Customer under this Contract  (including in respect of an IPR Claim), any claims by a third party where an indemnity is sought by that third party from a Party to this Contract  shall be dealt with in accordance with the provisions of Schedule 16 (Conduct of Claims).</w:t>
      </w:r>
    </w:p>
    <w:p w14:paraId="0234EB12"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INSURANCE</w:t>
      </w:r>
    </w:p>
    <w:p w14:paraId="432AC76A" w14:textId="77777777" w:rsidR="00850F62" w:rsidRDefault="00811F14" w:rsidP="00A6032D">
      <w:pPr>
        <w:numPr>
          <w:ilvl w:val="1"/>
          <w:numId w:val="33"/>
        </w:numPr>
        <w:pBdr>
          <w:top w:val="nil"/>
          <w:left w:val="nil"/>
          <w:bottom w:val="nil"/>
          <w:right w:val="nil"/>
          <w:between w:val="nil"/>
        </w:pBdr>
        <w:tabs>
          <w:tab w:val="left" w:pos="1134"/>
        </w:tabs>
        <w:spacing w:before="120" w:after="120"/>
        <w:rPr>
          <w:color w:val="000000"/>
        </w:rPr>
      </w:pPr>
      <w:bookmarkStart w:id="263" w:name="_1n1mu2y" w:colFirst="0" w:colLast="0"/>
      <w:bookmarkEnd w:id="263"/>
      <w:r>
        <w:rPr>
          <w:color w:val="000000"/>
        </w:rPr>
        <w:t xml:space="preserve">The Supplier shall effect and maintain insurances in relation to the performance of its obligations under this Contract, and shall procure that Sub-Contractors shall effect and </w:t>
      </w:r>
      <w:r>
        <w:rPr>
          <w:color w:val="000000"/>
        </w:rPr>
        <w:lastRenderedPageBreak/>
        <w:t xml:space="preserve">maintain insurances in relation to the performance of their obligations under any Sub-Contract, in accordance with Schedule 15 (Insurance Requirements). </w:t>
      </w:r>
    </w:p>
    <w:p w14:paraId="5B30F7FD" w14:textId="77777777" w:rsidR="00850F62" w:rsidRDefault="00811F14" w:rsidP="00A6032D">
      <w:pPr>
        <w:numPr>
          <w:ilvl w:val="1"/>
          <w:numId w:val="33"/>
        </w:numPr>
        <w:pBdr>
          <w:top w:val="nil"/>
          <w:left w:val="nil"/>
          <w:bottom w:val="nil"/>
          <w:right w:val="nil"/>
          <w:between w:val="nil"/>
        </w:pBdr>
        <w:tabs>
          <w:tab w:val="left" w:pos="1134"/>
        </w:tabs>
        <w:spacing w:before="120" w:after="120"/>
        <w:rPr>
          <w:color w:val="000000"/>
        </w:rPr>
      </w:pPr>
      <w:bookmarkStart w:id="264" w:name="_471acqr" w:colFirst="0" w:colLast="0"/>
      <w:bookmarkEnd w:id="264"/>
      <w:r>
        <w:rPr>
          <w:color w:val="000000"/>
        </w:rPr>
        <w:t>The terms of any insurance or the amount of cover shall not relieve the Contractor of any liabilities arising under this Contract.</w:t>
      </w:r>
    </w:p>
    <w:p w14:paraId="00A68486"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65" w:name="_2m6kmyk" w:colFirst="0" w:colLast="0"/>
      <w:bookmarkEnd w:id="265"/>
      <w:r>
        <w:rPr>
          <w:b/>
          <w:smallCaps/>
          <w:color w:val="C00000"/>
          <w:u w:val="single"/>
        </w:rPr>
        <w:t>REMEDIES AND RELIEF</w:t>
      </w:r>
    </w:p>
    <w:p w14:paraId="0F36B37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66" w:name="_11bux6d" w:colFirst="0" w:colLast="0"/>
      <w:bookmarkEnd w:id="266"/>
      <w:r>
        <w:rPr>
          <w:b/>
          <w:smallCaps/>
          <w:color w:val="000000"/>
        </w:rPr>
        <w:t xml:space="preserve">AUTHORITY REMEDIES FOR DEFAULT </w:t>
      </w:r>
    </w:p>
    <w:p w14:paraId="408FAB3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Remedies</w:t>
      </w:r>
    </w:p>
    <w:p w14:paraId="62A7E076" w14:textId="169EA77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67" w:name="_3lbifu6" w:colFirst="0" w:colLast="0"/>
      <w:bookmarkEnd w:id="267"/>
      <w:r>
        <w:rPr>
          <w:color w:val="000000"/>
        </w:rPr>
        <w:t xml:space="preserve">Without prejudice to any other right or remedy of the Authority howsoever arising (including under Schedule 6 (Service Levels, Service Credits and Performance Monitoring)) and subject to the exclusive financial remedy provisions in Clauses 14.5 (Service Levels and Service Credits), if the Supplier commits any Default of this Contract then the Authority may (whether or not any part of the </w:t>
      </w:r>
      <w:r w:rsidR="00B82509">
        <w:rPr>
          <w:color w:val="000000"/>
        </w:rPr>
        <w:t>Services</w:t>
      </w:r>
      <w:r>
        <w:rPr>
          <w:color w:val="000000"/>
        </w:rPr>
        <w:t xml:space="preserve"> have been Delivered) do any of the following:</w:t>
      </w:r>
    </w:p>
    <w:p w14:paraId="5D5B0D0C" w14:textId="64C5105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8" w:name="_20gsq1z" w:colFirst="0" w:colLast="0"/>
      <w:bookmarkEnd w:id="268"/>
      <w:r>
        <w:rPr>
          <w:color w:val="000000"/>
        </w:rPr>
        <w:t xml:space="preserve">at the Authority's option, give the Supplier the opportunity (at the Supplier's expense) to remedy the Default together with any damage resulting from such Default (where such Default is capable of remedy) or to supply Replacement </w:t>
      </w:r>
      <w:r w:rsidR="00B82509">
        <w:rPr>
          <w:color w:val="000000"/>
        </w:rPr>
        <w:t>Services</w:t>
      </w:r>
      <w:r>
        <w:rPr>
          <w:color w:val="000000"/>
        </w:rPr>
        <w:t xml:space="preserve"> and carry out any other necessary work to ensure that the terms of this Contract are fulfilled, in accordance with the Authority's instructions;</w:t>
      </w:r>
    </w:p>
    <w:p w14:paraId="09105AB5" w14:textId="5C05116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69" w:name="_4kgg8ps" w:colFirst="0" w:colLast="0"/>
      <w:bookmarkEnd w:id="269"/>
      <w:r>
        <w:rPr>
          <w:color w:val="000000"/>
        </w:rPr>
        <w:t xml:space="preserve">carry out, at the Supplier's expense, any work necessary to make the provision of the </w:t>
      </w:r>
      <w:r w:rsidR="00B82509">
        <w:rPr>
          <w:color w:val="000000"/>
        </w:rPr>
        <w:t>Services</w:t>
      </w:r>
      <w:r>
        <w:rPr>
          <w:color w:val="000000"/>
        </w:rPr>
        <w:t xml:space="preserve"> comply with this Contract; </w:t>
      </w:r>
    </w:p>
    <w:p w14:paraId="537480F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70" w:name="_2zlqixl" w:colFirst="0" w:colLast="0"/>
      <w:bookmarkEnd w:id="270"/>
      <w:r>
        <w:rPr>
          <w:color w:val="000000"/>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784217A"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instruct the Supplier to comply with the Rectification Plan Process;  </w:t>
      </w:r>
    </w:p>
    <w:p w14:paraId="6305236E" w14:textId="7F799BCB"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71" w:name="_1er0t5e" w:colFirst="0" w:colLast="0"/>
      <w:bookmarkEnd w:id="271"/>
      <w:r>
        <w:rPr>
          <w:color w:val="000000"/>
        </w:rPr>
        <w:t xml:space="preserve">suspend this Contract (whereupon the relevant provisions of Clause 45 (Partial Termination, Suspension and Partial Suspension) shall apply) and step-in to itself supply or procure a third party to supply (in whole or in part) the </w:t>
      </w:r>
      <w:r w:rsidR="00B82509">
        <w:rPr>
          <w:color w:val="000000"/>
        </w:rPr>
        <w:t>Services</w:t>
      </w:r>
      <w:r>
        <w:rPr>
          <w:color w:val="000000"/>
        </w:rPr>
        <w:t>;</w:t>
      </w:r>
    </w:p>
    <w:p w14:paraId="572D1232" w14:textId="6BBAB0F1"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without terminating or suspending the whole of this Contract, terminate or suspend this Contract in respect of part of the provision of the </w:t>
      </w:r>
      <w:r w:rsidR="00B82509">
        <w:rPr>
          <w:color w:val="000000"/>
        </w:rPr>
        <w:t>Services</w:t>
      </w:r>
      <w:r>
        <w:rPr>
          <w:color w:val="000000"/>
        </w:rPr>
        <w:t xml:space="preserve"> only (whereupon the relevant provisions of Clause 45 (Partial Termination, Suspension and Partial Suspension) shall apply) and step-in to itself supply or procure a third party to supply (in whole or in part) such part of the Good and/or Services; </w:t>
      </w:r>
    </w:p>
    <w:p w14:paraId="771FDCD4" w14:textId="5E2B5CA3"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2" w:name="_3yqobt7" w:colFirst="0" w:colLast="0"/>
      <w:bookmarkEnd w:id="272"/>
      <w:r>
        <w:rPr>
          <w:color w:val="000000"/>
        </w:rPr>
        <w:t xml:space="preserve">Where the Authority exercises any of its step-in rights under Clauses 39.1.1(c)(ii) or 39.1.1(c)(iii), the Authority shall have the right to charge the Supplier for and the Supplier shall on demand pay any costs reasonably incurred by the Authority (including any reasonable administration costs) in respect of the supply of any part of the </w:t>
      </w:r>
      <w:r w:rsidR="00B82509">
        <w:rPr>
          <w:color w:val="000000"/>
        </w:rPr>
        <w:t>Services</w:t>
      </w:r>
      <w:r>
        <w:rPr>
          <w:color w:val="000000"/>
        </w:rPr>
        <w:t xml:space="preserve"> by the Authority or a third party and provided that the Authority uses its reasonable endeavours to mitigate any additional expenditure in obtaining Replacement </w:t>
      </w:r>
      <w:r w:rsidR="00B82509">
        <w:rPr>
          <w:color w:val="000000"/>
        </w:rPr>
        <w:t>Services</w:t>
      </w:r>
      <w:r>
        <w:rPr>
          <w:color w:val="000000"/>
        </w:rPr>
        <w:t xml:space="preserve"> and/or Replacement Services.</w:t>
      </w:r>
    </w:p>
    <w:p w14:paraId="1C67BAF6"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Rectification Plan Process</w:t>
      </w:r>
    </w:p>
    <w:p w14:paraId="527C3247" w14:textId="77777777" w:rsidR="00850F62" w:rsidRPr="00336870"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3" w:name="_2dvym10" w:colFirst="0" w:colLast="0"/>
      <w:bookmarkEnd w:id="273"/>
      <w:r>
        <w:rPr>
          <w:color w:val="000000"/>
        </w:rPr>
        <w:t>Where the Authority has instructed the Supplier to comply with the Rectification Plan Process pursuant to Clause 39.1.1</w:t>
      </w:r>
      <w:r w:rsidRPr="00336870">
        <w:rPr>
          <w:color w:val="000000"/>
        </w:rPr>
        <w:t xml:space="preserve">(c)(i): </w:t>
      </w:r>
    </w:p>
    <w:p w14:paraId="01A1AF81" w14:textId="56F649E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sidRPr="00336870">
        <w:rPr>
          <w:color w:val="000000"/>
        </w:rPr>
        <w:lastRenderedPageBreak/>
        <w:t>the Supplier shall submit a draft Rectification Plan to the Authority for it to review as soon as possible and in any event within five (5) Working Days (or such other period as may be agreed between the Parties) from the date of Authority’s instructions.  The Supplier shall submit a draft Rectification Plan even if the Supplier</w:t>
      </w:r>
      <w:r>
        <w:rPr>
          <w:color w:val="000000"/>
        </w:rPr>
        <w:t xml:space="preserve"> disputes that it is responsible for the Default giving rise to the Authority’s request for a draft Rectification Plan. </w:t>
      </w:r>
    </w:p>
    <w:p w14:paraId="32D695F2"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74" w:name="_t18w8t" w:colFirst="0" w:colLast="0"/>
      <w:bookmarkEnd w:id="274"/>
      <w:r>
        <w:rPr>
          <w:color w:val="000000"/>
        </w:rPr>
        <w:t xml:space="preserve">the draft Rectification Plan shall set out: </w:t>
      </w:r>
    </w:p>
    <w:p w14:paraId="6D43339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full details of the Default that has occurred, including a root cause analysis; </w:t>
      </w:r>
    </w:p>
    <w:p w14:paraId="461F028E"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actual or anticipated effect of the Default; and</w:t>
      </w:r>
    </w:p>
    <w:p w14:paraId="2EB1E9F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steps which the Supplier proposes to take to rectify the Default (if applicable) and to prevent such Default from recurring, including timescales for such steps and for the rectification of the Default (where applicable). </w:t>
      </w:r>
    </w:p>
    <w:p w14:paraId="7A695D2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 promptly provide to the Authority any further documentation that the Authority requires to assess the Supplier’s root cause analysis. If the Parties do not agree on the root cause set out in the draft Rectification Plan, either Party may refer the matter to be determined by an expert in accordance with paragraph 5 of Schedule 12 (Dispute Resolution Procedure).</w:t>
      </w:r>
    </w:p>
    <w:p w14:paraId="37288D3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reject the draft Rectification Plan by notice to the Supplier if, acting reasonably, it considers that the draft Rectification Plan is inadequate, for example because the draft Rectification Plan:</w:t>
      </w:r>
    </w:p>
    <w:p w14:paraId="29BF742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is insufficiently detailed to be capable of proper evaluation; </w:t>
      </w:r>
    </w:p>
    <w:p w14:paraId="30D7632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will take too long to complete; </w:t>
      </w:r>
    </w:p>
    <w:p w14:paraId="520342A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will not prevent reoccurrence of the Default; and/or</w:t>
      </w:r>
    </w:p>
    <w:p w14:paraId="6220F4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will rectify the Default but in a manner which is unacceptable to the Authority.</w:t>
      </w:r>
    </w:p>
    <w:p w14:paraId="253FB2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p>
    <w:p w14:paraId="17BB23A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5" w:name="_3d0wewm" w:colFirst="0" w:colLast="0"/>
      <w:bookmarkEnd w:id="275"/>
      <w:r>
        <w:rPr>
          <w:color w:val="000000"/>
        </w:rPr>
        <w:t>If the Authority consents to the Rectification Plan, the Supplier shall immediately start work on the actions set out in the Rectification Plan.</w:t>
      </w:r>
    </w:p>
    <w:p w14:paraId="0153E549"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76" w:name="_1s66p4f" w:colFirst="0" w:colLast="0"/>
      <w:bookmarkEnd w:id="276"/>
      <w:r>
        <w:rPr>
          <w:b/>
          <w:smallCaps/>
          <w:color w:val="000000"/>
        </w:rPr>
        <w:t>SUPPLIER RELIEF DUE TO AUTHORITY CAUSE</w:t>
      </w:r>
    </w:p>
    <w:p w14:paraId="0A8FE1A9"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If the Supplier has failed to:</w:t>
      </w:r>
    </w:p>
    <w:p w14:paraId="4CD0D67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Achieve a Milestone by its Milestone Date;</w:t>
      </w:r>
    </w:p>
    <w:p w14:paraId="02BFFF1E" w14:textId="19B8B3A1"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provide the </w:t>
      </w:r>
      <w:r w:rsidR="00B82509">
        <w:rPr>
          <w:color w:val="000000"/>
        </w:rPr>
        <w:t>Services</w:t>
      </w:r>
      <w:r>
        <w:rPr>
          <w:color w:val="000000"/>
        </w:rPr>
        <w:t xml:space="preserve"> in accordance with the Service Levels; </w:t>
      </w:r>
    </w:p>
    <w:p w14:paraId="1AAACAF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comply with its obligations under this Contract, </w:t>
      </w:r>
    </w:p>
    <w:p w14:paraId="25390787"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(each a “</w:t>
      </w:r>
      <w:r>
        <w:rPr>
          <w:b/>
          <w:color w:val="000000"/>
        </w:rPr>
        <w:t>Supplier Non-Performance</w:t>
      </w:r>
      <w:r>
        <w:rPr>
          <w:color w:val="000000"/>
        </w:rPr>
        <w:t xml:space="preserve">”), </w:t>
      </w:r>
    </w:p>
    <w:p w14:paraId="17E28D74" w14:textId="77777777" w:rsidR="00850F62" w:rsidRDefault="00811F14" w:rsidP="00A6032D">
      <w:pPr>
        <w:numPr>
          <w:ilvl w:val="0"/>
          <w:numId w:val="34"/>
        </w:numPr>
        <w:pBdr>
          <w:top w:val="nil"/>
          <w:left w:val="nil"/>
          <w:bottom w:val="nil"/>
          <w:right w:val="nil"/>
          <w:between w:val="nil"/>
        </w:pBdr>
        <w:tabs>
          <w:tab w:val="left" w:pos="1134"/>
        </w:tabs>
        <w:spacing w:before="120" w:after="120"/>
        <w:rPr>
          <w:color w:val="000000"/>
        </w:rPr>
      </w:pPr>
      <w:r>
        <w:rPr>
          <w:color w:val="000000"/>
        </w:rPr>
        <w:t>and can demonstrate that the Supplier Non-Performance would not have occurred but for a Authority Cause, then (subject to the Supplier fulfilling its obligations in Clause 18 (Supplier Notification of Authority Cause)):</w:t>
      </w:r>
    </w:p>
    <w:p w14:paraId="69595296"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the Supplier shall not be treated as being in breach of this Contract to the extent the Supplier can demonstrate that the Supplier Non-Performance was caused by the Authority Cause;</w:t>
      </w:r>
    </w:p>
    <w:p w14:paraId="22C22E3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shall not be entitled to exercise any rights that may arise as a result of that Supplier Non-Performance to terminate this Contract pursuant to Clause 42 (Authority Termination Rights) except Clause 42.6 (Termination Without Cause); </w:t>
      </w:r>
    </w:p>
    <w:p w14:paraId="0E73D92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where the Supplier Non-Performance constitutes the failure to Achieve a Milestone by its Milestone Date:</w:t>
      </w:r>
    </w:p>
    <w:p w14:paraId="0D5DCF70"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Milestone Date shall be postponed by a period equal to the period of Delay that the Supplier can demonstrate was caused by the Authority Cause;</w:t>
      </w:r>
    </w:p>
    <w:p w14:paraId="62EBA63F" w14:textId="11F60DEA"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77" w:name="_4c5u7s8" w:colFirst="0" w:colLast="0"/>
      <w:bookmarkEnd w:id="277"/>
      <w:r>
        <w:rPr>
          <w:color w:val="000000"/>
        </w:rPr>
        <w:t>if the Authority, acting reasonably, considers it appropriate, the Implementation Plan shall be amended to reflect any consequential revisions required to subsequent Milestone Dates resulting from the Authority Cause;</w:t>
      </w:r>
      <w:r w:rsidR="003106CE">
        <w:rPr>
          <w:color w:val="000000"/>
        </w:rPr>
        <w:t xml:space="preserve"> and/or</w:t>
      </w:r>
    </w:p>
    <w:p w14:paraId="40CDDDD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where the Supplier Non-Performance constitutes a Service Level Failure:</w:t>
      </w:r>
    </w:p>
    <w:p w14:paraId="34C52F4B"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Supplier shall not be liable to accrue Service Credits;</w:t>
      </w:r>
    </w:p>
    <w:p w14:paraId="0BB41914"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the Authority shall not be entitled to any Compensation for Critical Service Level Failure pursuant to Clause 15 (Critical Service Level Failure); and</w:t>
      </w:r>
    </w:p>
    <w:p w14:paraId="1732DD06" w14:textId="09D3AA1F"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 xml:space="preserve">the Supplier shall be entitled to invoice for the Contract Charges for the provision of the relevant </w:t>
      </w:r>
      <w:r w:rsidR="00B82509">
        <w:rPr>
          <w:color w:val="000000"/>
        </w:rPr>
        <w:t>Services</w:t>
      </w:r>
      <w:r>
        <w:rPr>
          <w:color w:val="000000"/>
        </w:rPr>
        <w:t xml:space="preserve"> affected by the Authority Cause,</w:t>
      </w:r>
    </w:p>
    <w:p w14:paraId="1555F0F8"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78" w:name="_2rb4i01" w:colFirst="0" w:colLast="0"/>
      <w:bookmarkEnd w:id="278"/>
      <w:r>
        <w:rPr>
          <w:color w:val="000000"/>
        </w:rPr>
        <w:t>in each case, to the extent that the Supplier can demonstrate that the Service Level Failure was caused by the Authority Cause.</w:t>
      </w:r>
    </w:p>
    <w:p w14:paraId="1D0A2001"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In order to claim any of the rights and/or relief referred to in Clause 40.1, the Supplier shall:</w:t>
      </w:r>
    </w:p>
    <w:p w14:paraId="287A8BE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79" w:name="_16ges7u" w:colFirst="0" w:colLast="0"/>
      <w:bookmarkEnd w:id="279"/>
      <w:r>
        <w:rPr>
          <w:color w:val="000000"/>
        </w:rPr>
        <w:t>comply with its obligations under Clause 18 (Notification of Authority Cause); and</w:t>
      </w:r>
    </w:p>
    <w:p w14:paraId="0055BF9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within ten (10) Working Days of becoming aware that a Authority Cause has caused, or is likely to cause, a Supplier Non-Performance, give the Authority notice (a “</w:t>
      </w:r>
      <w:r>
        <w:rPr>
          <w:b/>
          <w:color w:val="000000"/>
        </w:rPr>
        <w:t>Relief Notice</w:t>
      </w:r>
      <w:r>
        <w:rPr>
          <w:color w:val="000000"/>
        </w:rPr>
        <w:t>”) setting out details of:</w:t>
      </w:r>
    </w:p>
    <w:p w14:paraId="74A4A15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Non-Performance;</w:t>
      </w:r>
    </w:p>
    <w:p w14:paraId="6ACE15AA"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Cause and its effect on the Supplier’s ability to meet its obligations under this Contract; and</w:t>
      </w:r>
    </w:p>
    <w:p w14:paraId="7F22169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relief claimed by the Supplier.</w:t>
      </w:r>
    </w:p>
    <w:p w14:paraId="59CA689D"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Following the receipt of a Relief Notice, the Authority shall as soon as reasonably practicable consider the nature of the Supplier Non-Performance and the alleged Authority Cause and whether it agrees with the Supplier’s assessment set out in the Relief Notice as to the effect of the relevant Authority Cause and its entitlement to relief, consulting with the Supplier where necessary.</w:t>
      </w:r>
    </w:p>
    <w:p w14:paraId="451C384F" w14:textId="569FE62A"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r>
        <w:rPr>
          <w:color w:val="000000"/>
        </w:rPr>
        <w:t xml:space="preserve">Without prejudice to Clauses 9.5 (Continuing obligation to provide the Services) and 10.10 (Continuing obligation to provide the </w:t>
      </w:r>
      <w:r w:rsidR="00B82509">
        <w:rPr>
          <w:color w:val="000000"/>
        </w:rPr>
        <w:t>Services</w:t>
      </w:r>
      <w:r>
        <w:rPr>
          <w:color w:val="000000"/>
        </w:rPr>
        <w:t>), if a Dispute arises as to:</w:t>
      </w:r>
    </w:p>
    <w:p w14:paraId="66A9106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whether a Supplier Non-Performance would not have occurred but for a Authority Cause; and/or</w:t>
      </w:r>
    </w:p>
    <w:p w14:paraId="7EE73A3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nature and/or extent of the relief claimed by the Supplier,</w:t>
      </w:r>
    </w:p>
    <w:p w14:paraId="07B191C0" w14:textId="77777777" w:rsidR="00850F62" w:rsidRDefault="00811F14" w:rsidP="00A6032D">
      <w:pPr>
        <w:numPr>
          <w:ilvl w:val="0"/>
          <w:numId w:val="34"/>
        </w:numPr>
        <w:pBdr>
          <w:top w:val="nil"/>
          <w:left w:val="nil"/>
          <w:bottom w:val="nil"/>
          <w:right w:val="nil"/>
          <w:between w:val="nil"/>
        </w:pBdr>
        <w:tabs>
          <w:tab w:val="left" w:pos="1134"/>
        </w:tabs>
        <w:spacing w:before="120" w:after="120"/>
        <w:rPr>
          <w:color w:val="000000"/>
        </w:rPr>
      </w:pPr>
      <w:r>
        <w:rPr>
          <w:color w:val="000000"/>
        </w:rPr>
        <w:lastRenderedPageBreak/>
        <w:t>either Party may refer the Dispute to the Dispute Resolution Procedure. Pending the resolution of the Dispute, both Parties shall continue to resolve the causes of, and mitigate the effects of, the Supplier Non-Performance.</w:t>
      </w:r>
    </w:p>
    <w:p w14:paraId="42311BBC" w14:textId="77777777" w:rsidR="00850F62" w:rsidRDefault="00811F14" w:rsidP="00A6032D">
      <w:pPr>
        <w:numPr>
          <w:ilvl w:val="1"/>
          <w:numId w:val="34"/>
        </w:numPr>
        <w:pBdr>
          <w:top w:val="nil"/>
          <w:left w:val="nil"/>
          <w:bottom w:val="nil"/>
          <w:right w:val="nil"/>
          <w:between w:val="nil"/>
        </w:pBdr>
        <w:tabs>
          <w:tab w:val="left" w:pos="1134"/>
        </w:tabs>
        <w:spacing w:before="120" w:after="120"/>
        <w:rPr>
          <w:color w:val="000000"/>
        </w:rPr>
      </w:pPr>
      <w:bookmarkStart w:id="280" w:name="_3qg2avn" w:colFirst="0" w:colLast="0"/>
      <w:bookmarkEnd w:id="280"/>
      <w:r>
        <w:rPr>
          <w:color w:val="000000"/>
        </w:rPr>
        <w:t>Any Variation that is required to the Implementation Plan or to the Contract Charges pursuant to this Clause 40 shall be implemented in accordance with the Variation Procedure.</w:t>
      </w:r>
    </w:p>
    <w:p w14:paraId="7101E2D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FORCE MAJEURE</w:t>
      </w:r>
    </w:p>
    <w:p w14:paraId="706879B8" w14:textId="11F99B54"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sidRPr="001B4ED6">
        <w:rPr>
          <w:color w:val="000000"/>
        </w:rPr>
        <w:t>Subject to the remainder of Clause 41 (and, in relation to the Supplier, subject to its compliance with any obligations in Clause 16 (Business Continuity and Disaster Recovery))</w:t>
      </w:r>
      <w:r>
        <w:rPr>
          <w:color w:val="000000"/>
        </w:rPr>
        <w:t xml:space="preserve"> a Party may claim relief under Clause 41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3126E6B"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522F256" w14:textId="77777777" w:rsidR="00850F62" w:rsidRPr="001B4ED6"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81" w:name="_25lcl3g" w:colFirst="0" w:colLast="0"/>
      <w:bookmarkEnd w:id="281"/>
      <w:r>
        <w:rPr>
          <w:color w:val="000000"/>
        </w:rPr>
        <w:t xml:space="preserve">If the Supplier is the Affected Party, it shall not be entitled to claim relief under Clause 41 to the extent that consequences of the relevant Force Majeure </w:t>
      </w:r>
      <w:r w:rsidRPr="001B4ED6">
        <w:rPr>
          <w:color w:val="000000"/>
        </w:rPr>
        <w:t>Event:</w:t>
      </w:r>
    </w:p>
    <w:p w14:paraId="48B7A3A2" w14:textId="761592A2" w:rsidR="00850F62" w:rsidRPr="001B4ED6"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sidRPr="001B4ED6">
        <w:rPr>
          <w:color w:val="000000"/>
        </w:rPr>
        <w:t xml:space="preserve">are capable of being mitigated by any of the provision of any </w:t>
      </w:r>
      <w:r w:rsidR="00B82509" w:rsidRPr="001B4ED6">
        <w:rPr>
          <w:color w:val="000000"/>
        </w:rPr>
        <w:t>Services</w:t>
      </w:r>
      <w:r w:rsidRPr="001B4ED6">
        <w:rPr>
          <w:color w:val="000000"/>
        </w:rPr>
        <w:t xml:space="preserve"> including the BCDR Services, but the Supplier has failed to do so; and/or</w:t>
      </w:r>
    </w:p>
    <w:p w14:paraId="480D6840" w14:textId="1674214D"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should have been foreseen and prevented or avoided by a prudent provider of </w:t>
      </w:r>
      <w:r w:rsidR="00B82509">
        <w:rPr>
          <w:color w:val="000000"/>
        </w:rPr>
        <w:t>Services</w:t>
      </w:r>
      <w:r>
        <w:rPr>
          <w:color w:val="000000"/>
        </w:rPr>
        <w:t xml:space="preserve"> similar to the </w:t>
      </w:r>
      <w:r w:rsidR="00B82509">
        <w:rPr>
          <w:color w:val="000000"/>
        </w:rPr>
        <w:t>Services</w:t>
      </w:r>
      <w:r>
        <w:rPr>
          <w:color w:val="000000"/>
        </w:rPr>
        <w:t>, operating to the standards required by this Contract.</w:t>
      </w:r>
    </w:p>
    <w:p w14:paraId="45653664" w14:textId="09A77264"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82" w:name="_kqmvb9" w:colFirst="0" w:colLast="0"/>
      <w:bookmarkEnd w:id="282"/>
      <w:r>
        <w:rPr>
          <w:color w:val="000000"/>
        </w:rPr>
        <w:t xml:space="preserve">Subject to Clause 41.5,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82509">
        <w:rPr>
          <w:color w:val="000000"/>
        </w:rPr>
        <w:t>Services</w:t>
      </w:r>
      <w:r>
        <w:rPr>
          <w:color w:val="000000"/>
        </w:rPr>
        <w:t xml:space="preserve"> affected by the Force Majeure Event.</w:t>
      </w:r>
    </w:p>
    <w:p w14:paraId="56E47DAF"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6B676DF"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Where, as a result of a Force Majeure Event:</w:t>
      </w:r>
    </w:p>
    <w:p w14:paraId="70FB09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83" w:name="_34qadz2" w:colFirst="0" w:colLast="0"/>
      <w:bookmarkEnd w:id="283"/>
      <w:r>
        <w:rPr>
          <w:color w:val="000000"/>
        </w:rPr>
        <w:t>an Affected Party fails to perform its obligations in accordance with this Contract, then during the continuance of the Force Majeure Event:</w:t>
      </w:r>
    </w:p>
    <w:p w14:paraId="69B1E230" w14:textId="52A2EAB4"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other Party shall not be entitled to exercise any rights to terminate this Contract in whole or in part as a result of such failure unless the provision of the </w:t>
      </w:r>
      <w:r w:rsidR="00B82509">
        <w:rPr>
          <w:color w:val="000000"/>
        </w:rPr>
        <w:t>Services</w:t>
      </w:r>
      <w:r>
        <w:rPr>
          <w:color w:val="000000"/>
        </w:rPr>
        <w:t xml:space="preserve"> is materially impacted by a Force Majeure Event which endures for a continuous period of more than ninety (90) days; and</w:t>
      </w:r>
    </w:p>
    <w:p w14:paraId="683F4A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shall not be liable for any Default and the Authority shall not be liable for any Authority Cause arising as a result of such failure;</w:t>
      </w:r>
    </w:p>
    <w:p w14:paraId="5F2325CD"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lastRenderedPageBreak/>
        <w:t>the Supplier fails to perform its obligations in accordance with this Contract:</w:t>
      </w:r>
    </w:p>
    <w:p w14:paraId="626E0DF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Authority shall not be entitled:</w:t>
      </w:r>
    </w:p>
    <w:p w14:paraId="331A135F" w14:textId="77777777"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bookmarkStart w:id="284" w:name="_1jvko6v" w:colFirst="0" w:colLast="0"/>
      <w:bookmarkEnd w:id="284"/>
      <w:r>
        <w:rPr>
          <w:color w:val="000000"/>
        </w:rPr>
        <w:t>during the continuance of the Force Majeure Event to exercise its step-in rights under Clause 39.1.1(b) and 39.1.1(c) (Authority Remedies for Default</w:t>
      </w:r>
      <w:r w:rsidRPr="001B4ED6">
        <w:rPr>
          <w:color w:val="000000"/>
        </w:rPr>
        <w:t>) as a result of such failure;</w:t>
      </w:r>
    </w:p>
    <w:p w14:paraId="0A65F32A" w14:textId="3DD86F9E" w:rsidR="00850F62" w:rsidRPr="001B4ED6"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sidRPr="001B4ED6">
        <w:rPr>
          <w:color w:val="000000"/>
        </w:rPr>
        <w:t>to receive Delay Payments pursuant to Clause 7.4 (Delay Payments) to the extent that the Achievement of any Milestone is affected by the Force Majeure Event; and</w:t>
      </w:r>
    </w:p>
    <w:p w14:paraId="042E48F6"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to receive Service Credits or withhold and retain any of the Contract Charges as Compensation for Critical Service Level Failure pursuant to Clause 15 (Critical Service Level Failure) to the extent that a Service Level Failure or Critical Service Level Failure has been caused by the Force Majeure Event; and</w:t>
      </w:r>
    </w:p>
    <w:p w14:paraId="7EB1A967" w14:textId="0D50CD2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85" w:name="_43v86uo" w:colFirst="0" w:colLast="0"/>
      <w:bookmarkEnd w:id="285"/>
      <w:r>
        <w:rPr>
          <w:color w:val="000000"/>
        </w:rPr>
        <w:t xml:space="preserve">the Supplier shall be entitled to receive payment of the Contract Charges (or a proportional payment of them) only to the extent that the </w:t>
      </w:r>
      <w:r w:rsidR="00B82509">
        <w:rPr>
          <w:color w:val="000000"/>
        </w:rPr>
        <w:t>Services</w:t>
      </w:r>
      <w:r>
        <w:rPr>
          <w:color w:val="000000"/>
        </w:rPr>
        <w:t xml:space="preserve"> (or part of the </w:t>
      </w:r>
      <w:r w:rsidR="00B82509">
        <w:rPr>
          <w:color w:val="000000"/>
        </w:rPr>
        <w:t>Services</w:t>
      </w:r>
      <w:r>
        <w:rPr>
          <w:color w:val="000000"/>
        </w:rPr>
        <w:t>) continue to be provided in accordance with the terms of this Contract during the occurrence of the Force Majeure Event.</w:t>
      </w:r>
    </w:p>
    <w:p w14:paraId="00BCE2C9"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r>
        <w:rPr>
          <w:color w:val="000000"/>
        </w:rPr>
        <w:t>The Affected Party shall notify the other Party as soon as practicable after the Force Majeure Event ceases or no longer causes the Affected Party to be unable to comply with its obligations under this Contract.</w:t>
      </w:r>
    </w:p>
    <w:p w14:paraId="6954F0FD" w14:textId="77777777" w:rsidR="00850F62" w:rsidRDefault="00811F14" w:rsidP="00A6032D">
      <w:pPr>
        <w:numPr>
          <w:ilvl w:val="1"/>
          <w:numId w:val="35"/>
        </w:numPr>
        <w:pBdr>
          <w:top w:val="nil"/>
          <w:left w:val="nil"/>
          <w:bottom w:val="nil"/>
          <w:right w:val="nil"/>
          <w:between w:val="nil"/>
        </w:pBdr>
        <w:tabs>
          <w:tab w:val="left" w:pos="1134"/>
        </w:tabs>
        <w:spacing w:before="120" w:after="120"/>
        <w:rPr>
          <w:color w:val="000000"/>
        </w:rPr>
      </w:pPr>
      <w:bookmarkStart w:id="286" w:name="_2j0ih2h" w:colFirst="0" w:colLast="0"/>
      <w:bookmarkEnd w:id="286"/>
      <w:r>
        <w:rPr>
          <w:color w:val="000000"/>
        </w:rPr>
        <w:t>Relief from liability for the Affected Party under this Clause 41 shall end as soon as the Force Majeure Event no longer causes the Affected Party to be unable to comply with its obligations under this Contract and shall not be dependent on the serving of notice under Clause 41.7.</w:t>
      </w:r>
    </w:p>
    <w:p w14:paraId="7AAE0E0C"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287" w:name="_y5sraa" w:colFirst="0" w:colLast="0"/>
      <w:bookmarkEnd w:id="287"/>
      <w:r>
        <w:rPr>
          <w:b/>
          <w:smallCaps/>
          <w:color w:val="C00000"/>
          <w:u w:val="single"/>
        </w:rPr>
        <w:t>TERMINATION AND EXIT MANAGEMENT</w:t>
      </w:r>
    </w:p>
    <w:p w14:paraId="025DDC7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288" w:name="_3i5g9y3" w:colFirst="0" w:colLast="0"/>
      <w:bookmarkEnd w:id="288"/>
      <w:r>
        <w:rPr>
          <w:b/>
          <w:smallCaps/>
          <w:color w:val="000000"/>
        </w:rPr>
        <w:t>AUTHORITY TERMINATION RIGHTS</w:t>
      </w:r>
    </w:p>
    <w:p w14:paraId="65E0AA9C" w14:textId="742BE8A1" w:rsidR="00850F62" w:rsidRDefault="00336870" w:rsidP="00A6032D">
      <w:pPr>
        <w:numPr>
          <w:ilvl w:val="1"/>
          <w:numId w:val="2"/>
        </w:numPr>
        <w:pBdr>
          <w:top w:val="nil"/>
          <w:left w:val="nil"/>
          <w:bottom w:val="nil"/>
          <w:right w:val="nil"/>
          <w:between w:val="nil"/>
        </w:pBdr>
        <w:tabs>
          <w:tab w:val="left" w:pos="1134"/>
        </w:tabs>
        <w:spacing w:before="120" w:after="120"/>
        <w:rPr>
          <w:b/>
          <w:color w:val="000000"/>
          <w:highlight w:val="yellow"/>
        </w:rPr>
      </w:pPr>
      <w:r>
        <w:rPr>
          <w:b/>
          <w:color w:val="000000"/>
          <w:highlight w:val="yellow"/>
        </w:rPr>
        <w:t>[</w:t>
      </w:r>
      <w:r w:rsidR="00811F14">
        <w:rPr>
          <w:b/>
          <w:color w:val="000000"/>
          <w:highlight w:val="yellow"/>
        </w:rPr>
        <w:t>Termination in Relation to Guarantee</w:t>
      </w:r>
    </w:p>
    <w:p w14:paraId="76FDFE8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highlight w:val="yellow"/>
        </w:rPr>
      </w:pPr>
      <w:bookmarkStart w:id="289" w:name="_1xaqk5w" w:colFirst="0" w:colLast="0"/>
      <w:bookmarkEnd w:id="289"/>
      <w:r>
        <w:rPr>
          <w:color w:val="000000"/>
          <w:highlight w:val="yellow"/>
        </w:rPr>
        <w:t>This Contract is conditional on the  Supplier has procuring a Guarantee pursuant to Clause 4 (Guarantee), the Authority may terminate this Contract by issuing a Termination Notice to the Supplier where:</w:t>
      </w:r>
    </w:p>
    <w:p w14:paraId="091AB2C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the Guarantor withdraws the Guarantee for any reason whatsoever; </w:t>
      </w:r>
    </w:p>
    <w:p w14:paraId="60492A13"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the Guarantor is in breach or anticipatory breach of the Guarantee; </w:t>
      </w:r>
    </w:p>
    <w:p w14:paraId="71DFF41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 xml:space="preserve">an Insolvency Event occurs in respect of the Guarantor; </w:t>
      </w:r>
    </w:p>
    <w:p w14:paraId="37A30FD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r>
        <w:rPr>
          <w:color w:val="000000"/>
          <w:highlight w:val="yellow"/>
        </w:rPr>
        <w:t>the Guarantee becomes invalid or unenforceable for any reason whatsoever</w:t>
      </w:r>
    </w:p>
    <w:p w14:paraId="05A4431E"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highlight w:val="yellow"/>
        </w:rPr>
        <w:t>and in each case the Guarantee (as applicable) is not replaced by an alternative guarantee agreement acceptable to the Authority within the period of time specified by the Authority.</w:t>
      </w:r>
      <w:r>
        <w:rPr>
          <w:color w:val="000000"/>
        </w:rPr>
        <w:t xml:space="preserve">; </w:t>
      </w:r>
    </w:p>
    <w:p w14:paraId="2D026763" w14:textId="5388617F"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highlight w:val="yellow"/>
        </w:rPr>
      </w:pPr>
      <w:bookmarkStart w:id="290" w:name="_4hae2tp" w:colFirst="0" w:colLast="0"/>
      <w:bookmarkEnd w:id="290"/>
      <w:r>
        <w:rPr>
          <w:color w:val="000000"/>
          <w:highlight w:val="yellow"/>
        </w:rPr>
        <w:t>the Supplier fails to provide the Guarantee and accompanying documentation required by Clause 4.1</w:t>
      </w:r>
      <w:r w:rsidR="00336870">
        <w:rPr>
          <w:color w:val="000000"/>
          <w:highlight w:val="yellow"/>
        </w:rPr>
        <w:t>]</w:t>
      </w:r>
    </w:p>
    <w:p w14:paraId="504506F2"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291" w:name="_2wfod1i" w:colFirst="0" w:colLast="0"/>
      <w:bookmarkEnd w:id="291"/>
      <w:r>
        <w:rPr>
          <w:b/>
          <w:color w:val="000000"/>
        </w:rPr>
        <w:t>Termination on Material Default</w:t>
      </w:r>
    </w:p>
    <w:p w14:paraId="032864C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terminate this Contract for material Default by issuing a Termination Notice to the Supplier where: </w:t>
      </w:r>
    </w:p>
    <w:p w14:paraId="3FAF119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commits a Critical Service Level Failure; </w:t>
      </w:r>
    </w:p>
    <w:p w14:paraId="3A42ABE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 xml:space="preserve">the representation and warranty given by the Supplier pursuant to Clause 3.2.5  (Representations and Warranties) is materially untrue or misleading and the Supplier fails to provide details of proposed mitigating factors which in the reasonable opinion of the Authority are acceptable; </w:t>
      </w:r>
    </w:p>
    <w:p w14:paraId="2AC93919"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92" w:name="_1bkyn9b" w:colFirst="0" w:colLast="0"/>
      <w:bookmarkEnd w:id="292"/>
      <w:r>
        <w:rPr>
          <w:color w:val="000000"/>
        </w:rPr>
        <w:t>as a result of any Defaults, the Authority incurs Losses in any Contract Year which exceed 80% of the value of the Supplier’s aggregate annual liability limit for that Contract Year as set out in Clauses 37.2.1(a) and 37.2.1(b) (Liability);</w:t>
      </w:r>
    </w:p>
    <w:p w14:paraId="04A043CF" w14:textId="1EBB424D"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expressly </w:t>
      </w:r>
      <w:r w:rsidRPr="00336870">
        <w:rPr>
          <w:color w:val="000000"/>
        </w:rPr>
        <w:t xml:space="preserve">reserves the right to terminate this Contract for material Default, including pursuant to any of the following Clauses: 5.4 (Cyber Essentials Scheme Condition), 7.1.5 (Implementation Plan), 9.3.2 (Provision of Services), 10.3.2 and 10.5.1 (Provision of </w:t>
      </w:r>
      <w:r w:rsidR="00B82509">
        <w:rPr>
          <w:color w:val="000000"/>
        </w:rPr>
        <w:t>Services</w:t>
      </w:r>
      <w:r w:rsidRPr="00336870">
        <w:rPr>
          <w:color w:val="000000"/>
        </w:rPr>
        <w:t>), 15.1 (Critical Service Failure), 17.4 (Disruption), 22.5 (Records, Audit Access and Open Book Data),   25</w:t>
      </w:r>
      <w:r>
        <w:rPr>
          <w:color w:val="000000"/>
        </w:rPr>
        <w:t xml:space="preserve"> (Promoting Tax Compliance), 35.3.9 (Confidentiality), 51.6.2 (Prevention of Fraud and Bribery), Paragraph 1.2.4 of the Annex to Part A and Paragraph 1.2.4 of the Annex to Part B of Schedule 11: Staff Transfer; </w:t>
      </w:r>
    </w:p>
    <w:p w14:paraId="135619D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Supplier commits any material Default of this Contract which is not, in the reasonable opinion of the Authority, capable of remedy; and/or</w:t>
      </w:r>
    </w:p>
    <w:p w14:paraId="692B1FE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commits a Default, including a material Default, which in the opinion of the Authority is remediable but has not remedied such Default to the satisfaction of the Authority in accordance with the Rectification Plan Process; </w:t>
      </w:r>
    </w:p>
    <w:p w14:paraId="3674D5D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3" w:name="_3vkm5x4" w:colFirst="0" w:colLast="0"/>
      <w:bookmarkEnd w:id="293"/>
      <w:r>
        <w:rPr>
          <w:color w:val="000000"/>
        </w:rPr>
        <w:t>For the purpose of Clause 42.2.1, a material Default may be a single material Default or a number of Defaults or repeated Defaults (whether of the same or different obligations and regardless of whether such Defaults are remedied) which taken together constitute a material Default.</w:t>
      </w:r>
    </w:p>
    <w:p w14:paraId="3B3C4D8E"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in Relation to Financial Standing</w:t>
      </w:r>
    </w:p>
    <w:p w14:paraId="1378201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Authority may terminate this Contract by issuing a Termination Notice to the Supplier where in the reasonable opinion of the Authority there is a material detrimental change in the financial standing and/or the credit rating of the Supplier which: </w:t>
      </w:r>
    </w:p>
    <w:p w14:paraId="02750F72" w14:textId="2BC37C8E"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adversely impacts on the Supplier's ability to supply the </w:t>
      </w:r>
      <w:r w:rsidR="00B82509">
        <w:rPr>
          <w:color w:val="000000"/>
        </w:rPr>
        <w:t>Services</w:t>
      </w:r>
      <w:r>
        <w:rPr>
          <w:color w:val="000000"/>
        </w:rPr>
        <w:t xml:space="preserve"> under this Contract; or</w:t>
      </w:r>
    </w:p>
    <w:p w14:paraId="5FDE3525" w14:textId="354CFB80"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294" w:name="_2apwg4x" w:colFirst="0" w:colLast="0"/>
      <w:bookmarkEnd w:id="294"/>
      <w:r>
        <w:rPr>
          <w:color w:val="000000"/>
        </w:rPr>
        <w:t xml:space="preserve">could reasonably be expected to have an adverse impact on the Suppliers ability to supply the </w:t>
      </w:r>
      <w:r w:rsidR="00B82509">
        <w:rPr>
          <w:color w:val="000000"/>
        </w:rPr>
        <w:t>Services</w:t>
      </w:r>
      <w:r>
        <w:rPr>
          <w:color w:val="000000"/>
        </w:rPr>
        <w:t xml:space="preserve"> under this Contract.</w:t>
      </w:r>
    </w:p>
    <w:p w14:paraId="6AA9B72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on Insolvency</w:t>
      </w:r>
    </w:p>
    <w:p w14:paraId="0BE3C3BC"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5" w:name="_pv6qcq" w:colFirst="0" w:colLast="0"/>
      <w:bookmarkEnd w:id="295"/>
      <w:r>
        <w:rPr>
          <w:color w:val="000000"/>
        </w:rPr>
        <w:t>The Authority may terminate this Contract by issuing a Termination Notice to the Supplier where an Insolvency Event affecting the Supplier occurs.</w:t>
      </w:r>
    </w:p>
    <w:p w14:paraId="3BD8CD1A"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on Change of Control</w:t>
      </w:r>
    </w:p>
    <w:p w14:paraId="0741351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6" w:name="_39uu90j" w:colFirst="0" w:colLast="0"/>
      <w:bookmarkEnd w:id="296"/>
      <w:r>
        <w:rPr>
          <w:color w:val="000000"/>
        </w:rPr>
        <w:t xml:space="preserve">The Supplier shall notify the Authority immediately in writing and as soon as the Supplier is aware (or ought reasonably to be aware) that it is anticipating, undergoing, undergoes or has undergone a Change of Control and provided such notification does not contravene any Law. </w:t>
      </w:r>
    </w:p>
    <w:p w14:paraId="6B9D7FC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ensure that any notification made pursuant to Clause 42.5.1 shall set out full details of the Change of Control including the circumstances suggesting and/or explaining the Change of Control. </w:t>
      </w:r>
    </w:p>
    <w:p w14:paraId="143AD9E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terminate this Contract under Clause 42.5 by issuing a Termination Notice to the Supplier within six (6) Months of:</w:t>
      </w:r>
    </w:p>
    <w:p w14:paraId="30C5E475"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lastRenderedPageBreak/>
        <w:t>being notified in writing that a Change of Control is anticipated or in contemplation or has occurred; or</w:t>
      </w:r>
    </w:p>
    <w:p w14:paraId="32DA342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where no notification has been made, the date that the Authority becomes aware that a Change of Control is anticipated or is in contemplation or has occurred,</w:t>
      </w:r>
    </w:p>
    <w:p w14:paraId="78104363"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297" w:name="_1p04j8c" w:colFirst="0" w:colLast="0"/>
      <w:bookmarkEnd w:id="297"/>
      <w:r>
        <w:rPr>
          <w:color w:val="000000"/>
        </w:rPr>
        <w:t xml:space="preserve">but shall not be permitted to terminate where an Approval was granted prior to the Change of Control. </w:t>
      </w:r>
    </w:p>
    <w:p w14:paraId="22F6312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for breach of Regulations</w:t>
      </w:r>
    </w:p>
    <w:p w14:paraId="59C7F57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may terminate this Contract by issuing a Termination Notice to the Supplier on the occurrence of any of the statutory provisos contained in Regulation 73 (1) (a) to (c).</w:t>
      </w:r>
    </w:p>
    <w:p w14:paraId="671FAED7"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Without Cause</w:t>
      </w:r>
    </w:p>
    <w:p w14:paraId="45835030" w14:textId="5D9EA645" w:rsidR="00850F62" w:rsidRPr="00DD088D"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8" w:name="_48zs1w5" w:colFirst="0" w:colLast="0"/>
      <w:bookmarkEnd w:id="298"/>
      <w:r w:rsidRPr="00B2540C">
        <w:rPr>
          <w:color w:val="000000"/>
        </w:rPr>
        <w:t xml:space="preserve">The Authority shall have the right to terminate this Contract at any time by issuing a Termination Notice to the Supplier giving at least </w:t>
      </w:r>
      <w:r w:rsidRPr="00C848BE">
        <w:rPr>
          <w:color w:val="000000"/>
        </w:rPr>
        <w:t>thirty (30)</w:t>
      </w:r>
      <w:r w:rsidRPr="00B2540C">
        <w:rPr>
          <w:color w:val="000000"/>
        </w:rPr>
        <w:t xml:space="preserve"> Working Days written notice.</w:t>
      </w:r>
    </w:p>
    <w:p w14:paraId="59A8125C"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Termination in Relation to Variation</w:t>
      </w:r>
    </w:p>
    <w:p w14:paraId="1FD533D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299" w:name="_2o52c3y" w:colFirst="0" w:colLast="0"/>
      <w:bookmarkEnd w:id="299"/>
      <w:r>
        <w:rPr>
          <w:color w:val="000000"/>
        </w:rPr>
        <w:t>The Authority may terminate this Contract by issuing a Termination Notice to the Supplier for failure of the Parties to agree or the Supplier to implement a Variation in accordance with the Variation Procedure.</w:t>
      </w:r>
    </w:p>
    <w:p w14:paraId="6EC48039" w14:textId="1E81A479" w:rsidR="00850F62" w:rsidRPr="00E86632" w:rsidRDefault="00E86632" w:rsidP="00E86632">
      <w:pPr>
        <w:numPr>
          <w:ilvl w:val="0"/>
          <w:numId w:val="2"/>
        </w:numPr>
        <w:pBdr>
          <w:top w:val="nil"/>
          <w:left w:val="nil"/>
          <w:bottom w:val="nil"/>
          <w:right w:val="nil"/>
          <w:between w:val="nil"/>
        </w:pBdr>
        <w:tabs>
          <w:tab w:val="left" w:pos="567"/>
        </w:tabs>
        <w:spacing w:before="240"/>
        <w:rPr>
          <w:b/>
          <w:smallCaps/>
          <w:color w:val="000000"/>
        </w:rPr>
      </w:pPr>
      <w:bookmarkStart w:id="300" w:name="_13acmbr" w:colFirst="0" w:colLast="0"/>
      <w:bookmarkEnd w:id="300"/>
      <w:r>
        <w:rPr>
          <w:b/>
          <w:smallCaps/>
          <w:color w:val="000000"/>
        </w:rPr>
        <w:t>NOT USED</w:t>
      </w:r>
    </w:p>
    <w:p w14:paraId="03780CDD"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TERMINATION BY EITHER PARTY</w:t>
      </w:r>
    </w:p>
    <w:p w14:paraId="2F921B08"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01" w:name="_31k882z" w:colFirst="0" w:colLast="0"/>
      <w:bookmarkEnd w:id="301"/>
      <w:r>
        <w:rPr>
          <w:b/>
          <w:color w:val="000000"/>
        </w:rPr>
        <w:t>Termination for continuing Force Majeure Event</w:t>
      </w:r>
    </w:p>
    <w:p w14:paraId="1323C3D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2" w:name="_1gpiias" w:colFirst="0" w:colLast="0"/>
      <w:bookmarkEnd w:id="302"/>
      <w:r>
        <w:rPr>
          <w:color w:val="000000"/>
        </w:rPr>
        <w:t>Either Party may, by issuing a Termination Notice to the other Party terminate this Contract if, in accordance with Clause 41.6.1(a) (Force Majeure).</w:t>
      </w:r>
    </w:p>
    <w:p w14:paraId="5E1D095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03" w:name="_40p60yl" w:colFirst="0" w:colLast="0"/>
      <w:bookmarkEnd w:id="303"/>
      <w:r>
        <w:rPr>
          <w:b/>
          <w:smallCaps/>
          <w:color w:val="000000"/>
        </w:rPr>
        <w:t>PARTIAL TERMINATION, SUSPENSION AND PARTIAL SUSPENSION</w:t>
      </w:r>
    </w:p>
    <w:p w14:paraId="1AFB25B8" w14:textId="77777777"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Where the Authority has the right to terminate this Contract, the Authority shall be entitled to terminate or suspend all or part of this Contract provided always that, if the Authority elects to terminate or suspend this Contract in part, the parts of this Contract not terminated or suspended can, in the Authority’s reasonable opinion, operate effectively to deliver the intended purpose of the surviving parts of this Contract.</w:t>
      </w:r>
    </w:p>
    <w:p w14:paraId="2FE2CDA6" w14:textId="77777777"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Any suspension of this Contract under Clause 45.1 shall be for such period as the Authority may specify and without prejudice to any right of termination which has already accrued, or subsequently accrues, to the Authority.</w:t>
      </w:r>
    </w:p>
    <w:p w14:paraId="2AF82FEC" w14:textId="717A5BC3" w:rsidR="00850F62" w:rsidRDefault="00811F14" w:rsidP="00A6032D">
      <w:pPr>
        <w:numPr>
          <w:ilvl w:val="1"/>
          <w:numId w:val="36"/>
        </w:numPr>
        <w:pBdr>
          <w:top w:val="nil"/>
          <w:left w:val="nil"/>
          <w:bottom w:val="nil"/>
          <w:right w:val="nil"/>
          <w:between w:val="nil"/>
        </w:pBdr>
        <w:tabs>
          <w:tab w:val="left" w:pos="1134"/>
        </w:tabs>
        <w:spacing w:before="120" w:after="120"/>
        <w:rPr>
          <w:color w:val="000000"/>
        </w:rPr>
      </w:pPr>
      <w:r>
        <w:rPr>
          <w:color w:val="000000"/>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w:t>
      </w:r>
      <w:r w:rsidR="00B82509">
        <w:rPr>
          <w:color w:val="000000"/>
        </w:rPr>
        <w:t>Services</w:t>
      </w:r>
      <w:r>
        <w:rPr>
          <w:color w:val="000000"/>
        </w:rPr>
        <w:t xml:space="preserve"> and the Contract Charges, provided that the Supplier shall not be entitled to:</w:t>
      </w:r>
    </w:p>
    <w:p w14:paraId="0E5349AD" w14:textId="10132BA5"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 increase in the Contract Charges in respect of the provision of the </w:t>
      </w:r>
      <w:r w:rsidR="00B82509">
        <w:rPr>
          <w:color w:val="000000"/>
        </w:rPr>
        <w:t>Services</w:t>
      </w:r>
      <w:r>
        <w:rPr>
          <w:color w:val="000000"/>
        </w:rPr>
        <w:t xml:space="preserve"> that have not been terminated if the partial termination arises due to the exercise of any of the Authority’s termination rights under Clause 42 (Authority Termination Rights) except Clause 42.6 (Termination Without Cause); and</w:t>
      </w:r>
    </w:p>
    <w:p w14:paraId="2C3E3C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4" w:name="_2fugb6e" w:colFirst="0" w:colLast="0"/>
      <w:bookmarkEnd w:id="304"/>
      <w:r>
        <w:rPr>
          <w:color w:val="000000"/>
        </w:rPr>
        <w:t>reject the Variation.</w:t>
      </w:r>
    </w:p>
    <w:p w14:paraId="6AA8AA9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05" w:name="_uzqle7" w:colFirst="0" w:colLast="0"/>
      <w:bookmarkEnd w:id="305"/>
      <w:r>
        <w:rPr>
          <w:b/>
          <w:smallCaps/>
          <w:color w:val="000000"/>
        </w:rPr>
        <w:t>CONSEQUENCES OF EXPIRY OR TERMINATION</w:t>
      </w:r>
    </w:p>
    <w:p w14:paraId="63A5C609"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lastRenderedPageBreak/>
        <w:t xml:space="preserve">Consequences of termination under Clauses </w:t>
      </w:r>
      <w:r>
        <w:rPr>
          <w:b/>
          <w:color w:val="000000"/>
          <w:highlight w:val="yellow"/>
        </w:rPr>
        <w:t>[42.1 (Termination in Relation to Guarantee),]</w:t>
      </w:r>
      <w:r>
        <w:rPr>
          <w:b/>
          <w:color w:val="000000"/>
        </w:rPr>
        <w:t xml:space="preserve"> 42.2 (Termination on Material Default), 42.3 (Termination in Relation to Financial Standing) and 42.8 (Termination in Relation to Variation)</w:t>
      </w:r>
    </w:p>
    <w:p w14:paraId="69AB3D4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 the Authority:</w:t>
      </w:r>
    </w:p>
    <w:p w14:paraId="695AD03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terminates (in whole or in part) this Contract under any of the Clauses referred to in Clause 46.1; and </w:t>
      </w:r>
    </w:p>
    <w:p w14:paraId="5BF2BEBF" w14:textId="60FFB2EC"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then makes other arrangements for the supply of the </w:t>
      </w:r>
      <w:r w:rsidR="00B82509">
        <w:rPr>
          <w:color w:val="000000"/>
        </w:rPr>
        <w:t>Services</w:t>
      </w:r>
      <w:r>
        <w:rPr>
          <w:color w:val="000000"/>
        </w:rPr>
        <w:t xml:space="preserve">, </w:t>
      </w:r>
    </w:p>
    <w:p w14:paraId="0A8C8D64"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306" w:name="_3eze420" w:colFirst="0" w:colLast="0"/>
      <w:bookmarkEnd w:id="306"/>
      <w:r>
        <w:rPr>
          <w:color w:val="000000"/>
        </w:rPr>
        <w:t>the Authority may recover from the Supplier the cost reasonably incurred of making those other arrangements and any additional expenditure incurred by the Authority throughout the remainder of the Contract Period provided that Authority shall take all reasonable steps to mitigate such additional expenditure. No further payments shall be payable by the Authority to the Supplier until the Authority has established the final cost of making those other arrangements.</w:t>
      </w:r>
    </w:p>
    <w:p w14:paraId="4D18ED4D"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07" w:name="_1u4oe9t" w:colFirst="0" w:colLast="0"/>
      <w:bookmarkEnd w:id="307"/>
      <w:r>
        <w:rPr>
          <w:b/>
          <w:color w:val="000000"/>
        </w:rPr>
        <w:t>Consequences of termination under Clauses 42.6 (Termination without Cause) and 43.1 (Termination on Authority Cause for Failure to Pay)</w:t>
      </w:r>
    </w:p>
    <w:p w14:paraId="505470BF"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Where:</w:t>
      </w:r>
    </w:p>
    <w:p w14:paraId="52763E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 terminates (in whole or in part) this Contract under Clause 42.6 (Termination without Cause); or </w:t>
      </w:r>
    </w:p>
    <w:p w14:paraId="1D3783CB"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Supplier terminates this Contract pursuant to Clause 43.1 (Termination on Authority Cause for Failure to Pay), </w:t>
      </w:r>
    </w:p>
    <w:p w14:paraId="75C7BB04"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the Authority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Authority may require, reasonably and actually incurred by the Supplier as a result of termination under Clause 42.6 (Termination without Cause).</w:t>
      </w:r>
    </w:p>
    <w:p w14:paraId="0A5E721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Authority shall not be liable under Clause 46.2.1 to pay any sum which:</w:t>
      </w:r>
    </w:p>
    <w:p w14:paraId="644C2DC7"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was claimable under insurance held by the Supplier, and the Supplier has failed to make a claim on its insurance, or has failed to make a claim in accordance with the procedural requirements of the insurance policy; or</w:t>
      </w:r>
    </w:p>
    <w:p w14:paraId="59851F6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when added to any sums paid or due to the Supplier under this Contract, exceeds the total sum that would have been payable to the Supplier if this Contract had not been terminated.</w:t>
      </w:r>
    </w:p>
    <w:p w14:paraId="6313ADA1"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Consequences of termination under Clause 44.1 (Termination for Continuing Force Majeure Event)</w:t>
      </w:r>
    </w:p>
    <w:p w14:paraId="04F8DE3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08" w:name="_4e4bwxm" w:colFirst="0" w:colLast="0"/>
      <w:bookmarkEnd w:id="308"/>
      <w:r>
        <w:rPr>
          <w:color w:val="000000"/>
        </w:rPr>
        <w:t xml:space="preserve">The costs of termination incurred by the Parties shall lie where they fall if either Party terminates or partially terminates this Contract for a continuing Force Majeure Event pursuant to Clause 44.1 (Termination for Continuing Force Majeure Event). </w:t>
      </w:r>
    </w:p>
    <w:p w14:paraId="5A70DC6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09" w:name="_2t9m75f" w:colFirst="0" w:colLast="0"/>
      <w:bookmarkEnd w:id="309"/>
      <w:r>
        <w:rPr>
          <w:b/>
          <w:color w:val="000000"/>
        </w:rPr>
        <w:t xml:space="preserve">Consequences of Termination for Any Reason </w:t>
      </w:r>
    </w:p>
    <w:p w14:paraId="36C577F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Save as otherwise expressly provided in this Contract:</w:t>
      </w:r>
    </w:p>
    <w:p w14:paraId="509869A4"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10" w:name="_18ewhd8" w:colFirst="0" w:colLast="0"/>
      <w:bookmarkEnd w:id="310"/>
      <w:r>
        <w:rPr>
          <w:color w:val="000000"/>
        </w:rPr>
        <w:lastRenderedPageBreak/>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02199EC9" w14:textId="4B22BB44" w:rsidR="00850F62" w:rsidRPr="00B27274"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11" w:name="_3sek011" w:colFirst="0" w:colLast="0"/>
      <w:bookmarkEnd w:id="311"/>
      <w:r>
        <w:rPr>
          <w:color w:val="000000"/>
        </w:rPr>
        <w:t>termination of this Contract shall not affect the continuing rights, remedies or obligations of the Authority or the Supplier under Clauses 22 (Records, Audit Access &amp; Open Book Data), 34 (Intellectual Property Rights), 35.3 (Confidentiality), 35.4 (Transparency and Freedom of Information) 35.5 (Protection of Personal Data), 37 (Liability), 46 (Consequences of Expiry or Termination), 52 (Severance), 54 (Entire Agreement), 55 (Third Party Rights) 57 (</w:t>
      </w:r>
      <w:r w:rsidRPr="00B27274">
        <w:rPr>
          <w:color w:val="000000"/>
        </w:rPr>
        <w:t xml:space="preserve">Dispute Resolution) and 58 (Governing Law and Jurisdiction), and the provisions of Schedule 1 (Definitions), Schedule 3 (Contract Charges, Payment and Invoicing), </w:t>
      </w:r>
      <w:r w:rsidRPr="00C848BE">
        <w:rPr>
          <w:color w:val="000000"/>
        </w:rPr>
        <w:t>Schedule 10 (Exit Management)</w:t>
      </w:r>
      <w:r w:rsidRPr="00B27274">
        <w:rPr>
          <w:color w:val="000000"/>
        </w:rPr>
        <w:t>, Schedule</w:t>
      </w:r>
      <w:r>
        <w:rPr>
          <w:color w:val="000000"/>
        </w:rPr>
        <w:t xml:space="preserve"> 11 (Staff Transfer), Schedule 12 (Dispute Resolution Procedure) and, without limitation to the foregoing, any other provision of this Contract which expressly or by implication is to be performed or observed </w:t>
      </w:r>
      <w:r w:rsidRPr="00B27274">
        <w:rPr>
          <w:color w:val="000000"/>
        </w:rPr>
        <w:t>notwithstanding termination or expiry shall survive the Expiry Date.</w:t>
      </w:r>
    </w:p>
    <w:p w14:paraId="2BED2F35" w14:textId="0652CF88" w:rsidR="00850F62" w:rsidRPr="00B27274" w:rsidRDefault="00811F14" w:rsidP="00A6032D">
      <w:pPr>
        <w:numPr>
          <w:ilvl w:val="1"/>
          <w:numId w:val="2"/>
        </w:numPr>
        <w:pBdr>
          <w:top w:val="nil"/>
          <w:left w:val="nil"/>
          <w:bottom w:val="nil"/>
          <w:right w:val="nil"/>
          <w:between w:val="nil"/>
        </w:pBdr>
        <w:tabs>
          <w:tab w:val="left" w:pos="1134"/>
        </w:tabs>
        <w:spacing w:before="120" w:after="120"/>
        <w:rPr>
          <w:b/>
          <w:color w:val="000000"/>
        </w:rPr>
      </w:pPr>
      <w:r w:rsidRPr="00C848BE">
        <w:rPr>
          <w:b/>
          <w:color w:val="000000"/>
        </w:rPr>
        <w:t>Exit management</w:t>
      </w:r>
      <w:r w:rsidRPr="00B27274">
        <w:rPr>
          <w:b/>
          <w:color w:val="000000"/>
        </w:rPr>
        <w:t xml:space="preserve"> </w:t>
      </w:r>
    </w:p>
    <w:p w14:paraId="4538C1D9"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Parties shall comply with the exit management provisions set out in Schedule 10 (Exit Management). </w:t>
      </w:r>
    </w:p>
    <w:p w14:paraId="751B2D3B" w14:textId="77777777" w:rsidR="00850F62" w:rsidRDefault="00811F14" w:rsidP="00A6032D">
      <w:pPr>
        <w:numPr>
          <w:ilvl w:val="0"/>
          <w:numId w:val="6"/>
        </w:numPr>
        <w:pBdr>
          <w:top w:val="nil"/>
          <w:left w:val="nil"/>
          <w:bottom w:val="nil"/>
          <w:right w:val="nil"/>
          <w:between w:val="nil"/>
        </w:pBdr>
        <w:spacing w:before="240"/>
        <w:jc w:val="left"/>
        <w:rPr>
          <w:b/>
          <w:smallCaps/>
          <w:u w:val="single"/>
        </w:rPr>
      </w:pPr>
      <w:bookmarkStart w:id="312" w:name="_27jua8u" w:colFirst="0" w:colLast="0"/>
      <w:bookmarkStart w:id="313" w:name="_mp4kgn" w:colFirst="0" w:colLast="0"/>
      <w:bookmarkEnd w:id="312"/>
      <w:bookmarkEnd w:id="313"/>
      <w:r>
        <w:rPr>
          <w:b/>
          <w:smallCaps/>
          <w:color w:val="C00000"/>
          <w:u w:val="single"/>
        </w:rPr>
        <w:t>MISCELLANEOUS AND GOVERNING LAW</w:t>
      </w:r>
    </w:p>
    <w:p w14:paraId="2EA3321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COMPLIANCE</w:t>
      </w:r>
    </w:p>
    <w:p w14:paraId="45C44C94"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14" w:name="_36os34g" w:colFirst="0" w:colLast="0"/>
      <w:bookmarkEnd w:id="314"/>
      <w:r>
        <w:rPr>
          <w:b/>
          <w:color w:val="000000"/>
        </w:rPr>
        <w:t>Health and Safety</w:t>
      </w:r>
    </w:p>
    <w:p w14:paraId="16BAAF85" w14:textId="60E0D75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perform its obligations under this Contract (including those in relation to the </w:t>
      </w:r>
      <w:r w:rsidR="00B82509">
        <w:rPr>
          <w:color w:val="000000"/>
        </w:rPr>
        <w:t>Services</w:t>
      </w:r>
      <w:r>
        <w:rPr>
          <w:color w:val="000000"/>
        </w:rPr>
        <w:t>) in accordance with:</w:t>
      </w:r>
    </w:p>
    <w:p w14:paraId="12EC4E6C"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all applicable Law regarding health and safety; and</w:t>
      </w:r>
    </w:p>
    <w:p w14:paraId="0E893531"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the Authority’s health and safety policy (as provided to the Supplier from time to time) whilst at the Authority Premises. </w:t>
      </w:r>
    </w:p>
    <w:p w14:paraId="40CA55D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Each Party shall promptly notify the other of as soon as possible of any health and safety incidents or material health and safety hazards at the Authority Premises of which it becomes aware and which relate to or arise in connection with the performance of this Contract</w:t>
      </w:r>
    </w:p>
    <w:p w14:paraId="2D4D00E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5" w:name="_1lu2dc9" w:colFirst="0" w:colLast="0"/>
      <w:bookmarkEnd w:id="315"/>
      <w:r>
        <w:rPr>
          <w:color w:val="000000"/>
        </w:rPr>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7E28CD9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bookmarkStart w:id="316" w:name="_45tpw02" w:colFirst="0" w:colLast="0"/>
      <w:bookmarkEnd w:id="316"/>
      <w:r>
        <w:rPr>
          <w:b/>
          <w:color w:val="000000"/>
        </w:rPr>
        <w:t>Equality and Diversity</w:t>
      </w:r>
    </w:p>
    <w:p w14:paraId="7E654AF0"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The Supplier shall:</w:t>
      </w:r>
    </w:p>
    <w:p w14:paraId="0EF8D4E6" w14:textId="6C155971"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perform its obligations under this Contract (including those in relation to provision of the </w:t>
      </w:r>
      <w:r w:rsidR="00B82509">
        <w:rPr>
          <w:color w:val="000000"/>
        </w:rPr>
        <w:t>Services</w:t>
      </w:r>
      <w:r>
        <w:rPr>
          <w:color w:val="000000"/>
        </w:rPr>
        <w:t>) in accordance with:</w:t>
      </w:r>
    </w:p>
    <w:p w14:paraId="7B0C2AD5"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t>all applicable equality Law (whether in relation to race, sex, gender reassignment, religion or belief, disability, sexual orientation, pregnancy, maternity, age or otherwise); and</w:t>
      </w:r>
    </w:p>
    <w:p w14:paraId="1CD41ED3" w14:textId="77777777" w:rsidR="00850F62" w:rsidRDefault="00811F14" w:rsidP="00A6032D">
      <w:pPr>
        <w:numPr>
          <w:ilvl w:val="4"/>
          <w:numId w:val="2"/>
        </w:numPr>
        <w:pBdr>
          <w:top w:val="nil"/>
          <w:left w:val="nil"/>
          <w:bottom w:val="nil"/>
          <w:right w:val="nil"/>
          <w:between w:val="nil"/>
        </w:pBdr>
        <w:tabs>
          <w:tab w:val="left" w:pos="2127"/>
          <w:tab w:val="left" w:pos="3119"/>
        </w:tabs>
        <w:spacing w:before="120" w:after="120"/>
        <w:rPr>
          <w:color w:val="000000"/>
        </w:rPr>
      </w:pPr>
      <w:r>
        <w:rPr>
          <w:color w:val="000000"/>
        </w:rPr>
        <w:lastRenderedPageBreak/>
        <w:t xml:space="preserve">any other requirements and instructions which the Authority reasonably imposes in connection with any equality obligations imposed on the Authority at any time under applicable equality Law; </w:t>
      </w:r>
    </w:p>
    <w:p w14:paraId="10AF386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bookmarkStart w:id="317" w:name="_2kz067v" w:colFirst="0" w:colLast="0"/>
      <w:bookmarkEnd w:id="317"/>
      <w:r>
        <w:rPr>
          <w:color w:val="000000"/>
        </w:rPr>
        <w:t>take all necessary steps, and inform the Authority of the steps taken, to prevent unlawful discrimination designated as such by any court or tribunal, or the Equality and Human Rights Commission or (any successor organisation).</w:t>
      </w:r>
    </w:p>
    <w:p w14:paraId="2D149B25"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Official Secrets Act and Finance Act</w:t>
      </w:r>
    </w:p>
    <w:p w14:paraId="0A90A35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8" w:name="_104agfo" w:colFirst="0" w:colLast="0"/>
      <w:bookmarkEnd w:id="318"/>
      <w:r>
        <w:rPr>
          <w:color w:val="000000"/>
        </w:rPr>
        <w:t>The Supplier shall comply with the provisions of:</w:t>
      </w:r>
    </w:p>
    <w:p w14:paraId="69D75D0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the Official Secrets Acts 1911 to 1989; and</w:t>
      </w:r>
    </w:p>
    <w:p w14:paraId="0619C61E"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section 182 of the Finance Act 1989.</w:t>
      </w:r>
    </w:p>
    <w:p w14:paraId="25D2332F" w14:textId="77777777" w:rsidR="00850F62" w:rsidRDefault="00811F14" w:rsidP="00A6032D">
      <w:pPr>
        <w:numPr>
          <w:ilvl w:val="1"/>
          <w:numId w:val="2"/>
        </w:numPr>
        <w:pBdr>
          <w:top w:val="nil"/>
          <w:left w:val="nil"/>
          <w:bottom w:val="nil"/>
          <w:right w:val="nil"/>
          <w:between w:val="nil"/>
        </w:pBdr>
        <w:tabs>
          <w:tab w:val="left" w:pos="1134"/>
        </w:tabs>
        <w:spacing w:before="120" w:after="120"/>
        <w:rPr>
          <w:b/>
          <w:color w:val="000000"/>
        </w:rPr>
      </w:pPr>
      <w:r>
        <w:rPr>
          <w:b/>
          <w:color w:val="000000"/>
        </w:rPr>
        <w:t>Environmental Requirements</w:t>
      </w:r>
    </w:p>
    <w:p w14:paraId="0C02541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when working on the Sites, perform its obligations under this Contract in accordance with the Environmental Policy of the Authority. </w:t>
      </w:r>
    </w:p>
    <w:p w14:paraId="5060AACE"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19" w:name="_3k3xz3h" w:colFirst="0" w:colLast="0"/>
      <w:bookmarkEnd w:id="319"/>
      <w:r>
        <w:rPr>
          <w:color w:val="000000"/>
        </w:rPr>
        <w:t>The Authority shall provide a copy of its written Environmental Policy (if any) to the Supplier upon the Supplier’s written request.</w:t>
      </w:r>
    </w:p>
    <w:p w14:paraId="2785805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ASSIGNMENT AND NOVATION </w:t>
      </w:r>
    </w:p>
    <w:p w14:paraId="479A86B1"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20" w:name="_1z989ba" w:colFirst="0" w:colLast="0"/>
      <w:bookmarkEnd w:id="320"/>
      <w:r>
        <w:rPr>
          <w:color w:val="000000"/>
        </w:rPr>
        <w:t xml:space="preserve">The Supplier shall not assign, novate, Sub-Contract or otherwise dispose of or create any trust in relation to any or all of its rights, obligations or liabilities under this Contract or any part of it without Approval. </w:t>
      </w:r>
    </w:p>
    <w:p w14:paraId="0E2E0766"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r>
        <w:rPr>
          <w:color w:val="000000"/>
        </w:rPr>
        <w:t>The Authority may assign, novate or otherwise dispose of any or all of its rights, liabilities and obligations under this Contract or any part thereof to:</w:t>
      </w:r>
    </w:p>
    <w:p w14:paraId="16DE9864"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1" w:name="_4j8vrz3" w:colFirst="0" w:colLast="0"/>
      <w:bookmarkEnd w:id="321"/>
      <w:r>
        <w:rPr>
          <w:color w:val="000000"/>
        </w:rPr>
        <w:t>any other body established by the Crown or under statute in order substantially to perform any of the functions that had previously been performed by the Authority; or</w:t>
      </w:r>
    </w:p>
    <w:p w14:paraId="748900F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private sector body which substantially performs the functions of the Authority, </w:t>
      </w:r>
    </w:p>
    <w:p w14:paraId="46F7700E" w14:textId="77777777" w:rsidR="00850F62" w:rsidRDefault="00811F14" w:rsidP="00A6032D">
      <w:pPr>
        <w:numPr>
          <w:ilvl w:val="0"/>
          <w:numId w:val="37"/>
        </w:numPr>
        <w:pBdr>
          <w:top w:val="nil"/>
          <w:left w:val="nil"/>
          <w:bottom w:val="nil"/>
          <w:right w:val="nil"/>
          <w:between w:val="nil"/>
        </w:pBdr>
        <w:tabs>
          <w:tab w:val="left" w:pos="1134"/>
        </w:tabs>
        <w:spacing w:before="120" w:after="120"/>
        <w:rPr>
          <w:color w:val="000000"/>
        </w:rPr>
      </w:pPr>
      <w:r>
        <w:rPr>
          <w:color w:val="000000"/>
        </w:rPr>
        <w:t>and the Supplier shall, at the Authority’s request, enter into a novation agreement in such form as the Authority shall reasonably specify in order to enable the Authority to exercise its rights pursuant to this Clause 48.2.</w:t>
      </w:r>
    </w:p>
    <w:p w14:paraId="1D929F08"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22" w:name="_2ye626w" w:colFirst="0" w:colLast="0"/>
      <w:bookmarkEnd w:id="322"/>
      <w:r>
        <w:rPr>
          <w:color w:val="000000"/>
        </w:rPr>
        <w:t>A change in the legal status of the Authority shall not, subject to Clause 48.4 affect the validity of this Contract and this Contract shall be binding on any successor body to the Authority.</w:t>
      </w:r>
    </w:p>
    <w:p w14:paraId="1CEBB67F" w14:textId="77777777" w:rsidR="00850F62" w:rsidRDefault="00811F14" w:rsidP="00A6032D">
      <w:pPr>
        <w:numPr>
          <w:ilvl w:val="1"/>
          <w:numId w:val="37"/>
        </w:numPr>
        <w:pBdr>
          <w:top w:val="nil"/>
          <w:left w:val="nil"/>
          <w:bottom w:val="nil"/>
          <w:right w:val="nil"/>
          <w:between w:val="nil"/>
        </w:pBdr>
        <w:tabs>
          <w:tab w:val="left" w:pos="1134"/>
        </w:tabs>
        <w:spacing w:before="120" w:after="120"/>
        <w:rPr>
          <w:color w:val="000000"/>
        </w:rPr>
      </w:pPr>
      <w:bookmarkStart w:id="323" w:name="_1djgcep" w:colFirst="0" w:colLast="0"/>
      <w:bookmarkEnd w:id="323"/>
      <w:r>
        <w:rPr>
          <w:color w:val="000000"/>
        </w:rPr>
        <w:t>If the Authority assigns, novates or otherwise disposes of any of its rights, obligations or liabilities under this Contract to a private sector body in accordance with Clause 48.2.2 (the “</w:t>
      </w:r>
      <w:r>
        <w:rPr>
          <w:b/>
          <w:color w:val="000000"/>
        </w:rPr>
        <w:t>Transferee</w:t>
      </w:r>
      <w:r>
        <w:rPr>
          <w:color w:val="000000"/>
        </w:rPr>
        <w:t>” in the rest of this Clause) the right of termination of the Authority in Clause 42.4 (Termination on Insolvency) shall be available to the Supplier in the event of insolvency of the Transferee as if the references to Supplier in Clause 42.4 (Termination on Insolvency) and to Supplier or Guarantor in the definition of Insolvency Event were references to the Transferee.</w:t>
      </w:r>
    </w:p>
    <w:p w14:paraId="19C4EFA5"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24" w:name="_3xj3v2i" w:colFirst="0" w:colLast="0"/>
      <w:bookmarkEnd w:id="324"/>
      <w:r>
        <w:rPr>
          <w:b/>
          <w:smallCaps/>
          <w:color w:val="000000"/>
        </w:rPr>
        <w:t>WAIVER AND CUMULATIVE REMEDIES</w:t>
      </w:r>
    </w:p>
    <w:p w14:paraId="332A47B0" w14:textId="77777777" w:rsidR="00850F62" w:rsidRDefault="00811F14" w:rsidP="00A6032D">
      <w:pPr>
        <w:numPr>
          <w:ilvl w:val="1"/>
          <w:numId w:val="38"/>
        </w:numPr>
        <w:pBdr>
          <w:top w:val="nil"/>
          <w:left w:val="nil"/>
          <w:bottom w:val="nil"/>
          <w:right w:val="nil"/>
          <w:between w:val="nil"/>
        </w:pBdr>
        <w:tabs>
          <w:tab w:val="left" w:pos="1134"/>
        </w:tabs>
        <w:spacing w:before="120" w:after="120"/>
        <w:rPr>
          <w:color w:val="000000"/>
        </w:rPr>
      </w:pPr>
      <w:r>
        <w:rPr>
          <w:color w:val="000000"/>
        </w:rPr>
        <w:t xml:space="preserve">The rights and remedies under this Contract may be waived only by notice in accordance with Clause 56 (Notices) and in a manner that expressly states that a waiver is intended. A failure or delay by a Party in ascertaining or exercising a right or remedy provided under this </w:t>
      </w:r>
      <w:r>
        <w:rPr>
          <w:color w:val="000000"/>
        </w:rPr>
        <w:lastRenderedPageBreak/>
        <w:t>Contract or by Law shall not constitute a waiver of that right or remedy, nor shall it prevent or restrict the further exercise of that right or remedy.</w:t>
      </w:r>
    </w:p>
    <w:p w14:paraId="780CEDFF" w14:textId="77777777" w:rsidR="00850F62" w:rsidRDefault="00811F14" w:rsidP="00A6032D">
      <w:pPr>
        <w:numPr>
          <w:ilvl w:val="1"/>
          <w:numId w:val="38"/>
        </w:numPr>
        <w:pBdr>
          <w:top w:val="nil"/>
          <w:left w:val="nil"/>
          <w:bottom w:val="nil"/>
          <w:right w:val="nil"/>
          <w:between w:val="nil"/>
        </w:pBdr>
        <w:tabs>
          <w:tab w:val="left" w:pos="1134"/>
        </w:tabs>
        <w:spacing w:before="120" w:after="120"/>
        <w:rPr>
          <w:color w:val="000000"/>
        </w:rPr>
      </w:pPr>
      <w:bookmarkStart w:id="325" w:name="_2coe5ab" w:colFirst="0" w:colLast="0"/>
      <w:bookmarkEnd w:id="325"/>
      <w:r>
        <w:rPr>
          <w:color w:val="000000"/>
        </w:rPr>
        <w:t>Unless otherwise provided in this Contract, rights and remedies under this Contract are cumulative and do not exclude any rights or remedies provided by Law, in equity or otherwise.</w:t>
      </w:r>
    </w:p>
    <w:p w14:paraId="23133F4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RELATIONSHIP OF THE PARTIES</w:t>
      </w:r>
    </w:p>
    <w:p w14:paraId="346F7982" w14:textId="77777777" w:rsidR="00850F62" w:rsidRDefault="00811F14" w:rsidP="00A6032D">
      <w:pPr>
        <w:numPr>
          <w:ilvl w:val="1"/>
          <w:numId w:val="39"/>
        </w:numPr>
        <w:pBdr>
          <w:top w:val="nil"/>
          <w:left w:val="nil"/>
          <w:bottom w:val="nil"/>
          <w:right w:val="nil"/>
          <w:between w:val="nil"/>
        </w:pBdr>
        <w:tabs>
          <w:tab w:val="left" w:pos="1134"/>
        </w:tabs>
        <w:spacing w:before="120" w:after="120"/>
        <w:rPr>
          <w:color w:val="000000"/>
        </w:rPr>
      </w:pPr>
      <w:bookmarkStart w:id="326" w:name="_rtofi4" w:colFirst="0" w:colLast="0"/>
      <w:bookmarkEnd w:id="326"/>
      <w:r>
        <w:rPr>
          <w:color w:val="000000"/>
        </w:rP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33954D97"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27" w:name="_3btby5x" w:colFirst="0" w:colLast="0"/>
      <w:bookmarkEnd w:id="327"/>
      <w:r>
        <w:rPr>
          <w:b/>
          <w:smallCaps/>
          <w:color w:val="000000"/>
        </w:rPr>
        <w:t>PREVENTION OF FRAUD AND BRIBERY</w:t>
      </w:r>
    </w:p>
    <w:p w14:paraId="01CE59C6"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 xml:space="preserve">The Supplier represents and warrants that neither it, nor to the best of its knowledge any Supplier Personnel, have at any time prior to the Commencement Date: </w:t>
      </w:r>
    </w:p>
    <w:p w14:paraId="6456B21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committed a Prohibited Act or been formally notified that it is subject to an investigation or prosecution which relates to an alleged Prohibited Act; and/or </w:t>
      </w:r>
    </w:p>
    <w:p w14:paraId="6CFAAF76"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82A3EEC"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The Supplier shall not during the Contract Period:</w:t>
      </w:r>
    </w:p>
    <w:p w14:paraId="37BCC3B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commit a Prohibited Act; and/or</w:t>
      </w:r>
    </w:p>
    <w:p w14:paraId="5FAD3778"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8" w:name="_1qym8dq" w:colFirst="0" w:colLast="0"/>
      <w:bookmarkEnd w:id="328"/>
      <w:r>
        <w:rPr>
          <w:color w:val="000000"/>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1335D754"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The Supplier shall during the Contract Period:</w:t>
      </w:r>
    </w:p>
    <w:p w14:paraId="1392781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29" w:name="_4ay9r1j" w:colFirst="0" w:colLast="0"/>
      <w:bookmarkEnd w:id="329"/>
      <w:r>
        <w:rPr>
          <w:color w:val="000000"/>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751634F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keep appropriate records of its compliance with its obligations under Clause 51.3.1 and make such records available to the Authority on request;</w:t>
      </w:r>
    </w:p>
    <w:p w14:paraId="6FFAD86C" w14:textId="6A53211A"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if so required by the Authority, within twenty (20) Working Days of the Commencement Date, and annually thereafter, certify to the Authority in writing that the Supplier and all persons associated with it or its Sub-Contractors or other persons who are supplying the </w:t>
      </w:r>
      <w:r w:rsidR="00B82509">
        <w:rPr>
          <w:color w:val="000000"/>
        </w:rPr>
        <w:t>Services</w:t>
      </w:r>
      <w:r>
        <w:rPr>
          <w:color w:val="000000"/>
        </w:rPr>
        <w:t xml:space="preserve"> in connection with this Contract are compliant with the Relevant Requirements.  The Supplier shall provide such supporting evidence of compliance as the Authority may reasonably request; and</w:t>
      </w:r>
    </w:p>
    <w:p w14:paraId="054D884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30" w:name="_2q3k19c" w:colFirst="0" w:colLast="0"/>
      <w:bookmarkEnd w:id="330"/>
      <w:r>
        <w:rPr>
          <w:color w:val="000000"/>
        </w:rPr>
        <w:t>have, maintain and where appropriate enforce an anti-bribery policy (which shall be disclosed to the Authority on request) to prevent it and any Supplier Personnel or any person acting on the Supplier's behalf from committing a Prohibited Act.</w:t>
      </w:r>
    </w:p>
    <w:p w14:paraId="0A717B3D"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lastRenderedPageBreak/>
        <w:t>The Supplier shall immediately notify the Authority in writing if it becomes aware of any breach of Clause 51.1, or has reason to believe that it has or any of the Supplier Personnel have:</w:t>
      </w:r>
    </w:p>
    <w:p w14:paraId="3E91812B"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been subject to an investigation or prosecution which relates to an alleged Prohibited Act;</w:t>
      </w:r>
    </w:p>
    <w:p w14:paraId="6F151653"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14:paraId="170667D7"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BCA55FB"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If the Supplier makes a notification to the Authority pursuant to Clause 51.4, the Supplier shall respond promptly to the Authority's enquiries, co-operate with any investigation, and allow the Authority to audit any books, records and/or any other relevant documentation in accordance with Clause 22 (Records, Audit Access and Open Book Data).</w:t>
      </w:r>
    </w:p>
    <w:p w14:paraId="4C5164D6"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r>
        <w:rPr>
          <w:color w:val="000000"/>
        </w:rPr>
        <w:t>If the Supplier breaches Clause 51.3, the Authority may by notice:</w:t>
      </w:r>
    </w:p>
    <w:p w14:paraId="699639E2"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31" w:name="_158ubh5" w:colFirst="0" w:colLast="0"/>
      <w:bookmarkEnd w:id="331"/>
      <w:r>
        <w:rPr>
          <w:color w:val="000000"/>
        </w:rPr>
        <w:t>require the Supplier to remove from performance of this Contract any Supplier Personnel whose acts or omissions have caused the Supplier’s breach; or</w:t>
      </w:r>
    </w:p>
    <w:p w14:paraId="433792A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immediately terminate this Contract for material Default.</w:t>
      </w:r>
    </w:p>
    <w:p w14:paraId="46010A2C" w14:textId="77777777" w:rsidR="00850F62" w:rsidRDefault="00811F14" w:rsidP="00A6032D">
      <w:pPr>
        <w:numPr>
          <w:ilvl w:val="1"/>
          <w:numId w:val="40"/>
        </w:numPr>
        <w:pBdr>
          <w:top w:val="nil"/>
          <w:left w:val="nil"/>
          <w:bottom w:val="nil"/>
          <w:right w:val="nil"/>
          <w:between w:val="nil"/>
        </w:pBdr>
        <w:tabs>
          <w:tab w:val="left" w:pos="1134"/>
        </w:tabs>
        <w:spacing w:before="120" w:after="120"/>
        <w:rPr>
          <w:color w:val="000000"/>
        </w:rPr>
      </w:pPr>
      <w:bookmarkStart w:id="332" w:name="_3p8hu4y" w:colFirst="0" w:colLast="0"/>
      <w:bookmarkEnd w:id="332"/>
      <w:r>
        <w:rPr>
          <w:color w:val="000000"/>
        </w:rPr>
        <w:t>Any notice served by the Authority under Clause 51.4 shall specify the nature of the Prohibited Act, the identity of the Party who the Authority believes has committed the Prohibited Act and the action that the Authority has elected to take (including, where relevant, the date on which this Contract shall terminate).</w:t>
      </w:r>
    </w:p>
    <w:p w14:paraId="30F0121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bookmarkStart w:id="333" w:name="_24ds4cr" w:colFirst="0" w:colLast="0"/>
      <w:bookmarkEnd w:id="333"/>
      <w:r>
        <w:rPr>
          <w:b/>
          <w:smallCaps/>
          <w:color w:val="000000"/>
        </w:rPr>
        <w:t>SEVERANCE</w:t>
      </w:r>
    </w:p>
    <w:p w14:paraId="04F33A4D"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bookmarkStart w:id="334" w:name="_jj2ekk" w:colFirst="0" w:colLast="0"/>
      <w:bookmarkEnd w:id="334"/>
      <w:r>
        <w:rPr>
          <w:color w:val="000000"/>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p>
    <w:p w14:paraId="02106110"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r>
        <w:rPr>
          <w:color w:val="000000"/>
        </w:rPr>
        <w:t>In the event that any deemed deletion under Clause 52.1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p>
    <w:p w14:paraId="4968420F" w14:textId="77777777" w:rsidR="00850F62" w:rsidRDefault="00811F14" w:rsidP="00A6032D">
      <w:pPr>
        <w:numPr>
          <w:ilvl w:val="1"/>
          <w:numId w:val="41"/>
        </w:numPr>
        <w:pBdr>
          <w:top w:val="nil"/>
          <w:left w:val="nil"/>
          <w:bottom w:val="nil"/>
          <w:right w:val="nil"/>
          <w:between w:val="nil"/>
        </w:pBdr>
        <w:tabs>
          <w:tab w:val="left" w:pos="1134"/>
        </w:tabs>
        <w:spacing w:before="120" w:after="120"/>
        <w:rPr>
          <w:color w:val="000000"/>
        </w:rPr>
      </w:pPr>
      <w:bookmarkStart w:id="335" w:name="_33ipx8d" w:colFirst="0" w:colLast="0"/>
      <w:bookmarkEnd w:id="335"/>
      <w:r>
        <w:rPr>
          <w:color w:val="000000"/>
        </w:rPr>
        <w:t>If the Parties are unable to resolve the Dispute arising under Clause 52 within twenty (20) Working Days of the date of the notice given pursuant to Clause 52.2, this Contract shall automatically terminate with immediate effect. The costs of termination incurred by the Parties shall lie where they fall if this Contract is terminated pursuant to Clause 52.</w:t>
      </w:r>
    </w:p>
    <w:p w14:paraId="3FBB097A"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FURTHER ASSURANCES</w:t>
      </w:r>
    </w:p>
    <w:p w14:paraId="05675781" w14:textId="77777777" w:rsidR="00850F62" w:rsidRDefault="00811F14" w:rsidP="00A6032D">
      <w:pPr>
        <w:numPr>
          <w:ilvl w:val="1"/>
          <w:numId w:val="42"/>
        </w:numPr>
        <w:pBdr>
          <w:top w:val="nil"/>
          <w:left w:val="nil"/>
          <w:bottom w:val="nil"/>
          <w:right w:val="nil"/>
          <w:between w:val="nil"/>
        </w:pBdr>
        <w:tabs>
          <w:tab w:val="left" w:pos="1134"/>
        </w:tabs>
        <w:spacing w:before="120" w:after="120"/>
        <w:rPr>
          <w:color w:val="000000"/>
        </w:rPr>
      </w:pPr>
      <w:bookmarkStart w:id="336" w:name="_1io07g6" w:colFirst="0" w:colLast="0"/>
      <w:bookmarkEnd w:id="336"/>
      <w:r>
        <w:rPr>
          <w:color w:val="000000"/>
        </w:rPr>
        <w:lastRenderedPageBreak/>
        <w:t>Each Party undertakes at the request of the other, and at the cost of the requesting Party to do all acts and execute all documents which may be necessary to give effect to the meaning of this Contract.</w:t>
      </w:r>
    </w:p>
    <w:p w14:paraId="68949C98"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ENTIRE AGREEMENT</w:t>
      </w:r>
    </w:p>
    <w:p w14:paraId="28485DEB"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r>
        <w:rPr>
          <w:color w:val="000000"/>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B47CD05"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r>
        <w:rPr>
          <w:color w:val="000000"/>
        </w:rPr>
        <w:t>Neither Party has been given, nor entered into this Contract in reliance on, any warranty, statement, promise or representation other than those expressly set out in this Contract.</w:t>
      </w:r>
    </w:p>
    <w:p w14:paraId="0C91320E" w14:textId="77777777" w:rsidR="00850F62" w:rsidRDefault="00811F14" w:rsidP="00A6032D">
      <w:pPr>
        <w:numPr>
          <w:ilvl w:val="1"/>
          <w:numId w:val="43"/>
        </w:numPr>
        <w:pBdr>
          <w:top w:val="nil"/>
          <w:left w:val="nil"/>
          <w:bottom w:val="nil"/>
          <w:right w:val="nil"/>
          <w:between w:val="nil"/>
        </w:pBdr>
        <w:tabs>
          <w:tab w:val="left" w:pos="1134"/>
        </w:tabs>
        <w:spacing w:before="120" w:after="120"/>
        <w:rPr>
          <w:color w:val="000000"/>
        </w:rPr>
      </w:pPr>
      <w:bookmarkStart w:id="337" w:name="_42nnq3z" w:colFirst="0" w:colLast="0"/>
      <w:bookmarkEnd w:id="337"/>
      <w:r>
        <w:rPr>
          <w:color w:val="000000"/>
        </w:rPr>
        <w:t>Nothing in this Clause 54 shall exclude any liability in respect of misrepresentations made fraudulently.</w:t>
      </w:r>
    </w:p>
    <w:p w14:paraId="3939F2AB" w14:textId="77777777" w:rsidR="00850F62" w:rsidRPr="001B4ED6"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 xml:space="preserve">THIRD </w:t>
      </w:r>
      <w:r w:rsidRPr="001B4ED6">
        <w:rPr>
          <w:b/>
          <w:smallCaps/>
          <w:color w:val="000000"/>
        </w:rPr>
        <w:t>PARTY RIGHTS</w:t>
      </w:r>
    </w:p>
    <w:p w14:paraId="7F1F4AB5" w14:textId="2A97A812" w:rsidR="00850F62" w:rsidRPr="001B4ED6" w:rsidRDefault="001B4ED6" w:rsidP="00A6032D">
      <w:pPr>
        <w:numPr>
          <w:ilvl w:val="1"/>
          <w:numId w:val="44"/>
        </w:numPr>
        <w:pBdr>
          <w:top w:val="nil"/>
          <w:left w:val="nil"/>
          <w:bottom w:val="nil"/>
          <w:right w:val="nil"/>
          <w:between w:val="nil"/>
        </w:pBdr>
        <w:tabs>
          <w:tab w:val="left" w:pos="1134"/>
        </w:tabs>
        <w:spacing w:before="120" w:after="120"/>
        <w:rPr>
          <w:color w:val="000000"/>
        </w:rPr>
      </w:pPr>
      <w:bookmarkStart w:id="338" w:name="_2hsy0bs" w:colFirst="0" w:colLast="0"/>
      <w:bookmarkEnd w:id="338"/>
      <w:r>
        <w:rPr>
          <w:color w:val="000000"/>
        </w:rPr>
        <w:t>Not used</w:t>
      </w:r>
    </w:p>
    <w:p w14:paraId="0A1F41F3" w14:textId="71D953AD" w:rsidR="00850F62" w:rsidRDefault="003106CE" w:rsidP="00A6032D">
      <w:pPr>
        <w:numPr>
          <w:ilvl w:val="1"/>
          <w:numId w:val="44"/>
        </w:numPr>
        <w:pBdr>
          <w:top w:val="nil"/>
          <w:left w:val="nil"/>
          <w:bottom w:val="nil"/>
          <w:right w:val="nil"/>
          <w:between w:val="nil"/>
        </w:pBdr>
        <w:tabs>
          <w:tab w:val="left" w:pos="1134"/>
        </w:tabs>
        <w:spacing w:before="120" w:after="120"/>
        <w:rPr>
          <w:color w:val="000000"/>
        </w:rPr>
      </w:pPr>
      <w:r w:rsidRPr="001B4ED6" w:rsidDel="003106CE">
        <w:rPr>
          <w:b/>
          <w:i/>
          <w:color w:val="000000"/>
        </w:rPr>
        <w:t xml:space="preserve"> </w:t>
      </w:r>
      <w:r w:rsidR="00811F14" w:rsidRPr="001B4ED6">
        <w:rPr>
          <w:color w:val="000000"/>
        </w:rPr>
        <w:t xml:space="preserve">Subject to </w:t>
      </w:r>
      <w:r w:rsidR="00811F14" w:rsidRPr="001B4ED6">
        <w:rPr>
          <w:color w:val="000000"/>
          <w:highlight w:val="green"/>
        </w:rPr>
        <w:t>Clause 55.</w:t>
      </w:r>
      <w:r w:rsidR="00811F14" w:rsidRPr="001B4ED6">
        <w:rPr>
          <w:color w:val="000000"/>
        </w:rPr>
        <w:t>1, a person who is not a Party to this Contract has no right under the CTRPA to enforce any term of</w:t>
      </w:r>
      <w:r w:rsidR="00811F14">
        <w:rPr>
          <w:color w:val="000000"/>
        </w:rPr>
        <w:t xml:space="preserve"> this Contract but this does not affect any right or remedy of any person which exists or is available otherwise than pursuant to that Act.</w:t>
      </w:r>
    </w:p>
    <w:p w14:paraId="6C31AB04" w14:textId="77777777" w:rsidR="00850F62" w:rsidRDefault="00811F14" w:rsidP="00A6032D">
      <w:pPr>
        <w:numPr>
          <w:ilvl w:val="1"/>
          <w:numId w:val="44"/>
        </w:numPr>
        <w:pBdr>
          <w:top w:val="nil"/>
          <w:left w:val="nil"/>
          <w:bottom w:val="nil"/>
          <w:right w:val="nil"/>
          <w:between w:val="nil"/>
        </w:pBdr>
        <w:tabs>
          <w:tab w:val="left" w:pos="1134"/>
        </w:tabs>
        <w:spacing w:before="120" w:after="120"/>
        <w:rPr>
          <w:color w:val="000000"/>
        </w:rPr>
      </w:pPr>
      <w:bookmarkStart w:id="339" w:name="_wy8ajl" w:colFirst="0" w:colLast="0"/>
      <w:bookmarkEnd w:id="339"/>
      <w:r>
        <w:rPr>
          <w:color w:val="000000"/>
        </w:rPr>
        <w:t>No Third Party Beneficiary may enforce, or take any step to enforce, any Third Party Provision without the prior written consent of the Authority, which may, if given, be given on and subject to such terms as the Authority may determine.</w:t>
      </w:r>
    </w:p>
    <w:p w14:paraId="487AAAF2" w14:textId="76A5CB75" w:rsidR="00850F62" w:rsidRDefault="00811F14" w:rsidP="00A6032D">
      <w:pPr>
        <w:numPr>
          <w:ilvl w:val="1"/>
          <w:numId w:val="44"/>
        </w:numPr>
        <w:pBdr>
          <w:top w:val="nil"/>
          <w:left w:val="nil"/>
          <w:bottom w:val="nil"/>
          <w:right w:val="nil"/>
          <w:between w:val="nil"/>
        </w:pBdr>
        <w:tabs>
          <w:tab w:val="left" w:pos="1134"/>
        </w:tabs>
        <w:spacing w:before="120" w:after="120"/>
        <w:rPr>
          <w:color w:val="000000"/>
        </w:rPr>
      </w:pPr>
      <w:bookmarkStart w:id="340" w:name="_3gxvt7e" w:colFirst="0" w:colLast="0"/>
      <w:bookmarkEnd w:id="340"/>
      <w:r>
        <w:rPr>
          <w:color w:val="000000"/>
        </w:rPr>
        <w:t>Any amendments or modifications to this Contract may be made, and any ri</w:t>
      </w:r>
      <w:r w:rsidR="001B4ED6">
        <w:rPr>
          <w:color w:val="000000"/>
        </w:rPr>
        <w:t xml:space="preserve">ghts created under Clause 55.1 </w:t>
      </w:r>
      <w:r>
        <w:rPr>
          <w:color w:val="000000"/>
        </w:rPr>
        <w:t>may be altered or extinguished, by the Parties without the consent of any Third Party Beneficiary.</w:t>
      </w:r>
    </w:p>
    <w:p w14:paraId="24FCCE5F"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NOTICES</w:t>
      </w:r>
    </w:p>
    <w:p w14:paraId="1185DECB"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41" w:name="_1w363f7" w:colFirst="0" w:colLast="0"/>
      <w:bookmarkEnd w:id="341"/>
      <w:r>
        <w:rPr>
          <w:color w:val="000000"/>
        </w:rPr>
        <w:t xml:space="preserve">Except as otherwise expressly provided within this Contract, any notices sent under this Contract must be in writing. For the purpose of Clause 56, an e-mail is accepted as being "in writing".  </w:t>
      </w:r>
    </w:p>
    <w:p w14:paraId="57C0C1C6"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Subject to Clause 56.3, the following table sets out the method by which notices may be served under this Contract and the respective deemed time and proof of service:</w:t>
      </w:r>
    </w:p>
    <w:tbl>
      <w:tblPr>
        <w:tblStyle w:val="a5"/>
        <w:tblW w:w="7575"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2640"/>
        <w:gridCol w:w="2973"/>
      </w:tblGrid>
      <w:tr w:rsidR="00850F62" w14:paraId="3EC88E69" w14:textId="77777777">
        <w:trPr>
          <w:trHeight w:val="600"/>
        </w:trPr>
        <w:tc>
          <w:tcPr>
            <w:tcW w:w="1962" w:type="dxa"/>
            <w:shd w:val="clear" w:color="auto" w:fill="EEECE1"/>
          </w:tcPr>
          <w:p w14:paraId="18D6B355" w14:textId="77777777" w:rsidR="00850F62" w:rsidRDefault="00811F14">
            <w:pPr>
              <w:pBdr>
                <w:top w:val="nil"/>
                <w:left w:val="nil"/>
                <w:bottom w:val="nil"/>
                <w:right w:val="nil"/>
                <w:between w:val="nil"/>
              </w:pBdr>
              <w:spacing w:after="120"/>
              <w:ind w:left="34" w:hanging="34"/>
              <w:jc w:val="left"/>
              <w:rPr>
                <w:color w:val="000000"/>
              </w:rPr>
            </w:pPr>
            <w:r>
              <w:rPr>
                <w:color w:val="000000"/>
              </w:rPr>
              <w:t>Manner of delivery</w:t>
            </w:r>
          </w:p>
        </w:tc>
        <w:tc>
          <w:tcPr>
            <w:tcW w:w="2640" w:type="dxa"/>
            <w:shd w:val="clear" w:color="auto" w:fill="EEECE1"/>
          </w:tcPr>
          <w:p w14:paraId="7FAA74A7" w14:textId="77777777" w:rsidR="00850F62" w:rsidRDefault="00811F14">
            <w:pPr>
              <w:pBdr>
                <w:top w:val="nil"/>
                <w:left w:val="nil"/>
                <w:bottom w:val="nil"/>
                <w:right w:val="nil"/>
                <w:between w:val="nil"/>
              </w:pBdr>
              <w:spacing w:after="120"/>
              <w:ind w:left="34" w:hanging="34"/>
              <w:jc w:val="left"/>
              <w:rPr>
                <w:color w:val="000000"/>
              </w:rPr>
            </w:pPr>
            <w:r>
              <w:rPr>
                <w:color w:val="000000"/>
              </w:rPr>
              <w:t>Deemed time of delivery</w:t>
            </w:r>
          </w:p>
        </w:tc>
        <w:tc>
          <w:tcPr>
            <w:tcW w:w="2973" w:type="dxa"/>
            <w:shd w:val="clear" w:color="auto" w:fill="EEECE1"/>
          </w:tcPr>
          <w:p w14:paraId="494A3463" w14:textId="77777777" w:rsidR="00850F62" w:rsidRDefault="00811F14">
            <w:pPr>
              <w:pBdr>
                <w:top w:val="nil"/>
                <w:left w:val="nil"/>
                <w:bottom w:val="nil"/>
                <w:right w:val="nil"/>
                <w:between w:val="nil"/>
              </w:pBdr>
              <w:spacing w:after="120"/>
              <w:ind w:left="34" w:hanging="34"/>
              <w:jc w:val="left"/>
              <w:rPr>
                <w:color w:val="000000"/>
              </w:rPr>
            </w:pPr>
            <w:r>
              <w:rPr>
                <w:color w:val="000000"/>
              </w:rPr>
              <w:t>Proof of Service</w:t>
            </w:r>
          </w:p>
        </w:tc>
      </w:tr>
      <w:tr w:rsidR="00850F62" w14:paraId="6910494F" w14:textId="77777777">
        <w:tc>
          <w:tcPr>
            <w:tcW w:w="1962" w:type="dxa"/>
          </w:tcPr>
          <w:p w14:paraId="2F0C20D2" w14:textId="77777777" w:rsidR="00850F62" w:rsidRDefault="00811F14">
            <w:pPr>
              <w:pBdr>
                <w:top w:val="nil"/>
                <w:left w:val="nil"/>
                <w:bottom w:val="nil"/>
                <w:right w:val="nil"/>
                <w:between w:val="nil"/>
              </w:pBdr>
              <w:spacing w:after="120"/>
              <w:ind w:left="34" w:hanging="34"/>
              <w:jc w:val="left"/>
              <w:rPr>
                <w:color w:val="000000"/>
              </w:rPr>
            </w:pPr>
            <w:r>
              <w:rPr>
                <w:color w:val="000000"/>
              </w:rPr>
              <w:t>Email (Subject to Clauses 56.3 and 56.4)</w:t>
            </w:r>
          </w:p>
        </w:tc>
        <w:tc>
          <w:tcPr>
            <w:tcW w:w="2640" w:type="dxa"/>
          </w:tcPr>
          <w:p w14:paraId="7F53E77C" w14:textId="77777777" w:rsidR="00850F62" w:rsidRDefault="00811F14">
            <w:pPr>
              <w:pBdr>
                <w:top w:val="nil"/>
                <w:left w:val="nil"/>
                <w:bottom w:val="nil"/>
                <w:right w:val="nil"/>
                <w:between w:val="nil"/>
              </w:pBdr>
              <w:spacing w:after="120"/>
              <w:ind w:left="34" w:hanging="34"/>
              <w:jc w:val="left"/>
              <w:rPr>
                <w:color w:val="000000"/>
              </w:rPr>
            </w:pPr>
            <w:r>
              <w:rPr>
                <w:color w:val="000000"/>
              </w:rPr>
              <w:t>9.00am on the  first Working Day after sending</w:t>
            </w:r>
          </w:p>
        </w:tc>
        <w:tc>
          <w:tcPr>
            <w:tcW w:w="2973" w:type="dxa"/>
          </w:tcPr>
          <w:p w14:paraId="50E48006" w14:textId="77777777" w:rsidR="00850F62" w:rsidRDefault="00811F14">
            <w:pPr>
              <w:pBdr>
                <w:top w:val="nil"/>
                <w:left w:val="nil"/>
                <w:bottom w:val="nil"/>
                <w:right w:val="nil"/>
                <w:between w:val="nil"/>
              </w:pBdr>
              <w:spacing w:after="120"/>
              <w:ind w:left="34" w:hanging="34"/>
              <w:jc w:val="left"/>
              <w:rPr>
                <w:color w:val="000000"/>
              </w:rPr>
            </w:pPr>
            <w:r>
              <w:rPr>
                <w:color w:val="000000"/>
              </w:rPr>
              <w:t xml:space="preserve">Dispatched as a pdf attachment to an e-mail to the correct e-mail address without any error message </w:t>
            </w:r>
          </w:p>
        </w:tc>
      </w:tr>
      <w:tr w:rsidR="00850F62" w14:paraId="2162E78A" w14:textId="77777777">
        <w:tc>
          <w:tcPr>
            <w:tcW w:w="1962" w:type="dxa"/>
          </w:tcPr>
          <w:p w14:paraId="30D94174" w14:textId="77777777" w:rsidR="00850F62" w:rsidRDefault="00811F14">
            <w:pPr>
              <w:pBdr>
                <w:top w:val="nil"/>
                <w:left w:val="nil"/>
                <w:bottom w:val="nil"/>
                <w:right w:val="nil"/>
                <w:between w:val="nil"/>
              </w:pBdr>
              <w:spacing w:after="120"/>
              <w:ind w:left="34" w:hanging="34"/>
              <w:jc w:val="left"/>
              <w:rPr>
                <w:color w:val="000000"/>
              </w:rPr>
            </w:pPr>
            <w:r>
              <w:rPr>
                <w:color w:val="000000"/>
              </w:rPr>
              <w:t>Personal delivery</w:t>
            </w:r>
          </w:p>
        </w:tc>
        <w:tc>
          <w:tcPr>
            <w:tcW w:w="2640" w:type="dxa"/>
          </w:tcPr>
          <w:p w14:paraId="19B0CC3F" w14:textId="77777777" w:rsidR="00850F62" w:rsidRDefault="00811F14">
            <w:pPr>
              <w:pBdr>
                <w:top w:val="nil"/>
                <w:left w:val="nil"/>
                <w:bottom w:val="nil"/>
                <w:right w:val="nil"/>
                <w:between w:val="nil"/>
              </w:pBdr>
              <w:spacing w:after="120"/>
              <w:ind w:left="34" w:hanging="34"/>
              <w:jc w:val="left"/>
              <w:rPr>
                <w:color w:val="000000"/>
              </w:rPr>
            </w:pPr>
            <w:r>
              <w:rPr>
                <w:color w:val="000000"/>
              </w:rPr>
              <w:t xml:space="preserve">On delivery, provided delivery is between 9.00am and 5.00pm on a Working Day. Otherwise, delivery will occur at </w:t>
            </w:r>
            <w:r>
              <w:rPr>
                <w:color w:val="000000"/>
              </w:rPr>
              <w:lastRenderedPageBreak/>
              <w:t>9.00am on the next Working Day</w:t>
            </w:r>
          </w:p>
        </w:tc>
        <w:tc>
          <w:tcPr>
            <w:tcW w:w="2973" w:type="dxa"/>
          </w:tcPr>
          <w:p w14:paraId="2E983CD8" w14:textId="77777777" w:rsidR="00850F62" w:rsidRDefault="00811F14">
            <w:pPr>
              <w:pBdr>
                <w:top w:val="nil"/>
                <w:left w:val="nil"/>
                <w:bottom w:val="nil"/>
                <w:right w:val="nil"/>
                <w:between w:val="nil"/>
              </w:pBdr>
              <w:spacing w:after="120"/>
              <w:ind w:left="34" w:hanging="34"/>
              <w:jc w:val="left"/>
              <w:rPr>
                <w:color w:val="000000"/>
              </w:rPr>
            </w:pPr>
            <w:r>
              <w:rPr>
                <w:color w:val="000000"/>
              </w:rPr>
              <w:lastRenderedPageBreak/>
              <w:t>Properly addressed and delivered as evidenced by signature of a delivery receipt</w:t>
            </w:r>
          </w:p>
        </w:tc>
      </w:tr>
      <w:tr w:rsidR="00850F62" w14:paraId="61038E7F" w14:textId="77777777">
        <w:tc>
          <w:tcPr>
            <w:tcW w:w="1962" w:type="dxa"/>
          </w:tcPr>
          <w:p w14:paraId="6A594E08" w14:textId="77777777" w:rsidR="00850F62" w:rsidRDefault="00811F14">
            <w:pPr>
              <w:pBdr>
                <w:top w:val="nil"/>
                <w:left w:val="nil"/>
                <w:bottom w:val="nil"/>
                <w:right w:val="nil"/>
                <w:between w:val="nil"/>
              </w:pBdr>
              <w:spacing w:after="120"/>
              <w:ind w:left="34" w:hanging="34"/>
              <w:jc w:val="left"/>
              <w:rPr>
                <w:color w:val="000000"/>
              </w:rPr>
            </w:pPr>
            <w:r>
              <w:rPr>
                <w:color w:val="000000"/>
              </w:rPr>
              <w:t>Royal Mail Signed For™ 1</w:t>
            </w:r>
            <w:r>
              <w:rPr>
                <w:color w:val="000000"/>
                <w:vertAlign w:val="superscript"/>
              </w:rPr>
              <w:t>st</w:t>
            </w:r>
            <w:r>
              <w:rPr>
                <w:color w:val="000000"/>
              </w:rPr>
              <w:t xml:space="preserve"> Class or other prepaid, next Working Day service providing proof of delivery</w:t>
            </w:r>
          </w:p>
        </w:tc>
        <w:tc>
          <w:tcPr>
            <w:tcW w:w="2640" w:type="dxa"/>
          </w:tcPr>
          <w:p w14:paraId="7F136BE2" w14:textId="77777777" w:rsidR="00850F62" w:rsidRDefault="00811F14">
            <w:pPr>
              <w:pBdr>
                <w:top w:val="nil"/>
                <w:left w:val="nil"/>
                <w:bottom w:val="nil"/>
                <w:right w:val="nil"/>
                <w:between w:val="nil"/>
              </w:pBdr>
              <w:spacing w:after="120"/>
              <w:ind w:left="34" w:hanging="34"/>
              <w:jc w:val="left"/>
              <w:rPr>
                <w:color w:val="000000"/>
              </w:rPr>
            </w:pPr>
            <w:r>
              <w:rPr>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271EBB48" w14:textId="77777777" w:rsidR="00850F62" w:rsidRDefault="00811F14">
            <w:pPr>
              <w:pBdr>
                <w:top w:val="nil"/>
                <w:left w:val="nil"/>
                <w:bottom w:val="nil"/>
                <w:right w:val="nil"/>
                <w:between w:val="nil"/>
              </w:pBdr>
              <w:spacing w:after="120"/>
              <w:ind w:left="34" w:hanging="34"/>
              <w:jc w:val="left"/>
              <w:rPr>
                <w:color w:val="000000"/>
              </w:rPr>
            </w:pPr>
            <w:r>
              <w:rPr>
                <w:color w:val="000000"/>
              </w:rPr>
              <w:t>Properly addressed prepaid and delivered as evidenced by signature of a delivery receipt</w:t>
            </w:r>
          </w:p>
        </w:tc>
      </w:tr>
    </w:tbl>
    <w:p w14:paraId="607E9A11"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42" w:name="_4g2tm30" w:colFirst="0" w:colLast="0"/>
      <w:bookmarkEnd w:id="342"/>
      <w:r>
        <w:rPr>
          <w:color w:val="000000"/>
        </w:rPr>
        <w:t>The following notices may only be served as an attachment to an email if the original notice is then sent to the recipient by personal delivery or Royal Mail Signed For™ 1</w:t>
      </w:r>
      <w:r>
        <w:rPr>
          <w:color w:val="000000"/>
          <w:vertAlign w:val="superscript"/>
        </w:rPr>
        <w:t>st</w:t>
      </w:r>
      <w:r>
        <w:rPr>
          <w:color w:val="000000"/>
        </w:rPr>
        <w:t xml:space="preserve"> Class or other prepaid in the manner set out in the table in Clause 56.2:</w:t>
      </w:r>
    </w:p>
    <w:p w14:paraId="73E968A5"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 xml:space="preserve">any Termination Notice (Clause 42 (Authority Termination Rights)), </w:t>
      </w:r>
    </w:p>
    <w:p w14:paraId="5C60866A"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any notice in respect of:</w:t>
      </w:r>
    </w:p>
    <w:p w14:paraId="7E116FBD"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partial termination, suspension or partial suspension (Clause 45 (Partial Termination, Suspension and Partial Suspension)), </w:t>
      </w:r>
    </w:p>
    <w:p w14:paraId="7DF8A0B0"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waiver (Clause 49 (Waiver and Cumulative Remedies)) </w:t>
      </w:r>
    </w:p>
    <w:p w14:paraId="46398A08" w14:textId="77777777" w:rsidR="00850F62" w:rsidRDefault="00811F14" w:rsidP="00A6032D">
      <w:pPr>
        <w:numPr>
          <w:ilvl w:val="3"/>
          <w:numId w:val="2"/>
        </w:numPr>
        <w:pBdr>
          <w:top w:val="nil"/>
          <w:left w:val="nil"/>
          <w:bottom w:val="nil"/>
          <w:right w:val="nil"/>
          <w:between w:val="nil"/>
        </w:pBdr>
        <w:tabs>
          <w:tab w:val="left" w:pos="2127"/>
          <w:tab w:val="left" w:pos="2694"/>
        </w:tabs>
        <w:spacing w:before="120" w:after="120"/>
        <w:rPr>
          <w:color w:val="000000"/>
        </w:rPr>
      </w:pPr>
      <w:r>
        <w:rPr>
          <w:color w:val="000000"/>
        </w:rPr>
        <w:t xml:space="preserve">Default or Authority Cause; and </w:t>
      </w:r>
    </w:p>
    <w:p w14:paraId="287125C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bookmarkStart w:id="343" w:name="_2v83wat" w:colFirst="0" w:colLast="0"/>
      <w:bookmarkEnd w:id="343"/>
      <w:r>
        <w:rPr>
          <w:color w:val="000000"/>
        </w:rPr>
        <w:t>any Dispute Notice.</w:t>
      </w:r>
    </w:p>
    <w:p w14:paraId="17C23695"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Failure to send any original notice by personal delivery or recorded delivery in accordance with Clause 56.3 shall invalidate the service of the related e-mail transmission. The deemed time of delivery of such notice shall be the deemed time of delivery of the original notice sent by personal delivery or Royal Mail Signed For™ 1st Class delivery (as set out in the table in Clause 56.2) or, if earlier, the time of response or acknowledgement by the other Party to the email attaching the notice.</w:t>
      </w:r>
    </w:p>
    <w:p w14:paraId="10B4A0F6"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bookmarkStart w:id="344" w:name="_1ade6im" w:colFirst="0" w:colLast="0"/>
      <w:bookmarkEnd w:id="344"/>
      <w:r>
        <w:rPr>
          <w:color w:val="000000"/>
        </w:rPr>
        <w:t>Clause 56 does not apply to the service of any proceedings or other documents in any legal action or, where applicable, any arbitration or other method of dispute resolution (other than the service of a Dispute Notice under the Dispute Resolution Procedure).</w:t>
      </w:r>
    </w:p>
    <w:p w14:paraId="7C8FC4FF" w14:textId="77777777" w:rsidR="00850F62" w:rsidRDefault="00811F14" w:rsidP="00A6032D">
      <w:pPr>
        <w:numPr>
          <w:ilvl w:val="1"/>
          <w:numId w:val="45"/>
        </w:numPr>
        <w:pBdr>
          <w:top w:val="nil"/>
          <w:left w:val="nil"/>
          <w:bottom w:val="nil"/>
          <w:right w:val="nil"/>
          <w:between w:val="nil"/>
        </w:pBdr>
        <w:tabs>
          <w:tab w:val="left" w:pos="1134"/>
        </w:tabs>
        <w:spacing w:before="120" w:after="120"/>
        <w:rPr>
          <w:color w:val="000000"/>
        </w:rPr>
      </w:pPr>
      <w:r>
        <w:rPr>
          <w:color w:val="000000"/>
        </w:rPr>
        <w:t xml:space="preserve">For the purposes of this Clause 56, the address and email address of each Party shall be </w:t>
      </w:r>
    </w:p>
    <w:p w14:paraId="32855D5A" w14:textId="22F2430E"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For the Authority:</w:t>
      </w:r>
      <w:r w:rsidR="00364C86">
        <w:rPr>
          <w:color w:val="000000"/>
        </w:rPr>
        <w:t xml:space="preserve"> Cabinet Office </w:t>
      </w:r>
    </w:p>
    <w:p w14:paraId="415B2322" w14:textId="0591DAA6"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Address: </w:t>
      </w:r>
      <w:r w:rsidR="00364C86" w:rsidRPr="00C848BE">
        <w:rPr>
          <w:color w:val="000000"/>
          <w:shd w:val="clear" w:color="auto" w:fill="FFFFFF"/>
        </w:rPr>
        <w:t>1 </w:t>
      </w:r>
      <w:r w:rsidR="00364C86" w:rsidRPr="00C848BE">
        <w:rPr>
          <w:rStyle w:val="il"/>
          <w:color w:val="000000"/>
          <w:shd w:val="clear" w:color="auto" w:fill="FFFFFF"/>
        </w:rPr>
        <w:t>Horse</w:t>
      </w:r>
      <w:r w:rsidR="00364C86" w:rsidRPr="00C848BE">
        <w:rPr>
          <w:color w:val="000000"/>
          <w:shd w:val="clear" w:color="auto" w:fill="FFFFFF"/>
        </w:rPr>
        <w:t> </w:t>
      </w:r>
      <w:r w:rsidR="00364C86" w:rsidRPr="00C848BE">
        <w:rPr>
          <w:rStyle w:val="il"/>
          <w:color w:val="000000"/>
          <w:shd w:val="clear" w:color="auto" w:fill="FFFFFF"/>
        </w:rPr>
        <w:t>Guards</w:t>
      </w:r>
      <w:r w:rsidR="00364C86" w:rsidRPr="00C848BE">
        <w:rPr>
          <w:color w:val="000000"/>
          <w:shd w:val="clear" w:color="auto" w:fill="FFFFFF"/>
        </w:rPr>
        <w:t> Road, London SW1A 2HQ</w:t>
      </w:r>
      <w:r w:rsidR="00364C86">
        <w:rPr>
          <w:color w:val="000000"/>
        </w:rPr>
        <w:t xml:space="preserve"> </w:t>
      </w:r>
    </w:p>
    <w:p w14:paraId="605F963B" w14:textId="188312FE" w:rsidR="00850F62" w:rsidRPr="00833511"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For the attention of: </w:t>
      </w:r>
      <w:r w:rsidR="00833511">
        <w:rPr>
          <w:color w:val="000000"/>
        </w:rPr>
        <w:tab/>
      </w:r>
      <w:r w:rsidR="00833511" w:rsidRPr="00833511">
        <w:rPr>
          <w:color w:val="000000"/>
        </w:rPr>
        <w:t>Simon Foggett</w:t>
      </w:r>
    </w:p>
    <w:p w14:paraId="777C67E5" w14:textId="2F327357" w:rsidR="00833511" w:rsidRDefault="00833511" w:rsidP="00833511">
      <w:pPr>
        <w:pBdr>
          <w:top w:val="nil"/>
          <w:left w:val="nil"/>
          <w:bottom w:val="nil"/>
          <w:right w:val="nil"/>
          <w:between w:val="nil"/>
        </w:pBdr>
        <w:tabs>
          <w:tab w:val="left" w:pos="2127"/>
        </w:tabs>
        <w:spacing w:before="120" w:after="120"/>
        <w:ind w:left="2127" w:hanging="2127"/>
        <w:rPr>
          <w:color w:val="000000"/>
        </w:rPr>
      </w:pPr>
      <w:r w:rsidRPr="00833511">
        <w:rPr>
          <w:color w:val="000000"/>
        </w:rPr>
        <w:tab/>
        <w:t>Business Partner</w:t>
      </w:r>
      <w:r>
        <w:rPr>
          <w:color w:val="000000"/>
        </w:rPr>
        <w:t xml:space="preserve"> – Finance and Supplier Engagement</w:t>
      </w:r>
    </w:p>
    <w:p w14:paraId="4E134F31" w14:textId="77777777" w:rsidR="00850F62" w:rsidRDefault="00811F14" w:rsidP="00A6032D">
      <w:pPr>
        <w:numPr>
          <w:ilvl w:val="2"/>
          <w:numId w:val="2"/>
        </w:numPr>
        <w:pBdr>
          <w:top w:val="nil"/>
          <w:left w:val="nil"/>
          <w:bottom w:val="nil"/>
          <w:right w:val="nil"/>
          <w:between w:val="nil"/>
        </w:pBdr>
        <w:tabs>
          <w:tab w:val="left" w:pos="1134"/>
          <w:tab w:val="left" w:pos="2127"/>
        </w:tabs>
        <w:spacing w:before="120" w:after="120"/>
        <w:rPr>
          <w:color w:val="000000"/>
        </w:rPr>
      </w:pPr>
      <w:r>
        <w:rPr>
          <w:color w:val="000000"/>
        </w:rPr>
        <w:t>For the Supplier:</w:t>
      </w:r>
    </w:p>
    <w:p w14:paraId="55D1EB02"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highlight w:val="yellow"/>
        </w:rPr>
        <w:t>[</w:t>
      </w:r>
      <w:r>
        <w:rPr>
          <w:b/>
          <w:i/>
          <w:color w:val="000000"/>
          <w:highlight w:val="yellow"/>
        </w:rPr>
        <w:t>insert name of supplier</w:t>
      </w:r>
      <w:r>
        <w:rPr>
          <w:color w:val="000000"/>
          <w:highlight w:val="yellow"/>
        </w:rPr>
        <w:t>]</w:t>
      </w:r>
    </w:p>
    <w:p w14:paraId="71318E41"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 xml:space="preserve">Address: </w:t>
      </w:r>
      <w:r>
        <w:rPr>
          <w:color w:val="000000"/>
          <w:highlight w:val="yellow"/>
        </w:rPr>
        <w:t>[</w:t>
      </w:r>
      <w:r>
        <w:rPr>
          <w:b/>
          <w:i/>
          <w:color w:val="000000"/>
          <w:highlight w:val="yellow"/>
        </w:rPr>
        <w:t>insert address of supplier</w:t>
      </w:r>
      <w:r>
        <w:rPr>
          <w:color w:val="000000"/>
          <w:highlight w:val="yellow"/>
        </w:rPr>
        <w:t>]</w:t>
      </w:r>
    </w:p>
    <w:p w14:paraId="152B4E59"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345" w:name="_3ud1p6f" w:colFirst="0" w:colLast="0"/>
      <w:bookmarkEnd w:id="345"/>
      <w:r>
        <w:rPr>
          <w:color w:val="000000"/>
        </w:rPr>
        <w:t xml:space="preserve">For the attention of: </w:t>
      </w:r>
      <w:r>
        <w:rPr>
          <w:color w:val="000000"/>
          <w:highlight w:val="yellow"/>
        </w:rPr>
        <w:t>[</w:t>
      </w:r>
      <w:r>
        <w:rPr>
          <w:b/>
          <w:i/>
          <w:color w:val="000000"/>
          <w:highlight w:val="yellow"/>
        </w:rPr>
        <w:t>insert supplier contact name</w:t>
      </w:r>
      <w:r>
        <w:rPr>
          <w:color w:val="000000"/>
          <w:highlight w:val="yellow"/>
        </w:rPr>
        <w:t>]</w:t>
      </w:r>
    </w:p>
    <w:p w14:paraId="39697430"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lastRenderedPageBreak/>
        <w:t>DISPUTE RESOLUTION</w:t>
      </w:r>
    </w:p>
    <w:p w14:paraId="1D9B36B2" w14:textId="77777777" w:rsidR="00850F62" w:rsidRDefault="00811F14" w:rsidP="00A6032D">
      <w:pPr>
        <w:numPr>
          <w:ilvl w:val="1"/>
          <w:numId w:val="46"/>
        </w:numPr>
        <w:pBdr>
          <w:top w:val="nil"/>
          <w:left w:val="nil"/>
          <w:bottom w:val="nil"/>
          <w:right w:val="nil"/>
          <w:between w:val="nil"/>
        </w:pBdr>
        <w:tabs>
          <w:tab w:val="left" w:pos="1134"/>
        </w:tabs>
        <w:spacing w:before="120" w:after="120"/>
        <w:rPr>
          <w:color w:val="000000"/>
        </w:rPr>
      </w:pPr>
      <w:bookmarkStart w:id="346" w:name="_29ibze8" w:colFirst="0" w:colLast="0"/>
      <w:bookmarkEnd w:id="346"/>
      <w:r>
        <w:rPr>
          <w:color w:val="000000"/>
        </w:rPr>
        <w:t>The Parties shall resolve Disputes arising out of or in connection with this Contract in accordance with the Dispute Resolution Procedure.</w:t>
      </w:r>
    </w:p>
    <w:p w14:paraId="668E1BA9" w14:textId="6B33B41F" w:rsidR="00850F62" w:rsidRDefault="00811F14" w:rsidP="00A6032D">
      <w:pPr>
        <w:numPr>
          <w:ilvl w:val="1"/>
          <w:numId w:val="46"/>
        </w:numPr>
        <w:pBdr>
          <w:top w:val="nil"/>
          <w:left w:val="nil"/>
          <w:bottom w:val="nil"/>
          <w:right w:val="nil"/>
          <w:between w:val="nil"/>
        </w:pBdr>
        <w:tabs>
          <w:tab w:val="left" w:pos="1134"/>
        </w:tabs>
        <w:spacing w:before="120" w:after="120"/>
        <w:rPr>
          <w:color w:val="000000"/>
        </w:rPr>
      </w:pPr>
      <w:bookmarkStart w:id="347" w:name="_onm9m1" w:colFirst="0" w:colLast="0"/>
      <w:bookmarkEnd w:id="347"/>
      <w:r>
        <w:rPr>
          <w:color w:val="000000"/>
        </w:rPr>
        <w:t xml:space="preserve">The Supplier shall continue to provide the </w:t>
      </w:r>
      <w:r w:rsidR="00B82509">
        <w:rPr>
          <w:color w:val="000000"/>
        </w:rPr>
        <w:t>Services</w:t>
      </w:r>
      <w:r>
        <w:rPr>
          <w:color w:val="000000"/>
        </w:rPr>
        <w:t xml:space="preserve"> in accordance with the terms of this Contract until a Dispute has been resolved.</w:t>
      </w:r>
    </w:p>
    <w:p w14:paraId="74C809CB" w14:textId="77777777" w:rsidR="00850F62" w:rsidRDefault="00811F14" w:rsidP="00A6032D">
      <w:pPr>
        <w:numPr>
          <w:ilvl w:val="0"/>
          <w:numId w:val="2"/>
        </w:numPr>
        <w:pBdr>
          <w:top w:val="nil"/>
          <w:left w:val="nil"/>
          <w:bottom w:val="nil"/>
          <w:right w:val="nil"/>
          <w:between w:val="nil"/>
        </w:pBdr>
        <w:tabs>
          <w:tab w:val="left" w:pos="567"/>
        </w:tabs>
        <w:spacing w:before="240"/>
        <w:rPr>
          <w:b/>
          <w:smallCaps/>
          <w:color w:val="000000"/>
        </w:rPr>
      </w:pPr>
      <w:r>
        <w:rPr>
          <w:b/>
          <w:smallCaps/>
          <w:color w:val="000000"/>
        </w:rPr>
        <w:t>GOVERNING LAW AND JURISDICTION</w:t>
      </w:r>
    </w:p>
    <w:p w14:paraId="392CA410" w14:textId="77777777" w:rsidR="00850F62" w:rsidRDefault="00811F14" w:rsidP="00A6032D">
      <w:pPr>
        <w:numPr>
          <w:ilvl w:val="1"/>
          <w:numId w:val="47"/>
        </w:numPr>
        <w:pBdr>
          <w:top w:val="nil"/>
          <w:left w:val="nil"/>
          <w:bottom w:val="nil"/>
          <w:right w:val="nil"/>
          <w:between w:val="nil"/>
        </w:pBdr>
        <w:tabs>
          <w:tab w:val="left" w:pos="1134"/>
        </w:tabs>
        <w:spacing w:before="120" w:after="120"/>
        <w:rPr>
          <w:color w:val="000000"/>
        </w:rPr>
      </w:pPr>
      <w:r>
        <w:rPr>
          <w:color w:val="000000"/>
        </w:rPr>
        <w:t>This Contract and any issues, Disputes or claims (whether contractual or non-contractual) arising out of or in connection with it or its subject matter or formation shall be governed by and construed in accordance with the laws of England and Wales.</w:t>
      </w:r>
    </w:p>
    <w:p w14:paraId="009EC246" w14:textId="77777777" w:rsidR="00850F62" w:rsidRDefault="00811F14" w:rsidP="00A6032D">
      <w:pPr>
        <w:numPr>
          <w:ilvl w:val="1"/>
          <w:numId w:val="47"/>
        </w:numPr>
        <w:pBdr>
          <w:top w:val="nil"/>
          <w:left w:val="nil"/>
          <w:bottom w:val="nil"/>
          <w:right w:val="nil"/>
          <w:between w:val="nil"/>
        </w:pBdr>
        <w:tabs>
          <w:tab w:val="left" w:pos="1134"/>
        </w:tabs>
        <w:spacing w:before="120" w:after="120"/>
        <w:rPr>
          <w:color w:val="000000"/>
        </w:rPr>
      </w:pPr>
      <w:bookmarkStart w:id="348" w:name="_1nsk2hn" w:colFirst="0" w:colLast="0"/>
      <w:bookmarkEnd w:id="348"/>
      <w:r>
        <w:rPr>
          <w:color w:val="000000"/>
        </w:rPr>
        <w:t>Subject to Clause 57 (Dispute Resolution) and Schedule 12 (Dispute Resolution Procedure) (including the Authority’s right to refer the D</w:t>
      </w:r>
      <w:bookmarkStart w:id="349" w:name="38n9s9u" w:colFirst="0" w:colLast="0"/>
      <w:bookmarkEnd w:id="349"/>
      <w:r>
        <w:rPr>
          <w:color w:val="000000"/>
        </w:rPr>
        <w:t>ispute to arbitration), the Parties agree that the courts of England and Wales shall have exclusive jurisdiction to settle any Dispute or claim (whether contractual or non-contractual) that arises out of or in connection with this Contract or its subject matter or formation.</w:t>
      </w:r>
    </w:p>
    <w:p w14:paraId="658F9D57" w14:textId="77777777" w:rsidR="00850F62" w:rsidRDefault="00811F14">
      <w:pPr>
        <w:pBdr>
          <w:top w:val="nil"/>
          <w:left w:val="nil"/>
          <w:bottom w:val="nil"/>
          <w:right w:val="nil"/>
          <w:between w:val="nil"/>
        </w:pBdr>
        <w:spacing w:after="0"/>
        <w:ind w:left="0"/>
        <w:rPr>
          <w:color w:val="FFFFFF"/>
        </w:rPr>
      </w:pPr>
      <w:r>
        <w:rPr>
          <w:color w:val="FFFFFF"/>
        </w:rPr>
        <w:t>12/08/2013</w:t>
      </w:r>
    </w:p>
    <w:p w14:paraId="51940F5D" w14:textId="77777777" w:rsidR="00850F62" w:rsidRDefault="00811F14">
      <w:pPr>
        <w:keepNext/>
        <w:pBdr>
          <w:top w:val="nil"/>
          <w:left w:val="nil"/>
          <w:bottom w:val="nil"/>
          <w:right w:val="nil"/>
          <w:between w:val="nil"/>
        </w:pBdr>
        <w:spacing w:before="240" w:after="120"/>
        <w:ind w:hanging="1418"/>
        <w:rPr>
          <w:color w:val="000000"/>
        </w:rPr>
      </w:pPr>
      <w:r>
        <w:rPr>
          <w:b/>
          <w:color w:val="000000"/>
        </w:rPr>
        <w:t>IN WITNESS</w:t>
      </w:r>
      <w:r>
        <w:rPr>
          <w:color w:val="000000"/>
        </w:rPr>
        <w:t xml:space="preserve"> of which this Contract has been duly executed by the Parties.    </w:t>
      </w:r>
    </w:p>
    <w:p w14:paraId="381E3249" w14:textId="77777777" w:rsidR="00850F62" w:rsidRDefault="00850F62">
      <w:pPr>
        <w:keepNext/>
        <w:pBdr>
          <w:top w:val="nil"/>
          <w:left w:val="nil"/>
          <w:bottom w:val="nil"/>
          <w:right w:val="nil"/>
          <w:between w:val="nil"/>
        </w:pBdr>
        <w:spacing w:before="240" w:after="120"/>
        <w:ind w:hanging="1418"/>
        <w:rPr>
          <w:color w:val="000000"/>
        </w:rPr>
      </w:pPr>
    </w:p>
    <w:p w14:paraId="797BE9A4" w14:textId="77777777" w:rsidR="00850F62" w:rsidRDefault="00850F62">
      <w:pPr>
        <w:keepNext/>
        <w:pBdr>
          <w:top w:val="nil"/>
          <w:left w:val="nil"/>
          <w:bottom w:val="nil"/>
          <w:right w:val="nil"/>
          <w:between w:val="nil"/>
        </w:pBdr>
        <w:spacing w:before="240" w:after="120"/>
        <w:ind w:hanging="1418"/>
        <w:rPr>
          <w:color w:val="000000"/>
        </w:rPr>
      </w:pPr>
    </w:p>
    <w:p w14:paraId="21BF3197" w14:textId="77777777" w:rsidR="00850F62" w:rsidRDefault="00811F14">
      <w:pPr>
        <w:keepNext/>
        <w:pBdr>
          <w:top w:val="nil"/>
          <w:left w:val="nil"/>
          <w:bottom w:val="nil"/>
          <w:right w:val="nil"/>
          <w:between w:val="nil"/>
        </w:pBdr>
        <w:spacing w:before="240" w:after="120"/>
        <w:ind w:hanging="1418"/>
        <w:rPr>
          <w:color w:val="000000"/>
        </w:rPr>
      </w:pPr>
      <w:r>
        <w:rPr>
          <w:color w:val="000000"/>
        </w:rPr>
        <w:t>Signed duly authorised for and on behalf of the SUPPLIER</w:t>
      </w:r>
    </w:p>
    <w:p w14:paraId="3EDE2ED2" w14:textId="77777777" w:rsidR="00850F62" w:rsidRDefault="00811F14">
      <w:pPr>
        <w:keepNext/>
        <w:pBdr>
          <w:top w:val="nil"/>
          <w:left w:val="nil"/>
          <w:bottom w:val="nil"/>
          <w:right w:val="nil"/>
          <w:between w:val="nil"/>
        </w:pBdr>
        <w:spacing w:before="240" w:after="120"/>
        <w:ind w:hanging="1418"/>
        <w:rPr>
          <w:color w:val="000000"/>
        </w:rPr>
      </w:pPr>
      <w:r>
        <w:rPr>
          <w:color w:val="000000"/>
        </w:rPr>
        <w:t>Signature:</w:t>
      </w:r>
      <w:r>
        <w:rPr>
          <w:color w:val="000000"/>
        </w:rPr>
        <w:tab/>
        <w:t>……………………………………………….</w:t>
      </w:r>
    </w:p>
    <w:p w14:paraId="6CB6F445" w14:textId="77777777" w:rsidR="00850F62" w:rsidRDefault="00811F14">
      <w:pPr>
        <w:keepNext/>
        <w:pBdr>
          <w:top w:val="nil"/>
          <w:left w:val="nil"/>
          <w:bottom w:val="nil"/>
          <w:right w:val="nil"/>
          <w:between w:val="nil"/>
        </w:pBdr>
        <w:spacing w:before="240" w:after="120"/>
        <w:ind w:hanging="1418"/>
        <w:rPr>
          <w:color w:val="000000"/>
        </w:rPr>
      </w:pPr>
      <w:r>
        <w:rPr>
          <w:color w:val="000000"/>
        </w:rPr>
        <w:t>Name:</w:t>
      </w:r>
      <w:r>
        <w:rPr>
          <w:color w:val="000000"/>
        </w:rPr>
        <w:tab/>
      </w:r>
      <w:r>
        <w:rPr>
          <w:color w:val="000000"/>
        </w:rPr>
        <w:tab/>
        <w:t>……………………………………………….</w:t>
      </w:r>
    </w:p>
    <w:p w14:paraId="41C5EDEF" w14:textId="77777777" w:rsidR="00850F62" w:rsidRDefault="00811F14">
      <w:pPr>
        <w:keepNext/>
        <w:pBdr>
          <w:top w:val="nil"/>
          <w:left w:val="nil"/>
          <w:bottom w:val="nil"/>
          <w:right w:val="nil"/>
          <w:between w:val="nil"/>
        </w:pBdr>
        <w:spacing w:before="240" w:after="120"/>
        <w:ind w:hanging="1418"/>
        <w:rPr>
          <w:color w:val="000000"/>
        </w:rPr>
      </w:pPr>
      <w:r>
        <w:rPr>
          <w:color w:val="000000"/>
        </w:rPr>
        <w:t>Position:</w:t>
      </w:r>
      <w:r>
        <w:rPr>
          <w:color w:val="000000"/>
        </w:rPr>
        <w:tab/>
        <w:t>……………………………………………….</w:t>
      </w:r>
    </w:p>
    <w:p w14:paraId="6145AED5" w14:textId="77777777" w:rsidR="00850F62" w:rsidRDefault="00811F14">
      <w:pPr>
        <w:keepNext/>
        <w:pBdr>
          <w:top w:val="nil"/>
          <w:left w:val="nil"/>
          <w:bottom w:val="nil"/>
          <w:right w:val="nil"/>
          <w:between w:val="nil"/>
        </w:pBdr>
        <w:spacing w:before="240" w:after="0"/>
        <w:ind w:hanging="1418"/>
        <w:rPr>
          <w:color w:val="000000"/>
        </w:rPr>
      </w:pPr>
      <w:r>
        <w:rPr>
          <w:color w:val="000000"/>
        </w:rPr>
        <w:t>Date</w:t>
      </w:r>
      <w:r>
        <w:rPr>
          <w:color w:val="000000"/>
        </w:rPr>
        <w:tab/>
      </w:r>
      <w:r>
        <w:rPr>
          <w:color w:val="000000"/>
        </w:rPr>
        <w:tab/>
        <w:t>……………………………………………….</w:t>
      </w:r>
    </w:p>
    <w:p w14:paraId="49510662" w14:textId="77777777" w:rsidR="00850F62" w:rsidRDefault="00850F62">
      <w:pPr>
        <w:keepNext/>
        <w:pBdr>
          <w:top w:val="nil"/>
          <w:left w:val="nil"/>
          <w:bottom w:val="nil"/>
          <w:right w:val="nil"/>
          <w:between w:val="nil"/>
        </w:pBdr>
        <w:spacing w:before="240" w:after="0"/>
        <w:ind w:hanging="1418"/>
        <w:rPr>
          <w:color w:val="000000"/>
        </w:rPr>
      </w:pPr>
    </w:p>
    <w:p w14:paraId="446EB1BF" w14:textId="3AAA2946"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this document should be signed by the same supplier entity that submitted the</w:t>
      </w:r>
      <w:r>
        <w:rPr>
          <w:b/>
          <w:i/>
          <w:color w:val="000000"/>
        </w:rPr>
        <w:t xml:space="preserve"> </w:t>
      </w:r>
      <w:r>
        <w:rPr>
          <w:b/>
          <w:i/>
          <w:color w:val="000000"/>
          <w:highlight w:val="green"/>
        </w:rPr>
        <w:t>Response to the ITT.]</w:t>
      </w:r>
    </w:p>
    <w:p w14:paraId="65A5C58D" w14:textId="77777777" w:rsidR="00850F62" w:rsidRDefault="00850F62">
      <w:pPr>
        <w:keepNext/>
        <w:pBdr>
          <w:top w:val="nil"/>
          <w:left w:val="nil"/>
          <w:bottom w:val="nil"/>
          <w:right w:val="nil"/>
          <w:between w:val="nil"/>
        </w:pBdr>
        <w:spacing w:before="240" w:after="120"/>
        <w:ind w:hanging="1418"/>
        <w:rPr>
          <w:color w:val="000000"/>
        </w:rPr>
      </w:pPr>
    </w:p>
    <w:p w14:paraId="239891E8" w14:textId="77777777" w:rsidR="00850F62" w:rsidRDefault="00811F14">
      <w:pPr>
        <w:keepNext/>
        <w:pBdr>
          <w:top w:val="nil"/>
          <w:left w:val="nil"/>
          <w:bottom w:val="nil"/>
          <w:right w:val="nil"/>
          <w:between w:val="nil"/>
        </w:pBdr>
        <w:spacing w:before="240" w:after="120"/>
        <w:ind w:hanging="1418"/>
        <w:rPr>
          <w:color w:val="000000"/>
        </w:rPr>
      </w:pPr>
      <w:r>
        <w:rPr>
          <w:color w:val="000000"/>
        </w:rPr>
        <w:t xml:space="preserve">Signed for and on behalf of the AUTHORITY </w:t>
      </w:r>
    </w:p>
    <w:p w14:paraId="2F224966" w14:textId="77777777" w:rsidR="00850F62" w:rsidRDefault="00811F14">
      <w:pPr>
        <w:keepNext/>
        <w:pBdr>
          <w:top w:val="nil"/>
          <w:left w:val="nil"/>
          <w:bottom w:val="nil"/>
          <w:right w:val="nil"/>
          <w:between w:val="nil"/>
        </w:pBdr>
        <w:spacing w:before="240" w:after="120"/>
        <w:ind w:hanging="1418"/>
        <w:rPr>
          <w:color w:val="000000"/>
        </w:rPr>
      </w:pPr>
      <w:r>
        <w:rPr>
          <w:color w:val="000000"/>
        </w:rPr>
        <w:t>Signature:</w:t>
      </w:r>
      <w:r>
        <w:rPr>
          <w:color w:val="000000"/>
        </w:rPr>
        <w:tab/>
        <w:t>……………………………………………….</w:t>
      </w:r>
    </w:p>
    <w:p w14:paraId="516698E8" w14:textId="77777777" w:rsidR="00850F62" w:rsidRDefault="00811F14">
      <w:pPr>
        <w:keepNext/>
        <w:pBdr>
          <w:top w:val="nil"/>
          <w:left w:val="nil"/>
          <w:bottom w:val="nil"/>
          <w:right w:val="nil"/>
          <w:between w:val="nil"/>
        </w:pBdr>
        <w:spacing w:before="240" w:after="120"/>
        <w:ind w:hanging="1418"/>
        <w:rPr>
          <w:color w:val="000000"/>
        </w:rPr>
      </w:pPr>
      <w:r>
        <w:rPr>
          <w:color w:val="000000"/>
        </w:rPr>
        <w:t>Name:</w:t>
      </w:r>
      <w:r>
        <w:rPr>
          <w:color w:val="000000"/>
        </w:rPr>
        <w:tab/>
      </w:r>
      <w:r>
        <w:rPr>
          <w:color w:val="000000"/>
        </w:rPr>
        <w:tab/>
        <w:t>……………………………………………….</w:t>
      </w:r>
    </w:p>
    <w:p w14:paraId="6804E7BA" w14:textId="77777777" w:rsidR="00850F62" w:rsidRDefault="00811F14">
      <w:pPr>
        <w:keepNext/>
        <w:pBdr>
          <w:top w:val="nil"/>
          <w:left w:val="nil"/>
          <w:bottom w:val="nil"/>
          <w:right w:val="nil"/>
          <w:between w:val="nil"/>
        </w:pBdr>
        <w:spacing w:before="240" w:after="120"/>
        <w:ind w:hanging="1418"/>
        <w:rPr>
          <w:color w:val="000000"/>
        </w:rPr>
      </w:pPr>
      <w:r>
        <w:rPr>
          <w:color w:val="000000"/>
        </w:rPr>
        <w:t>Position:</w:t>
      </w:r>
      <w:r>
        <w:rPr>
          <w:color w:val="000000"/>
        </w:rPr>
        <w:tab/>
        <w:t>……………………………………………….</w:t>
      </w:r>
    </w:p>
    <w:p w14:paraId="1F3AB68B" w14:textId="77777777" w:rsidR="00850F62" w:rsidRDefault="00811F14">
      <w:pPr>
        <w:keepNext/>
        <w:pBdr>
          <w:top w:val="nil"/>
          <w:left w:val="nil"/>
          <w:bottom w:val="nil"/>
          <w:right w:val="nil"/>
          <w:between w:val="nil"/>
        </w:pBdr>
        <w:spacing w:before="240" w:after="120"/>
        <w:ind w:hanging="1418"/>
        <w:rPr>
          <w:color w:val="000000"/>
        </w:rPr>
      </w:pPr>
      <w:r>
        <w:rPr>
          <w:color w:val="000000"/>
        </w:rPr>
        <w:t>Date</w:t>
      </w:r>
      <w:r>
        <w:rPr>
          <w:color w:val="000000"/>
        </w:rPr>
        <w:tab/>
      </w:r>
      <w:r>
        <w:rPr>
          <w:color w:val="000000"/>
        </w:rPr>
        <w:tab/>
        <w:t>……………………………………………….</w:t>
      </w:r>
    </w:p>
    <w:p w14:paraId="2A79C285" w14:textId="77777777" w:rsidR="00850F62" w:rsidRDefault="00811F14">
      <w:pPr>
        <w:keepNext/>
        <w:pBdr>
          <w:top w:val="nil"/>
          <w:left w:val="nil"/>
          <w:bottom w:val="nil"/>
          <w:right w:val="nil"/>
          <w:between w:val="nil"/>
        </w:pBdr>
        <w:ind w:left="0"/>
        <w:jc w:val="center"/>
        <w:rPr>
          <w:b/>
          <w:smallCaps/>
          <w:color w:val="000000"/>
        </w:rPr>
      </w:pPr>
      <w:bookmarkStart w:id="350" w:name="_47s7l5g" w:colFirst="0" w:colLast="0"/>
      <w:bookmarkEnd w:id="350"/>
      <w:r>
        <w:br w:type="page"/>
      </w:r>
      <w:r>
        <w:rPr>
          <w:b/>
          <w:smallCaps/>
          <w:color w:val="000000"/>
        </w:rPr>
        <w:lastRenderedPageBreak/>
        <w:t>SCHEDULE 1: DEFINITIONS</w:t>
      </w:r>
    </w:p>
    <w:p w14:paraId="1C2841DC" w14:textId="77777777" w:rsidR="00850F62" w:rsidRDefault="00811F14">
      <w:pPr>
        <w:ind w:left="0"/>
      </w:pPr>
      <w:r>
        <w:t>In accordance with Clause 1 (Definitions and Interpretations) of this Contract including its Recitals the following expressions shall have the following meanings:</w:t>
      </w:r>
    </w:p>
    <w:tbl>
      <w:tblPr>
        <w:tblStyle w:val="a6"/>
        <w:tblW w:w="9179" w:type="dxa"/>
        <w:tblLayout w:type="fixed"/>
        <w:tblLook w:val="0000" w:firstRow="0" w:lastRow="0" w:firstColumn="0" w:lastColumn="0" w:noHBand="0" w:noVBand="0"/>
      </w:tblPr>
      <w:tblGrid>
        <w:gridCol w:w="3009"/>
        <w:gridCol w:w="6170"/>
      </w:tblGrid>
      <w:tr w:rsidR="00850F62" w14:paraId="306C8592" w14:textId="77777777">
        <w:tc>
          <w:tcPr>
            <w:tcW w:w="3009" w:type="dxa"/>
          </w:tcPr>
          <w:p w14:paraId="4F734AB8" w14:textId="77777777" w:rsidR="00850F62" w:rsidRDefault="00811F14">
            <w:pPr>
              <w:pBdr>
                <w:top w:val="nil"/>
                <w:left w:val="nil"/>
                <w:bottom w:val="nil"/>
                <w:right w:val="nil"/>
                <w:between w:val="nil"/>
              </w:pBdr>
              <w:spacing w:after="120"/>
              <w:ind w:left="23" w:hanging="23"/>
              <w:jc w:val="left"/>
              <w:rPr>
                <w:b/>
                <w:color w:val="000000"/>
              </w:rPr>
            </w:pPr>
            <w:r>
              <w:rPr>
                <w:b/>
                <w:color w:val="000000"/>
              </w:rPr>
              <w:t>"Achieve"</w:t>
            </w:r>
          </w:p>
        </w:tc>
        <w:tc>
          <w:tcPr>
            <w:tcW w:w="6170" w:type="dxa"/>
          </w:tcPr>
          <w:p w14:paraId="15065EB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respect of a Test, to successfully pass such Test without any Test Issues in accordance with the Test Plan and in respect of a Milestone, the issue of a Satisfaction Certificate in respect of that Milestone and "</w:t>
            </w:r>
            <w:r>
              <w:rPr>
                <w:b/>
                <w:color w:val="000000"/>
              </w:rPr>
              <w:t>Achieved</w:t>
            </w:r>
            <w:r>
              <w:rPr>
                <w:color w:val="000000"/>
              </w:rPr>
              <w:t>", "</w:t>
            </w:r>
            <w:r>
              <w:rPr>
                <w:b/>
                <w:color w:val="000000"/>
              </w:rPr>
              <w:t>Achieving</w:t>
            </w:r>
            <w:r>
              <w:rPr>
                <w:color w:val="000000"/>
              </w:rPr>
              <w:t>" and "</w:t>
            </w:r>
            <w:r>
              <w:rPr>
                <w:b/>
                <w:color w:val="000000"/>
              </w:rPr>
              <w:t>Achievement</w:t>
            </w:r>
            <w:r>
              <w:rPr>
                <w:color w:val="000000"/>
              </w:rPr>
              <w:t>" shall be construed accordingly;</w:t>
            </w:r>
          </w:p>
        </w:tc>
      </w:tr>
      <w:tr w:rsidR="00850F62" w14:paraId="73F6FD88" w14:textId="77777777">
        <w:tc>
          <w:tcPr>
            <w:tcW w:w="3009" w:type="dxa"/>
          </w:tcPr>
          <w:p w14:paraId="4E4D0BE1" w14:textId="77777777" w:rsidR="00850F62" w:rsidRDefault="00811F14">
            <w:pPr>
              <w:pBdr>
                <w:top w:val="nil"/>
                <w:left w:val="nil"/>
                <w:bottom w:val="nil"/>
                <w:right w:val="nil"/>
                <w:between w:val="nil"/>
              </w:pBdr>
              <w:spacing w:after="0"/>
              <w:ind w:left="23" w:hanging="23"/>
              <w:jc w:val="left"/>
              <w:rPr>
                <w:b/>
                <w:color w:val="000000"/>
              </w:rPr>
            </w:pPr>
            <w:r>
              <w:rPr>
                <w:b/>
                <w:color w:val="000000"/>
              </w:rPr>
              <w:t>"Acquired Rights Directive"</w:t>
            </w:r>
          </w:p>
        </w:tc>
        <w:tc>
          <w:tcPr>
            <w:tcW w:w="6170" w:type="dxa"/>
          </w:tcPr>
          <w:p w14:paraId="7CCD886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50F62" w14:paraId="11A07A12" w14:textId="77777777">
        <w:tc>
          <w:tcPr>
            <w:tcW w:w="3009" w:type="dxa"/>
          </w:tcPr>
          <w:p w14:paraId="65693F11" w14:textId="77777777" w:rsidR="00850F62" w:rsidRDefault="00811F14">
            <w:pPr>
              <w:pBdr>
                <w:top w:val="nil"/>
                <w:left w:val="nil"/>
                <w:bottom w:val="nil"/>
                <w:right w:val="nil"/>
                <w:between w:val="nil"/>
              </w:pBdr>
              <w:spacing w:after="0"/>
              <w:ind w:left="23" w:hanging="23"/>
              <w:jc w:val="left"/>
              <w:rPr>
                <w:b/>
                <w:color w:val="000000"/>
              </w:rPr>
            </w:pPr>
            <w:r>
              <w:rPr>
                <w:b/>
                <w:color w:val="000000"/>
              </w:rPr>
              <w:t>"Additional Clauses"</w:t>
            </w:r>
          </w:p>
        </w:tc>
        <w:tc>
          <w:tcPr>
            <w:tcW w:w="6170" w:type="dxa"/>
          </w:tcPr>
          <w:p w14:paraId="11A5685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additional Clauses in Schedule 21 (Alternative and/or Additional Clauses) and any other additional Clauses set out in the Contract;</w:t>
            </w:r>
          </w:p>
        </w:tc>
      </w:tr>
      <w:tr w:rsidR="00850F62" w14:paraId="5DC52F34" w14:textId="77777777">
        <w:tc>
          <w:tcPr>
            <w:tcW w:w="3009" w:type="dxa"/>
          </w:tcPr>
          <w:p w14:paraId="5477BB50" w14:textId="77777777" w:rsidR="00850F62" w:rsidRDefault="00811F14">
            <w:pPr>
              <w:pBdr>
                <w:top w:val="nil"/>
                <w:left w:val="nil"/>
                <w:bottom w:val="nil"/>
                <w:right w:val="nil"/>
                <w:between w:val="nil"/>
              </w:pBdr>
              <w:spacing w:after="120"/>
              <w:ind w:left="23" w:hanging="23"/>
              <w:jc w:val="left"/>
              <w:rPr>
                <w:b/>
                <w:color w:val="000000"/>
              </w:rPr>
            </w:pPr>
            <w:r>
              <w:rPr>
                <w:b/>
                <w:color w:val="000000"/>
              </w:rPr>
              <w:t>"Affected Party"</w:t>
            </w:r>
          </w:p>
        </w:tc>
        <w:tc>
          <w:tcPr>
            <w:tcW w:w="6170" w:type="dxa"/>
          </w:tcPr>
          <w:p w14:paraId="1059BD7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party seeking to claim relief in respect of a Force Majeure;</w:t>
            </w:r>
          </w:p>
        </w:tc>
      </w:tr>
      <w:tr w:rsidR="00850F62" w14:paraId="039FC0AC" w14:textId="77777777">
        <w:tc>
          <w:tcPr>
            <w:tcW w:w="3009" w:type="dxa"/>
          </w:tcPr>
          <w:p w14:paraId="70B0BC99" w14:textId="77777777" w:rsidR="00850F62" w:rsidRDefault="00811F14">
            <w:pPr>
              <w:pBdr>
                <w:top w:val="nil"/>
                <w:left w:val="nil"/>
                <w:bottom w:val="nil"/>
                <w:right w:val="nil"/>
                <w:between w:val="nil"/>
              </w:pBdr>
              <w:spacing w:after="120"/>
              <w:ind w:left="23" w:hanging="23"/>
              <w:jc w:val="left"/>
              <w:rPr>
                <w:b/>
                <w:color w:val="000000"/>
              </w:rPr>
            </w:pPr>
            <w:r>
              <w:rPr>
                <w:b/>
                <w:color w:val="000000"/>
              </w:rPr>
              <w:t>"Affiliates"</w:t>
            </w:r>
          </w:p>
        </w:tc>
        <w:tc>
          <w:tcPr>
            <w:tcW w:w="6170" w:type="dxa"/>
          </w:tcPr>
          <w:p w14:paraId="47402A3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body corporate, any other entity which directly or indirectly Controls, is Controlled by, or is under direct or indirect common Control of that body corporate from time to time;</w:t>
            </w:r>
          </w:p>
        </w:tc>
      </w:tr>
      <w:tr w:rsidR="00850F62" w14:paraId="3940AE3F" w14:textId="77777777">
        <w:tc>
          <w:tcPr>
            <w:tcW w:w="3009" w:type="dxa"/>
          </w:tcPr>
          <w:p w14:paraId="22AF274E" w14:textId="77777777" w:rsidR="00850F62" w:rsidRDefault="00811F14">
            <w:pPr>
              <w:pBdr>
                <w:top w:val="nil"/>
                <w:left w:val="nil"/>
                <w:bottom w:val="nil"/>
                <w:right w:val="nil"/>
                <w:between w:val="nil"/>
              </w:pBdr>
              <w:spacing w:after="120"/>
              <w:ind w:left="23" w:hanging="23"/>
              <w:jc w:val="left"/>
              <w:rPr>
                <w:b/>
                <w:color w:val="000000"/>
              </w:rPr>
            </w:pPr>
            <w:r>
              <w:rPr>
                <w:b/>
                <w:color w:val="000000"/>
              </w:rPr>
              <w:t>"Approval"</w:t>
            </w:r>
          </w:p>
        </w:tc>
        <w:tc>
          <w:tcPr>
            <w:tcW w:w="6170" w:type="dxa"/>
          </w:tcPr>
          <w:p w14:paraId="3483A43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prior written consent of the Authority and "</w:t>
            </w:r>
            <w:r>
              <w:rPr>
                <w:b/>
                <w:color w:val="000000"/>
              </w:rPr>
              <w:t>Approve</w:t>
            </w:r>
            <w:r>
              <w:rPr>
                <w:color w:val="000000"/>
              </w:rPr>
              <w:t>" and "</w:t>
            </w:r>
            <w:r>
              <w:rPr>
                <w:b/>
                <w:color w:val="000000"/>
              </w:rPr>
              <w:t>Approved</w:t>
            </w:r>
            <w:r>
              <w:rPr>
                <w:color w:val="000000"/>
              </w:rPr>
              <w:t>" shall be construed accordingly;</w:t>
            </w:r>
          </w:p>
        </w:tc>
      </w:tr>
      <w:tr w:rsidR="00850F62" w14:paraId="3D658DBF" w14:textId="77777777">
        <w:tc>
          <w:tcPr>
            <w:tcW w:w="3009" w:type="dxa"/>
          </w:tcPr>
          <w:p w14:paraId="01698AEC" w14:textId="77777777" w:rsidR="00850F62" w:rsidRDefault="00811F14">
            <w:pPr>
              <w:pBdr>
                <w:top w:val="nil"/>
                <w:left w:val="nil"/>
                <w:bottom w:val="nil"/>
                <w:right w:val="nil"/>
                <w:between w:val="nil"/>
              </w:pBdr>
              <w:spacing w:after="120"/>
              <w:ind w:left="23" w:hanging="23"/>
              <w:jc w:val="left"/>
              <w:rPr>
                <w:b/>
                <w:color w:val="000000"/>
              </w:rPr>
            </w:pPr>
            <w:r>
              <w:rPr>
                <w:b/>
                <w:color w:val="000000"/>
              </w:rPr>
              <w:t>"Approved Sub-Licensee"</w:t>
            </w:r>
          </w:p>
        </w:tc>
        <w:tc>
          <w:tcPr>
            <w:tcW w:w="6170" w:type="dxa"/>
          </w:tcPr>
          <w:p w14:paraId="49031FA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of the following:</w:t>
            </w:r>
          </w:p>
          <w:p w14:paraId="17E2320C"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 Central Government Body;</w:t>
            </w:r>
          </w:p>
          <w:p w14:paraId="5BA6B646" w14:textId="311A9C38"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any third party providing </w:t>
            </w:r>
            <w:r w:rsidR="00B82509">
              <w:rPr>
                <w:color w:val="000000"/>
              </w:rPr>
              <w:t>Services</w:t>
            </w:r>
            <w:r>
              <w:rPr>
                <w:color w:val="000000"/>
              </w:rPr>
              <w:t xml:space="preserve"> to a Central Government Body; and/or</w:t>
            </w:r>
          </w:p>
          <w:p w14:paraId="25AB72F3"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body (including any private sector body) which performs or carries on any of the functions and/or activities that previously had been performed and/or carried on by the Authority;</w:t>
            </w:r>
          </w:p>
        </w:tc>
      </w:tr>
      <w:tr w:rsidR="00850F62" w14:paraId="401EBC0C" w14:textId="77777777">
        <w:tc>
          <w:tcPr>
            <w:tcW w:w="3009" w:type="dxa"/>
          </w:tcPr>
          <w:p w14:paraId="7BFBBE70" w14:textId="77777777" w:rsidR="00850F62" w:rsidRDefault="00811F14">
            <w:pPr>
              <w:pBdr>
                <w:top w:val="nil"/>
                <w:left w:val="nil"/>
                <w:bottom w:val="nil"/>
                <w:right w:val="nil"/>
                <w:between w:val="nil"/>
              </w:pBdr>
              <w:spacing w:after="120"/>
              <w:ind w:left="23" w:hanging="23"/>
              <w:jc w:val="left"/>
              <w:rPr>
                <w:b/>
                <w:color w:val="000000"/>
              </w:rPr>
            </w:pPr>
            <w:r>
              <w:rPr>
                <w:b/>
                <w:color w:val="000000"/>
              </w:rPr>
              <w:t>"Auditor"</w:t>
            </w:r>
          </w:p>
        </w:tc>
        <w:tc>
          <w:tcPr>
            <w:tcW w:w="6170" w:type="dxa"/>
          </w:tcPr>
          <w:p w14:paraId="03C5B7A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5323BAAA"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Authority’s internal and external auditors;</w:t>
            </w:r>
          </w:p>
          <w:p w14:paraId="1CBCF7A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Authority’s statutory or regulatory auditors;</w:t>
            </w:r>
          </w:p>
          <w:p w14:paraId="1875B11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Comptroller and Auditor General, their staff and/or any appointed representatives of the National Audit Office</w:t>
            </w:r>
          </w:p>
          <w:p w14:paraId="761776A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HM Treasury or the Cabinet Office</w:t>
            </w:r>
          </w:p>
          <w:p w14:paraId="7D2FC07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party formally appointed by the Authority to carry out audit or similar review functions; and</w:t>
            </w:r>
          </w:p>
          <w:p w14:paraId="2BF70F9D"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successors or assigns of any of the above;</w:t>
            </w:r>
          </w:p>
        </w:tc>
      </w:tr>
      <w:tr w:rsidR="00850F62" w14:paraId="3522BE92" w14:textId="77777777">
        <w:tc>
          <w:tcPr>
            <w:tcW w:w="3009" w:type="dxa"/>
          </w:tcPr>
          <w:p w14:paraId="7620F32B"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"Authority Assets"</w:t>
            </w:r>
          </w:p>
        </w:tc>
        <w:tc>
          <w:tcPr>
            <w:tcW w:w="6170" w:type="dxa"/>
          </w:tcPr>
          <w:p w14:paraId="691DBE84" w14:textId="2ECB0D5C"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Authority’s infrastructure, data, software, materials, assets, equipment or other property owned by and/or licensed or leased to the Authority and which is or may be used in connection with the provision of the </w:t>
            </w:r>
            <w:r w:rsidR="00B82509">
              <w:rPr>
                <w:color w:val="000000"/>
              </w:rPr>
              <w:t>Services</w:t>
            </w:r>
            <w:r>
              <w:rPr>
                <w:color w:val="000000"/>
              </w:rPr>
              <w:t>;</w:t>
            </w:r>
          </w:p>
        </w:tc>
      </w:tr>
      <w:tr w:rsidR="00850F62" w14:paraId="1DA58A07" w14:textId="77777777">
        <w:tc>
          <w:tcPr>
            <w:tcW w:w="3009" w:type="dxa"/>
          </w:tcPr>
          <w:p w14:paraId="10F5C11B"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Background IPR"</w:t>
            </w:r>
          </w:p>
        </w:tc>
        <w:tc>
          <w:tcPr>
            <w:tcW w:w="6170" w:type="dxa"/>
          </w:tcPr>
          <w:p w14:paraId="3EFDE90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2DE1583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IPRs owned by the Authority before the Commencement Date, including IPRs contained in any of the Authority's Know-How, documentation, processes, software and procedures;</w:t>
            </w:r>
          </w:p>
          <w:p w14:paraId="3901B89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IPRs created by the Authority independently of this Contract; and/or</w:t>
            </w:r>
          </w:p>
          <w:p w14:paraId="1213D380" w14:textId="77777777" w:rsidR="00850F62" w:rsidRDefault="00811F14" w:rsidP="00A6032D">
            <w:pPr>
              <w:numPr>
                <w:ilvl w:val="0"/>
                <w:numId w:val="8"/>
              </w:numPr>
              <w:pBdr>
                <w:top w:val="nil"/>
                <w:left w:val="nil"/>
                <w:bottom w:val="nil"/>
                <w:right w:val="nil"/>
                <w:between w:val="nil"/>
              </w:pBdr>
              <w:tabs>
                <w:tab w:val="left" w:pos="144"/>
              </w:tabs>
              <w:spacing w:after="120"/>
              <w:ind w:left="1418" w:hanging="360"/>
              <w:rPr>
                <w:color w:val="000000"/>
              </w:rPr>
            </w:pPr>
            <w:r>
              <w:rPr>
                <w:color w:val="000000"/>
              </w:rPr>
              <w:t xml:space="preserve">Crown Copyright which is not available to the Supplier otherwise than under this Contract; </w:t>
            </w:r>
          </w:p>
        </w:tc>
      </w:tr>
      <w:tr w:rsidR="00850F62" w14:paraId="09A69B66" w14:textId="77777777">
        <w:tc>
          <w:tcPr>
            <w:tcW w:w="3009" w:type="dxa"/>
          </w:tcPr>
          <w:p w14:paraId="72ACEEAE"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Cause"</w:t>
            </w:r>
          </w:p>
        </w:tc>
        <w:tc>
          <w:tcPr>
            <w:tcW w:w="6170" w:type="dxa"/>
          </w:tcPr>
          <w:p w14:paraId="6F4D75A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breach of the obligations of the Authority or any other default, act, omission, negligence or statement of the Authority, of its employees, servants, agents in connection with or in relation to the subject-matter of this Contract and in respect of which the Authority is liable to the Supplier;</w:t>
            </w:r>
          </w:p>
        </w:tc>
      </w:tr>
      <w:tr w:rsidR="00850F62" w14:paraId="1BF1128B" w14:textId="77777777">
        <w:tc>
          <w:tcPr>
            <w:tcW w:w="3009" w:type="dxa"/>
          </w:tcPr>
          <w:p w14:paraId="57A45FE9"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Data"</w:t>
            </w:r>
          </w:p>
        </w:tc>
        <w:tc>
          <w:tcPr>
            <w:tcW w:w="6170" w:type="dxa"/>
          </w:tcPr>
          <w:p w14:paraId="58004EE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1EDFC4E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data, text, drawings, diagrams, images or sounds (together with any database made up of any of these) which are embodied in any electronic, magnetic, optical or tangible media, including any Authority’s Confidential Information, and which:</w:t>
            </w:r>
          </w:p>
          <w:p w14:paraId="09922C6A"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are supplied to the Supplier by or on behalf of the Authority; or</w:t>
            </w:r>
          </w:p>
          <w:p w14:paraId="47BE8519"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the Supplier is required to generate, process, store or transmit pursuant to this Contract; or</w:t>
            </w:r>
          </w:p>
          <w:p w14:paraId="7304D87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Personal Data for which the Authority is the Data Controller;</w:t>
            </w:r>
          </w:p>
        </w:tc>
      </w:tr>
      <w:tr w:rsidR="00850F62" w14:paraId="3AD7A149" w14:textId="77777777">
        <w:tc>
          <w:tcPr>
            <w:tcW w:w="3009" w:type="dxa"/>
          </w:tcPr>
          <w:p w14:paraId="0A6112BA"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Premises"</w:t>
            </w:r>
          </w:p>
        </w:tc>
        <w:tc>
          <w:tcPr>
            <w:tcW w:w="6170" w:type="dxa"/>
          </w:tcPr>
          <w:p w14:paraId="49180DD6" w14:textId="41B71F9B"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premises owned, controlled or occupied by the Authority which are made available for use by the Supplier or its Sub-Contractors for provision of the </w:t>
            </w:r>
            <w:r w:rsidR="00B82509">
              <w:rPr>
                <w:color w:val="000000"/>
              </w:rPr>
              <w:t>Services</w:t>
            </w:r>
            <w:r>
              <w:rPr>
                <w:color w:val="000000"/>
              </w:rPr>
              <w:t xml:space="preserve"> (or any of them);</w:t>
            </w:r>
          </w:p>
        </w:tc>
      </w:tr>
      <w:tr w:rsidR="00850F62" w14:paraId="06A911AB" w14:textId="77777777">
        <w:tc>
          <w:tcPr>
            <w:tcW w:w="3009" w:type="dxa"/>
          </w:tcPr>
          <w:p w14:paraId="7D533F7D"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Property"</w:t>
            </w:r>
          </w:p>
        </w:tc>
        <w:tc>
          <w:tcPr>
            <w:tcW w:w="6170" w:type="dxa"/>
          </w:tcPr>
          <w:p w14:paraId="7DB793A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property, other than real property and IPR, including any equipment issued or made available to the Supplier by the Authority in connection with this Contract;</w:t>
            </w:r>
          </w:p>
        </w:tc>
      </w:tr>
      <w:tr w:rsidR="00850F62" w14:paraId="2805DE18" w14:textId="77777777">
        <w:tc>
          <w:tcPr>
            <w:tcW w:w="3009" w:type="dxa"/>
          </w:tcPr>
          <w:p w14:paraId="1F177B0E"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Representative"</w:t>
            </w:r>
          </w:p>
        </w:tc>
        <w:tc>
          <w:tcPr>
            <w:tcW w:w="6170" w:type="dxa"/>
          </w:tcPr>
          <w:p w14:paraId="62D888D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representative appointed by the Authority from time to time in relation to this Contract;</w:t>
            </w:r>
          </w:p>
        </w:tc>
      </w:tr>
      <w:tr w:rsidR="00850F62" w14:paraId="3BFD0793" w14:textId="77777777">
        <w:tc>
          <w:tcPr>
            <w:tcW w:w="3009" w:type="dxa"/>
          </w:tcPr>
          <w:p w14:paraId="04261796" w14:textId="77777777" w:rsidR="00850F62" w:rsidRDefault="00811F14">
            <w:pPr>
              <w:pBdr>
                <w:top w:val="nil"/>
                <w:left w:val="nil"/>
                <w:bottom w:val="nil"/>
                <w:right w:val="nil"/>
                <w:between w:val="nil"/>
              </w:pBdr>
              <w:spacing w:after="120"/>
              <w:ind w:left="23" w:hanging="23"/>
              <w:jc w:val="left"/>
              <w:rPr>
                <w:b/>
                <w:color w:val="000000"/>
              </w:rPr>
            </w:pPr>
            <w:r>
              <w:rPr>
                <w:b/>
                <w:color w:val="000000"/>
              </w:rPr>
              <w:t>"Authority Responsibilities"</w:t>
            </w:r>
          </w:p>
        </w:tc>
        <w:tc>
          <w:tcPr>
            <w:tcW w:w="6170" w:type="dxa"/>
          </w:tcPr>
          <w:p w14:paraId="4463994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responsibilities of the Authority set out in the Part B of Schedule 4 (Implementation Plan, Authority Responsibilities and Key Personnel) and any other responsibilities of the Authority agreed in writing between the Parties from time to time in connection with this Contract;</w:t>
            </w:r>
          </w:p>
        </w:tc>
      </w:tr>
      <w:tr w:rsidR="00850F62" w14:paraId="5350DF01" w14:textId="77777777">
        <w:tc>
          <w:tcPr>
            <w:tcW w:w="3009" w:type="dxa"/>
          </w:tcPr>
          <w:p w14:paraId="75185BC1"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"Authority's Confidential Information"</w:t>
            </w:r>
          </w:p>
        </w:tc>
        <w:tc>
          <w:tcPr>
            <w:tcW w:w="6170" w:type="dxa"/>
          </w:tcPr>
          <w:p w14:paraId="4284F4A6" w14:textId="77777777"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 xml:space="preserve">means: </w:t>
            </w:r>
          </w:p>
          <w:p w14:paraId="01AA4FC3" w14:textId="77777777" w:rsidR="00850F62" w:rsidRPr="001B4ED6" w:rsidRDefault="00811F14" w:rsidP="00A6032D">
            <w:pPr>
              <w:numPr>
                <w:ilvl w:val="1"/>
                <w:numId w:val="8"/>
              </w:numPr>
              <w:pBdr>
                <w:top w:val="nil"/>
                <w:left w:val="nil"/>
                <w:bottom w:val="nil"/>
                <w:right w:val="nil"/>
                <w:between w:val="nil"/>
              </w:pBdr>
              <w:tabs>
                <w:tab w:val="left" w:pos="144"/>
              </w:tabs>
              <w:spacing w:after="120"/>
              <w:rPr>
                <w:color w:val="000000"/>
              </w:rPr>
            </w:pPr>
            <w:r w:rsidRPr="001B4ED6">
              <w:rPr>
                <w:color w:val="000000"/>
              </w:rPr>
              <w:t xml:space="preserve">all Personal Data and any information, however it is conveyed, that relates to the business, affairs, developments, property rights, trade secrets, Know-How  and IPR of the Authority (including all Authority Background IPR and Project Specific IPR); </w:t>
            </w:r>
          </w:p>
          <w:p w14:paraId="7DC29BF1" w14:textId="77777777" w:rsidR="00850F62" w:rsidRPr="001B4ED6" w:rsidRDefault="00811F14" w:rsidP="00A6032D">
            <w:pPr>
              <w:numPr>
                <w:ilvl w:val="1"/>
                <w:numId w:val="8"/>
              </w:numPr>
              <w:pBdr>
                <w:top w:val="nil"/>
                <w:left w:val="nil"/>
                <w:bottom w:val="nil"/>
                <w:right w:val="nil"/>
                <w:between w:val="nil"/>
              </w:pBdr>
              <w:tabs>
                <w:tab w:val="left" w:pos="144"/>
              </w:tabs>
              <w:spacing w:after="120"/>
              <w:rPr>
                <w:color w:val="000000"/>
              </w:rPr>
            </w:pPr>
            <w:r w:rsidRPr="001B4ED6">
              <w:rPr>
                <w:color w:val="000000"/>
              </w:rPr>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14:paraId="2DE55DEB" w14:textId="77777777"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information derived from any of the above;</w:t>
            </w:r>
          </w:p>
        </w:tc>
      </w:tr>
      <w:tr w:rsidR="00850F62" w14:paraId="56D1BBA1" w14:textId="77777777">
        <w:tc>
          <w:tcPr>
            <w:tcW w:w="3009" w:type="dxa"/>
          </w:tcPr>
          <w:p w14:paraId="60881303" w14:textId="2325A939" w:rsidR="00850F62" w:rsidRPr="001B4ED6" w:rsidRDefault="00811F14">
            <w:pPr>
              <w:pBdr>
                <w:top w:val="nil"/>
                <w:left w:val="nil"/>
                <w:bottom w:val="nil"/>
                <w:right w:val="nil"/>
                <w:between w:val="nil"/>
              </w:pBdr>
              <w:spacing w:after="120"/>
              <w:ind w:left="23" w:hanging="23"/>
              <w:jc w:val="left"/>
              <w:rPr>
                <w:b/>
                <w:color w:val="000000"/>
              </w:rPr>
            </w:pPr>
            <w:r w:rsidRPr="001B4ED6">
              <w:rPr>
                <w:b/>
                <w:color w:val="000000"/>
              </w:rPr>
              <w:t>"BCDR Services"</w:t>
            </w:r>
          </w:p>
        </w:tc>
        <w:tc>
          <w:tcPr>
            <w:tcW w:w="6170" w:type="dxa"/>
          </w:tcPr>
          <w:p w14:paraId="5F4E3846" w14:textId="1A0AA912"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means the Business Continuity Services and Disaster Recovery Services as defined in Schedule 9 (Business Continuity and Disaster Recovery);</w:t>
            </w:r>
          </w:p>
        </w:tc>
      </w:tr>
      <w:tr w:rsidR="00850F62" w14:paraId="2B424168" w14:textId="77777777">
        <w:tc>
          <w:tcPr>
            <w:tcW w:w="3009" w:type="dxa"/>
          </w:tcPr>
          <w:p w14:paraId="47180666" w14:textId="2406866F" w:rsidR="00850F62" w:rsidRPr="001B4ED6" w:rsidRDefault="00811F14" w:rsidP="00C848BE">
            <w:pPr>
              <w:pBdr>
                <w:top w:val="nil"/>
                <w:left w:val="nil"/>
                <w:bottom w:val="nil"/>
                <w:right w:val="nil"/>
                <w:between w:val="nil"/>
              </w:pBdr>
              <w:spacing w:after="120"/>
              <w:ind w:left="0"/>
              <w:jc w:val="left"/>
              <w:rPr>
                <w:b/>
                <w:color w:val="000000"/>
              </w:rPr>
            </w:pPr>
            <w:r w:rsidRPr="001B4ED6">
              <w:rPr>
                <w:b/>
                <w:color w:val="000000"/>
              </w:rPr>
              <w:t>"BCDR Plan"</w:t>
            </w:r>
          </w:p>
        </w:tc>
        <w:tc>
          <w:tcPr>
            <w:tcW w:w="6170" w:type="dxa"/>
          </w:tcPr>
          <w:p w14:paraId="7FBA5B01" w14:textId="6572CAA4" w:rsidR="00850F62" w:rsidRPr="001B4ED6" w:rsidRDefault="00811F14" w:rsidP="00A6032D">
            <w:pPr>
              <w:numPr>
                <w:ilvl w:val="0"/>
                <w:numId w:val="8"/>
              </w:numPr>
              <w:pBdr>
                <w:top w:val="nil"/>
                <w:left w:val="nil"/>
                <w:bottom w:val="nil"/>
                <w:right w:val="nil"/>
                <w:between w:val="nil"/>
              </w:pBdr>
              <w:tabs>
                <w:tab w:val="left" w:pos="-9"/>
              </w:tabs>
              <w:spacing w:after="120"/>
              <w:rPr>
                <w:color w:val="000000"/>
              </w:rPr>
            </w:pPr>
            <w:r w:rsidRPr="001B4ED6">
              <w:rPr>
                <w:color w:val="000000"/>
              </w:rPr>
              <w:t>means the Supplier’s plan relating to business continuity and disaster recovery as referred to in Clause 16 (Business Continuity and Disaster Recovery) and Schedule 9 (Business Continuity and Disaster Recovery);</w:t>
            </w:r>
          </w:p>
        </w:tc>
      </w:tr>
      <w:tr w:rsidR="00850F62" w14:paraId="2527CB4F" w14:textId="77777777">
        <w:tc>
          <w:tcPr>
            <w:tcW w:w="3009" w:type="dxa"/>
          </w:tcPr>
          <w:p w14:paraId="27D3F8FE" w14:textId="77777777" w:rsidR="00850F62" w:rsidRDefault="00811F14">
            <w:pPr>
              <w:pBdr>
                <w:top w:val="nil"/>
                <w:left w:val="nil"/>
                <w:bottom w:val="nil"/>
                <w:right w:val="nil"/>
                <w:between w:val="nil"/>
              </w:pBdr>
              <w:spacing w:after="120"/>
              <w:ind w:left="23" w:hanging="23"/>
              <w:jc w:val="left"/>
              <w:rPr>
                <w:b/>
                <w:color w:val="000000"/>
              </w:rPr>
            </w:pPr>
            <w:r>
              <w:rPr>
                <w:b/>
                <w:color w:val="000000"/>
              </w:rPr>
              <w:t>"Central Government Body"</w:t>
            </w:r>
          </w:p>
        </w:tc>
        <w:tc>
          <w:tcPr>
            <w:tcW w:w="6170" w:type="dxa"/>
          </w:tcPr>
          <w:p w14:paraId="0A03E35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5234795C"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Government Department;</w:t>
            </w:r>
          </w:p>
          <w:p w14:paraId="42209D9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Non-Departmental Public Body or Assembly Sponsored Public Body (advisory, executive, or tribunal);</w:t>
            </w:r>
          </w:p>
          <w:p w14:paraId="784A2AD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Non-Ministerial Department; or</w:t>
            </w:r>
          </w:p>
          <w:p w14:paraId="5059EEB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Executive Agency;</w:t>
            </w:r>
          </w:p>
        </w:tc>
      </w:tr>
      <w:tr w:rsidR="00850F62" w14:paraId="3E48A1C2" w14:textId="77777777">
        <w:tc>
          <w:tcPr>
            <w:tcW w:w="3009" w:type="dxa"/>
          </w:tcPr>
          <w:p w14:paraId="02AF4D9A" w14:textId="77777777" w:rsidR="00850F62" w:rsidRDefault="00811F14">
            <w:pPr>
              <w:pBdr>
                <w:top w:val="nil"/>
                <w:left w:val="nil"/>
                <w:bottom w:val="nil"/>
                <w:right w:val="nil"/>
                <w:between w:val="nil"/>
              </w:pBdr>
              <w:spacing w:after="120"/>
              <w:ind w:left="23" w:hanging="23"/>
              <w:jc w:val="left"/>
              <w:rPr>
                <w:b/>
                <w:color w:val="000000"/>
              </w:rPr>
            </w:pPr>
            <w:r>
              <w:rPr>
                <w:b/>
                <w:color w:val="000000"/>
              </w:rPr>
              <w:t>"Change in Law"</w:t>
            </w:r>
          </w:p>
        </w:tc>
        <w:tc>
          <w:tcPr>
            <w:tcW w:w="6170" w:type="dxa"/>
          </w:tcPr>
          <w:p w14:paraId="1A40AD64" w14:textId="3DD8BE1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change in Law which impacts on the supply of the </w:t>
            </w:r>
            <w:r w:rsidR="00B82509">
              <w:rPr>
                <w:color w:val="000000"/>
              </w:rPr>
              <w:t>Services</w:t>
            </w:r>
            <w:r>
              <w:rPr>
                <w:color w:val="000000"/>
              </w:rPr>
              <w:t xml:space="preserve"> and performance of the Contract which comes into force after the Commencement Date;</w:t>
            </w:r>
          </w:p>
        </w:tc>
      </w:tr>
      <w:tr w:rsidR="00850F62" w14:paraId="2AF82794" w14:textId="77777777">
        <w:tc>
          <w:tcPr>
            <w:tcW w:w="3009" w:type="dxa"/>
          </w:tcPr>
          <w:p w14:paraId="03726473" w14:textId="77777777" w:rsidR="00850F62" w:rsidRDefault="00811F14">
            <w:pPr>
              <w:pBdr>
                <w:top w:val="nil"/>
                <w:left w:val="nil"/>
                <w:bottom w:val="nil"/>
                <w:right w:val="nil"/>
                <w:between w:val="nil"/>
              </w:pBdr>
              <w:spacing w:after="120"/>
              <w:ind w:left="23" w:hanging="23"/>
              <w:jc w:val="left"/>
              <w:rPr>
                <w:b/>
                <w:color w:val="000000"/>
              </w:rPr>
            </w:pPr>
            <w:r>
              <w:rPr>
                <w:b/>
                <w:color w:val="000000"/>
              </w:rPr>
              <w:t>"Change of Control"</w:t>
            </w:r>
          </w:p>
        </w:tc>
        <w:tc>
          <w:tcPr>
            <w:tcW w:w="6170" w:type="dxa"/>
          </w:tcPr>
          <w:p w14:paraId="5684428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change of control within the meaning of Section 450 of the Corporation Tax Act 2010;</w:t>
            </w:r>
          </w:p>
        </w:tc>
      </w:tr>
      <w:tr w:rsidR="00850F62" w14:paraId="57B5F413" w14:textId="77777777">
        <w:tc>
          <w:tcPr>
            <w:tcW w:w="3009" w:type="dxa"/>
          </w:tcPr>
          <w:p w14:paraId="0D133501" w14:textId="77777777" w:rsidR="00850F62" w:rsidRDefault="00811F14">
            <w:pPr>
              <w:pBdr>
                <w:top w:val="nil"/>
                <w:left w:val="nil"/>
                <w:bottom w:val="nil"/>
                <w:right w:val="nil"/>
                <w:between w:val="nil"/>
              </w:pBdr>
              <w:spacing w:after="120"/>
              <w:ind w:left="23" w:hanging="23"/>
              <w:jc w:val="left"/>
              <w:rPr>
                <w:b/>
                <w:color w:val="000000"/>
              </w:rPr>
            </w:pPr>
            <w:r>
              <w:rPr>
                <w:b/>
                <w:color w:val="000000"/>
              </w:rPr>
              <w:t>"Charges"</w:t>
            </w:r>
          </w:p>
        </w:tc>
        <w:tc>
          <w:tcPr>
            <w:tcW w:w="6170" w:type="dxa"/>
          </w:tcPr>
          <w:p w14:paraId="34E531D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charges raised under or in connection with this Contract from time to time;</w:t>
            </w:r>
          </w:p>
        </w:tc>
      </w:tr>
      <w:tr w:rsidR="00850F62" w14:paraId="2565DF10" w14:textId="77777777">
        <w:tc>
          <w:tcPr>
            <w:tcW w:w="3009" w:type="dxa"/>
          </w:tcPr>
          <w:p w14:paraId="7A61571D" w14:textId="77777777" w:rsidR="00850F62" w:rsidRDefault="00811F14">
            <w:pPr>
              <w:pBdr>
                <w:top w:val="nil"/>
                <w:left w:val="nil"/>
                <w:bottom w:val="nil"/>
                <w:right w:val="nil"/>
                <w:between w:val="nil"/>
              </w:pBdr>
              <w:spacing w:after="120"/>
              <w:ind w:left="23" w:hanging="23"/>
              <w:jc w:val="left"/>
              <w:rPr>
                <w:b/>
                <w:color w:val="000000"/>
              </w:rPr>
            </w:pPr>
            <w:r>
              <w:rPr>
                <w:b/>
                <w:color w:val="000000"/>
              </w:rPr>
              <w:t>"Commercially Sensitive Information"</w:t>
            </w:r>
          </w:p>
        </w:tc>
        <w:tc>
          <w:tcPr>
            <w:tcW w:w="6170" w:type="dxa"/>
          </w:tcPr>
          <w:p w14:paraId="0357E80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Confidential information listed in Schedule 14 (Commercially Sensitive Information) comprising of commercially sensitive information relating to: - </w:t>
            </w:r>
          </w:p>
          <w:p w14:paraId="5E6DFF9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 the pricing of the Services;</w:t>
            </w:r>
          </w:p>
          <w:p w14:paraId="3CF2CE3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(b) details of the Supplier’s IPR; </w:t>
            </w:r>
          </w:p>
          <w:p w14:paraId="49DD30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(c) the Supplier’s business and investment plans; and/or</w:t>
            </w:r>
          </w:p>
          <w:p w14:paraId="459C69A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(d) the Supplier’s trade secrets; </w:t>
            </w:r>
          </w:p>
          <w:p w14:paraId="1C8D78F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lastRenderedPageBreak/>
              <w:t>which the Supplier has indicated to the Authority that, if disclosed by the Authority, would cause the Supplier significant commercial disadvantage or material financial loss;</w:t>
            </w:r>
          </w:p>
          <w:p w14:paraId="7A659083" w14:textId="77777777" w:rsidR="00850F62" w:rsidRDefault="00850F62" w:rsidP="00A6032D">
            <w:pPr>
              <w:numPr>
                <w:ilvl w:val="0"/>
                <w:numId w:val="8"/>
              </w:numPr>
              <w:pBdr>
                <w:top w:val="nil"/>
                <w:left w:val="nil"/>
                <w:bottom w:val="nil"/>
                <w:right w:val="nil"/>
                <w:between w:val="nil"/>
              </w:pBdr>
              <w:tabs>
                <w:tab w:val="left" w:pos="-9"/>
              </w:tabs>
              <w:spacing w:after="120"/>
              <w:rPr>
                <w:color w:val="000000"/>
              </w:rPr>
            </w:pPr>
          </w:p>
        </w:tc>
      </w:tr>
      <w:tr w:rsidR="00850F62" w14:paraId="3A22A3C4" w14:textId="77777777">
        <w:tc>
          <w:tcPr>
            <w:tcW w:w="3009" w:type="dxa"/>
          </w:tcPr>
          <w:p w14:paraId="502B2AD3"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"Comparable Supply"</w:t>
            </w:r>
          </w:p>
        </w:tc>
        <w:tc>
          <w:tcPr>
            <w:tcW w:w="6170" w:type="dxa"/>
          </w:tcPr>
          <w:p w14:paraId="2316BB78" w14:textId="7CA753E6"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supply of </w:t>
            </w:r>
            <w:r w:rsidR="00B82509">
              <w:rPr>
                <w:color w:val="000000"/>
              </w:rPr>
              <w:t>Services</w:t>
            </w:r>
            <w:r>
              <w:rPr>
                <w:color w:val="000000"/>
              </w:rPr>
              <w:t xml:space="preserve"> to another customer of the Supplier that are the same or similar to the </w:t>
            </w:r>
            <w:r w:rsidR="00B82509">
              <w:rPr>
                <w:color w:val="000000"/>
              </w:rPr>
              <w:t>Services</w:t>
            </w:r>
            <w:r>
              <w:rPr>
                <w:color w:val="000000"/>
              </w:rPr>
              <w:t>;</w:t>
            </w:r>
          </w:p>
        </w:tc>
      </w:tr>
      <w:tr w:rsidR="00850F62" w14:paraId="1FD6315D" w14:textId="77777777">
        <w:tc>
          <w:tcPr>
            <w:tcW w:w="3009" w:type="dxa"/>
          </w:tcPr>
          <w:p w14:paraId="5DF16061" w14:textId="77777777" w:rsidR="00850F62" w:rsidRDefault="00811F14">
            <w:pPr>
              <w:pBdr>
                <w:top w:val="nil"/>
                <w:left w:val="nil"/>
                <w:bottom w:val="nil"/>
                <w:right w:val="nil"/>
                <w:between w:val="nil"/>
              </w:pBdr>
              <w:spacing w:after="120"/>
              <w:ind w:left="23" w:hanging="23"/>
              <w:jc w:val="left"/>
              <w:rPr>
                <w:b/>
                <w:color w:val="000000"/>
              </w:rPr>
            </w:pPr>
            <w:r>
              <w:rPr>
                <w:b/>
                <w:color w:val="000000"/>
              </w:rPr>
              <w:t>"Compensation for Critical Service Level Failure"</w:t>
            </w:r>
          </w:p>
        </w:tc>
        <w:tc>
          <w:tcPr>
            <w:tcW w:w="6170" w:type="dxa"/>
          </w:tcPr>
          <w:p w14:paraId="100B62B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Clause 15.1.2 (Critical Service Level Failure); </w:t>
            </w:r>
          </w:p>
        </w:tc>
      </w:tr>
      <w:tr w:rsidR="00850F62" w14:paraId="7B2623E4" w14:textId="77777777">
        <w:tc>
          <w:tcPr>
            <w:tcW w:w="3009" w:type="dxa"/>
          </w:tcPr>
          <w:p w14:paraId="7730896F" w14:textId="77777777" w:rsidR="00850F62" w:rsidRDefault="00811F14">
            <w:pPr>
              <w:pBdr>
                <w:top w:val="nil"/>
                <w:left w:val="nil"/>
                <w:bottom w:val="nil"/>
                <w:right w:val="nil"/>
                <w:between w:val="nil"/>
              </w:pBdr>
              <w:spacing w:after="120"/>
              <w:ind w:left="23" w:hanging="23"/>
              <w:jc w:val="left"/>
              <w:rPr>
                <w:b/>
                <w:color w:val="000000"/>
              </w:rPr>
            </w:pPr>
            <w:r>
              <w:rPr>
                <w:b/>
                <w:color w:val="000000"/>
              </w:rPr>
              <w:t xml:space="preserve">"Confidential Information" </w:t>
            </w:r>
          </w:p>
        </w:tc>
        <w:tc>
          <w:tcPr>
            <w:tcW w:w="6170" w:type="dxa"/>
          </w:tcPr>
          <w:p w14:paraId="1C15609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Authority's Confidential Information and/or the Supplier's Confidential Information, as the context specifies;</w:t>
            </w:r>
          </w:p>
        </w:tc>
      </w:tr>
      <w:tr w:rsidR="00850F62" w14:paraId="250547BF" w14:textId="77777777">
        <w:tc>
          <w:tcPr>
            <w:tcW w:w="3009" w:type="dxa"/>
          </w:tcPr>
          <w:p w14:paraId="013BC8C9" w14:textId="77777777" w:rsidR="00850F62" w:rsidRDefault="00811F14">
            <w:pPr>
              <w:pBdr>
                <w:top w:val="nil"/>
                <w:left w:val="nil"/>
                <w:bottom w:val="nil"/>
                <w:right w:val="nil"/>
                <w:between w:val="nil"/>
              </w:pBdr>
              <w:spacing w:after="120"/>
              <w:ind w:left="23" w:hanging="23"/>
              <w:jc w:val="left"/>
              <w:rPr>
                <w:b/>
                <w:color w:val="000000"/>
              </w:rPr>
            </w:pPr>
            <w:r>
              <w:rPr>
                <w:b/>
                <w:color w:val="000000"/>
              </w:rPr>
              <w:t>"Contract"</w:t>
            </w:r>
          </w:p>
        </w:tc>
        <w:tc>
          <w:tcPr>
            <w:tcW w:w="6170" w:type="dxa"/>
          </w:tcPr>
          <w:p w14:paraId="6D926A4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this agreement between the Authority and the Supplier;</w:t>
            </w:r>
          </w:p>
        </w:tc>
      </w:tr>
      <w:tr w:rsidR="00850F62" w14:paraId="3A3964D7" w14:textId="77777777">
        <w:tc>
          <w:tcPr>
            <w:tcW w:w="3009" w:type="dxa"/>
          </w:tcPr>
          <w:p w14:paraId="569E30BE" w14:textId="77777777" w:rsidR="00850F62" w:rsidRDefault="00811F14">
            <w:pPr>
              <w:pBdr>
                <w:top w:val="nil"/>
                <w:left w:val="nil"/>
                <w:bottom w:val="nil"/>
                <w:right w:val="nil"/>
                <w:between w:val="nil"/>
              </w:pBdr>
              <w:spacing w:after="120"/>
              <w:ind w:left="23" w:hanging="23"/>
              <w:jc w:val="left"/>
              <w:rPr>
                <w:b/>
                <w:color w:val="000000"/>
              </w:rPr>
            </w:pPr>
            <w:r>
              <w:rPr>
                <w:b/>
                <w:color w:val="000000"/>
              </w:rPr>
              <w:t>" Contract Charges"</w:t>
            </w:r>
          </w:p>
        </w:tc>
        <w:tc>
          <w:tcPr>
            <w:tcW w:w="6170" w:type="dxa"/>
          </w:tcPr>
          <w:p w14:paraId="0DC0D85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prices (inclusive of any Milestone Payments and exclusive of any applicable VAT), payable to the Supplier by the Authority under this Contract, as set out in Annex 1 of Schedule 3 (Contract Charges, Payment and Invoicing), for the full and proper performance by the Supplier of its obligations under this Contract less any Deductions;</w:t>
            </w:r>
          </w:p>
        </w:tc>
      </w:tr>
      <w:tr w:rsidR="00850F62" w14:paraId="598BC306" w14:textId="77777777">
        <w:tc>
          <w:tcPr>
            <w:tcW w:w="3009" w:type="dxa"/>
          </w:tcPr>
          <w:p w14:paraId="46DE6C03" w14:textId="77777777" w:rsidR="00850F62" w:rsidRDefault="00811F14">
            <w:pPr>
              <w:pBdr>
                <w:top w:val="nil"/>
                <w:left w:val="nil"/>
                <w:bottom w:val="nil"/>
                <w:right w:val="nil"/>
                <w:between w:val="nil"/>
              </w:pBdr>
              <w:spacing w:after="120"/>
              <w:ind w:left="23" w:hanging="23"/>
              <w:jc w:val="left"/>
              <w:rPr>
                <w:b/>
                <w:color w:val="000000"/>
              </w:rPr>
            </w:pPr>
            <w:r>
              <w:rPr>
                <w:b/>
                <w:color w:val="000000"/>
              </w:rPr>
              <w:t>" Contract Period"</w:t>
            </w:r>
          </w:p>
        </w:tc>
        <w:tc>
          <w:tcPr>
            <w:tcW w:w="6170" w:type="dxa"/>
          </w:tcPr>
          <w:p w14:paraId="5DE29C1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term of this Contract from the Commencement Date until the Expiry Date; </w:t>
            </w:r>
          </w:p>
        </w:tc>
      </w:tr>
      <w:tr w:rsidR="00850F62" w14:paraId="70F53976" w14:textId="77777777">
        <w:tc>
          <w:tcPr>
            <w:tcW w:w="3009" w:type="dxa"/>
          </w:tcPr>
          <w:p w14:paraId="61C5A9C0"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 Contract Year"</w:t>
            </w:r>
          </w:p>
        </w:tc>
        <w:tc>
          <w:tcPr>
            <w:tcW w:w="6170" w:type="dxa"/>
          </w:tcPr>
          <w:p w14:paraId="770E0C27"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a consecutive period of twelve (12) Months commencing on the Commencement Date or each anniversary thereof;</w:t>
            </w:r>
          </w:p>
        </w:tc>
      </w:tr>
      <w:tr w:rsidR="00850F62" w14:paraId="08BD1102" w14:textId="77777777">
        <w:tc>
          <w:tcPr>
            <w:tcW w:w="3009" w:type="dxa"/>
          </w:tcPr>
          <w:p w14:paraId="0AAA6978"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"Control"</w:t>
            </w:r>
          </w:p>
        </w:tc>
        <w:tc>
          <w:tcPr>
            <w:tcW w:w="6170" w:type="dxa"/>
          </w:tcPr>
          <w:p w14:paraId="469CCEF9"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control in either of the senses defined in section 450 and 1124 of the Corporation Tax Act 2010  and and "Controlled" shall be interpreted accordingly;</w:t>
            </w:r>
          </w:p>
        </w:tc>
      </w:tr>
      <w:tr w:rsidR="00850F62" w14:paraId="58377A4D" w14:textId="77777777">
        <w:tc>
          <w:tcPr>
            <w:tcW w:w="3009" w:type="dxa"/>
          </w:tcPr>
          <w:p w14:paraId="58423871" w14:textId="05E73F41"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"Conviction"</w:t>
            </w:r>
          </w:p>
        </w:tc>
        <w:tc>
          <w:tcPr>
            <w:tcW w:w="6170" w:type="dxa"/>
          </w:tcPr>
          <w:p w14:paraId="7F7C2229" w14:textId="137265ED"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50F62" w14:paraId="735B9C00" w14:textId="77777777">
        <w:tc>
          <w:tcPr>
            <w:tcW w:w="3009" w:type="dxa"/>
          </w:tcPr>
          <w:p w14:paraId="635BBC1B" w14:textId="77777777" w:rsidR="00850F62" w:rsidRDefault="00811F14">
            <w:pPr>
              <w:pBdr>
                <w:top w:val="nil"/>
                <w:left w:val="nil"/>
                <w:bottom w:val="nil"/>
                <w:right w:val="nil"/>
                <w:between w:val="nil"/>
              </w:pBdr>
              <w:spacing w:after="120"/>
              <w:ind w:left="23" w:hanging="23"/>
              <w:jc w:val="left"/>
              <w:rPr>
                <w:b/>
                <w:color w:val="000000"/>
              </w:rPr>
            </w:pPr>
            <w:r>
              <w:rPr>
                <w:b/>
                <w:color w:val="000000"/>
              </w:rPr>
              <w:t>"Commencement Date"</w:t>
            </w:r>
          </w:p>
        </w:tc>
        <w:tc>
          <w:tcPr>
            <w:tcW w:w="6170" w:type="dxa"/>
          </w:tcPr>
          <w:p w14:paraId="514C335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w:t>
            </w:r>
            <w:r>
              <w:rPr>
                <w:b/>
                <w:color w:val="000000"/>
              </w:rPr>
              <w:t>[</w:t>
            </w:r>
            <w:r>
              <w:rPr>
                <w:b/>
                <w:i/>
                <w:color w:val="000000"/>
                <w:highlight w:val="yellow"/>
              </w:rPr>
              <w:t>Insert date of commencement dd/mm/yy</w:t>
            </w:r>
            <w:r>
              <w:rPr>
                <w:b/>
                <w:color w:val="000000"/>
              </w:rPr>
              <w:t>]</w:t>
            </w:r>
            <w:r>
              <w:rPr>
                <w:color w:val="000000"/>
              </w:rPr>
              <w:t>;</w:t>
            </w:r>
          </w:p>
        </w:tc>
      </w:tr>
      <w:tr w:rsidR="00850F62" w14:paraId="699CF920" w14:textId="77777777">
        <w:tc>
          <w:tcPr>
            <w:tcW w:w="3009" w:type="dxa"/>
          </w:tcPr>
          <w:p w14:paraId="1C7C99B3" w14:textId="77777777" w:rsidR="00850F62" w:rsidRDefault="00811F14">
            <w:pPr>
              <w:pBdr>
                <w:top w:val="nil"/>
                <w:left w:val="nil"/>
                <w:bottom w:val="nil"/>
                <w:right w:val="nil"/>
                <w:between w:val="nil"/>
              </w:pBdr>
              <w:spacing w:after="120"/>
              <w:ind w:left="23" w:hanging="23"/>
              <w:jc w:val="left"/>
              <w:rPr>
                <w:b/>
                <w:color w:val="000000"/>
              </w:rPr>
            </w:pPr>
            <w:r>
              <w:rPr>
                <w:b/>
                <w:color w:val="000000"/>
              </w:rPr>
              <w:t>"Costs"</w:t>
            </w:r>
          </w:p>
        </w:tc>
        <w:tc>
          <w:tcPr>
            <w:tcW w:w="6170" w:type="dxa"/>
          </w:tcPr>
          <w:p w14:paraId="73211881" w14:textId="5DA1F43D"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the following costs (without double recovery) to the extent that they are reasonably and properly incurred by the Supplier in providing the </w:t>
            </w:r>
            <w:r w:rsidR="00B82509">
              <w:rPr>
                <w:color w:val="000000"/>
              </w:rPr>
              <w:t>Services</w:t>
            </w:r>
            <w:r>
              <w:rPr>
                <w:color w:val="000000"/>
              </w:rPr>
              <w:t>:</w:t>
            </w:r>
          </w:p>
          <w:p w14:paraId="57B5FAB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cost to the Supplier or the Sub-Contractor (as the context requires), calculated per Man Day, of engaging the Supplier Personnel, including:</w:t>
            </w:r>
          </w:p>
          <w:p w14:paraId="7B5FD6AE"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lastRenderedPageBreak/>
              <w:t>base salary paid to the Supplier Personnel;</w:t>
            </w:r>
          </w:p>
          <w:p w14:paraId="26BBC4C1"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employer’s national insurance contributions;</w:t>
            </w:r>
          </w:p>
          <w:p w14:paraId="0C77D730"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pension contributions;</w:t>
            </w:r>
          </w:p>
          <w:p w14:paraId="6C871351"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car allowances; </w:t>
            </w:r>
          </w:p>
          <w:p w14:paraId="14FD0430"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any other contractual employment benefits;</w:t>
            </w:r>
          </w:p>
          <w:p w14:paraId="49965F5B"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staff training;</w:t>
            </w:r>
          </w:p>
          <w:p w14:paraId="28D50F8F"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work place accommodation;</w:t>
            </w:r>
          </w:p>
          <w:p w14:paraId="10C2B133" w14:textId="568391C0"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work place IT equipment and tools reasonably necessary to provide  the </w:t>
            </w:r>
            <w:r w:rsidR="00B82509">
              <w:rPr>
                <w:color w:val="000000"/>
              </w:rPr>
              <w:t>Services</w:t>
            </w:r>
            <w:r>
              <w:rPr>
                <w:color w:val="000000"/>
              </w:rPr>
              <w:t xml:space="preserve"> (but not including items included within limb (b) below); and</w:t>
            </w:r>
          </w:p>
          <w:p w14:paraId="1814B99C"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reasonable recruitment costs, as agreed with the Authority; </w:t>
            </w:r>
          </w:p>
          <w:p w14:paraId="6E21657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123E9798" w14:textId="656CAC11"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operational costs which are not included within (a) or (b) above, to the extent that such costs are necessary and properly incurred by the Supplier in the provision of the </w:t>
            </w:r>
            <w:r w:rsidR="00B82509" w:rsidRPr="00FE3783">
              <w:rPr>
                <w:color w:val="000000"/>
              </w:rPr>
              <w:t>Services</w:t>
            </w:r>
            <w:r w:rsidRPr="00FE3783">
              <w:rPr>
                <w:color w:val="000000"/>
              </w:rPr>
              <w:t>;</w:t>
            </w:r>
          </w:p>
          <w:p w14:paraId="064A6462" w14:textId="73F3BDBE"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Reimbursable Expenses to the extent these are incurred in delivering any </w:t>
            </w:r>
            <w:r w:rsidR="00B82509" w:rsidRPr="00FE3783">
              <w:rPr>
                <w:color w:val="000000"/>
              </w:rPr>
              <w:t>Services</w:t>
            </w:r>
            <w:r w:rsidRPr="00FE3783">
              <w:rPr>
                <w:color w:val="000000"/>
              </w:rPr>
              <w:t xml:space="preserve"> where the Contract Charges for those </w:t>
            </w:r>
            <w:r w:rsidR="00B82509" w:rsidRPr="00FE3783">
              <w:rPr>
                <w:color w:val="000000"/>
              </w:rPr>
              <w:t>Services</w:t>
            </w:r>
            <w:r w:rsidRPr="00FE3783">
              <w:rPr>
                <w:color w:val="000000"/>
              </w:rPr>
              <w:t xml:space="preserve"> and are properly chargeable to the Authority in accordance with Schedule 3 (Contract Charges);</w:t>
            </w:r>
          </w:p>
          <w:p w14:paraId="6EF9C5FC" w14:textId="3914FC6C" w:rsidR="00850F62" w:rsidRPr="00FE3783" w:rsidRDefault="00364C86" w:rsidP="00A6032D">
            <w:pPr>
              <w:numPr>
                <w:ilvl w:val="0"/>
                <w:numId w:val="8"/>
              </w:numPr>
              <w:pBdr>
                <w:top w:val="nil"/>
                <w:left w:val="nil"/>
                <w:bottom w:val="nil"/>
                <w:right w:val="nil"/>
                <w:between w:val="nil"/>
              </w:pBdr>
              <w:tabs>
                <w:tab w:val="left" w:pos="144"/>
              </w:tabs>
              <w:spacing w:after="120"/>
              <w:rPr>
                <w:b/>
                <w:i/>
                <w:color w:val="000000"/>
              </w:rPr>
            </w:pPr>
            <w:r w:rsidRPr="00FE3783">
              <w:rPr>
                <w:b/>
                <w:i/>
                <w:color w:val="000000"/>
              </w:rPr>
              <w:t>NOT USED</w:t>
            </w:r>
            <w:r w:rsidR="00811F14" w:rsidRPr="00FE3783">
              <w:rPr>
                <w:b/>
                <w:i/>
                <w:color w:val="000000"/>
              </w:rPr>
              <w:t xml:space="preserve"> </w:t>
            </w:r>
          </w:p>
          <w:p w14:paraId="7F2D523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but excluding:</w:t>
            </w:r>
          </w:p>
          <w:p w14:paraId="08B75FE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Overhead;</w:t>
            </w:r>
          </w:p>
          <w:p w14:paraId="7DE6A749"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financing or similar costs;</w:t>
            </w:r>
          </w:p>
          <w:p w14:paraId="14AC863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maintenance and support costs to the extent that these relate to maintenance and/or support services provided beyond the Contract Period whether in relation to Supplier Assets or otherwise;</w:t>
            </w:r>
          </w:p>
          <w:p w14:paraId="39A5DEFF"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taxation;</w:t>
            </w:r>
          </w:p>
          <w:p w14:paraId="2B68AF82"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fines and penalties;</w:t>
            </w:r>
          </w:p>
          <w:p w14:paraId="6A21E40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amounts payable under Clause 26 (Benchmarking); and</w:t>
            </w:r>
          </w:p>
          <w:p w14:paraId="31356CD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non-cash items (including depreciation, amortisation, impairments and movements in provisions);</w:t>
            </w:r>
          </w:p>
        </w:tc>
      </w:tr>
      <w:tr w:rsidR="00850F62" w14:paraId="4C282BCB" w14:textId="77777777">
        <w:tc>
          <w:tcPr>
            <w:tcW w:w="3009" w:type="dxa"/>
          </w:tcPr>
          <w:p w14:paraId="460E20FC"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"Critical Service Level Failure"</w:t>
            </w:r>
          </w:p>
        </w:tc>
        <w:tc>
          <w:tcPr>
            <w:tcW w:w="6170" w:type="dxa"/>
          </w:tcPr>
          <w:p w14:paraId="27142DA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instance of critical service level failure specified in Annex 2 to Part A of Schedule 6 (Service Levels, Service Credits and Performance Monitoring);</w:t>
            </w:r>
          </w:p>
        </w:tc>
      </w:tr>
      <w:tr w:rsidR="00850F62" w14:paraId="627C9608" w14:textId="77777777">
        <w:tc>
          <w:tcPr>
            <w:tcW w:w="3009" w:type="dxa"/>
          </w:tcPr>
          <w:p w14:paraId="3C24F991" w14:textId="77777777" w:rsidR="00850F62" w:rsidRDefault="00811F14">
            <w:pPr>
              <w:pBdr>
                <w:top w:val="nil"/>
                <w:left w:val="nil"/>
                <w:bottom w:val="nil"/>
                <w:right w:val="nil"/>
                <w:between w:val="nil"/>
              </w:pBdr>
              <w:spacing w:after="120"/>
              <w:ind w:left="23" w:hanging="23"/>
              <w:jc w:val="left"/>
              <w:rPr>
                <w:b/>
                <w:color w:val="000000"/>
              </w:rPr>
            </w:pPr>
            <w:r>
              <w:rPr>
                <w:b/>
                <w:color w:val="000000"/>
              </w:rPr>
              <w:t>"Crown"</w:t>
            </w:r>
          </w:p>
        </w:tc>
        <w:tc>
          <w:tcPr>
            <w:tcW w:w="6170" w:type="dxa"/>
          </w:tcPr>
          <w:p w14:paraId="7186FBF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850F62" w14:paraId="35755391" w14:textId="77777777">
        <w:tc>
          <w:tcPr>
            <w:tcW w:w="3009" w:type="dxa"/>
          </w:tcPr>
          <w:p w14:paraId="60949B61" w14:textId="77777777" w:rsidR="00850F62" w:rsidRDefault="00811F14">
            <w:pPr>
              <w:pBdr>
                <w:top w:val="nil"/>
                <w:left w:val="nil"/>
                <w:bottom w:val="nil"/>
                <w:right w:val="nil"/>
                <w:between w:val="nil"/>
              </w:pBdr>
              <w:spacing w:after="120"/>
              <w:ind w:left="23" w:hanging="23"/>
              <w:jc w:val="left"/>
              <w:rPr>
                <w:b/>
                <w:color w:val="000000"/>
              </w:rPr>
            </w:pPr>
            <w:r>
              <w:rPr>
                <w:b/>
                <w:color w:val="000000"/>
              </w:rPr>
              <w:t>"Crown Body"</w:t>
            </w:r>
          </w:p>
        </w:tc>
        <w:tc>
          <w:tcPr>
            <w:tcW w:w="6170" w:type="dxa"/>
          </w:tcPr>
          <w:p w14:paraId="4019B65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department, office or executive agency of the Crown;</w:t>
            </w:r>
          </w:p>
        </w:tc>
      </w:tr>
      <w:tr w:rsidR="00850F62" w14:paraId="7244B122" w14:textId="77777777">
        <w:tc>
          <w:tcPr>
            <w:tcW w:w="3009" w:type="dxa"/>
          </w:tcPr>
          <w:p w14:paraId="7113B658" w14:textId="77777777" w:rsidR="00850F62" w:rsidRDefault="00811F14">
            <w:pPr>
              <w:pBdr>
                <w:top w:val="nil"/>
                <w:left w:val="nil"/>
                <w:bottom w:val="nil"/>
                <w:right w:val="nil"/>
                <w:between w:val="nil"/>
              </w:pBdr>
              <w:spacing w:after="120"/>
              <w:ind w:left="23" w:hanging="23"/>
              <w:jc w:val="left"/>
              <w:rPr>
                <w:b/>
                <w:color w:val="000000"/>
              </w:rPr>
            </w:pPr>
            <w:r>
              <w:rPr>
                <w:b/>
                <w:color w:val="000000"/>
              </w:rPr>
              <w:t>"CRTPA"</w:t>
            </w:r>
          </w:p>
        </w:tc>
        <w:tc>
          <w:tcPr>
            <w:tcW w:w="6170" w:type="dxa"/>
          </w:tcPr>
          <w:p w14:paraId="1C4731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Contracts (Rights of Third Parties) Act 1999;</w:t>
            </w:r>
          </w:p>
        </w:tc>
      </w:tr>
      <w:tr w:rsidR="00850F62" w14:paraId="34B8A4D9" w14:textId="77777777">
        <w:tc>
          <w:tcPr>
            <w:tcW w:w="3009" w:type="dxa"/>
          </w:tcPr>
          <w:p w14:paraId="504C470F" w14:textId="75249FA3"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w:t>
            </w:r>
          </w:p>
        </w:tc>
        <w:tc>
          <w:tcPr>
            <w:tcW w:w="6170" w:type="dxa"/>
          </w:tcPr>
          <w:p w14:paraId="194EDEE5"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C9C5DF"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https://www.gov.uk/government/publications/cyber-essentials-scheme-overview];</w:t>
            </w:r>
          </w:p>
        </w:tc>
      </w:tr>
      <w:tr w:rsidR="00850F62" w14:paraId="56074C8B" w14:textId="77777777">
        <w:tc>
          <w:tcPr>
            <w:tcW w:w="3009" w:type="dxa"/>
          </w:tcPr>
          <w:p w14:paraId="2A98F273" w14:textId="77777777"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 Basic Certificate”</w:t>
            </w:r>
          </w:p>
        </w:tc>
        <w:tc>
          <w:tcPr>
            <w:tcW w:w="6170" w:type="dxa"/>
          </w:tcPr>
          <w:p w14:paraId="4899F98C"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means the certificate awarded on the basis of self assessment, varied by an independent certification body, under the Cyber Essentials Scheme and is the basic level of assurance;</w:t>
            </w:r>
          </w:p>
        </w:tc>
      </w:tr>
      <w:tr w:rsidR="00850F62" w14:paraId="55C26BE0" w14:textId="77777777">
        <w:tc>
          <w:tcPr>
            <w:tcW w:w="3009" w:type="dxa"/>
          </w:tcPr>
          <w:p w14:paraId="711064C8" w14:textId="77777777" w:rsidR="00850F62" w:rsidRDefault="00811F14">
            <w:pPr>
              <w:pBdr>
                <w:top w:val="nil"/>
                <w:left w:val="nil"/>
                <w:bottom w:val="nil"/>
                <w:right w:val="nil"/>
                <w:between w:val="nil"/>
              </w:pBdr>
              <w:spacing w:after="120"/>
              <w:ind w:left="23" w:hanging="23"/>
              <w:jc w:val="left"/>
              <w:rPr>
                <w:b/>
                <w:color w:val="000000"/>
                <w:highlight w:val="yellow"/>
              </w:rPr>
            </w:pPr>
            <w:r>
              <w:rPr>
                <w:b/>
                <w:color w:val="000000"/>
                <w:highlight w:val="yellow"/>
              </w:rPr>
              <w:t>“Cyber Essentials Scheme Data”</w:t>
            </w:r>
          </w:p>
        </w:tc>
        <w:tc>
          <w:tcPr>
            <w:tcW w:w="6170" w:type="dxa"/>
          </w:tcPr>
          <w:p w14:paraId="1CF74944" w14:textId="77777777" w:rsidR="00850F62" w:rsidRDefault="00811F14"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means sensitive and personal information and other relevant information as referred to in the Cyber Essentials Scheme;</w:t>
            </w:r>
          </w:p>
        </w:tc>
      </w:tr>
      <w:tr w:rsidR="00850F62" w14:paraId="34CA80CD" w14:textId="77777777">
        <w:tc>
          <w:tcPr>
            <w:tcW w:w="3009" w:type="dxa"/>
          </w:tcPr>
          <w:p w14:paraId="1EB156BB" w14:textId="2691F274" w:rsidR="00850F62" w:rsidRDefault="00850F62">
            <w:pPr>
              <w:pBdr>
                <w:top w:val="nil"/>
                <w:left w:val="nil"/>
                <w:bottom w:val="nil"/>
                <w:right w:val="nil"/>
                <w:between w:val="nil"/>
              </w:pBdr>
              <w:spacing w:after="120"/>
              <w:ind w:left="0" w:hanging="23"/>
              <w:jc w:val="left"/>
              <w:rPr>
                <w:b/>
                <w:color w:val="000000"/>
                <w:highlight w:val="yellow"/>
              </w:rPr>
            </w:pPr>
          </w:p>
        </w:tc>
        <w:tc>
          <w:tcPr>
            <w:tcW w:w="6170" w:type="dxa"/>
          </w:tcPr>
          <w:p w14:paraId="1458FC0F" w14:textId="480F096F" w:rsidR="00850F62" w:rsidRDefault="00805B21" w:rsidP="00A6032D">
            <w:pPr>
              <w:numPr>
                <w:ilvl w:val="0"/>
                <w:numId w:val="8"/>
              </w:numPr>
              <w:pBdr>
                <w:top w:val="nil"/>
                <w:left w:val="nil"/>
                <w:bottom w:val="nil"/>
                <w:right w:val="nil"/>
                <w:between w:val="nil"/>
              </w:pBdr>
              <w:tabs>
                <w:tab w:val="left" w:pos="-9"/>
              </w:tabs>
              <w:spacing w:after="120"/>
              <w:rPr>
                <w:color w:val="000000"/>
                <w:highlight w:val="yellow"/>
              </w:rPr>
            </w:pPr>
            <w:r>
              <w:rPr>
                <w:color w:val="000000"/>
                <w:highlight w:val="yellow"/>
              </w:rPr>
              <w:t xml:space="preserve">not used </w:t>
            </w:r>
          </w:p>
        </w:tc>
      </w:tr>
      <w:tr w:rsidR="00850F62" w14:paraId="1D15B34D" w14:textId="77777777">
        <w:tc>
          <w:tcPr>
            <w:tcW w:w="3009" w:type="dxa"/>
          </w:tcPr>
          <w:p w14:paraId="57BBF889" w14:textId="77777777" w:rsidR="00850F62" w:rsidRDefault="00811F14">
            <w:pPr>
              <w:pBdr>
                <w:top w:val="nil"/>
                <w:left w:val="nil"/>
                <w:bottom w:val="nil"/>
                <w:right w:val="nil"/>
                <w:between w:val="nil"/>
              </w:pBdr>
              <w:spacing w:after="120"/>
              <w:ind w:left="23" w:hanging="23"/>
              <w:jc w:val="left"/>
              <w:rPr>
                <w:b/>
                <w:color w:val="000000"/>
              </w:rPr>
            </w:pPr>
            <w:r>
              <w:rPr>
                <w:b/>
                <w:color w:val="000000"/>
              </w:rPr>
              <w:t>"Data Controller"</w:t>
            </w:r>
          </w:p>
        </w:tc>
        <w:tc>
          <w:tcPr>
            <w:tcW w:w="6170" w:type="dxa"/>
          </w:tcPr>
          <w:p w14:paraId="613A853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Data Protection Act 1998, as amended from time to time;</w:t>
            </w:r>
          </w:p>
        </w:tc>
      </w:tr>
      <w:tr w:rsidR="00850F62" w14:paraId="2CE1C141" w14:textId="77777777">
        <w:tc>
          <w:tcPr>
            <w:tcW w:w="3009" w:type="dxa"/>
          </w:tcPr>
          <w:p w14:paraId="648C5169" w14:textId="77777777" w:rsidR="00850F62" w:rsidRDefault="00811F14">
            <w:pPr>
              <w:pBdr>
                <w:top w:val="nil"/>
                <w:left w:val="nil"/>
                <w:bottom w:val="nil"/>
                <w:right w:val="nil"/>
                <w:between w:val="nil"/>
              </w:pBdr>
              <w:spacing w:after="120"/>
              <w:ind w:left="23" w:hanging="23"/>
              <w:jc w:val="left"/>
              <w:rPr>
                <w:b/>
                <w:color w:val="000000"/>
              </w:rPr>
            </w:pPr>
            <w:r>
              <w:rPr>
                <w:b/>
                <w:color w:val="000000"/>
              </w:rPr>
              <w:t>"Data Processor"</w:t>
            </w:r>
          </w:p>
        </w:tc>
        <w:tc>
          <w:tcPr>
            <w:tcW w:w="6170" w:type="dxa"/>
          </w:tcPr>
          <w:p w14:paraId="761C0B1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Data Protection Act 1998, as amended from time to time;</w:t>
            </w:r>
          </w:p>
        </w:tc>
      </w:tr>
      <w:tr w:rsidR="00850F62" w14:paraId="784DD236" w14:textId="77777777">
        <w:tc>
          <w:tcPr>
            <w:tcW w:w="3009" w:type="dxa"/>
          </w:tcPr>
          <w:p w14:paraId="6BBF9D13" w14:textId="77777777" w:rsidR="00850F62" w:rsidRDefault="00811F14">
            <w:pPr>
              <w:pBdr>
                <w:top w:val="nil"/>
                <w:left w:val="nil"/>
                <w:bottom w:val="nil"/>
                <w:right w:val="nil"/>
                <w:between w:val="nil"/>
              </w:pBdr>
              <w:spacing w:after="120"/>
              <w:ind w:left="23" w:hanging="23"/>
              <w:jc w:val="left"/>
              <w:rPr>
                <w:b/>
                <w:color w:val="000000"/>
              </w:rPr>
            </w:pPr>
            <w:r>
              <w:rPr>
                <w:b/>
                <w:color w:val="000000"/>
              </w:rPr>
              <w:t>"Data Protection Legislation" or “DPA”</w:t>
            </w:r>
          </w:p>
        </w:tc>
        <w:tc>
          <w:tcPr>
            <w:tcW w:w="6170" w:type="dxa"/>
          </w:tcPr>
          <w:p w14:paraId="30F9C02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850F62" w14:paraId="4B3009BB" w14:textId="77777777">
        <w:tc>
          <w:tcPr>
            <w:tcW w:w="3009" w:type="dxa"/>
          </w:tcPr>
          <w:p w14:paraId="5C866258" w14:textId="77777777" w:rsidR="00850F62" w:rsidRDefault="00811F14">
            <w:pPr>
              <w:pBdr>
                <w:top w:val="nil"/>
                <w:left w:val="nil"/>
                <w:bottom w:val="nil"/>
                <w:right w:val="nil"/>
                <w:between w:val="nil"/>
              </w:pBdr>
              <w:spacing w:after="120"/>
              <w:ind w:left="23" w:hanging="23"/>
              <w:jc w:val="left"/>
              <w:rPr>
                <w:b/>
                <w:color w:val="000000"/>
              </w:rPr>
            </w:pPr>
            <w:r>
              <w:rPr>
                <w:b/>
                <w:color w:val="000000"/>
              </w:rPr>
              <w:t>"Data Subject"</w:t>
            </w:r>
          </w:p>
        </w:tc>
        <w:tc>
          <w:tcPr>
            <w:tcW w:w="6170" w:type="dxa"/>
          </w:tcPr>
          <w:p w14:paraId="2A77A63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the Data Protection Act 1998, as amended from time to time;</w:t>
            </w:r>
          </w:p>
        </w:tc>
      </w:tr>
      <w:tr w:rsidR="00850F62" w14:paraId="0C643F81" w14:textId="77777777">
        <w:tc>
          <w:tcPr>
            <w:tcW w:w="3009" w:type="dxa"/>
          </w:tcPr>
          <w:p w14:paraId="0CF239E8" w14:textId="77777777" w:rsidR="00850F62" w:rsidRDefault="00811F14">
            <w:pPr>
              <w:pBdr>
                <w:top w:val="nil"/>
                <w:left w:val="nil"/>
                <w:bottom w:val="nil"/>
                <w:right w:val="nil"/>
                <w:between w:val="nil"/>
              </w:pBdr>
              <w:spacing w:after="120"/>
              <w:ind w:left="23" w:hanging="23"/>
              <w:jc w:val="left"/>
              <w:rPr>
                <w:b/>
                <w:color w:val="000000"/>
              </w:rPr>
            </w:pPr>
            <w:r>
              <w:rPr>
                <w:b/>
                <w:color w:val="000000"/>
              </w:rPr>
              <w:t>"Data Subject Access Request"</w:t>
            </w:r>
          </w:p>
        </w:tc>
        <w:tc>
          <w:tcPr>
            <w:tcW w:w="6170" w:type="dxa"/>
          </w:tcPr>
          <w:p w14:paraId="43A42D2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request made by a Data Subject in accordance with rights granted pursuant to the DPA to access his or her Personal Data;</w:t>
            </w:r>
          </w:p>
        </w:tc>
      </w:tr>
      <w:tr w:rsidR="00850F62" w14:paraId="31C31C00" w14:textId="77777777">
        <w:tc>
          <w:tcPr>
            <w:tcW w:w="3009" w:type="dxa"/>
          </w:tcPr>
          <w:p w14:paraId="7CE4FCA5" w14:textId="77777777" w:rsidR="00850F62" w:rsidRDefault="00811F14">
            <w:pPr>
              <w:pBdr>
                <w:top w:val="nil"/>
                <w:left w:val="nil"/>
                <w:bottom w:val="nil"/>
                <w:right w:val="nil"/>
                <w:between w:val="nil"/>
              </w:pBdr>
              <w:spacing w:after="120"/>
              <w:ind w:left="23" w:hanging="23"/>
              <w:jc w:val="left"/>
              <w:rPr>
                <w:b/>
                <w:color w:val="000000"/>
              </w:rPr>
            </w:pPr>
            <w:r>
              <w:rPr>
                <w:b/>
                <w:color w:val="000000"/>
              </w:rPr>
              <w:t>“Deductions"</w:t>
            </w:r>
          </w:p>
        </w:tc>
        <w:tc>
          <w:tcPr>
            <w:tcW w:w="6170" w:type="dxa"/>
          </w:tcPr>
          <w:p w14:paraId="77BD3C66" w14:textId="3D72B440"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all Service Credits or any other deduction which the Authority is paid or is payable under this Contract; </w:t>
            </w:r>
          </w:p>
        </w:tc>
      </w:tr>
      <w:tr w:rsidR="00850F62" w14:paraId="6C18D207" w14:textId="77777777">
        <w:tc>
          <w:tcPr>
            <w:tcW w:w="3009" w:type="dxa"/>
          </w:tcPr>
          <w:p w14:paraId="25160B16"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"Default"</w:t>
            </w:r>
          </w:p>
        </w:tc>
        <w:tc>
          <w:tcPr>
            <w:tcW w:w="6170" w:type="dxa"/>
          </w:tcPr>
          <w:p w14:paraId="59B411B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Authority;</w:t>
            </w:r>
          </w:p>
        </w:tc>
      </w:tr>
      <w:tr w:rsidR="00850F62" w14:paraId="17EDEA11" w14:textId="77777777">
        <w:tc>
          <w:tcPr>
            <w:tcW w:w="3009" w:type="dxa"/>
          </w:tcPr>
          <w:p w14:paraId="0F3E3EFF" w14:textId="77777777" w:rsidR="00850F62" w:rsidRDefault="00811F14">
            <w:pPr>
              <w:pBdr>
                <w:top w:val="nil"/>
                <w:left w:val="nil"/>
                <w:bottom w:val="nil"/>
                <w:right w:val="nil"/>
                <w:between w:val="nil"/>
              </w:pBdr>
              <w:spacing w:after="120"/>
              <w:ind w:left="23" w:hanging="23"/>
              <w:jc w:val="left"/>
              <w:rPr>
                <w:b/>
                <w:color w:val="000000"/>
              </w:rPr>
            </w:pPr>
            <w:r>
              <w:rPr>
                <w:b/>
                <w:color w:val="000000"/>
              </w:rPr>
              <w:t>"Delay"</w:t>
            </w:r>
          </w:p>
        </w:tc>
        <w:tc>
          <w:tcPr>
            <w:tcW w:w="6170" w:type="dxa"/>
          </w:tcPr>
          <w:p w14:paraId="62037834"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w:t>
            </w:r>
          </w:p>
          <w:p w14:paraId="3A274C3E"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a delay in the Achievement of a Milestone by its Milestone Date; or</w:t>
            </w:r>
          </w:p>
          <w:p w14:paraId="10A4A8D7"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a delay in the design, development, testing or implementation of a Deliverable by the relevant date set out in the Implementation Plan;</w:t>
            </w:r>
          </w:p>
        </w:tc>
      </w:tr>
      <w:tr w:rsidR="00850F62" w14:paraId="51129BC2" w14:textId="77777777">
        <w:tc>
          <w:tcPr>
            <w:tcW w:w="3009" w:type="dxa"/>
          </w:tcPr>
          <w:p w14:paraId="1D395D3A" w14:textId="253AC943" w:rsidR="00850F62" w:rsidRDefault="00850F62">
            <w:pPr>
              <w:pBdr>
                <w:top w:val="nil"/>
                <w:left w:val="nil"/>
                <w:bottom w:val="nil"/>
                <w:right w:val="nil"/>
                <w:between w:val="nil"/>
              </w:pBdr>
              <w:spacing w:after="120"/>
              <w:ind w:left="23" w:hanging="23"/>
              <w:jc w:val="left"/>
              <w:rPr>
                <w:b/>
                <w:color w:val="000000"/>
                <w:highlight w:val="cyan"/>
              </w:rPr>
            </w:pPr>
          </w:p>
        </w:tc>
        <w:tc>
          <w:tcPr>
            <w:tcW w:w="6170" w:type="dxa"/>
          </w:tcPr>
          <w:p w14:paraId="3CBA45C0" w14:textId="6ED531E2" w:rsidR="00850F62" w:rsidRPr="00FE3783" w:rsidRDefault="00364C86"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NOT USED </w:t>
            </w:r>
          </w:p>
        </w:tc>
      </w:tr>
      <w:tr w:rsidR="00850F62" w14:paraId="11168E2F" w14:textId="77777777">
        <w:tc>
          <w:tcPr>
            <w:tcW w:w="3009" w:type="dxa"/>
          </w:tcPr>
          <w:p w14:paraId="51EE467B" w14:textId="77777777" w:rsidR="00850F62" w:rsidRDefault="00811F14">
            <w:pPr>
              <w:pBdr>
                <w:top w:val="nil"/>
                <w:left w:val="nil"/>
                <w:bottom w:val="nil"/>
                <w:right w:val="nil"/>
                <w:between w:val="nil"/>
              </w:pBdr>
              <w:spacing w:after="120"/>
              <w:ind w:left="23" w:hanging="23"/>
              <w:jc w:val="left"/>
              <w:rPr>
                <w:b/>
                <w:color w:val="000000"/>
              </w:rPr>
            </w:pPr>
            <w:r>
              <w:rPr>
                <w:b/>
                <w:color w:val="000000"/>
              </w:rPr>
              <w:t>"Deliverable"</w:t>
            </w:r>
          </w:p>
        </w:tc>
        <w:tc>
          <w:tcPr>
            <w:tcW w:w="6170" w:type="dxa"/>
          </w:tcPr>
          <w:p w14:paraId="3D12B0D4" w14:textId="29E6B844"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an item or feature in the supply of the </w:t>
            </w:r>
            <w:r w:rsidR="00B82509" w:rsidRPr="00FE3783">
              <w:rPr>
                <w:color w:val="000000"/>
              </w:rPr>
              <w:t>Services</w:t>
            </w:r>
            <w:r w:rsidRPr="00FE3783">
              <w:rPr>
                <w:color w:val="000000"/>
              </w:rPr>
              <w:t xml:space="preserve"> delivered or to be delivered by the Supplier at or before a Milestone Date listed in the Implementation Plan (if any) or at any other stage during the performance of this Contract;</w:t>
            </w:r>
          </w:p>
        </w:tc>
      </w:tr>
      <w:tr w:rsidR="00850F62" w14:paraId="300B4C0E" w14:textId="77777777">
        <w:tc>
          <w:tcPr>
            <w:tcW w:w="3009" w:type="dxa"/>
          </w:tcPr>
          <w:p w14:paraId="29595A65" w14:textId="77777777" w:rsidR="00850F62" w:rsidRDefault="00811F14">
            <w:pPr>
              <w:pBdr>
                <w:top w:val="nil"/>
                <w:left w:val="nil"/>
                <w:bottom w:val="nil"/>
                <w:right w:val="nil"/>
                <w:between w:val="nil"/>
              </w:pBdr>
              <w:spacing w:after="120"/>
              <w:ind w:left="23" w:hanging="23"/>
              <w:jc w:val="left"/>
              <w:rPr>
                <w:b/>
                <w:color w:val="000000"/>
              </w:rPr>
            </w:pPr>
            <w:r>
              <w:rPr>
                <w:b/>
                <w:color w:val="000000"/>
              </w:rPr>
              <w:t>"Delivery"</w:t>
            </w:r>
          </w:p>
        </w:tc>
        <w:tc>
          <w:tcPr>
            <w:tcW w:w="6170" w:type="dxa"/>
          </w:tcPr>
          <w:p w14:paraId="63EDACC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delivery in accordance with the terms of this Contract as confirmed by the issue by the Authority of a Satisfaction Certificate in respect of the relevant Milestone thereof (if any) or otherwise in accordance with this Contract and accepted by the Authority and "</w:t>
            </w:r>
            <w:r>
              <w:rPr>
                <w:b/>
                <w:color w:val="000000"/>
              </w:rPr>
              <w:t>Deliver</w:t>
            </w:r>
            <w:r>
              <w:rPr>
                <w:color w:val="000000"/>
              </w:rPr>
              <w:t>" and "</w:t>
            </w:r>
            <w:r>
              <w:rPr>
                <w:b/>
                <w:color w:val="000000"/>
              </w:rPr>
              <w:t>Delivered</w:t>
            </w:r>
            <w:r>
              <w:rPr>
                <w:color w:val="000000"/>
              </w:rPr>
              <w:t>" shall be construed accordingly;</w:t>
            </w:r>
          </w:p>
        </w:tc>
      </w:tr>
      <w:tr w:rsidR="00850F62" w14:paraId="13252A3F" w14:textId="77777777">
        <w:tc>
          <w:tcPr>
            <w:tcW w:w="3009" w:type="dxa"/>
          </w:tcPr>
          <w:p w14:paraId="3C717A2C" w14:textId="77777777" w:rsidR="00850F62" w:rsidRDefault="00811F14">
            <w:pPr>
              <w:pBdr>
                <w:top w:val="nil"/>
                <w:left w:val="nil"/>
                <w:bottom w:val="nil"/>
                <w:right w:val="nil"/>
                <w:between w:val="nil"/>
              </w:pBdr>
              <w:spacing w:after="120"/>
              <w:ind w:left="23" w:hanging="23"/>
              <w:jc w:val="left"/>
              <w:rPr>
                <w:b/>
                <w:color w:val="000000"/>
              </w:rPr>
            </w:pPr>
            <w:r>
              <w:rPr>
                <w:b/>
                <w:color w:val="000000"/>
              </w:rPr>
              <w:t>"Disclosing Party"</w:t>
            </w:r>
          </w:p>
        </w:tc>
        <w:tc>
          <w:tcPr>
            <w:tcW w:w="6170" w:type="dxa"/>
          </w:tcPr>
          <w:p w14:paraId="6868AF9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35.3.1 (Confidentiality);</w:t>
            </w:r>
          </w:p>
        </w:tc>
      </w:tr>
      <w:tr w:rsidR="00850F62" w14:paraId="32E2ED55" w14:textId="77777777">
        <w:tc>
          <w:tcPr>
            <w:tcW w:w="3009" w:type="dxa"/>
          </w:tcPr>
          <w:p w14:paraId="13D26611" w14:textId="77777777" w:rsidR="00850F62" w:rsidRDefault="00811F14">
            <w:pPr>
              <w:pBdr>
                <w:top w:val="nil"/>
                <w:left w:val="nil"/>
                <w:bottom w:val="nil"/>
                <w:right w:val="nil"/>
                <w:between w:val="nil"/>
              </w:pBdr>
              <w:spacing w:after="120"/>
              <w:ind w:left="23" w:hanging="23"/>
              <w:jc w:val="left"/>
              <w:rPr>
                <w:b/>
                <w:color w:val="000000"/>
              </w:rPr>
            </w:pPr>
            <w:r>
              <w:rPr>
                <w:b/>
                <w:color w:val="000000"/>
              </w:rPr>
              <w:t>"Dispute"</w:t>
            </w:r>
          </w:p>
        </w:tc>
        <w:tc>
          <w:tcPr>
            <w:tcW w:w="6170" w:type="dxa"/>
          </w:tcPr>
          <w:p w14:paraId="09A24FFA" w14:textId="5DA811F5"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dispute, difference or question of interpretation arising out of or in connection with this Contract, including any dispute, difference or question of interpretation relating to the </w:t>
            </w:r>
            <w:r w:rsidR="00B82509">
              <w:rPr>
                <w:color w:val="000000"/>
              </w:rPr>
              <w:t>Services</w:t>
            </w:r>
            <w:r>
              <w:rPr>
                <w:color w:val="000000"/>
              </w:rPr>
              <w:t>, failure to agree in accordance with the Variation Procedure or any matter where this Contract directs the Parties to resolve an issue by reference to the Dispute Resolution Procedure;</w:t>
            </w:r>
          </w:p>
        </w:tc>
      </w:tr>
      <w:tr w:rsidR="00850F62" w14:paraId="48EDF97A" w14:textId="77777777">
        <w:tc>
          <w:tcPr>
            <w:tcW w:w="3009" w:type="dxa"/>
          </w:tcPr>
          <w:p w14:paraId="46B7A29B" w14:textId="77777777" w:rsidR="00850F62" w:rsidRDefault="00811F14">
            <w:pPr>
              <w:pBdr>
                <w:top w:val="nil"/>
                <w:left w:val="nil"/>
                <w:bottom w:val="nil"/>
                <w:right w:val="nil"/>
                <w:between w:val="nil"/>
              </w:pBdr>
              <w:spacing w:after="120"/>
              <w:ind w:left="23" w:hanging="23"/>
              <w:jc w:val="left"/>
              <w:rPr>
                <w:b/>
                <w:color w:val="000000"/>
              </w:rPr>
            </w:pPr>
            <w:r>
              <w:rPr>
                <w:b/>
                <w:color w:val="000000"/>
              </w:rPr>
              <w:t>"Dispute Notice"</w:t>
            </w:r>
          </w:p>
        </w:tc>
        <w:tc>
          <w:tcPr>
            <w:tcW w:w="6170" w:type="dxa"/>
          </w:tcPr>
          <w:p w14:paraId="0DE5EE2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written notice served by one Party on the other stating that the Party serving the notice believes that there is a Dispute;</w:t>
            </w:r>
          </w:p>
        </w:tc>
      </w:tr>
      <w:tr w:rsidR="00850F62" w14:paraId="639D05B8" w14:textId="77777777">
        <w:tc>
          <w:tcPr>
            <w:tcW w:w="3009" w:type="dxa"/>
          </w:tcPr>
          <w:p w14:paraId="6C8896B5" w14:textId="77777777" w:rsidR="00850F62" w:rsidRDefault="00811F14">
            <w:pPr>
              <w:pBdr>
                <w:top w:val="nil"/>
                <w:left w:val="nil"/>
                <w:bottom w:val="nil"/>
                <w:right w:val="nil"/>
                <w:between w:val="nil"/>
              </w:pBdr>
              <w:spacing w:after="120"/>
              <w:ind w:left="23" w:hanging="23"/>
              <w:jc w:val="left"/>
              <w:rPr>
                <w:b/>
                <w:color w:val="000000"/>
              </w:rPr>
            </w:pPr>
            <w:r>
              <w:rPr>
                <w:b/>
                <w:color w:val="000000"/>
              </w:rPr>
              <w:t>"Dispute Resolution Procedure"</w:t>
            </w:r>
          </w:p>
        </w:tc>
        <w:tc>
          <w:tcPr>
            <w:tcW w:w="6170" w:type="dxa"/>
          </w:tcPr>
          <w:p w14:paraId="4F0A925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dispute resolution procedure set out in Schedule 12 (Dispute Resolution Procedure);</w:t>
            </w:r>
          </w:p>
        </w:tc>
      </w:tr>
      <w:tr w:rsidR="00850F62" w14:paraId="6DECB0D7" w14:textId="77777777">
        <w:tc>
          <w:tcPr>
            <w:tcW w:w="3009" w:type="dxa"/>
          </w:tcPr>
          <w:p w14:paraId="19F15630" w14:textId="77777777" w:rsidR="00850F62" w:rsidRDefault="00811F14">
            <w:pPr>
              <w:pBdr>
                <w:top w:val="nil"/>
                <w:left w:val="nil"/>
                <w:bottom w:val="nil"/>
                <w:right w:val="nil"/>
                <w:between w:val="nil"/>
              </w:pBdr>
              <w:spacing w:after="120"/>
              <w:ind w:left="23" w:hanging="23"/>
              <w:jc w:val="left"/>
              <w:rPr>
                <w:b/>
                <w:color w:val="000000"/>
              </w:rPr>
            </w:pPr>
            <w:r>
              <w:rPr>
                <w:b/>
                <w:color w:val="000000"/>
              </w:rPr>
              <w:t>"Documentation"</w:t>
            </w:r>
          </w:p>
        </w:tc>
        <w:tc>
          <w:tcPr>
            <w:tcW w:w="6170" w:type="dxa"/>
          </w:tcPr>
          <w:p w14:paraId="5A8429F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1B4A708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 xml:space="preserve">is required to be supplied by the Supplier to the Authority under this Contract; </w:t>
            </w:r>
          </w:p>
          <w:p w14:paraId="11CB9A53" w14:textId="260DA240"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would reasonably be required by a competent third party capable of Good Industry Practice contracted by the Authority to develop, configure, build, deploy, run, maintain, upgrade and test the individual systems that provide the </w:t>
            </w:r>
            <w:r w:rsidR="00B82509">
              <w:rPr>
                <w:color w:val="000000"/>
              </w:rPr>
              <w:t>Services</w:t>
            </w:r>
            <w:r>
              <w:rPr>
                <w:color w:val="000000"/>
              </w:rPr>
              <w:t>;</w:t>
            </w:r>
          </w:p>
          <w:p w14:paraId="4AEC2D3B" w14:textId="162624B6"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is required by the Supplier in order to provide the </w:t>
            </w:r>
            <w:r w:rsidR="00B82509">
              <w:rPr>
                <w:color w:val="000000"/>
              </w:rPr>
              <w:t>Services</w:t>
            </w:r>
            <w:r>
              <w:rPr>
                <w:color w:val="000000"/>
              </w:rPr>
              <w:t>; and/or</w:t>
            </w:r>
          </w:p>
          <w:p w14:paraId="61900A6C" w14:textId="525E7849"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has been or shall be generated for the purpose of providing the </w:t>
            </w:r>
            <w:r w:rsidR="00B82509">
              <w:rPr>
                <w:color w:val="000000"/>
              </w:rPr>
              <w:t>Services</w:t>
            </w:r>
            <w:r>
              <w:rPr>
                <w:color w:val="000000"/>
              </w:rPr>
              <w:t>;</w:t>
            </w:r>
          </w:p>
        </w:tc>
      </w:tr>
      <w:tr w:rsidR="00850F62" w14:paraId="44136A74" w14:textId="77777777">
        <w:tc>
          <w:tcPr>
            <w:tcW w:w="3009" w:type="dxa"/>
          </w:tcPr>
          <w:p w14:paraId="2C491F9E"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"DOTAS"</w:t>
            </w:r>
          </w:p>
        </w:tc>
        <w:tc>
          <w:tcPr>
            <w:tcW w:w="6170" w:type="dxa"/>
          </w:tcPr>
          <w:p w14:paraId="0C4EBF7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850F62" w14:paraId="43ACD05D" w14:textId="77777777">
        <w:tc>
          <w:tcPr>
            <w:tcW w:w="3009" w:type="dxa"/>
          </w:tcPr>
          <w:p w14:paraId="37E7CF84" w14:textId="77777777" w:rsidR="00850F62" w:rsidRDefault="00811F14">
            <w:pPr>
              <w:pBdr>
                <w:top w:val="nil"/>
                <w:left w:val="nil"/>
                <w:bottom w:val="nil"/>
                <w:right w:val="nil"/>
                <w:between w:val="nil"/>
              </w:pBdr>
              <w:spacing w:after="120"/>
              <w:ind w:left="23" w:hanging="23"/>
              <w:jc w:val="left"/>
              <w:rPr>
                <w:b/>
                <w:color w:val="000000"/>
              </w:rPr>
            </w:pPr>
            <w:r>
              <w:rPr>
                <w:b/>
                <w:color w:val="000000"/>
              </w:rPr>
              <w:t>"Due Diligence Information"</w:t>
            </w:r>
          </w:p>
        </w:tc>
        <w:tc>
          <w:tcPr>
            <w:tcW w:w="6170" w:type="dxa"/>
          </w:tcPr>
          <w:p w14:paraId="5310B99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information supplied to the Supplier by or on behalf of the Authority prior to the Commencement Date;</w:t>
            </w:r>
          </w:p>
        </w:tc>
      </w:tr>
      <w:tr w:rsidR="00850F62" w14:paraId="5C60E785" w14:textId="77777777">
        <w:tc>
          <w:tcPr>
            <w:tcW w:w="3009" w:type="dxa"/>
          </w:tcPr>
          <w:p w14:paraId="57C258F3" w14:textId="77777777" w:rsidR="00850F62" w:rsidRDefault="00811F14">
            <w:pPr>
              <w:pBdr>
                <w:top w:val="nil"/>
                <w:left w:val="nil"/>
                <w:bottom w:val="nil"/>
                <w:right w:val="nil"/>
                <w:between w:val="nil"/>
              </w:pBdr>
              <w:spacing w:after="120"/>
              <w:ind w:left="23" w:hanging="23"/>
              <w:jc w:val="left"/>
              <w:rPr>
                <w:b/>
                <w:color w:val="000000"/>
              </w:rPr>
            </w:pPr>
            <w:r>
              <w:rPr>
                <w:b/>
                <w:color w:val="000000"/>
              </w:rPr>
              <w:t>"Employee Liabilities"</w:t>
            </w:r>
          </w:p>
        </w:tc>
        <w:tc>
          <w:tcPr>
            <w:tcW w:w="6170" w:type="dxa"/>
          </w:tcPr>
          <w:p w14:paraId="55DB41F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77E527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redundancy payments including contractual or enhanced redundancy costs, termination costs and notice payments; </w:t>
            </w:r>
          </w:p>
          <w:p w14:paraId="242F29E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unfair, wrongful or constructive dismissal compensation;</w:t>
            </w:r>
          </w:p>
          <w:p w14:paraId="40674801"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compensation for discrimination on grounds of  sex, race, disability, age, religion or belief, gender reassignment, marriage or civil partnership, pregnancy and maternity  or sexual orientation or claims for equal pay; </w:t>
            </w:r>
          </w:p>
          <w:p w14:paraId="554213F8"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compensation for less favourable treatment of part-time workers or fixed term employees;</w:t>
            </w:r>
          </w:p>
          <w:p w14:paraId="6305077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outstanding debts and unlawful deduction of wages including any PAYE and National Insurance Contributions in relation to payments made by the Authority or the Replacement Supplier to a Transferring Supplier Employee which would have been payable by the Supplier or the Sub-</w:t>
            </w:r>
            <w:r>
              <w:rPr>
                <w:color w:val="000000"/>
              </w:rPr>
              <w:lastRenderedPageBreak/>
              <w:t>Contractor if such payment should have been made prior to the Service Transfer Date;</w:t>
            </w:r>
          </w:p>
          <w:p w14:paraId="52FCD339"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claims whether in tort, contract or statute or otherwise;</w:t>
            </w:r>
          </w:p>
          <w:p w14:paraId="48400DDE"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investigation by the Equality and Human Rights Commission or other enforcement, regulatory or supervisory body and of implementing any requirements which may arise from such investigation;</w:t>
            </w:r>
          </w:p>
        </w:tc>
      </w:tr>
      <w:tr w:rsidR="00850F62" w14:paraId="063D2470" w14:textId="77777777">
        <w:tc>
          <w:tcPr>
            <w:tcW w:w="3009" w:type="dxa"/>
          </w:tcPr>
          <w:p w14:paraId="0C9ECC69"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"Employment Regulations"</w:t>
            </w:r>
          </w:p>
        </w:tc>
        <w:tc>
          <w:tcPr>
            <w:tcW w:w="6170" w:type="dxa"/>
          </w:tcPr>
          <w:p w14:paraId="43148B9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Transfer of Undertakings (Protection of Employment) Regulations 2006 (SI 2006/246) as amended or replaced or any other Regulations implementing the Acquired Rights Directive;</w:t>
            </w:r>
          </w:p>
        </w:tc>
      </w:tr>
      <w:tr w:rsidR="00850F62" w14:paraId="53A74481" w14:textId="77777777">
        <w:tc>
          <w:tcPr>
            <w:tcW w:w="3009" w:type="dxa"/>
          </w:tcPr>
          <w:p w14:paraId="72AB8FB6" w14:textId="77777777" w:rsidR="00850F62" w:rsidRDefault="00811F14">
            <w:pPr>
              <w:pBdr>
                <w:top w:val="nil"/>
                <w:left w:val="nil"/>
                <w:bottom w:val="nil"/>
                <w:right w:val="nil"/>
                <w:between w:val="nil"/>
              </w:pBdr>
              <w:spacing w:after="120"/>
              <w:ind w:left="23" w:hanging="23"/>
              <w:jc w:val="left"/>
              <w:rPr>
                <w:b/>
                <w:color w:val="000000"/>
              </w:rPr>
            </w:pPr>
            <w:r>
              <w:rPr>
                <w:b/>
                <w:color w:val="000000"/>
              </w:rPr>
              <w:t>"Environmental Policy"</w:t>
            </w:r>
          </w:p>
        </w:tc>
        <w:tc>
          <w:tcPr>
            <w:tcW w:w="6170" w:type="dxa"/>
          </w:tcPr>
          <w:p w14:paraId="3AB52DB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850F62" w14:paraId="7835B272" w14:textId="77777777">
        <w:tc>
          <w:tcPr>
            <w:tcW w:w="3009" w:type="dxa"/>
          </w:tcPr>
          <w:p w14:paraId="52FBFB34" w14:textId="77777777" w:rsidR="00850F62" w:rsidRDefault="00811F14">
            <w:pPr>
              <w:pBdr>
                <w:top w:val="nil"/>
                <w:left w:val="nil"/>
                <w:bottom w:val="nil"/>
                <w:right w:val="nil"/>
                <w:between w:val="nil"/>
              </w:pBdr>
              <w:spacing w:after="120"/>
              <w:ind w:left="23" w:hanging="23"/>
              <w:jc w:val="left"/>
              <w:rPr>
                <w:b/>
                <w:color w:val="000000"/>
              </w:rPr>
            </w:pPr>
            <w:r>
              <w:rPr>
                <w:b/>
                <w:color w:val="000000"/>
              </w:rPr>
              <w:t>"Environmental Information Regulations or EIRs"</w:t>
            </w:r>
          </w:p>
        </w:tc>
        <w:tc>
          <w:tcPr>
            <w:tcW w:w="6170" w:type="dxa"/>
          </w:tcPr>
          <w:p w14:paraId="27E0DAC6" w14:textId="77777777" w:rsidR="00850F62" w:rsidRPr="00E86632" w:rsidRDefault="00811F14" w:rsidP="00A6032D">
            <w:pPr>
              <w:numPr>
                <w:ilvl w:val="0"/>
                <w:numId w:val="8"/>
              </w:numPr>
              <w:pBdr>
                <w:top w:val="nil"/>
                <w:left w:val="nil"/>
                <w:bottom w:val="nil"/>
                <w:right w:val="nil"/>
                <w:between w:val="nil"/>
              </w:pBdr>
              <w:tabs>
                <w:tab w:val="left" w:pos="-9"/>
              </w:tabs>
              <w:spacing w:after="120"/>
              <w:rPr>
                <w:color w:val="000000"/>
              </w:rPr>
            </w:pPr>
            <w:r w:rsidRPr="00E86632">
              <w:rPr>
                <w:color w:val="000000"/>
              </w:rPr>
              <w:t>means the Environmental Information Regulations 2004 together with any guidance and/or codes of practice issued by the Information Commissioner or relevant government department in relation to such regulations;</w:t>
            </w:r>
          </w:p>
        </w:tc>
      </w:tr>
      <w:tr w:rsidR="00850F62" w14:paraId="70035BEB" w14:textId="77777777">
        <w:tc>
          <w:tcPr>
            <w:tcW w:w="3009" w:type="dxa"/>
          </w:tcPr>
          <w:p w14:paraId="3F0BBB6C" w14:textId="77777777" w:rsidR="00850F62" w:rsidRDefault="00811F14">
            <w:pPr>
              <w:pBdr>
                <w:top w:val="nil"/>
                <w:left w:val="nil"/>
                <w:bottom w:val="nil"/>
                <w:right w:val="nil"/>
                <w:between w:val="nil"/>
              </w:pBdr>
              <w:spacing w:after="120"/>
              <w:ind w:left="23" w:hanging="23"/>
              <w:jc w:val="left"/>
              <w:rPr>
                <w:b/>
                <w:color w:val="000000"/>
              </w:rPr>
            </w:pPr>
            <w:r>
              <w:rPr>
                <w:b/>
                <w:color w:val="000000"/>
              </w:rPr>
              <w:t>"Estimated Year 1 Contract Charges"</w:t>
            </w:r>
          </w:p>
        </w:tc>
        <w:tc>
          <w:tcPr>
            <w:tcW w:w="6170" w:type="dxa"/>
          </w:tcPr>
          <w:p w14:paraId="4021E963" w14:textId="10538769" w:rsidR="00850F62" w:rsidRPr="00E86632" w:rsidRDefault="00811F14" w:rsidP="00A6032D">
            <w:pPr>
              <w:numPr>
                <w:ilvl w:val="0"/>
                <w:numId w:val="8"/>
              </w:numPr>
              <w:pBdr>
                <w:top w:val="nil"/>
                <w:left w:val="nil"/>
                <w:bottom w:val="nil"/>
                <w:right w:val="nil"/>
                <w:between w:val="nil"/>
              </w:pBdr>
              <w:tabs>
                <w:tab w:val="left" w:pos="-9"/>
              </w:tabs>
              <w:spacing w:after="120"/>
              <w:rPr>
                <w:color w:val="000000"/>
              </w:rPr>
            </w:pPr>
            <w:r w:rsidRPr="00E86632">
              <w:rPr>
                <w:color w:val="000000"/>
              </w:rPr>
              <w:t>means the sum of £</w:t>
            </w:r>
            <w:r w:rsidR="00E86632" w:rsidRPr="00E86632">
              <w:rPr>
                <w:b/>
                <w:color w:val="000000"/>
              </w:rPr>
              <w:t>550,000</w:t>
            </w:r>
            <w:r w:rsidRPr="00E86632">
              <w:rPr>
                <w:color w:val="000000"/>
              </w:rPr>
              <w:t xml:space="preserve"> pounds estimated by the Authority to be payable by it to the Supplier as the total aggregate Contract Charges from the  Commencement Date until the end of the first Contract Year; </w:t>
            </w:r>
          </w:p>
        </w:tc>
      </w:tr>
      <w:tr w:rsidR="00850F62" w14:paraId="679D76C1" w14:textId="77777777">
        <w:tc>
          <w:tcPr>
            <w:tcW w:w="3009" w:type="dxa"/>
          </w:tcPr>
          <w:p w14:paraId="4BEA4839" w14:textId="77777777" w:rsidR="00850F62" w:rsidRDefault="00811F14">
            <w:pPr>
              <w:pBdr>
                <w:top w:val="nil"/>
                <w:left w:val="nil"/>
                <w:bottom w:val="nil"/>
                <w:right w:val="nil"/>
                <w:between w:val="nil"/>
              </w:pBdr>
              <w:spacing w:after="120"/>
              <w:ind w:left="23" w:hanging="23"/>
              <w:jc w:val="left"/>
              <w:rPr>
                <w:b/>
                <w:color w:val="000000"/>
              </w:rPr>
            </w:pPr>
            <w:r>
              <w:rPr>
                <w:b/>
                <w:color w:val="000000"/>
              </w:rPr>
              <w:t>“Exit Plan”</w:t>
            </w:r>
          </w:p>
        </w:tc>
        <w:tc>
          <w:tcPr>
            <w:tcW w:w="6170" w:type="dxa"/>
          </w:tcPr>
          <w:p w14:paraId="75E1844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exit plan described in paragraph 5 of Schedule 10 (Exit Management);</w:t>
            </w:r>
          </w:p>
        </w:tc>
      </w:tr>
      <w:tr w:rsidR="00850F62" w14:paraId="3B67D668" w14:textId="77777777">
        <w:tc>
          <w:tcPr>
            <w:tcW w:w="3009" w:type="dxa"/>
          </w:tcPr>
          <w:p w14:paraId="1EE1C2D3" w14:textId="77777777" w:rsidR="00850F62" w:rsidRDefault="00811F14">
            <w:pPr>
              <w:pBdr>
                <w:top w:val="nil"/>
                <w:left w:val="nil"/>
                <w:bottom w:val="nil"/>
                <w:right w:val="nil"/>
                <w:between w:val="nil"/>
              </w:pBdr>
              <w:spacing w:after="120"/>
              <w:ind w:left="23" w:hanging="23"/>
              <w:jc w:val="left"/>
              <w:rPr>
                <w:b/>
                <w:color w:val="000000"/>
              </w:rPr>
            </w:pPr>
            <w:r>
              <w:rPr>
                <w:b/>
                <w:color w:val="000000"/>
              </w:rPr>
              <w:t>"Expedited Dispute Timetable"</w:t>
            </w:r>
          </w:p>
        </w:tc>
        <w:tc>
          <w:tcPr>
            <w:tcW w:w="6170" w:type="dxa"/>
          </w:tcPr>
          <w:p w14:paraId="55FBE40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timetable set out in paragraph 5 of Schedule 12 (Dispute Resolution Procedure);</w:t>
            </w:r>
          </w:p>
        </w:tc>
      </w:tr>
      <w:tr w:rsidR="00850F62" w14:paraId="7D9E9594" w14:textId="77777777">
        <w:tc>
          <w:tcPr>
            <w:tcW w:w="3009" w:type="dxa"/>
          </w:tcPr>
          <w:p w14:paraId="199922E8" w14:textId="77777777" w:rsidR="00850F62" w:rsidRDefault="00811F14">
            <w:pPr>
              <w:pBdr>
                <w:top w:val="nil"/>
                <w:left w:val="nil"/>
                <w:bottom w:val="nil"/>
                <w:right w:val="nil"/>
                <w:between w:val="nil"/>
              </w:pBdr>
              <w:spacing w:after="120"/>
              <w:ind w:left="23" w:hanging="23"/>
              <w:jc w:val="left"/>
              <w:rPr>
                <w:b/>
                <w:color w:val="000000"/>
              </w:rPr>
            </w:pPr>
            <w:r>
              <w:rPr>
                <w:b/>
                <w:color w:val="000000"/>
              </w:rPr>
              <w:t>" Expiry Date"</w:t>
            </w:r>
          </w:p>
        </w:tc>
        <w:tc>
          <w:tcPr>
            <w:tcW w:w="6170" w:type="dxa"/>
          </w:tcPr>
          <w:p w14:paraId="22DCF0EE"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w:t>
            </w:r>
          </w:p>
          <w:p w14:paraId="11139B5A"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the end date of the Initial Period; or</w:t>
            </w:r>
          </w:p>
          <w:p w14:paraId="383B8AB6"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the end date of any Extension Period;</w:t>
            </w:r>
          </w:p>
          <w:p w14:paraId="5F4538BD"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if this Contract is terminated before the end date of the Initial Period or Extension Period as appropriate, the earlier date of termination of this Contract in accordance with its terms; </w:t>
            </w:r>
          </w:p>
        </w:tc>
      </w:tr>
      <w:tr w:rsidR="00850F62" w14:paraId="47470012" w14:textId="77777777">
        <w:tc>
          <w:tcPr>
            <w:tcW w:w="3009" w:type="dxa"/>
          </w:tcPr>
          <w:p w14:paraId="47DD56AF" w14:textId="77777777" w:rsidR="00850F62" w:rsidRDefault="00811F14">
            <w:pPr>
              <w:pBdr>
                <w:top w:val="nil"/>
                <w:left w:val="nil"/>
                <w:bottom w:val="nil"/>
                <w:right w:val="nil"/>
                <w:between w:val="nil"/>
              </w:pBdr>
              <w:spacing w:after="120"/>
              <w:ind w:left="23" w:hanging="23"/>
              <w:jc w:val="left"/>
              <w:rPr>
                <w:b/>
                <w:color w:val="000000"/>
              </w:rPr>
            </w:pPr>
            <w:r>
              <w:rPr>
                <w:b/>
                <w:color w:val="000000"/>
              </w:rPr>
              <w:t>"Extension Period"</w:t>
            </w:r>
          </w:p>
        </w:tc>
        <w:tc>
          <w:tcPr>
            <w:tcW w:w="6170" w:type="dxa"/>
          </w:tcPr>
          <w:p w14:paraId="11536499" w14:textId="33D845B9"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such period or periods up to a maximum of two </w:t>
            </w:r>
            <w:r w:rsidR="00364C86" w:rsidRPr="00FE3783">
              <w:rPr>
                <w:color w:val="000000"/>
              </w:rPr>
              <w:t>twelve (12) month periods  (</w:t>
            </w:r>
            <w:r w:rsidRPr="00FE3783">
              <w:rPr>
                <w:color w:val="000000"/>
              </w:rPr>
              <w:t xml:space="preserve"> as may be specified by the Authority pursuant to Clause 6.2;</w:t>
            </w:r>
          </w:p>
        </w:tc>
      </w:tr>
      <w:tr w:rsidR="00850F62" w14:paraId="3E32CAB3" w14:textId="77777777">
        <w:tc>
          <w:tcPr>
            <w:tcW w:w="3009" w:type="dxa"/>
          </w:tcPr>
          <w:p w14:paraId="09DA9F1D" w14:textId="77777777" w:rsidR="00850F62" w:rsidRDefault="00811F14">
            <w:pPr>
              <w:pBdr>
                <w:top w:val="nil"/>
                <w:left w:val="nil"/>
                <w:bottom w:val="nil"/>
                <w:right w:val="nil"/>
                <w:between w:val="nil"/>
              </w:pBdr>
              <w:spacing w:after="120"/>
              <w:ind w:left="23" w:hanging="23"/>
              <w:jc w:val="left"/>
              <w:rPr>
                <w:b/>
                <w:color w:val="000000"/>
              </w:rPr>
            </w:pPr>
            <w:r>
              <w:rPr>
                <w:b/>
                <w:color w:val="000000"/>
              </w:rPr>
              <w:t>"FOIA"</w:t>
            </w:r>
          </w:p>
        </w:tc>
        <w:tc>
          <w:tcPr>
            <w:tcW w:w="6170" w:type="dxa"/>
          </w:tcPr>
          <w:p w14:paraId="2316D69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50F62" w14:paraId="67C2CD66" w14:textId="77777777">
        <w:tc>
          <w:tcPr>
            <w:tcW w:w="3009" w:type="dxa"/>
          </w:tcPr>
          <w:p w14:paraId="3D971430"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"Force Majeure"</w:t>
            </w:r>
          </w:p>
        </w:tc>
        <w:tc>
          <w:tcPr>
            <w:tcW w:w="6170" w:type="dxa"/>
          </w:tcPr>
          <w:p w14:paraId="67EE432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event, occurrence, circumstance, matter  or cause affecting the performance by either the Authority or the Supplier of its obligations arising from:</w:t>
            </w:r>
          </w:p>
          <w:p w14:paraId="3A927D6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acts, events, omissions, happenings or non-happenings beyond the reasonable control of the Affected Party which prevent or materially delay the Affected Party from performing its obligations under this Contract;</w:t>
            </w:r>
          </w:p>
          <w:p w14:paraId="20E2345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riots, civil commotion, war or armed conflict, acts of terrorism, nuclear, biological or chemical warfare;</w:t>
            </w:r>
          </w:p>
          <w:p w14:paraId="20FE7F2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acts of the Crown, local government or Regulatory Bodies;</w:t>
            </w:r>
          </w:p>
          <w:p w14:paraId="5E604EE2"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fire, flood or any disaster; and</w:t>
            </w:r>
          </w:p>
          <w:p w14:paraId="2FBF26E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 industrial dispute affecting a third party for which a substitute third party is not reasonably available but excluding:</w:t>
            </w:r>
          </w:p>
          <w:p w14:paraId="5343DD28"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any industrial dispute relating to the Supplier, the Supplier Personnel (including any subsets of them) or any other failure in the Supplier or the Sub-Contractor's supply chain; and</w:t>
            </w:r>
          </w:p>
          <w:p w14:paraId="6D8829AF"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any event, occurrence, circumstance, matter or cause which is attributable to the wilful act, neglect or failure to take reasonable precautions against it by the Party concerned; and</w:t>
            </w:r>
          </w:p>
          <w:p w14:paraId="1BB41CD5"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any failure of delay caused by a lack of funds;</w:t>
            </w:r>
          </w:p>
        </w:tc>
      </w:tr>
      <w:tr w:rsidR="00850F62" w14:paraId="7219F0C5" w14:textId="77777777">
        <w:tc>
          <w:tcPr>
            <w:tcW w:w="3009" w:type="dxa"/>
          </w:tcPr>
          <w:p w14:paraId="374EC0D6" w14:textId="77777777" w:rsidR="00850F62" w:rsidRDefault="00811F14">
            <w:pPr>
              <w:pBdr>
                <w:top w:val="nil"/>
                <w:left w:val="nil"/>
                <w:bottom w:val="nil"/>
                <w:right w:val="nil"/>
                <w:between w:val="nil"/>
              </w:pBdr>
              <w:spacing w:after="120"/>
              <w:ind w:left="23" w:hanging="23"/>
              <w:jc w:val="left"/>
              <w:rPr>
                <w:b/>
                <w:color w:val="000000"/>
              </w:rPr>
            </w:pPr>
            <w:r>
              <w:rPr>
                <w:b/>
                <w:color w:val="000000"/>
              </w:rPr>
              <w:t>"Force Majeure Notice"</w:t>
            </w:r>
          </w:p>
        </w:tc>
        <w:tc>
          <w:tcPr>
            <w:tcW w:w="6170" w:type="dxa"/>
          </w:tcPr>
          <w:p w14:paraId="6348921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written notice served by the Affected Party on  the other Party stating that the Affected Party believes that there is a Force Majeure Event;</w:t>
            </w:r>
          </w:p>
        </w:tc>
      </w:tr>
      <w:tr w:rsidR="00850F62" w14:paraId="53362CC1" w14:textId="77777777">
        <w:tc>
          <w:tcPr>
            <w:tcW w:w="3009" w:type="dxa"/>
          </w:tcPr>
          <w:p w14:paraId="6836A309" w14:textId="77777777" w:rsidR="00850F62" w:rsidRDefault="00811F14">
            <w:pPr>
              <w:pBdr>
                <w:top w:val="nil"/>
                <w:left w:val="nil"/>
                <w:bottom w:val="nil"/>
                <w:right w:val="nil"/>
                <w:between w:val="nil"/>
              </w:pBdr>
              <w:spacing w:after="120"/>
              <w:ind w:left="23" w:hanging="23"/>
              <w:jc w:val="left"/>
              <w:rPr>
                <w:b/>
                <w:color w:val="000000"/>
              </w:rPr>
            </w:pPr>
            <w:r>
              <w:rPr>
                <w:b/>
                <w:color w:val="000000"/>
              </w:rPr>
              <w:t>"Former Supplier"</w:t>
            </w:r>
          </w:p>
        </w:tc>
        <w:tc>
          <w:tcPr>
            <w:tcW w:w="6170" w:type="dxa"/>
          </w:tcPr>
          <w:p w14:paraId="131978A6" w14:textId="2B005B8B"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 supplier supplying the </w:t>
            </w:r>
            <w:r w:rsidR="00B82509">
              <w:rPr>
                <w:color w:val="000000"/>
              </w:rPr>
              <w:t>Services</w:t>
            </w:r>
            <w:r>
              <w:rPr>
                <w:color w:val="000000"/>
              </w:rPr>
              <w:t xml:space="preserve"> to the Authority before the Relevant Transfer Date that are the same as or substantially similar to the </w:t>
            </w:r>
            <w:r w:rsidR="00B82509">
              <w:rPr>
                <w:color w:val="000000"/>
              </w:rPr>
              <w:t>Services</w:t>
            </w:r>
            <w:r>
              <w:rPr>
                <w:color w:val="000000"/>
              </w:rPr>
              <w:t xml:space="preserve"> (or any part of the </w:t>
            </w:r>
            <w:r w:rsidR="00B82509">
              <w:rPr>
                <w:color w:val="000000"/>
              </w:rPr>
              <w:t>Services</w:t>
            </w:r>
            <w:r>
              <w:rPr>
                <w:color w:val="000000"/>
              </w:rPr>
              <w:t xml:space="preserve">) and shall include any sub-contractor of such supplier (or any sub-contractor of any such sub-contractor); </w:t>
            </w:r>
          </w:p>
        </w:tc>
      </w:tr>
      <w:tr w:rsidR="00850F62" w14:paraId="69286924" w14:textId="77777777">
        <w:tc>
          <w:tcPr>
            <w:tcW w:w="3009" w:type="dxa"/>
          </w:tcPr>
          <w:p w14:paraId="605FC7A5" w14:textId="77777777" w:rsidR="00850F62" w:rsidRDefault="00811F14">
            <w:pPr>
              <w:pBdr>
                <w:top w:val="nil"/>
                <w:left w:val="nil"/>
                <w:bottom w:val="nil"/>
                <w:right w:val="nil"/>
                <w:between w:val="nil"/>
              </w:pBdr>
              <w:spacing w:after="120"/>
              <w:ind w:left="23" w:hanging="23"/>
              <w:jc w:val="left"/>
              <w:rPr>
                <w:b/>
                <w:color w:val="000000"/>
              </w:rPr>
            </w:pPr>
            <w:r>
              <w:rPr>
                <w:b/>
                <w:color w:val="000000"/>
              </w:rPr>
              <w:t>"Fraud"</w:t>
            </w:r>
          </w:p>
        </w:tc>
        <w:tc>
          <w:tcPr>
            <w:tcW w:w="6170" w:type="dxa"/>
          </w:tcPr>
          <w:p w14:paraId="557AF57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offence under any Laws creating offences in respect of fraudulent acts (including the Misrepresentation Act 1967) or at common law in respect of fraudulent acts including acts of forgery;</w:t>
            </w:r>
          </w:p>
        </w:tc>
      </w:tr>
      <w:tr w:rsidR="00850F62" w14:paraId="2EA590C9" w14:textId="77777777">
        <w:tc>
          <w:tcPr>
            <w:tcW w:w="3009" w:type="dxa"/>
          </w:tcPr>
          <w:p w14:paraId="4E5674C7" w14:textId="77777777" w:rsidR="00850F62" w:rsidRDefault="00811F14">
            <w:pPr>
              <w:pBdr>
                <w:top w:val="nil"/>
                <w:left w:val="nil"/>
                <w:bottom w:val="nil"/>
                <w:right w:val="nil"/>
                <w:between w:val="nil"/>
              </w:pBdr>
              <w:spacing w:after="120"/>
              <w:ind w:left="23" w:hanging="23"/>
              <w:jc w:val="left"/>
              <w:rPr>
                <w:b/>
                <w:color w:val="000000"/>
              </w:rPr>
            </w:pPr>
            <w:r>
              <w:rPr>
                <w:b/>
                <w:color w:val="000000"/>
              </w:rPr>
              <w:t>"General Anti-Abuse Rule"</w:t>
            </w:r>
          </w:p>
        </w:tc>
        <w:tc>
          <w:tcPr>
            <w:tcW w:w="6170" w:type="dxa"/>
          </w:tcPr>
          <w:p w14:paraId="65CAC2F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 the </w:t>
            </w:r>
            <w:r w:rsidRPr="00B27274">
              <w:rPr>
                <w:color w:val="000000"/>
              </w:rPr>
              <w:t xml:space="preserve">legislation in </w:t>
            </w:r>
            <w:r w:rsidRPr="00C848BE">
              <w:rPr>
                <w:color w:val="000000"/>
              </w:rPr>
              <w:t>Part 5</w:t>
            </w:r>
            <w:r w:rsidRPr="00B27274">
              <w:rPr>
                <w:color w:val="000000"/>
              </w:rPr>
              <w:t xml:space="preserve"> of the Finance Act 2013 and; and (b) any future legislation introduced into parliament to counteract tax advantages arising from abusive arrangements to avoid national insurance contributions;</w:t>
            </w:r>
          </w:p>
        </w:tc>
      </w:tr>
      <w:tr w:rsidR="00850F62" w14:paraId="0B51D784" w14:textId="77777777">
        <w:tc>
          <w:tcPr>
            <w:tcW w:w="3009" w:type="dxa"/>
          </w:tcPr>
          <w:p w14:paraId="20B044D1" w14:textId="77777777" w:rsidR="00850F62" w:rsidRDefault="00811F14">
            <w:pPr>
              <w:pBdr>
                <w:top w:val="nil"/>
                <w:left w:val="nil"/>
                <w:bottom w:val="nil"/>
                <w:right w:val="nil"/>
                <w:between w:val="nil"/>
              </w:pBdr>
              <w:spacing w:after="120"/>
              <w:ind w:left="23" w:hanging="23"/>
              <w:jc w:val="left"/>
              <w:rPr>
                <w:b/>
                <w:color w:val="000000"/>
              </w:rPr>
            </w:pPr>
            <w:r>
              <w:rPr>
                <w:b/>
                <w:color w:val="000000"/>
              </w:rPr>
              <w:t>"General Change in Law"</w:t>
            </w:r>
          </w:p>
        </w:tc>
        <w:tc>
          <w:tcPr>
            <w:tcW w:w="6170" w:type="dxa"/>
          </w:tcPr>
          <w:p w14:paraId="254CB89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Change in Law where the change is of a general legislative nature (including taxation or duties of any sort affecting the Supplier) or which affects or relates to a Comparable Supply;</w:t>
            </w:r>
          </w:p>
        </w:tc>
      </w:tr>
      <w:tr w:rsidR="00850F62" w14:paraId="3206DBBB" w14:textId="77777777">
        <w:tc>
          <w:tcPr>
            <w:tcW w:w="3009" w:type="dxa"/>
          </w:tcPr>
          <w:p w14:paraId="5DC59CF2" w14:textId="77777777" w:rsidR="00850F62" w:rsidRDefault="00811F14">
            <w:pPr>
              <w:pBdr>
                <w:top w:val="nil"/>
                <w:left w:val="nil"/>
                <w:bottom w:val="nil"/>
                <w:right w:val="nil"/>
                <w:between w:val="nil"/>
              </w:pBdr>
              <w:spacing w:after="120"/>
              <w:ind w:left="23" w:hanging="23"/>
              <w:jc w:val="left"/>
              <w:rPr>
                <w:b/>
                <w:color w:val="000000"/>
              </w:rPr>
            </w:pPr>
            <w:r>
              <w:rPr>
                <w:b/>
                <w:color w:val="000000"/>
              </w:rPr>
              <w:t>"Good Industry Practice"</w:t>
            </w:r>
          </w:p>
        </w:tc>
        <w:tc>
          <w:tcPr>
            <w:tcW w:w="6170" w:type="dxa"/>
          </w:tcPr>
          <w:p w14:paraId="0122E063"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standards, practices, methods and procedures conforming to the Law and the exercise of the degree of skill and </w:t>
            </w:r>
            <w:r w:rsidRPr="00FE3783">
              <w:rPr>
                <w:color w:val="000000"/>
              </w:rPr>
              <w:lastRenderedPageBreak/>
              <w:t>care, diligence, prudence and foresight which would reasonably and ordinarily be expected from a skilled and experienced person or body engaged within the relevant industry or business sector;</w:t>
            </w:r>
          </w:p>
        </w:tc>
      </w:tr>
      <w:tr w:rsidR="00850F62" w14:paraId="10FEF9D1" w14:textId="77777777">
        <w:tc>
          <w:tcPr>
            <w:tcW w:w="3009" w:type="dxa"/>
          </w:tcPr>
          <w:p w14:paraId="4C285D64" w14:textId="2DB86F56" w:rsidR="00850F62" w:rsidRDefault="00850F62">
            <w:pPr>
              <w:pBdr>
                <w:top w:val="nil"/>
                <w:left w:val="nil"/>
                <w:bottom w:val="nil"/>
                <w:right w:val="nil"/>
                <w:between w:val="nil"/>
              </w:pBdr>
              <w:spacing w:after="120"/>
              <w:ind w:left="23" w:hanging="23"/>
              <w:jc w:val="left"/>
              <w:rPr>
                <w:b/>
                <w:color w:val="000000"/>
                <w:highlight w:val="cyan"/>
              </w:rPr>
            </w:pPr>
          </w:p>
        </w:tc>
        <w:tc>
          <w:tcPr>
            <w:tcW w:w="6170" w:type="dxa"/>
          </w:tcPr>
          <w:p w14:paraId="43939D1B" w14:textId="26A9E242" w:rsidR="00850F62" w:rsidRPr="00FE3783" w:rsidRDefault="00221028"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not used</w:t>
            </w:r>
          </w:p>
        </w:tc>
      </w:tr>
      <w:tr w:rsidR="00850F62" w14:paraId="3BD6430E" w14:textId="77777777">
        <w:tc>
          <w:tcPr>
            <w:tcW w:w="3009" w:type="dxa"/>
          </w:tcPr>
          <w:p w14:paraId="20C274B6" w14:textId="77777777" w:rsidR="00850F62" w:rsidRDefault="00811F14">
            <w:pPr>
              <w:pBdr>
                <w:top w:val="nil"/>
                <w:left w:val="nil"/>
                <w:bottom w:val="nil"/>
                <w:right w:val="nil"/>
                <w:between w:val="nil"/>
              </w:pBdr>
              <w:spacing w:after="120"/>
              <w:ind w:left="23" w:hanging="23"/>
              <w:jc w:val="left"/>
              <w:rPr>
                <w:b/>
                <w:color w:val="000000"/>
              </w:rPr>
            </w:pPr>
            <w:r>
              <w:rPr>
                <w:b/>
                <w:color w:val="000000"/>
              </w:rPr>
              <w:t>"Government"</w:t>
            </w:r>
          </w:p>
        </w:tc>
        <w:tc>
          <w:tcPr>
            <w:tcW w:w="6170" w:type="dxa"/>
          </w:tcPr>
          <w:p w14:paraId="5F041CEB"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50F62" w14:paraId="5DF10D78" w14:textId="77777777">
        <w:tc>
          <w:tcPr>
            <w:tcW w:w="3009" w:type="dxa"/>
          </w:tcPr>
          <w:p w14:paraId="25D74834" w14:textId="77777777" w:rsidR="00850F62" w:rsidRDefault="00811F14">
            <w:pPr>
              <w:pBdr>
                <w:top w:val="nil"/>
                <w:left w:val="nil"/>
                <w:bottom w:val="nil"/>
                <w:right w:val="nil"/>
                <w:between w:val="nil"/>
              </w:pBdr>
              <w:spacing w:after="120"/>
              <w:ind w:left="23" w:hanging="23"/>
              <w:jc w:val="left"/>
              <w:rPr>
                <w:b/>
                <w:color w:val="000000"/>
              </w:rPr>
            </w:pPr>
            <w:r>
              <w:rPr>
                <w:b/>
                <w:color w:val="000000"/>
              </w:rPr>
              <w:t>“Government Procurement Card”</w:t>
            </w:r>
          </w:p>
        </w:tc>
        <w:tc>
          <w:tcPr>
            <w:tcW w:w="6170" w:type="dxa"/>
          </w:tcPr>
          <w:p w14:paraId="4EF9BDBE" w14:textId="5CCF3565"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Government’s preferred method of purchasing and payment for low value </w:t>
            </w:r>
            <w:r w:rsidR="00B82509">
              <w:rPr>
                <w:color w:val="000000"/>
              </w:rPr>
              <w:t>Services</w:t>
            </w:r>
            <w:r>
              <w:rPr>
                <w:color w:val="000000"/>
              </w:rPr>
              <w:t xml:space="preserve"> or services https://www.gov.uk/government/publications/government-procurement-card--2;</w:t>
            </w:r>
          </w:p>
        </w:tc>
      </w:tr>
      <w:tr w:rsidR="00850F62" w14:paraId="6ADB6E90" w14:textId="77777777">
        <w:tc>
          <w:tcPr>
            <w:tcW w:w="3009" w:type="dxa"/>
          </w:tcPr>
          <w:p w14:paraId="039EA092" w14:textId="77777777" w:rsidR="00850F62" w:rsidRDefault="00811F14">
            <w:pPr>
              <w:pBdr>
                <w:top w:val="nil"/>
                <w:left w:val="nil"/>
                <w:bottom w:val="nil"/>
                <w:right w:val="nil"/>
                <w:between w:val="nil"/>
              </w:pBdr>
              <w:spacing w:after="120"/>
              <w:ind w:left="23" w:hanging="23"/>
              <w:jc w:val="left"/>
              <w:rPr>
                <w:b/>
                <w:color w:val="000000"/>
              </w:rPr>
            </w:pPr>
            <w:r>
              <w:rPr>
                <w:b/>
                <w:color w:val="000000"/>
                <w:highlight w:val="yellow"/>
              </w:rPr>
              <w:t>["Guarantee"</w:t>
            </w:r>
          </w:p>
        </w:tc>
        <w:tc>
          <w:tcPr>
            <w:tcW w:w="6170" w:type="dxa"/>
          </w:tcPr>
          <w:p w14:paraId="7782AAB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bookmarkStart w:id="351" w:name="_2mxhvd9" w:colFirst="0" w:colLast="0"/>
            <w:bookmarkEnd w:id="351"/>
            <w:r>
              <w:rPr>
                <w:color w:val="000000"/>
                <w:highlight w:val="yellow"/>
              </w:rPr>
              <w:t>means a deed of guarantee in favour of the Authority in the form set out in Schedule 18 (Guarantee) granted pursuant to Clause 4 (Guarantee);]</w:t>
            </w:r>
          </w:p>
        </w:tc>
      </w:tr>
      <w:tr w:rsidR="00850F62" w14:paraId="0525DEF7" w14:textId="77777777">
        <w:tc>
          <w:tcPr>
            <w:tcW w:w="3009" w:type="dxa"/>
          </w:tcPr>
          <w:p w14:paraId="7F2D8CE9" w14:textId="77777777" w:rsidR="00850F62" w:rsidRDefault="00811F14">
            <w:pPr>
              <w:pBdr>
                <w:top w:val="nil"/>
                <w:left w:val="nil"/>
                <w:bottom w:val="nil"/>
                <w:right w:val="nil"/>
                <w:between w:val="nil"/>
              </w:pBdr>
              <w:spacing w:after="120"/>
              <w:ind w:left="23" w:hanging="23"/>
              <w:jc w:val="left"/>
              <w:rPr>
                <w:b/>
                <w:color w:val="000000"/>
              </w:rPr>
            </w:pPr>
            <w:r>
              <w:rPr>
                <w:b/>
                <w:color w:val="000000"/>
                <w:highlight w:val="yellow"/>
              </w:rPr>
              <w:t>["Guarantor"</w:t>
            </w:r>
          </w:p>
        </w:tc>
        <w:tc>
          <w:tcPr>
            <w:tcW w:w="6170" w:type="dxa"/>
          </w:tcPr>
          <w:p w14:paraId="1183B79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highlight w:val="yellow"/>
              </w:rPr>
              <w:t>means the person acceptable to the Authority to give a Guarantee;]</w:t>
            </w:r>
          </w:p>
        </w:tc>
      </w:tr>
      <w:tr w:rsidR="00850F62" w14:paraId="4CABA5C9" w14:textId="77777777">
        <w:tc>
          <w:tcPr>
            <w:tcW w:w="3009" w:type="dxa"/>
          </w:tcPr>
          <w:p w14:paraId="18E7606E" w14:textId="77777777" w:rsidR="00850F62" w:rsidRDefault="00811F14">
            <w:pPr>
              <w:pBdr>
                <w:top w:val="nil"/>
                <w:left w:val="nil"/>
                <w:bottom w:val="nil"/>
                <w:right w:val="nil"/>
                <w:between w:val="nil"/>
              </w:pBdr>
              <w:spacing w:after="120"/>
              <w:ind w:left="23" w:hanging="23"/>
              <w:jc w:val="left"/>
              <w:rPr>
                <w:b/>
                <w:color w:val="000000"/>
              </w:rPr>
            </w:pPr>
            <w:r>
              <w:rPr>
                <w:b/>
                <w:color w:val="000000"/>
              </w:rPr>
              <w:t>"Halifax Abuse Principle"</w:t>
            </w:r>
          </w:p>
        </w:tc>
        <w:tc>
          <w:tcPr>
            <w:tcW w:w="6170" w:type="dxa"/>
          </w:tcPr>
          <w:p w14:paraId="7F6B265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principle explained in the CJEU Case C-255/02 Halifax and others;</w:t>
            </w:r>
          </w:p>
        </w:tc>
      </w:tr>
      <w:tr w:rsidR="00850F62" w14:paraId="4C336833" w14:textId="77777777">
        <w:tc>
          <w:tcPr>
            <w:tcW w:w="3009" w:type="dxa"/>
          </w:tcPr>
          <w:p w14:paraId="7003EE5A" w14:textId="77777777" w:rsidR="00850F62" w:rsidRDefault="00811F14">
            <w:pPr>
              <w:pBdr>
                <w:top w:val="nil"/>
                <w:left w:val="nil"/>
                <w:bottom w:val="nil"/>
                <w:right w:val="nil"/>
                <w:between w:val="nil"/>
              </w:pBdr>
              <w:spacing w:after="120"/>
              <w:ind w:left="23" w:hanging="23"/>
              <w:jc w:val="left"/>
              <w:rPr>
                <w:b/>
                <w:color w:val="000000"/>
              </w:rPr>
            </w:pPr>
            <w:r>
              <w:rPr>
                <w:b/>
                <w:color w:val="000000"/>
              </w:rPr>
              <w:t>"HMRC"</w:t>
            </w:r>
          </w:p>
        </w:tc>
        <w:tc>
          <w:tcPr>
            <w:tcW w:w="6170" w:type="dxa"/>
          </w:tcPr>
          <w:p w14:paraId="61DBE6D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Her Majesty’s Revenue and Customs;</w:t>
            </w:r>
          </w:p>
        </w:tc>
      </w:tr>
      <w:tr w:rsidR="00850F62" w14:paraId="3ED1548B" w14:textId="77777777">
        <w:tc>
          <w:tcPr>
            <w:tcW w:w="3009" w:type="dxa"/>
          </w:tcPr>
          <w:p w14:paraId="6B3138CD" w14:textId="77777777" w:rsidR="00850F62" w:rsidRDefault="00811F14">
            <w:pPr>
              <w:pBdr>
                <w:top w:val="nil"/>
                <w:left w:val="nil"/>
                <w:bottom w:val="nil"/>
                <w:right w:val="nil"/>
                <w:between w:val="nil"/>
              </w:pBdr>
              <w:spacing w:after="120"/>
              <w:ind w:left="23" w:hanging="23"/>
              <w:jc w:val="left"/>
              <w:rPr>
                <w:b/>
                <w:color w:val="000000"/>
              </w:rPr>
            </w:pPr>
            <w:r>
              <w:rPr>
                <w:b/>
                <w:color w:val="000000"/>
              </w:rPr>
              <w:t>"Holding Company"</w:t>
            </w:r>
          </w:p>
        </w:tc>
        <w:tc>
          <w:tcPr>
            <w:tcW w:w="6170" w:type="dxa"/>
          </w:tcPr>
          <w:p w14:paraId="5A5D0D3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section 1159 of the Companies Act 2006;</w:t>
            </w:r>
          </w:p>
        </w:tc>
      </w:tr>
      <w:tr w:rsidR="00850F62" w14:paraId="4E8A243D" w14:textId="77777777">
        <w:tc>
          <w:tcPr>
            <w:tcW w:w="3009" w:type="dxa"/>
          </w:tcPr>
          <w:p w14:paraId="7FA5369A"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"ICT Policy"</w:t>
            </w:r>
          </w:p>
        </w:tc>
        <w:tc>
          <w:tcPr>
            <w:tcW w:w="6170" w:type="dxa"/>
          </w:tcPr>
          <w:p w14:paraId="002CB78C"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the Authority’s policy in respect of information and communications technology, which is in force as at the Commencement Date (a copy of which has been supplied to the Supplier), as updated from time to time in accordance with the Variation Procedure;</w:t>
            </w:r>
          </w:p>
        </w:tc>
      </w:tr>
      <w:tr w:rsidR="00850F62" w14:paraId="0AEFD3AA" w14:textId="77777777">
        <w:tc>
          <w:tcPr>
            <w:tcW w:w="3009" w:type="dxa"/>
          </w:tcPr>
          <w:p w14:paraId="249D22B6" w14:textId="36912BEB"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"Impact Assessment"</w:t>
            </w:r>
          </w:p>
        </w:tc>
        <w:tc>
          <w:tcPr>
            <w:tcW w:w="6170" w:type="dxa"/>
          </w:tcPr>
          <w:p w14:paraId="3B496D38" w14:textId="68C31BC8"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it in Clause 23.1.3 (Variation Procedure);</w:t>
            </w:r>
          </w:p>
        </w:tc>
      </w:tr>
      <w:tr w:rsidR="00850F62" w14:paraId="61B36DFD" w14:textId="77777777">
        <w:tc>
          <w:tcPr>
            <w:tcW w:w="3009" w:type="dxa"/>
          </w:tcPr>
          <w:p w14:paraId="2D97DDD3"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"Implementation Plan"</w:t>
            </w:r>
          </w:p>
        </w:tc>
        <w:tc>
          <w:tcPr>
            <w:tcW w:w="6170" w:type="dxa"/>
          </w:tcPr>
          <w:p w14:paraId="3625C2E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plan set out in Part A of Schedule 4 (Implementation Plan, Authority Responsibilities and Key Personnel);</w:t>
            </w:r>
          </w:p>
        </w:tc>
      </w:tr>
      <w:tr w:rsidR="00850F62" w14:paraId="42B0F493" w14:textId="77777777">
        <w:tc>
          <w:tcPr>
            <w:tcW w:w="3009" w:type="dxa"/>
          </w:tcPr>
          <w:p w14:paraId="3B8F5ABA" w14:textId="77777777" w:rsidR="00850F62" w:rsidRDefault="00811F14">
            <w:pPr>
              <w:pBdr>
                <w:top w:val="nil"/>
                <w:left w:val="nil"/>
                <w:bottom w:val="nil"/>
                <w:right w:val="nil"/>
                <w:between w:val="nil"/>
              </w:pBdr>
              <w:spacing w:after="120"/>
              <w:ind w:left="23" w:hanging="23"/>
              <w:jc w:val="left"/>
              <w:rPr>
                <w:b/>
                <w:color w:val="000000"/>
              </w:rPr>
            </w:pPr>
            <w:r>
              <w:rPr>
                <w:b/>
                <w:color w:val="000000"/>
              </w:rPr>
              <w:t>"Information"</w:t>
            </w:r>
          </w:p>
        </w:tc>
        <w:tc>
          <w:tcPr>
            <w:tcW w:w="6170" w:type="dxa"/>
          </w:tcPr>
          <w:p w14:paraId="059866EB"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it under section 84 of the Freedom of Information Act 2000;</w:t>
            </w:r>
          </w:p>
        </w:tc>
      </w:tr>
      <w:tr w:rsidR="00850F62" w14:paraId="70E8C447" w14:textId="77777777">
        <w:tc>
          <w:tcPr>
            <w:tcW w:w="3009" w:type="dxa"/>
          </w:tcPr>
          <w:p w14:paraId="19A395E1" w14:textId="77777777" w:rsidR="00850F62" w:rsidRPr="00B27274" w:rsidRDefault="00811F14">
            <w:pPr>
              <w:pBdr>
                <w:top w:val="nil"/>
                <w:left w:val="nil"/>
                <w:bottom w:val="nil"/>
                <w:right w:val="nil"/>
                <w:between w:val="nil"/>
              </w:pBdr>
              <w:spacing w:after="120"/>
              <w:ind w:left="23" w:hanging="23"/>
              <w:jc w:val="left"/>
              <w:rPr>
                <w:b/>
                <w:color w:val="000000"/>
              </w:rPr>
            </w:pPr>
            <w:r w:rsidRPr="00B27274">
              <w:rPr>
                <w:b/>
                <w:color w:val="000000"/>
              </w:rPr>
              <w:t>"Initial Period”</w:t>
            </w:r>
          </w:p>
        </w:tc>
        <w:tc>
          <w:tcPr>
            <w:tcW w:w="6170" w:type="dxa"/>
          </w:tcPr>
          <w:p w14:paraId="33B9907C" w14:textId="1D6BF066"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the period from the Commencement Date until its  </w:t>
            </w:r>
            <w:r w:rsidR="00221028" w:rsidRPr="00FE3783">
              <w:rPr>
                <w:color w:val="000000"/>
              </w:rPr>
              <w:t>third</w:t>
            </w:r>
            <w:r w:rsidRPr="00FE3783">
              <w:rPr>
                <w:b/>
                <w:color w:val="000000"/>
              </w:rPr>
              <w:t xml:space="preserve"> </w:t>
            </w:r>
            <w:r w:rsidRPr="00FE3783">
              <w:rPr>
                <w:color w:val="000000"/>
              </w:rPr>
              <w:t>anniversary;</w:t>
            </w:r>
          </w:p>
        </w:tc>
      </w:tr>
      <w:tr w:rsidR="00850F62" w14:paraId="466F9C60" w14:textId="77777777">
        <w:tc>
          <w:tcPr>
            <w:tcW w:w="3009" w:type="dxa"/>
          </w:tcPr>
          <w:p w14:paraId="2CBED2D4" w14:textId="6CBEC8DF" w:rsidR="00850F62" w:rsidRPr="00C848BE" w:rsidRDefault="00FE3783">
            <w:pPr>
              <w:pBdr>
                <w:top w:val="nil"/>
                <w:left w:val="nil"/>
                <w:bottom w:val="nil"/>
                <w:right w:val="nil"/>
                <w:between w:val="nil"/>
              </w:pBdr>
              <w:spacing w:after="120"/>
              <w:ind w:left="23" w:hanging="23"/>
              <w:jc w:val="left"/>
              <w:rPr>
                <w:b/>
                <w:color w:val="000000"/>
              </w:rPr>
            </w:pPr>
            <w:r>
              <w:rPr>
                <w:b/>
                <w:color w:val="000000"/>
              </w:rPr>
              <w:t>“Installation Works”</w:t>
            </w:r>
          </w:p>
        </w:tc>
        <w:tc>
          <w:tcPr>
            <w:tcW w:w="6170" w:type="dxa"/>
          </w:tcPr>
          <w:p w14:paraId="2FAACC62" w14:textId="54528AEE" w:rsidR="00850F62" w:rsidRPr="00FE3783" w:rsidRDefault="00FE3783"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all works which the Supplier is to carry out at the beginning of the Contract Period to install the Services in accordance with Annex 3 to Schedule 2 (Services);</w:t>
            </w:r>
          </w:p>
        </w:tc>
      </w:tr>
      <w:tr w:rsidR="00850F62" w14:paraId="47219A1D" w14:textId="77777777">
        <w:tc>
          <w:tcPr>
            <w:tcW w:w="3009" w:type="dxa"/>
          </w:tcPr>
          <w:p w14:paraId="42CEE15F" w14:textId="77777777" w:rsidR="00850F62" w:rsidRDefault="00811F14">
            <w:pPr>
              <w:pBdr>
                <w:top w:val="nil"/>
                <w:left w:val="nil"/>
                <w:bottom w:val="nil"/>
                <w:right w:val="nil"/>
                <w:between w:val="nil"/>
              </w:pBdr>
              <w:spacing w:after="120"/>
              <w:ind w:left="23" w:hanging="23"/>
              <w:jc w:val="left"/>
              <w:rPr>
                <w:b/>
                <w:color w:val="000000"/>
              </w:rPr>
            </w:pPr>
            <w:r>
              <w:rPr>
                <w:b/>
                <w:color w:val="000000"/>
              </w:rPr>
              <w:t>"Insolvency Event"</w:t>
            </w:r>
          </w:p>
        </w:tc>
        <w:tc>
          <w:tcPr>
            <w:tcW w:w="6170" w:type="dxa"/>
          </w:tcPr>
          <w:p w14:paraId="15A8D2D4"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in respect of the Supplier or Guarantor (as applicable):</w:t>
            </w:r>
          </w:p>
          <w:p w14:paraId="08ACD647"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lastRenderedPageBreak/>
              <w:t xml:space="preserve">a proposal is made for a voluntary arrangement within Part I of the Insolvency Act 1986 or of any other composition scheme or arrangement with, or assignment for the benefit of, its creditors; or </w:t>
            </w:r>
          </w:p>
          <w:p w14:paraId="69A50B4D"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7BAF7AEF"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60C2D98"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 receiver, administrative receiver or similar officer is appointed over the whole or any part of its business or assets; or </w:t>
            </w:r>
          </w:p>
          <w:p w14:paraId="6C3DE2FA"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an application order is made either for the appointment of an administrator or for an administration order, an administrator is appointed, or notice of intention to appoint an administrator is given; or </w:t>
            </w:r>
          </w:p>
          <w:p w14:paraId="1D398AF5"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it is or becomes insolvent within the meaning of section 123 of the Insolvency Act 1986; or </w:t>
            </w:r>
          </w:p>
          <w:p w14:paraId="43948F7A"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being a "small company" within the meaning of section 382(3) of the Companies Act 2006, a moratorium comes into force pursuant to Schedule A1 of the Insolvency Act 1986; or </w:t>
            </w:r>
          </w:p>
          <w:p w14:paraId="3551172F"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where the Supplier or Guarantor is an individual or partnership, any event analogous to those listed in limbs (a) to (g) (inclusive) occurs in relation to that individual or partnership; or </w:t>
            </w:r>
          </w:p>
          <w:p w14:paraId="02F33414"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any event analogous to those listed in limbs (a) to (h) (inclusive) occurs under the law of any other jurisdiction;</w:t>
            </w:r>
          </w:p>
        </w:tc>
      </w:tr>
      <w:tr w:rsidR="00850F62" w14:paraId="36102ECF" w14:textId="77777777">
        <w:tc>
          <w:tcPr>
            <w:tcW w:w="3009" w:type="dxa"/>
          </w:tcPr>
          <w:p w14:paraId="6F2222E0"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“Insurances”</w:t>
            </w:r>
          </w:p>
        </w:tc>
        <w:tc>
          <w:tcPr>
            <w:tcW w:w="6170" w:type="dxa"/>
          </w:tcPr>
          <w:p w14:paraId="0BA0E22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shall have the meaning given to it in Paragraph 1.1 of Schedule 15 (Insurances);</w:t>
            </w:r>
          </w:p>
        </w:tc>
      </w:tr>
      <w:tr w:rsidR="00850F62" w14:paraId="7E33D063" w14:textId="77777777">
        <w:tc>
          <w:tcPr>
            <w:tcW w:w="3009" w:type="dxa"/>
          </w:tcPr>
          <w:p w14:paraId="25E089BA" w14:textId="77777777" w:rsidR="00850F62" w:rsidRDefault="00811F14">
            <w:pPr>
              <w:pBdr>
                <w:top w:val="nil"/>
                <w:left w:val="nil"/>
                <w:bottom w:val="nil"/>
                <w:right w:val="nil"/>
                <w:between w:val="nil"/>
              </w:pBdr>
              <w:spacing w:after="120"/>
              <w:ind w:left="23" w:hanging="23"/>
              <w:jc w:val="left"/>
              <w:rPr>
                <w:b/>
                <w:color w:val="000000"/>
              </w:rPr>
            </w:pPr>
            <w:r>
              <w:rPr>
                <w:b/>
                <w:color w:val="000000"/>
              </w:rPr>
              <w:t>"Intellectual Property Rights" or "IPR"</w:t>
            </w:r>
          </w:p>
        </w:tc>
        <w:tc>
          <w:tcPr>
            <w:tcW w:w="6170" w:type="dxa"/>
          </w:tcPr>
          <w:p w14:paraId="321065D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3A1F7E3C"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53AA62D"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applications for registration, and the right to apply for registration, for any of the rights listed at (a) that are </w:t>
            </w:r>
            <w:r>
              <w:rPr>
                <w:color w:val="000000"/>
              </w:rPr>
              <w:lastRenderedPageBreak/>
              <w:t>capable of being registered in any country or jurisdiction; and</w:t>
            </w:r>
          </w:p>
          <w:p w14:paraId="1605F925"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all other rights having equivalent or similar effect in any country or jurisdiction;</w:t>
            </w:r>
          </w:p>
        </w:tc>
      </w:tr>
      <w:tr w:rsidR="00850F62" w14:paraId="1E780A6B" w14:textId="77777777">
        <w:tc>
          <w:tcPr>
            <w:tcW w:w="3009" w:type="dxa"/>
          </w:tcPr>
          <w:p w14:paraId="24CE5EE7" w14:textId="77777777" w:rsidR="00850F62" w:rsidRPr="00B27274" w:rsidRDefault="00811F14">
            <w:pPr>
              <w:pBdr>
                <w:top w:val="nil"/>
                <w:left w:val="nil"/>
                <w:bottom w:val="nil"/>
                <w:right w:val="nil"/>
                <w:between w:val="nil"/>
              </w:pBdr>
              <w:spacing w:after="120"/>
              <w:ind w:left="23" w:hanging="23"/>
              <w:jc w:val="left"/>
              <w:rPr>
                <w:b/>
                <w:color w:val="000000"/>
              </w:rPr>
            </w:pPr>
            <w:r w:rsidRPr="00B27274">
              <w:rPr>
                <w:b/>
                <w:color w:val="000000"/>
              </w:rPr>
              <w:lastRenderedPageBreak/>
              <w:t>Invitation to Tender or “ITT”</w:t>
            </w:r>
          </w:p>
          <w:p w14:paraId="1C1B7DFD" w14:textId="77777777" w:rsidR="00850F62" w:rsidRPr="00B27274" w:rsidRDefault="00811F14">
            <w:pPr>
              <w:pBdr>
                <w:top w:val="nil"/>
                <w:left w:val="nil"/>
                <w:bottom w:val="nil"/>
                <w:right w:val="nil"/>
                <w:between w:val="nil"/>
              </w:pBdr>
              <w:spacing w:after="120"/>
              <w:ind w:left="23" w:hanging="23"/>
              <w:jc w:val="left"/>
              <w:rPr>
                <w:b/>
                <w:color w:val="000000"/>
              </w:rPr>
            </w:pPr>
            <w:r w:rsidRPr="00B27274">
              <w:rPr>
                <w:b/>
                <w:color w:val="000000"/>
              </w:rPr>
              <w:t>"IPR Claim"</w:t>
            </w:r>
          </w:p>
        </w:tc>
        <w:tc>
          <w:tcPr>
            <w:tcW w:w="6170" w:type="dxa"/>
          </w:tcPr>
          <w:p w14:paraId="65BD23FB" w14:textId="77777777" w:rsidR="00850F62" w:rsidRPr="00210216" w:rsidRDefault="00811F14" w:rsidP="00A6032D">
            <w:pPr>
              <w:numPr>
                <w:ilvl w:val="0"/>
                <w:numId w:val="8"/>
              </w:numPr>
              <w:pBdr>
                <w:top w:val="nil"/>
                <w:left w:val="nil"/>
                <w:bottom w:val="nil"/>
                <w:right w:val="nil"/>
                <w:between w:val="nil"/>
              </w:pBdr>
              <w:tabs>
                <w:tab w:val="left" w:pos="-9"/>
              </w:tabs>
              <w:spacing w:after="120"/>
              <w:rPr>
                <w:color w:val="000000"/>
              </w:rPr>
            </w:pPr>
            <w:r w:rsidRPr="00210216">
              <w:rPr>
                <w:color w:val="000000"/>
              </w:rPr>
              <w:t>has the meaning given to it in Recital C to this Contract;</w:t>
            </w:r>
          </w:p>
          <w:p w14:paraId="241A428E" w14:textId="7FEFB74A" w:rsidR="00850F62" w:rsidRPr="00210216" w:rsidRDefault="00811F14" w:rsidP="00A6032D">
            <w:pPr>
              <w:numPr>
                <w:ilvl w:val="0"/>
                <w:numId w:val="8"/>
              </w:numPr>
              <w:pBdr>
                <w:top w:val="nil"/>
                <w:left w:val="nil"/>
                <w:bottom w:val="nil"/>
                <w:right w:val="nil"/>
                <w:between w:val="nil"/>
              </w:pBdr>
              <w:tabs>
                <w:tab w:val="left" w:pos="-9"/>
              </w:tabs>
              <w:spacing w:after="120"/>
              <w:rPr>
                <w:color w:val="000000"/>
              </w:rPr>
            </w:pPr>
            <w:r w:rsidRPr="00210216">
              <w:rPr>
                <w:color w:val="000000"/>
              </w:rPr>
              <w:t xml:space="preserve">means any claim of infringement or alleged infringement (including the defence of such infringement or alleged infringement) of any IPR, used to provide the </w:t>
            </w:r>
            <w:r w:rsidR="00B82509">
              <w:rPr>
                <w:color w:val="000000"/>
              </w:rPr>
              <w:t>Services</w:t>
            </w:r>
            <w:r w:rsidRPr="00210216">
              <w:rPr>
                <w:color w:val="000000"/>
              </w:rPr>
              <w:t xml:space="preserve"> or as otherwise provided and/or licensed by the Supplier (or to which the Supplier has provided access) to the Authority in the fulfilment of its obligations under this Contract (including any claims arising from the publication of the Project Specific IPRs as Open Source);</w:t>
            </w:r>
          </w:p>
        </w:tc>
      </w:tr>
      <w:tr w:rsidR="00850F62" w14:paraId="0E1ECEDB" w14:textId="77777777">
        <w:tc>
          <w:tcPr>
            <w:tcW w:w="3009" w:type="dxa"/>
          </w:tcPr>
          <w:p w14:paraId="7E34739F" w14:textId="74690DDD" w:rsidR="00850F62" w:rsidRPr="00B27274" w:rsidRDefault="00811F14">
            <w:pPr>
              <w:pBdr>
                <w:top w:val="nil"/>
                <w:left w:val="nil"/>
                <w:bottom w:val="nil"/>
                <w:right w:val="nil"/>
                <w:between w:val="nil"/>
              </w:pBdr>
              <w:spacing w:after="120"/>
              <w:ind w:left="23" w:hanging="23"/>
              <w:jc w:val="left"/>
              <w:rPr>
                <w:b/>
                <w:color w:val="000000"/>
              </w:rPr>
            </w:pPr>
            <w:r w:rsidRPr="00C848BE">
              <w:rPr>
                <w:b/>
                <w:color w:val="000000"/>
              </w:rPr>
              <w:t>"Key Personnel"</w:t>
            </w:r>
          </w:p>
        </w:tc>
        <w:tc>
          <w:tcPr>
            <w:tcW w:w="6170" w:type="dxa"/>
          </w:tcPr>
          <w:p w14:paraId="3D44A947" w14:textId="78B6C731"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means the individuals (if any) identified as such in Part C of Schedule 4 (Implementation Plan, Authority Responsibilities and Key Personnel);</w:t>
            </w:r>
          </w:p>
        </w:tc>
      </w:tr>
      <w:tr w:rsidR="00850F62" w14:paraId="3AA9833C" w14:textId="77777777">
        <w:tc>
          <w:tcPr>
            <w:tcW w:w="3009" w:type="dxa"/>
          </w:tcPr>
          <w:p w14:paraId="4EF254AA" w14:textId="27A93237" w:rsidR="00850F62" w:rsidRPr="00B27274" w:rsidRDefault="00811F14">
            <w:pPr>
              <w:pBdr>
                <w:top w:val="nil"/>
                <w:left w:val="nil"/>
                <w:bottom w:val="nil"/>
                <w:right w:val="nil"/>
                <w:between w:val="nil"/>
              </w:pBdr>
              <w:spacing w:after="120"/>
              <w:ind w:left="23" w:hanging="23"/>
              <w:jc w:val="left"/>
              <w:rPr>
                <w:b/>
                <w:color w:val="000000"/>
              </w:rPr>
            </w:pPr>
            <w:r w:rsidRPr="00C848BE">
              <w:rPr>
                <w:b/>
                <w:color w:val="000000"/>
              </w:rPr>
              <w:t>"Key Role(s)"</w:t>
            </w:r>
          </w:p>
        </w:tc>
        <w:tc>
          <w:tcPr>
            <w:tcW w:w="6170" w:type="dxa"/>
          </w:tcPr>
          <w:p w14:paraId="41A6E4EF" w14:textId="6D8F17A4"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has the meaning given to it in Clause 27.1 (Key Personnel);</w:t>
            </w:r>
            <w:r w:rsidRPr="00B27274">
              <w:rPr>
                <w:color w:val="000000"/>
              </w:rPr>
              <w:t xml:space="preserve"> </w:t>
            </w:r>
          </w:p>
        </w:tc>
      </w:tr>
      <w:tr w:rsidR="00850F62" w14:paraId="0DBEA14B" w14:textId="77777777">
        <w:trPr>
          <w:trHeight w:val="340"/>
        </w:trPr>
        <w:tc>
          <w:tcPr>
            <w:tcW w:w="3009" w:type="dxa"/>
          </w:tcPr>
          <w:p w14:paraId="141C698B" w14:textId="5D142A8B" w:rsidR="00850F62" w:rsidRPr="00B27274" w:rsidRDefault="00811F14">
            <w:pPr>
              <w:pBdr>
                <w:top w:val="nil"/>
                <w:left w:val="nil"/>
                <w:bottom w:val="nil"/>
                <w:right w:val="nil"/>
                <w:between w:val="nil"/>
              </w:pBdr>
              <w:spacing w:after="120"/>
              <w:ind w:left="23" w:hanging="23"/>
              <w:jc w:val="left"/>
              <w:rPr>
                <w:b/>
                <w:color w:val="000000"/>
              </w:rPr>
            </w:pPr>
            <w:r w:rsidRPr="00C848BE">
              <w:rPr>
                <w:b/>
                <w:color w:val="000000"/>
              </w:rPr>
              <w:t>"Key Sub-Contract"</w:t>
            </w:r>
          </w:p>
        </w:tc>
        <w:tc>
          <w:tcPr>
            <w:tcW w:w="6170" w:type="dxa"/>
          </w:tcPr>
          <w:p w14:paraId="2109BDAF" w14:textId="46BB657D"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means each Sub-Contract with a Key Sub-Contractor;</w:t>
            </w:r>
          </w:p>
        </w:tc>
      </w:tr>
      <w:tr w:rsidR="00850F62" w14:paraId="4C43D6AF" w14:textId="77777777">
        <w:trPr>
          <w:trHeight w:val="420"/>
        </w:trPr>
        <w:tc>
          <w:tcPr>
            <w:tcW w:w="3009" w:type="dxa"/>
          </w:tcPr>
          <w:p w14:paraId="653E6EFE" w14:textId="62B73E8D" w:rsidR="00850F62" w:rsidRPr="00B27274" w:rsidRDefault="00811F14">
            <w:pPr>
              <w:pBdr>
                <w:top w:val="nil"/>
                <w:left w:val="nil"/>
                <w:bottom w:val="nil"/>
                <w:right w:val="nil"/>
                <w:between w:val="nil"/>
              </w:pBdr>
              <w:spacing w:after="120"/>
              <w:ind w:left="23" w:hanging="23"/>
              <w:jc w:val="left"/>
              <w:rPr>
                <w:b/>
                <w:color w:val="000000"/>
              </w:rPr>
            </w:pPr>
            <w:r w:rsidRPr="00C848BE">
              <w:rPr>
                <w:b/>
                <w:color w:val="000000"/>
              </w:rPr>
              <w:t>"Key Sub-Contractor"</w:t>
            </w:r>
          </w:p>
        </w:tc>
        <w:tc>
          <w:tcPr>
            <w:tcW w:w="6170" w:type="dxa"/>
          </w:tcPr>
          <w:p w14:paraId="273501AF" w14:textId="2AE78D94" w:rsidR="00850F62" w:rsidRPr="00C848BE" w:rsidRDefault="00811F14"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means any Sub-Contractor:</w:t>
            </w:r>
          </w:p>
          <w:p w14:paraId="378E5045"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C848BE">
              <w:rPr>
                <w:color w:val="000000"/>
              </w:rPr>
              <w:t xml:space="preserve">listed in Schedule </w:t>
            </w:r>
            <w:r w:rsidRPr="00FE3783">
              <w:rPr>
                <w:color w:val="000000"/>
              </w:rPr>
              <w:t xml:space="preserve">17 (Key Sub-Contractors); </w:t>
            </w:r>
          </w:p>
          <w:p w14:paraId="69AA3BA9" w14:textId="7CA046E8"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which, in the opinion of the Authority, performs (or would perform if appointed) a critical role in the provision of all or any part of the </w:t>
            </w:r>
            <w:r w:rsidR="00B82509" w:rsidRPr="00FE3783">
              <w:rPr>
                <w:color w:val="000000"/>
              </w:rPr>
              <w:t>Services</w:t>
            </w:r>
            <w:r w:rsidRPr="00FE3783">
              <w:rPr>
                <w:color w:val="000000"/>
              </w:rPr>
              <w:t>; and/or</w:t>
            </w:r>
          </w:p>
          <w:p w14:paraId="42BF9F02" w14:textId="7AC0C62C" w:rsidR="00850F62" w:rsidRPr="00B27274"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with a Sub-Contract with a contract value which at the time of appointment exceeds (or would exceed if appointed</w:t>
            </w:r>
            <w:r w:rsidRPr="00C848BE">
              <w:rPr>
                <w:color w:val="000000"/>
              </w:rPr>
              <w:t>) 10% of the aggregate Contract Charges forecast to be payable under this Contract;</w:t>
            </w:r>
          </w:p>
        </w:tc>
      </w:tr>
      <w:tr w:rsidR="00850F62" w14:paraId="715E2055" w14:textId="77777777">
        <w:tc>
          <w:tcPr>
            <w:tcW w:w="3009" w:type="dxa"/>
          </w:tcPr>
          <w:p w14:paraId="618FD1F0" w14:textId="77777777" w:rsidR="00850F62" w:rsidRDefault="00811F14">
            <w:pPr>
              <w:pBdr>
                <w:top w:val="nil"/>
                <w:left w:val="nil"/>
                <w:bottom w:val="nil"/>
                <w:right w:val="nil"/>
                <w:between w:val="nil"/>
              </w:pBdr>
              <w:spacing w:after="120"/>
              <w:ind w:left="23" w:hanging="23"/>
              <w:jc w:val="left"/>
              <w:rPr>
                <w:b/>
                <w:color w:val="000000"/>
              </w:rPr>
            </w:pPr>
            <w:r>
              <w:rPr>
                <w:b/>
                <w:color w:val="000000"/>
              </w:rPr>
              <w:t>"Know-How"</w:t>
            </w:r>
          </w:p>
        </w:tc>
        <w:tc>
          <w:tcPr>
            <w:tcW w:w="6170" w:type="dxa"/>
          </w:tcPr>
          <w:p w14:paraId="6575C046" w14:textId="77C94B61"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all ideas, concepts, schemes, information, knowledge, techniques, methodology, and anything else in the nature of know-how relating to the </w:t>
            </w:r>
            <w:r w:rsidR="00B82509">
              <w:rPr>
                <w:color w:val="000000"/>
              </w:rPr>
              <w:t>Services</w:t>
            </w:r>
            <w:r>
              <w:rPr>
                <w:color w:val="000000"/>
              </w:rPr>
              <w:t xml:space="preserve"> but excluding know-how already in the other Party’s possession before the Commencement Date;</w:t>
            </w:r>
          </w:p>
        </w:tc>
      </w:tr>
      <w:tr w:rsidR="00850F62" w14:paraId="0825605B" w14:textId="77777777">
        <w:tc>
          <w:tcPr>
            <w:tcW w:w="3009" w:type="dxa"/>
          </w:tcPr>
          <w:p w14:paraId="430B5417" w14:textId="77777777" w:rsidR="00850F62" w:rsidRDefault="00811F14">
            <w:pPr>
              <w:pBdr>
                <w:top w:val="nil"/>
                <w:left w:val="nil"/>
                <w:bottom w:val="nil"/>
                <w:right w:val="nil"/>
                <w:between w:val="nil"/>
              </w:pBdr>
              <w:spacing w:after="120"/>
              <w:ind w:left="23" w:hanging="23"/>
              <w:jc w:val="left"/>
              <w:rPr>
                <w:b/>
                <w:color w:val="000000"/>
              </w:rPr>
            </w:pPr>
            <w:r>
              <w:rPr>
                <w:b/>
                <w:color w:val="000000"/>
              </w:rPr>
              <w:t>"Law"</w:t>
            </w:r>
          </w:p>
        </w:tc>
        <w:tc>
          <w:tcPr>
            <w:tcW w:w="6170" w:type="dxa"/>
          </w:tcPr>
          <w:p w14:paraId="24A5CFE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50F62" w14:paraId="7734080A" w14:textId="77777777">
        <w:tc>
          <w:tcPr>
            <w:tcW w:w="3009" w:type="dxa"/>
          </w:tcPr>
          <w:p w14:paraId="1CEE4692" w14:textId="77777777" w:rsidR="00850F62" w:rsidRDefault="00811F14">
            <w:pPr>
              <w:pBdr>
                <w:top w:val="nil"/>
                <w:left w:val="nil"/>
                <w:bottom w:val="nil"/>
                <w:right w:val="nil"/>
                <w:between w:val="nil"/>
              </w:pBdr>
              <w:spacing w:after="120"/>
              <w:ind w:left="23" w:hanging="23"/>
              <w:jc w:val="left"/>
              <w:rPr>
                <w:b/>
                <w:color w:val="000000"/>
              </w:rPr>
            </w:pPr>
            <w:r>
              <w:rPr>
                <w:b/>
                <w:color w:val="000000"/>
              </w:rPr>
              <w:t>"Losses"</w:t>
            </w:r>
          </w:p>
        </w:tc>
        <w:tc>
          <w:tcPr>
            <w:tcW w:w="6170" w:type="dxa"/>
          </w:tcPr>
          <w:p w14:paraId="7C161BC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rPr>
              <w:t>Loss</w:t>
            </w:r>
            <w:r>
              <w:rPr>
                <w:color w:val="000000"/>
              </w:rPr>
              <w:t>” shall be interpreted accordingly;</w:t>
            </w:r>
          </w:p>
        </w:tc>
      </w:tr>
      <w:tr w:rsidR="00850F62" w14:paraId="63D44593" w14:textId="77777777">
        <w:tc>
          <w:tcPr>
            <w:tcW w:w="3009" w:type="dxa"/>
          </w:tcPr>
          <w:p w14:paraId="22255FBF"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"Man Day"</w:t>
            </w:r>
          </w:p>
        </w:tc>
        <w:tc>
          <w:tcPr>
            <w:tcW w:w="6170" w:type="dxa"/>
          </w:tcPr>
          <w:p w14:paraId="0ED6DC7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7.5 Man Hours, whether or not such hours are worked consecutively and whether or not they are worked on the same day;</w:t>
            </w:r>
          </w:p>
        </w:tc>
      </w:tr>
      <w:tr w:rsidR="00850F62" w14:paraId="572EDB98" w14:textId="77777777">
        <w:tc>
          <w:tcPr>
            <w:tcW w:w="3009" w:type="dxa"/>
          </w:tcPr>
          <w:p w14:paraId="617E06C5" w14:textId="77777777" w:rsidR="00850F62" w:rsidRDefault="00811F14">
            <w:pPr>
              <w:pBdr>
                <w:top w:val="nil"/>
                <w:left w:val="nil"/>
                <w:bottom w:val="nil"/>
                <w:right w:val="nil"/>
                <w:between w:val="nil"/>
              </w:pBdr>
              <w:spacing w:after="120"/>
              <w:ind w:left="23" w:hanging="23"/>
              <w:jc w:val="left"/>
              <w:rPr>
                <w:b/>
                <w:color w:val="000000"/>
              </w:rPr>
            </w:pPr>
            <w:r>
              <w:rPr>
                <w:b/>
                <w:color w:val="000000"/>
              </w:rPr>
              <w:t>"Man Hours"</w:t>
            </w:r>
          </w:p>
        </w:tc>
        <w:tc>
          <w:tcPr>
            <w:tcW w:w="6170" w:type="dxa"/>
          </w:tcPr>
          <w:p w14:paraId="3AD6A2C3" w14:textId="2544B263"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hours spent by the Supplier Personnel properly working on the provision of the </w:t>
            </w:r>
            <w:r w:rsidR="00B82509">
              <w:rPr>
                <w:color w:val="000000"/>
              </w:rPr>
              <w:t>Services</w:t>
            </w:r>
            <w:r>
              <w:rPr>
                <w:color w:val="000000"/>
              </w:rPr>
              <w:t xml:space="preserve"> including time spent travelling (other than to and from the Supplier's offices, or to and from the Sites) but excluding lunch breaks;</w:t>
            </w:r>
          </w:p>
        </w:tc>
      </w:tr>
      <w:tr w:rsidR="00850F62" w14:paraId="7E725CC4" w14:textId="77777777">
        <w:tc>
          <w:tcPr>
            <w:tcW w:w="3009" w:type="dxa"/>
          </w:tcPr>
          <w:p w14:paraId="3BAB3E5F" w14:textId="77777777" w:rsidR="00850F62" w:rsidRDefault="00811F14">
            <w:pPr>
              <w:pBdr>
                <w:top w:val="nil"/>
                <w:left w:val="nil"/>
                <w:bottom w:val="nil"/>
                <w:right w:val="nil"/>
                <w:between w:val="nil"/>
              </w:pBdr>
              <w:spacing w:after="120"/>
              <w:ind w:left="23" w:hanging="23"/>
              <w:jc w:val="left"/>
              <w:rPr>
                <w:b/>
                <w:color w:val="000000"/>
              </w:rPr>
            </w:pPr>
            <w:r>
              <w:rPr>
                <w:b/>
                <w:color w:val="000000"/>
              </w:rPr>
              <w:t>"Milestone"</w:t>
            </w:r>
          </w:p>
        </w:tc>
        <w:tc>
          <w:tcPr>
            <w:tcW w:w="6170" w:type="dxa"/>
          </w:tcPr>
          <w:p w14:paraId="3384886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 event or task described in the Implementation Plan which, if applicable, must be completed by the relevant Milestone Date;</w:t>
            </w:r>
          </w:p>
        </w:tc>
      </w:tr>
      <w:tr w:rsidR="00850F62" w14:paraId="4FA341E4" w14:textId="77777777">
        <w:tc>
          <w:tcPr>
            <w:tcW w:w="3009" w:type="dxa"/>
          </w:tcPr>
          <w:p w14:paraId="045DBAA0" w14:textId="77777777" w:rsidR="00850F62" w:rsidRDefault="00811F14">
            <w:pPr>
              <w:pBdr>
                <w:top w:val="nil"/>
                <w:left w:val="nil"/>
                <w:bottom w:val="nil"/>
                <w:right w:val="nil"/>
                <w:between w:val="nil"/>
              </w:pBdr>
              <w:spacing w:after="120"/>
              <w:ind w:left="23" w:hanging="23"/>
              <w:jc w:val="left"/>
              <w:rPr>
                <w:b/>
                <w:color w:val="000000"/>
              </w:rPr>
            </w:pPr>
            <w:r>
              <w:rPr>
                <w:b/>
                <w:color w:val="000000"/>
              </w:rPr>
              <w:t>"Milestone Date"</w:t>
            </w:r>
          </w:p>
        </w:tc>
        <w:tc>
          <w:tcPr>
            <w:tcW w:w="6170" w:type="dxa"/>
          </w:tcPr>
          <w:p w14:paraId="1ACD438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target date set out against the relevant Milestone in the Implementation Plan by which the Milestone must be Achieved;</w:t>
            </w:r>
          </w:p>
        </w:tc>
      </w:tr>
      <w:tr w:rsidR="00850F62" w14:paraId="1F67F09D" w14:textId="77777777">
        <w:tc>
          <w:tcPr>
            <w:tcW w:w="3009" w:type="dxa"/>
          </w:tcPr>
          <w:p w14:paraId="4523B11A" w14:textId="77777777" w:rsidR="00850F62" w:rsidRDefault="00811F14">
            <w:pPr>
              <w:pBdr>
                <w:top w:val="nil"/>
                <w:left w:val="nil"/>
                <w:bottom w:val="nil"/>
                <w:right w:val="nil"/>
                <w:between w:val="nil"/>
              </w:pBdr>
              <w:spacing w:after="120"/>
              <w:ind w:left="23" w:hanging="23"/>
              <w:jc w:val="left"/>
              <w:rPr>
                <w:b/>
                <w:color w:val="000000"/>
              </w:rPr>
            </w:pPr>
            <w:r>
              <w:rPr>
                <w:b/>
                <w:color w:val="000000"/>
              </w:rPr>
              <w:t>"Milestone Payment"</w:t>
            </w:r>
          </w:p>
        </w:tc>
        <w:tc>
          <w:tcPr>
            <w:tcW w:w="6170" w:type="dxa"/>
          </w:tcPr>
          <w:p w14:paraId="054E142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payment identified in the Implementation Plan to be made following the issue of a Satisfaction Certificate in respect of Achievement of the relevant Milestone;</w:t>
            </w:r>
          </w:p>
        </w:tc>
      </w:tr>
      <w:tr w:rsidR="00850F62" w14:paraId="19960B1E" w14:textId="77777777">
        <w:tc>
          <w:tcPr>
            <w:tcW w:w="3009" w:type="dxa"/>
          </w:tcPr>
          <w:p w14:paraId="718685B5" w14:textId="77777777" w:rsidR="00850F62" w:rsidRDefault="00811F14">
            <w:pPr>
              <w:pBdr>
                <w:top w:val="nil"/>
                <w:left w:val="nil"/>
                <w:bottom w:val="nil"/>
                <w:right w:val="nil"/>
                <w:between w:val="nil"/>
              </w:pBdr>
              <w:spacing w:after="120"/>
              <w:ind w:left="23" w:hanging="23"/>
              <w:jc w:val="left"/>
              <w:rPr>
                <w:b/>
                <w:color w:val="000000"/>
              </w:rPr>
            </w:pPr>
            <w:r>
              <w:rPr>
                <w:b/>
                <w:color w:val="000000"/>
              </w:rPr>
              <w:t>"Month"</w:t>
            </w:r>
          </w:p>
        </w:tc>
        <w:tc>
          <w:tcPr>
            <w:tcW w:w="6170" w:type="dxa"/>
          </w:tcPr>
          <w:p w14:paraId="50C4665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calendar month and "</w:t>
            </w:r>
            <w:r>
              <w:rPr>
                <w:b/>
                <w:color w:val="000000"/>
              </w:rPr>
              <w:t>Monthly</w:t>
            </w:r>
            <w:r>
              <w:rPr>
                <w:color w:val="000000"/>
              </w:rPr>
              <w:t>" shall be interpreted accordingly;</w:t>
            </w:r>
          </w:p>
        </w:tc>
      </w:tr>
      <w:tr w:rsidR="00850F62" w14:paraId="3251885A" w14:textId="77777777">
        <w:tc>
          <w:tcPr>
            <w:tcW w:w="3009" w:type="dxa"/>
          </w:tcPr>
          <w:p w14:paraId="2C3541A3" w14:textId="77777777" w:rsidR="00850F62" w:rsidRDefault="00811F14">
            <w:pPr>
              <w:pBdr>
                <w:top w:val="nil"/>
                <w:left w:val="nil"/>
                <w:bottom w:val="nil"/>
                <w:right w:val="nil"/>
                <w:between w:val="nil"/>
              </w:pBdr>
              <w:spacing w:after="120"/>
              <w:ind w:left="23" w:hanging="23"/>
              <w:jc w:val="left"/>
              <w:rPr>
                <w:b/>
                <w:color w:val="000000"/>
              </w:rPr>
            </w:pPr>
            <w:r>
              <w:rPr>
                <w:b/>
                <w:color w:val="000000"/>
              </w:rPr>
              <w:t>"Occasion of Tax Non-Compliance"</w:t>
            </w:r>
          </w:p>
        </w:tc>
        <w:tc>
          <w:tcPr>
            <w:tcW w:w="6170" w:type="dxa"/>
          </w:tcPr>
          <w:p w14:paraId="1223C57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015BF387"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tax return of the Supplier submitted to a Relevant Tax Authority on or after 1 October 2012 which is found on or after 1 April 2013 to be incorrect as a result of:</w:t>
            </w:r>
          </w:p>
          <w:p w14:paraId="3F9A2E7A"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8F5CD26"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the failure of an avoidance scheme which the Supplier was involved in, and which was, or should have been, notified to a Relevant Tax Authority under DOTAS or any equivalent or similar regime in any jurisdiction; and/or</w:t>
            </w:r>
          </w:p>
          <w:p w14:paraId="28CBED0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tc>
      </w:tr>
      <w:tr w:rsidR="00850F62" w14:paraId="12D7AE59" w14:textId="77777777">
        <w:tc>
          <w:tcPr>
            <w:tcW w:w="3009" w:type="dxa"/>
          </w:tcPr>
          <w:p w14:paraId="7CE8B7DD" w14:textId="77777777" w:rsidR="00850F62" w:rsidRDefault="00811F14">
            <w:pPr>
              <w:pBdr>
                <w:top w:val="nil"/>
                <w:left w:val="nil"/>
                <w:bottom w:val="nil"/>
                <w:right w:val="nil"/>
                <w:between w:val="nil"/>
              </w:pBdr>
              <w:spacing w:after="120"/>
              <w:ind w:left="23" w:hanging="23"/>
              <w:jc w:val="left"/>
              <w:rPr>
                <w:b/>
                <w:color w:val="000000"/>
              </w:rPr>
            </w:pPr>
            <w:r>
              <w:rPr>
                <w:b/>
                <w:color w:val="000000"/>
              </w:rPr>
              <w:t>“OJEU Notice”</w:t>
            </w:r>
          </w:p>
          <w:p w14:paraId="06E28AF5" w14:textId="77777777" w:rsidR="00850F62" w:rsidRDefault="00811F14">
            <w:pPr>
              <w:pBdr>
                <w:top w:val="nil"/>
                <w:left w:val="nil"/>
                <w:bottom w:val="nil"/>
                <w:right w:val="nil"/>
                <w:between w:val="nil"/>
              </w:pBdr>
              <w:spacing w:after="120"/>
              <w:ind w:left="0" w:hanging="23"/>
              <w:jc w:val="left"/>
              <w:rPr>
                <w:b/>
                <w:color w:val="000000"/>
              </w:rPr>
            </w:pPr>
            <w:r>
              <w:rPr>
                <w:b/>
                <w:color w:val="000000"/>
              </w:rPr>
              <w:t>"Open Book Data "</w:t>
            </w:r>
          </w:p>
        </w:tc>
        <w:tc>
          <w:tcPr>
            <w:tcW w:w="6170" w:type="dxa"/>
          </w:tcPr>
          <w:p w14:paraId="3BF97B3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Recital A to this Contract; </w:t>
            </w:r>
          </w:p>
          <w:p w14:paraId="6CF9FA1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complete and accurate financial and non-financial information which is sufficient to enable the Authority to verify the Contract Charges already paid or payable and Contract Charges forecast to be paid during the remainder of this Contract, including details and all assumptions relating to:</w:t>
            </w:r>
          </w:p>
          <w:p w14:paraId="4CFC8598" w14:textId="5799BEE3"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 xml:space="preserve">the Supplier’s Costs broken down against each Good and/or Service and/or Deliverable, including actual capital expenditure (including capital replacement costs) and the unit cost and total actual costs of all </w:t>
            </w:r>
            <w:r w:rsidR="00B82509">
              <w:rPr>
                <w:color w:val="000000"/>
              </w:rPr>
              <w:t>Services</w:t>
            </w:r>
            <w:r>
              <w:rPr>
                <w:color w:val="000000"/>
              </w:rPr>
              <w:t>;</w:t>
            </w:r>
          </w:p>
          <w:p w14:paraId="0E9E0372" w14:textId="7B06B664"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operating expenditure relating to the provision of the </w:t>
            </w:r>
            <w:r w:rsidR="00B82509">
              <w:rPr>
                <w:color w:val="000000"/>
              </w:rPr>
              <w:t>Services</w:t>
            </w:r>
            <w:r>
              <w:rPr>
                <w:color w:val="000000"/>
              </w:rPr>
              <w:t xml:space="preserve"> including an analysis showing:</w:t>
            </w:r>
          </w:p>
          <w:p w14:paraId="5EF6DD1E" w14:textId="0BC2A46E"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the unit costs and quantity of </w:t>
            </w:r>
            <w:r w:rsidR="00B82509">
              <w:rPr>
                <w:color w:val="000000"/>
              </w:rPr>
              <w:t>Services</w:t>
            </w:r>
            <w:r>
              <w:rPr>
                <w:color w:val="000000"/>
              </w:rPr>
              <w:t xml:space="preserve"> and any other consumables and bought-in </w:t>
            </w:r>
            <w:r w:rsidR="00B82509">
              <w:rPr>
                <w:color w:val="000000"/>
              </w:rPr>
              <w:t>Services</w:t>
            </w:r>
            <w:r>
              <w:rPr>
                <w:color w:val="000000"/>
              </w:rPr>
              <w:t>;</w:t>
            </w:r>
          </w:p>
          <w:p w14:paraId="3F8DA449" w14:textId="77777777" w:rsidR="00850F62" w:rsidRPr="00FE3783"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manpower resources broken down into the number and grade/role of all Supplier Personnel (free of any contingency) together with a list of agreed rates against each </w:t>
            </w:r>
            <w:r w:rsidRPr="00FE3783">
              <w:rPr>
                <w:color w:val="000000"/>
              </w:rPr>
              <w:t>manpower grade;</w:t>
            </w:r>
          </w:p>
          <w:p w14:paraId="37E45CF0" w14:textId="77777777" w:rsidR="00850F62" w:rsidRPr="00FE3783" w:rsidRDefault="00811F14" w:rsidP="00A6032D">
            <w:pPr>
              <w:numPr>
                <w:ilvl w:val="2"/>
                <w:numId w:val="8"/>
              </w:numPr>
              <w:pBdr>
                <w:top w:val="nil"/>
                <w:left w:val="nil"/>
                <w:bottom w:val="nil"/>
                <w:right w:val="nil"/>
                <w:between w:val="nil"/>
              </w:pBdr>
              <w:tabs>
                <w:tab w:val="left" w:pos="144"/>
              </w:tabs>
              <w:spacing w:after="120"/>
              <w:rPr>
                <w:color w:val="000000"/>
              </w:rPr>
            </w:pPr>
            <w:r w:rsidRPr="00FE3783">
              <w:rPr>
                <w:color w:val="000000"/>
              </w:rPr>
              <w:t>a list of Costs underpinning those rates for each manpower grade, being the agreed rate less the Supplier’s Profit Margin; and</w:t>
            </w:r>
          </w:p>
          <w:p w14:paraId="4ECE238D" w14:textId="2A427FCA" w:rsidR="00850F62" w:rsidRPr="00FE3783" w:rsidRDefault="00811F14" w:rsidP="00A6032D">
            <w:pPr>
              <w:numPr>
                <w:ilvl w:val="2"/>
                <w:numId w:val="8"/>
              </w:numPr>
              <w:pBdr>
                <w:top w:val="nil"/>
                <w:left w:val="nil"/>
                <w:bottom w:val="nil"/>
                <w:right w:val="nil"/>
                <w:between w:val="nil"/>
              </w:pBdr>
              <w:tabs>
                <w:tab w:val="left" w:pos="144"/>
              </w:tabs>
              <w:spacing w:after="120"/>
              <w:rPr>
                <w:color w:val="000000"/>
              </w:rPr>
            </w:pPr>
            <w:r w:rsidRPr="00FE3783">
              <w:rPr>
                <w:color w:val="000000"/>
              </w:rPr>
              <w:t xml:space="preserve">Reimbursable Expenses; </w:t>
            </w:r>
          </w:p>
          <w:p w14:paraId="2E84FF8C" w14:textId="77777777" w:rsidR="00850F62" w:rsidRPr="00FE3783"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 xml:space="preserve">Overheads; </w:t>
            </w:r>
          </w:p>
          <w:p w14:paraId="3F4C5FCC" w14:textId="1705556E" w:rsidR="00850F62" w:rsidRDefault="00811F14" w:rsidP="00A6032D">
            <w:pPr>
              <w:numPr>
                <w:ilvl w:val="1"/>
                <w:numId w:val="8"/>
              </w:numPr>
              <w:pBdr>
                <w:top w:val="nil"/>
                <w:left w:val="nil"/>
                <w:bottom w:val="nil"/>
                <w:right w:val="nil"/>
                <w:between w:val="nil"/>
              </w:pBdr>
              <w:tabs>
                <w:tab w:val="left" w:pos="144"/>
              </w:tabs>
              <w:spacing w:after="120"/>
              <w:rPr>
                <w:color w:val="000000"/>
              </w:rPr>
            </w:pPr>
            <w:r w:rsidRPr="00FE3783">
              <w:rPr>
                <w:color w:val="000000"/>
              </w:rPr>
              <w:t>all interest, expenses and any</w:t>
            </w:r>
            <w:r>
              <w:rPr>
                <w:color w:val="000000"/>
              </w:rPr>
              <w:t xml:space="preserve"> other third party financing costs incurred in relation to the provision of the </w:t>
            </w:r>
            <w:r w:rsidR="00B82509">
              <w:rPr>
                <w:color w:val="000000"/>
              </w:rPr>
              <w:t>Services</w:t>
            </w:r>
            <w:r>
              <w:rPr>
                <w:color w:val="000000"/>
              </w:rPr>
              <w:t>;</w:t>
            </w:r>
          </w:p>
          <w:p w14:paraId="7003E8F4"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Supplier Profit achieved over the Contract Period and on an annual basis;</w:t>
            </w:r>
          </w:p>
          <w:p w14:paraId="610CBC4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confirmation that all methods of Cost apportionment and Overhead allocation are consistent with and not more onerous than such methods applied generally by the Supplier;</w:t>
            </w:r>
          </w:p>
          <w:p w14:paraId="40A07990" w14:textId="36663896"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an explanation of the type and value of risk and contingencies associated with the provision of the </w:t>
            </w:r>
            <w:r w:rsidR="00B82509">
              <w:rPr>
                <w:color w:val="000000"/>
              </w:rPr>
              <w:t>Services</w:t>
            </w:r>
            <w:r>
              <w:rPr>
                <w:color w:val="000000"/>
              </w:rPr>
              <w:t>, including the amount of money attributed to each risk and/or contingency; and</w:t>
            </w:r>
          </w:p>
          <w:p w14:paraId="67646DDD"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the actual Costs profile for each Service Period.</w:t>
            </w:r>
          </w:p>
        </w:tc>
      </w:tr>
      <w:tr w:rsidR="00850F62" w14:paraId="41664061" w14:textId="77777777">
        <w:tc>
          <w:tcPr>
            <w:tcW w:w="3009" w:type="dxa"/>
          </w:tcPr>
          <w:p w14:paraId="774857DB"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“Open Source”</w:t>
            </w:r>
          </w:p>
        </w:tc>
        <w:tc>
          <w:tcPr>
            <w:tcW w:w="6170" w:type="dxa"/>
          </w:tcPr>
          <w:p w14:paraId="2D5F705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computer software, computer programs,  Source Code and any other material that is published for use, with rights to access and modify, by any person for free under a generally recognised open source licence;</w:t>
            </w:r>
          </w:p>
        </w:tc>
      </w:tr>
      <w:tr w:rsidR="00850F62" w14:paraId="135340D1" w14:textId="77777777">
        <w:tc>
          <w:tcPr>
            <w:tcW w:w="3009" w:type="dxa"/>
          </w:tcPr>
          <w:p w14:paraId="0AC0A39B" w14:textId="77777777" w:rsidR="00850F62" w:rsidRDefault="00811F14">
            <w:pPr>
              <w:pBdr>
                <w:top w:val="nil"/>
                <w:left w:val="nil"/>
                <w:bottom w:val="nil"/>
                <w:right w:val="nil"/>
                <w:between w:val="nil"/>
              </w:pBdr>
              <w:spacing w:after="120"/>
              <w:ind w:left="23" w:hanging="23"/>
              <w:jc w:val="left"/>
              <w:rPr>
                <w:b/>
                <w:color w:val="000000"/>
              </w:rPr>
            </w:pPr>
            <w:r>
              <w:rPr>
                <w:b/>
                <w:color w:val="000000"/>
              </w:rPr>
              <w:t>“Open Standards”</w:t>
            </w:r>
          </w:p>
        </w:tc>
        <w:tc>
          <w:tcPr>
            <w:tcW w:w="6170" w:type="dxa"/>
          </w:tcPr>
          <w:p w14:paraId="1B51270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open standards principles as described by Government and further detailed at https://www.gov.uk/government/publications/open-standards-principles/open-standards-principles (as may be updated from time to time);</w:t>
            </w:r>
          </w:p>
        </w:tc>
      </w:tr>
      <w:tr w:rsidR="00850F62" w14:paraId="2FD97304" w14:textId="77777777">
        <w:tc>
          <w:tcPr>
            <w:tcW w:w="3009" w:type="dxa"/>
          </w:tcPr>
          <w:p w14:paraId="7BEA3C68" w14:textId="77777777" w:rsidR="00850F62" w:rsidRDefault="00811F14">
            <w:pPr>
              <w:pBdr>
                <w:top w:val="nil"/>
                <w:left w:val="nil"/>
                <w:bottom w:val="nil"/>
                <w:right w:val="nil"/>
                <w:between w:val="nil"/>
              </w:pBdr>
              <w:spacing w:after="120"/>
              <w:ind w:left="23" w:hanging="23"/>
              <w:jc w:val="left"/>
              <w:rPr>
                <w:b/>
                <w:color w:val="000000"/>
              </w:rPr>
            </w:pPr>
            <w:r>
              <w:rPr>
                <w:b/>
                <w:color w:val="000000"/>
              </w:rPr>
              <w:t>"Other Supplier"</w:t>
            </w:r>
          </w:p>
        </w:tc>
        <w:tc>
          <w:tcPr>
            <w:tcW w:w="6170" w:type="dxa"/>
          </w:tcPr>
          <w:p w14:paraId="641C619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supplier to the Authority (other than the Supplier) which is notified to the Supplier from time to time and/or of which the Supplier should have been aware; </w:t>
            </w:r>
          </w:p>
        </w:tc>
      </w:tr>
      <w:tr w:rsidR="00850F62" w14:paraId="09E11CFF" w14:textId="77777777">
        <w:tc>
          <w:tcPr>
            <w:tcW w:w="3009" w:type="dxa"/>
          </w:tcPr>
          <w:p w14:paraId="441E3605" w14:textId="29E1977C" w:rsidR="00850F62" w:rsidRDefault="00811F14">
            <w:pPr>
              <w:pBdr>
                <w:top w:val="nil"/>
                <w:left w:val="nil"/>
                <w:bottom w:val="nil"/>
                <w:right w:val="nil"/>
                <w:between w:val="nil"/>
              </w:pBdr>
              <w:spacing w:after="120"/>
              <w:ind w:left="23" w:hanging="23"/>
              <w:jc w:val="left"/>
              <w:rPr>
                <w:b/>
                <w:color w:val="000000"/>
              </w:rPr>
            </w:pPr>
            <w:r>
              <w:rPr>
                <w:b/>
                <w:color w:val="000000"/>
              </w:rPr>
              <w:t xml:space="preserve">"Over-Delivered </w:t>
            </w:r>
            <w:r w:rsidR="00B82509">
              <w:rPr>
                <w:b/>
                <w:color w:val="000000"/>
              </w:rPr>
              <w:t>Services</w:t>
            </w:r>
            <w:r>
              <w:rPr>
                <w:b/>
                <w:color w:val="000000"/>
              </w:rPr>
              <w:t>"</w:t>
            </w:r>
          </w:p>
        </w:tc>
        <w:tc>
          <w:tcPr>
            <w:tcW w:w="6170" w:type="dxa"/>
          </w:tcPr>
          <w:p w14:paraId="560B484A" w14:textId="35FBACFC"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Clause 10.4.1 (Over-Delivered </w:t>
            </w:r>
            <w:r w:rsidR="00B82509">
              <w:rPr>
                <w:color w:val="000000"/>
              </w:rPr>
              <w:t>Services</w:t>
            </w:r>
            <w:r>
              <w:rPr>
                <w:color w:val="000000"/>
              </w:rPr>
              <w:t>);</w:t>
            </w:r>
          </w:p>
        </w:tc>
      </w:tr>
      <w:tr w:rsidR="00850F62" w14:paraId="2B5C1AC6" w14:textId="77777777">
        <w:tc>
          <w:tcPr>
            <w:tcW w:w="3009" w:type="dxa"/>
          </w:tcPr>
          <w:p w14:paraId="1C221B83"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"Overhead"</w:t>
            </w:r>
          </w:p>
        </w:tc>
        <w:tc>
          <w:tcPr>
            <w:tcW w:w="6170" w:type="dxa"/>
          </w:tcPr>
          <w:p w14:paraId="63861EE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those amounts which are intended to recover a proportion of the Supplier’s or the relevant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50F62" w14:paraId="32A08B1E" w14:textId="77777777">
        <w:tc>
          <w:tcPr>
            <w:tcW w:w="3009" w:type="dxa"/>
          </w:tcPr>
          <w:p w14:paraId="077BE0C5" w14:textId="77777777" w:rsidR="00850F62" w:rsidRDefault="00811F14">
            <w:pPr>
              <w:pBdr>
                <w:top w:val="nil"/>
                <w:left w:val="nil"/>
                <w:bottom w:val="nil"/>
                <w:right w:val="nil"/>
                <w:between w:val="nil"/>
              </w:pBdr>
              <w:spacing w:after="120"/>
              <w:ind w:left="23" w:hanging="23"/>
              <w:jc w:val="left"/>
              <w:rPr>
                <w:b/>
                <w:color w:val="000000"/>
              </w:rPr>
            </w:pPr>
            <w:r>
              <w:rPr>
                <w:b/>
                <w:color w:val="000000"/>
              </w:rPr>
              <w:t>"Parent Company"</w:t>
            </w:r>
          </w:p>
        </w:tc>
        <w:tc>
          <w:tcPr>
            <w:tcW w:w="6170" w:type="dxa"/>
          </w:tcPr>
          <w:p w14:paraId="366A99F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50F62" w14:paraId="6F58C61B" w14:textId="77777777">
        <w:tc>
          <w:tcPr>
            <w:tcW w:w="3009" w:type="dxa"/>
          </w:tcPr>
          <w:p w14:paraId="5405CC33" w14:textId="77777777" w:rsidR="00850F62" w:rsidRDefault="00811F14">
            <w:pPr>
              <w:pBdr>
                <w:top w:val="nil"/>
                <w:left w:val="nil"/>
                <w:bottom w:val="nil"/>
                <w:right w:val="nil"/>
                <w:between w:val="nil"/>
              </w:pBdr>
              <w:spacing w:after="120"/>
              <w:ind w:left="23" w:hanging="23"/>
              <w:jc w:val="left"/>
              <w:rPr>
                <w:b/>
                <w:color w:val="000000"/>
              </w:rPr>
            </w:pPr>
            <w:r>
              <w:rPr>
                <w:b/>
                <w:color w:val="000000"/>
              </w:rPr>
              <w:t>"Party"</w:t>
            </w:r>
          </w:p>
        </w:tc>
        <w:tc>
          <w:tcPr>
            <w:tcW w:w="6170" w:type="dxa"/>
          </w:tcPr>
          <w:p w14:paraId="7D77933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Authority or the Supplier and "</w:t>
            </w:r>
            <w:r>
              <w:rPr>
                <w:b/>
                <w:color w:val="000000"/>
              </w:rPr>
              <w:t>Parties</w:t>
            </w:r>
            <w:r>
              <w:rPr>
                <w:color w:val="000000"/>
              </w:rPr>
              <w:t>" shall mean both of them;</w:t>
            </w:r>
          </w:p>
        </w:tc>
      </w:tr>
      <w:tr w:rsidR="00850F62" w14:paraId="716E8525" w14:textId="77777777">
        <w:tc>
          <w:tcPr>
            <w:tcW w:w="3009" w:type="dxa"/>
          </w:tcPr>
          <w:p w14:paraId="3BB4DB24" w14:textId="77777777" w:rsidR="00850F62" w:rsidRDefault="00811F14">
            <w:pPr>
              <w:pBdr>
                <w:top w:val="nil"/>
                <w:left w:val="nil"/>
                <w:bottom w:val="nil"/>
                <w:right w:val="nil"/>
                <w:between w:val="nil"/>
              </w:pBdr>
              <w:spacing w:after="120"/>
              <w:ind w:left="23" w:hanging="23"/>
              <w:jc w:val="left"/>
              <w:rPr>
                <w:b/>
                <w:color w:val="000000"/>
              </w:rPr>
            </w:pPr>
            <w:r>
              <w:rPr>
                <w:b/>
                <w:color w:val="000000"/>
              </w:rPr>
              <w:t>"Performance Monitoring System"</w:t>
            </w:r>
          </w:p>
        </w:tc>
        <w:tc>
          <w:tcPr>
            <w:tcW w:w="6170" w:type="dxa"/>
          </w:tcPr>
          <w:p w14:paraId="2447CC1F" w14:textId="77777777"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paragraph 1.1.2 in Part B of Schedule 6 (Service Levels, Service Credits and Performance Monitoring);</w:t>
            </w:r>
          </w:p>
        </w:tc>
      </w:tr>
      <w:tr w:rsidR="00850F62" w14:paraId="3E9BA792" w14:textId="77777777">
        <w:tc>
          <w:tcPr>
            <w:tcW w:w="3009" w:type="dxa"/>
          </w:tcPr>
          <w:p w14:paraId="37F6CC03" w14:textId="77777777" w:rsidR="00850F62" w:rsidRDefault="00811F14">
            <w:pPr>
              <w:pBdr>
                <w:top w:val="nil"/>
                <w:left w:val="nil"/>
                <w:bottom w:val="nil"/>
                <w:right w:val="nil"/>
                <w:between w:val="nil"/>
              </w:pBdr>
              <w:spacing w:after="120"/>
              <w:ind w:left="23" w:hanging="23"/>
              <w:jc w:val="left"/>
              <w:rPr>
                <w:b/>
                <w:color w:val="000000"/>
              </w:rPr>
            </w:pPr>
            <w:r>
              <w:rPr>
                <w:b/>
                <w:color w:val="000000"/>
              </w:rPr>
              <w:t>"Performance Monitoring Reports"</w:t>
            </w:r>
          </w:p>
        </w:tc>
        <w:tc>
          <w:tcPr>
            <w:tcW w:w="6170" w:type="dxa"/>
          </w:tcPr>
          <w:p w14:paraId="11FD5467" w14:textId="77777777"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paragraph 3.1 of Part B of Schedule 6 (Service Level, Service Credit and Performance Monitoring);</w:t>
            </w:r>
          </w:p>
        </w:tc>
      </w:tr>
      <w:tr w:rsidR="00850F62" w14:paraId="1208380D" w14:textId="77777777">
        <w:tc>
          <w:tcPr>
            <w:tcW w:w="3009" w:type="dxa"/>
          </w:tcPr>
          <w:p w14:paraId="74784FB2" w14:textId="77777777" w:rsidR="00850F62" w:rsidRDefault="00811F14">
            <w:pPr>
              <w:pBdr>
                <w:top w:val="nil"/>
                <w:left w:val="nil"/>
                <w:bottom w:val="nil"/>
                <w:right w:val="nil"/>
                <w:between w:val="nil"/>
              </w:pBdr>
              <w:spacing w:after="120"/>
              <w:ind w:left="23" w:hanging="23"/>
              <w:jc w:val="left"/>
              <w:rPr>
                <w:b/>
                <w:color w:val="000000"/>
              </w:rPr>
            </w:pPr>
            <w:r>
              <w:rPr>
                <w:b/>
                <w:color w:val="000000"/>
              </w:rPr>
              <w:t>"Personal Data"</w:t>
            </w:r>
          </w:p>
        </w:tc>
        <w:tc>
          <w:tcPr>
            <w:tcW w:w="6170" w:type="dxa"/>
          </w:tcPr>
          <w:p w14:paraId="469660B1" w14:textId="77777777" w:rsidR="00850F62" w:rsidRPr="00B27274" w:rsidRDefault="00811F14" w:rsidP="00A6032D">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the Data Protection Act 1998;</w:t>
            </w:r>
          </w:p>
        </w:tc>
      </w:tr>
      <w:tr w:rsidR="00850F62" w14:paraId="4F6D8C70" w14:textId="77777777">
        <w:tc>
          <w:tcPr>
            <w:tcW w:w="3009" w:type="dxa"/>
          </w:tcPr>
          <w:p w14:paraId="605B04B7" w14:textId="33B82D56" w:rsidR="00850F62" w:rsidRDefault="00850F62">
            <w:pPr>
              <w:pBdr>
                <w:top w:val="nil"/>
                <w:left w:val="nil"/>
                <w:bottom w:val="nil"/>
                <w:right w:val="nil"/>
                <w:between w:val="nil"/>
              </w:pBdr>
              <w:spacing w:after="120"/>
              <w:ind w:left="23" w:hanging="23"/>
              <w:jc w:val="left"/>
              <w:rPr>
                <w:b/>
                <w:color w:val="000000"/>
                <w:highlight w:val="cyan"/>
              </w:rPr>
            </w:pPr>
          </w:p>
          <w:p w14:paraId="1ED0D0F3" w14:textId="3BAFFD21" w:rsidR="00850F62" w:rsidRDefault="00850F62">
            <w:pPr>
              <w:pBdr>
                <w:top w:val="nil"/>
                <w:left w:val="nil"/>
                <w:bottom w:val="nil"/>
                <w:right w:val="nil"/>
                <w:between w:val="nil"/>
              </w:pBdr>
              <w:spacing w:after="120"/>
              <w:ind w:left="23" w:hanging="23"/>
              <w:jc w:val="left"/>
              <w:rPr>
                <w:b/>
                <w:color w:val="000000"/>
                <w:highlight w:val="cyan"/>
              </w:rPr>
            </w:pPr>
          </w:p>
        </w:tc>
        <w:tc>
          <w:tcPr>
            <w:tcW w:w="6170" w:type="dxa"/>
          </w:tcPr>
          <w:p w14:paraId="4BECC667" w14:textId="698EC05D" w:rsidR="00850F62" w:rsidRPr="00C848BE" w:rsidRDefault="00221028"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 xml:space="preserve">not used </w:t>
            </w:r>
          </w:p>
          <w:p w14:paraId="55844C3C" w14:textId="59E0A2F7" w:rsidR="00850F62" w:rsidRPr="00C848BE" w:rsidRDefault="00221028" w:rsidP="00A6032D">
            <w:pPr>
              <w:numPr>
                <w:ilvl w:val="0"/>
                <w:numId w:val="8"/>
              </w:numPr>
              <w:pBdr>
                <w:top w:val="nil"/>
                <w:left w:val="nil"/>
                <w:bottom w:val="nil"/>
                <w:right w:val="nil"/>
                <w:between w:val="nil"/>
              </w:pBdr>
              <w:tabs>
                <w:tab w:val="left" w:pos="-9"/>
              </w:tabs>
              <w:spacing w:after="120"/>
              <w:rPr>
                <w:color w:val="000000"/>
              </w:rPr>
            </w:pPr>
            <w:r w:rsidRPr="00C848BE">
              <w:rPr>
                <w:color w:val="000000"/>
              </w:rPr>
              <w:t xml:space="preserve">not used </w:t>
            </w:r>
          </w:p>
        </w:tc>
      </w:tr>
      <w:tr w:rsidR="00850F62" w14:paraId="1CAC88E7" w14:textId="77777777">
        <w:tc>
          <w:tcPr>
            <w:tcW w:w="3009" w:type="dxa"/>
          </w:tcPr>
          <w:p w14:paraId="38B17B15" w14:textId="77777777" w:rsidR="00850F62" w:rsidRDefault="00811F14">
            <w:pPr>
              <w:pBdr>
                <w:top w:val="nil"/>
                <w:left w:val="nil"/>
                <w:bottom w:val="nil"/>
                <w:right w:val="nil"/>
                <w:between w:val="nil"/>
              </w:pBdr>
              <w:spacing w:after="120"/>
              <w:ind w:left="23" w:hanging="23"/>
              <w:jc w:val="left"/>
              <w:rPr>
                <w:b/>
                <w:color w:val="000000"/>
              </w:rPr>
            </w:pPr>
            <w:r>
              <w:rPr>
                <w:b/>
                <w:color w:val="000000"/>
              </w:rPr>
              <w:t>"Processing"</w:t>
            </w:r>
          </w:p>
        </w:tc>
        <w:tc>
          <w:tcPr>
            <w:tcW w:w="6170" w:type="dxa"/>
          </w:tcPr>
          <w:p w14:paraId="0BCB98AB" w14:textId="77777777" w:rsidR="00850F62" w:rsidRPr="00210216" w:rsidRDefault="00811F14" w:rsidP="00A6032D">
            <w:pPr>
              <w:numPr>
                <w:ilvl w:val="0"/>
                <w:numId w:val="8"/>
              </w:numPr>
              <w:pBdr>
                <w:top w:val="nil"/>
                <w:left w:val="nil"/>
                <w:bottom w:val="nil"/>
                <w:right w:val="nil"/>
                <w:between w:val="nil"/>
              </w:pBdr>
              <w:tabs>
                <w:tab w:val="left" w:pos="-9"/>
              </w:tabs>
              <w:spacing w:after="120"/>
              <w:rPr>
                <w:color w:val="000000"/>
              </w:rPr>
            </w:pPr>
            <w:r w:rsidRPr="00B27274">
              <w:rPr>
                <w:color w:val="000000"/>
              </w:rPr>
              <w:t>has the meaning given to it in the Data Protection Legislation but, for the purposes of this Contract, it shall include both manual and automatic processing and "</w:t>
            </w:r>
            <w:r w:rsidRPr="00B27274">
              <w:rPr>
                <w:b/>
                <w:color w:val="000000"/>
              </w:rPr>
              <w:t>Process</w:t>
            </w:r>
            <w:r w:rsidRPr="00B27274">
              <w:rPr>
                <w:color w:val="000000"/>
              </w:rPr>
              <w:t>" and "</w:t>
            </w:r>
            <w:r w:rsidRPr="00210216">
              <w:rPr>
                <w:b/>
                <w:color w:val="000000"/>
              </w:rPr>
              <w:t>Processed</w:t>
            </w:r>
            <w:r w:rsidRPr="00210216">
              <w:rPr>
                <w:color w:val="000000"/>
              </w:rPr>
              <w:t>" shall be interpreted accordingly;</w:t>
            </w:r>
          </w:p>
        </w:tc>
      </w:tr>
      <w:tr w:rsidR="00850F62" w14:paraId="14B2923E" w14:textId="77777777">
        <w:tc>
          <w:tcPr>
            <w:tcW w:w="3009" w:type="dxa"/>
          </w:tcPr>
          <w:p w14:paraId="220CC2E9" w14:textId="77777777" w:rsidR="00850F62" w:rsidRDefault="00811F14">
            <w:pPr>
              <w:pBdr>
                <w:top w:val="nil"/>
                <w:left w:val="nil"/>
                <w:bottom w:val="nil"/>
                <w:right w:val="nil"/>
                <w:between w:val="nil"/>
              </w:pBdr>
              <w:spacing w:after="120"/>
              <w:ind w:left="23" w:hanging="23"/>
              <w:jc w:val="left"/>
              <w:rPr>
                <w:b/>
                <w:color w:val="000000"/>
              </w:rPr>
            </w:pPr>
            <w:r>
              <w:rPr>
                <w:b/>
                <w:color w:val="000000"/>
              </w:rPr>
              <w:t>"Prohibited Act"</w:t>
            </w:r>
          </w:p>
        </w:tc>
        <w:tc>
          <w:tcPr>
            <w:tcW w:w="6170" w:type="dxa"/>
          </w:tcPr>
          <w:p w14:paraId="5E9E38F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of the following:</w:t>
            </w:r>
          </w:p>
          <w:p w14:paraId="76FB3649"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to directly or indirectly offer, promise or give any person working for or engaged by the Authority or any other public body a financial or other advantage to:</w:t>
            </w:r>
          </w:p>
          <w:p w14:paraId="1E5E8C54"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induce that person to perform improperly a relevant function or activity; or</w:t>
            </w:r>
          </w:p>
          <w:p w14:paraId="2C3A2518"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reward that person for improper performance of a relevant function or activity; </w:t>
            </w:r>
          </w:p>
          <w:p w14:paraId="4DADD47F"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to directly or indirectly request, agree to receive or accept any financial or other advantage as an inducement or a reward for improper performance of a relevant function or activity in connection with this Agreement;</w:t>
            </w:r>
          </w:p>
          <w:p w14:paraId="20BDF09E"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committing any offence:</w:t>
            </w:r>
          </w:p>
          <w:p w14:paraId="31C4A721"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lastRenderedPageBreak/>
              <w:t>under the Bribery Act 2010 (or any legislation repealed or revoked by such Act); or</w:t>
            </w:r>
          </w:p>
          <w:p w14:paraId="604C6CA3"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under legislation or common law concerning fraudulent acts; or </w:t>
            </w:r>
          </w:p>
          <w:p w14:paraId="6EF08646"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defrauding, attempting to defraud or conspiring to defraud the Authority or other public body; or </w:t>
            </w:r>
          </w:p>
          <w:p w14:paraId="1C5C1C33" w14:textId="77777777" w:rsidR="00850F62" w:rsidRDefault="00811F14" w:rsidP="00A6032D">
            <w:pPr>
              <w:numPr>
                <w:ilvl w:val="2"/>
                <w:numId w:val="8"/>
              </w:numPr>
              <w:pBdr>
                <w:top w:val="nil"/>
                <w:left w:val="nil"/>
                <w:bottom w:val="nil"/>
                <w:right w:val="nil"/>
                <w:between w:val="nil"/>
              </w:pBdr>
              <w:tabs>
                <w:tab w:val="left" w:pos="144"/>
              </w:tabs>
              <w:spacing w:after="120"/>
              <w:rPr>
                <w:color w:val="000000"/>
              </w:rPr>
            </w:pPr>
            <w:r>
              <w:rPr>
                <w:color w:val="000000"/>
              </w:rPr>
              <w:t xml:space="preserve">any activity, practice or conduct which would constitute one of the offences listed under (c) above if such activity, practice or conduct had been carried out in the UK; </w:t>
            </w:r>
          </w:p>
        </w:tc>
      </w:tr>
      <w:tr w:rsidR="00850F62" w14:paraId="766E6813" w14:textId="77777777">
        <w:tc>
          <w:tcPr>
            <w:tcW w:w="3009" w:type="dxa"/>
          </w:tcPr>
          <w:p w14:paraId="21A11377"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"Project Specific IPR"</w:t>
            </w:r>
          </w:p>
        </w:tc>
        <w:tc>
          <w:tcPr>
            <w:tcW w:w="6170" w:type="dxa"/>
          </w:tcPr>
          <w:p w14:paraId="3B7485E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00411E2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Intellectual Property Rights in items created by the Supplier (or by a third party on behalf of the Supplier) specifically for the purposes of this Contract and updates and amendments of these items including (but not limited to) database schema; and/or</w:t>
            </w:r>
          </w:p>
          <w:p w14:paraId="5D2E529F"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IPR in or arising as a result of the performance of the Supplier’s obligations under this Contract and all updates and amendments to the same; </w:t>
            </w:r>
          </w:p>
          <w:p w14:paraId="55248E2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but shall not include the Supplier Background IPR; </w:t>
            </w:r>
          </w:p>
        </w:tc>
      </w:tr>
      <w:tr w:rsidR="00850F62" w14:paraId="43D80A2A" w14:textId="77777777">
        <w:tc>
          <w:tcPr>
            <w:tcW w:w="3009" w:type="dxa"/>
          </w:tcPr>
          <w:p w14:paraId="049B8F0D" w14:textId="77777777" w:rsidR="00850F62" w:rsidRDefault="00850F62">
            <w:pPr>
              <w:pBdr>
                <w:top w:val="nil"/>
                <w:left w:val="nil"/>
                <w:bottom w:val="nil"/>
                <w:right w:val="nil"/>
                <w:between w:val="nil"/>
              </w:pBdr>
              <w:spacing w:after="120"/>
              <w:ind w:left="0" w:hanging="23"/>
              <w:jc w:val="left"/>
              <w:rPr>
                <w:b/>
                <w:color w:val="000000"/>
              </w:rPr>
            </w:pPr>
          </w:p>
        </w:tc>
        <w:tc>
          <w:tcPr>
            <w:tcW w:w="6170" w:type="dxa"/>
          </w:tcPr>
          <w:p w14:paraId="5ECB99CC" w14:textId="77777777" w:rsidR="00850F62" w:rsidRDefault="00850F62" w:rsidP="00A6032D">
            <w:pPr>
              <w:numPr>
                <w:ilvl w:val="0"/>
                <w:numId w:val="8"/>
              </w:numPr>
              <w:pBdr>
                <w:top w:val="nil"/>
                <w:left w:val="nil"/>
                <w:bottom w:val="nil"/>
                <w:right w:val="nil"/>
                <w:between w:val="nil"/>
              </w:pBdr>
              <w:tabs>
                <w:tab w:val="left" w:pos="-9"/>
              </w:tabs>
              <w:spacing w:after="120"/>
              <w:ind w:left="1418"/>
              <w:rPr>
                <w:color w:val="000000"/>
              </w:rPr>
            </w:pPr>
          </w:p>
        </w:tc>
      </w:tr>
      <w:tr w:rsidR="00850F62" w14:paraId="2C16A14A" w14:textId="77777777">
        <w:tc>
          <w:tcPr>
            <w:tcW w:w="3009" w:type="dxa"/>
          </w:tcPr>
          <w:p w14:paraId="520ACC0B" w14:textId="77777777" w:rsidR="00850F62" w:rsidRDefault="00811F14">
            <w:pPr>
              <w:pBdr>
                <w:top w:val="nil"/>
                <w:left w:val="nil"/>
                <w:bottom w:val="nil"/>
                <w:right w:val="nil"/>
                <w:between w:val="nil"/>
              </w:pBdr>
              <w:spacing w:after="120"/>
              <w:ind w:left="0" w:hanging="23"/>
              <w:jc w:val="left"/>
              <w:rPr>
                <w:b/>
                <w:color w:val="000000"/>
              </w:rPr>
            </w:pPr>
            <w:r>
              <w:rPr>
                <w:b/>
                <w:color w:val="000000"/>
              </w:rPr>
              <w:t>“Project Specific IPR Items”</w:t>
            </w:r>
          </w:p>
        </w:tc>
        <w:tc>
          <w:tcPr>
            <w:tcW w:w="6170" w:type="dxa"/>
          </w:tcPr>
          <w:p w14:paraId="0342933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items in which the Project Specific IPRs subsist;</w:t>
            </w:r>
          </w:p>
        </w:tc>
      </w:tr>
      <w:tr w:rsidR="00850F62" w14:paraId="155A5B46" w14:textId="77777777">
        <w:tc>
          <w:tcPr>
            <w:tcW w:w="3009" w:type="dxa"/>
          </w:tcPr>
          <w:p w14:paraId="7B365478" w14:textId="77777777" w:rsidR="00850F62" w:rsidRDefault="00811F14">
            <w:pPr>
              <w:pBdr>
                <w:top w:val="nil"/>
                <w:left w:val="nil"/>
                <w:bottom w:val="nil"/>
                <w:right w:val="nil"/>
                <w:between w:val="nil"/>
              </w:pBdr>
              <w:spacing w:after="120"/>
              <w:ind w:left="23" w:hanging="23"/>
              <w:jc w:val="left"/>
              <w:rPr>
                <w:b/>
                <w:color w:val="000000"/>
              </w:rPr>
            </w:pPr>
            <w:r>
              <w:rPr>
                <w:b/>
                <w:color w:val="000000"/>
              </w:rPr>
              <w:t>"Recipient"</w:t>
            </w:r>
          </w:p>
        </w:tc>
        <w:tc>
          <w:tcPr>
            <w:tcW w:w="6170" w:type="dxa"/>
          </w:tcPr>
          <w:p w14:paraId="6E53867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35.3.1 (Confidentiality);</w:t>
            </w:r>
          </w:p>
        </w:tc>
      </w:tr>
      <w:tr w:rsidR="00850F62" w14:paraId="069C01FB" w14:textId="77777777">
        <w:tc>
          <w:tcPr>
            <w:tcW w:w="3009" w:type="dxa"/>
          </w:tcPr>
          <w:p w14:paraId="466C5064"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"Rectification Plan"</w:t>
            </w:r>
          </w:p>
        </w:tc>
        <w:tc>
          <w:tcPr>
            <w:tcW w:w="6170" w:type="dxa"/>
          </w:tcPr>
          <w:p w14:paraId="4454DC80"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the rectification plan pursuant to the Rectification Plan Process; </w:t>
            </w:r>
          </w:p>
        </w:tc>
      </w:tr>
      <w:tr w:rsidR="00850F62" w14:paraId="1E12FE35" w14:textId="77777777">
        <w:tc>
          <w:tcPr>
            <w:tcW w:w="3009" w:type="dxa"/>
          </w:tcPr>
          <w:p w14:paraId="2A04A7BE"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"Rectification Plan Process"</w:t>
            </w:r>
          </w:p>
        </w:tc>
        <w:tc>
          <w:tcPr>
            <w:tcW w:w="6170" w:type="dxa"/>
          </w:tcPr>
          <w:p w14:paraId="0FA3E849"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the process set out in Clause 39.2 (Rectification Plan Process); </w:t>
            </w:r>
          </w:p>
        </w:tc>
      </w:tr>
      <w:tr w:rsidR="00850F62" w14:paraId="4D8830DA" w14:textId="77777777">
        <w:tc>
          <w:tcPr>
            <w:tcW w:w="3009" w:type="dxa"/>
          </w:tcPr>
          <w:p w14:paraId="59AEE7E2" w14:textId="507F94B8" w:rsidR="00850F62" w:rsidRPr="00FE3783" w:rsidRDefault="00FE3783">
            <w:pPr>
              <w:pBdr>
                <w:top w:val="nil"/>
                <w:left w:val="nil"/>
                <w:bottom w:val="nil"/>
                <w:right w:val="nil"/>
                <w:between w:val="nil"/>
              </w:pBdr>
              <w:spacing w:after="120"/>
              <w:ind w:left="23" w:hanging="23"/>
              <w:jc w:val="left"/>
              <w:rPr>
                <w:b/>
                <w:color w:val="000000"/>
              </w:rPr>
            </w:pPr>
            <w:r w:rsidRPr="00FE3783">
              <w:rPr>
                <w:b/>
                <w:color w:val="000000"/>
              </w:rPr>
              <w:t>"Registers"</w:t>
            </w:r>
          </w:p>
        </w:tc>
        <w:tc>
          <w:tcPr>
            <w:tcW w:w="6170" w:type="dxa"/>
          </w:tcPr>
          <w:p w14:paraId="26029E86" w14:textId="505CADAA"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[has the meaning given to i</w:t>
            </w:r>
            <w:r w:rsidR="00FE3783" w:rsidRPr="00FE3783">
              <w:rPr>
                <w:color w:val="000000"/>
              </w:rPr>
              <w:t>n Schedule 10 (Exit Management);</w:t>
            </w:r>
          </w:p>
        </w:tc>
      </w:tr>
      <w:tr w:rsidR="00850F62" w14:paraId="1F98A9C2" w14:textId="77777777">
        <w:tc>
          <w:tcPr>
            <w:tcW w:w="3009" w:type="dxa"/>
          </w:tcPr>
          <w:p w14:paraId="7CC7018B" w14:textId="77777777" w:rsidR="00850F62" w:rsidRDefault="00811F14">
            <w:pPr>
              <w:pBdr>
                <w:top w:val="nil"/>
                <w:left w:val="nil"/>
                <w:bottom w:val="nil"/>
                <w:right w:val="nil"/>
                <w:between w:val="nil"/>
              </w:pBdr>
              <w:spacing w:after="120"/>
              <w:ind w:left="23" w:hanging="23"/>
              <w:jc w:val="left"/>
              <w:rPr>
                <w:b/>
                <w:color w:val="000000"/>
              </w:rPr>
            </w:pPr>
            <w:r>
              <w:rPr>
                <w:b/>
                <w:color w:val="000000"/>
              </w:rPr>
              <w:t>"Regulations"</w:t>
            </w:r>
          </w:p>
        </w:tc>
        <w:tc>
          <w:tcPr>
            <w:tcW w:w="6170" w:type="dxa"/>
          </w:tcPr>
          <w:p w14:paraId="79933657"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Public Contracts Regulations 2015 and/or the Public Contracts (Scotland) Regulations 2012 (as the context requires) as amended from time to time;</w:t>
            </w:r>
          </w:p>
        </w:tc>
      </w:tr>
      <w:tr w:rsidR="00850F62" w14:paraId="7EE5C9CD" w14:textId="77777777">
        <w:tc>
          <w:tcPr>
            <w:tcW w:w="3009" w:type="dxa"/>
          </w:tcPr>
          <w:p w14:paraId="3EB53E95" w14:textId="77777777" w:rsidR="00850F62" w:rsidRDefault="00811F14">
            <w:pPr>
              <w:pBdr>
                <w:top w:val="nil"/>
                <w:left w:val="nil"/>
                <w:bottom w:val="nil"/>
                <w:right w:val="nil"/>
                <w:between w:val="nil"/>
              </w:pBdr>
              <w:spacing w:after="120"/>
              <w:ind w:left="23" w:hanging="23"/>
              <w:jc w:val="left"/>
              <w:rPr>
                <w:b/>
                <w:color w:val="000000"/>
              </w:rPr>
            </w:pPr>
            <w:r>
              <w:rPr>
                <w:b/>
                <w:color w:val="000000"/>
              </w:rPr>
              <w:t>"Reimbursable Expenses"</w:t>
            </w:r>
          </w:p>
        </w:tc>
        <w:tc>
          <w:tcPr>
            <w:tcW w:w="6170" w:type="dxa"/>
          </w:tcPr>
          <w:p w14:paraId="4A2EC26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has the meaning given to it in Schedule 3 (Contract Charges, Payment and Invoicing); </w:t>
            </w:r>
          </w:p>
        </w:tc>
      </w:tr>
      <w:tr w:rsidR="00850F62" w14:paraId="35262220" w14:textId="77777777">
        <w:tc>
          <w:tcPr>
            <w:tcW w:w="3009" w:type="dxa"/>
          </w:tcPr>
          <w:p w14:paraId="507BC77D" w14:textId="77777777" w:rsidR="00850F62" w:rsidRDefault="00811F14">
            <w:pPr>
              <w:pBdr>
                <w:top w:val="nil"/>
                <w:left w:val="nil"/>
                <w:bottom w:val="nil"/>
                <w:right w:val="nil"/>
                <w:between w:val="nil"/>
              </w:pBdr>
              <w:spacing w:after="120"/>
              <w:ind w:left="23" w:hanging="23"/>
              <w:jc w:val="left"/>
              <w:rPr>
                <w:b/>
                <w:color w:val="000000"/>
              </w:rPr>
            </w:pPr>
            <w:r>
              <w:rPr>
                <w:b/>
                <w:color w:val="000000"/>
              </w:rPr>
              <w:t>"Related Supplier"</w:t>
            </w:r>
          </w:p>
        </w:tc>
        <w:tc>
          <w:tcPr>
            <w:tcW w:w="6170" w:type="dxa"/>
          </w:tcPr>
          <w:p w14:paraId="37A0F6BA" w14:textId="5DC5FF12"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person who provides </w:t>
            </w:r>
            <w:r w:rsidR="00B82509">
              <w:rPr>
                <w:color w:val="000000"/>
              </w:rPr>
              <w:t>Services</w:t>
            </w:r>
            <w:r>
              <w:rPr>
                <w:color w:val="000000"/>
              </w:rPr>
              <w:t xml:space="preserve"> to the Authority which are related to the </w:t>
            </w:r>
            <w:r w:rsidR="00B82509">
              <w:rPr>
                <w:color w:val="000000"/>
              </w:rPr>
              <w:t>Services</w:t>
            </w:r>
            <w:r>
              <w:rPr>
                <w:color w:val="000000"/>
              </w:rPr>
              <w:t xml:space="preserve"> from time to time;</w:t>
            </w:r>
          </w:p>
        </w:tc>
      </w:tr>
      <w:tr w:rsidR="00850F62" w14:paraId="65B4F796" w14:textId="77777777">
        <w:tc>
          <w:tcPr>
            <w:tcW w:w="3009" w:type="dxa"/>
          </w:tcPr>
          <w:p w14:paraId="12F7F653" w14:textId="77777777" w:rsidR="00850F62" w:rsidRDefault="00811F14">
            <w:pPr>
              <w:pBdr>
                <w:top w:val="nil"/>
                <w:left w:val="nil"/>
                <w:bottom w:val="nil"/>
                <w:right w:val="nil"/>
                <w:between w:val="nil"/>
              </w:pBdr>
              <w:spacing w:after="120"/>
              <w:ind w:left="23" w:hanging="23"/>
              <w:jc w:val="left"/>
              <w:rPr>
                <w:b/>
                <w:color w:val="000000"/>
              </w:rPr>
            </w:pPr>
            <w:r>
              <w:rPr>
                <w:b/>
                <w:color w:val="000000"/>
              </w:rPr>
              <w:t>"Relevant Conviction"</w:t>
            </w:r>
          </w:p>
        </w:tc>
        <w:tc>
          <w:tcPr>
            <w:tcW w:w="6170" w:type="dxa"/>
          </w:tcPr>
          <w:p w14:paraId="4DB199A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w:t>
            </w:r>
          </w:p>
          <w:p w14:paraId="316185A6" w14:textId="4D8351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 a Conviction that is relevant to the nature of the </w:t>
            </w:r>
            <w:r w:rsidR="00B82509">
              <w:rPr>
                <w:color w:val="000000"/>
              </w:rPr>
              <w:t>Services</w:t>
            </w:r>
            <w:r>
              <w:rPr>
                <w:color w:val="000000"/>
              </w:rPr>
              <w:t xml:space="preserve"> to be provided; or </w:t>
            </w:r>
          </w:p>
          <w:p w14:paraId="0550F831"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w:t>
            </w:r>
            <w:r>
              <w:rPr>
                <w:b/>
                <w:i/>
                <w:color w:val="000000"/>
              </w:rPr>
              <w:t>Please insert relevant convictions if any</w:t>
            </w:r>
            <w:r>
              <w:rPr>
                <w:color w:val="000000"/>
              </w:rPr>
              <w:t>];or</w:t>
            </w:r>
          </w:p>
          <w:p w14:paraId="0E4E1CD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a conviction designated as such specified elsewhere in this Contract;</w:t>
            </w:r>
          </w:p>
        </w:tc>
      </w:tr>
      <w:tr w:rsidR="00850F62" w14:paraId="38A852EE" w14:textId="77777777">
        <w:tc>
          <w:tcPr>
            <w:tcW w:w="3009" w:type="dxa"/>
          </w:tcPr>
          <w:p w14:paraId="6A8B1805"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"Relevant Requirements"</w:t>
            </w:r>
          </w:p>
        </w:tc>
        <w:tc>
          <w:tcPr>
            <w:tcW w:w="6170" w:type="dxa"/>
          </w:tcPr>
          <w:p w14:paraId="7525728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all applicable Law relating to bribery, corruption and fraud, including the Bribery Act 2010 and any guidance issued by the Secretary of State for Justice pursuant to section 9 of the Bribery Act 2010;</w:t>
            </w:r>
          </w:p>
        </w:tc>
      </w:tr>
      <w:tr w:rsidR="00850F62" w14:paraId="5CBE4DBB" w14:textId="77777777">
        <w:tc>
          <w:tcPr>
            <w:tcW w:w="3009" w:type="dxa"/>
          </w:tcPr>
          <w:p w14:paraId="2C8247DC" w14:textId="77777777" w:rsidR="00850F62" w:rsidRDefault="00811F14">
            <w:pPr>
              <w:pBdr>
                <w:top w:val="nil"/>
                <w:left w:val="nil"/>
                <w:bottom w:val="nil"/>
                <w:right w:val="nil"/>
                <w:between w:val="nil"/>
              </w:pBdr>
              <w:spacing w:after="120"/>
              <w:ind w:left="23" w:hanging="23"/>
              <w:jc w:val="left"/>
              <w:rPr>
                <w:b/>
                <w:color w:val="000000"/>
              </w:rPr>
            </w:pPr>
            <w:r>
              <w:rPr>
                <w:b/>
                <w:color w:val="000000"/>
              </w:rPr>
              <w:t>"Relevant Tax Authority"</w:t>
            </w:r>
          </w:p>
        </w:tc>
        <w:tc>
          <w:tcPr>
            <w:tcW w:w="6170" w:type="dxa"/>
          </w:tcPr>
          <w:p w14:paraId="1D0B7CC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HMRC, or, if applicable, the tax authority in the jurisdiction in which the Supplier is established;</w:t>
            </w:r>
          </w:p>
        </w:tc>
      </w:tr>
      <w:tr w:rsidR="00850F62" w14:paraId="367A8456" w14:textId="77777777">
        <w:tc>
          <w:tcPr>
            <w:tcW w:w="3009" w:type="dxa"/>
          </w:tcPr>
          <w:p w14:paraId="0BB8F9AB" w14:textId="77777777" w:rsidR="00850F62" w:rsidRDefault="00811F14">
            <w:pPr>
              <w:pBdr>
                <w:top w:val="nil"/>
                <w:left w:val="nil"/>
                <w:bottom w:val="nil"/>
                <w:right w:val="nil"/>
                <w:between w:val="nil"/>
              </w:pBdr>
              <w:spacing w:after="120"/>
              <w:ind w:left="23" w:hanging="23"/>
              <w:jc w:val="left"/>
              <w:rPr>
                <w:b/>
                <w:color w:val="000000"/>
              </w:rPr>
            </w:pPr>
            <w:r>
              <w:rPr>
                <w:b/>
                <w:color w:val="000000"/>
              </w:rPr>
              <w:t>"Relevant Transfer"</w:t>
            </w:r>
          </w:p>
        </w:tc>
        <w:tc>
          <w:tcPr>
            <w:tcW w:w="6170" w:type="dxa"/>
          </w:tcPr>
          <w:p w14:paraId="524EDCD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transfer of employment to which the Employment Regulations applies;</w:t>
            </w:r>
          </w:p>
        </w:tc>
      </w:tr>
      <w:tr w:rsidR="00850F62" w14:paraId="3A9EC83D" w14:textId="77777777">
        <w:tc>
          <w:tcPr>
            <w:tcW w:w="3009" w:type="dxa"/>
          </w:tcPr>
          <w:p w14:paraId="1533B07C" w14:textId="77777777" w:rsidR="00850F62" w:rsidRDefault="00811F14">
            <w:pPr>
              <w:pBdr>
                <w:top w:val="nil"/>
                <w:left w:val="nil"/>
                <w:bottom w:val="nil"/>
                <w:right w:val="nil"/>
                <w:between w:val="nil"/>
              </w:pBdr>
              <w:spacing w:after="120"/>
              <w:ind w:left="23" w:hanging="23"/>
              <w:jc w:val="left"/>
              <w:rPr>
                <w:b/>
                <w:color w:val="000000"/>
              </w:rPr>
            </w:pPr>
            <w:r>
              <w:rPr>
                <w:b/>
                <w:color w:val="000000"/>
              </w:rPr>
              <w:t>"Relevant Transfer Date"</w:t>
            </w:r>
          </w:p>
        </w:tc>
        <w:tc>
          <w:tcPr>
            <w:tcW w:w="6170" w:type="dxa"/>
          </w:tcPr>
          <w:p w14:paraId="7B06455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Relevant Transfer, the date upon which the Relevant Transfer takes place;</w:t>
            </w:r>
          </w:p>
        </w:tc>
      </w:tr>
      <w:tr w:rsidR="00850F62" w14:paraId="509CA416" w14:textId="77777777">
        <w:tc>
          <w:tcPr>
            <w:tcW w:w="3009" w:type="dxa"/>
          </w:tcPr>
          <w:p w14:paraId="78749776" w14:textId="77777777" w:rsidR="00850F62" w:rsidRDefault="00811F14">
            <w:pPr>
              <w:pBdr>
                <w:top w:val="nil"/>
                <w:left w:val="nil"/>
                <w:bottom w:val="nil"/>
                <w:right w:val="nil"/>
                <w:between w:val="nil"/>
              </w:pBdr>
              <w:spacing w:after="120"/>
              <w:ind w:left="23" w:hanging="23"/>
              <w:jc w:val="left"/>
              <w:rPr>
                <w:b/>
                <w:color w:val="000000"/>
              </w:rPr>
            </w:pPr>
            <w:r>
              <w:rPr>
                <w:b/>
                <w:color w:val="000000"/>
              </w:rPr>
              <w:t>"Relief Notice"</w:t>
            </w:r>
          </w:p>
        </w:tc>
        <w:tc>
          <w:tcPr>
            <w:tcW w:w="6170" w:type="dxa"/>
          </w:tcPr>
          <w:p w14:paraId="2BE378C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40.2.2 (Supplier Relief Due to Authority Cause);</w:t>
            </w:r>
          </w:p>
        </w:tc>
      </w:tr>
      <w:tr w:rsidR="00850F62" w14:paraId="01C2EF29" w14:textId="77777777">
        <w:tc>
          <w:tcPr>
            <w:tcW w:w="3009" w:type="dxa"/>
          </w:tcPr>
          <w:p w14:paraId="244FB244" w14:textId="423BE305" w:rsidR="00850F62" w:rsidRDefault="00811F14">
            <w:pPr>
              <w:pBdr>
                <w:top w:val="nil"/>
                <w:left w:val="nil"/>
                <w:bottom w:val="nil"/>
                <w:right w:val="nil"/>
                <w:between w:val="nil"/>
              </w:pBdr>
              <w:spacing w:after="120"/>
              <w:ind w:left="23" w:hanging="23"/>
              <w:jc w:val="left"/>
              <w:rPr>
                <w:b/>
                <w:color w:val="000000"/>
              </w:rPr>
            </w:pPr>
            <w:r>
              <w:rPr>
                <w:b/>
                <w:color w:val="000000"/>
              </w:rPr>
              <w:t xml:space="preserve">"Replacement </w:t>
            </w:r>
            <w:r w:rsidR="00B82509">
              <w:rPr>
                <w:b/>
                <w:color w:val="000000"/>
              </w:rPr>
              <w:t>Services</w:t>
            </w:r>
            <w:r>
              <w:rPr>
                <w:b/>
                <w:color w:val="000000"/>
              </w:rPr>
              <w:t>"</w:t>
            </w:r>
          </w:p>
        </w:tc>
        <w:tc>
          <w:tcPr>
            <w:tcW w:w="6170" w:type="dxa"/>
          </w:tcPr>
          <w:p w14:paraId="20769F1D" w14:textId="4BAAF1B3"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w:t>
            </w:r>
            <w:r w:rsidR="00B82509">
              <w:rPr>
                <w:color w:val="000000"/>
              </w:rPr>
              <w:t>Services</w:t>
            </w:r>
            <w:r>
              <w:rPr>
                <w:color w:val="000000"/>
              </w:rPr>
              <w:t xml:space="preserve"> which are substantially similar to any of the </w:t>
            </w:r>
            <w:r w:rsidR="00B82509">
              <w:rPr>
                <w:color w:val="000000"/>
              </w:rPr>
              <w:t>Services</w:t>
            </w:r>
            <w:r>
              <w:rPr>
                <w:color w:val="000000"/>
              </w:rPr>
              <w:t xml:space="preserve"> and which the Authority receives in substitution for any of the </w:t>
            </w:r>
            <w:r w:rsidR="00B82509">
              <w:rPr>
                <w:color w:val="000000"/>
              </w:rPr>
              <w:t>Services</w:t>
            </w:r>
            <w:r>
              <w:rPr>
                <w:color w:val="000000"/>
              </w:rPr>
              <w:t xml:space="preserve"> following the Expiry Date, whether those </w:t>
            </w:r>
            <w:r w:rsidR="00B82509">
              <w:rPr>
                <w:color w:val="000000"/>
              </w:rPr>
              <w:t>Services</w:t>
            </w:r>
            <w:r>
              <w:rPr>
                <w:color w:val="000000"/>
              </w:rPr>
              <w:t xml:space="preserve"> are provided by the Authority internally and/or by any third party;</w:t>
            </w:r>
          </w:p>
        </w:tc>
      </w:tr>
      <w:tr w:rsidR="00850F62" w14:paraId="5B111CA6" w14:textId="77777777">
        <w:tc>
          <w:tcPr>
            <w:tcW w:w="3009" w:type="dxa"/>
          </w:tcPr>
          <w:p w14:paraId="2E5DA048" w14:textId="77777777" w:rsidR="00850F62" w:rsidRDefault="00811F14">
            <w:pPr>
              <w:pBdr>
                <w:top w:val="nil"/>
                <w:left w:val="nil"/>
                <w:bottom w:val="nil"/>
                <w:right w:val="nil"/>
                <w:between w:val="nil"/>
              </w:pBdr>
              <w:spacing w:after="120"/>
              <w:ind w:left="23" w:hanging="23"/>
              <w:jc w:val="left"/>
              <w:rPr>
                <w:b/>
                <w:color w:val="000000"/>
              </w:rPr>
            </w:pPr>
            <w:r>
              <w:rPr>
                <w:b/>
                <w:color w:val="000000"/>
              </w:rPr>
              <w:t>"Replacement Services"</w:t>
            </w:r>
          </w:p>
        </w:tc>
        <w:tc>
          <w:tcPr>
            <w:tcW w:w="6170" w:type="dxa"/>
          </w:tcPr>
          <w:p w14:paraId="58DAC05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850F62" w14:paraId="46E4E00D" w14:textId="77777777">
        <w:tc>
          <w:tcPr>
            <w:tcW w:w="3009" w:type="dxa"/>
          </w:tcPr>
          <w:p w14:paraId="3A84E6BE" w14:textId="77777777" w:rsidR="00850F62" w:rsidRDefault="00811F14">
            <w:pPr>
              <w:pBdr>
                <w:top w:val="nil"/>
                <w:left w:val="nil"/>
                <w:bottom w:val="nil"/>
                <w:right w:val="nil"/>
                <w:between w:val="nil"/>
              </w:pBdr>
              <w:spacing w:after="120"/>
              <w:ind w:left="23" w:hanging="23"/>
              <w:jc w:val="left"/>
              <w:rPr>
                <w:b/>
                <w:color w:val="000000"/>
              </w:rPr>
            </w:pPr>
            <w:r>
              <w:rPr>
                <w:b/>
                <w:color w:val="000000"/>
              </w:rPr>
              <w:t>"Replacement Sub-Contractor"</w:t>
            </w:r>
          </w:p>
        </w:tc>
        <w:tc>
          <w:tcPr>
            <w:tcW w:w="6170" w:type="dxa"/>
          </w:tcPr>
          <w:p w14:paraId="1794EA1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 sub-contractor of the Replacement Supplier to whom Transferring Supplier Employees will transfer on a Service Transfer Date (or any sub-contractor of any such sub-contractor); </w:t>
            </w:r>
          </w:p>
        </w:tc>
      </w:tr>
      <w:tr w:rsidR="00850F62" w14:paraId="38C04883" w14:textId="77777777">
        <w:tc>
          <w:tcPr>
            <w:tcW w:w="3009" w:type="dxa"/>
          </w:tcPr>
          <w:p w14:paraId="557423F2" w14:textId="77777777" w:rsidR="00850F62" w:rsidRDefault="00811F14">
            <w:pPr>
              <w:pBdr>
                <w:top w:val="nil"/>
                <w:left w:val="nil"/>
                <w:bottom w:val="nil"/>
                <w:right w:val="nil"/>
                <w:between w:val="nil"/>
              </w:pBdr>
              <w:spacing w:after="120"/>
              <w:ind w:left="23" w:hanging="23"/>
              <w:jc w:val="left"/>
              <w:rPr>
                <w:b/>
                <w:color w:val="000000"/>
              </w:rPr>
            </w:pPr>
            <w:r>
              <w:rPr>
                <w:b/>
                <w:color w:val="000000"/>
              </w:rPr>
              <w:t>"Replacement Supplier"</w:t>
            </w:r>
          </w:p>
        </w:tc>
        <w:tc>
          <w:tcPr>
            <w:tcW w:w="6170" w:type="dxa"/>
          </w:tcPr>
          <w:p w14:paraId="6393D0DB" w14:textId="7EC9CE85"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third party provider of Replacement </w:t>
            </w:r>
            <w:r w:rsidR="00B82509">
              <w:rPr>
                <w:color w:val="000000"/>
              </w:rPr>
              <w:t>Services</w:t>
            </w:r>
            <w:r>
              <w:rPr>
                <w:color w:val="000000"/>
              </w:rPr>
              <w:t xml:space="preserve"> appointed by or at the direction of the Authority from time to time or where the Authority is providing Replacement </w:t>
            </w:r>
            <w:r w:rsidR="00B82509">
              <w:rPr>
                <w:color w:val="000000"/>
              </w:rPr>
              <w:t>Services</w:t>
            </w:r>
            <w:r>
              <w:rPr>
                <w:color w:val="000000"/>
              </w:rPr>
              <w:t xml:space="preserve"> for its own account, shall also include the Authority;</w:t>
            </w:r>
          </w:p>
        </w:tc>
      </w:tr>
      <w:tr w:rsidR="00850F62" w14:paraId="1E92E814" w14:textId="77777777">
        <w:tc>
          <w:tcPr>
            <w:tcW w:w="3009" w:type="dxa"/>
          </w:tcPr>
          <w:p w14:paraId="43AA9318" w14:textId="77777777" w:rsidR="00850F62" w:rsidRDefault="00811F14">
            <w:pPr>
              <w:pBdr>
                <w:top w:val="nil"/>
                <w:left w:val="nil"/>
                <w:bottom w:val="nil"/>
                <w:right w:val="nil"/>
                <w:between w:val="nil"/>
              </w:pBdr>
              <w:spacing w:after="120"/>
              <w:ind w:left="23" w:hanging="23"/>
              <w:jc w:val="left"/>
              <w:rPr>
                <w:b/>
                <w:color w:val="000000"/>
              </w:rPr>
            </w:pPr>
            <w:r>
              <w:rPr>
                <w:b/>
                <w:color w:val="000000"/>
              </w:rPr>
              <w:t>"Request for Information"</w:t>
            </w:r>
          </w:p>
        </w:tc>
        <w:tc>
          <w:tcPr>
            <w:tcW w:w="6170" w:type="dxa"/>
          </w:tcPr>
          <w:p w14:paraId="01D9E0D4" w14:textId="11845BA4"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 request for information or an apparent request relating to this Contract or the provision of the </w:t>
            </w:r>
            <w:r w:rsidR="00B82509">
              <w:rPr>
                <w:color w:val="000000"/>
              </w:rPr>
              <w:t>Services</w:t>
            </w:r>
            <w:r>
              <w:rPr>
                <w:color w:val="000000"/>
              </w:rPr>
              <w:t xml:space="preserve"> or an apparent request for such information under the FOIA or the EIRs;</w:t>
            </w:r>
          </w:p>
        </w:tc>
      </w:tr>
      <w:tr w:rsidR="00850F62" w14:paraId="317B8889" w14:textId="77777777">
        <w:tc>
          <w:tcPr>
            <w:tcW w:w="3009" w:type="dxa"/>
          </w:tcPr>
          <w:p w14:paraId="04DE108D" w14:textId="77777777" w:rsidR="00850F62" w:rsidRDefault="00811F14">
            <w:pPr>
              <w:pBdr>
                <w:top w:val="nil"/>
                <w:left w:val="nil"/>
                <w:bottom w:val="nil"/>
                <w:right w:val="nil"/>
                <w:between w:val="nil"/>
              </w:pBdr>
              <w:spacing w:after="120"/>
              <w:ind w:left="23" w:hanging="23"/>
              <w:jc w:val="left"/>
              <w:rPr>
                <w:b/>
                <w:color w:val="000000"/>
              </w:rPr>
            </w:pPr>
            <w:r>
              <w:rPr>
                <w:b/>
                <w:color w:val="000000"/>
              </w:rPr>
              <w:t>"Restricted Countries"</w:t>
            </w:r>
          </w:p>
        </w:tc>
        <w:tc>
          <w:tcPr>
            <w:tcW w:w="6170" w:type="dxa"/>
          </w:tcPr>
          <w:p w14:paraId="562DAE1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country outside the European Economic Area or any country which is not determined to be adequate by the European Commission pursuant to Article 25(6) of Directive 95/46/EC;</w:t>
            </w:r>
          </w:p>
        </w:tc>
      </w:tr>
      <w:tr w:rsidR="00850F62" w14:paraId="4D44F309" w14:textId="77777777">
        <w:tc>
          <w:tcPr>
            <w:tcW w:w="3009" w:type="dxa"/>
          </w:tcPr>
          <w:p w14:paraId="6B31B8BF" w14:textId="77777777" w:rsidR="00850F62" w:rsidRDefault="00811F14">
            <w:pPr>
              <w:pBdr>
                <w:top w:val="nil"/>
                <w:left w:val="nil"/>
                <w:bottom w:val="nil"/>
                <w:right w:val="nil"/>
                <w:between w:val="nil"/>
              </w:pBdr>
              <w:spacing w:after="120"/>
              <w:ind w:left="23" w:hanging="23"/>
              <w:jc w:val="left"/>
              <w:rPr>
                <w:b/>
                <w:color w:val="000000"/>
              </w:rPr>
            </w:pPr>
            <w:r>
              <w:rPr>
                <w:b/>
                <w:color w:val="000000"/>
              </w:rPr>
              <w:t>"Satisfaction Certificate"</w:t>
            </w:r>
          </w:p>
        </w:tc>
        <w:tc>
          <w:tcPr>
            <w:tcW w:w="6170" w:type="dxa"/>
          </w:tcPr>
          <w:p w14:paraId="6D89747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certificate materially in the form of the document contained in Annex 3 to Schedule 5 (Testing) granted by the Authority when the Supplier has Achieved a Milestone or a Test;</w:t>
            </w:r>
          </w:p>
        </w:tc>
      </w:tr>
      <w:tr w:rsidR="00850F62" w14:paraId="1E3C1693" w14:textId="77777777">
        <w:tc>
          <w:tcPr>
            <w:tcW w:w="3009" w:type="dxa"/>
          </w:tcPr>
          <w:p w14:paraId="692C6DF8" w14:textId="77777777" w:rsidR="00850F62" w:rsidRDefault="00811F14">
            <w:pPr>
              <w:pBdr>
                <w:top w:val="nil"/>
                <w:left w:val="nil"/>
                <w:bottom w:val="nil"/>
                <w:right w:val="nil"/>
                <w:between w:val="nil"/>
              </w:pBdr>
              <w:spacing w:after="120"/>
              <w:ind w:left="23" w:hanging="23"/>
              <w:jc w:val="left"/>
              <w:rPr>
                <w:b/>
                <w:color w:val="000000"/>
              </w:rPr>
            </w:pPr>
            <w:r>
              <w:rPr>
                <w:b/>
                <w:color w:val="000000"/>
              </w:rPr>
              <w:t>"Schedule"</w:t>
            </w:r>
          </w:p>
        </w:tc>
        <w:tc>
          <w:tcPr>
            <w:tcW w:w="6170" w:type="dxa"/>
          </w:tcPr>
          <w:p w14:paraId="6883AAC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schedule to this Contract;</w:t>
            </w:r>
          </w:p>
        </w:tc>
      </w:tr>
      <w:tr w:rsidR="00850F62" w14:paraId="2F873A16" w14:textId="77777777">
        <w:tc>
          <w:tcPr>
            <w:tcW w:w="3009" w:type="dxa"/>
          </w:tcPr>
          <w:p w14:paraId="023ABD4E"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 xml:space="preserve">"Security Management Plan" </w:t>
            </w:r>
          </w:p>
        </w:tc>
        <w:tc>
          <w:tcPr>
            <w:tcW w:w="6170" w:type="dxa"/>
          </w:tcPr>
          <w:p w14:paraId="227CF9C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bookmarkStart w:id="352" w:name="_122s5l2" w:colFirst="0" w:colLast="0"/>
            <w:bookmarkEnd w:id="352"/>
            <w:r>
              <w:rPr>
                <w:color w:val="000000"/>
              </w:rPr>
              <w:t>means the Supplier's security management plan prepared pursuant to paragraph 4</w:t>
            </w:r>
            <w:r>
              <w:rPr>
                <w:b/>
                <w:color w:val="000000"/>
              </w:rPr>
              <w:t xml:space="preserve"> </w:t>
            </w:r>
            <w:r>
              <w:rPr>
                <w:color w:val="000000"/>
              </w:rPr>
              <w:t>of Schedule 8 (Security) a draft of which has been provided by the Supplier to the Authority in accordance with paragraph 4 of Schedule 8 (Security) and as updated from time to time;</w:t>
            </w:r>
          </w:p>
        </w:tc>
      </w:tr>
      <w:tr w:rsidR="00850F62" w14:paraId="456EC14B" w14:textId="77777777">
        <w:tc>
          <w:tcPr>
            <w:tcW w:w="3009" w:type="dxa"/>
          </w:tcPr>
          <w:p w14:paraId="71CC32F5" w14:textId="77777777" w:rsidR="00850F62" w:rsidRDefault="00811F14">
            <w:pPr>
              <w:pBdr>
                <w:top w:val="nil"/>
                <w:left w:val="nil"/>
                <w:bottom w:val="nil"/>
                <w:right w:val="nil"/>
                <w:between w:val="nil"/>
              </w:pBdr>
              <w:spacing w:after="120"/>
              <w:ind w:left="23" w:hanging="23"/>
              <w:jc w:val="left"/>
              <w:rPr>
                <w:b/>
                <w:color w:val="000000"/>
              </w:rPr>
            </w:pPr>
            <w:r>
              <w:rPr>
                <w:b/>
                <w:color w:val="000000"/>
              </w:rPr>
              <w:t>"Security Policy"</w:t>
            </w:r>
          </w:p>
        </w:tc>
        <w:tc>
          <w:tcPr>
            <w:tcW w:w="6170" w:type="dxa"/>
          </w:tcPr>
          <w:p w14:paraId="41CBE07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Authority's security policy in force as at the Commencement Date (a copy of which has been supplied to the Supplier), as updated from time to time and notified to the Supplier;</w:t>
            </w:r>
          </w:p>
        </w:tc>
      </w:tr>
      <w:tr w:rsidR="00850F62" w14:paraId="5987647B" w14:textId="77777777">
        <w:tc>
          <w:tcPr>
            <w:tcW w:w="3009" w:type="dxa"/>
          </w:tcPr>
          <w:p w14:paraId="44FA3D74" w14:textId="77777777" w:rsidR="00850F62" w:rsidRDefault="00811F14">
            <w:pPr>
              <w:pBdr>
                <w:top w:val="nil"/>
                <w:left w:val="nil"/>
                <w:bottom w:val="nil"/>
                <w:right w:val="nil"/>
                <w:between w:val="nil"/>
              </w:pBdr>
              <w:spacing w:after="120"/>
              <w:ind w:left="23" w:hanging="23"/>
              <w:jc w:val="left"/>
              <w:rPr>
                <w:b/>
                <w:color w:val="000000"/>
              </w:rPr>
            </w:pPr>
            <w:r>
              <w:rPr>
                <w:b/>
                <w:color w:val="000000"/>
              </w:rPr>
              <w:t>"Security Policy Framework"</w:t>
            </w:r>
          </w:p>
        </w:tc>
        <w:tc>
          <w:tcPr>
            <w:tcW w:w="6170" w:type="dxa"/>
          </w:tcPr>
          <w:p w14:paraId="4F14517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current HMG Security Policy Framework that can be found at https://www.gov.uk/government/publications/security-policy-framework;</w:t>
            </w:r>
          </w:p>
        </w:tc>
      </w:tr>
      <w:tr w:rsidR="00850F62" w14:paraId="70338C77" w14:textId="77777777">
        <w:tc>
          <w:tcPr>
            <w:tcW w:w="3009" w:type="dxa"/>
          </w:tcPr>
          <w:p w14:paraId="3A269960"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Credit Cap"</w:t>
            </w:r>
          </w:p>
        </w:tc>
        <w:tc>
          <w:tcPr>
            <w:tcW w:w="6170" w:type="dxa"/>
          </w:tcPr>
          <w:p w14:paraId="75D6D7C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4E2100AD" w14:textId="3FB1C91A"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in the period from the Commencement Date to the end of the first Contract Year </w:t>
            </w:r>
            <w:r w:rsidR="001B4ED6" w:rsidRPr="001B4ED6">
              <w:rPr>
                <w:b/>
                <w:color w:val="000000"/>
                <w:highlight w:val="yellow"/>
              </w:rPr>
              <w:t>[to be agreed with the Supplier</w:t>
            </w:r>
            <w:r w:rsidRPr="001B4ED6">
              <w:rPr>
                <w:b/>
                <w:color w:val="000000"/>
                <w:highlight w:val="yellow"/>
              </w:rPr>
              <w:t>]%</w:t>
            </w:r>
            <w:r>
              <w:rPr>
                <w:color w:val="000000"/>
              </w:rPr>
              <w:t xml:space="preserve"> of the Estimated Year 1 Contract Charges; and </w:t>
            </w:r>
          </w:p>
          <w:p w14:paraId="6323D1C6" w14:textId="571A2DF5"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during the remainder of the Contract Period, </w:t>
            </w:r>
            <w:r w:rsidR="001B4ED6" w:rsidRPr="001B4ED6">
              <w:rPr>
                <w:b/>
                <w:color w:val="000000"/>
                <w:highlight w:val="yellow"/>
              </w:rPr>
              <w:t>[to be agreed with the Supplier]</w:t>
            </w:r>
            <w:r w:rsidRPr="001B4ED6">
              <w:rPr>
                <w:b/>
                <w:color w:val="000000"/>
                <w:highlight w:val="yellow"/>
              </w:rPr>
              <w:t>%</w:t>
            </w:r>
            <w:r>
              <w:rPr>
                <w:color w:val="000000"/>
              </w:rPr>
              <w:t xml:space="preserve"> of the Contract  Charges payable to the Supplier under this Contract in the period of 12 Months immediately preceding the Month in respect of which Service Credits are accrued</w:t>
            </w:r>
            <w:r>
              <w:rPr>
                <w:b/>
                <w:i/>
                <w:color w:val="000000"/>
              </w:rPr>
              <w:t>;</w:t>
            </w:r>
          </w:p>
        </w:tc>
      </w:tr>
      <w:tr w:rsidR="00850F62" w14:paraId="7879B6DD" w14:textId="77777777">
        <w:tc>
          <w:tcPr>
            <w:tcW w:w="3009" w:type="dxa"/>
          </w:tcPr>
          <w:p w14:paraId="04A0B4E2"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Credits"</w:t>
            </w:r>
          </w:p>
        </w:tc>
        <w:tc>
          <w:tcPr>
            <w:tcW w:w="6170" w:type="dxa"/>
          </w:tcPr>
          <w:p w14:paraId="2447FB2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service credits specified in Annex 1 to Part A of Schedule 6 (Service Levels, Service Credits and Performance Monitoring)  being payable by the Supplier to the Authority in respect of any failure by the Supplier to meet one or more Service Levels;</w:t>
            </w:r>
          </w:p>
        </w:tc>
      </w:tr>
      <w:tr w:rsidR="00850F62" w14:paraId="79E379C6" w14:textId="77777777">
        <w:tc>
          <w:tcPr>
            <w:tcW w:w="3009" w:type="dxa"/>
          </w:tcPr>
          <w:p w14:paraId="70693DFC"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Failure"</w:t>
            </w:r>
          </w:p>
        </w:tc>
        <w:tc>
          <w:tcPr>
            <w:tcW w:w="6170" w:type="dxa"/>
          </w:tcPr>
          <w:p w14:paraId="107BD693" w14:textId="2FD16501"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 unplanned failure and interruption to the provision of the </w:t>
            </w:r>
            <w:r w:rsidR="00B82509">
              <w:rPr>
                <w:color w:val="000000"/>
              </w:rPr>
              <w:t>Services</w:t>
            </w:r>
            <w:r>
              <w:rPr>
                <w:color w:val="000000"/>
              </w:rPr>
              <w:t xml:space="preserve">, reduction in the quality of the provision of the </w:t>
            </w:r>
            <w:r w:rsidR="00B82509">
              <w:rPr>
                <w:color w:val="000000"/>
              </w:rPr>
              <w:t>Services</w:t>
            </w:r>
            <w:r>
              <w:rPr>
                <w:color w:val="000000"/>
              </w:rPr>
              <w:t xml:space="preserve"> or event which could affect the provision of the </w:t>
            </w:r>
            <w:r w:rsidR="00B82509">
              <w:rPr>
                <w:color w:val="000000"/>
              </w:rPr>
              <w:t>Services</w:t>
            </w:r>
            <w:r>
              <w:rPr>
                <w:color w:val="000000"/>
              </w:rPr>
              <w:t xml:space="preserve"> in the future;</w:t>
            </w:r>
          </w:p>
        </w:tc>
      </w:tr>
      <w:tr w:rsidR="00850F62" w14:paraId="431AE22B" w14:textId="77777777">
        <w:tc>
          <w:tcPr>
            <w:tcW w:w="3009" w:type="dxa"/>
          </w:tcPr>
          <w:p w14:paraId="26C39FDC"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Level Failure"</w:t>
            </w:r>
          </w:p>
        </w:tc>
        <w:tc>
          <w:tcPr>
            <w:tcW w:w="6170" w:type="dxa"/>
          </w:tcPr>
          <w:p w14:paraId="39D8895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failure to meet the Service Level Performance Measure in respect of a Service Level Performance Criterion;</w:t>
            </w:r>
          </w:p>
        </w:tc>
      </w:tr>
      <w:tr w:rsidR="00850F62" w14:paraId="506056CF" w14:textId="77777777">
        <w:tc>
          <w:tcPr>
            <w:tcW w:w="3009" w:type="dxa"/>
          </w:tcPr>
          <w:p w14:paraId="79637198"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Level Performance Criteria"</w:t>
            </w:r>
          </w:p>
        </w:tc>
        <w:tc>
          <w:tcPr>
            <w:tcW w:w="6170" w:type="dxa"/>
          </w:tcPr>
          <w:p w14:paraId="7709DC9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3.2 of Part A of Schedule 6 (Service Levels, Service Credits and Performance Monitoring);</w:t>
            </w:r>
          </w:p>
        </w:tc>
      </w:tr>
      <w:tr w:rsidR="00850F62" w14:paraId="68144BFB" w14:textId="77777777">
        <w:tc>
          <w:tcPr>
            <w:tcW w:w="3009" w:type="dxa"/>
          </w:tcPr>
          <w:p w14:paraId="1AEF27D5"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Level Performance Measure"</w:t>
            </w:r>
          </w:p>
        </w:tc>
        <w:tc>
          <w:tcPr>
            <w:tcW w:w="6170" w:type="dxa"/>
          </w:tcPr>
          <w:p w14:paraId="63D7C7A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shall be as set out against the relevant Service Level Performance Criterion in Annex 1 of Part A of Schedule 6 (Service Levels, Service Credits and Performance Monitoring);</w:t>
            </w:r>
          </w:p>
        </w:tc>
      </w:tr>
      <w:tr w:rsidR="00850F62" w14:paraId="665ED1DD" w14:textId="77777777">
        <w:tc>
          <w:tcPr>
            <w:tcW w:w="3009" w:type="dxa"/>
          </w:tcPr>
          <w:p w14:paraId="6DB3B9FE"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Level Threshold"</w:t>
            </w:r>
          </w:p>
        </w:tc>
        <w:tc>
          <w:tcPr>
            <w:tcW w:w="6170" w:type="dxa"/>
          </w:tcPr>
          <w:p w14:paraId="22F32F00"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shall be as set out against the relevant Service Level Performance Criterion in Annex 1 of Part A of Schedule 6 (Service Levels, Service Credits and Performance Monitoring);</w:t>
            </w:r>
          </w:p>
        </w:tc>
      </w:tr>
      <w:tr w:rsidR="00850F62" w14:paraId="24F40ACE" w14:textId="77777777">
        <w:tc>
          <w:tcPr>
            <w:tcW w:w="3009" w:type="dxa"/>
          </w:tcPr>
          <w:p w14:paraId="5EA5F455" w14:textId="77777777" w:rsidR="00850F62" w:rsidRDefault="00811F14">
            <w:pPr>
              <w:pBdr>
                <w:top w:val="nil"/>
                <w:left w:val="nil"/>
                <w:bottom w:val="nil"/>
                <w:right w:val="nil"/>
                <w:between w:val="nil"/>
              </w:pBdr>
              <w:spacing w:after="120"/>
              <w:ind w:left="23" w:hanging="23"/>
              <w:jc w:val="left"/>
              <w:rPr>
                <w:b/>
                <w:color w:val="000000"/>
              </w:rPr>
            </w:pPr>
            <w:r>
              <w:rPr>
                <w:b/>
                <w:color w:val="000000"/>
              </w:rPr>
              <w:t>"Service Levels"</w:t>
            </w:r>
          </w:p>
        </w:tc>
        <w:tc>
          <w:tcPr>
            <w:tcW w:w="6170" w:type="dxa"/>
          </w:tcPr>
          <w:p w14:paraId="1F9B540C" w14:textId="563ABDF0"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service levels applicable to the provision of the </w:t>
            </w:r>
            <w:r w:rsidR="00B82509">
              <w:rPr>
                <w:color w:val="000000"/>
              </w:rPr>
              <w:t>Services</w:t>
            </w:r>
            <w:r>
              <w:rPr>
                <w:color w:val="000000"/>
              </w:rPr>
              <w:t xml:space="preserve"> under this Contract specified in Annex 1 to Part A of </w:t>
            </w:r>
            <w:r>
              <w:rPr>
                <w:color w:val="000000"/>
              </w:rPr>
              <w:lastRenderedPageBreak/>
              <w:t>Schedule 6 (Service Levels, Service Credits and Performance Monitoring);</w:t>
            </w:r>
          </w:p>
        </w:tc>
      </w:tr>
      <w:tr w:rsidR="00850F62" w14:paraId="160BA1A4" w14:textId="77777777">
        <w:tc>
          <w:tcPr>
            <w:tcW w:w="3009" w:type="dxa"/>
          </w:tcPr>
          <w:p w14:paraId="414F4E63"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"Service Period"</w:t>
            </w:r>
          </w:p>
        </w:tc>
        <w:tc>
          <w:tcPr>
            <w:tcW w:w="6170" w:type="dxa"/>
          </w:tcPr>
          <w:p w14:paraId="1A7F05B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in paragraph 4.1 of Schedule 6 (Service Levels, Service Credits and Performance Monitoring);</w:t>
            </w:r>
          </w:p>
        </w:tc>
      </w:tr>
      <w:tr w:rsidR="00850F62" w14:paraId="477D1682" w14:textId="77777777">
        <w:tc>
          <w:tcPr>
            <w:tcW w:w="3009" w:type="dxa"/>
          </w:tcPr>
          <w:p w14:paraId="5744C7B9" w14:textId="77777777" w:rsidR="00850F62" w:rsidRPr="00B27274" w:rsidRDefault="00811F14">
            <w:pPr>
              <w:pBdr>
                <w:top w:val="nil"/>
                <w:left w:val="nil"/>
                <w:bottom w:val="nil"/>
                <w:right w:val="nil"/>
                <w:between w:val="nil"/>
              </w:pBdr>
              <w:spacing w:after="120"/>
              <w:ind w:left="23" w:hanging="23"/>
              <w:jc w:val="left"/>
              <w:rPr>
                <w:b/>
                <w:color w:val="000000"/>
              </w:rPr>
            </w:pPr>
            <w:r w:rsidRPr="00B27274">
              <w:rPr>
                <w:b/>
                <w:color w:val="000000"/>
              </w:rPr>
              <w:t>"Service Transfer"</w:t>
            </w:r>
          </w:p>
        </w:tc>
        <w:tc>
          <w:tcPr>
            <w:tcW w:w="6170" w:type="dxa"/>
          </w:tcPr>
          <w:p w14:paraId="04AEF86D" w14:textId="089E590A"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means any transfer of the </w:t>
            </w:r>
            <w:r w:rsidR="00B82509" w:rsidRPr="00FE3783">
              <w:rPr>
                <w:color w:val="000000"/>
              </w:rPr>
              <w:t>Services</w:t>
            </w:r>
            <w:r w:rsidRPr="00FE3783">
              <w:rPr>
                <w:color w:val="000000"/>
              </w:rPr>
              <w:t xml:space="preserve"> (or any part of the </w:t>
            </w:r>
            <w:r w:rsidR="00B82509" w:rsidRPr="00FE3783">
              <w:rPr>
                <w:color w:val="000000"/>
              </w:rPr>
              <w:t>Services</w:t>
            </w:r>
            <w:r w:rsidRPr="00FE3783">
              <w:rPr>
                <w:color w:val="000000"/>
              </w:rPr>
              <w:t>), for whatever reason, from the Supplier or any Sub-Contractor to a Replacement Supplier or a Replacement Sub-Contractor;</w:t>
            </w:r>
          </w:p>
        </w:tc>
      </w:tr>
      <w:tr w:rsidR="00850F62" w14:paraId="53168C61" w14:textId="77777777">
        <w:tc>
          <w:tcPr>
            <w:tcW w:w="3009" w:type="dxa"/>
          </w:tcPr>
          <w:p w14:paraId="24D559D0" w14:textId="77777777" w:rsidR="00850F62" w:rsidRPr="00C848BE" w:rsidRDefault="00811F14">
            <w:pPr>
              <w:pBdr>
                <w:top w:val="nil"/>
                <w:left w:val="nil"/>
                <w:bottom w:val="nil"/>
                <w:right w:val="nil"/>
                <w:between w:val="nil"/>
              </w:pBdr>
              <w:spacing w:after="120"/>
              <w:ind w:left="23" w:hanging="23"/>
              <w:jc w:val="left"/>
              <w:rPr>
                <w:b/>
                <w:color w:val="000000"/>
              </w:rPr>
            </w:pPr>
            <w:r w:rsidRPr="00B27274">
              <w:rPr>
                <w:b/>
                <w:color w:val="000000"/>
              </w:rPr>
              <w:t>"Service Transfer Date"</w:t>
            </w:r>
          </w:p>
        </w:tc>
        <w:tc>
          <w:tcPr>
            <w:tcW w:w="6170" w:type="dxa"/>
          </w:tcPr>
          <w:p w14:paraId="27E33936" w14:textId="77777777"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the date of a Service Transfer;</w:t>
            </w:r>
          </w:p>
        </w:tc>
      </w:tr>
      <w:tr w:rsidR="00850F62" w14:paraId="5A5BDD52" w14:textId="77777777">
        <w:tc>
          <w:tcPr>
            <w:tcW w:w="3009" w:type="dxa"/>
          </w:tcPr>
          <w:p w14:paraId="466720F6" w14:textId="77777777" w:rsidR="00850F62" w:rsidRDefault="00850F62">
            <w:pPr>
              <w:pBdr>
                <w:top w:val="nil"/>
                <w:left w:val="nil"/>
                <w:bottom w:val="nil"/>
                <w:right w:val="nil"/>
                <w:between w:val="nil"/>
              </w:pBdr>
              <w:spacing w:after="120"/>
              <w:ind w:left="23" w:hanging="23"/>
              <w:jc w:val="left"/>
              <w:rPr>
                <w:b/>
                <w:color w:val="000000"/>
              </w:rPr>
            </w:pPr>
          </w:p>
          <w:p w14:paraId="2314552F" w14:textId="3D69605B" w:rsidR="00FE3783" w:rsidRPr="00C848BE" w:rsidRDefault="00FE3783">
            <w:pPr>
              <w:pBdr>
                <w:top w:val="nil"/>
                <w:left w:val="nil"/>
                <w:bottom w:val="nil"/>
                <w:right w:val="nil"/>
                <w:between w:val="nil"/>
              </w:pBdr>
              <w:spacing w:after="120"/>
              <w:ind w:left="23" w:hanging="23"/>
              <w:jc w:val="left"/>
              <w:rPr>
                <w:b/>
                <w:color w:val="000000"/>
              </w:rPr>
            </w:pPr>
            <w:r>
              <w:rPr>
                <w:b/>
                <w:color w:val="000000"/>
              </w:rPr>
              <w:t>“Services”</w:t>
            </w:r>
          </w:p>
        </w:tc>
        <w:tc>
          <w:tcPr>
            <w:tcW w:w="6170" w:type="dxa"/>
          </w:tcPr>
          <w:p w14:paraId="0E7F23C2" w14:textId="77777777" w:rsidR="00850F62" w:rsidRPr="00FE3783" w:rsidRDefault="003A16A8"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 xml:space="preserve">NOT USED </w:t>
            </w:r>
          </w:p>
          <w:p w14:paraId="5E14ADC9" w14:textId="77B3C3B0" w:rsidR="00FE3783" w:rsidRPr="00FE3783" w:rsidRDefault="00FE3783"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the services to be provided by the Supplier to the Authority as referred to in Annex A of Schedule 2 (Goods and Services);</w:t>
            </w:r>
          </w:p>
        </w:tc>
      </w:tr>
      <w:tr w:rsidR="00850F62" w14:paraId="3720CA5D" w14:textId="77777777">
        <w:tc>
          <w:tcPr>
            <w:tcW w:w="3009" w:type="dxa"/>
          </w:tcPr>
          <w:p w14:paraId="114682CF" w14:textId="77777777" w:rsidR="00850F62" w:rsidRDefault="00811F14">
            <w:pPr>
              <w:pBdr>
                <w:top w:val="nil"/>
                <w:left w:val="nil"/>
                <w:bottom w:val="nil"/>
                <w:right w:val="nil"/>
                <w:between w:val="nil"/>
              </w:pBdr>
              <w:spacing w:after="120"/>
              <w:ind w:left="23" w:hanging="23"/>
              <w:jc w:val="left"/>
              <w:rPr>
                <w:b/>
                <w:color w:val="000000"/>
              </w:rPr>
            </w:pPr>
            <w:r>
              <w:rPr>
                <w:b/>
                <w:color w:val="000000"/>
              </w:rPr>
              <w:t>"Sites"</w:t>
            </w:r>
          </w:p>
        </w:tc>
        <w:tc>
          <w:tcPr>
            <w:tcW w:w="6170" w:type="dxa"/>
          </w:tcPr>
          <w:p w14:paraId="591507E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premises (including the Authority Premises, the Supplier’s premises or third party premises) from, to or at which:</w:t>
            </w:r>
          </w:p>
          <w:p w14:paraId="16DC23EC" w14:textId="202D30D1"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the </w:t>
            </w:r>
            <w:r w:rsidR="00B82509">
              <w:rPr>
                <w:color w:val="000000"/>
              </w:rPr>
              <w:t>Services</w:t>
            </w:r>
            <w:r>
              <w:rPr>
                <w:color w:val="000000"/>
              </w:rPr>
              <w:t xml:space="preserve"> are (or are to be) provided; or</w:t>
            </w:r>
          </w:p>
          <w:p w14:paraId="165ADEC4" w14:textId="75D93E86"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the Supplier manages, organises or otherwise directs the provision or the use of the </w:t>
            </w:r>
            <w:r w:rsidR="00B82509">
              <w:rPr>
                <w:color w:val="000000"/>
              </w:rPr>
              <w:t>Services</w:t>
            </w:r>
            <w:r>
              <w:rPr>
                <w:color w:val="000000"/>
              </w:rPr>
              <w:t xml:space="preserve">; </w:t>
            </w:r>
          </w:p>
        </w:tc>
      </w:tr>
      <w:tr w:rsidR="00850F62" w14:paraId="63DCB6DA" w14:textId="77777777">
        <w:tc>
          <w:tcPr>
            <w:tcW w:w="3009" w:type="dxa"/>
          </w:tcPr>
          <w:p w14:paraId="00001E5E" w14:textId="77777777" w:rsidR="00850F62" w:rsidRDefault="00811F14">
            <w:pPr>
              <w:pBdr>
                <w:top w:val="nil"/>
                <w:left w:val="nil"/>
                <w:bottom w:val="nil"/>
                <w:right w:val="nil"/>
                <w:between w:val="nil"/>
              </w:pBdr>
              <w:spacing w:after="120"/>
              <w:ind w:left="23" w:hanging="23"/>
              <w:jc w:val="left"/>
              <w:rPr>
                <w:b/>
                <w:color w:val="000000"/>
              </w:rPr>
            </w:pPr>
            <w:r>
              <w:rPr>
                <w:b/>
                <w:color w:val="000000"/>
              </w:rPr>
              <w:t>"Specific Change in Law"</w:t>
            </w:r>
          </w:p>
        </w:tc>
        <w:tc>
          <w:tcPr>
            <w:tcW w:w="6170" w:type="dxa"/>
          </w:tcPr>
          <w:p w14:paraId="1F99A1B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Change in Law that relates specifically to the business of the Authority and which would not affect a Comparable Supply;</w:t>
            </w:r>
          </w:p>
        </w:tc>
      </w:tr>
      <w:tr w:rsidR="00850F62" w14:paraId="7835B192" w14:textId="77777777">
        <w:tc>
          <w:tcPr>
            <w:tcW w:w="3009" w:type="dxa"/>
          </w:tcPr>
          <w:p w14:paraId="255FAFA0" w14:textId="77777777" w:rsidR="00850F62" w:rsidRDefault="00811F14">
            <w:pPr>
              <w:pBdr>
                <w:top w:val="nil"/>
                <w:left w:val="nil"/>
                <w:bottom w:val="nil"/>
                <w:right w:val="nil"/>
                <w:between w:val="nil"/>
              </w:pBdr>
              <w:spacing w:after="120"/>
              <w:ind w:left="23" w:hanging="23"/>
              <w:jc w:val="left"/>
              <w:rPr>
                <w:b/>
                <w:color w:val="000000"/>
              </w:rPr>
            </w:pPr>
            <w:r>
              <w:rPr>
                <w:b/>
                <w:color w:val="000000"/>
              </w:rPr>
              <w:t>"Staffing Information"</w:t>
            </w:r>
          </w:p>
        </w:tc>
        <w:tc>
          <w:tcPr>
            <w:tcW w:w="6170" w:type="dxa"/>
          </w:tcPr>
          <w:p w14:paraId="62E14C3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 to it in Schedule 11 (Staff Transfer);</w:t>
            </w:r>
          </w:p>
        </w:tc>
      </w:tr>
      <w:tr w:rsidR="00850F62" w14:paraId="62D7B31E" w14:textId="77777777">
        <w:tc>
          <w:tcPr>
            <w:tcW w:w="3009" w:type="dxa"/>
          </w:tcPr>
          <w:p w14:paraId="3EEA14D7" w14:textId="77777777" w:rsidR="00850F62" w:rsidRDefault="00811F14">
            <w:pPr>
              <w:pBdr>
                <w:top w:val="nil"/>
                <w:left w:val="nil"/>
                <w:bottom w:val="nil"/>
                <w:right w:val="nil"/>
                <w:between w:val="nil"/>
              </w:pBdr>
              <w:spacing w:after="120"/>
              <w:ind w:left="23" w:hanging="23"/>
              <w:jc w:val="left"/>
              <w:rPr>
                <w:b/>
                <w:color w:val="000000"/>
              </w:rPr>
            </w:pPr>
            <w:r>
              <w:rPr>
                <w:b/>
                <w:color w:val="000000"/>
              </w:rPr>
              <w:t>"Standards"</w:t>
            </w:r>
          </w:p>
        </w:tc>
        <w:tc>
          <w:tcPr>
            <w:tcW w:w="6170" w:type="dxa"/>
          </w:tcPr>
          <w:p w14:paraId="352E5E0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w:t>
            </w:r>
          </w:p>
          <w:p w14:paraId="4EDA689E"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EC5E13"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any Standards detailed by the Authority in Paragraph 1 of Schedule 7 (Standards) or agreed between the Parties from time to time;</w:t>
            </w:r>
          </w:p>
          <w:p w14:paraId="25E1CF3A"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relevant Government codes of practice and guidance applicable from time to time.</w:t>
            </w:r>
          </w:p>
        </w:tc>
      </w:tr>
      <w:tr w:rsidR="00850F62" w14:paraId="3792CDE9" w14:textId="77777777">
        <w:tc>
          <w:tcPr>
            <w:tcW w:w="3009" w:type="dxa"/>
          </w:tcPr>
          <w:p w14:paraId="07FF77F1" w14:textId="77777777" w:rsidR="00850F62" w:rsidRDefault="00811F14">
            <w:pPr>
              <w:pBdr>
                <w:top w:val="nil"/>
                <w:left w:val="nil"/>
                <w:bottom w:val="nil"/>
                <w:right w:val="nil"/>
                <w:between w:val="nil"/>
              </w:pBdr>
              <w:spacing w:after="120"/>
              <w:ind w:left="23" w:hanging="23"/>
              <w:jc w:val="left"/>
              <w:rPr>
                <w:b/>
                <w:color w:val="000000"/>
              </w:rPr>
            </w:pPr>
            <w:r>
              <w:rPr>
                <w:b/>
                <w:color w:val="000000"/>
              </w:rPr>
              <w:t>"Sub-Contract"</w:t>
            </w:r>
          </w:p>
        </w:tc>
        <w:tc>
          <w:tcPr>
            <w:tcW w:w="6170" w:type="dxa"/>
          </w:tcPr>
          <w:p w14:paraId="6EA91D8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contract or agreement (or proposed contract or agreement) pursuant to which a third party:</w:t>
            </w:r>
          </w:p>
          <w:p w14:paraId="68DFDBF3" w14:textId="085531EA"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provides the </w:t>
            </w:r>
            <w:r w:rsidR="00B82509">
              <w:rPr>
                <w:color w:val="000000"/>
              </w:rPr>
              <w:t>Services</w:t>
            </w:r>
            <w:r>
              <w:rPr>
                <w:color w:val="000000"/>
              </w:rPr>
              <w:t xml:space="preserve"> (or any part of them);</w:t>
            </w:r>
          </w:p>
          <w:p w14:paraId="6F05F3C8" w14:textId="13B5DBCC"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provides facilities or services necessary for the provision of the </w:t>
            </w:r>
            <w:r w:rsidR="00B82509">
              <w:rPr>
                <w:color w:val="000000"/>
              </w:rPr>
              <w:t>Services</w:t>
            </w:r>
            <w:r>
              <w:rPr>
                <w:color w:val="000000"/>
              </w:rPr>
              <w:t xml:space="preserve"> (or any part of them); and/or</w:t>
            </w:r>
          </w:p>
          <w:p w14:paraId="52663F2F" w14:textId="083AE88A"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is responsible for the management, direction or control of the provision of the </w:t>
            </w:r>
            <w:r w:rsidR="00B82509">
              <w:rPr>
                <w:color w:val="000000"/>
              </w:rPr>
              <w:t>Services</w:t>
            </w:r>
            <w:r>
              <w:rPr>
                <w:color w:val="000000"/>
              </w:rPr>
              <w:t xml:space="preserve"> (or any part of them);</w:t>
            </w:r>
          </w:p>
        </w:tc>
      </w:tr>
      <w:tr w:rsidR="00850F62" w14:paraId="5DF10364" w14:textId="77777777">
        <w:tc>
          <w:tcPr>
            <w:tcW w:w="3009" w:type="dxa"/>
          </w:tcPr>
          <w:p w14:paraId="15F22356"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"Sub-Contractor"</w:t>
            </w:r>
          </w:p>
        </w:tc>
        <w:tc>
          <w:tcPr>
            <w:tcW w:w="6170" w:type="dxa"/>
          </w:tcPr>
          <w:p w14:paraId="05425CD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any person other than the Supplier, who is a party to a Sub-Contract and the servants or agents of that person;</w:t>
            </w:r>
          </w:p>
        </w:tc>
      </w:tr>
      <w:tr w:rsidR="00850F62" w14:paraId="26A4BA75" w14:textId="77777777">
        <w:tc>
          <w:tcPr>
            <w:tcW w:w="3009" w:type="dxa"/>
          </w:tcPr>
          <w:p w14:paraId="021BF843"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w:t>
            </w:r>
          </w:p>
        </w:tc>
        <w:tc>
          <w:tcPr>
            <w:tcW w:w="6170" w:type="dxa"/>
          </w:tcPr>
          <w:p w14:paraId="060FC92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person, firm or company named in the recitals with whom the Authority enters into this Contract;</w:t>
            </w:r>
          </w:p>
        </w:tc>
      </w:tr>
      <w:tr w:rsidR="00850F62" w14:paraId="7D635325" w14:textId="77777777">
        <w:tc>
          <w:tcPr>
            <w:tcW w:w="3009" w:type="dxa"/>
          </w:tcPr>
          <w:p w14:paraId="1891EA72"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Assets"</w:t>
            </w:r>
          </w:p>
        </w:tc>
        <w:tc>
          <w:tcPr>
            <w:tcW w:w="6170" w:type="dxa"/>
          </w:tcPr>
          <w:p w14:paraId="30DBDABD" w14:textId="74300E7D"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all assets and rights used by the Supplier to provide the </w:t>
            </w:r>
            <w:r w:rsidR="00B82509">
              <w:rPr>
                <w:color w:val="000000"/>
              </w:rPr>
              <w:t>Services</w:t>
            </w:r>
            <w:r>
              <w:rPr>
                <w:color w:val="000000"/>
              </w:rPr>
              <w:t xml:space="preserve"> in accordance with this Contract but excluding the Authority Assets;</w:t>
            </w:r>
          </w:p>
        </w:tc>
      </w:tr>
      <w:tr w:rsidR="00850F62" w14:paraId="132E517C" w14:textId="77777777">
        <w:tc>
          <w:tcPr>
            <w:tcW w:w="3009" w:type="dxa"/>
          </w:tcPr>
          <w:p w14:paraId="6679A9C3"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Background IPR"</w:t>
            </w:r>
          </w:p>
        </w:tc>
        <w:tc>
          <w:tcPr>
            <w:tcW w:w="6170" w:type="dxa"/>
          </w:tcPr>
          <w:p w14:paraId="6472950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1ACCED31"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2B41FA2"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Intellectual Property Rights created by the Supplier independently of this Contract;</w:t>
            </w:r>
          </w:p>
        </w:tc>
      </w:tr>
      <w:tr w:rsidR="00850F62" w14:paraId="496A54EF" w14:textId="77777777">
        <w:tc>
          <w:tcPr>
            <w:tcW w:w="3009" w:type="dxa"/>
          </w:tcPr>
          <w:p w14:paraId="72F8CE65"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Equipment"</w:t>
            </w:r>
          </w:p>
        </w:tc>
        <w:tc>
          <w:tcPr>
            <w:tcW w:w="6170" w:type="dxa"/>
          </w:tcPr>
          <w:p w14:paraId="4E12FC6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Supplier's hardware, computer and telecoms devices, equipment, plant, materials and such other items supplied and used by the Supplier (but not hired, leased or loaned from the Authority) in the performance of its obligations under this Contract;</w:t>
            </w:r>
          </w:p>
        </w:tc>
      </w:tr>
      <w:tr w:rsidR="00850F62" w14:paraId="4535CF67" w14:textId="77777777">
        <w:tc>
          <w:tcPr>
            <w:tcW w:w="3009" w:type="dxa"/>
          </w:tcPr>
          <w:p w14:paraId="0F493A48"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Non-Performance"</w:t>
            </w:r>
          </w:p>
        </w:tc>
        <w:tc>
          <w:tcPr>
            <w:tcW w:w="6170" w:type="dxa"/>
          </w:tcPr>
          <w:p w14:paraId="074D8D6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40.1 (Supplier Relief Due to Authority Cause);</w:t>
            </w:r>
          </w:p>
        </w:tc>
      </w:tr>
      <w:tr w:rsidR="00850F62" w14:paraId="79D782E2" w14:textId="77777777">
        <w:tc>
          <w:tcPr>
            <w:tcW w:w="3009" w:type="dxa"/>
          </w:tcPr>
          <w:p w14:paraId="3C62845A"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Personnel"</w:t>
            </w:r>
          </w:p>
        </w:tc>
        <w:tc>
          <w:tcPr>
            <w:tcW w:w="6170" w:type="dxa"/>
          </w:tcPr>
          <w:p w14:paraId="2A7C33A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all directors, officers, employees, agents, consultants and contractors of the Supplier and/or of any Sub-Contractor engaged in the performance of the Supplier’s obligations under this Contract;</w:t>
            </w:r>
          </w:p>
        </w:tc>
      </w:tr>
      <w:tr w:rsidR="00850F62" w14:paraId="59C9B000" w14:textId="77777777">
        <w:tc>
          <w:tcPr>
            <w:tcW w:w="3009" w:type="dxa"/>
          </w:tcPr>
          <w:p w14:paraId="5BC50EC9"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Profit"</w:t>
            </w:r>
          </w:p>
        </w:tc>
        <w:tc>
          <w:tcPr>
            <w:tcW w:w="6170" w:type="dxa"/>
          </w:tcPr>
          <w:p w14:paraId="31D52A6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850F62" w14:paraId="78F58C18" w14:textId="77777777">
        <w:tc>
          <w:tcPr>
            <w:tcW w:w="3009" w:type="dxa"/>
          </w:tcPr>
          <w:p w14:paraId="2971DB60"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Profit Margin"</w:t>
            </w:r>
          </w:p>
        </w:tc>
        <w:tc>
          <w:tcPr>
            <w:tcW w:w="6170" w:type="dxa"/>
          </w:tcPr>
          <w:p w14:paraId="0FF9B08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850F62" w14:paraId="408E9CF9" w14:textId="77777777">
        <w:tc>
          <w:tcPr>
            <w:tcW w:w="3009" w:type="dxa"/>
          </w:tcPr>
          <w:p w14:paraId="7F0C743E"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 Representative"</w:t>
            </w:r>
          </w:p>
        </w:tc>
        <w:tc>
          <w:tcPr>
            <w:tcW w:w="6170" w:type="dxa"/>
          </w:tcPr>
          <w:p w14:paraId="1BD474B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representative appointed by the Supplier and notified to the Authority in accordance with Clause 21;</w:t>
            </w:r>
          </w:p>
        </w:tc>
      </w:tr>
      <w:tr w:rsidR="00850F62" w14:paraId="478372AB" w14:textId="77777777">
        <w:tc>
          <w:tcPr>
            <w:tcW w:w="3009" w:type="dxa"/>
          </w:tcPr>
          <w:p w14:paraId="3A28C60A"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"Supplier's Confidential Information"</w:t>
            </w:r>
          </w:p>
        </w:tc>
        <w:tc>
          <w:tcPr>
            <w:tcW w:w="6170" w:type="dxa"/>
          </w:tcPr>
          <w:p w14:paraId="49422F5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w:t>
            </w:r>
          </w:p>
          <w:p w14:paraId="0B1F284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 xml:space="preserve">any information, however it is conveyed, that relates to the business, affairs, developments, IPR of the Supplier (including the Supplier Background IPR) trade secrets, Know-How,  and/or personnel of the Supplier; </w:t>
            </w:r>
          </w:p>
          <w:p w14:paraId="4558CF16"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lastRenderedPageBreak/>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7B0D47AB" w14:textId="77777777" w:rsidR="00850F62" w:rsidRDefault="00811F14" w:rsidP="00A6032D">
            <w:pPr>
              <w:numPr>
                <w:ilvl w:val="1"/>
                <w:numId w:val="8"/>
              </w:numPr>
              <w:pBdr>
                <w:top w:val="nil"/>
                <w:left w:val="nil"/>
                <w:bottom w:val="nil"/>
                <w:right w:val="nil"/>
                <w:between w:val="nil"/>
              </w:pBdr>
              <w:tabs>
                <w:tab w:val="left" w:pos="144"/>
              </w:tabs>
              <w:spacing w:after="120"/>
              <w:rPr>
                <w:color w:val="000000"/>
              </w:rPr>
            </w:pPr>
            <w:r>
              <w:rPr>
                <w:color w:val="000000"/>
              </w:rPr>
              <w:t>information derived from any of the above.</w:t>
            </w:r>
          </w:p>
        </w:tc>
      </w:tr>
      <w:tr w:rsidR="00850F62" w14:paraId="727D49FB" w14:textId="77777777">
        <w:tc>
          <w:tcPr>
            <w:tcW w:w="3009" w:type="dxa"/>
          </w:tcPr>
          <w:p w14:paraId="18D2D43A"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"Tender"</w:t>
            </w:r>
          </w:p>
        </w:tc>
        <w:tc>
          <w:tcPr>
            <w:tcW w:w="6170" w:type="dxa"/>
          </w:tcPr>
          <w:p w14:paraId="6B24813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tender submitted by the Supplier to the Authority on </w:t>
            </w:r>
            <w:r>
              <w:rPr>
                <w:color w:val="000000"/>
                <w:highlight w:val="yellow"/>
              </w:rPr>
              <w:t>[insert date dd/mm/yyyy]</w:t>
            </w:r>
            <w:r>
              <w:rPr>
                <w:color w:val="000000"/>
              </w:rPr>
              <w:t xml:space="preserve"> a copy of which is annexed</w:t>
            </w:r>
            <w:r w:rsidR="00221028">
              <w:rPr>
                <w:color w:val="000000"/>
              </w:rPr>
              <w:t xml:space="preserve"> </w:t>
            </w:r>
            <w:r>
              <w:rPr>
                <w:color w:val="000000"/>
              </w:rPr>
              <w:t>or referred to in Schedule 19 (Tender);</w:t>
            </w:r>
          </w:p>
        </w:tc>
      </w:tr>
      <w:tr w:rsidR="00850F62" w14:paraId="299C0F28" w14:textId="77777777">
        <w:tc>
          <w:tcPr>
            <w:tcW w:w="3009" w:type="dxa"/>
          </w:tcPr>
          <w:p w14:paraId="4B8C14E6" w14:textId="1C72721E" w:rsidR="00850F62" w:rsidRDefault="00850F62">
            <w:pPr>
              <w:pBdr>
                <w:top w:val="nil"/>
                <w:left w:val="nil"/>
                <w:bottom w:val="nil"/>
                <w:right w:val="nil"/>
                <w:between w:val="nil"/>
              </w:pBdr>
              <w:spacing w:after="120"/>
              <w:ind w:left="23" w:hanging="23"/>
              <w:jc w:val="left"/>
              <w:rPr>
                <w:b/>
                <w:color w:val="000000"/>
              </w:rPr>
            </w:pPr>
          </w:p>
        </w:tc>
        <w:tc>
          <w:tcPr>
            <w:tcW w:w="6170" w:type="dxa"/>
          </w:tcPr>
          <w:p w14:paraId="580A98FD" w14:textId="00C29382"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585C4ADE" w14:textId="77777777">
        <w:tc>
          <w:tcPr>
            <w:tcW w:w="3009" w:type="dxa"/>
          </w:tcPr>
          <w:p w14:paraId="62FE44ED" w14:textId="43A18990" w:rsidR="00850F62" w:rsidRDefault="00850F62">
            <w:pPr>
              <w:pBdr>
                <w:top w:val="nil"/>
                <w:left w:val="nil"/>
                <w:bottom w:val="nil"/>
                <w:right w:val="nil"/>
                <w:between w:val="nil"/>
              </w:pBdr>
              <w:spacing w:after="120"/>
              <w:ind w:left="23" w:hanging="23"/>
              <w:jc w:val="left"/>
              <w:rPr>
                <w:b/>
                <w:color w:val="000000"/>
              </w:rPr>
            </w:pPr>
          </w:p>
        </w:tc>
        <w:tc>
          <w:tcPr>
            <w:tcW w:w="6170" w:type="dxa"/>
          </w:tcPr>
          <w:p w14:paraId="4FA7184E" w14:textId="0EA24D04"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456220B5" w14:textId="77777777">
        <w:tc>
          <w:tcPr>
            <w:tcW w:w="3009" w:type="dxa"/>
          </w:tcPr>
          <w:p w14:paraId="67B0FB04" w14:textId="0147F226" w:rsidR="00850F62" w:rsidRDefault="00850F62">
            <w:pPr>
              <w:pBdr>
                <w:top w:val="nil"/>
                <w:left w:val="nil"/>
                <w:bottom w:val="nil"/>
                <w:right w:val="nil"/>
                <w:between w:val="nil"/>
              </w:pBdr>
              <w:spacing w:after="120"/>
              <w:ind w:left="23" w:hanging="23"/>
              <w:jc w:val="left"/>
              <w:rPr>
                <w:b/>
                <w:color w:val="000000"/>
              </w:rPr>
            </w:pPr>
          </w:p>
        </w:tc>
        <w:tc>
          <w:tcPr>
            <w:tcW w:w="6170" w:type="dxa"/>
          </w:tcPr>
          <w:p w14:paraId="7748073D" w14:textId="438680C3"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p w14:paraId="214A95D0" w14:textId="2C2F6724"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5F55A433" w14:textId="77777777">
        <w:tc>
          <w:tcPr>
            <w:tcW w:w="3009" w:type="dxa"/>
          </w:tcPr>
          <w:p w14:paraId="608D98EB" w14:textId="31949D41" w:rsidR="00850F62" w:rsidRDefault="00850F62">
            <w:pPr>
              <w:pBdr>
                <w:top w:val="nil"/>
                <w:left w:val="nil"/>
                <w:bottom w:val="nil"/>
                <w:right w:val="nil"/>
                <w:between w:val="nil"/>
              </w:pBdr>
              <w:spacing w:after="120"/>
              <w:ind w:left="23" w:hanging="23"/>
              <w:jc w:val="left"/>
              <w:rPr>
                <w:b/>
                <w:color w:val="000000"/>
              </w:rPr>
            </w:pPr>
          </w:p>
        </w:tc>
        <w:tc>
          <w:tcPr>
            <w:tcW w:w="6170" w:type="dxa"/>
          </w:tcPr>
          <w:p w14:paraId="33304F0E" w14:textId="17CAB618"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2EF66CB7" w14:textId="77777777">
        <w:tc>
          <w:tcPr>
            <w:tcW w:w="3009" w:type="dxa"/>
          </w:tcPr>
          <w:p w14:paraId="738929BE"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Notice"</w:t>
            </w:r>
          </w:p>
        </w:tc>
        <w:tc>
          <w:tcPr>
            <w:tcW w:w="6170" w:type="dxa"/>
          </w:tcPr>
          <w:p w14:paraId="7013497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850F62" w14:paraId="08239323" w14:textId="77777777">
        <w:tc>
          <w:tcPr>
            <w:tcW w:w="3009" w:type="dxa"/>
          </w:tcPr>
          <w:p w14:paraId="3EB58684" w14:textId="77777777" w:rsidR="00850F62" w:rsidRDefault="00811F14">
            <w:pPr>
              <w:pBdr>
                <w:top w:val="nil"/>
                <w:left w:val="nil"/>
                <w:bottom w:val="nil"/>
                <w:right w:val="nil"/>
                <w:between w:val="nil"/>
              </w:pBdr>
              <w:spacing w:after="120"/>
              <w:ind w:left="23" w:hanging="23"/>
              <w:jc w:val="left"/>
              <w:rPr>
                <w:b/>
                <w:color w:val="000000"/>
              </w:rPr>
            </w:pPr>
            <w:r>
              <w:rPr>
                <w:b/>
                <w:color w:val="000000"/>
              </w:rPr>
              <w:t>"Third Party IPR"</w:t>
            </w:r>
          </w:p>
        </w:tc>
        <w:tc>
          <w:tcPr>
            <w:tcW w:w="6170" w:type="dxa"/>
          </w:tcPr>
          <w:p w14:paraId="54F64E38" w14:textId="624975D3"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Intellectual Property Rights owned by a third party  which is or will be used by the Supplier for the purpose of providing the </w:t>
            </w:r>
            <w:r w:rsidR="00B82509">
              <w:rPr>
                <w:color w:val="000000"/>
              </w:rPr>
              <w:t>Services</w:t>
            </w:r>
            <w:r>
              <w:rPr>
                <w:color w:val="000000"/>
              </w:rPr>
              <w:t>;</w:t>
            </w:r>
          </w:p>
        </w:tc>
      </w:tr>
      <w:tr w:rsidR="00850F62" w14:paraId="733475AD" w14:textId="77777777">
        <w:tc>
          <w:tcPr>
            <w:tcW w:w="3009" w:type="dxa"/>
          </w:tcPr>
          <w:p w14:paraId="57D0628E"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Authority Employees”</w:t>
            </w:r>
          </w:p>
        </w:tc>
        <w:tc>
          <w:tcPr>
            <w:tcW w:w="6170" w:type="dxa"/>
          </w:tcPr>
          <w:p w14:paraId="7061CE4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those employees of the Authority to whom the Employment Regulations will apply on the Relevant Transfer Date;</w:t>
            </w:r>
          </w:p>
        </w:tc>
      </w:tr>
      <w:tr w:rsidR="00850F62" w14:paraId="718AE253" w14:textId="77777777">
        <w:tc>
          <w:tcPr>
            <w:tcW w:w="3009" w:type="dxa"/>
          </w:tcPr>
          <w:p w14:paraId="3E936B0E"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Former Supplier Employees”</w:t>
            </w:r>
          </w:p>
        </w:tc>
        <w:tc>
          <w:tcPr>
            <w:tcW w:w="6170" w:type="dxa"/>
          </w:tcPr>
          <w:p w14:paraId="387EBFA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in relation to a Former Supplier, those employees of the Former Supplier to whom the Employment Regulations will apply on the Relevant Transfer Date;</w:t>
            </w:r>
          </w:p>
        </w:tc>
      </w:tr>
      <w:tr w:rsidR="00850F62" w14:paraId="6129A618" w14:textId="77777777">
        <w:tc>
          <w:tcPr>
            <w:tcW w:w="3009" w:type="dxa"/>
          </w:tcPr>
          <w:p w14:paraId="78196BA2"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Supplier Employees"</w:t>
            </w:r>
          </w:p>
        </w:tc>
        <w:tc>
          <w:tcPr>
            <w:tcW w:w="6170" w:type="dxa"/>
          </w:tcPr>
          <w:p w14:paraId="02430BD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those employees of the Supplier and/or the Supplier’s Sub-Contractors to whom the Employment Regulations will apply on the Service Transfer Date. </w:t>
            </w:r>
          </w:p>
        </w:tc>
      </w:tr>
      <w:tr w:rsidR="00850F62" w14:paraId="0D0E577B" w14:textId="77777777">
        <w:tc>
          <w:tcPr>
            <w:tcW w:w="3009" w:type="dxa"/>
          </w:tcPr>
          <w:p w14:paraId="15D5DE03"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“Transparency Reports”</w:t>
            </w:r>
          </w:p>
        </w:tc>
        <w:tc>
          <w:tcPr>
            <w:tcW w:w="6170" w:type="dxa"/>
          </w:tcPr>
          <w:p w14:paraId="48B2C3C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information relating to the Services and performance of this Framework Agreement which the Supplier is required to provide to the Authority in accordance with the reporting requirements in Schedule 16;</w:t>
            </w:r>
          </w:p>
        </w:tc>
      </w:tr>
      <w:tr w:rsidR="00850F62" w14:paraId="55B939FA" w14:textId="77777777">
        <w:tc>
          <w:tcPr>
            <w:tcW w:w="3009" w:type="dxa"/>
          </w:tcPr>
          <w:p w14:paraId="7A3ED283" w14:textId="7E473561" w:rsidR="00850F62" w:rsidRDefault="00850F62">
            <w:pPr>
              <w:pBdr>
                <w:top w:val="nil"/>
                <w:left w:val="nil"/>
                <w:bottom w:val="nil"/>
                <w:right w:val="nil"/>
                <w:between w:val="nil"/>
              </w:pBdr>
              <w:spacing w:after="120"/>
              <w:ind w:left="23" w:hanging="23"/>
              <w:jc w:val="left"/>
              <w:rPr>
                <w:b/>
                <w:color w:val="000000"/>
              </w:rPr>
            </w:pPr>
          </w:p>
        </w:tc>
        <w:tc>
          <w:tcPr>
            <w:tcW w:w="6170" w:type="dxa"/>
          </w:tcPr>
          <w:p w14:paraId="571EDAB5" w14:textId="0CD7D815"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345DFC80" w14:textId="77777777">
        <w:tc>
          <w:tcPr>
            <w:tcW w:w="3009" w:type="dxa"/>
          </w:tcPr>
          <w:p w14:paraId="3DF21F0F" w14:textId="77777777" w:rsidR="00850F62" w:rsidRDefault="00811F14">
            <w:pPr>
              <w:pBdr>
                <w:top w:val="nil"/>
                <w:left w:val="nil"/>
                <w:bottom w:val="nil"/>
                <w:right w:val="nil"/>
                <w:between w:val="nil"/>
              </w:pBdr>
              <w:spacing w:after="120"/>
              <w:ind w:left="23" w:hanging="23"/>
              <w:jc w:val="left"/>
              <w:rPr>
                <w:b/>
                <w:color w:val="000000"/>
              </w:rPr>
            </w:pPr>
            <w:r>
              <w:rPr>
                <w:b/>
                <w:color w:val="000000"/>
              </w:rPr>
              <w:t>"Undelivered Services"</w:t>
            </w:r>
          </w:p>
        </w:tc>
        <w:tc>
          <w:tcPr>
            <w:tcW w:w="6170" w:type="dxa"/>
          </w:tcPr>
          <w:p w14:paraId="0C9E6A3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9.3.1 (Services);</w:t>
            </w:r>
          </w:p>
        </w:tc>
      </w:tr>
      <w:tr w:rsidR="00850F62" w14:paraId="13DBE7C0" w14:textId="77777777">
        <w:tc>
          <w:tcPr>
            <w:tcW w:w="3009" w:type="dxa"/>
          </w:tcPr>
          <w:p w14:paraId="14AC94A4" w14:textId="77777777" w:rsidR="00850F62" w:rsidRDefault="00811F14">
            <w:pPr>
              <w:pBdr>
                <w:top w:val="nil"/>
                <w:left w:val="nil"/>
                <w:bottom w:val="nil"/>
                <w:right w:val="nil"/>
                <w:between w:val="nil"/>
              </w:pBdr>
              <w:spacing w:after="120"/>
              <w:ind w:left="23" w:hanging="23"/>
              <w:jc w:val="left"/>
              <w:rPr>
                <w:b/>
                <w:color w:val="000000"/>
              </w:rPr>
            </w:pPr>
            <w:r>
              <w:rPr>
                <w:b/>
                <w:color w:val="000000"/>
              </w:rPr>
              <w:t>"Undisputed Sums Time Period"</w:t>
            </w:r>
          </w:p>
        </w:tc>
        <w:tc>
          <w:tcPr>
            <w:tcW w:w="6170" w:type="dxa"/>
          </w:tcPr>
          <w:p w14:paraId="3BCF1EC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Clause 43.1.1 (Termination of Authority Cause for Failure to Pay);</w:t>
            </w:r>
          </w:p>
        </w:tc>
      </w:tr>
      <w:tr w:rsidR="00850F62" w14:paraId="49CC393F" w14:textId="77777777">
        <w:tc>
          <w:tcPr>
            <w:tcW w:w="3009" w:type="dxa"/>
          </w:tcPr>
          <w:p w14:paraId="76565A1C" w14:textId="77777777" w:rsidR="00850F62" w:rsidRDefault="00811F14">
            <w:pPr>
              <w:pBdr>
                <w:top w:val="nil"/>
                <w:left w:val="nil"/>
                <w:bottom w:val="nil"/>
                <w:right w:val="nil"/>
                <w:between w:val="nil"/>
              </w:pBdr>
              <w:spacing w:after="120"/>
              <w:ind w:left="23" w:hanging="23"/>
              <w:jc w:val="left"/>
              <w:rPr>
                <w:b/>
                <w:color w:val="000000"/>
              </w:rPr>
            </w:pPr>
            <w:r>
              <w:rPr>
                <w:b/>
                <w:color w:val="000000"/>
              </w:rPr>
              <w:t>"Valid Invoice"</w:t>
            </w:r>
          </w:p>
        </w:tc>
        <w:tc>
          <w:tcPr>
            <w:tcW w:w="6170" w:type="dxa"/>
          </w:tcPr>
          <w:p w14:paraId="69CBC83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an invoice issued by the Supplier to the Authority that complies with the invoicing procedure in paragraph 7 (Invoicing Procedure) of Schedule 3 (Contract Charges, Payment and Invoicing);</w:t>
            </w:r>
          </w:p>
        </w:tc>
      </w:tr>
      <w:tr w:rsidR="00850F62" w14:paraId="0BBC5E89" w14:textId="77777777">
        <w:tc>
          <w:tcPr>
            <w:tcW w:w="3009" w:type="dxa"/>
          </w:tcPr>
          <w:p w14:paraId="3ABD153B"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"Variation"</w:t>
            </w:r>
          </w:p>
        </w:tc>
        <w:tc>
          <w:tcPr>
            <w:tcW w:w="6170" w:type="dxa"/>
          </w:tcPr>
          <w:p w14:paraId="02E44F2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Clause 23.1 (Variation Procedure);</w:t>
            </w:r>
          </w:p>
        </w:tc>
      </w:tr>
      <w:tr w:rsidR="00850F62" w14:paraId="42A46AA2" w14:textId="77777777">
        <w:tc>
          <w:tcPr>
            <w:tcW w:w="3009" w:type="dxa"/>
          </w:tcPr>
          <w:p w14:paraId="5483746E" w14:textId="77777777" w:rsidR="00850F62" w:rsidRDefault="00811F14">
            <w:pPr>
              <w:pBdr>
                <w:top w:val="nil"/>
                <w:left w:val="nil"/>
                <w:bottom w:val="nil"/>
                <w:right w:val="nil"/>
                <w:between w:val="nil"/>
              </w:pBdr>
              <w:spacing w:after="120"/>
              <w:ind w:left="23" w:hanging="23"/>
              <w:jc w:val="left"/>
              <w:rPr>
                <w:b/>
                <w:color w:val="000000"/>
              </w:rPr>
            </w:pPr>
            <w:r>
              <w:rPr>
                <w:b/>
                <w:color w:val="000000"/>
              </w:rPr>
              <w:t>"Variation Form"</w:t>
            </w:r>
          </w:p>
        </w:tc>
        <w:tc>
          <w:tcPr>
            <w:tcW w:w="6170" w:type="dxa"/>
          </w:tcPr>
          <w:p w14:paraId="5216757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form set out in Schedule 13 (Variation Form);</w:t>
            </w:r>
          </w:p>
        </w:tc>
      </w:tr>
      <w:tr w:rsidR="00850F62" w14:paraId="354DB5AA" w14:textId="77777777">
        <w:tc>
          <w:tcPr>
            <w:tcW w:w="3009" w:type="dxa"/>
          </w:tcPr>
          <w:p w14:paraId="389BA8FC" w14:textId="77777777" w:rsidR="00850F62" w:rsidRDefault="00811F14">
            <w:pPr>
              <w:pBdr>
                <w:top w:val="nil"/>
                <w:left w:val="nil"/>
                <w:bottom w:val="nil"/>
                <w:right w:val="nil"/>
                <w:between w:val="nil"/>
              </w:pBdr>
              <w:spacing w:after="120"/>
              <w:ind w:left="23" w:hanging="23"/>
              <w:jc w:val="left"/>
              <w:rPr>
                <w:b/>
                <w:color w:val="000000"/>
              </w:rPr>
            </w:pPr>
            <w:r>
              <w:rPr>
                <w:b/>
                <w:color w:val="000000"/>
              </w:rPr>
              <w:t>"Variation Procedure"</w:t>
            </w:r>
          </w:p>
        </w:tc>
        <w:tc>
          <w:tcPr>
            <w:tcW w:w="6170" w:type="dxa"/>
          </w:tcPr>
          <w:p w14:paraId="46AEA71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procedure set out in Clause 23.1 (Variation Procedure);</w:t>
            </w:r>
          </w:p>
        </w:tc>
      </w:tr>
      <w:tr w:rsidR="00850F62" w14:paraId="57C78302" w14:textId="77777777">
        <w:tc>
          <w:tcPr>
            <w:tcW w:w="3009" w:type="dxa"/>
          </w:tcPr>
          <w:p w14:paraId="013F0218" w14:textId="77777777" w:rsidR="00850F62" w:rsidRDefault="00811F14">
            <w:pPr>
              <w:pBdr>
                <w:top w:val="nil"/>
                <w:left w:val="nil"/>
                <w:bottom w:val="nil"/>
                <w:right w:val="nil"/>
                <w:between w:val="nil"/>
              </w:pBdr>
              <w:spacing w:after="120"/>
              <w:ind w:left="23" w:hanging="23"/>
              <w:jc w:val="left"/>
              <w:rPr>
                <w:b/>
                <w:color w:val="000000"/>
              </w:rPr>
            </w:pPr>
            <w:r>
              <w:rPr>
                <w:b/>
                <w:color w:val="000000"/>
              </w:rPr>
              <w:t>"VAT"</w:t>
            </w:r>
          </w:p>
        </w:tc>
        <w:tc>
          <w:tcPr>
            <w:tcW w:w="6170" w:type="dxa"/>
          </w:tcPr>
          <w:p w14:paraId="6940033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value added tax in accordance with the provisions of the Value Added Tax Act 1994;</w:t>
            </w:r>
          </w:p>
        </w:tc>
      </w:tr>
      <w:tr w:rsidR="00850F62" w14:paraId="3E4B1E08" w14:textId="77777777">
        <w:tc>
          <w:tcPr>
            <w:tcW w:w="3009" w:type="dxa"/>
          </w:tcPr>
          <w:p w14:paraId="1BF9D3F9" w14:textId="4F894B42" w:rsidR="00850F62" w:rsidRDefault="00850F62">
            <w:pPr>
              <w:pBdr>
                <w:top w:val="nil"/>
                <w:left w:val="nil"/>
                <w:bottom w:val="nil"/>
                <w:right w:val="nil"/>
                <w:between w:val="nil"/>
              </w:pBdr>
              <w:spacing w:after="120"/>
              <w:ind w:left="23" w:hanging="23"/>
              <w:jc w:val="left"/>
              <w:rPr>
                <w:b/>
                <w:color w:val="000000"/>
              </w:rPr>
            </w:pPr>
          </w:p>
        </w:tc>
        <w:tc>
          <w:tcPr>
            <w:tcW w:w="6170" w:type="dxa"/>
          </w:tcPr>
          <w:p w14:paraId="5A45AEAE" w14:textId="433D7C4C" w:rsidR="00850F62" w:rsidRDefault="00221028"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not used </w:t>
            </w:r>
          </w:p>
        </w:tc>
      </w:tr>
      <w:tr w:rsidR="00850F62" w14:paraId="63C51544" w14:textId="77777777">
        <w:tc>
          <w:tcPr>
            <w:tcW w:w="3009" w:type="dxa"/>
          </w:tcPr>
          <w:p w14:paraId="62CBE40F" w14:textId="77777777" w:rsidR="00850F62" w:rsidRDefault="00811F14">
            <w:pPr>
              <w:pBdr>
                <w:top w:val="nil"/>
                <w:left w:val="nil"/>
                <w:bottom w:val="nil"/>
                <w:right w:val="nil"/>
                <w:between w:val="nil"/>
              </w:pBdr>
              <w:spacing w:after="120"/>
              <w:ind w:left="23" w:hanging="23"/>
              <w:jc w:val="left"/>
              <w:rPr>
                <w:b/>
                <w:color w:val="000000"/>
              </w:rPr>
            </w:pPr>
            <w:r>
              <w:rPr>
                <w:b/>
                <w:color w:val="000000"/>
              </w:rPr>
              <w:t>"Worker"</w:t>
            </w:r>
          </w:p>
        </w:tc>
        <w:tc>
          <w:tcPr>
            <w:tcW w:w="6170" w:type="dxa"/>
          </w:tcPr>
          <w:p w14:paraId="42F8F468"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any one of the Supplier Personnel which the Authority, in its reasonable opinion, considers is an individual to which Procurement Policy Note 08/15 – Tax Arrangements of Public Appointees </w:t>
            </w:r>
            <w:hyperlink r:id="rId8">
              <w:r>
                <w:rPr>
                  <w:color w:val="0000FF"/>
                  <w:u w:val="single"/>
                </w:rPr>
                <w:t>https://www.gov.uk/government/publications/procurement-policy-note-0815-tax-arrangements-of-appointees</w:t>
              </w:r>
            </w:hyperlink>
            <w:r>
              <w:rPr>
                <w:color w:val="000000"/>
              </w:rPr>
              <w:t xml:space="preserve"> applies in respect of the Services;  </w:t>
            </w:r>
          </w:p>
        </w:tc>
      </w:tr>
      <w:tr w:rsidR="00850F62" w14:paraId="28F6BA2B" w14:textId="77777777" w:rsidTr="00FE3783">
        <w:trPr>
          <w:trHeight w:val="60"/>
        </w:trPr>
        <w:tc>
          <w:tcPr>
            <w:tcW w:w="3009" w:type="dxa"/>
          </w:tcPr>
          <w:p w14:paraId="1ACDC997" w14:textId="77777777" w:rsidR="00850F62" w:rsidRPr="00FE3783" w:rsidRDefault="00811F14">
            <w:pPr>
              <w:pBdr>
                <w:top w:val="nil"/>
                <w:left w:val="nil"/>
                <w:bottom w:val="nil"/>
                <w:right w:val="nil"/>
                <w:between w:val="nil"/>
              </w:pBdr>
              <w:spacing w:after="120"/>
              <w:ind w:left="23" w:hanging="23"/>
              <w:jc w:val="left"/>
              <w:rPr>
                <w:b/>
                <w:color w:val="000000"/>
              </w:rPr>
            </w:pPr>
            <w:r w:rsidRPr="00FE3783">
              <w:rPr>
                <w:b/>
                <w:color w:val="000000"/>
              </w:rPr>
              <w:t>"Working Day"</w:t>
            </w:r>
          </w:p>
        </w:tc>
        <w:tc>
          <w:tcPr>
            <w:tcW w:w="6170" w:type="dxa"/>
          </w:tcPr>
          <w:p w14:paraId="63BB714E" w14:textId="335EFE69" w:rsidR="00850F62" w:rsidRPr="00FE3783" w:rsidRDefault="00811F14" w:rsidP="00A6032D">
            <w:pPr>
              <w:numPr>
                <w:ilvl w:val="0"/>
                <w:numId w:val="8"/>
              </w:numPr>
              <w:pBdr>
                <w:top w:val="nil"/>
                <w:left w:val="nil"/>
                <w:bottom w:val="nil"/>
                <w:right w:val="nil"/>
                <w:between w:val="nil"/>
              </w:pBdr>
              <w:tabs>
                <w:tab w:val="left" w:pos="-9"/>
              </w:tabs>
              <w:spacing w:after="120"/>
              <w:rPr>
                <w:color w:val="000000"/>
              </w:rPr>
            </w:pPr>
            <w:r w:rsidRPr="00FE3783">
              <w:rPr>
                <w:color w:val="000000"/>
              </w:rPr>
              <w:t>means any Day other than a Saturday or Sunday or public holiday in England and Wales</w:t>
            </w:r>
            <w:r w:rsidR="003A16A8" w:rsidRPr="00FE3783">
              <w:rPr>
                <w:color w:val="000000"/>
              </w:rPr>
              <w:t>.</w:t>
            </w:r>
            <w:r w:rsidRPr="00FE3783">
              <w:rPr>
                <w:color w:val="000000"/>
              </w:rPr>
              <w:t xml:space="preserve"> </w:t>
            </w:r>
          </w:p>
        </w:tc>
      </w:tr>
    </w:tbl>
    <w:p w14:paraId="1C50CEA0" w14:textId="77777777" w:rsidR="00850F62" w:rsidRDefault="00850F62">
      <w:pPr>
        <w:pBdr>
          <w:top w:val="nil"/>
          <w:left w:val="nil"/>
          <w:bottom w:val="nil"/>
          <w:right w:val="nil"/>
          <w:between w:val="nil"/>
        </w:pBdr>
        <w:spacing w:after="0"/>
        <w:ind w:left="0"/>
        <w:rPr>
          <w:color w:val="FFFFFF"/>
        </w:rPr>
      </w:pPr>
      <w:bookmarkStart w:id="353" w:name="_3m2fo8v" w:colFirst="0" w:colLast="0"/>
      <w:bookmarkEnd w:id="353"/>
    </w:p>
    <w:p w14:paraId="6313A325" w14:textId="483050E8" w:rsidR="00850F62" w:rsidRDefault="00811F14">
      <w:pPr>
        <w:keepNext/>
        <w:pBdr>
          <w:top w:val="nil"/>
          <w:left w:val="nil"/>
          <w:bottom w:val="nil"/>
          <w:right w:val="nil"/>
          <w:between w:val="nil"/>
        </w:pBdr>
        <w:ind w:left="0"/>
        <w:jc w:val="center"/>
        <w:rPr>
          <w:b/>
          <w:smallCaps/>
          <w:color w:val="000000"/>
        </w:rPr>
      </w:pPr>
      <w:r>
        <w:br w:type="page"/>
      </w:r>
      <w:r>
        <w:rPr>
          <w:b/>
          <w:color w:val="000000"/>
        </w:rPr>
        <w:lastRenderedPageBreak/>
        <w:t xml:space="preserve"> SCHEDULE 2: </w:t>
      </w:r>
      <w:r w:rsidR="00B82509">
        <w:rPr>
          <w:b/>
          <w:color w:val="000000"/>
        </w:rPr>
        <w:t>SERVICES</w:t>
      </w:r>
    </w:p>
    <w:p w14:paraId="0366A62D" w14:textId="77777777" w:rsidR="00850F62" w:rsidRDefault="00811F14" w:rsidP="00A6032D">
      <w:pPr>
        <w:numPr>
          <w:ilvl w:val="0"/>
          <w:numId w:val="52"/>
        </w:numPr>
        <w:pBdr>
          <w:top w:val="nil"/>
          <w:left w:val="nil"/>
          <w:bottom w:val="nil"/>
          <w:right w:val="nil"/>
          <w:between w:val="nil"/>
        </w:pBdr>
        <w:tabs>
          <w:tab w:val="left" w:pos="567"/>
        </w:tabs>
        <w:spacing w:before="240"/>
        <w:rPr>
          <w:b/>
          <w:smallCaps/>
          <w:color w:val="000000"/>
        </w:rPr>
      </w:pPr>
      <w:r>
        <w:rPr>
          <w:b/>
          <w:smallCaps/>
          <w:color w:val="000000"/>
        </w:rPr>
        <w:t>INTRODUCTION</w:t>
      </w:r>
    </w:p>
    <w:p w14:paraId="1401B6C3"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specifies the:</w:t>
      </w:r>
    </w:p>
    <w:p w14:paraId="1A9249D8" w14:textId="00EFD362" w:rsidR="00E37F2F" w:rsidRDefault="00E37F2F" w:rsidP="00A6032D">
      <w:pPr>
        <w:numPr>
          <w:ilvl w:val="2"/>
          <w:numId w:val="52"/>
        </w:numPr>
        <w:pBdr>
          <w:top w:val="nil"/>
          <w:left w:val="nil"/>
          <w:bottom w:val="nil"/>
          <w:right w:val="nil"/>
          <w:between w:val="nil"/>
        </w:pBdr>
        <w:tabs>
          <w:tab w:val="left" w:pos="1276"/>
          <w:tab w:val="left" w:pos="2127"/>
        </w:tabs>
        <w:spacing w:before="120" w:after="120"/>
        <w:ind w:hanging="87"/>
        <w:rPr>
          <w:color w:val="000000"/>
        </w:rPr>
      </w:pPr>
      <w:r>
        <w:rPr>
          <w:color w:val="000000"/>
        </w:rPr>
        <w:t>Services to be provided under this Contract, in Annex 1;</w:t>
      </w:r>
    </w:p>
    <w:p w14:paraId="20CD02FA" w14:textId="79279AC3" w:rsidR="00850F62" w:rsidRPr="00E37F2F" w:rsidRDefault="00E37F2F" w:rsidP="00A6032D">
      <w:pPr>
        <w:numPr>
          <w:ilvl w:val="2"/>
          <w:numId w:val="52"/>
        </w:numPr>
        <w:pBdr>
          <w:top w:val="nil"/>
          <w:left w:val="nil"/>
          <w:bottom w:val="nil"/>
          <w:right w:val="nil"/>
          <w:between w:val="nil"/>
        </w:pBdr>
        <w:tabs>
          <w:tab w:val="left" w:pos="1134"/>
          <w:tab w:val="left" w:pos="2127"/>
        </w:tabs>
        <w:spacing w:before="120" w:after="120"/>
        <w:ind w:hanging="87"/>
        <w:rPr>
          <w:color w:val="000000"/>
        </w:rPr>
      </w:pPr>
      <w:r w:rsidRPr="00E37F2F">
        <w:rPr>
          <w:color w:val="000000"/>
        </w:rPr>
        <w:t xml:space="preserve">Not used </w:t>
      </w:r>
    </w:p>
    <w:p w14:paraId="07E9EA31" w14:textId="72FA1666" w:rsidR="00850F62" w:rsidRPr="00E37F2F" w:rsidRDefault="00811F14" w:rsidP="00A6032D">
      <w:pPr>
        <w:numPr>
          <w:ilvl w:val="2"/>
          <w:numId w:val="52"/>
        </w:numPr>
        <w:pBdr>
          <w:top w:val="nil"/>
          <w:left w:val="nil"/>
          <w:bottom w:val="nil"/>
          <w:right w:val="nil"/>
          <w:between w:val="nil"/>
        </w:pBdr>
        <w:tabs>
          <w:tab w:val="left" w:pos="1134"/>
          <w:tab w:val="left" w:pos="2127"/>
        </w:tabs>
        <w:spacing w:before="120" w:after="120"/>
        <w:ind w:hanging="87"/>
        <w:rPr>
          <w:color w:val="000000"/>
        </w:rPr>
      </w:pPr>
      <w:r w:rsidRPr="00E37F2F">
        <w:rPr>
          <w:color w:val="000000"/>
        </w:rPr>
        <w:t>Any Installation Works to be provided under this Contract in Annex 3.</w:t>
      </w:r>
    </w:p>
    <w:p w14:paraId="33CA0363" w14:textId="77777777" w:rsidR="00850F62" w:rsidRDefault="00811F14" w:rsidP="00E37F2F">
      <w:pPr>
        <w:pBdr>
          <w:top w:val="nil"/>
          <w:left w:val="nil"/>
          <w:bottom w:val="nil"/>
          <w:right w:val="nil"/>
          <w:between w:val="nil"/>
        </w:pBdr>
        <w:spacing w:after="0"/>
        <w:ind w:left="0"/>
        <w:rPr>
          <w:color w:val="FFFFFF"/>
        </w:rPr>
      </w:pPr>
      <w:r w:rsidRPr="00E37F2F">
        <w:rPr>
          <w:color w:val="FFFFFF"/>
        </w:rPr>
        <w:t>12/08/2013</w:t>
      </w:r>
    </w:p>
    <w:p w14:paraId="45AA9B39" w14:textId="024A84DF" w:rsidR="00850F62" w:rsidRDefault="00811F14" w:rsidP="00C848BE">
      <w:pPr>
        <w:keepNext/>
        <w:pBdr>
          <w:top w:val="nil"/>
          <w:left w:val="nil"/>
          <w:bottom w:val="nil"/>
          <w:right w:val="nil"/>
          <w:between w:val="nil"/>
        </w:pBdr>
        <w:ind w:left="0"/>
        <w:jc w:val="center"/>
        <w:rPr>
          <w:b/>
          <w:i/>
          <w:color w:val="000000"/>
        </w:rPr>
      </w:pPr>
      <w:bookmarkStart w:id="354" w:name="_217pygo" w:colFirst="0" w:colLast="0"/>
      <w:bookmarkEnd w:id="354"/>
      <w:r>
        <w:br w:type="page"/>
      </w:r>
      <w:r>
        <w:rPr>
          <w:b/>
          <w:smallCaps/>
          <w:color w:val="000000"/>
        </w:rPr>
        <w:lastRenderedPageBreak/>
        <w:t>ANNEX 1:</w:t>
      </w:r>
      <w:r w:rsidR="00E37F2F">
        <w:rPr>
          <w:b/>
          <w:smallCaps/>
          <w:color w:val="000000"/>
        </w:rPr>
        <w:t xml:space="preserve"> THE SERVICES</w:t>
      </w:r>
    </w:p>
    <w:p w14:paraId="6887EFCA" w14:textId="63E1B76A" w:rsidR="00850F62" w:rsidRPr="00E37F2F" w:rsidRDefault="00E37F2F" w:rsidP="00E37F2F">
      <w:pPr>
        <w:pBdr>
          <w:top w:val="nil"/>
          <w:left w:val="nil"/>
          <w:bottom w:val="nil"/>
          <w:right w:val="nil"/>
          <w:between w:val="nil"/>
        </w:pBdr>
        <w:spacing w:after="0"/>
        <w:ind w:left="0"/>
        <w:rPr>
          <w:highlight w:val="green"/>
        </w:rPr>
      </w:pPr>
      <w:bookmarkStart w:id="355" w:name="_4l7dh4h" w:colFirst="0" w:colLast="0"/>
      <w:bookmarkEnd w:id="355"/>
      <w:r w:rsidRPr="00E37F2F">
        <w:rPr>
          <w:highlight w:val="green"/>
        </w:rPr>
        <w:t xml:space="preserve">Please see Attachment X – Specification </w:t>
      </w:r>
    </w:p>
    <w:p w14:paraId="7258F2DD" w14:textId="69DF1885" w:rsidR="001C1360" w:rsidRDefault="001C1360" w:rsidP="001C1360">
      <w:pPr>
        <w:pBdr>
          <w:top w:val="nil"/>
          <w:left w:val="nil"/>
          <w:bottom w:val="nil"/>
          <w:right w:val="nil"/>
          <w:between w:val="nil"/>
        </w:pBdr>
        <w:spacing w:before="240" w:after="120"/>
        <w:ind w:left="0"/>
        <w:rPr>
          <w:b/>
          <w:i/>
          <w:color w:val="000000"/>
        </w:rPr>
      </w:pPr>
      <w:r>
        <w:rPr>
          <w:b/>
          <w:i/>
          <w:color w:val="000000"/>
          <w:highlight w:val="green"/>
        </w:rPr>
        <w:t xml:space="preserve"> [Guidance Note: Prior to the commencement of this Contract, the Authority will incorporate here the Specification]</w:t>
      </w:r>
      <w:r>
        <w:rPr>
          <w:b/>
          <w:i/>
          <w:color w:val="000000"/>
        </w:rPr>
        <w:t xml:space="preserve"> </w:t>
      </w:r>
    </w:p>
    <w:p w14:paraId="31B4781D" w14:textId="4866FE2D" w:rsidR="00E37F2F" w:rsidRDefault="00E37F2F">
      <w:r>
        <w:br w:type="page"/>
      </w:r>
    </w:p>
    <w:p w14:paraId="3231EAC7" w14:textId="77777777" w:rsidR="00E37F2F" w:rsidRPr="00E37F2F" w:rsidRDefault="00E37F2F" w:rsidP="00E37F2F">
      <w:pPr>
        <w:pBdr>
          <w:top w:val="nil"/>
          <w:left w:val="nil"/>
          <w:bottom w:val="nil"/>
          <w:right w:val="nil"/>
          <w:between w:val="nil"/>
        </w:pBdr>
        <w:spacing w:after="0"/>
        <w:ind w:left="0"/>
        <w:rPr>
          <w:color w:val="FFFFFF"/>
        </w:rPr>
      </w:pPr>
    </w:p>
    <w:p w14:paraId="42070361" w14:textId="0A935582" w:rsidR="00850F62" w:rsidRDefault="00E37F2F">
      <w:pPr>
        <w:keepNext/>
        <w:pBdr>
          <w:top w:val="nil"/>
          <w:left w:val="nil"/>
          <w:bottom w:val="nil"/>
          <w:right w:val="nil"/>
          <w:between w:val="nil"/>
        </w:pBdr>
        <w:ind w:left="0"/>
        <w:jc w:val="center"/>
        <w:rPr>
          <w:b/>
          <w:smallCaps/>
          <w:color w:val="000000"/>
        </w:rPr>
      </w:pPr>
      <w:r>
        <w:rPr>
          <w:b/>
          <w:smallCaps/>
          <w:color w:val="000000"/>
        </w:rPr>
        <w:t xml:space="preserve">ANNEX 2: NOT USED </w:t>
      </w:r>
    </w:p>
    <w:p w14:paraId="7CF5A5BB" w14:textId="77777777" w:rsidR="00850F62" w:rsidRDefault="00811F14">
      <w:pPr>
        <w:pBdr>
          <w:top w:val="nil"/>
          <w:left w:val="nil"/>
          <w:bottom w:val="nil"/>
          <w:right w:val="nil"/>
          <w:between w:val="nil"/>
        </w:pBdr>
        <w:spacing w:after="0"/>
        <w:ind w:left="0"/>
        <w:rPr>
          <w:color w:val="FFFFFF"/>
        </w:rPr>
      </w:pPr>
      <w:r>
        <w:rPr>
          <w:color w:val="FFFFFF"/>
        </w:rPr>
        <w:t>12/08/2013</w:t>
      </w:r>
    </w:p>
    <w:p w14:paraId="76E3E959" w14:textId="13EED43A" w:rsidR="00850F62" w:rsidRDefault="00811F14">
      <w:pPr>
        <w:keepNext/>
        <w:pBdr>
          <w:top w:val="nil"/>
          <w:left w:val="nil"/>
          <w:bottom w:val="nil"/>
          <w:right w:val="nil"/>
          <w:between w:val="nil"/>
        </w:pBdr>
        <w:ind w:left="0"/>
        <w:jc w:val="center"/>
        <w:rPr>
          <w:b/>
          <w:smallCaps/>
          <w:color w:val="000000"/>
        </w:rPr>
      </w:pPr>
      <w:bookmarkStart w:id="356" w:name="_30cnrca" w:colFirst="0" w:colLast="0"/>
      <w:bookmarkEnd w:id="356"/>
      <w:r>
        <w:br w:type="page"/>
      </w:r>
      <w:r>
        <w:rPr>
          <w:b/>
          <w:smallCaps/>
          <w:color w:val="000000"/>
        </w:rPr>
        <w:lastRenderedPageBreak/>
        <w:t xml:space="preserve">ANNEX 3: </w:t>
      </w:r>
      <w:r w:rsidR="00D11DC6">
        <w:rPr>
          <w:b/>
          <w:smallCaps/>
          <w:color w:val="000000"/>
        </w:rPr>
        <w:t xml:space="preserve">NOT USED </w:t>
      </w:r>
    </w:p>
    <w:p w14:paraId="207BE343" w14:textId="68526A77" w:rsidR="00850F62" w:rsidRDefault="00811F14" w:rsidP="001C1360">
      <w:pPr>
        <w:pBdr>
          <w:top w:val="nil"/>
          <w:left w:val="nil"/>
          <w:bottom w:val="nil"/>
          <w:right w:val="nil"/>
          <w:between w:val="nil"/>
        </w:pBdr>
        <w:tabs>
          <w:tab w:val="left" w:pos="1134"/>
        </w:tabs>
        <w:spacing w:before="120" w:after="120"/>
        <w:ind w:left="0"/>
        <w:rPr>
          <w:color w:val="000000"/>
          <w:highlight w:val="cyan"/>
        </w:rPr>
      </w:pPr>
      <w:r>
        <w:rPr>
          <w:color w:val="000000"/>
        </w:rPr>
        <w:tab/>
      </w:r>
    </w:p>
    <w:p w14:paraId="4BCA326B"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rPr>
      </w:pPr>
      <w:bookmarkStart w:id="357" w:name="_1fhy1k3" w:colFirst="0" w:colLast="0"/>
      <w:bookmarkEnd w:id="357"/>
      <w:r>
        <w:br w:type="page"/>
      </w:r>
    </w:p>
    <w:p w14:paraId="54B81578" w14:textId="71D6E9E3" w:rsidR="00850F62" w:rsidRPr="00E37F2F" w:rsidRDefault="00811F14" w:rsidP="00E37F2F">
      <w:pPr>
        <w:keepNext/>
        <w:pBdr>
          <w:top w:val="nil"/>
          <w:left w:val="nil"/>
          <w:bottom w:val="nil"/>
          <w:right w:val="nil"/>
          <w:between w:val="nil"/>
        </w:pBdr>
        <w:ind w:left="0"/>
        <w:jc w:val="center"/>
        <w:rPr>
          <w:b/>
          <w:smallCaps/>
          <w:color w:val="000000"/>
        </w:rPr>
      </w:pPr>
      <w:bookmarkStart w:id="358" w:name="_3zhlk7w" w:colFirst="0" w:colLast="0"/>
      <w:bookmarkEnd w:id="358"/>
      <w:r>
        <w:rPr>
          <w:b/>
          <w:smallCaps/>
          <w:color w:val="000000"/>
        </w:rPr>
        <w:lastRenderedPageBreak/>
        <w:t xml:space="preserve">SCHEDULE 3: CONTRACT CHARGES, PAYMENT AND INVOICING </w:t>
      </w:r>
    </w:p>
    <w:p w14:paraId="222E9885"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DEFINITIONS</w:t>
      </w:r>
    </w:p>
    <w:p w14:paraId="709DF97C" w14:textId="77777777" w:rsidR="00850F62" w:rsidRPr="00E37F2F" w:rsidRDefault="00811F14" w:rsidP="00A6032D">
      <w:pPr>
        <w:pStyle w:val="ListParagraph"/>
        <w:numPr>
          <w:ilvl w:val="1"/>
          <w:numId w:val="49"/>
        </w:numPr>
        <w:pBdr>
          <w:top w:val="nil"/>
          <w:left w:val="nil"/>
          <w:bottom w:val="nil"/>
          <w:right w:val="nil"/>
          <w:between w:val="nil"/>
        </w:pBdr>
        <w:tabs>
          <w:tab w:val="left" w:pos="1134"/>
        </w:tabs>
        <w:spacing w:before="120" w:after="120"/>
        <w:ind w:hanging="731"/>
        <w:rPr>
          <w:color w:val="000000"/>
        </w:rPr>
      </w:pPr>
      <w:r w:rsidRPr="00E37F2F">
        <w:rPr>
          <w:color w:val="000000"/>
        </w:rPr>
        <w:t xml:space="preserve">The following terms used in this Schedule 3 shall have the following meaning: </w:t>
      </w:r>
    </w:p>
    <w:tbl>
      <w:tblPr>
        <w:tblStyle w:val="a7"/>
        <w:tblW w:w="8024" w:type="dxa"/>
        <w:tblInd w:w="817" w:type="dxa"/>
        <w:tblLayout w:type="fixed"/>
        <w:tblLook w:val="0000" w:firstRow="0" w:lastRow="0" w:firstColumn="0" w:lastColumn="0" w:noHBand="0" w:noVBand="0"/>
      </w:tblPr>
      <w:tblGrid>
        <w:gridCol w:w="2835"/>
        <w:gridCol w:w="5189"/>
      </w:tblGrid>
      <w:tr w:rsidR="00850F62" w14:paraId="54D57A48" w14:textId="77777777">
        <w:tc>
          <w:tcPr>
            <w:tcW w:w="2835" w:type="dxa"/>
          </w:tcPr>
          <w:p w14:paraId="7778FBB6" w14:textId="6A7CFBC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"Indexation"</w:t>
            </w:r>
          </w:p>
        </w:tc>
        <w:tc>
          <w:tcPr>
            <w:tcW w:w="5189" w:type="dxa"/>
          </w:tcPr>
          <w:p w14:paraId="775D6415"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the adjustment of an amount or sum in accordance with paragraph 11 of this Schedule 3;</w:t>
            </w:r>
          </w:p>
        </w:tc>
      </w:tr>
      <w:tr w:rsidR="00850F62" w14:paraId="2E264FDE" w14:textId="77777777">
        <w:tc>
          <w:tcPr>
            <w:tcW w:w="2835" w:type="dxa"/>
          </w:tcPr>
          <w:p w14:paraId="1CC0F15A" w14:textId="7777777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"Indexation Adjustment Date"</w:t>
            </w:r>
          </w:p>
        </w:tc>
        <w:tc>
          <w:tcPr>
            <w:tcW w:w="5189" w:type="dxa"/>
          </w:tcPr>
          <w:p w14:paraId="30F7D154" w14:textId="57D3F009"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has the meaning given to it in paragraph 11.1.1(a) of this Schedule 3;</w:t>
            </w:r>
          </w:p>
        </w:tc>
      </w:tr>
      <w:tr w:rsidR="00850F62" w:rsidRPr="00E37F2F" w14:paraId="6A622B17" w14:textId="77777777">
        <w:tc>
          <w:tcPr>
            <w:tcW w:w="2835" w:type="dxa"/>
          </w:tcPr>
          <w:p w14:paraId="0ED2D503" w14:textId="78AC74F0"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"Reimbursable Expenses"</w:t>
            </w:r>
          </w:p>
        </w:tc>
        <w:tc>
          <w:tcPr>
            <w:tcW w:w="5189" w:type="dxa"/>
          </w:tcPr>
          <w:p w14:paraId="49429401"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the 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1A34C1E2" w14:textId="77777777" w:rsidR="00850F62" w:rsidRPr="00E37F2F" w:rsidRDefault="00811F14" w:rsidP="00A6032D">
            <w:pPr>
              <w:numPr>
                <w:ilvl w:val="1"/>
                <w:numId w:val="8"/>
              </w:numPr>
              <w:pBdr>
                <w:top w:val="nil"/>
                <w:left w:val="nil"/>
                <w:bottom w:val="nil"/>
                <w:right w:val="nil"/>
                <w:between w:val="nil"/>
              </w:pBdr>
              <w:tabs>
                <w:tab w:val="left" w:pos="144"/>
              </w:tabs>
              <w:spacing w:before="120" w:after="120"/>
              <w:rPr>
                <w:color w:val="000000"/>
              </w:rPr>
            </w:pPr>
            <w:r w:rsidRPr="00E37F2F">
              <w:rPr>
                <w:color w:val="000000"/>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74FEB492" w14:textId="0B0F1C11" w:rsidR="00850F62" w:rsidRPr="00E37F2F" w:rsidRDefault="00811F14" w:rsidP="00A6032D">
            <w:pPr>
              <w:numPr>
                <w:ilvl w:val="1"/>
                <w:numId w:val="8"/>
              </w:numPr>
              <w:pBdr>
                <w:top w:val="nil"/>
                <w:left w:val="nil"/>
                <w:bottom w:val="nil"/>
                <w:right w:val="nil"/>
                <w:between w:val="nil"/>
              </w:pBdr>
              <w:tabs>
                <w:tab w:val="left" w:pos="144"/>
              </w:tabs>
              <w:spacing w:before="120" w:after="120"/>
              <w:rPr>
                <w:color w:val="000000"/>
              </w:rPr>
            </w:pPr>
            <w:r w:rsidRPr="00E37F2F">
              <w:rPr>
                <w:color w:val="000000"/>
              </w:rPr>
              <w:t>subsistence expenses incurred by Supplier Personnel whilst performing the Services at their usual place of work, or to and from the premises at which the Services are principally to be performed;</w:t>
            </w:r>
          </w:p>
        </w:tc>
      </w:tr>
      <w:tr w:rsidR="00850F62" w:rsidRPr="00E37F2F" w14:paraId="07CE82D5" w14:textId="77777777">
        <w:tc>
          <w:tcPr>
            <w:tcW w:w="2835" w:type="dxa"/>
          </w:tcPr>
          <w:p w14:paraId="531BFA7B" w14:textId="5DB47BD6"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"Review Adjustment Date"</w:t>
            </w:r>
          </w:p>
        </w:tc>
        <w:tc>
          <w:tcPr>
            <w:tcW w:w="5189" w:type="dxa"/>
          </w:tcPr>
          <w:p w14:paraId="73651473" w14:textId="7777777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has the meaning given to it in paragraph 10.1.1 of this Schedule 3;</w:t>
            </w:r>
          </w:p>
        </w:tc>
      </w:tr>
      <w:tr w:rsidR="00850F62" w:rsidRPr="00E37F2F" w14:paraId="7CAD2518" w14:textId="77777777">
        <w:tc>
          <w:tcPr>
            <w:tcW w:w="2835" w:type="dxa"/>
          </w:tcPr>
          <w:p w14:paraId="187DCD05" w14:textId="77777777"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"CPI"</w:t>
            </w:r>
          </w:p>
        </w:tc>
        <w:tc>
          <w:tcPr>
            <w:tcW w:w="5189" w:type="dxa"/>
          </w:tcPr>
          <w:p w14:paraId="2D2EEFAA" w14:textId="6FFF9B67"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 xml:space="preserve">means the </w:t>
            </w:r>
            <w:r w:rsidRPr="00E37F2F">
              <w:rPr>
                <w:b/>
                <w:color w:val="000000"/>
              </w:rPr>
              <w:t>Consumer Prices Index</w:t>
            </w:r>
            <w:r w:rsidRPr="00E37F2F">
              <w:rPr>
                <w:color w:val="000000"/>
              </w:rPr>
              <w:t xml:space="preserve"> as published by the Office of National Statistics (</w:t>
            </w:r>
            <w:hyperlink r:id="rId9">
              <w:r w:rsidRPr="00E37F2F">
                <w:rPr>
                  <w:color w:val="000000"/>
                </w:rPr>
                <w:t xml:space="preserve"> </w:t>
              </w:r>
            </w:hyperlink>
            <w:hyperlink r:id="rId10">
              <w:r w:rsidRPr="00E37F2F">
                <w:rPr>
                  <w:color w:val="0000FF"/>
                  <w:u w:val="single"/>
                </w:rPr>
                <w:t>http://www.statistics.gov.uk/instantfigures.asp)</w:t>
              </w:r>
            </w:hyperlink>
            <w:r w:rsidRPr="00E37F2F">
              <w:rPr>
                <w:color w:val="000000"/>
              </w:rPr>
              <w:t>; and</w:t>
            </w:r>
          </w:p>
        </w:tc>
      </w:tr>
      <w:tr w:rsidR="00850F62" w:rsidRPr="00E37F2F" w14:paraId="45E10046" w14:textId="77777777">
        <w:tc>
          <w:tcPr>
            <w:tcW w:w="2835" w:type="dxa"/>
          </w:tcPr>
          <w:p w14:paraId="19750FD8" w14:textId="3BF9B661" w:rsidR="00850F62" w:rsidRPr="00E37F2F" w:rsidRDefault="00811F14" w:rsidP="0096392E">
            <w:pPr>
              <w:pBdr>
                <w:top w:val="nil"/>
                <w:left w:val="nil"/>
                <w:bottom w:val="nil"/>
                <w:right w:val="nil"/>
                <w:between w:val="nil"/>
              </w:pBdr>
              <w:spacing w:before="120" w:after="120"/>
              <w:ind w:left="23" w:hanging="23"/>
              <w:jc w:val="left"/>
              <w:rPr>
                <w:b/>
                <w:color w:val="000000"/>
              </w:rPr>
            </w:pPr>
            <w:r w:rsidRPr="00E37F2F">
              <w:rPr>
                <w:b/>
                <w:color w:val="000000"/>
              </w:rPr>
              <w:t>"Supporting Documentation"</w:t>
            </w:r>
          </w:p>
        </w:tc>
        <w:tc>
          <w:tcPr>
            <w:tcW w:w="5189" w:type="dxa"/>
          </w:tcPr>
          <w:p w14:paraId="3AED8A57" w14:textId="75D679BB" w:rsidR="00850F62" w:rsidRPr="00E37F2F" w:rsidRDefault="00811F14" w:rsidP="00A6032D">
            <w:pPr>
              <w:numPr>
                <w:ilvl w:val="0"/>
                <w:numId w:val="8"/>
              </w:numPr>
              <w:pBdr>
                <w:top w:val="nil"/>
                <w:left w:val="nil"/>
                <w:bottom w:val="nil"/>
                <w:right w:val="nil"/>
                <w:between w:val="nil"/>
              </w:pBdr>
              <w:tabs>
                <w:tab w:val="left" w:pos="-9"/>
              </w:tabs>
              <w:spacing w:before="120" w:after="120"/>
              <w:rPr>
                <w:color w:val="000000"/>
              </w:rPr>
            </w:pPr>
            <w:r w:rsidRPr="00E37F2F">
              <w:rPr>
                <w:color w:val="000000"/>
              </w:rPr>
              <w:t>means sufficient information in writing to enable the Authority to reasonably to assess whether the Contract Charges, Reimbursable Expenses and other sums due from the Authority under this Contract detailed in the information are properly payable.</w:t>
            </w:r>
          </w:p>
        </w:tc>
      </w:tr>
    </w:tbl>
    <w:p w14:paraId="63D46102" w14:textId="77777777" w:rsidR="00850F62" w:rsidRPr="00E37F2F"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bookmarkStart w:id="359" w:name="_2emvufp" w:colFirst="0" w:colLast="0"/>
      <w:bookmarkEnd w:id="359"/>
      <w:r w:rsidRPr="00E37F2F">
        <w:rPr>
          <w:b/>
          <w:smallCaps/>
          <w:color w:val="000000"/>
        </w:rPr>
        <w:t>GENERAL PROVISIONS</w:t>
      </w:r>
    </w:p>
    <w:p w14:paraId="659A72ED" w14:textId="77777777" w:rsidR="00850F62" w:rsidRDefault="00811F14" w:rsidP="00A6032D">
      <w:pPr>
        <w:pStyle w:val="ListParagraph"/>
        <w:numPr>
          <w:ilvl w:val="0"/>
          <w:numId w:val="50"/>
        </w:numPr>
        <w:pBdr>
          <w:top w:val="nil"/>
          <w:left w:val="nil"/>
          <w:bottom w:val="nil"/>
          <w:right w:val="nil"/>
          <w:between w:val="nil"/>
        </w:pBdr>
        <w:tabs>
          <w:tab w:val="left" w:pos="1134"/>
        </w:tabs>
        <w:spacing w:before="120" w:after="120"/>
        <w:ind w:hanging="731"/>
        <w:rPr>
          <w:color w:val="000000"/>
        </w:rPr>
      </w:pPr>
      <w:r>
        <w:rPr>
          <w:color w:val="000000"/>
        </w:rPr>
        <w:t>This Schedule 3 details:</w:t>
      </w:r>
    </w:p>
    <w:p w14:paraId="7137C8D5" w14:textId="3383204B" w:rsidR="00850F62" w:rsidRPr="00C848BE"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rPr>
          <w:color w:val="000000"/>
        </w:rPr>
      </w:pPr>
      <w:r w:rsidRPr="00C848BE">
        <w:rPr>
          <w:color w:val="000000"/>
        </w:rPr>
        <w:t xml:space="preserve">the Contract Charges for the </w:t>
      </w:r>
      <w:r w:rsidR="00221028" w:rsidRPr="00C848BE">
        <w:rPr>
          <w:color w:val="000000"/>
        </w:rPr>
        <w:t xml:space="preserve">Services </w:t>
      </w:r>
      <w:r w:rsidRPr="00C848BE">
        <w:rPr>
          <w:color w:val="000000"/>
        </w:rPr>
        <w:t>under this Contract; and</w:t>
      </w:r>
    </w:p>
    <w:p w14:paraId="04209250"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contextualSpacing w:val="0"/>
        <w:rPr>
          <w:color w:val="000000"/>
        </w:rPr>
      </w:pPr>
      <w:r>
        <w:rPr>
          <w:color w:val="000000"/>
        </w:rPr>
        <w:t xml:space="preserve">the payment terms/profile for the Contract Charges; </w:t>
      </w:r>
    </w:p>
    <w:p w14:paraId="7099AF26"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contextualSpacing w:val="0"/>
        <w:rPr>
          <w:color w:val="000000"/>
        </w:rPr>
      </w:pPr>
      <w:r>
        <w:rPr>
          <w:color w:val="000000"/>
        </w:rPr>
        <w:t>the invoicing procedure; and</w:t>
      </w:r>
    </w:p>
    <w:p w14:paraId="52E12576" w14:textId="77777777" w:rsidR="00850F62" w:rsidRDefault="00811F14" w:rsidP="00A6032D">
      <w:pPr>
        <w:pStyle w:val="ListParagraph"/>
        <w:numPr>
          <w:ilvl w:val="1"/>
          <w:numId w:val="11"/>
        </w:numPr>
        <w:pBdr>
          <w:top w:val="nil"/>
          <w:left w:val="nil"/>
          <w:bottom w:val="nil"/>
          <w:right w:val="nil"/>
          <w:between w:val="nil"/>
        </w:pBdr>
        <w:tabs>
          <w:tab w:val="left" w:pos="1134"/>
          <w:tab w:val="left" w:pos="2127"/>
        </w:tabs>
        <w:spacing w:before="120" w:after="120"/>
        <w:ind w:hanging="306"/>
        <w:rPr>
          <w:color w:val="000000"/>
        </w:rPr>
      </w:pPr>
      <w:bookmarkStart w:id="360" w:name="_ts64ni" w:colFirst="0" w:colLast="0"/>
      <w:bookmarkEnd w:id="360"/>
      <w:r>
        <w:rPr>
          <w:color w:val="000000"/>
        </w:rPr>
        <w:t>the procedure applicable to any adjustments of the Contract Charges.</w:t>
      </w:r>
    </w:p>
    <w:p w14:paraId="226705F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lastRenderedPageBreak/>
        <w:t>CONTRACT CHARGES</w:t>
      </w:r>
    </w:p>
    <w:p w14:paraId="655DD137" w14:textId="77777777" w:rsidR="00850F62" w:rsidRDefault="00811F14" w:rsidP="00A6032D">
      <w:pPr>
        <w:pStyle w:val="ListParagraph"/>
        <w:numPr>
          <w:ilvl w:val="0"/>
          <w:numId w:val="51"/>
        </w:numPr>
        <w:pBdr>
          <w:top w:val="nil"/>
          <w:left w:val="nil"/>
          <w:bottom w:val="nil"/>
          <w:right w:val="nil"/>
          <w:between w:val="nil"/>
        </w:pBdr>
        <w:tabs>
          <w:tab w:val="left" w:pos="1134"/>
        </w:tabs>
        <w:spacing w:before="120" w:after="120"/>
        <w:ind w:left="1134" w:hanging="425"/>
        <w:rPr>
          <w:color w:val="000000"/>
        </w:rPr>
      </w:pPr>
      <w:bookmarkStart w:id="361" w:name="_3drtnbb" w:colFirst="0" w:colLast="0"/>
      <w:bookmarkEnd w:id="361"/>
      <w:r>
        <w:rPr>
          <w:color w:val="000000"/>
        </w:rPr>
        <w:t xml:space="preserve">The Contract Charges which are applicable to this Contract are set out in Annex 1 of this Schedule 3. </w:t>
      </w:r>
    </w:p>
    <w:p w14:paraId="5B30130E" w14:textId="77777777" w:rsidR="00850F62" w:rsidRDefault="00811F14" w:rsidP="00A6032D">
      <w:pPr>
        <w:pStyle w:val="ListParagraph"/>
        <w:numPr>
          <w:ilvl w:val="0"/>
          <w:numId w:val="51"/>
        </w:numPr>
        <w:pBdr>
          <w:top w:val="nil"/>
          <w:left w:val="nil"/>
          <w:bottom w:val="nil"/>
          <w:right w:val="nil"/>
          <w:between w:val="nil"/>
        </w:pBdr>
        <w:tabs>
          <w:tab w:val="left" w:pos="1134"/>
        </w:tabs>
        <w:spacing w:before="120" w:after="120"/>
        <w:ind w:left="1134" w:hanging="425"/>
        <w:rPr>
          <w:color w:val="000000"/>
        </w:rPr>
      </w:pPr>
      <w:bookmarkStart w:id="362" w:name="_1sx3xj4" w:colFirst="0" w:colLast="0"/>
      <w:bookmarkEnd w:id="362"/>
      <w:r>
        <w:rPr>
          <w:color w:val="000000"/>
        </w:rPr>
        <w:t xml:space="preserve">The Supplier acknowledges and agrees that, subject to paragraph 8 of this Schedule 3 (Adjustment of Contract Charges), the Contract Charges cannot be increased during the Contract Period. </w:t>
      </w:r>
    </w:p>
    <w:p w14:paraId="5E57E563"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COSTS AND EXPENSES</w:t>
      </w:r>
    </w:p>
    <w:p w14:paraId="6D07F6FB" w14:textId="2FD4A0F8" w:rsidR="00850F62" w:rsidRDefault="00811F14" w:rsidP="00A6032D">
      <w:pPr>
        <w:pStyle w:val="ListParagraph"/>
        <w:numPr>
          <w:ilvl w:val="0"/>
          <w:numId w:val="54"/>
        </w:numPr>
        <w:pBdr>
          <w:top w:val="nil"/>
          <w:left w:val="nil"/>
          <w:bottom w:val="nil"/>
          <w:right w:val="nil"/>
          <w:between w:val="nil"/>
        </w:pBdr>
        <w:tabs>
          <w:tab w:val="left" w:pos="1134"/>
        </w:tabs>
        <w:spacing w:before="120" w:after="120"/>
        <w:ind w:left="1134" w:hanging="425"/>
        <w:rPr>
          <w:color w:val="000000"/>
        </w:rPr>
      </w:pPr>
      <w:bookmarkStart w:id="363" w:name="_4cwrg6x" w:colFirst="0" w:colLast="0"/>
      <w:bookmarkEnd w:id="363"/>
      <w:r w:rsidRPr="001C1360">
        <w:rPr>
          <w:color w:val="000000"/>
        </w:rPr>
        <w:t xml:space="preserve">Except as expressly set out in paragraph 5 of this Schedule 3 (Reimbursable Expenses), the Contract Charges include all costs and expenses relating to the </w:t>
      </w:r>
      <w:r w:rsidR="00B82509" w:rsidRPr="001C1360">
        <w:rPr>
          <w:color w:val="000000"/>
        </w:rPr>
        <w:t>Services</w:t>
      </w:r>
      <w:r w:rsidRPr="001C1360">
        <w:rPr>
          <w:color w:val="000000"/>
        </w:rPr>
        <w:t xml:space="preserve"> and/or the Supplier’s performance of its obligations under this Contract and no further amounts shall be payable by the Authority to the Supplier in respect of such performance, including in respect of matters such as:</w:t>
      </w:r>
    </w:p>
    <w:p w14:paraId="26FA2CC2" w14:textId="77777777" w:rsidR="001C1360" w:rsidRP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659AEA3A" w14:textId="77777777" w:rsidR="00850F62" w:rsidRDefault="00811F14" w:rsidP="00A6032D">
      <w:pPr>
        <w:pStyle w:val="ListParagraph"/>
        <w:numPr>
          <w:ilvl w:val="0"/>
          <w:numId w:val="55"/>
        </w:numPr>
        <w:pBdr>
          <w:top w:val="nil"/>
          <w:left w:val="nil"/>
          <w:bottom w:val="nil"/>
          <w:right w:val="nil"/>
          <w:between w:val="nil"/>
        </w:pBdr>
        <w:tabs>
          <w:tab w:val="left" w:pos="1134"/>
          <w:tab w:val="left" w:pos="2127"/>
        </w:tabs>
        <w:spacing w:before="120" w:after="120"/>
        <w:rPr>
          <w:color w:val="000000"/>
        </w:rPr>
      </w:pPr>
      <w:r w:rsidRPr="00033495">
        <w:rPr>
          <w:color w:val="000000"/>
        </w:rPr>
        <w:t>any incidental expenses that the Supplier incurs, including travel, subsistence and lodging, document or report reproduction, shipping, desktop or office equipment costs required by the Supplier Personnel, network or data</w:t>
      </w:r>
      <w:r>
        <w:rPr>
          <w:color w:val="000000"/>
        </w:rPr>
        <w:t xml:space="preserve"> interchange costs or other telecommunications charges; or</w:t>
      </w:r>
    </w:p>
    <w:p w14:paraId="03189468" w14:textId="77777777" w:rsidR="00850F62" w:rsidRPr="00F6266D" w:rsidRDefault="00811F14" w:rsidP="00A6032D">
      <w:pPr>
        <w:pStyle w:val="ListParagraph"/>
        <w:numPr>
          <w:ilvl w:val="0"/>
          <w:numId w:val="55"/>
        </w:numPr>
        <w:pBdr>
          <w:top w:val="nil"/>
          <w:left w:val="nil"/>
          <w:bottom w:val="nil"/>
          <w:right w:val="nil"/>
          <w:between w:val="nil"/>
        </w:pBdr>
        <w:tabs>
          <w:tab w:val="left" w:pos="1134"/>
          <w:tab w:val="left" w:pos="2127"/>
        </w:tabs>
        <w:spacing w:before="120" w:after="120"/>
        <w:rPr>
          <w:color w:val="000000"/>
        </w:rPr>
      </w:pPr>
      <w:bookmarkStart w:id="364" w:name="_2s21qeq" w:colFirst="0" w:colLast="0"/>
      <w:bookmarkEnd w:id="364"/>
      <w:r>
        <w:rPr>
          <w:color w:val="000000"/>
        </w:rPr>
        <w:t xml:space="preserve">any amount for any services provided or costs incurred by the Supplier prior to the </w:t>
      </w:r>
      <w:r w:rsidRPr="00F6266D">
        <w:rPr>
          <w:color w:val="000000"/>
        </w:rPr>
        <w:t>Commencement Date.</w:t>
      </w:r>
    </w:p>
    <w:p w14:paraId="61020B62" w14:textId="58185410" w:rsidR="00850F62" w:rsidRPr="00F6266D"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sidRPr="00F6266D">
        <w:rPr>
          <w:b/>
          <w:smallCaps/>
          <w:color w:val="000000"/>
        </w:rPr>
        <w:t>REIMBURSEABLE EXPENSES</w:t>
      </w:r>
    </w:p>
    <w:p w14:paraId="267B91E3" w14:textId="385DBD95" w:rsidR="00850F62" w:rsidRPr="00F6266D" w:rsidRDefault="00811F14" w:rsidP="00A6032D">
      <w:pPr>
        <w:pStyle w:val="ListParagraph"/>
        <w:numPr>
          <w:ilvl w:val="0"/>
          <w:numId w:val="56"/>
        </w:numPr>
        <w:pBdr>
          <w:top w:val="nil"/>
          <w:left w:val="nil"/>
          <w:bottom w:val="nil"/>
          <w:right w:val="nil"/>
          <w:between w:val="nil"/>
        </w:pBdr>
        <w:tabs>
          <w:tab w:val="left" w:pos="1134"/>
        </w:tabs>
        <w:spacing w:before="120" w:after="120"/>
        <w:ind w:left="1134" w:hanging="425"/>
        <w:rPr>
          <w:color w:val="000000"/>
        </w:rPr>
      </w:pPr>
      <w:r w:rsidRPr="00F6266D">
        <w:rPr>
          <w:color w:val="000000"/>
        </w:rPr>
        <w:t xml:space="preserve">The Supplier shall be entitled to be reimbursed by the Authority for Reimbursable Expenses (in addition to being paid the relevant Contract Charges under this Contract), provided that such Reimbursable Expenses are supported by Supporting Documentation. The Authority shall provide a copy of their current expenses policy to the Supplier upon request. </w:t>
      </w:r>
    </w:p>
    <w:p w14:paraId="0BF7B11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PAYMENT TERMS/PAYMENT PROFILE</w:t>
      </w:r>
    </w:p>
    <w:p w14:paraId="3852A3F1" w14:textId="77777777" w:rsidR="00850F62" w:rsidRDefault="00811F14" w:rsidP="00A6032D">
      <w:pPr>
        <w:pStyle w:val="ListParagraph"/>
        <w:numPr>
          <w:ilvl w:val="0"/>
          <w:numId w:val="57"/>
        </w:numPr>
        <w:pBdr>
          <w:top w:val="nil"/>
          <w:left w:val="nil"/>
          <w:bottom w:val="nil"/>
          <w:right w:val="nil"/>
          <w:between w:val="nil"/>
        </w:pBdr>
        <w:tabs>
          <w:tab w:val="left" w:pos="1134"/>
        </w:tabs>
        <w:spacing w:before="120" w:after="120"/>
        <w:ind w:left="1134" w:hanging="425"/>
        <w:rPr>
          <w:color w:val="000000"/>
        </w:rPr>
      </w:pPr>
      <w:bookmarkStart w:id="365" w:name="_177c0mj" w:colFirst="0" w:colLast="0"/>
      <w:bookmarkEnd w:id="365"/>
      <w:r>
        <w:rPr>
          <w:color w:val="000000"/>
        </w:rPr>
        <w:t xml:space="preserve">The payment terms/profile which are applicable to this Contract are set out in Annex 2 of this Schedule 3. </w:t>
      </w:r>
    </w:p>
    <w:p w14:paraId="5568186F"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INVOICING PROCEDURE</w:t>
      </w:r>
    </w:p>
    <w:p w14:paraId="157E49E5"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bookmarkStart w:id="366" w:name="_3r6zjac" w:colFirst="0" w:colLast="0"/>
      <w:bookmarkEnd w:id="366"/>
      <w:r>
        <w:rPr>
          <w:color w:val="000000"/>
        </w:rPr>
        <w:t>The Authority shall pay all sums properly due and payable to the Supplier in cleared funds within thirty (30) days of receipt of a Valid Invoice, submitted to the address specified by the Authority in paragraph 7.6 of this Schedule 3 and in accordance with the provisions of this Contract.</w:t>
      </w:r>
    </w:p>
    <w:p w14:paraId="02A07C42" w14:textId="77777777" w:rsid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7F307395" w14:textId="572921F8" w:rsidR="001C1360" w:rsidRPr="001C1360"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The Supplier shall ensure that each invoice (whether submitted electronically through a purchase-to-pay (P2P) system (or similar) or in a paper form, as the Authority may specify (but in respect of paper form, subject to paragraph 7.3 below)): </w:t>
      </w:r>
    </w:p>
    <w:p w14:paraId="1E09F609" w14:textId="77777777" w:rsidR="001C1360" w:rsidRPr="001C1360" w:rsidRDefault="001C1360" w:rsidP="0096392E">
      <w:pPr>
        <w:pStyle w:val="ListParagraph"/>
        <w:pBdr>
          <w:top w:val="nil"/>
          <w:left w:val="nil"/>
          <w:bottom w:val="nil"/>
          <w:right w:val="nil"/>
          <w:between w:val="nil"/>
        </w:pBdr>
        <w:tabs>
          <w:tab w:val="left" w:pos="1134"/>
        </w:tabs>
        <w:spacing w:before="120" w:after="120"/>
        <w:ind w:left="1134"/>
        <w:rPr>
          <w:color w:val="000000"/>
        </w:rPr>
      </w:pPr>
    </w:p>
    <w:p w14:paraId="0B887825" w14:textId="77777777" w:rsidR="00850F62"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contains:</w:t>
      </w:r>
    </w:p>
    <w:p w14:paraId="0D75EB3A" w14:textId="70878E89"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 xml:space="preserve">all appropriate references, including the unique order reference number </w:t>
      </w:r>
      <w:r w:rsidRPr="001B4ED6">
        <w:rPr>
          <w:color w:val="000000"/>
          <w:highlight w:val="yellow"/>
        </w:rPr>
        <w:t xml:space="preserve">[     ] </w:t>
      </w:r>
      <w:r w:rsidRPr="001B4ED6">
        <w:rPr>
          <w:b/>
          <w:i/>
          <w:color w:val="000000"/>
          <w:highlight w:val="yellow"/>
        </w:rPr>
        <w:t xml:space="preserve">[Guidance note: </w:t>
      </w:r>
      <w:r w:rsidR="001B4ED6" w:rsidRPr="001B4ED6">
        <w:rPr>
          <w:b/>
          <w:i/>
          <w:color w:val="000000"/>
          <w:highlight w:val="yellow"/>
        </w:rPr>
        <w:t>PO number</w:t>
      </w:r>
      <w:r w:rsidRPr="001B4ED6">
        <w:rPr>
          <w:b/>
          <w:i/>
          <w:color w:val="000000"/>
          <w:highlight w:val="yellow"/>
        </w:rPr>
        <w:t>]</w:t>
      </w:r>
      <w:r>
        <w:rPr>
          <w:color w:val="000000"/>
        </w:rPr>
        <w:t>;</w:t>
      </w:r>
      <w:r>
        <w:rPr>
          <w:b/>
          <w:i/>
          <w:color w:val="000000"/>
        </w:rPr>
        <w:t xml:space="preserve"> </w:t>
      </w:r>
      <w:r>
        <w:rPr>
          <w:color w:val="000000"/>
        </w:rPr>
        <w:t>and</w:t>
      </w:r>
    </w:p>
    <w:p w14:paraId="7FCDC3FE" w14:textId="1AD32255"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 xml:space="preserve">a detailed breakdown of the Delivered </w:t>
      </w:r>
      <w:r w:rsidR="00B82509">
        <w:rPr>
          <w:color w:val="000000"/>
        </w:rPr>
        <w:t>Services</w:t>
      </w:r>
      <w:r>
        <w:rPr>
          <w:color w:val="000000"/>
        </w:rPr>
        <w:t xml:space="preserve">, including the Milestone(s) (if any) and Deliverable(s) within this Contract to which the Delivered </w:t>
      </w:r>
      <w:r w:rsidR="00B82509">
        <w:rPr>
          <w:color w:val="000000"/>
        </w:rPr>
        <w:t>Services</w:t>
      </w:r>
      <w:r>
        <w:rPr>
          <w:color w:val="000000"/>
        </w:rPr>
        <w:t xml:space="preserve"> relate, against the applicable due and payable Contract Charges; and </w:t>
      </w:r>
    </w:p>
    <w:p w14:paraId="13E4E2C2" w14:textId="77777777" w:rsidR="00850F62"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shows separately:</w:t>
      </w:r>
    </w:p>
    <w:p w14:paraId="4EDBED24" w14:textId="77777777"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lastRenderedPageBreak/>
        <w:t>any Service Credits due to the Authority; and</w:t>
      </w:r>
    </w:p>
    <w:p w14:paraId="66254E8D" w14:textId="77777777" w:rsidR="00850F62"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Pr>
          <w:color w:val="000000"/>
        </w:rPr>
        <w:t>the VAT added to the due and payable Contract Charges in accordance with Clause 24.2.1 of this Contract (VAT) and the tax point date relating to the rate of VAT shown; and</w:t>
      </w:r>
    </w:p>
    <w:p w14:paraId="698CC21D" w14:textId="5DD73CAE" w:rsidR="001C1360" w:rsidRDefault="00811F14" w:rsidP="00A6032D">
      <w:pPr>
        <w:pStyle w:val="ListParagraph"/>
        <w:numPr>
          <w:ilvl w:val="0"/>
          <w:numId w:val="59"/>
        </w:numPr>
        <w:pBdr>
          <w:top w:val="nil"/>
          <w:left w:val="nil"/>
          <w:bottom w:val="nil"/>
          <w:right w:val="nil"/>
          <w:between w:val="nil"/>
        </w:pBdr>
        <w:tabs>
          <w:tab w:val="left" w:pos="1134"/>
          <w:tab w:val="left" w:pos="2127"/>
        </w:tabs>
        <w:spacing w:before="120" w:after="120"/>
        <w:rPr>
          <w:color w:val="000000"/>
        </w:rPr>
      </w:pPr>
      <w:r>
        <w:rPr>
          <w:color w:val="000000"/>
        </w:rPr>
        <w:t xml:space="preserve">it is supported by any other documentation reasonably required by the Authority to substantiate that the invoice is a Valid Invoice. </w:t>
      </w:r>
    </w:p>
    <w:p w14:paraId="253FC38B" w14:textId="77777777" w:rsidR="0096392E" w:rsidRPr="0096392E" w:rsidRDefault="0096392E" w:rsidP="0096392E">
      <w:pPr>
        <w:pStyle w:val="ListParagraph"/>
        <w:pBdr>
          <w:top w:val="nil"/>
          <w:left w:val="nil"/>
          <w:bottom w:val="nil"/>
          <w:right w:val="nil"/>
          <w:between w:val="nil"/>
        </w:pBdr>
        <w:tabs>
          <w:tab w:val="left" w:pos="1134"/>
          <w:tab w:val="left" w:pos="2127"/>
        </w:tabs>
        <w:spacing w:before="120" w:after="120"/>
        <w:ind w:left="1440"/>
        <w:rPr>
          <w:color w:val="000000"/>
        </w:rPr>
      </w:pPr>
    </w:p>
    <w:p w14:paraId="72025F0D"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If the Authority is a Central Government Body, the Authority’s right to request paper form invoicing shall be subject to procurement policy note 11/15 (available at </w:t>
      </w:r>
      <w:hyperlink r:id="rId11">
        <w:r>
          <w:rPr>
            <w:color w:val="0000FF"/>
            <w:u w:val="single"/>
          </w:rPr>
          <w:t>https://www.gov.uk/government/uploads/system/uploads/attachment_data/file/437471/PPN_e-invoicing.pdf)</w:t>
        </w:r>
      </w:hyperlink>
      <w:r>
        <w:rPr>
          <w:color w:val="000000"/>
        </w:rPr>
        <w:t>), which sets out the policy in respect of unstructured electronic invoices submitted by the Supplier to the Customer (as may be amended from time to time).</w:t>
      </w:r>
    </w:p>
    <w:p w14:paraId="600561D8" w14:textId="06F1E115"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 xml:space="preserve">The Supplier shall accept the Government Procurement Card as a means of payment for the </w:t>
      </w:r>
      <w:r w:rsidR="00B82509">
        <w:rPr>
          <w:color w:val="000000"/>
        </w:rPr>
        <w:t>Services</w:t>
      </w:r>
      <w:r>
        <w:rPr>
          <w:color w:val="000000"/>
        </w:rPr>
        <w:t xml:space="preserve"> where such card is agreed with the Authority to be a suitable means of payment. The Supplier shall be solely liable to pay any merchant fee levied for using the Government Procurement Card and shall not be entitled to recover this charge from the Authority.</w:t>
      </w:r>
    </w:p>
    <w:p w14:paraId="398AD468" w14:textId="74691059" w:rsidR="00C31258" w:rsidRPr="00C31258"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bookmarkStart w:id="367" w:name="_26c9ti5" w:colFirst="0" w:colLast="0"/>
      <w:bookmarkEnd w:id="367"/>
      <w:r>
        <w:rPr>
          <w:color w:val="000000"/>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6D4D2220" w14:textId="77777777" w:rsidR="00850F62" w:rsidRDefault="00811F14" w:rsidP="00A6032D">
      <w:pPr>
        <w:pStyle w:val="ListParagraph"/>
        <w:numPr>
          <w:ilvl w:val="0"/>
          <w:numId w:val="58"/>
        </w:numPr>
        <w:pBdr>
          <w:top w:val="nil"/>
          <w:left w:val="nil"/>
          <w:bottom w:val="nil"/>
          <w:right w:val="nil"/>
          <w:between w:val="nil"/>
        </w:pBdr>
        <w:tabs>
          <w:tab w:val="left" w:pos="1134"/>
        </w:tabs>
        <w:spacing w:before="120" w:after="120"/>
        <w:ind w:left="1134" w:hanging="425"/>
        <w:rPr>
          <w:color w:val="000000"/>
        </w:rPr>
      </w:pPr>
      <w:r>
        <w:rPr>
          <w:color w:val="000000"/>
        </w:rPr>
        <w:t>The Supplier shall submit invoices directly to:</w:t>
      </w:r>
    </w:p>
    <w:p w14:paraId="30A06831"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GRS Finance Team</w:t>
      </w:r>
    </w:p>
    <w:p w14:paraId="1D751171"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BP2301, Benton Park View</w:t>
      </w:r>
    </w:p>
    <w:p w14:paraId="19D54F4B" w14:textId="77777777" w:rsidR="007F6116" w:rsidRDefault="007F6116" w:rsidP="0096392E">
      <w:pPr>
        <w:pBdr>
          <w:top w:val="nil"/>
          <w:left w:val="nil"/>
          <w:bottom w:val="nil"/>
          <w:right w:val="nil"/>
          <w:between w:val="nil"/>
        </w:pBdr>
        <w:tabs>
          <w:tab w:val="left" w:pos="1134"/>
        </w:tabs>
        <w:spacing w:before="120" w:after="120"/>
        <w:ind w:left="1070"/>
        <w:rPr>
          <w:color w:val="000000"/>
        </w:rPr>
      </w:pPr>
      <w:r>
        <w:rPr>
          <w:color w:val="000000"/>
        </w:rPr>
        <w:t xml:space="preserve">Newcastle Upon Tyne </w:t>
      </w:r>
    </w:p>
    <w:p w14:paraId="432324C7" w14:textId="37458AFD" w:rsidR="00850F62" w:rsidRDefault="007F6116" w:rsidP="0096392E">
      <w:pPr>
        <w:pBdr>
          <w:top w:val="nil"/>
          <w:left w:val="nil"/>
          <w:bottom w:val="nil"/>
          <w:right w:val="nil"/>
          <w:between w:val="nil"/>
        </w:pBdr>
        <w:tabs>
          <w:tab w:val="left" w:pos="1134"/>
        </w:tabs>
        <w:spacing w:before="120" w:after="120"/>
        <w:ind w:left="1070"/>
        <w:rPr>
          <w:color w:val="000000"/>
        </w:rPr>
      </w:pPr>
      <w:r>
        <w:rPr>
          <w:color w:val="000000"/>
        </w:rPr>
        <w:t>NE98 1ZZ</w:t>
      </w:r>
    </w:p>
    <w:p w14:paraId="54AFD9BA"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bookmarkStart w:id="368" w:name="_lhk3py" w:colFirst="0" w:colLast="0"/>
      <w:bookmarkEnd w:id="368"/>
      <w:r>
        <w:rPr>
          <w:b/>
          <w:smallCaps/>
          <w:color w:val="000000"/>
        </w:rPr>
        <w:t xml:space="preserve">ADJUSTMENT OF CONTRACT CHARGES </w:t>
      </w:r>
    </w:p>
    <w:p w14:paraId="79409FCA" w14:textId="77777777" w:rsidR="00850F62" w:rsidRDefault="00811F14" w:rsidP="00A6032D">
      <w:pPr>
        <w:pStyle w:val="ListParagraph"/>
        <w:numPr>
          <w:ilvl w:val="0"/>
          <w:numId w:val="60"/>
        </w:numPr>
        <w:pBdr>
          <w:top w:val="nil"/>
          <w:left w:val="nil"/>
          <w:bottom w:val="nil"/>
          <w:right w:val="nil"/>
          <w:between w:val="nil"/>
        </w:pBdr>
        <w:tabs>
          <w:tab w:val="left" w:pos="1134"/>
        </w:tabs>
        <w:spacing w:before="120" w:after="120"/>
        <w:ind w:hanging="939"/>
        <w:rPr>
          <w:color w:val="000000"/>
        </w:rPr>
      </w:pPr>
      <w:bookmarkStart w:id="369" w:name="_35h7mdr" w:colFirst="0" w:colLast="0"/>
      <w:bookmarkEnd w:id="369"/>
      <w:r>
        <w:rPr>
          <w:color w:val="000000"/>
        </w:rPr>
        <w:t>The Contract Charges shall only be varied:</w:t>
      </w:r>
    </w:p>
    <w:p w14:paraId="3F3F05D0"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0" w:name="_1kmhwlk" w:colFirst="0" w:colLast="0"/>
      <w:bookmarkEnd w:id="370"/>
      <w:r>
        <w:rPr>
          <w:color w:val="000000"/>
        </w:rPr>
        <w:t xml:space="preserve">due to a Specific Change in Law in relation to which the Parties agree that a change is required to all or part of the Contract Charges in accordance with Clause 23.2 of this Contract (Legislative Change); </w:t>
      </w:r>
    </w:p>
    <w:p w14:paraId="6FCED919"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1" w:name="_44m5f9d" w:colFirst="0" w:colLast="0"/>
      <w:bookmarkEnd w:id="371"/>
      <w:r>
        <w:rPr>
          <w:color w:val="000000"/>
        </w:rPr>
        <w:t xml:space="preserve">where all or part of the Contract Charges are reduced as a result of a review of the Contract Charges in accordance with Clause 19 of this Contract (Continuous Improvement); </w:t>
      </w:r>
    </w:p>
    <w:p w14:paraId="6D6B7A6F" w14:textId="77777777"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2" w:name="_2jrfph6" w:colFirst="0" w:colLast="0"/>
      <w:bookmarkEnd w:id="372"/>
      <w:r>
        <w:rPr>
          <w:color w:val="000000"/>
        </w:rPr>
        <w:t xml:space="preserve">where all or part of the Contract Charges are reduced as a result of a review of Contract Charges in accordance with Clause 26 of this Contract (Benchmarking);  </w:t>
      </w:r>
    </w:p>
    <w:p w14:paraId="4F44D2F5" w14:textId="77777777"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3" w:name="_ywpzoz" w:colFirst="0" w:colLast="0"/>
      <w:bookmarkEnd w:id="373"/>
      <w:r>
        <w:rPr>
          <w:color w:val="000000"/>
        </w:rPr>
        <w:t xml:space="preserve">where all or </w:t>
      </w:r>
      <w:r w:rsidRPr="00F6266D">
        <w:rPr>
          <w:color w:val="000000"/>
        </w:rPr>
        <w:t>part of the Contract Charges are reviewed and reduced in accordance with paragraph 9 of this Schedule 3;</w:t>
      </w:r>
    </w:p>
    <w:p w14:paraId="1E5DEABB" w14:textId="5BF352B6"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4" w:name="_3iwdics" w:colFirst="0" w:colLast="0"/>
      <w:bookmarkEnd w:id="374"/>
      <w:r w:rsidRPr="00F6266D">
        <w:rPr>
          <w:color w:val="000000"/>
        </w:rPr>
        <w:t>where a review and increase of Contract Charges is requested by the Supplier and Approved, in accordance with the provisions of paragraph 10 of this Schedule 3; or</w:t>
      </w:r>
    </w:p>
    <w:p w14:paraId="1402C6BA" w14:textId="20B8E5D6" w:rsidR="00850F62" w:rsidRPr="00F6266D"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r w:rsidRPr="00F6266D">
        <w:rPr>
          <w:color w:val="000000"/>
        </w:rPr>
        <w:t xml:space="preserve">where Contract Charges or any component amounts or sums thereof are expressed in this Schedule as “subject to increase by way of Indexation”, in accordance with the provisions in paragraph 11 of this Schedule 3. </w:t>
      </w:r>
    </w:p>
    <w:p w14:paraId="498E894A" w14:textId="31685F40" w:rsidR="00850F62" w:rsidRDefault="00811F14" w:rsidP="00A6032D">
      <w:pPr>
        <w:pStyle w:val="ListParagraph"/>
        <w:numPr>
          <w:ilvl w:val="0"/>
          <w:numId w:val="61"/>
        </w:numPr>
        <w:pBdr>
          <w:top w:val="nil"/>
          <w:left w:val="nil"/>
          <w:bottom w:val="nil"/>
          <w:right w:val="nil"/>
          <w:between w:val="nil"/>
        </w:pBdr>
        <w:tabs>
          <w:tab w:val="left" w:pos="1134"/>
          <w:tab w:val="left" w:pos="2127"/>
        </w:tabs>
        <w:spacing w:before="120" w:after="120"/>
        <w:rPr>
          <w:color w:val="000000"/>
        </w:rPr>
      </w:pPr>
      <w:bookmarkStart w:id="375" w:name="_1y1nskl" w:colFirst="0" w:colLast="0"/>
      <w:bookmarkEnd w:id="375"/>
      <w:r w:rsidRPr="00F6266D">
        <w:rPr>
          <w:color w:val="000000"/>
        </w:rPr>
        <w:t>Subject to paragraphs 8.1.1 to 8.1.4 of this Schedule 3, the Contract Charges will remain fixed for the first two (2) Contract Years</w:t>
      </w:r>
      <w:r>
        <w:rPr>
          <w:color w:val="000000"/>
        </w:rPr>
        <w:t>.</w:t>
      </w:r>
    </w:p>
    <w:p w14:paraId="7C35ACCD"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SUPPLIER PERIODIC ASSESSMENT OF CONTRACT CHARGES</w:t>
      </w:r>
    </w:p>
    <w:p w14:paraId="32333B45" w14:textId="77777777" w:rsidR="00850F62" w:rsidRPr="00F6266D" w:rsidRDefault="00811F14" w:rsidP="00A6032D">
      <w:pPr>
        <w:pStyle w:val="ListParagraph"/>
        <w:numPr>
          <w:ilvl w:val="0"/>
          <w:numId w:val="62"/>
        </w:numPr>
        <w:pBdr>
          <w:top w:val="nil"/>
          <w:left w:val="nil"/>
          <w:bottom w:val="nil"/>
          <w:right w:val="nil"/>
          <w:between w:val="nil"/>
        </w:pBdr>
        <w:tabs>
          <w:tab w:val="left" w:pos="1134"/>
        </w:tabs>
        <w:spacing w:before="120" w:after="120"/>
        <w:ind w:left="1134" w:hanging="425"/>
        <w:rPr>
          <w:color w:val="000000"/>
        </w:rPr>
      </w:pPr>
      <w:bookmarkStart w:id="376" w:name="_4i1bb8e" w:colFirst="0" w:colLast="0"/>
      <w:bookmarkEnd w:id="376"/>
      <w:r>
        <w:rPr>
          <w:color w:val="000000"/>
        </w:rPr>
        <w:lastRenderedPageBreak/>
        <w:t xml:space="preserve">Every six (6) Months </w:t>
      </w:r>
      <w:r w:rsidRPr="00F6266D">
        <w:rPr>
          <w:color w:val="000000"/>
        </w:rPr>
        <w:t xml:space="preserve">during the Contract Period, the Supplier shall assess the level of the Contract Charges to consider whether it is able to reduce them.  </w:t>
      </w:r>
    </w:p>
    <w:p w14:paraId="72759736" w14:textId="79654915" w:rsidR="00850F62" w:rsidRPr="001C1360" w:rsidRDefault="00811F14" w:rsidP="00A6032D">
      <w:pPr>
        <w:pStyle w:val="ListParagraph"/>
        <w:numPr>
          <w:ilvl w:val="0"/>
          <w:numId w:val="62"/>
        </w:numPr>
        <w:pBdr>
          <w:top w:val="nil"/>
          <w:left w:val="nil"/>
          <w:bottom w:val="nil"/>
          <w:right w:val="nil"/>
          <w:between w:val="nil"/>
        </w:pBdr>
        <w:tabs>
          <w:tab w:val="left" w:pos="1134"/>
        </w:tabs>
        <w:spacing w:before="120" w:after="120"/>
        <w:ind w:left="1134" w:hanging="425"/>
        <w:rPr>
          <w:color w:val="000000"/>
        </w:rPr>
      </w:pPr>
      <w:bookmarkStart w:id="377" w:name="_2x6llg7" w:colFirst="0" w:colLast="0"/>
      <w:bookmarkEnd w:id="377"/>
      <w:r w:rsidRPr="00F6266D">
        <w:rPr>
          <w:color w:val="000000"/>
        </w:rPr>
        <w:t xml:space="preserve">Such assessments by the Supplier under paragraph 9 of this Schedule 3 shall be carried out on 1 May </w:t>
      </w:r>
      <w:r w:rsidRPr="001C1360">
        <w:rPr>
          <w:color w:val="000000"/>
        </w:rPr>
        <w:t xml:space="preserve">and 1 December in each Contract Year (or in the event that such dates do not, in any Contract Year, fall on a Working Day, on the next Working Day following such dates). To the extent that the Supplier is able to decrease all or part of the Contract Charges it shall promptly notify the Authority in writing and such reduction shall be implemented in accordance with paragraph 12.1.4 of this Schedule 3 below. </w:t>
      </w:r>
    </w:p>
    <w:p w14:paraId="2436E7F5" w14:textId="3DB1988D" w:rsidR="00850F62" w:rsidRPr="001C1360"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sidRPr="001C1360">
        <w:rPr>
          <w:b/>
          <w:smallCaps/>
          <w:color w:val="000000"/>
        </w:rPr>
        <w:t>SUPPLIER REQUEST FOR INCREASE OF THE CONTRACT CHARGES</w:t>
      </w:r>
    </w:p>
    <w:p w14:paraId="2510035B"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bookmarkStart w:id="378" w:name="_1cbvvo0" w:colFirst="0" w:colLast="0"/>
      <w:bookmarkStart w:id="379" w:name="_3wbjebt" w:colFirst="0" w:colLast="0"/>
      <w:bookmarkEnd w:id="378"/>
      <w:bookmarkEnd w:id="379"/>
      <w:r w:rsidRPr="001C1360">
        <w:rPr>
          <w:color w:val="000000"/>
        </w:rPr>
        <w:t>The Supplier may request an increase in all or part of the Contract Charges in accordance with the remaining provisions of this paragraph 10 subject always to:</w:t>
      </w:r>
    </w:p>
    <w:p w14:paraId="725D7014" w14:textId="77777777" w:rsidR="00850F62" w:rsidRPr="001C1360" w:rsidRDefault="00811F14" w:rsidP="00A6032D">
      <w:pPr>
        <w:pStyle w:val="ListParagraph"/>
        <w:numPr>
          <w:ilvl w:val="0"/>
          <w:numId w:val="64"/>
        </w:numPr>
        <w:pBdr>
          <w:top w:val="nil"/>
          <w:left w:val="nil"/>
          <w:bottom w:val="nil"/>
          <w:right w:val="nil"/>
          <w:between w:val="nil"/>
        </w:pBdr>
        <w:tabs>
          <w:tab w:val="left" w:pos="1134"/>
          <w:tab w:val="left" w:pos="2127"/>
        </w:tabs>
        <w:spacing w:before="120" w:after="120"/>
        <w:rPr>
          <w:color w:val="000000"/>
        </w:rPr>
      </w:pPr>
      <w:bookmarkStart w:id="380" w:name="_2bgtojm" w:colFirst="0" w:colLast="0"/>
      <w:bookmarkEnd w:id="380"/>
      <w:r w:rsidRPr="001C1360">
        <w:rPr>
          <w:color w:val="000000"/>
        </w:rPr>
        <w:t>the Supplier's request being submitted in writing at least three (3) Months before the effective date for the proposed increase in the relevant Contract Charges ("</w:t>
      </w:r>
      <w:r w:rsidRPr="001C1360">
        <w:rPr>
          <w:b/>
          <w:color w:val="000000"/>
        </w:rPr>
        <w:t>Review Adjustment Date</w:t>
      </w:r>
      <w:r w:rsidRPr="001C1360">
        <w:rPr>
          <w:color w:val="000000"/>
        </w:rPr>
        <w:t>") which shall be subject to paragraph 10.2 of this Schedule; and</w:t>
      </w:r>
    </w:p>
    <w:p w14:paraId="05A1AE0C" w14:textId="77777777" w:rsidR="00850F62" w:rsidRPr="001C1360" w:rsidRDefault="00811F14" w:rsidP="00A6032D">
      <w:pPr>
        <w:pStyle w:val="ListParagraph"/>
        <w:numPr>
          <w:ilvl w:val="0"/>
          <w:numId w:val="64"/>
        </w:numPr>
        <w:pBdr>
          <w:top w:val="nil"/>
          <w:left w:val="nil"/>
          <w:bottom w:val="nil"/>
          <w:right w:val="nil"/>
          <w:between w:val="nil"/>
        </w:pBdr>
        <w:tabs>
          <w:tab w:val="left" w:pos="1134"/>
          <w:tab w:val="left" w:pos="2127"/>
        </w:tabs>
        <w:spacing w:before="120" w:after="120"/>
        <w:rPr>
          <w:color w:val="000000"/>
        </w:rPr>
      </w:pPr>
      <w:bookmarkStart w:id="381" w:name="_qm3yrf" w:colFirst="0" w:colLast="0"/>
      <w:bookmarkEnd w:id="381"/>
      <w:r w:rsidRPr="001C1360">
        <w:rPr>
          <w:color w:val="000000"/>
        </w:rPr>
        <w:t>the Approval of the Authority which shall be granted in the Authority’s sole discretion.</w:t>
      </w:r>
    </w:p>
    <w:p w14:paraId="269EC2BA"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r w:rsidRPr="001C1360">
        <w:rPr>
          <w:color w:val="000000"/>
        </w:rPr>
        <w:t>The earliest Review Adjustment Date will be the first (1st) Working Day following the anniversary of the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10 of this Schedule 3 shall not occur before the anniversary of the previous Review Adjustment Date during the Contract Period.</w:t>
      </w:r>
    </w:p>
    <w:p w14:paraId="33A10E2C" w14:textId="77777777" w:rsidR="00850F62" w:rsidRPr="001C1360" w:rsidRDefault="00811F14" w:rsidP="00A6032D">
      <w:pPr>
        <w:pStyle w:val="ListParagraph"/>
        <w:numPr>
          <w:ilvl w:val="0"/>
          <w:numId w:val="63"/>
        </w:numPr>
        <w:pBdr>
          <w:top w:val="nil"/>
          <w:left w:val="nil"/>
          <w:bottom w:val="nil"/>
          <w:right w:val="nil"/>
          <w:between w:val="nil"/>
        </w:pBdr>
        <w:tabs>
          <w:tab w:val="left" w:pos="1134"/>
        </w:tabs>
        <w:spacing w:before="120" w:after="120"/>
        <w:ind w:left="1134" w:hanging="425"/>
        <w:rPr>
          <w:color w:val="000000"/>
        </w:rPr>
      </w:pPr>
      <w:r w:rsidRPr="001C1360">
        <w:rPr>
          <w:color w:val="000000"/>
        </w:rPr>
        <w:t>To make a request for an increase of some or all of the Contract Charges in accordance with this paragraph 10, the Supplier shall provide the Authority with:</w:t>
      </w:r>
    </w:p>
    <w:p w14:paraId="44A97517" w14:textId="77777777" w:rsidR="00850F62" w:rsidRPr="001C1360" w:rsidRDefault="00811F14" w:rsidP="00A6032D">
      <w:pPr>
        <w:pStyle w:val="ListParagraph"/>
        <w:numPr>
          <w:ilvl w:val="0"/>
          <w:numId w:val="65"/>
        </w:numPr>
        <w:pBdr>
          <w:top w:val="nil"/>
          <w:left w:val="nil"/>
          <w:bottom w:val="nil"/>
          <w:right w:val="nil"/>
          <w:between w:val="nil"/>
        </w:pBdr>
        <w:tabs>
          <w:tab w:val="left" w:pos="1134"/>
          <w:tab w:val="left" w:pos="2127"/>
        </w:tabs>
        <w:spacing w:before="120" w:after="120"/>
        <w:rPr>
          <w:color w:val="000000"/>
        </w:rPr>
      </w:pPr>
      <w:r w:rsidRPr="001C1360">
        <w:rPr>
          <w:color w:val="000000"/>
        </w:rPr>
        <w:t>a list of the Contract Charges it wishes to review;</w:t>
      </w:r>
    </w:p>
    <w:p w14:paraId="33FDDBA8" w14:textId="77777777" w:rsidR="00850F62" w:rsidRPr="001C1360" w:rsidRDefault="00811F14" w:rsidP="00A6032D">
      <w:pPr>
        <w:pStyle w:val="ListParagraph"/>
        <w:numPr>
          <w:ilvl w:val="0"/>
          <w:numId w:val="65"/>
        </w:numPr>
        <w:pBdr>
          <w:top w:val="nil"/>
          <w:left w:val="nil"/>
          <w:bottom w:val="nil"/>
          <w:right w:val="nil"/>
          <w:between w:val="nil"/>
        </w:pBdr>
        <w:tabs>
          <w:tab w:val="left" w:pos="1134"/>
          <w:tab w:val="left" w:pos="2127"/>
        </w:tabs>
        <w:spacing w:before="120" w:after="120"/>
        <w:rPr>
          <w:color w:val="000000"/>
        </w:rPr>
      </w:pPr>
      <w:r w:rsidRPr="001C1360">
        <w:rPr>
          <w:color w:val="000000"/>
        </w:rPr>
        <w:t>for each of the Contract Charges under review, written evidence of the justification for the requested increase including:</w:t>
      </w:r>
    </w:p>
    <w:p w14:paraId="2CE08FE1"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 xml:space="preserve">a breakdown of the profit and cost components that comprise the relevant Contract Charge;  </w:t>
      </w:r>
    </w:p>
    <w:p w14:paraId="3DFC6808"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details of the movement in the different identified cost components of the relevant Contract Charge;</w:t>
      </w:r>
    </w:p>
    <w:p w14:paraId="172FC4B7"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reasons for the movement in the different identified cost components of the relevant Contract Charge;</w:t>
      </w:r>
    </w:p>
    <w:p w14:paraId="1E9A50BD"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evidence that the Supplier has attempted to mitigate against the increase in the relevant cost components; and</w:t>
      </w:r>
    </w:p>
    <w:p w14:paraId="2118153D"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evidence that the Supplier’s profit component of the relevant  Contract Charge is no greater than that applying to Contract Charges using the same pricing mechanism as at the Commencement Date.</w:t>
      </w:r>
    </w:p>
    <w:p w14:paraId="21E5CEAB" w14:textId="2B3D7A57" w:rsidR="00850F62" w:rsidRPr="001C1360" w:rsidRDefault="004D1ACC" w:rsidP="00A6032D">
      <w:pPr>
        <w:numPr>
          <w:ilvl w:val="0"/>
          <w:numId w:val="48"/>
        </w:numPr>
        <w:pBdr>
          <w:top w:val="nil"/>
          <w:left w:val="nil"/>
          <w:bottom w:val="nil"/>
          <w:right w:val="nil"/>
          <w:between w:val="nil"/>
        </w:pBdr>
        <w:tabs>
          <w:tab w:val="left" w:pos="567"/>
        </w:tabs>
        <w:spacing w:before="120" w:after="120"/>
        <w:rPr>
          <w:b/>
          <w:smallCaps/>
          <w:color w:val="000000"/>
        </w:rPr>
      </w:pPr>
      <w:bookmarkStart w:id="382" w:name="_3alrhf8" w:colFirst="0" w:colLast="0"/>
      <w:bookmarkEnd w:id="382"/>
      <w:r w:rsidRPr="001C1360" w:rsidDel="004D1ACC">
        <w:rPr>
          <w:b/>
          <w:i/>
          <w:color w:val="000000"/>
        </w:rPr>
        <w:t xml:space="preserve"> </w:t>
      </w:r>
      <w:r w:rsidR="00811F14" w:rsidRPr="001C1360">
        <w:rPr>
          <w:b/>
          <w:smallCaps/>
          <w:color w:val="000000"/>
        </w:rPr>
        <w:t>INDEXATION</w:t>
      </w:r>
    </w:p>
    <w:p w14:paraId="243C5DD9" w14:textId="77777777" w:rsidR="00850F62" w:rsidRPr="001C1360" w:rsidRDefault="00811F14" w:rsidP="00A6032D">
      <w:pPr>
        <w:pStyle w:val="ListParagraph"/>
        <w:numPr>
          <w:ilvl w:val="0"/>
          <w:numId w:val="66"/>
        </w:numPr>
        <w:pBdr>
          <w:top w:val="nil"/>
          <w:left w:val="nil"/>
          <w:bottom w:val="nil"/>
          <w:right w:val="nil"/>
          <w:between w:val="nil"/>
        </w:pBdr>
        <w:tabs>
          <w:tab w:val="left" w:pos="1134"/>
        </w:tabs>
        <w:spacing w:before="120" w:after="120"/>
        <w:ind w:left="1134" w:hanging="425"/>
        <w:rPr>
          <w:color w:val="000000"/>
        </w:rPr>
      </w:pPr>
      <w:r w:rsidRPr="001C1360">
        <w:rPr>
          <w:color w:val="000000"/>
        </w:rPr>
        <w:t xml:space="preserve">Where the Contract Charges or any component amounts or sums thereof are expressed in this Schedule 3 as “subject to increase by way of Indexation” the following provisions shall apply:  </w:t>
      </w:r>
    </w:p>
    <w:p w14:paraId="3AE90488" w14:textId="77777777"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bookmarkStart w:id="383" w:name="_1pr1rn1" w:colFirst="0" w:colLast="0"/>
      <w:bookmarkEnd w:id="383"/>
      <w:r w:rsidRPr="001C1360">
        <w:rPr>
          <w:color w:val="000000"/>
        </w:rPr>
        <w:t>the relevant adjustment shall:</w:t>
      </w:r>
    </w:p>
    <w:p w14:paraId="185F9FD0"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lastRenderedPageBreak/>
        <w:t xml:space="preserve">be applied on the effective date of the increase in the relevant Contract Charges by way of Indexation </w:t>
      </w:r>
      <w:r w:rsidRPr="001C1360">
        <w:rPr>
          <w:b/>
          <w:color w:val="000000"/>
        </w:rPr>
        <w:t>(“Indexation Adjustment Date</w:t>
      </w:r>
      <w:r w:rsidRPr="001C1360">
        <w:rPr>
          <w:color w:val="000000"/>
        </w:rPr>
        <w:t xml:space="preserve">”) which shall be subject to paragraph 11.1.2 of this Schedule 3; </w:t>
      </w:r>
    </w:p>
    <w:p w14:paraId="2782B034"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be determined by multiplying the relevant amount or sum by the percentage increase or changes in the Consumer Price Index published for the twelve (12) Months ended on the 31</w:t>
      </w:r>
      <w:r w:rsidRPr="001C1360">
        <w:rPr>
          <w:color w:val="000000"/>
          <w:vertAlign w:val="superscript"/>
        </w:rPr>
        <w:t xml:space="preserve">st </w:t>
      </w:r>
      <w:r w:rsidRPr="001C1360">
        <w:rPr>
          <w:color w:val="000000"/>
        </w:rPr>
        <w:t xml:space="preserve">of January immediately preceding the relevant Indexation Adjustment Date; </w:t>
      </w:r>
    </w:p>
    <w:p w14:paraId="5BAE72DC"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r w:rsidRPr="001C1360">
        <w:rPr>
          <w:color w:val="000000"/>
        </w:rPr>
        <w:t>where the published CPI figure at the relevant Indexation Adjustment Date is stated to be a provisional figure or is subsequently amended, that figure shall apply as ultimately confirmed or amended unless the Authority and the Supplier shall agree otherwise;</w:t>
      </w:r>
    </w:p>
    <w:p w14:paraId="4E79560F" w14:textId="77777777" w:rsidR="00850F62" w:rsidRPr="001C1360" w:rsidRDefault="00811F14" w:rsidP="00A6032D">
      <w:pPr>
        <w:numPr>
          <w:ilvl w:val="3"/>
          <w:numId w:val="48"/>
        </w:numPr>
        <w:pBdr>
          <w:top w:val="nil"/>
          <w:left w:val="nil"/>
          <w:bottom w:val="nil"/>
          <w:right w:val="nil"/>
          <w:between w:val="nil"/>
        </w:pBdr>
        <w:tabs>
          <w:tab w:val="left" w:pos="2127"/>
          <w:tab w:val="left" w:pos="2694"/>
        </w:tabs>
        <w:spacing w:before="120" w:after="120"/>
        <w:rPr>
          <w:color w:val="000000"/>
        </w:rPr>
      </w:pPr>
      <w:bookmarkStart w:id="384" w:name="_49qpaau" w:colFirst="0" w:colLast="0"/>
      <w:bookmarkEnd w:id="384"/>
      <w:r w:rsidRPr="001C1360">
        <w:rPr>
          <w:color w:val="000000"/>
        </w:rPr>
        <w:t>if the CPI is no longer published, the Authority and the Supplier shall agree a fair and reasonable adjustment to that index or, if appropriate, shall agree a revised formula that in either event will have substantially the same effect as that specified in this Schedule 3.</w:t>
      </w:r>
    </w:p>
    <w:p w14:paraId="1FE76C1F" w14:textId="77777777"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bookmarkStart w:id="385" w:name="_2ovzkin" w:colFirst="0" w:colLast="0"/>
      <w:bookmarkEnd w:id="385"/>
      <w:r w:rsidRPr="001C1360">
        <w:rPr>
          <w:color w:val="000000"/>
        </w:rPr>
        <w:t>The earliest Indexation Adjustment Date will be the (1st) Working Day following the expiry of the period specified in paragraph 8.2 of this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p>
    <w:p w14:paraId="0C2B9F9B" w14:textId="3BF020FA" w:rsidR="00850F62" w:rsidRPr="001C1360" w:rsidRDefault="00811F14" w:rsidP="00A6032D">
      <w:pPr>
        <w:pStyle w:val="ListParagraph"/>
        <w:numPr>
          <w:ilvl w:val="0"/>
          <w:numId w:val="67"/>
        </w:numPr>
        <w:pBdr>
          <w:top w:val="nil"/>
          <w:left w:val="nil"/>
          <w:bottom w:val="nil"/>
          <w:right w:val="nil"/>
          <w:between w:val="nil"/>
        </w:pBdr>
        <w:tabs>
          <w:tab w:val="left" w:pos="1134"/>
          <w:tab w:val="left" w:pos="2127"/>
        </w:tabs>
        <w:spacing w:before="120" w:after="120"/>
        <w:rPr>
          <w:color w:val="000000"/>
        </w:rPr>
      </w:pPr>
      <w:r w:rsidRPr="001C1360">
        <w:rPr>
          <w:color w:val="000000"/>
        </w:rPr>
        <w:t xml:space="preserve">Except as set out in this paragraph 11 of this Schedule 3, neither the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w:t>
      </w:r>
      <w:r w:rsidR="001C1360" w:rsidRPr="001C1360">
        <w:rPr>
          <w:color w:val="000000"/>
        </w:rPr>
        <w:t>obligations under this Contract.</w:t>
      </w:r>
      <w:r w:rsidRPr="001C1360">
        <w:rPr>
          <w:color w:val="000000"/>
        </w:rPr>
        <w:t xml:space="preserve"> </w:t>
      </w:r>
    </w:p>
    <w:p w14:paraId="0096B595" w14:textId="77777777" w:rsidR="00850F62" w:rsidRDefault="00811F14" w:rsidP="00A6032D">
      <w:pPr>
        <w:numPr>
          <w:ilvl w:val="0"/>
          <w:numId w:val="48"/>
        </w:numPr>
        <w:pBdr>
          <w:top w:val="nil"/>
          <w:left w:val="nil"/>
          <w:bottom w:val="nil"/>
          <w:right w:val="nil"/>
          <w:between w:val="nil"/>
        </w:pBdr>
        <w:tabs>
          <w:tab w:val="left" w:pos="567"/>
        </w:tabs>
        <w:spacing w:before="120" w:after="120"/>
        <w:rPr>
          <w:b/>
          <w:smallCaps/>
          <w:color w:val="000000"/>
        </w:rPr>
      </w:pPr>
      <w:r>
        <w:rPr>
          <w:b/>
          <w:smallCaps/>
          <w:color w:val="000000"/>
        </w:rPr>
        <w:t xml:space="preserve">IMPLEMENTATION OF ADJUSTED CONTRACT CHARGES </w:t>
      </w:r>
    </w:p>
    <w:p w14:paraId="30C0D86A" w14:textId="77777777" w:rsidR="00850F62" w:rsidRDefault="00811F14" w:rsidP="00A6032D">
      <w:pPr>
        <w:pStyle w:val="ListParagraph"/>
        <w:numPr>
          <w:ilvl w:val="0"/>
          <w:numId w:val="68"/>
        </w:numPr>
        <w:pBdr>
          <w:top w:val="nil"/>
          <w:left w:val="nil"/>
          <w:bottom w:val="nil"/>
          <w:right w:val="nil"/>
          <w:between w:val="nil"/>
        </w:pBdr>
        <w:tabs>
          <w:tab w:val="left" w:pos="1134"/>
        </w:tabs>
        <w:spacing w:before="120" w:after="120"/>
        <w:ind w:left="1134" w:hanging="425"/>
        <w:rPr>
          <w:color w:val="000000"/>
        </w:rPr>
      </w:pPr>
      <w:r>
        <w:rPr>
          <w:color w:val="000000"/>
        </w:rPr>
        <w:t>Variations in accordance with the provisions of this Schedule 3 to all or part the Contract Charges (as the case may be) shall be made by the Authority to take effect:</w:t>
      </w:r>
    </w:p>
    <w:p w14:paraId="713B38B1"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bookmarkStart w:id="386" w:name="_1419uqg" w:colFirst="0" w:colLast="0"/>
      <w:bookmarkEnd w:id="386"/>
      <w:r>
        <w:rPr>
          <w:color w:val="000000"/>
        </w:rPr>
        <w:t xml:space="preserve">in accordance with Clause 23.2 of this Contract (Legislative Change) where an adjustment to the Contract Charges is made in accordance with paragraph 8.1.1 of this Schedule 3; </w:t>
      </w:r>
    </w:p>
    <w:p w14:paraId="07FAD002"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Pr>
          <w:color w:val="000000"/>
        </w:rPr>
        <w:t xml:space="preserve">in accordance with Clause 19 of this Contract (Continuous Improvement) where an adjustment to the Contract Charges is made in accordance with paragraph 8.1.2 of this Schedule 3; </w:t>
      </w:r>
    </w:p>
    <w:p w14:paraId="3C0A9599" w14:textId="062DD7C9"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bookmarkStart w:id="387" w:name="_3o0xde9" w:colFirst="0" w:colLast="0"/>
      <w:bookmarkEnd w:id="387"/>
      <w:r w:rsidRPr="001C1360">
        <w:rPr>
          <w:color w:val="000000"/>
        </w:rPr>
        <w:t>in accordance with Clause 26 of this Contract (Benchmarking) where an adjustment to the Contract Charges is made in accordance with paragraph 8.1.3 of this Schedule 3</w:t>
      </w:r>
      <w:r w:rsidR="001C1360" w:rsidRPr="001C1360">
        <w:rPr>
          <w:color w:val="000000"/>
        </w:rPr>
        <w:t>;</w:t>
      </w:r>
      <w:r w:rsidRPr="001C1360">
        <w:rPr>
          <w:color w:val="000000"/>
        </w:rPr>
        <w:t xml:space="preserve"> or</w:t>
      </w:r>
    </w:p>
    <w:p w14:paraId="7D19E33F" w14:textId="12AECAF3"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1 June for assessments made on 1 May and on 1 January for assessments made on 1 December where an adjustment to the Contract Charges is made in accordance with paragraph 8.1.4 of this Schedule 3 ; or</w:t>
      </w:r>
    </w:p>
    <w:p w14:paraId="652FF1D4" w14:textId="3531C3D1"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the Review Adjustment Date where an adjustment to the Contract Charges is made in accordance with paragraph 8.1.5 of this Schedule 3;</w:t>
      </w:r>
    </w:p>
    <w:p w14:paraId="7B5D3B49" w14:textId="0633AFCB" w:rsidR="00850F62" w:rsidRPr="001C1360"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on the Indexation Adjustment Date where an adjustment to the Contract Charges is made in accordance with paragraph 8.1.6 of this Schedule 3;</w:t>
      </w:r>
    </w:p>
    <w:p w14:paraId="42B86797" w14:textId="77777777" w:rsidR="00850F62" w:rsidRDefault="00811F14" w:rsidP="00A6032D">
      <w:pPr>
        <w:pStyle w:val="ListParagraph"/>
        <w:numPr>
          <w:ilvl w:val="0"/>
          <w:numId w:val="69"/>
        </w:numPr>
        <w:pBdr>
          <w:top w:val="nil"/>
          <w:left w:val="nil"/>
          <w:bottom w:val="nil"/>
          <w:right w:val="nil"/>
          <w:between w:val="nil"/>
        </w:pBdr>
        <w:tabs>
          <w:tab w:val="left" w:pos="1134"/>
          <w:tab w:val="left" w:pos="2127"/>
        </w:tabs>
        <w:spacing w:before="120" w:after="120"/>
        <w:rPr>
          <w:color w:val="000000"/>
        </w:rPr>
      </w:pPr>
      <w:r w:rsidRPr="001C1360">
        <w:rPr>
          <w:color w:val="000000"/>
        </w:rPr>
        <w:t>and the Parties shall amend the Contract Charges shown in</w:t>
      </w:r>
      <w:r>
        <w:rPr>
          <w:color w:val="000000"/>
        </w:rPr>
        <w:t xml:space="preserve"> Annex 1 to this Schedule 3 to reflect such variations.</w:t>
      </w:r>
    </w:p>
    <w:p w14:paraId="376AE04D" w14:textId="77777777" w:rsidR="00850F62" w:rsidRDefault="00811F14" w:rsidP="0096392E">
      <w:pPr>
        <w:pBdr>
          <w:top w:val="nil"/>
          <w:left w:val="nil"/>
          <w:bottom w:val="nil"/>
          <w:right w:val="nil"/>
          <w:between w:val="nil"/>
        </w:pBdr>
        <w:spacing w:before="120" w:after="120"/>
        <w:ind w:left="0"/>
        <w:rPr>
          <w:color w:val="FFFFFF"/>
        </w:rPr>
      </w:pPr>
      <w:r>
        <w:rPr>
          <w:color w:val="FFFFFF"/>
        </w:rPr>
        <w:t>12/08/2013</w:t>
      </w:r>
    </w:p>
    <w:p w14:paraId="1A2BB8A6" w14:textId="77777777" w:rsidR="00850F62" w:rsidRDefault="00811F14" w:rsidP="0096392E">
      <w:pPr>
        <w:keepNext/>
        <w:pBdr>
          <w:top w:val="nil"/>
          <w:left w:val="nil"/>
          <w:bottom w:val="nil"/>
          <w:right w:val="nil"/>
          <w:between w:val="nil"/>
        </w:pBdr>
        <w:spacing w:before="120" w:after="120"/>
        <w:ind w:left="0"/>
        <w:jc w:val="center"/>
        <w:rPr>
          <w:b/>
          <w:smallCaps/>
          <w:color w:val="000000"/>
        </w:rPr>
      </w:pPr>
      <w:bookmarkStart w:id="388" w:name="_2367nm2" w:colFirst="0" w:colLast="0"/>
      <w:bookmarkEnd w:id="388"/>
      <w:r>
        <w:br w:type="page"/>
      </w:r>
      <w:r>
        <w:rPr>
          <w:b/>
          <w:smallCaps/>
          <w:color w:val="000000"/>
        </w:rPr>
        <w:lastRenderedPageBreak/>
        <w:t xml:space="preserve">ANNEX 1: CONTRACT CHARGES </w:t>
      </w:r>
    </w:p>
    <w:p w14:paraId="1A578782"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highlight w:val="yellow"/>
        </w:rPr>
      </w:pPr>
      <w:r>
        <w:rPr>
          <w:color w:val="000000"/>
          <w:highlight w:val="yellow"/>
        </w:rPr>
        <w:t>[                     ]</w:t>
      </w:r>
    </w:p>
    <w:p w14:paraId="2AF6397B" w14:textId="77777777"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Prior to the commencement of this Contract, the Authority will incorporate here the Supplier’s tendered Contract Charges including any discounts e.g. volume discounts]</w:t>
      </w:r>
      <w:r>
        <w:rPr>
          <w:b/>
          <w:i/>
          <w:color w:val="000000"/>
        </w:rPr>
        <w:t xml:space="preserve"> </w:t>
      </w:r>
    </w:p>
    <w:p w14:paraId="4307E073" w14:textId="77777777" w:rsidR="00850F62" w:rsidRDefault="00811F14">
      <w:pPr>
        <w:keepNext/>
        <w:pBdr>
          <w:top w:val="nil"/>
          <w:left w:val="nil"/>
          <w:bottom w:val="nil"/>
          <w:right w:val="nil"/>
          <w:between w:val="nil"/>
        </w:pBdr>
        <w:ind w:left="0"/>
        <w:jc w:val="center"/>
        <w:rPr>
          <w:b/>
          <w:smallCaps/>
          <w:color w:val="000000"/>
        </w:rPr>
      </w:pPr>
      <w:bookmarkStart w:id="389" w:name="_ibhxtv" w:colFirst="0" w:colLast="0"/>
      <w:bookmarkEnd w:id="389"/>
      <w:r>
        <w:br w:type="page"/>
      </w:r>
      <w:r>
        <w:rPr>
          <w:b/>
          <w:smallCaps/>
          <w:color w:val="000000"/>
        </w:rPr>
        <w:lastRenderedPageBreak/>
        <w:t>ANNEX 2: PAYMENT TERMS/PROFILE</w:t>
      </w:r>
    </w:p>
    <w:p w14:paraId="203A8188"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highlight w:val="yellow"/>
        </w:rPr>
      </w:pPr>
      <w:r>
        <w:rPr>
          <w:color w:val="000000"/>
          <w:highlight w:val="yellow"/>
        </w:rPr>
        <w:t>[                  ]</w:t>
      </w:r>
    </w:p>
    <w:p w14:paraId="7F880B81"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r>
        <w:rPr>
          <w:b/>
          <w:i/>
          <w:color w:val="000000"/>
          <w:highlight w:val="green"/>
        </w:rPr>
        <w:t>[Guidance Note: insert details of the agreed payment terms/payment profile]</w:t>
      </w:r>
    </w:p>
    <w:p w14:paraId="212E508C" w14:textId="77777777" w:rsidR="00850F62" w:rsidRDefault="00811F14">
      <w:pPr>
        <w:keepNext/>
        <w:pBdr>
          <w:top w:val="nil"/>
          <w:left w:val="nil"/>
          <w:bottom w:val="nil"/>
          <w:right w:val="nil"/>
          <w:between w:val="nil"/>
        </w:pBdr>
        <w:ind w:left="0"/>
        <w:jc w:val="center"/>
        <w:rPr>
          <w:b/>
          <w:smallCaps/>
          <w:color w:val="000000"/>
        </w:rPr>
      </w:pPr>
      <w:bookmarkStart w:id="390" w:name="_32b5gho" w:colFirst="0" w:colLast="0"/>
      <w:bookmarkEnd w:id="390"/>
      <w:r>
        <w:br w:type="page"/>
      </w:r>
      <w:r>
        <w:rPr>
          <w:b/>
          <w:smallCaps/>
          <w:color w:val="000000"/>
        </w:rPr>
        <w:lastRenderedPageBreak/>
        <w:t xml:space="preserve"> SCHEDULE 4: IMPLEMENTATION PLAN, AUTHORITY RESPONSIBILITIES AND KEY PERSONNEL</w:t>
      </w:r>
    </w:p>
    <w:p w14:paraId="08D4C7EE"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INTRODUCTION</w:t>
      </w:r>
    </w:p>
    <w:p w14:paraId="6606AA5C"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4 specifies:</w:t>
      </w:r>
    </w:p>
    <w:p w14:paraId="28C26E67" w14:textId="2DA83728"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 xml:space="preserve">in Part A, the Implementation Plan in accordance with which the Supplier shall provide the </w:t>
      </w:r>
      <w:r w:rsidR="00B82509">
        <w:rPr>
          <w:color w:val="000000"/>
        </w:rPr>
        <w:t>Services</w:t>
      </w:r>
      <w:r>
        <w:rPr>
          <w:color w:val="000000"/>
        </w:rPr>
        <w:t>;</w:t>
      </w:r>
    </w:p>
    <w:p w14:paraId="46123D3C" w14:textId="77777777"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in Part B, the Authority Responsibilities in respect of facilitating the Supplier’s achievement of the Implementation Plan; and</w:t>
      </w:r>
    </w:p>
    <w:p w14:paraId="44C3FC24" w14:textId="77777777" w:rsidR="00850F62" w:rsidRDefault="00811F14" w:rsidP="00A6032D">
      <w:pPr>
        <w:pStyle w:val="ListParagraph"/>
        <w:numPr>
          <w:ilvl w:val="0"/>
          <w:numId w:val="71"/>
        </w:numPr>
        <w:pBdr>
          <w:top w:val="nil"/>
          <w:left w:val="nil"/>
          <w:bottom w:val="nil"/>
          <w:right w:val="nil"/>
          <w:between w:val="nil"/>
        </w:pBdr>
        <w:tabs>
          <w:tab w:val="left" w:pos="1134"/>
          <w:tab w:val="left" w:pos="2127"/>
        </w:tabs>
        <w:spacing w:before="120" w:after="120"/>
        <w:rPr>
          <w:color w:val="000000"/>
        </w:rPr>
      </w:pPr>
      <w:r>
        <w:rPr>
          <w:color w:val="000000"/>
        </w:rPr>
        <w:t>in Part C, The Key Personnel and their Key Roles assigned by the Supplier to this Contract in accordance with Clause 27.1 of this Contract (Key Personnel).</w:t>
      </w:r>
    </w:p>
    <w:p w14:paraId="2DACC6A6" w14:textId="77777777" w:rsidR="00850F62" w:rsidRDefault="00811F14">
      <w:pPr>
        <w:pBdr>
          <w:top w:val="nil"/>
          <w:left w:val="nil"/>
          <w:bottom w:val="nil"/>
          <w:right w:val="nil"/>
          <w:between w:val="nil"/>
        </w:pBdr>
        <w:spacing w:after="0"/>
        <w:ind w:left="0"/>
        <w:rPr>
          <w:color w:val="FFFFFF"/>
        </w:rPr>
      </w:pPr>
      <w:r>
        <w:rPr>
          <w:color w:val="FFFFFF"/>
        </w:rPr>
        <w:t>12/08/2013</w:t>
      </w:r>
    </w:p>
    <w:p w14:paraId="584D926A" w14:textId="77777777" w:rsidR="00850F62" w:rsidRDefault="00811F14">
      <w:pPr>
        <w:pBdr>
          <w:top w:val="nil"/>
          <w:left w:val="nil"/>
          <w:bottom w:val="nil"/>
          <w:right w:val="nil"/>
          <w:between w:val="nil"/>
        </w:pBdr>
        <w:spacing w:after="0"/>
        <w:ind w:left="0"/>
        <w:rPr>
          <w:color w:val="FFFFFF"/>
        </w:rPr>
      </w:pPr>
      <w:r>
        <w:br w:type="page"/>
      </w:r>
      <w:r>
        <w:rPr>
          <w:color w:val="FFFFFF"/>
        </w:rPr>
        <w:lastRenderedPageBreak/>
        <w:t>PART A: IMPLEMENTATION PLAN</w:t>
      </w:r>
    </w:p>
    <w:p w14:paraId="32F6CA9E"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40C7EEA2" w14:textId="77777777" w:rsidR="00850F62" w:rsidRDefault="00811F14" w:rsidP="00A6032D">
      <w:pPr>
        <w:numPr>
          <w:ilvl w:val="1"/>
          <w:numId w:val="70"/>
        </w:numPr>
        <w:pBdr>
          <w:top w:val="nil"/>
          <w:left w:val="nil"/>
          <w:bottom w:val="nil"/>
          <w:right w:val="nil"/>
          <w:between w:val="nil"/>
        </w:pBdr>
        <w:tabs>
          <w:tab w:val="left" w:pos="1134"/>
        </w:tabs>
        <w:spacing w:before="120" w:after="120"/>
        <w:rPr>
          <w:b/>
          <w:color w:val="000000"/>
        </w:rPr>
      </w:pPr>
      <w:r>
        <w:rPr>
          <w:b/>
          <w:color w:val="000000"/>
        </w:rPr>
        <w:t>The Implementation Plan</w:t>
      </w:r>
    </w:p>
    <w:p w14:paraId="1611FE3C" w14:textId="0AE32161" w:rsidR="00B90BAF" w:rsidRPr="00B90BAF" w:rsidRDefault="00B90BAF" w:rsidP="00B90BAF">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Prior to the commencement of this Contract, the Authority will incorporate here the Supplier’s tendered </w:t>
      </w:r>
      <w:r>
        <w:rPr>
          <w:b/>
          <w:i/>
          <w:color w:val="000000"/>
          <w:highlight w:val="green"/>
        </w:rPr>
        <w:t>Implementation Plan</w:t>
      </w:r>
      <w:r w:rsidRPr="00B90BAF">
        <w:rPr>
          <w:b/>
          <w:i/>
          <w:color w:val="000000"/>
          <w:highlight w:val="green"/>
        </w:rPr>
        <w:t>]</w:t>
      </w:r>
      <w:r w:rsidRPr="00B90BAF">
        <w:rPr>
          <w:b/>
          <w:i/>
          <w:color w:val="000000"/>
        </w:rPr>
        <w:t xml:space="preserve"> </w:t>
      </w:r>
    </w:p>
    <w:p w14:paraId="3E665A52" w14:textId="77777777" w:rsidR="00850F62" w:rsidRDefault="00850F62" w:rsidP="00B90BAF">
      <w:pPr>
        <w:pBdr>
          <w:top w:val="nil"/>
          <w:left w:val="nil"/>
          <w:bottom w:val="nil"/>
          <w:right w:val="nil"/>
          <w:between w:val="nil"/>
        </w:pBdr>
        <w:tabs>
          <w:tab w:val="left" w:pos="1134"/>
        </w:tabs>
        <w:spacing w:before="120" w:after="120"/>
        <w:ind w:left="1070"/>
        <w:rPr>
          <w:b/>
          <w:color w:val="000000"/>
          <w:highlight w:val="green"/>
        </w:rPr>
      </w:pPr>
    </w:p>
    <w:p w14:paraId="77A3DCD1" w14:textId="77777777" w:rsidR="00850F62" w:rsidRDefault="00811F14">
      <w:pPr>
        <w:pBdr>
          <w:top w:val="nil"/>
          <w:left w:val="nil"/>
          <w:bottom w:val="nil"/>
          <w:right w:val="nil"/>
          <w:between w:val="nil"/>
        </w:pBdr>
        <w:spacing w:after="0"/>
        <w:ind w:left="0"/>
        <w:rPr>
          <w:color w:val="FFFFFF"/>
        </w:rPr>
      </w:pPr>
      <w:r>
        <w:rPr>
          <w:color w:val="FFFFFF"/>
        </w:rPr>
        <w:t>12/08/2013</w:t>
      </w:r>
    </w:p>
    <w:p w14:paraId="645B46BE"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AUTHORITY RESPONSIBILITIES</w:t>
      </w:r>
    </w:p>
    <w:p w14:paraId="1CB5DAF1"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079D02F5"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The Authority Responsibilities associated with the Milestones identified in the Implementation Plan are set out in the column entitled Authority Responsibilities in the Implementation Plan.</w:t>
      </w:r>
    </w:p>
    <w:p w14:paraId="2D871558"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highlight w:val="green"/>
        </w:rPr>
      </w:pPr>
      <w:r>
        <w:rPr>
          <w:b/>
          <w:i/>
          <w:color w:val="000000"/>
          <w:highlight w:val="green"/>
        </w:rPr>
        <w:t>[Guidance Note: Include in the Implementation Plan details of any specific responsibilities of the Authority, for example, the granting of access to the Authority Sites, provision of Property, Authority Assets or information (e.g. copies of the Security Policy and any ICT Policy) etc.]</w:t>
      </w:r>
    </w:p>
    <w:p w14:paraId="324AAE7B"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bookmarkStart w:id="391" w:name="_1hgfqph" w:colFirst="0" w:colLast="0"/>
      <w:bookmarkEnd w:id="391"/>
      <w:r>
        <w:rPr>
          <w:b/>
          <w:i/>
          <w:color w:val="000000"/>
          <w:highlight w:val="green"/>
        </w:rPr>
        <w:t>[Guidance Note: See also Clauses 2, 31 and 32 of the Contract. Consider whether to include any specific mechanisms to deal with the consequences of a failure by the Authority to comply with its responsibilities e.g. the Supplier will be given extra time to fulfil its obligations]</w:t>
      </w:r>
    </w:p>
    <w:p w14:paraId="76147288" w14:textId="77777777" w:rsidR="00850F62" w:rsidRDefault="00811F14">
      <w:pPr>
        <w:pBdr>
          <w:top w:val="nil"/>
          <w:left w:val="nil"/>
          <w:bottom w:val="nil"/>
          <w:right w:val="nil"/>
          <w:between w:val="nil"/>
        </w:pBdr>
        <w:spacing w:after="0"/>
        <w:ind w:left="0"/>
        <w:rPr>
          <w:color w:val="FFFFFF"/>
        </w:rPr>
      </w:pPr>
      <w:r>
        <w:rPr>
          <w:color w:val="FFFFFF"/>
        </w:rPr>
        <w:t>12/08/2013</w:t>
      </w:r>
    </w:p>
    <w:p w14:paraId="097AC10C"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C: KEY PERSONNEL</w:t>
      </w:r>
    </w:p>
    <w:p w14:paraId="454CA3BB" w14:textId="77777777" w:rsidR="00850F62" w:rsidRDefault="00811F14" w:rsidP="00A6032D">
      <w:pPr>
        <w:numPr>
          <w:ilvl w:val="0"/>
          <w:numId w:val="70"/>
        </w:numPr>
        <w:pBdr>
          <w:top w:val="nil"/>
          <w:left w:val="nil"/>
          <w:bottom w:val="nil"/>
          <w:right w:val="nil"/>
          <w:between w:val="nil"/>
        </w:pBdr>
        <w:tabs>
          <w:tab w:val="left" w:pos="567"/>
        </w:tabs>
        <w:spacing w:before="240"/>
        <w:rPr>
          <w:b/>
          <w:smallCaps/>
          <w:color w:val="000000"/>
        </w:rPr>
      </w:pPr>
      <w:r>
        <w:rPr>
          <w:b/>
          <w:smallCaps/>
          <w:color w:val="000000"/>
        </w:rPr>
        <w:t>GENERAL</w:t>
      </w:r>
    </w:p>
    <w:p w14:paraId="28320385"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The Supplier has assigned the following Key Personnel to this Contract in the Key Roles detailed below:</w:t>
      </w:r>
    </w:p>
    <w:p w14:paraId="21BDBCD7" w14:textId="77777777" w:rsidR="00850F62" w:rsidRDefault="00811F14" w:rsidP="00A6032D">
      <w:pPr>
        <w:numPr>
          <w:ilvl w:val="0"/>
          <w:numId w:val="53"/>
        </w:numPr>
        <w:pBdr>
          <w:top w:val="nil"/>
          <w:left w:val="nil"/>
          <w:bottom w:val="nil"/>
          <w:right w:val="nil"/>
          <w:between w:val="nil"/>
        </w:pBdr>
        <w:tabs>
          <w:tab w:val="left" w:pos="1134"/>
        </w:tabs>
        <w:spacing w:before="120" w:after="120"/>
        <w:rPr>
          <w:color w:val="000000"/>
        </w:rPr>
      </w:pPr>
      <w:r>
        <w:rPr>
          <w:color w:val="000000"/>
          <w:highlight w:val="yellow"/>
        </w:rPr>
        <w:t>[                      ]</w:t>
      </w:r>
    </w:p>
    <w:p w14:paraId="07024E70" w14:textId="77777777" w:rsidR="00850F62" w:rsidRDefault="00811F14" w:rsidP="00A6032D">
      <w:pPr>
        <w:numPr>
          <w:ilvl w:val="0"/>
          <w:numId w:val="53"/>
        </w:numPr>
        <w:pBdr>
          <w:top w:val="nil"/>
          <w:left w:val="nil"/>
          <w:bottom w:val="nil"/>
          <w:right w:val="nil"/>
          <w:between w:val="nil"/>
        </w:pBdr>
        <w:tabs>
          <w:tab w:val="left" w:pos="1134"/>
        </w:tabs>
        <w:spacing w:before="120" w:after="120"/>
        <w:rPr>
          <w:b/>
          <w:color w:val="000000"/>
        </w:rPr>
      </w:pPr>
      <w:r>
        <w:rPr>
          <w:b/>
          <w:i/>
          <w:color w:val="000000"/>
          <w:highlight w:val="green"/>
        </w:rPr>
        <w:t>[Guidance Note: Insert details of any Key Personnel and their Key Roles if any or change to “Not Used”.]</w:t>
      </w:r>
    </w:p>
    <w:p w14:paraId="7E87D95A" w14:textId="77777777" w:rsidR="00850F62" w:rsidRDefault="00811F14">
      <w:pPr>
        <w:pBdr>
          <w:top w:val="nil"/>
          <w:left w:val="nil"/>
          <w:bottom w:val="nil"/>
          <w:right w:val="nil"/>
          <w:between w:val="nil"/>
        </w:pBdr>
        <w:spacing w:after="0"/>
        <w:ind w:left="0"/>
        <w:rPr>
          <w:color w:val="FFFFFF"/>
        </w:rPr>
      </w:pPr>
      <w:r>
        <w:rPr>
          <w:color w:val="FFFFFF"/>
        </w:rPr>
        <w:t>12/08/2013</w:t>
      </w:r>
    </w:p>
    <w:p w14:paraId="3CAA5A84" w14:textId="77777777" w:rsidR="00850F62" w:rsidRDefault="00811F14">
      <w:pPr>
        <w:keepNext/>
        <w:pBdr>
          <w:top w:val="nil"/>
          <w:left w:val="nil"/>
          <w:bottom w:val="nil"/>
          <w:right w:val="nil"/>
          <w:between w:val="nil"/>
        </w:pBdr>
        <w:ind w:left="0"/>
        <w:jc w:val="center"/>
        <w:rPr>
          <w:b/>
          <w:smallCaps/>
          <w:color w:val="000000"/>
        </w:rPr>
      </w:pPr>
      <w:bookmarkStart w:id="392" w:name="_41g39da" w:colFirst="0" w:colLast="0"/>
      <w:bookmarkEnd w:id="392"/>
      <w:r>
        <w:br w:type="page"/>
      </w:r>
      <w:r>
        <w:rPr>
          <w:b/>
          <w:smallCaps/>
          <w:color w:val="000000"/>
        </w:rPr>
        <w:lastRenderedPageBreak/>
        <w:t xml:space="preserve"> SCHEDULE 5: TESTING</w:t>
      </w:r>
    </w:p>
    <w:p w14:paraId="5846F9A0"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INTRODUCTION</w:t>
      </w:r>
    </w:p>
    <w:p w14:paraId="35E36058" w14:textId="77777777" w:rsidR="00850F62" w:rsidRDefault="00811F14" w:rsidP="00A6032D">
      <w:pPr>
        <w:numPr>
          <w:ilvl w:val="1"/>
          <w:numId w:val="3"/>
        </w:numPr>
        <w:pBdr>
          <w:top w:val="nil"/>
          <w:left w:val="nil"/>
          <w:bottom w:val="nil"/>
          <w:right w:val="nil"/>
          <w:between w:val="nil"/>
        </w:pBdr>
        <w:rPr>
          <w:color w:val="000000"/>
        </w:rPr>
      </w:pPr>
      <w:r>
        <w:rPr>
          <w:color w:val="000000"/>
        </w:rPr>
        <w:t>This Schedule 5 (Testing) sets out the approach to Testing and the different Testing activities to be undertaken, including the preparation and agreement of the Test Strategy and Test Plans.</w:t>
      </w:r>
    </w:p>
    <w:p w14:paraId="6EF3D50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TESTING OVERVIEW</w:t>
      </w:r>
    </w:p>
    <w:p w14:paraId="1B413FB2" w14:textId="77777777" w:rsidR="00850F62" w:rsidRDefault="00811F14" w:rsidP="00A6032D">
      <w:pPr>
        <w:numPr>
          <w:ilvl w:val="1"/>
          <w:numId w:val="3"/>
        </w:numPr>
        <w:pBdr>
          <w:top w:val="nil"/>
          <w:left w:val="nil"/>
          <w:bottom w:val="nil"/>
          <w:right w:val="nil"/>
          <w:between w:val="nil"/>
        </w:pBdr>
        <w:rPr>
          <w:color w:val="000000"/>
        </w:rPr>
      </w:pPr>
      <w:r>
        <w:rPr>
          <w:color w:val="000000"/>
        </w:rPr>
        <w:t>All Tests conducted by the Supplier shall be conducted in accordance with the Test Strategy and the Test Plans.</w:t>
      </w:r>
    </w:p>
    <w:p w14:paraId="31355FC3" w14:textId="77777777" w:rsidR="00850F62" w:rsidRDefault="00811F14" w:rsidP="00A6032D">
      <w:pPr>
        <w:numPr>
          <w:ilvl w:val="1"/>
          <w:numId w:val="3"/>
        </w:numPr>
        <w:pBdr>
          <w:top w:val="nil"/>
          <w:left w:val="nil"/>
          <w:bottom w:val="nil"/>
          <w:right w:val="nil"/>
          <w:between w:val="nil"/>
        </w:pBdr>
        <w:rPr>
          <w:color w:val="000000"/>
        </w:rPr>
      </w:pPr>
      <w:r>
        <w:rPr>
          <w:color w:val="000000"/>
        </w:rPr>
        <w:t>Any Disputes between the Supplier and the Authority regarding this Testing shall be referred to the Dispute Resolution Procedure.</w:t>
      </w:r>
    </w:p>
    <w:p w14:paraId="67A79C58"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STRATEGY</w:t>
      </w:r>
    </w:p>
    <w:p w14:paraId="2425DA60" w14:textId="77777777" w:rsidR="00850F62" w:rsidRDefault="00811F14" w:rsidP="00A6032D">
      <w:pPr>
        <w:numPr>
          <w:ilvl w:val="1"/>
          <w:numId w:val="3"/>
        </w:numPr>
        <w:pBdr>
          <w:top w:val="nil"/>
          <w:left w:val="nil"/>
          <w:bottom w:val="nil"/>
          <w:right w:val="nil"/>
          <w:between w:val="nil"/>
        </w:pBdr>
        <w:rPr>
          <w:color w:val="000000"/>
        </w:rPr>
      </w:pPr>
      <w:r>
        <w:rPr>
          <w:color w:val="000000"/>
        </w:rPr>
        <w:t>The Supplier shall develop the final Test Strategy as soon as practicable but in any case no later than sixty (60) Working Days (or such other period as the Parties may agree) after the Commencement Date.</w:t>
      </w:r>
    </w:p>
    <w:p w14:paraId="5B3758C2" w14:textId="77777777" w:rsidR="00850F62" w:rsidRDefault="00811F14" w:rsidP="00A6032D">
      <w:pPr>
        <w:numPr>
          <w:ilvl w:val="1"/>
          <w:numId w:val="3"/>
        </w:numPr>
        <w:pBdr>
          <w:top w:val="nil"/>
          <w:left w:val="nil"/>
          <w:bottom w:val="nil"/>
          <w:right w:val="nil"/>
          <w:between w:val="nil"/>
        </w:pBdr>
        <w:rPr>
          <w:color w:val="000000"/>
        </w:rPr>
      </w:pPr>
      <w:r>
        <w:rPr>
          <w:color w:val="000000"/>
        </w:rPr>
        <w:t>The final Test Strategy shall include:</w:t>
      </w:r>
    </w:p>
    <w:p w14:paraId="7554FA0B"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an overview of how Testing will be conducted in relation to the Implementation Plan;</w:t>
      </w:r>
    </w:p>
    <w:p w14:paraId="58096398"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process to be used to capture and record Test results and the categorisation of Test Issues;</w:t>
      </w:r>
    </w:p>
    <w:p w14:paraId="7B3E91C3"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procedure to be followed should a Deliverable fail a Test or where the Testing of a Deliverable produces unexpected results, including a procedure for the resolution of Test Issues;</w:t>
      </w:r>
    </w:p>
    <w:p w14:paraId="2A6AD3FC"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procedure to be followed to sign off each Test; and</w:t>
      </w:r>
    </w:p>
    <w:p w14:paraId="5F5344FC" w14:textId="77777777" w:rsidR="00850F62" w:rsidRDefault="00811F14" w:rsidP="00A6032D">
      <w:pPr>
        <w:numPr>
          <w:ilvl w:val="2"/>
          <w:numId w:val="3"/>
        </w:numPr>
        <w:pBdr>
          <w:top w:val="nil"/>
          <w:left w:val="nil"/>
          <w:bottom w:val="nil"/>
          <w:right w:val="nil"/>
          <w:between w:val="nil"/>
        </w:pBdr>
        <w:ind w:hanging="792"/>
        <w:rPr>
          <w:color w:val="000000"/>
        </w:rPr>
      </w:pPr>
      <w:bookmarkStart w:id="393" w:name="_2gldjl3" w:colFirst="0" w:colLast="0"/>
      <w:bookmarkEnd w:id="393"/>
      <w:r>
        <w:rPr>
          <w:color w:val="000000"/>
        </w:rPr>
        <w:t>the process for the production and maintenance of reports relating to Tests.</w:t>
      </w:r>
    </w:p>
    <w:p w14:paraId="188A5A9B"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PLANS</w:t>
      </w:r>
    </w:p>
    <w:p w14:paraId="0EC2A4BC" w14:textId="77777777" w:rsidR="00850F62" w:rsidRDefault="00811F14" w:rsidP="00A6032D">
      <w:pPr>
        <w:numPr>
          <w:ilvl w:val="1"/>
          <w:numId w:val="3"/>
        </w:numPr>
        <w:pBdr>
          <w:top w:val="nil"/>
          <w:left w:val="nil"/>
          <w:bottom w:val="nil"/>
          <w:right w:val="nil"/>
          <w:between w:val="nil"/>
        </w:pBdr>
        <w:rPr>
          <w:color w:val="000000"/>
        </w:rPr>
      </w:pPr>
      <w:r>
        <w:rPr>
          <w:color w:val="000000"/>
        </w:rPr>
        <w:t>The Supplier shall develop Test Plans for the approval of the Authority as soon as practicable but in any case no later than sixty (60) Working Days (or such other period as the Parties may agree in the Test Strategy or otherwise) prior to the start date for the relevant Testing as specified in the Implementation Plan.</w:t>
      </w:r>
    </w:p>
    <w:p w14:paraId="5C366B28" w14:textId="77777777" w:rsidR="00850F62" w:rsidRDefault="00811F14" w:rsidP="00A6032D">
      <w:pPr>
        <w:numPr>
          <w:ilvl w:val="1"/>
          <w:numId w:val="3"/>
        </w:numPr>
        <w:pBdr>
          <w:top w:val="nil"/>
          <w:left w:val="nil"/>
          <w:bottom w:val="nil"/>
          <w:right w:val="nil"/>
          <w:between w:val="nil"/>
        </w:pBdr>
        <w:rPr>
          <w:color w:val="000000"/>
        </w:rPr>
      </w:pPr>
      <w:r>
        <w:rPr>
          <w:color w:val="000000"/>
        </w:rPr>
        <w:t>Each Test Plan shall include as a minimum:</w:t>
      </w:r>
    </w:p>
    <w:p w14:paraId="2EB9B37A"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relevant Test definition and the purpose of the Test, the Milestone to which it relates, the requirements being Tested;</w:t>
      </w:r>
    </w:p>
    <w:p w14:paraId="25270FE9"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a detailed procedure for the Tests to be carried out, including:</w:t>
      </w:r>
    </w:p>
    <w:p w14:paraId="669A2726" w14:textId="77777777" w:rsidR="00850F62" w:rsidRDefault="00811F14" w:rsidP="00A6032D">
      <w:pPr>
        <w:numPr>
          <w:ilvl w:val="3"/>
          <w:numId w:val="3"/>
        </w:numPr>
        <w:pBdr>
          <w:top w:val="nil"/>
          <w:left w:val="nil"/>
          <w:bottom w:val="nil"/>
          <w:right w:val="nil"/>
          <w:between w:val="nil"/>
        </w:pBdr>
        <w:rPr>
          <w:color w:val="000000"/>
        </w:rPr>
      </w:pPr>
      <w:r>
        <w:rPr>
          <w:color w:val="000000"/>
        </w:rPr>
        <w:lastRenderedPageBreak/>
        <w:t>the timetable for the Tests including start and end dates;</w:t>
      </w:r>
    </w:p>
    <w:p w14:paraId="42DCBDE9" w14:textId="77777777" w:rsidR="00850F62" w:rsidRDefault="00811F14" w:rsidP="00A6032D">
      <w:pPr>
        <w:numPr>
          <w:ilvl w:val="3"/>
          <w:numId w:val="3"/>
        </w:numPr>
        <w:pBdr>
          <w:top w:val="nil"/>
          <w:left w:val="nil"/>
          <w:bottom w:val="nil"/>
          <w:right w:val="nil"/>
          <w:between w:val="nil"/>
        </w:pBdr>
        <w:rPr>
          <w:color w:val="000000"/>
        </w:rPr>
      </w:pPr>
      <w:r>
        <w:rPr>
          <w:color w:val="000000"/>
        </w:rPr>
        <w:t>the Testing mechanism;</w:t>
      </w:r>
    </w:p>
    <w:p w14:paraId="296E7D12" w14:textId="77777777" w:rsidR="00850F62" w:rsidRDefault="00811F14" w:rsidP="00A6032D">
      <w:pPr>
        <w:numPr>
          <w:ilvl w:val="3"/>
          <w:numId w:val="3"/>
        </w:numPr>
        <w:pBdr>
          <w:top w:val="nil"/>
          <w:left w:val="nil"/>
          <w:bottom w:val="nil"/>
          <w:right w:val="nil"/>
          <w:between w:val="nil"/>
        </w:pBdr>
        <w:rPr>
          <w:color w:val="000000"/>
        </w:rPr>
      </w:pPr>
      <w:r>
        <w:rPr>
          <w:color w:val="000000"/>
        </w:rPr>
        <w:t>dates and methods by which the Authority can inspect Test results;</w:t>
      </w:r>
    </w:p>
    <w:p w14:paraId="0EC0E4D2" w14:textId="77777777" w:rsidR="00850F62" w:rsidRDefault="00811F14" w:rsidP="00A6032D">
      <w:pPr>
        <w:numPr>
          <w:ilvl w:val="3"/>
          <w:numId w:val="3"/>
        </w:numPr>
        <w:pBdr>
          <w:top w:val="nil"/>
          <w:left w:val="nil"/>
          <w:bottom w:val="nil"/>
          <w:right w:val="nil"/>
          <w:between w:val="nil"/>
        </w:pBdr>
        <w:rPr>
          <w:color w:val="000000"/>
        </w:rPr>
      </w:pPr>
      <w:r>
        <w:rPr>
          <w:color w:val="000000"/>
        </w:rPr>
        <w:t>the mechanism for ensuring the quality, completeness and relevance of the Tests;</w:t>
      </w:r>
    </w:p>
    <w:p w14:paraId="1917187E" w14:textId="77777777" w:rsidR="00850F62" w:rsidRDefault="00811F14" w:rsidP="00A6032D">
      <w:pPr>
        <w:numPr>
          <w:ilvl w:val="3"/>
          <w:numId w:val="3"/>
        </w:numPr>
        <w:pBdr>
          <w:top w:val="nil"/>
          <w:left w:val="nil"/>
          <w:bottom w:val="nil"/>
          <w:right w:val="nil"/>
          <w:between w:val="nil"/>
        </w:pBdr>
        <w:rPr>
          <w:color w:val="000000"/>
        </w:rPr>
      </w:pPr>
      <w:r>
        <w:rPr>
          <w:color w:val="000000"/>
        </w:rPr>
        <w:t>the process with which the Authority will review Test Issues and progress on a timely basis; and</w:t>
      </w:r>
    </w:p>
    <w:p w14:paraId="26136933" w14:textId="77777777" w:rsidR="00850F62" w:rsidRDefault="00811F14" w:rsidP="00A6032D">
      <w:pPr>
        <w:numPr>
          <w:ilvl w:val="3"/>
          <w:numId w:val="3"/>
        </w:numPr>
        <w:pBdr>
          <w:top w:val="nil"/>
          <w:left w:val="nil"/>
          <w:bottom w:val="nil"/>
          <w:right w:val="nil"/>
          <w:between w:val="nil"/>
        </w:pBdr>
        <w:rPr>
          <w:color w:val="000000"/>
        </w:rPr>
      </w:pPr>
      <w:r>
        <w:rPr>
          <w:color w:val="000000"/>
        </w:rPr>
        <w:t>the re-Test procedure, the timetable and the resources which would be required for re-Testing.</w:t>
      </w:r>
    </w:p>
    <w:p w14:paraId="51B791AF" w14:textId="77777777" w:rsidR="00850F62" w:rsidRDefault="00811F14" w:rsidP="00A6032D">
      <w:pPr>
        <w:numPr>
          <w:ilvl w:val="1"/>
          <w:numId w:val="3"/>
        </w:numPr>
        <w:pBdr>
          <w:top w:val="nil"/>
          <w:left w:val="nil"/>
          <w:bottom w:val="nil"/>
          <w:right w:val="nil"/>
          <w:between w:val="nil"/>
        </w:pBdr>
        <w:rPr>
          <w:color w:val="000000"/>
        </w:rPr>
      </w:pPr>
      <w:r>
        <w:rPr>
          <w:color w:val="000000"/>
        </w:rPr>
        <w:t>The Authority shall not unreasonably withhold or delay its approval of the Test Plans and the Supplier shall implement any reasonable requirements of the Authority in the Test Plans.</w:t>
      </w:r>
    </w:p>
    <w:p w14:paraId="0A5CBD58"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TESTING</w:t>
      </w:r>
    </w:p>
    <w:p w14:paraId="22D8997C" w14:textId="77777777" w:rsidR="00850F62" w:rsidRDefault="00811F14" w:rsidP="00A6032D">
      <w:pPr>
        <w:numPr>
          <w:ilvl w:val="1"/>
          <w:numId w:val="3"/>
        </w:numPr>
        <w:pBdr>
          <w:top w:val="nil"/>
          <w:left w:val="nil"/>
          <w:bottom w:val="nil"/>
          <w:right w:val="nil"/>
          <w:between w:val="nil"/>
        </w:pBdr>
        <w:rPr>
          <w:color w:val="000000"/>
        </w:rPr>
      </w:pPr>
      <w:r>
        <w:rPr>
          <w:color w:val="000000"/>
        </w:rPr>
        <w:t>When the Supplier has completed a Milestone it shall submit any Deliverables relating to that Milestone for Testing.</w:t>
      </w:r>
    </w:p>
    <w:p w14:paraId="6A84EC95" w14:textId="77777777" w:rsidR="00850F62" w:rsidRDefault="00811F14" w:rsidP="00A6032D">
      <w:pPr>
        <w:numPr>
          <w:ilvl w:val="1"/>
          <w:numId w:val="3"/>
        </w:numPr>
        <w:pBdr>
          <w:top w:val="nil"/>
          <w:left w:val="nil"/>
          <w:bottom w:val="nil"/>
          <w:right w:val="nil"/>
          <w:between w:val="nil"/>
        </w:pBdr>
        <w:rPr>
          <w:color w:val="000000"/>
        </w:rPr>
      </w:pPr>
      <w:r>
        <w:rPr>
          <w:color w:val="000000"/>
        </w:rPr>
        <w:t>Each party shall bear its own costs in respect of the Testing.  However, if a Milestone is not Achieved the Authority shall be entitled to recover from the Supplier, any reasonable additional costs it may incur as a direct result of further review or re-Testing of a Milestone.</w:t>
      </w:r>
    </w:p>
    <w:p w14:paraId="0874F55C" w14:textId="4F8F36BC" w:rsidR="00850F62" w:rsidRDefault="00811F14" w:rsidP="00A6032D">
      <w:pPr>
        <w:numPr>
          <w:ilvl w:val="1"/>
          <w:numId w:val="3"/>
        </w:numPr>
        <w:pBdr>
          <w:top w:val="nil"/>
          <w:left w:val="nil"/>
          <w:bottom w:val="nil"/>
          <w:right w:val="nil"/>
          <w:between w:val="nil"/>
        </w:pBdr>
        <w:rPr>
          <w:color w:val="000000"/>
        </w:rPr>
      </w:pPr>
      <w:r>
        <w:rPr>
          <w:color w:val="000000"/>
        </w:rPr>
        <w:t xml:space="preserve">If the Supplier successfully completes the requisite Tests, the Authority shall issue a Satisfaction Certificate as soon as reasonably practical following such successful completion.  Notwithstanding the issuing of any Satisfaction Certificate, the Supplier shall remain solely responsible for ensuring that the </w:t>
      </w:r>
      <w:r w:rsidR="00B82509">
        <w:rPr>
          <w:color w:val="000000"/>
        </w:rPr>
        <w:t>Services</w:t>
      </w:r>
      <w:r>
        <w:rPr>
          <w:color w:val="000000"/>
        </w:rPr>
        <w:t xml:space="preserve"> are implemented in accordance with this Contract. </w:t>
      </w:r>
    </w:p>
    <w:p w14:paraId="09F58D1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TEST ISSUES</w:t>
      </w:r>
    </w:p>
    <w:p w14:paraId="2C3337FA" w14:textId="77777777" w:rsidR="00850F62" w:rsidRDefault="00811F14" w:rsidP="00A6032D">
      <w:pPr>
        <w:numPr>
          <w:ilvl w:val="1"/>
          <w:numId w:val="3"/>
        </w:numPr>
        <w:pBdr>
          <w:top w:val="nil"/>
          <w:left w:val="nil"/>
          <w:bottom w:val="nil"/>
          <w:right w:val="nil"/>
          <w:between w:val="nil"/>
        </w:pBdr>
        <w:rPr>
          <w:color w:val="000000"/>
        </w:rPr>
      </w:pPr>
      <w:r>
        <w:rPr>
          <w:color w:val="000000"/>
        </w:rPr>
        <w:t>Where a Test Issue is identified by the Supplier, the Parties shall agree how such Test Issue shall be dealt with and any failure to agree by the Parties shall be resolved in accordance with the Dispute Resolution Procedure.</w:t>
      </w:r>
    </w:p>
    <w:p w14:paraId="43F72C44" w14:textId="77777777" w:rsidR="00850F62" w:rsidRDefault="00811F14" w:rsidP="00A6032D">
      <w:pPr>
        <w:numPr>
          <w:ilvl w:val="0"/>
          <w:numId w:val="3"/>
        </w:numPr>
        <w:pBdr>
          <w:top w:val="nil"/>
          <w:left w:val="nil"/>
          <w:bottom w:val="nil"/>
          <w:right w:val="nil"/>
          <w:between w:val="nil"/>
        </w:pBdr>
        <w:spacing w:before="240"/>
        <w:rPr>
          <w:color w:val="000000"/>
        </w:rPr>
      </w:pPr>
      <w:bookmarkStart w:id="394" w:name="_vqntsw" w:colFirst="0" w:colLast="0"/>
      <w:bookmarkEnd w:id="394"/>
      <w:r>
        <w:rPr>
          <w:b/>
          <w:color w:val="000000"/>
        </w:rPr>
        <w:t>TEST QUALITY AUDIT</w:t>
      </w:r>
    </w:p>
    <w:p w14:paraId="7C69FA40" w14:textId="77777777" w:rsidR="00850F62" w:rsidRDefault="00811F14" w:rsidP="00A6032D">
      <w:pPr>
        <w:numPr>
          <w:ilvl w:val="1"/>
          <w:numId w:val="3"/>
        </w:numPr>
        <w:pBdr>
          <w:top w:val="nil"/>
          <w:left w:val="nil"/>
          <w:bottom w:val="nil"/>
          <w:right w:val="nil"/>
          <w:between w:val="nil"/>
        </w:pBdr>
        <w:rPr>
          <w:color w:val="000000"/>
        </w:rPr>
      </w:pPr>
      <w:bookmarkStart w:id="395" w:name="_3fqbcgp" w:colFirst="0" w:colLast="0"/>
      <w:bookmarkEnd w:id="395"/>
      <w:r>
        <w:rPr>
          <w:color w:val="000000"/>
        </w:rPr>
        <w:t>Without prejudice to its rights pursuant to Clause 22 (Records, Audit Access and Open Book Data), the Authority or an agent or contractor appointed by the Authority may perform on-going quality audits in respect of any part of the Testing.</w:t>
      </w:r>
    </w:p>
    <w:p w14:paraId="08B26962" w14:textId="77777777" w:rsidR="00850F62" w:rsidRDefault="00811F14" w:rsidP="00A6032D">
      <w:pPr>
        <w:numPr>
          <w:ilvl w:val="1"/>
          <w:numId w:val="3"/>
        </w:numPr>
        <w:pBdr>
          <w:top w:val="nil"/>
          <w:left w:val="nil"/>
          <w:bottom w:val="nil"/>
          <w:right w:val="nil"/>
          <w:between w:val="nil"/>
        </w:pBdr>
        <w:rPr>
          <w:color w:val="000000"/>
        </w:rPr>
      </w:pPr>
      <w:r>
        <w:rPr>
          <w:color w:val="000000"/>
        </w:rPr>
        <w:t>If the Authority has any concerns following an audit in accordance with paragraph 7.1 above the Authority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F817918" w14:textId="77777777" w:rsidR="00850F62" w:rsidRDefault="00811F14" w:rsidP="00A6032D">
      <w:pPr>
        <w:numPr>
          <w:ilvl w:val="1"/>
          <w:numId w:val="3"/>
        </w:numPr>
        <w:pBdr>
          <w:top w:val="nil"/>
          <w:left w:val="nil"/>
          <w:bottom w:val="nil"/>
          <w:right w:val="nil"/>
          <w:between w:val="nil"/>
        </w:pBdr>
        <w:rPr>
          <w:color w:val="000000"/>
        </w:rPr>
      </w:pPr>
      <w:r>
        <w:rPr>
          <w:color w:val="000000"/>
        </w:rPr>
        <w:lastRenderedPageBreak/>
        <w:t>In the event of an inadequate response to the written report from the Supplier, the Authority (acting reasonably) may withhold a Satisfaction Certificate until the issues in the report have been addressed to the reasonable satisfaction of the Authority.</w:t>
      </w:r>
    </w:p>
    <w:p w14:paraId="650F52CD" w14:textId="77777777" w:rsidR="00850F62" w:rsidRDefault="00811F14" w:rsidP="00A6032D">
      <w:pPr>
        <w:numPr>
          <w:ilvl w:val="0"/>
          <w:numId w:val="3"/>
        </w:numPr>
        <w:pBdr>
          <w:top w:val="nil"/>
          <w:left w:val="nil"/>
          <w:bottom w:val="nil"/>
          <w:right w:val="nil"/>
          <w:between w:val="nil"/>
        </w:pBdr>
        <w:spacing w:before="240"/>
        <w:rPr>
          <w:color w:val="000000"/>
        </w:rPr>
      </w:pPr>
      <w:r>
        <w:rPr>
          <w:b/>
          <w:color w:val="000000"/>
        </w:rPr>
        <w:t>OUTCOME OF TESTING</w:t>
      </w:r>
    </w:p>
    <w:p w14:paraId="17E86E72" w14:textId="77777777" w:rsidR="00850F62" w:rsidRDefault="00811F14" w:rsidP="00A6032D">
      <w:pPr>
        <w:numPr>
          <w:ilvl w:val="1"/>
          <w:numId w:val="3"/>
        </w:numPr>
        <w:pBdr>
          <w:top w:val="nil"/>
          <w:left w:val="nil"/>
          <w:bottom w:val="nil"/>
          <w:right w:val="nil"/>
          <w:between w:val="nil"/>
        </w:pBdr>
        <w:rPr>
          <w:color w:val="000000"/>
        </w:rPr>
      </w:pPr>
      <w:r>
        <w:rPr>
          <w:color w:val="000000"/>
        </w:rPr>
        <w:t>The Authority will issue a Satisfaction Certificate when it is satisfied that a Milestone has been Achieved.</w:t>
      </w:r>
    </w:p>
    <w:p w14:paraId="4AE1DB70" w14:textId="77777777" w:rsidR="00850F62" w:rsidRDefault="00811F14" w:rsidP="00A6032D">
      <w:pPr>
        <w:numPr>
          <w:ilvl w:val="1"/>
          <w:numId w:val="3"/>
        </w:numPr>
        <w:pBdr>
          <w:top w:val="nil"/>
          <w:left w:val="nil"/>
          <w:bottom w:val="nil"/>
          <w:right w:val="nil"/>
          <w:between w:val="nil"/>
        </w:pBdr>
        <w:rPr>
          <w:color w:val="000000"/>
        </w:rPr>
      </w:pPr>
      <w:r>
        <w:rPr>
          <w:color w:val="000000"/>
        </w:rPr>
        <w:t>If any Milestones (or any relevant part thereof) do not pass the Test in respect thereof then:</w:t>
      </w:r>
    </w:p>
    <w:p w14:paraId="55AC313A" w14:textId="77777777" w:rsidR="00850F62" w:rsidRDefault="00811F14" w:rsidP="00A6032D">
      <w:pPr>
        <w:numPr>
          <w:ilvl w:val="2"/>
          <w:numId w:val="3"/>
        </w:numPr>
        <w:pBdr>
          <w:top w:val="nil"/>
          <w:left w:val="nil"/>
          <w:bottom w:val="nil"/>
          <w:right w:val="nil"/>
          <w:between w:val="nil"/>
        </w:pBdr>
        <w:ind w:hanging="792"/>
        <w:rPr>
          <w:color w:val="000000"/>
        </w:rPr>
      </w:pPr>
      <w:r>
        <w:rPr>
          <w:color w:val="000000"/>
        </w:rPr>
        <w:t>the Supplier shall rectify the cause of the failure and re-submit the Deliverables (or the relevant part) to Testing, provided that the Parties agree that there is sufficient time for that action prior to the relevant Milestone Date; or</w:t>
      </w:r>
    </w:p>
    <w:p w14:paraId="49E95A3B" w14:textId="77777777" w:rsidR="00850F62" w:rsidRDefault="00811F14" w:rsidP="00A6032D">
      <w:pPr>
        <w:numPr>
          <w:ilvl w:val="2"/>
          <w:numId w:val="3"/>
        </w:numPr>
        <w:pBdr>
          <w:top w:val="nil"/>
          <w:left w:val="nil"/>
          <w:bottom w:val="nil"/>
          <w:right w:val="nil"/>
          <w:between w:val="nil"/>
        </w:pBdr>
        <w:ind w:hanging="792"/>
        <w:rPr>
          <w:color w:val="000000"/>
        </w:rPr>
      </w:pPr>
      <w:bookmarkStart w:id="396" w:name="_1uvlmoi" w:colFirst="0" w:colLast="0"/>
      <w:bookmarkEnd w:id="396"/>
      <w:r>
        <w:rPr>
          <w:color w:val="000000"/>
        </w:rPr>
        <w:t xml:space="preserve">the Parties shall treat the failure as a Supplier Default.  </w:t>
      </w:r>
    </w:p>
    <w:p w14:paraId="1837734F" w14:textId="77777777" w:rsidR="00850F62" w:rsidRDefault="00811F14">
      <w:pPr>
        <w:pBdr>
          <w:top w:val="nil"/>
          <w:left w:val="nil"/>
          <w:bottom w:val="nil"/>
          <w:right w:val="nil"/>
          <w:between w:val="nil"/>
        </w:pBdr>
        <w:spacing w:after="0"/>
        <w:ind w:left="0"/>
        <w:rPr>
          <w:color w:val="FFFFFF"/>
        </w:rPr>
      </w:pPr>
      <w:r>
        <w:rPr>
          <w:color w:val="FFFFFF"/>
        </w:rPr>
        <w:t>12/08/2013</w:t>
      </w:r>
    </w:p>
    <w:p w14:paraId="224F6A6E" w14:textId="77777777" w:rsidR="00850F62" w:rsidRDefault="00811F14">
      <w:pPr>
        <w:pBdr>
          <w:top w:val="nil"/>
          <w:left w:val="nil"/>
          <w:bottom w:val="nil"/>
          <w:right w:val="nil"/>
          <w:between w:val="nil"/>
        </w:pBdr>
        <w:spacing w:after="0"/>
        <w:ind w:left="0"/>
        <w:rPr>
          <w:color w:val="FFFFFF"/>
        </w:rPr>
      </w:pPr>
      <w:r>
        <w:rPr>
          <w:color w:val="FFFFFF"/>
        </w:rPr>
        <w:t>12/08/2013</w:t>
      </w:r>
    </w:p>
    <w:p w14:paraId="5BB2B16F" w14:textId="77777777" w:rsidR="00850F62" w:rsidRDefault="00811F14">
      <w:pPr>
        <w:keepNext/>
        <w:pBdr>
          <w:top w:val="nil"/>
          <w:left w:val="nil"/>
          <w:bottom w:val="nil"/>
          <w:right w:val="nil"/>
          <w:between w:val="nil"/>
        </w:pBdr>
        <w:ind w:left="0"/>
        <w:jc w:val="center"/>
        <w:rPr>
          <w:b/>
          <w:smallCaps/>
          <w:color w:val="000000"/>
        </w:rPr>
      </w:pPr>
      <w:bookmarkStart w:id="397" w:name="_4ev95cb" w:colFirst="0" w:colLast="0"/>
      <w:bookmarkEnd w:id="397"/>
      <w:r>
        <w:br w:type="page"/>
      </w:r>
      <w:r>
        <w:rPr>
          <w:b/>
          <w:smallCaps/>
          <w:color w:val="000000"/>
        </w:rPr>
        <w:lastRenderedPageBreak/>
        <w:t>ANNEX 1: SATISFACTION CERTIFICATE</w:t>
      </w:r>
    </w:p>
    <w:p w14:paraId="714DE75B" w14:textId="77777777" w:rsidR="00850F62" w:rsidRDefault="00811F14">
      <w:pPr>
        <w:ind w:left="709"/>
      </w:pPr>
      <w:r>
        <w:t>To:</w:t>
      </w:r>
      <w:r>
        <w:tab/>
      </w:r>
      <w:r>
        <w:tab/>
      </w:r>
      <w:r>
        <w:rPr>
          <w:highlight w:val="yellow"/>
        </w:rPr>
        <w:t>[insert name of Supplier]</w:t>
      </w:r>
      <w:r>
        <w:t xml:space="preserve"> </w:t>
      </w:r>
    </w:p>
    <w:p w14:paraId="54B18DCF" w14:textId="77777777" w:rsidR="00850F62" w:rsidRDefault="00811F14">
      <w:pPr>
        <w:ind w:left="0" w:firstLine="709"/>
      </w:pPr>
      <w:r>
        <w:t>From:</w:t>
      </w:r>
      <w:r>
        <w:tab/>
      </w:r>
      <w:r>
        <w:tab/>
      </w:r>
      <w:r>
        <w:rPr>
          <w:highlight w:val="yellow"/>
        </w:rPr>
        <w:t>[insert name of Authority]</w:t>
      </w:r>
    </w:p>
    <w:p w14:paraId="3A9A32DD" w14:textId="77777777" w:rsidR="00850F62" w:rsidRDefault="00811F14">
      <w:pPr>
        <w:ind w:left="709"/>
      </w:pPr>
      <w:r>
        <w:rPr>
          <w:highlight w:val="yellow"/>
        </w:rPr>
        <w:t>[insert Date dd/mm/yyyy]</w:t>
      </w:r>
    </w:p>
    <w:p w14:paraId="489E1B01" w14:textId="77777777" w:rsidR="00850F62" w:rsidRDefault="00850F62">
      <w:pPr>
        <w:keepNext/>
        <w:pBdr>
          <w:top w:val="nil"/>
          <w:left w:val="nil"/>
          <w:bottom w:val="nil"/>
          <w:right w:val="nil"/>
          <w:between w:val="nil"/>
        </w:pBdr>
        <w:spacing w:before="240" w:after="120"/>
        <w:ind w:hanging="1418"/>
        <w:rPr>
          <w:color w:val="000000"/>
        </w:rPr>
      </w:pPr>
    </w:p>
    <w:p w14:paraId="747EE394" w14:textId="77777777" w:rsidR="00850F62" w:rsidRDefault="00811F14">
      <w:pPr>
        <w:ind w:left="709"/>
      </w:pPr>
      <w:r>
        <w:t>Dear Sirs,</w:t>
      </w:r>
    </w:p>
    <w:p w14:paraId="42EDAC63"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SATISFACTION CERTIFICATE</w:t>
      </w:r>
    </w:p>
    <w:p w14:paraId="32FB231D" w14:textId="77777777" w:rsidR="00850F62" w:rsidRDefault="00811F14">
      <w:pPr>
        <w:ind w:left="709"/>
      </w:pPr>
      <w:r>
        <w:t>Milestone(s):</w:t>
      </w:r>
    </w:p>
    <w:p w14:paraId="677EDE82" w14:textId="77777777" w:rsidR="00850F62" w:rsidRDefault="00811F14">
      <w:pPr>
        <w:pBdr>
          <w:top w:val="nil"/>
          <w:left w:val="nil"/>
          <w:bottom w:val="nil"/>
          <w:right w:val="nil"/>
          <w:between w:val="nil"/>
        </w:pBdr>
        <w:spacing w:before="240" w:after="120"/>
        <w:ind w:left="567" w:hanging="567"/>
        <w:rPr>
          <w:b/>
          <w:i/>
          <w:color w:val="000000"/>
        </w:rPr>
      </w:pPr>
      <w:r>
        <w:rPr>
          <w:b/>
          <w:i/>
          <w:color w:val="000000"/>
          <w:highlight w:val="green"/>
        </w:rPr>
        <w:t>[Guidance Note to Authority: Insert description of the relevant Milestones]</w:t>
      </w:r>
    </w:p>
    <w:p w14:paraId="092B0C4E" w14:textId="0DC4D207" w:rsidR="00850F62" w:rsidRDefault="00811F14">
      <w:pPr>
        <w:ind w:left="709"/>
      </w:pPr>
      <w:r>
        <w:t>We refer to the agreement (</w:t>
      </w:r>
      <w:r>
        <w:rPr>
          <w:b/>
        </w:rPr>
        <w:t>"Contract"</w:t>
      </w:r>
      <w:r>
        <w:t>) relating to the provision of the [</w:t>
      </w:r>
      <w:r w:rsidR="00B82509">
        <w:rPr>
          <w:highlight w:val="yellow"/>
        </w:rPr>
        <w:t>Services</w:t>
      </w:r>
      <w:r>
        <w:rPr>
          <w:highlight w:val="yellow"/>
        </w:rPr>
        <w:t xml:space="preserve"> and/or] [Services</w:t>
      </w:r>
      <w:r>
        <w:t xml:space="preserve">] between the </w:t>
      </w:r>
      <w:r>
        <w:rPr>
          <w:highlight w:val="yellow"/>
        </w:rPr>
        <w:t>[</w:t>
      </w:r>
      <w:r>
        <w:rPr>
          <w:i/>
          <w:highlight w:val="yellow"/>
        </w:rPr>
        <w:t>insert Authority name</w:t>
      </w:r>
      <w:r>
        <w:rPr>
          <w:highlight w:val="yellow"/>
        </w:rPr>
        <w:t>]</w:t>
      </w:r>
      <w:r>
        <w:t xml:space="preserve"> (</w:t>
      </w:r>
      <w:r>
        <w:rPr>
          <w:b/>
        </w:rPr>
        <w:t>"Authority"</w:t>
      </w:r>
      <w:r>
        <w:t xml:space="preserve">) and </w:t>
      </w:r>
      <w:r>
        <w:rPr>
          <w:highlight w:val="yellow"/>
        </w:rPr>
        <w:t>[</w:t>
      </w:r>
      <w:r>
        <w:rPr>
          <w:i/>
          <w:highlight w:val="yellow"/>
        </w:rPr>
        <w:t>insert Supplier name</w:t>
      </w:r>
      <w:r>
        <w:rPr>
          <w:highlight w:val="yellow"/>
        </w:rPr>
        <w:t>]</w:t>
      </w:r>
      <w:r>
        <w:t xml:space="preserve">  (</w:t>
      </w:r>
      <w:r>
        <w:rPr>
          <w:b/>
        </w:rPr>
        <w:t>"Supplier"</w:t>
      </w:r>
      <w:r>
        <w:t xml:space="preserve">) dated </w:t>
      </w:r>
      <w:r>
        <w:rPr>
          <w:highlight w:val="yellow"/>
        </w:rPr>
        <w:t>[</w:t>
      </w:r>
      <w:r>
        <w:rPr>
          <w:i/>
          <w:highlight w:val="yellow"/>
        </w:rPr>
        <w:t>insert Commencement Date dd/mm/yyyy</w:t>
      </w:r>
      <w:r>
        <w:rPr>
          <w:highlight w:val="yellow"/>
        </w:rPr>
        <w:t xml:space="preserve"> ]</w:t>
      </w:r>
      <w:r>
        <w:t>.</w:t>
      </w:r>
    </w:p>
    <w:p w14:paraId="5383AF1A" w14:textId="77777777" w:rsidR="00850F62" w:rsidRDefault="00811F14">
      <w:pPr>
        <w:ind w:left="709"/>
      </w:pPr>
      <w:r>
        <w:t>The definitions for terms capitalised in this certificate are set out in this Contract.</w:t>
      </w:r>
    </w:p>
    <w:p w14:paraId="7DE15D12" w14:textId="77777777" w:rsidR="00850F62" w:rsidRDefault="00811F14">
      <w:pPr>
        <w:keepNext/>
        <w:pBdr>
          <w:top w:val="nil"/>
          <w:left w:val="nil"/>
          <w:bottom w:val="nil"/>
          <w:right w:val="nil"/>
          <w:between w:val="nil"/>
        </w:pBdr>
        <w:spacing w:before="240" w:after="120"/>
        <w:ind w:left="709" w:hanging="1418"/>
        <w:rPr>
          <w:color w:val="000000"/>
        </w:rPr>
      </w:pPr>
      <w:r>
        <w:rPr>
          <w:color w:val="000000"/>
          <w:highlight w:val="yellow"/>
        </w:rPr>
        <w:t xml:space="preserve">[We confirm that all the] [Deliverables relating to Milestone(s)/Milestone(s) </w:t>
      </w:r>
      <w:r>
        <w:rPr>
          <w:i/>
          <w:color w:val="000000"/>
          <w:highlight w:val="yellow"/>
        </w:rPr>
        <w:t>[insert relevant description and/or reference number(s) from the Implementation Plan]</w:t>
      </w:r>
      <w:r>
        <w:rPr>
          <w:color w:val="000000"/>
          <w:highlight w:val="yellow"/>
        </w:rPr>
        <w:t xml:space="preserve"> have been tested successfully in accordance with the Testing Strategy Plan relevant to those Milestone(s)]</w:t>
      </w:r>
    </w:p>
    <w:p w14:paraId="49BC7991" w14:textId="77777777" w:rsidR="00850F62" w:rsidRDefault="00811F14">
      <w:pPr>
        <w:ind w:left="709"/>
      </w:pPr>
      <w:r>
        <w:t>Yours faithfully</w:t>
      </w:r>
    </w:p>
    <w:p w14:paraId="5E909D98" w14:textId="77777777" w:rsidR="00850F62" w:rsidRDefault="00811F14">
      <w:pPr>
        <w:ind w:left="709"/>
      </w:pPr>
      <w:r>
        <w:rPr>
          <w:highlight w:val="yellow"/>
        </w:rPr>
        <w:t>[insert Name]</w:t>
      </w:r>
    </w:p>
    <w:p w14:paraId="6CFABBF7" w14:textId="77777777" w:rsidR="00850F62" w:rsidRDefault="00811F14">
      <w:pPr>
        <w:ind w:left="709"/>
      </w:pPr>
      <w:r>
        <w:rPr>
          <w:highlight w:val="yellow"/>
        </w:rPr>
        <w:t>[insert Position]</w:t>
      </w:r>
    </w:p>
    <w:p w14:paraId="6A09D436" w14:textId="77777777" w:rsidR="00850F62" w:rsidRDefault="00811F14">
      <w:pPr>
        <w:ind w:left="709"/>
      </w:pPr>
      <w:r>
        <w:t xml:space="preserve">acting on behalf of </w:t>
      </w:r>
      <w:r>
        <w:rPr>
          <w:highlight w:val="yellow"/>
        </w:rPr>
        <w:t>[insert name of Authority]</w:t>
      </w:r>
      <w:r>
        <w:rPr>
          <w:b/>
        </w:rPr>
        <w:t xml:space="preserve"> </w:t>
      </w:r>
    </w:p>
    <w:p w14:paraId="161F0199" w14:textId="77777777" w:rsidR="00850F62" w:rsidRDefault="00811F14">
      <w:pPr>
        <w:keepNext/>
        <w:pBdr>
          <w:top w:val="nil"/>
          <w:left w:val="nil"/>
          <w:bottom w:val="nil"/>
          <w:right w:val="nil"/>
          <w:between w:val="nil"/>
        </w:pBdr>
        <w:ind w:left="0"/>
        <w:jc w:val="center"/>
        <w:rPr>
          <w:b/>
          <w:smallCaps/>
          <w:color w:val="000000"/>
        </w:rPr>
      </w:pPr>
      <w:bookmarkStart w:id="398" w:name="_2u0jfk4" w:colFirst="0" w:colLast="0"/>
      <w:bookmarkEnd w:id="398"/>
      <w:r>
        <w:br w:type="page"/>
      </w:r>
      <w:r>
        <w:rPr>
          <w:b/>
          <w:smallCaps/>
          <w:color w:val="000000"/>
        </w:rPr>
        <w:lastRenderedPageBreak/>
        <w:t xml:space="preserve"> SCHEDULE 6: SERVICE LEVELS, SERVICE CREDITS AND PERFORMANCE MONITORING</w:t>
      </w:r>
    </w:p>
    <w:p w14:paraId="3E8D063A"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SCOPE</w:t>
      </w:r>
    </w:p>
    <w:p w14:paraId="4334A906" w14:textId="0937BA20"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 xml:space="preserve">This Schedule 6 (Service Levels, Service Credits and Performance Monitoring) sets out the Service Levels which the Supplier is required to achieve when providing the </w:t>
      </w:r>
      <w:r w:rsidR="00B82509">
        <w:rPr>
          <w:color w:val="000000"/>
        </w:rPr>
        <w:t>Services</w:t>
      </w:r>
      <w:r>
        <w:rPr>
          <w:color w:val="000000"/>
        </w:rPr>
        <w:t xml:space="preserve">, the mechanism by which Service Level Failures and Critical Service Level Failures will be managed and the method by which the Supplier's performance in the provision by it of the </w:t>
      </w:r>
      <w:r w:rsidR="00B82509">
        <w:rPr>
          <w:color w:val="000000"/>
        </w:rPr>
        <w:t>Services</w:t>
      </w:r>
      <w:r>
        <w:rPr>
          <w:color w:val="000000"/>
        </w:rPr>
        <w:t xml:space="preserve"> will be monitored.  </w:t>
      </w:r>
    </w:p>
    <w:p w14:paraId="56452FBB" w14:textId="77777777" w:rsidR="00850F62" w:rsidRDefault="00811F14" w:rsidP="00A6032D">
      <w:pPr>
        <w:numPr>
          <w:ilvl w:val="1"/>
          <w:numId w:val="53"/>
        </w:numPr>
        <w:pBdr>
          <w:top w:val="nil"/>
          <w:left w:val="nil"/>
          <w:bottom w:val="nil"/>
          <w:right w:val="nil"/>
          <w:between w:val="nil"/>
        </w:pBdr>
        <w:tabs>
          <w:tab w:val="left" w:pos="1134"/>
        </w:tabs>
        <w:spacing w:before="120" w:after="120"/>
        <w:rPr>
          <w:color w:val="000000"/>
        </w:rPr>
      </w:pPr>
      <w:r>
        <w:rPr>
          <w:color w:val="000000"/>
        </w:rPr>
        <w:t>This Schedule 6 comprises:</w:t>
      </w:r>
    </w:p>
    <w:p w14:paraId="37450FFF" w14:textId="77777777" w:rsidR="00850F62" w:rsidRDefault="00811F14" w:rsidP="00A6032D">
      <w:pPr>
        <w:numPr>
          <w:ilvl w:val="2"/>
          <w:numId w:val="73"/>
        </w:numPr>
        <w:pBdr>
          <w:top w:val="nil"/>
          <w:left w:val="nil"/>
          <w:bottom w:val="nil"/>
          <w:right w:val="nil"/>
          <w:between w:val="nil"/>
        </w:pBdr>
        <w:rPr>
          <w:color w:val="000000"/>
        </w:rPr>
      </w:pPr>
      <w:r>
        <w:rPr>
          <w:color w:val="000000"/>
        </w:rPr>
        <w:t>Part A: Service Levels and Service Credits;</w:t>
      </w:r>
    </w:p>
    <w:p w14:paraId="6F837529" w14:textId="77777777" w:rsidR="00850F62" w:rsidRDefault="00811F14" w:rsidP="00A6032D">
      <w:pPr>
        <w:numPr>
          <w:ilvl w:val="2"/>
          <w:numId w:val="73"/>
        </w:numPr>
        <w:pBdr>
          <w:top w:val="nil"/>
          <w:left w:val="nil"/>
          <w:bottom w:val="nil"/>
          <w:right w:val="nil"/>
          <w:between w:val="nil"/>
        </w:pBdr>
        <w:rPr>
          <w:color w:val="000000"/>
        </w:rPr>
      </w:pPr>
      <w:r>
        <w:rPr>
          <w:color w:val="000000"/>
        </w:rPr>
        <w:t>Annex 1 to Part A - Service Levels and Service Credits Table;</w:t>
      </w:r>
    </w:p>
    <w:p w14:paraId="2132A9B2" w14:textId="77777777" w:rsidR="00850F62" w:rsidRDefault="00811F14" w:rsidP="00A6032D">
      <w:pPr>
        <w:numPr>
          <w:ilvl w:val="2"/>
          <w:numId w:val="73"/>
        </w:numPr>
        <w:pBdr>
          <w:top w:val="nil"/>
          <w:left w:val="nil"/>
          <w:bottom w:val="nil"/>
          <w:right w:val="nil"/>
          <w:between w:val="nil"/>
        </w:pBdr>
        <w:rPr>
          <w:color w:val="000000"/>
        </w:rPr>
      </w:pPr>
      <w:r>
        <w:rPr>
          <w:color w:val="000000"/>
        </w:rPr>
        <w:t xml:space="preserve">Annex 2 to Part A – Critical Service Level Failure; </w:t>
      </w:r>
    </w:p>
    <w:p w14:paraId="2FA4D89F" w14:textId="77777777" w:rsidR="00850F62" w:rsidRDefault="00811F14" w:rsidP="00A6032D">
      <w:pPr>
        <w:numPr>
          <w:ilvl w:val="2"/>
          <w:numId w:val="73"/>
        </w:numPr>
        <w:pBdr>
          <w:top w:val="nil"/>
          <w:left w:val="nil"/>
          <w:bottom w:val="nil"/>
          <w:right w:val="nil"/>
          <w:between w:val="nil"/>
        </w:pBdr>
        <w:rPr>
          <w:color w:val="000000"/>
        </w:rPr>
      </w:pPr>
      <w:r>
        <w:rPr>
          <w:color w:val="000000"/>
        </w:rPr>
        <w:t>Part B: Performance Monitoring; and</w:t>
      </w:r>
    </w:p>
    <w:p w14:paraId="62172620" w14:textId="77777777" w:rsidR="00850F62" w:rsidRDefault="00811F14" w:rsidP="00A6032D">
      <w:pPr>
        <w:numPr>
          <w:ilvl w:val="2"/>
          <w:numId w:val="73"/>
        </w:numPr>
        <w:pBdr>
          <w:top w:val="nil"/>
          <w:left w:val="nil"/>
          <w:bottom w:val="nil"/>
          <w:right w:val="nil"/>
          <w:between w:val="nil"/>
        </w:pBdr>
        <w:rPr>
          <w:color w:val="000000"/>
        </w:rPr>
      </w:pPr>
      <w:r>
        <w:rPr>
          <w:color w:val="000000"/>
        </w:rPr>
        <w:t>Annex 1 to Part B: Additional Performance Monitoring Requirements.</w:t>
      </w:r>
    </w:p>
    <w:p w14:paraId="2D1E75B7" w14:textId="77777777" w:rsidR="00850F62" w:rsidRDefault="00811F14">
      <w:pPr>
        <w:pBdr>
          <w:top w:val="nil"/>
          <w:left w:val="nil"/>
          <w:bottom w:val="nil"/>
          <w:right w:val="nil"/>
          <w:between w:val="nil"/>
        </w:pBdr>
        <w:spacing w:after="0"/>
        <w:ind w:left="0"/>
        <w:rPr>
          <w:color w:val="FFFFFF"/>
        </w:rPr>
      </w:pPr>
      <w:r>
        <w:rPr>
          <w:color w:val="FFFFFF"/>
        </w:rPr>
        <w:t>12/08/2013</w:t>
      </w:r>
    </w:p>
    <w:p w14:paraId="0496AA07"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 xml:space="preserve">PART A: SERVICE LEVELS AND SERVICE CREDITS </w:t>
      </w:r>
    </w:p>
    <w:p w14:paraId="23057908"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GENERAL PROVISIONS</w:t>
      </w:r>
    </w:p>
    <w:p w14:paraId="2400DB02" w14:textId="77777777" w:rsidR="00850F62" w:rsidRPr="00AB36FC" w:rsidRDefault="00811F14" w:rsidP="00A6032D">
      <w:pPr>
        <w:numPr>
          <w:ilvl w:val="1"/>
          <w:numId w:val="74"/>
        </w:numPr>
        <w:pBdr>
          <w:top w:val="nil"/>
          <w:left w:val="nil"/>
          <w:bottom w:val="nil"/>
          <w:right w:val="nil"/>
          <w:between w:val="nil"/>
        </w:pBdr>
        <w:tabs>
          <w:tab w:val="left" w:pos="1134"/>
        </w:tabs>
        <w:spacing w:before="120" w:after="120"/>
        <w:rPr>
          <w:color w:val="000000"/>
        </w:rPr>
      </w:pPr>
      <w:r>
        <w:rPr>
          <w:color w:val="000000"/>
        </w:rPr>
        <w:t xml:space="preserve">The Supplier shall provide a proactive Contract manager to ensure that all Service Levels in this Contract are achieved to </w:t>
      </w:r>
      <w:r w:rsidRPr="00AB36FC">
        <w:rPr>
          <w:color w:val="000000"/>
        </w:rPr>
        <w:t>the highest standard throughout the Contract Period.</w:t>
      </w:r>
    </w:p>
    <w:p w14:paraId="4FDEB0EB" w14:textId="77777777" w:rsidR="00850F62" w:rsidRPr="00AB36FC" w:rsidRDefault="00811F14" w:rsidP="00A6032D">
      <w:pPr>
        <w:numPr>
          <w:ilvl w:val="1"/>
          <w:numId w:val="74"/>
        </w:numPr>
        <w:pBdr>
          <w:top w:val="nil"/>
          <w:left w:val="nil"/>
          <w:bottom w:val="nil"/>
          <w:right w:val="nil"/>
          <w:between w:val="nil"/>
        </w:pBdr>
        <w:tabs>
          <w:tab w:val="left" w:pos="1134"/>
        </w:tabs>
        <w:spacing w:before="120" w:after="120"/>
        <w:rPr>
          <w:color w:val="000000"/>
        </w:rPr>
      </w:pPr>
      <w:r w:rsidRPr="00AB36FC">
        <w:rPr>
          <w:color w:val="000000"/>
        </w:rPr>
        <w:t xml:space="preserve">The Supplier shall provide a managed service through the provision of a dedicated Contract manager where required on matters relating to: </w:t>
      </w:r>
    </w:p>
    <w:p w14:paraId="2D36155E" w14:textId="0E9A8BB0"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Supply performance; </w:t>
      </w:r>
    </w:p>
    <w:p w14:paraId="0EDE8381" w14:textId="31055C5C"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Quality of [</w:t>
      </w:r>
      <w:r w:rsidR="00B82509" w:rsidRPr="00AB36FC">
        <w:rPr>
          <w:color w:val="000000"/>
        </w:rPr>
        <w:t>Services</w:t>
      </w:r>
      <w:r w:rsidRPr="00AB36FC">
        <w:rPr>
          <w:color w:val="000000"/>
        </w:rPr>
        <w:t xml:space="preserve"> and/or] Services;</w:t>
      </w:r>
    </w:p>
    <w:p w14:paraId="0967A2DD" w14:textId="7777777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Authority support; </w:t>
      </w:r>
    </w:p>
    <w:p w14:paraId="67DFB832" w14:textId="7777777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Complaints handling; and</w:t>
      </w:r>
    </w:p>
    <w:p w14:paraId="0CAA540C" w14:textId="59ED9CE7" w:rsidR="00850F62" w:rsidRPr="00AB36FC" w:rsidRDefault="00811F14" w:rsidP="00A6032D">
      <w:pPr>
        <w:numPr>
          <w:ilvl w:val="2"/>
          <w:numId w:val="75"/>
        </w:numPr>
        <w:pBdr>
          <w:top w:val="nil"/>
          <w:left w:val="nil"/>
          <w:bottom w:val="nil"/>
          <w:right w:val="nil"/>
          <w:between w:val="nil"/>
        </w:pBdr>
        <w:rPr>
          <w:color w:val="000000"/>
        </w:rPr>
      </w:pPr>
      <w:r w:rsidRPr="00AB36FC">
        <w:rPr>
          <w:color w:val="000000"/>
        </w:rPr>
        <w:t xml:space="preserve">Accurate and timely invoices. </w:t>
      </w:r>
    </w:p>
    <w:p w14:paraId="74F0F011" w14:textId="77777777" w:rsidR="00850F62" w:rsidRDefault="00811F14" w:rsidP="00A6032D">
      <w:pPr>
        <w:numPr>
          <w:ilvl w:val="1"/>
          <w:numId w:val="74"/>
        </w:numPr>
        <w:pBdr>
          <w:top w:val="nil"/>
          <w:left w:val="nil"/>
          <w:bottom w:val="nil"/>
          <w:right w:val="nil"/>
          <w:between w:val="nil"/>
        </w:pBdr>
        <w:tabs>
          <w:tab w:val="left" w:pos="1134"/>
        </w:tabs>
        <w:spacing w:before="120" w:after="120"/>
        <w:rPr>
          <w:color w:val="000000"/>
        </w:rPr>
      </w:pPr>
      <w:r>
        <w:rPr>
          <w:color w:val="000000"/>
        </w:rPr>
        <w:t>The Supplier accepts and acknowledges that failure to meet the Service Level Performance Measures set out in the table in Annex 1 to this Part A of this Schedule 6 will result in Service Credits being due to the Authority.</w:t>
      </w:r>
    </w:p>
    <w:p w14:paraId="5A36A54D"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PRINCIPAL POINTS</w:t>
      </w:r>
    </w:p>
    <w:p w14:paraId="7D704ED0" w14:textId="77777777" w:rsidR="00850F62" w:rsidRDefault="00811F14" w:rsidP="00A6032D">
      <w:pPr>
        <w:numPr>
          <w:ilvl w:val="1"/>
          <w:numId w:val="76"/>
        </w:numPr>
        <w:pBdr>
          <w:top w:val="nil"/>
          <w:left w:val="nil"/>
          <w:bottom w:val="nil"/>
          <w:right w:val="nil"/>
          <w:between w:val="nil"/>
        </w:pBdr>
        <w:tabs>
          <w:tab w:val="left" w:pos="1134"/>
        </w:tabs>
        <w:spacing w:before="120" w:after="120"/>
        <w:rPr>
          <w:color w:val="000000"/>
        </w:rPr>
      </w:pPr>
      <w:r>
        <w:rPr>
          <w:color w:val="000000"/>
        </w:rPr>
        <w:t>The objectives of the Service Levels and Service Credits are to:</w:t>
      </w:r>
    </w:p>
    <w:p w14:paraId="588C8B94" w14:textId="7B76AD45"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 xml:space="preserve">ensure that the </w:t>
      </w:r>
      <w:r w:rsidR="00B82509">
        <w:rPr>
          <w:color w:val="000000"/>
        </w:rPr>
        <w:t>Services</w:t>
      </w:r>
      <w:r>
        <w:rPr>
          <w:color w:val="000000"/>
        </w:rPr>
        <w:t xml:space="preserve"> are of a consistently high quality and meet the requirements of the Authority;</w:t>
      </w:r>
    </w:p>
    <w:p w14:paraId="22D39D16" w14:textId="77777777"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provide a mechanism whereby the Authority can attain meaningful recognition of inconvenience and/or loss resulting from the Supplier’s failure to deliver the level of service for which it has contracted to deliver; and</w:t>
      </w:r>
    </w:p>
    <w:p w14:paraId="2B3E132F" w14:textId="77777777" w:rsidR="00850F62" w:rsidRDefault="00811F14" w:rsidP="00A6032D">
      <w:pPr>
        <w:numPr>
          <w:ilvl w:val="2"/>
          <w:numId w:val="77"/>
        </w:numPr>
        <w:pBdr>
          <w:top w:val="nil"/>
          <w:left w:val="nil"/>
          <w:bottom w:val="nil"/>
          <w:right w:val="nil"/>
          <w:between w:val="nil"/>
        </w:pBdr>
        <w:spacing w:before="120" w:after="120"/>
        <w:ind w:left="2382" w:hanging="794"/>
        <w:rPr>
          <w:color w:val="000000"/>
        </w:rPr>
      </w:pPr>
      <w:r>
        <w:rPr>
          <w:color w:val="000000"/>
        </w:rPr>
        <w:t>incentivise the Supplier to comply with and to expeditiously remedy any failure to comply with the Service Levels.</w:t>
      </w:r>
    </w:p>
    <w:p w14:paraId="0772C2C7"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SERVICE LEVELS</w:t>
      </w:r>
    </w:p>
    <w:p w14:paraId="58A6F175"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bookmarkStart w:id="399" w:name="_195tprx" w:colFirst="0" w:colLast="0"/>
      <w:bookmarkEnd w:id="399"/>
      <w:r>
        <w:rPr>
          <w:color w:val="000000"/>
        </w:rPr>
        <w:t>Annex 1 to this Part A of this Schedule 6 sets out the Service Levels the performance of which the Parties have agreed to measure.</w:t>
      </w:r>
      <w:r w:rsidR="003A45AA">
        <w:rPr>
          <w:color w:val="000000"/>
        </w:rPr>
        <w:t xml:space="preserve"> The Authority reserves the right to amend Service Levels and agree with the Supplier prior to the Commencement Date.</w:t>
      </w:r>
    </w:p>
    <w:p w14:paraId="1789F2F1"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The Supplier shall monitor its performance of this Contract by reference to the relevant performance criteria for achieving the Service Levels shown in Annex 1 to this Part A of this Schedule 6 (the “</w:t>
      </w:r>
      <w:r>
        <w:rPr>
          <w:b/>
          <w:color w:val="000000"/>
        </w:rPr>
        <w:t>Service Level Performance Criteria</w:t>
      </w:r>
      <w:r>
        <w:rPr>
          <w:color w:val="000000"/>
        </w:rPr>
        <w:t>”) and shall send the Authority a Performance Monitoring Report detailing the level of service which was achieved in accordance with the provisions of Part B (Performance Monitoring) of this Schedule 6.</w:t>
      </w:r>
    </w:p>
    <w:p w14:paraId="2239CE6F" w14:textId="0B1A908A"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 xml:space="preserve">The Supplier shall, at all times, provide the </w:t>
      </w:r>
      <w:r w:rsidR="00B82509">
        <w:rPr>
          <w:color w:val="000000"/>
        </w:rPr>
        <w:t>Services</w:t>
      </w:r>
      <w:r>
        <w:rPr>
          <w:color w:val="000000"/>
        </w:rPr>
        <w:t xml:space="preserve"> in such a manner that the Service Levels Performance Measures are achieved.</w:t>
      </w:r>
    </w:p>
    <w:p w14:paraId="1EB14BB9" w14:textId="30878BD1"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 xml:space="preserve">If the level of performance of the Supplier of any element of the provision by it of the </w:t>
      </w:r>
      <w:r w:rsidR="00B82509">
        <w:rPr>
          <w:color w:val="000000"/>
        </w:rPr>
        <w:t>Services</w:t>
      </w:r>
      <w:r>
        <w:rPr>
          <w:color w:val="000000"/>
        </w:rPr>
        <w:t xml:space="preserve"> during the Contract Period:</w:t>
      </w:r>
    </w:p>
    <w:p w14:paraId="12B2B20E" w14:textId="77777777" w:rsidR="00850F62" w:rsidRDefault="00811F14" w:rsidP="00A6032D">
      <w:pPr>
        <w:numPr>
          <w:ilvl w:val="2"/>
          <w:numId w:val="79"/>
        </w:numPr>
        <w:pBdr>
          <w:top w:val="nil"/>
          <w:left w:val="nil"/>
          <w:bottom w:val="nil"/>
          <w:right w:val="nil"/>
          <w:between w:val="nil"/>
        </w:pBdr>
        <w:spacing w:before="120" w:after="120"/>
        <w:rPr>
          <w:color w:val="000000"/>
        </w:rPr>
      </w:pPr>
      <w:r>
        <w:rPr>
          <w:color w:val="000000"/>
        </w:rPr>
        <w:lastRenderedPageBreak/>
        <w:t>is likely to or fails to meet any Service Level Performance Measure or</w:t>
      </w:r>
    </w:p>
    <w:p w14:paraId="6C657F40" w14:textId="77777777" w:rsidR="00850F62" w:rsidRDefault="00811F14" w:rsidP="00A6032D">
      <w:pPr>
        <w:numPr>
          <w:ilvl w:val="2"/>
          <w:numId w:val="79"/>
        </w:numPr>
        <w:pBdr>
          <w:top w:val="nil"/>
          <w:left w:val="nil"/>
          <w:bottom w:val="nil"/>
          <w:right w:val="nil"/>
          <w:between w:val="nil"/>
        </w:pBdr>
        <w:spacing w:before="120" w:after="120"/>
        <w:rPr>
          <w:color w:val="000000"/>
        </w:rPr>
      </w:pPr>
      <w:r>
        <w:rPr>
          <w:color w:val="000000"/>
        </w:rPr>
        <w:t xml:space="preserve">is likely to cause or causes a Critical Service Failure to occur, </w:t>
      </w:r>
    </w:p>
    <w:p w14:paraId="0CCFB4FC" w14:textId="77777777" w:rsidR="00850F62" w:rsidRDefault="00811F14" w:rsidP="00A6032D">
      <w:pPr>
        <w:numPr>
          <w:ilvl w:val="2"/>
          <w:numId w:val="79"/>
        </w:numPr>
        <w:pBdr>
          <w:top w:val="nil"/>
          <w:left w:val="nil"/>
          <w:bottom w:val="nil"/>
          <w:right w:val="nil"/>
          <w:between w:val="nil"/>
        </w:pBdr>
        <w:spacing w:before="120" w:after="120"/>
        <w:rPr>
          <w:color w:val="000000"/>
        </w:rPr>
      </w:pPr>
      <w:bookmarkStart w:id="400" w:name="_3t5h8fq" w:colFirst="0" w:colLast="0"/>
      <w:bookmarkEnd w:id="400"/>
      <w:r>
        <w:rPr>
          <w:color w:val="000000"/>
        </w:rPr>
        <w:t>the Supplier shall immediately notify the Authority in writing and the Authority, in its absolute discretion and without prejudice to any other of its rights howsoever arising including under Clause 14 of this Contract (Service Levels and Service Credits), may:</w:t>
      </w:r>
    </w:p>
    <w:p w14:paraId="175EEF68"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bookmarkStart w:id="401" w:name="_28arinj" w:colFirst="0" w:colLast="0"/>
      <w:bookmarkEnd w:id="401"/>
      <w:r>
        <w:rPr>
          <w:color w:val="000000"/>
        </w:rPr>
        <w:t>require the Supplier to immediately take all remedial action that is reasonable to mitigate the impact on the Authority and to rectify or prevent a Service Level Failure or Critical Service Level Failure from taking place or recurring; and</w:t>
      </w:r>
    </w:p>
    <w:p w14:paraId="301323AD"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the action taken under paragraph (a) above has not already prevented or remedied the Service Level Failure or Critical Service Level Failure, the Authority shall be entitled to instruct the Supplier to comply with the Rectification Plan Process; or</w:t>
      </w:r>
    </w:p>
    <w:p w14:paraId="694C74D8"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a Service Level Failure has occurred, deduct from the Contract Charges the applicable Service Level Credits payable by the Supplier to the Authority in accordance with the calculation formula set out in Annex 1 of this Part A of this Schedule 6; or</w:t>
      </w:r>
    </w:p>
    <w:p w14:paraId="352B69DF" w14:textId="77777777" w:rsidR="00850F62" w:rsidRDefault="00811F14" w:rsidP="00A6032D">
      <w:pPr>
        <w:numPr>
          <w:ilvl w:val="3"/>
          <w:numId w:val="72"/>
        </w:numPr>
        <w:pBdr>
          <w:top w:val="nil"/>
          <w:left w:val="nil"/>
          <w:bottom w:val="nil"/>
          <w:right w:val="nil"/>
          <w:between w:val="nil"/>
        </w:pBdr>
        <w:tabs>
          <w:tab w:val="left" w:pos="2127"/>
          <w:tab w:val="left" w:pos="2694"/>
        </w:tabs>
        <w:spacing w:before="120" w:after="120"/>
        <w:rPr>
          <w:color w:val="000000"/>
        </w:rPr>
      </w:pPr>
      <w:r>
        <w:rPr>
          <w:color w:val="000000"/>
        </w:rPr>
        <w:t>if a Critical Service Level Failure has occurred, exercise its right to Compensation for Critical Service Level Failure in accordance with Clause 15 of this Contract (Critical Service Level Failure) (including subject, for the avoidance of doubt, the proviso in Clause 15.1.2 of this Contract in relation to Material Breach).</w:t>
      </w:r>
    </w:p>
    <w:p w14:paraId="5D895CF6" w14:textId="77777777" w:rsidR="00850F62" w:rsidRDefault="00811F14" w:rsidP="00A6032D">
      <w:pPr>
        <w:numPr>
          <w:ilvl w:val="1"/>
          <w:numId w:val="78"/>
        </w:numPr>
        <w:pBdr>
          <w:top w:val="nil"/>
          <w:left w:val="nil"/>
          <w:bottom w:val="nil"/>
          <w:right w:val="nil"/>
          <w:between w:val="nil"/>
        </w:pBdr>
        <w:tabs>
          <w:tab w:val="left" w:pos="1134"/>
        </w:tabs>
        <w:spacing w:before="120" w:after="120"/>
        <w:rPr>
          <w:color w:val="000000"/>
        </w:rPr>
      </w:pPr>
      <w:r>
        <w:rPr>
          <w:color w:val="000000"/>
        </w:rPr>
        <w:t>Approval and implementation by the Authority of any Rectification Plan shall not relieve the Supplier of any continuing responsibility to achieve the Service Levels, or remedy any failure to do so, and no estoppels or waiver shall arise from any such Approval and/or implementation by the Authority.</w:t>
      </w:r>
    </w:p>
    <w:p w14:paraId="79C0381C"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bookmarkStart w:id="402" w:name="_ng1svc" w:colFirst="0" w:colLast="0"/>
      <w:bookmarkEnd w:id="402"/>
      <w:r>
        <w:rPr>
          <w:b/>
          <w:smallCaps/>
          <w:color w:val="000000"/>
        </w:rPr>
        <w:t>SERVICE CREDITS</w:t>
      </w:r>
    </w:p>
    <w:p w14:paraId="5E3575D8" w14:textId="53678A38" w:rsidR="00850F62" w:rsidRPr="00AB36FC"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 xml:space="preserve">Annex 1 to this Part A of this Schedule 6 sets out the formula </w:t>
      </w:r>
      <w:r w:rsidRPr="00AB36FC">
        <w:rPr>
          <w:color w:val="000000"/>
        </w:rPr>
        <w:t xml:space="preserve">used to calculate a Service Credit payable to the Authority as a result of a Service Level Failure in a given service period which, for the purpose of this Schedule 6, shall be a recurrent period of </w:t>
      </w:r>
      <w:r w:rsidRPr="00AB36FC">
        <w:rPr>
          <w:b/>
          <w:color w:val="000000"/>
        </w:rPr>
        <w:t>one Month</w:t>
      </w:r>
      <w:r w:rsidRPr="00AB36FC">
        <w:rPr>
          <w:color w:val="000000"/>
        </w:rPr>
        <w:t xml:space="preserve"> during the Contract Period (the “</w:t>
      </w:r>
      <w:r w:rsidRPr="00AB36FC">
        <w:rPr>
          <w:b/>
          <w:color w:val="000000"/>
        </w:rPr>
        <w:t>Service Period</w:t>
      </w:r>
      <w:r w:rsidRPr="00AB36FC">
        <w:rPr>
          <w:color w:val="000000"/>
        </w:rPr>
        <w:t xml:space="preserve">”).  </w:t>
      </w:r>
      <w:r w:rsidR="003A45AA" w:rsidRPr="00AB36FC">
        <w:rPr>
          <w:color w:val="000000"/>
        </w:rPr>
        <w:t>The Authority reserves the right to amend Service Credits and agree with the Supplier prior to the Commencement Date.</w:t>
      </w:r>
    </w:p>
    <w:p w14:paraId="43F6BA0F" w14:textId="7FA4F4C8"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sidRPr="00AB36FC">
        <w:rPr>
          <w:color w:val="000000"/>
        </w:rPr>
        <w:t>Annex 1 to this Part A of this Schedule 6 includes details of each Service Credit available to each Service Level Performance Criterion if the applicable Service Level Performance</w:t>
      </w:r>
      <w:r>
        <w:rPr>
          <w:color w:val="000000"/>
        </w:rPr>
        <w:t xml:space="preserve"> Measure is not met by the Supplier</w:t>
      </w:r>
    </w:p>
    <w:p w14:paraId="6B4C9C13" w14:textId="77777777"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The Authority shall use the Performance Monitoring Reports supplied by the Supplier under Part B (Performance Monitoring) of this Schedule 6 to verify the calculation and accuracy of the Service Credits, if any, applicable to each relevant Service Period.</w:t>
      </w:r>
    </w:p>
    <w:p w14:paraId="750C81CE" w14:textId="684CE243" w:rsidR="00850F62" w:rsidRDefault="00811F14" w:rsidP="00A6032D">
      <w:pPr>
        <w:numPr>
          <w:ilvl w:val="1"/>
          <w:numId w:val="80"/>
        </w:numPr>
        <w:pBdr>
          <w:top w:val="nil"/>
          <w:left w:val="nil"/>
          <w:bottom w:val="nil"/>
          <w:right w:val="nil"/>
          <w:between w:val="nil"/>
        </w:pBdr>
        <w:tabs>
          <w:tab w:val="left" w:pos="1134"/>
        </w:tabs>
        <w:spacing w:before="120" w:after="120"/>
        <w:rPr>
          <w:color w:val="000000"/>
        </w:rPr>
      </w:pPr>
      <w:r>
        <w:rPr>
          <w:color w:val="000000"/>
        </w:rPr>
        <w:t xml:space="preserve">Service Credits are a reduction of the amounts payable in respect of the </w:t>
      </w:r>
      <w:r w:rsidR="00B82509">
        <w:rPr>
          <w:color w:val="000000"/>
        </w:rPr>
        <w:t>Services</w:t>
      </w:r>
      <w:r>
        <w:rPr>
          <w:color w:val="000000"/>
        </w:rPr>
        <w:t xml:space="preserve"> and do not include VAT. The Supplier shall set-off the value of any Service Credits against the appropriate invoice in accordance with calculation formula in Annex 1 of Part A of this Schedule 6. </w:t>
      </w:r>
    </w:p>
    <w:p w14:paraId="7BDCB43E"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NATURE OF SERVICE CREDITS</w:t>
      </w:r>
    </w:p>
    <w:p w14:paraId="5CFBAAD4"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The Supplier confirms that it has modelled the Service Credits and has taken them into account in setting the level of the Contract Charges. Both Parties agree that the Service Credits are a reasonable method of price adjustment to reflect poor performance. </w:t>
      </w:r>
    </w:p>
    <w:p w14:paraId="3DD56E0B" w14:textId="77777777" w:rsidR="00850F62" w:rsidRDefault="00811F14">
      <w:pPr>
        <w:pBdr>
          <w:top w:val="nil"/>
          <w:left w:val="nil"/>
          <w:bottom w:val="nil"/>
          <w:right w:val="nil"/>
          <w:between w:val="nil"/>
        </w:pBdr>
        <w:spacing w:after="0"/>
        <w:ind w:left="0"/>
        <w:rPr>
          <w:color w:val="FFFFFF"/>
        </w:rPr>
      </w:pPr>
      <w:r>
        <w:rPr>
          <w:color w:val="FFFFFF"/>
        </w:rPr>
        <w:lastRenderedPageBreak/>
        <w:t>12/08/2013</w:t>
      </w:r>
    </w:p>
    <w:p w14:paraId="3FEB6C78" w14:textId="77777777" w:rsidR="00850F62" w:rsidRDefault="00811F14">
      <w:pPr>
        <w:pBdr>
          <w:top w:val="nil"/>
          <w:left w:val="nil"/>
          <w:bottom w:val="nil"/>
          <w:right w:val="nil"/>
          <w:between w:val="nil"/>
        </w:pBdr>
        <w:spacing w:after="0"/>
        <w:ind w:left="0"/>
        <w:rPr>
          <w:color w:val="FFFFFF"/>
        </w:rPr>
      </w:pPr>
      <w:r>
        <w:rPr>
          <w:color w:val="FFFFFF"/>
        </w:rPr>
        <w:t>12/08/2013</w:t>
      </w:r>
    </w:p>
    <w:p w14:paraId="45AD1494" w14:textId="77777777" w:rsidR="00850F62" w:rsidRDefault="00811F14">
      <w:pPr>
        <w:keepNext/>
        <w:pBdr>
          <w:top w:val="nil"/>
          <w:left w:val="nil"/>
          <w:bottom w:val="nil"/>
          <w:right w:val="nil"/>
          <w:between w:val="nil"/>
        </w:pBdr>
        <w:ind w:left="0"/>
        <w:jc w:val="center"/>
        <w:rPr>
          <w:b/>
          <w:smallCaps/>
          <w:color w:val="000000"/>
        </w:rPr>
      </w:pPr>
      <w:bookmarkStart w:id="403" w:name="_37fpbj5" w:colFirst="0" w:colLast="0"/>
      <w:bookmarkEnd w:id="403"/>
      <w:r>
        <w:br w:type="page"/>
      </w:r>
      <w:r>
        <w:rPr>
          <w:b/>
          <w:smallCaps/>
          <w:color w:val="000000"/>
        </w:rPr>
        <w:lastRenderedPageBreak/>
        <w:t>ANNEX 1 TO PART A: SERVICE LEVELS AND SERVICE CREDITS TABLE</w:t>
      </w:r>
    </w:p>
    <w:p w14:paraId="0A7D7C02" w14:textId="092B8BDA" w:rsidR="001654E5" w:rsidRPr="007A15BE" w:rsidRDefault="00AB36FC" w:rsidP="007A15BE">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w:t>
      </w:r>
      <w:r>
        <w:rPr>
          <w:b/>
          <w:i/>
          <w:color w:val="000000"/>
          <w:highlight w:val="green"/>
        </w:rPr>
        <w:t>Following the award</w:t>
      </w:r>
      <w:r w:rsidRPr="00B90BAF">
        <w:rPr>
          <w:b/>
          <w:i/>
          <w:color w:val="000000"/>
          <w:highlight w:val="green"/>
        </w:rPr>
        <w:t xml:space="preserve"> of this Contract, the Authority will </w:t>
      </w:r>
      <w:r>
        <w:rPr>
          <w:b/>
          <w:i/>
          <w:color w:val="000000"/>
          <w:highlight w:val="green"/>
        </w:rPr>
        <w:t xml:space="preserve">agree </w:t>
      </w:r>
      <w:r w:rsidR="007A15BE">
        <w:rPr>
          <w:b/>
          <w:i/>
          <w:color w:val="000000"/>
          <w:highlight w:val="green"/>
        </w:rPr>
        <w:t xml:space="preserve">and finalise </w:t>
      </w:r>
      <w:r>
        <w:rPr>
          <w:b/>
          <w:i/>
          <w:color w:val="000000"/>
          <w:highlight w:val="green"/>
        </w:rPr>
        <w:t>with the Supplier</w:t>
      </w:r>
      <w:r w:rsidR="007A15BE">
        <w:rPr>
          <w:b/>
          <w:i/>
          <w:color w:val="000000"/>
          <w:highlight w:val="green"/>
        </w:rPr>
        <w:t xml:space="preserve"> the Service levels</w:t>
      </w:r>
      <w:r w:rsidRPr="00B90BAF">
        <w:rPr>
          <w:b/>
          <w:i/>
          <w:color w:val="000000"/>
          <w:highlight w:val="green"/>
        </w:rPr>
        <w:t>]</w:t>
      </w:r>
      <w:r w:rsidRPr="00B90BAF">
        <w:rPr>
          <w:b/>
          <w:i/>
          <w:color w:val="000000"/>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30"/>
        <w:gridCol w:w="1620"/>
        <w:gridCol w:w="1725"/>
        <w:gridCol w:w="1350"/>
        <w:gridCol w:w="1725"/>
      </w:tblGrid>
      <w:tr w:rsidR="00B27274" w:rsidRPr="00B27274" w14:paraId="26F508EA" w14:textId="77777777" w:rsidTr="00FB1704">
        <w:trPr>
          <w:trHeight w:val="1400"/>
        </w:trPr>
        <w:tc>
          <w:tcPr>
            <w:tcW w:w="71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3A937B" w14:textId="77777777" w:rsidR="00B27274" w:rsidRPr="00B27274" w:rsidRDefault="00B27274" w:rsidP="00B27274">
            <w:pPr>
              <w:spacing w:line="276" w:lineRule="auto"/>
              <w:ind w:left="100"/>
              <w:jc w:val="center"/>
              <w:rPr>
                <w:rFonts w:eastAsia="Arial" w:cs="Arial"/>
                <w:b/>
              </w:rPr>
            </w:pPr>
            <w:r w:rsidRPr="00B27274">
              <w:rPr>
                <w:rFonts w:eastAsia="Arial" w:cs="Arial"/>
                <w:b/>
              </w:rPr>
              <w:t>Service Levels</w:t>
            </w:r>
          </w:p>
        </w:tc>
        <w:tc>
          <w:tcPr>
            <w:tcW w:w="1725" w:type="dxa"/>
            <w:vMerge w:val="restart"/>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4389705" w14:textId="77777777" w:rsidR="00B27274" w:rsidRPr="00B27274" w:rsidRDefault="00B27274" w:rsidP="00B27274">
            <w:pPr>
              <w:spacing w:line="276" w:lineRule="auto"/>
              <w:ind w:left="100"/>
              <w:rPr>
                <w:rFonts w:eastAsia="Arial" w:cs="Arial"/>
              </w:rPr>
            </w:pPr>
            <w:r w:rsidRPr="00B27274">
              <w:rPr>
                <w:rFonts w:eastAsia="Arial" w:cs="Arial"/>
              </w:rPr>
              <w:t>Service Credit for each Service Period</w:t>
            </w:r>
          </w:p>
          <w:p w14:paraId="3A0683A4" w14:textId="77777777" w:rsidR="00B27274" w:rsidRPr="00B27274" w:rsidRDefault="00B27274" w:rsidP="00B27274">
            <w:pPr>
              <w:spacing w:after="0" w:line="276" w:lineRule="auto"/>
              <w:ind w:left="95"/>
              <w:contextualSpacing/>
              <w:jc w:val="left"/>
              <w:rPr>
                <w:rFonts w:eastAsia="Arial" w:cs="Arial"/>
              </w:rPr>
            </w:pPr>
            <w:r w:rsidRPr="00B27274">
              <w:rPr>
                <w:rFonts w:eastAsia="Arial" w:cs="Arial"/>
              </w:rPr>
              <w:t xml:space="preserve">1 service credit = 500 tests (full costs for a completed test) </w:t>
            </w:r>
          </w:p>
        </w:tc>
      </w:tr>
      <w:tr w:rsidR="00B27274" w:rsidRPr="00B27274" w14:paraId="75CE4FD4" w14:textId="77777777" w:rsidTr="00FB1704">
        <w:trPr>
          <w:trHeight w:val="1400"/>
        </w:trPr>
        <w:tc>
          <w:tcPr>
            <w:tcW w:w="24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63C6C9" w14:textId="77777777" w:rsidR="00B27274" w:rsidRPr="00B27274" w:rsidRDefault="00B27274" w:rsidP="00B27274">
            <w:pPr>
              <w:spacing w:line="276" w:lineRule="auto"/>
              <w:ind w:left="60"/>
              <w:jc w:val="left"/>
              <w:rPr>
                <w:rFonts w:eastAsia="Arial" w:cs="Arial"/>
              </w:rPr>
            </w:pPr>
            <w:r w:rsidRPr="00B27274">
              <w:rPr>
                <w:rFonts w:eastAsia="Arial" w:cs="Arial"/>
              </w:rPr>
              <w:t>Service Level Performance Criterion</w:t>
            </w:r>
          </w:p>
        </w:tc>
        <w:tc>
          <w:tcPr>
            <w:tcW w:w="162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BCDD554" w14:textId="77777777" w:rsidR="00B27274" w:rsidRPr="00B27274" w:rsidRDefault="00B27274" w:rsidP="00B27274">
            <w:pPr>
              <w:spacing w:line="276" w:lineRule="auto"/>
              <w:ind w:left="100"/>
              <w:jc w:val="left"/>
              <w:rPr>
                <w:rFonts w:eastAsia="Arial" w:cs="Arial"/>
              </w:rPr>
            </w:pPr>
            <w:r w:rsidRPr="00B27274">
              <w:rPr>
                <w:rFonts w:eastAsia="Arial" w:cs="Arial"/>
              </w:rPr>
              <w:t>Key Indicator</w:t>
            </w:r>
          </w:p>
        </w:tc>
        <w:tc>
          <w:tcPr>
            <w:tcW w:w="17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27DB5DA" w14:textId="77777777" w:rsidR="00B27274" w:rsidRPr="00B27274" w:rsidRDefault="00B27274" w:rsidP="00B27274">
            <w:pPr>
              <w:spacing w:line="276" w:lineRule="auto"/>
              <w:ind w:left="0"/>
              <w:jc w:val="left"/>
              <w:rPr>
                <w:rFonts w:eastAsia="Arial" w:cs="Arial"/>
              </w:rPr>
            </w:pPr>
            <w:r w:rsidRPr="00B27274">
              <w:rPr>
                <w:rFonts w:eastAsia="Arial" w:cs="Arial"/>
              </w:rPr>
              <w:t>Service Level Performance Measure</w:t>
            </w:r>
          </w:p>
        </w:tc>
        <w:tc>
          <w:tcPr>
            <w:tcW w:w="13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BB67131" w14:textId="77777777" w:rsidR="00B27274" w:rsidRPr="00B27274" w:rsidRDefault="00B27274" w:rsidP="00B27274">
            <w:pPr>
              <w:spacing w:line="276" w:lineRule="auto"/>
              <w:ind w:left="100"/>
              <w:jc w:val="left"/>
              <w:rPr>
                <w:rFonts w:eastAsia="Arial" w:cs="Arial"/>
              </w:rPr>
            </w:pPr>
            <w:r w:rsidRPr="00B27274">
              <w:rPr>
                <w:rFonts w:eastAsia="Arial" w:cs="Arial"/>
              </w:rPr>
              <w:t>Service Level Threshold</w:t>
            </w: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1214E87" w14:textId="77777777" w:rsidR="00B27274" w:rsidRPr="00B27274" w:rsidRDefault="00B27274" w:rsidP="00B27274">
            <w:pPr>
              <w:spacing w:after="0" w:line="276" w:lineRule="auto"/>
              <w:ind w:left="0"/>
              <w:jc w:val="left"/>
              <w:rPr>
                <w:rFonts w:eastAsia="Arial" w:cs="Arial"/>
              </w:rPr>
            </w:pPr>
          </w:p>
        </w:tc>
      </w:tr>
      <w:tr w:rsidR="00B27274" w:rsidRPr="00B27274" w14:paraId="5174F3C6"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D98077"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Billing &amp; MI</w:t>
            </w:r>
          </w:p>
          <w:p w14:paraId="61220B67"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p w14:paraId="721C54C4" w14:textId="77777777" w:rsidR="00B27274" w:rsidRPr="00B27274" w:rsidRDefault="00B27274" w:rsidP="00B27274">
            <w:pPr>
              <w:spacing w:after="120" w:line="276" w:lineRule="auto"/>
              <w:ind w:left="60"/>
              <w:jc w:val="left"/>
              <w:rPr>
                <w:rFonts w:eastAsia="Arial" w:cs="Arial"/>
              </w:rPr>
            </w:pPr>
            <w:r w:rsidRPr="00B27274">
              <w:rPr>
                <w:rFonts w:eastAsia="Arial" w:cs="Arial"/>
                <w:highlight w:val="white"/>
              </w:rPr>
              <w:t xml:space="preserve">Accurate and timely billing of </w:t>
            </w:r>
            <w:r w:rsidRPr="00B27274">
              <w:rPr>
                <w:rFonts w:eastAsia="Arial" w:cs="Arial"/>
              </w:rPr>
              <w:t>Authority</w:t>
            </w:r>
          </w:p>
          <w:p w14:paraId="43ECE80D"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8F1682"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 xml:space="preserve">Correct billing information (with supporting data) issued to agreed timelines. </w:t>
            </w:r>
          </w:p>
        </w:tc>
        <w:tc>
          <w:tcPr>
            <w:tcW w:w="17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5F669E"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at least 99%</w:t>
            </w:r>
          </w:p>
          <w:p w14:paraId="44F0C318" w14:textId="77777777" w:rsidR="00B27274" w:rsidRPr="00B27274" w:rsidRDefault="00B27274" w:rsidP="00B27274">
            <w:pPr>
              <w:spacing w:after="120" w:line="276" w:lineRule="auto"/>
              <w:ind w:left="1420"/>
              <w:jc w:val="left"/>
              <w:rPr>
                <w:rFonts w:eastAsia="Arial" w:cs="Arial"/>
                <w:highlight w:val="white"/>
              </w:rPr>
            </w:pPr>
            <w:r w:rsidRPr="00B27274">
              <w:rPr>
                <w:rFonts w:eastAsia="Arial" w:cs="Arial"/>
                <w:highlight w:val="white"/>
              </w:rPr>
              <w:t xml:space="preserve"> </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7947C2"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99%</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2C7BA" w14:textId="77777777" w:rsidR="00B27274" w:rsidRPr="00B27274" w:rsidRDefault="00B27274" w:rsidP="00B27274">
            <w:pPr>
              <w:spacing w:after="120" w:line="276" w:lineRule="auto"/>
              <w:ind w:left="100"/>
              <w:jc w:val="left"/>
              <w:rPr>
                <w:rFonts w:eastAsia="Arial" w:cs="Arial"/>
              </w:rPr>
            </w:pPr>
            <w:r w:rsidRPr="00B27274">
              <w:rPr>
                <w:rFonts w:eastAsia="Arial" w:cs="Arial"/>
              </w:rPr>
              <w:t>1 Service Credit gained for each percentage under the specified Service Level Performance Measure</w:t>
            </w:r>
          </w:p>
        </w:tc>
      </w:tr>
      <w:tr w:rsidR="00B27274" w:rsidRPr="00B27274" w14:paraId="2E454F9D" w14:textId="77777777" w:rsidTr="00FB1704">
        <w:trPr>
          <w:trHeight w:val="43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8DE88" w14:textId="77777777" w:rsidR="00B27274" w:rsidRPr="00B27274" w:rsidRDefault="00B27274" w:rsidP="00B27274">
            <w:pPr>
              <w:spacing w:line="276" w:lineRule="auto"/>
              <w:ind w:left="0"/>
              <w:jc w:val="left"/>
              <w:rPr>
                <w:rFonts w:eastAsia="Arial" w:cs="Arial"/>
                <w:b/>
              </w:rPr>
            </w:pPr>
            <w:r w:rsidRPr="00B27274">
              <w:rPr>
                <w:rFonts w:eastAsia="Arial" w:cs="Arial"/>
                <w:b/>
              </w:rPr>
              <w:t>Helpdesk and support availability</w:t>
            </w:r>
          </w:p>
          <w:p w14:paraId="653DB496" w14:textId="77777777" w:rsidR="00B27274" w:rsidRPr="00B27274" w:rsidRDefault="00B27274" w:rsidP="00B27274">
            <w:pPr>
              <w:spacing w:line="276" w:lineRule="auto"/>
              <w:ind w:left="0"/>
              <w:jc w:val="left"/>
              <w:rPr>
                <w:rFonts w:eastAsia="Arial" w:cs="Arial"/>
                <w:b/>
              </w:rPr>
            </w:pPr>
          </w:p>
          <w:p w14:paraId="0B45CCA4" w14:textId="77777777" w:rsidR="00B27274" w:rsidRPr="00B27274" w:rsidRDefault="00B27274" w:rsidP="00B27274">
            <w:pPr>
              <w:spacing w:line="276" w:lineRule="auto"/>
              <w:ind w:left="0"/>
              <w:jc w:val="left"/>
              <w:rPr>
                <w:rFonts w:eastAsia="Arial" w:cs="Arial"/>
              </w:rPr>
            </w:pPr>
            <w:r w:rsidRPr="00B27274">
              <w:rPr>
                <w:rFonts w:eastAsia="Arial" w:cs="Arial"/>
              </w:rPr>
              <w:t>Support service will be available:</w:t>
            </w:r>
          </w:p>
          <w:p w14:paraId="0FC86382" w14:textId="77777777" w:rsidR="00B27274" w:rsidRPr="00B27274" w:rsidRDefault="00B27274" w:rsidP="00B27274">
            <w:pPr>
              <w:spacing w:line="276" w:lineRule="auto"/>
              <w:ind w:left="360"/>
              <w:jc w:val="left"/>
              <w:rPr>
                <w:rFonts w:eastAsia="Arial" w:cs="Arial"/>
              </w:rPr>
            </w:pPr>
            <w:r w:rsidRPr="00B27274">
              <w:rPr>
                <w:rFonts w:eastAsia="Arial" w:cs="Arial"/>
              </w:rPr>
              <w:t>·        09:00 to 17:00 GMT/BST</w:t>
            </w:r>
          </w:p>
          <w:p w14:paraId="159E20FC" w14:textId="77777777" w:rsidR="00B27274" w:rsidRPr="00B27274" w:rsidRDefault="00B27274" w:rsidP="00B27274">
            <w:pPr>
              <w:spacing w:line="276" w:lineRule="auto"/>
              <w:ind w:left="360"/>
              <w:jc w:val="left"/>
              <w:rPr>
                <w:rFonts w:eastAsia="Arial" w:cs="Arial"/>
              </w:rPr>
            </w:pPr>
            <w:r w:rsidRPr="00B27274">
              <w:rPr>
                <w:rFonts w:eastAsia="Arial" w:cs="Arial"/>
              </w:rPr>
              <w:t>·        Monday to Friday</w:t>
            </w:r>
          </w:p>
          <w:p w14:paraId="6E642435" w14:textId="77777777" w:rsidR="00B27274" w:rsidRPr="00B27274" w:rsidRDefault="00B27274" w:rsidP="00B27274">
            <w:pPr>
              <w:spacing w:line="276" w:lineRule="auto"/>
              <w:ind w:left="360"/>
              <w:jc w:val="left"/>
              <w:rPr>
                <w:rFonts w:eastAsia="Arial" w:cs="Arial"/>
              </w:rPr>
            </w:pPr>
            <w:r w:rsidRPr="00B27274">
              <w:rPr>
                <w:rFonts w:eastAsia="Arial" w:cs="Arial"/>
              </w:rPr>
              <w:t>·        Excludes UK Public Holidays.</w:t>
            </w:r>
          </w:p>
          <w:p w14:paraId="12CDFC18" w14:textId="77777777" w:rsidR="00B27274" w:rsidRPr="00B27274" w:rsidRDefault="00B27274" w:rsidP="00B27274">
            <w:pPr>
              <w:spacing w:line="276" w:lineRule="auto"/>
              <w:ind w:left="360"/>
              <w:jc w:val="left"/>
              <w:rPr>
                <w:rFonts w:eastAsia="Arial" w:cs="Arial"/>
              </w:rPr>
            </w:pP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4CDB7F"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Availability of support service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D4225"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at least 98%</w:t>
            </w:r>
          </w:p>
          <w:p w14:paraId="642F6952" w14:textId="77777777" w:rsidR="00B27274" w:rsidRPr="00B27274" w:rsidRDefault="00B27274" w:rsidP="00B27274">
            <w:pPr>
              <w:spacing w:after="120" w:line="276" w:lineRule="auto"/>
              <w:ind w:left="1420"/>
              <w:jc w:val="left"/>
              <w:rPr>
                <w:rFonts w:eastAsia="Arial" w:cs="Arial"/>
                <w:highlight w:val="cyan"/>
              </w:rPr>
            </w:pPr>
            <w:r w:rsidRPr="00B27274">
              <w:rPr>
                <w:rFonts w:eastAsia="Arial" w:cs="Arial"/>
                <w:highlight w:val="cyan"/>
              </w:rPr>
              <w:t xml:space="preserve"> </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E86481"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98%</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46A0D" w14:textId="77777777" w:rsidR="00B27274" w:rsidRPr="00B27274" w:rsidRDefault="00B27274" w:rsidP="00B27274">
            <w:pPr>
              <w:spacing w:after="120" w:line="276" w:lineRule="auto"/>
              <w:ind w:left="100"/>
              <w:jc w:val="left"/>
              <w:rPr>
                <w:rFonts w:eastAsia="Arial" w:cs="Arial"/>
              </w:rPr>
            </w:pPr>
          </w:p>
        </w:tc>
      </w:tr>
      <w:tr w:rsidR="00B27274" w:rsidRPr="00B27274" w14:paraId="170F3E29"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BFA2D" w14:textId="77777777" w:rsidR="00B27274" w:rsidRPr="00B27274" w:rsidRDefault="00B27274" w:rsidP="00B27274">
            <w:pPr>
              <w:spacing w:line="276" w:lineRule="auto"/>
              <w:ind w:left="0"/>
              <w:jc w:val="left"/>
              <w:rPr>
                <w:rFonts w:eastAsia="Arial" w:cs="Arial"/>
                <w:b/>
              </w:rPr>
            </w:pPr>
            <w:r w:rsidRPr="00B27274">
              <w:rPr>
                <w:rFonts w:eastAsia="Arial" w:cs="Arial"/>
                <w:b/>
              </w:rPr>
              <w:lastRenderedPageBreak/>
              <w:t>CSHR contacts helpdesk and support</w:t>
            </w:r>
          </w:p>
          <w:p w14:paraId="4A895668" w14:textId="77777777" w:rsidR="00B27274" w:rsidRPr="00B27274" w:rsidRDefault="00B27274" w:rsidP="00B27274">
            <w:pPr>
              <w:spacing w:line="276" w:lineRule="auto"/>
              <w:ind w:left="0"/>
              <w:jc w:val="left"/>
              <w:rPr>
                <w:rFonts w:eastAsia="Arial" w:cs="Arial"/>
              </w:rPr>
            </w:pPr>
            <w:r w:rsidRPr="00B27274">
              <w:rPr>
                <w:rFonts w:eastAsia="Arial" w:cs="Arial"/>
              </w:rPr>
              <w:t>Support service will review and respond to Authority support requests.</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C4A741" w14:textId="77777777" w:rsidR="00B27274" w:rsidRPr="00B27274" w:rsidRDefault="00B27274" w:rsidP="00B27274">
            <w:pPr>
              <w:spacing w:after="120" w:line="276" w:lineRule="auto"/>
              <w:ind w:left="100"/>
              <w:rPr>
                <w:rFonts w:eastAsia="Arial" w:cs="Arial"/>
                <w:highlight w:val="white"/>
              </w:rPr>
            </w:pPr>
            <w:r w:rsidRPr="00B27274">
              <w:rPr>
                <w:rFonts w:eastAsia="Arial" w:cs="Arial"/>
                <w:highlight w:val="white"/>
              </w:rPr>
              <w:t>Time to review and respond.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1296D" w14:textId="77777777" w:rsidR="00B27274" w:rsidRPr="00B27274" w:rsidRDefault="00B27274" w:rsidP="00B27274">
            <w:pPr>
              <w:spacing w:after="120" w:line="276" w:lineRule="auto"/>
              <w:ind w:left="0"/>
              <w:jc w:val="left"/>
              <w:rPr>
                <w:rFonts w:eastAsia="Arial" w:cs="Arial"/>
                <w:highlight w:val="cyan"/>
              </w:rPr>
            </w:pPr>
            <w:r w:rsidRPr="00B27274">
              <w:rPr>
                <w:rFonts w:eastAsia="Arial Unicode MS" w:cs="Arial Unicode MS"/>
                <w:highlight w:val="white"/>
              </w:rPr>
              <w:t>≥95% receive an initial review and triage response within ≤ 2 Hours</w:t>
            </w:r>
            <w:r w:rsidRPr="00B27274">
              <w:rPr>
                <w:rFonts w:eastAsia="Arial" w:cs="Arial"/>
                <w:highlight w:val="cyan"/>
              </w:rPr>
              <w:t xml:space="preserve"> </w:t>
            </w:r>
          </w:p>
          <w:p w14:paraId="04AF1903" w14:textId="77777777" w:rsidR="00B27274" w:rsidRPr="00B27274" w:rsidRDefault="00B27274" w:rsidP="00B27274">
            <w:pPr>
              <w:spacing w:after="120" w:line="276" w:lineRule="auto"/>
              <w:ind w:left="0"/>
              <w:jc w:val="left"/>
              <w:rPr>
                <w:rFonts w:eastAsia="Arial" w:cs="Arial"/>
              </w:rPr>
            </w:pP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5F3678" w14:textId="77777777" w:rsidR="00B27274" w:rsidRPr="00B27274" w:rsidRDefault="00B27274" w:rsidP="00B27274">
            <w:pPr>
              <w:spacing w:after="120" w:line="276" w:lineRule="auto"/>
              <w:ind w:left="100"/>
              <w:rPr>
                <w:rFonts w:eastAsia="Arial" w:cs="Arial"/>
                <w:highlight w:val="white"/>
              </w:rPr>
            </w:pPr>
            <w:r w:rsidRPr="00B27274">
              <w:rPr>
                <w:rFonts w:eastAsia="Arial" w:cs="Arial"/>
                <w:highlight w:val="white"/>
              </w:rPr>
              <w:t>Less than 95%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98423" w14:textId="77777777" w:rsidR="00B27274" w:rsidRPr="00B27274" w:rsidRDefault="00B27274" w:rsidP="00B27274">
            <w:pPr>
              <w:spacing w:after="120" w:line="276" w:lineRule="auto"/>
              <w:ind w:left="100"/>
              <w:rPr>
                <w:rFonts w:eastAsia="Arial" w:cs="Arial"/>
              </w:rPr>
            </w:pPr>
            <w:r w:rsidRPr="00B27274">
              <w:rPr>
                <w:rFonts w:eastAsia="Arial" w:cs="Arial"/>
              </w:rPr>
              <w:t>2 Service Credit gained for each percentage under the specified Service Level Performance Measure</w:t>
            </w:r>
          </w:p>
        </w:tc>
      </w:tr>
      <w:tr w:rsidR="00B27274" w:rsidRPr="00B27274" w14:paraId="3A326140" w14:textId="77777777" w:rsidTr="00FB1704">
        <w:trPr>
          <w:trHeight w:val="338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05FB8"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System availability</w:t>
            </w:r>
          </w:p>
          <w:p w14:paraId="5AF4F1DB"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 xml:space="preserve"> </w:t>
            </w:r>
          </w:p>
          <w:p w14:paraId="01EF3A80"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The service should not experience unscheduled disruption/downtime. This will be measured and reported on a calendar monthly basis.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A3EF1B"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Service availability</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8B7E7" w14:textId="77777777" w:rsidR="00B27274" w:rsidRPr="00B27274" w:rsidRDefault="00B27274" w:rsidP="00B27274">
            <w:pPr>
              <w:spacing w:after="120" w:line="276" w:lineRule="auto"/>
              <w:ind w:left="0"/>
              <w:jc w:val="left"/>
              <w:rPr>
                <w:rFonts w:eastAsia="Arial" w:cs="Arial"/>
                <w:highlight w:val="white"/>
              </w:rPr>
            </w:pPr>
            <w:r w:rsidRPr="00B27274">
              <w:rPr>
                <w:rFonts w:eastAsia="Arial Unicode MS" w:cs="Arial Unicode MS"/>
                <w:highlight w:val="white"/>
              </w:rPr>
              <w:t>The system will be available, 24/7, for  ≥99% of the time.</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453E245"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99%</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C6A9B" w14:textId="77777777" w:rsidR="00B27274" w:rsidRPr="00B27274" w:rsidRDefault="00B27274" w:rsidP="00B27274">
            <w:pPr>
              <w:spacing w:after="120" w:line="276" w:lineRule="auto"/>
              <w:ind w:left="100"/>
              <w:jc w:val="left"/>
              <w:rPr>
                <w:rFonts w:eastAsia="Arial" w:cs="Arial"/>
                <w:b/>
              </w:rPr>
            </w:pPr>
            <w:r w:rsidRPr="00B27274">
              <w:rPr>
                <w:rFonts w:eastAsia="Arial" w:cs="Arial"/>
              </w:rPr>
              <w:t>2 Service Credits gained for each percentage under the specified Service Level Performance Measure</w:t>
            </w:r>
          </w:p>
        </w:tc>
      </w:tr>
      <w:tr w:rsidR="00B27274" w:rsidRPr="00B27274" w14:paraId="2D905591" w14:textId="77777777" w:rsidTr="00FB1704">
        <w:trPr>
          <w:trHeight w:val="376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99CC8"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Completed test data transfer</w:t>
            </w:r>
          </w:p>
          <w:p w14:paraId="0690835F" w14:textId="77777777" w:rsidR="00B27274" w:rsidRPr="00B27274" w:rsidRDefault="00B27274" w:rsidP="00B27274">
            <w:pPr>
              <w:spacing w:after="120" w:line="276" w:lineRule="auto"/>
              <w:ind w:left="60"/>
              <w:jc w:val="left"/>
              <w:rPr>
                <w:rFonts w:eastAsia="Arial" w:cs="Arial"/>
                <w:b/>
                <w:highlight w:val="white"/>
              </w:rPr>
            </w:pPr>
            <w:r w:rsidRPr="00B27274">
              <w:rPr>
                <w:rFonts w:eastAsia="Arial" w:cs="Arial"/>
                <w:b/>
                <w:highlight w:val="white"/>
              </w:rPr>
              <w:t xml:space="preserve"> </w:t>
            </w:r>
          </w:p>
          <w:p w14:paraId="710C7766"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When a candidate has completed a test their data (marks, scores and reports) is transferred to the applicant tracking system (ATS).</w:t>
            </w:r>
          </w:p>
          <w:p w14:paraId="064D847C" w14:textId="77777777" w:rsidR="00B27274" w:rsidRPr="00B27274" w:rsidRDefault="00B27274" w:rsidP="00B27274">
            <w:pPr>
              <w:spacing w:after="120" w:line="276" w:lineRule="auto"/>
              <w:ind w:left="60"/>
              <w:jc w:val="left"/>
              <w:rPr>
                <w:rFonts w:eastAsia="Arial" w:cs="Arial"/>
                <w:highlight w:val="white"/>
              </w:rPr>
            </w:pPr>
            <w:r w:rsidRPr="00B27274">
              <w:rPr>
                <w:rFonts w:eastAsia="Arial" w:cs="Arial"/>
                <w:highlight w:val="white"/>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E04969"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Data transfer performance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6D1C1C" w14:textId="77777777" w:rsidR="00B27274" w:rsidRPr="00B27274" w:rsidRDefault="00B27274" w:rsidP="00B27274">
            <w:pPr>
              <w:spacing w:after="120" w:line="276" w:lineRule="auto"/>
              <w:ind w:left="0"/>
              <w:jc w:val="left"/>
              <w:rPr>
                <w:rFonts w:eastAsia="Arial" w:cs="Arial"/>
                <w:highlight w:val="white"/>
              </w:rPr>
            </w:pPr>
            <w:r w:rsidRPr="00B27274">
              <w:rPr>
                <w:rFonts w:eastAsia="Arial" w:cs="Arial"/>
                <w:highlight w:val="white"/>
              </w:rPr>
              <w:t>Test taker’s data is transferred to CS Jobs within 7 minutes of test completion, 95% of test takers.</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DC2548"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95%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EFD17" w14:textId="77777777" w:rsidR="00B27274" w:rsidRPr="00B27274" w:rsidRDefault="00B27274" w:rsidP="00B27274">
            <w:pPr>
              <w:spacing w:after="120" w:line="276" w:lineRule="auto"/>
              <w:ind w:left="100"/>
              <w:jc w:val="left"/>
              <w:rPr>
                <w:rFonts w:eastAsia="Arial" w:cs="Arial"/>
                <w:b/>
              </w:rPr>
            </w:pPr>
            <w:r w:rsidRPr="00B27274">
              <w:rPr>
                <w:rFonts w:eastAsia="Arial" w:cs="Arial"/>
              </w:rPr>
              <w:t>1 Service Credit gained for each percentage under the specified Service Level Performance Measure</w:t>
            </w:r>
          </w:p>
        </w:tc>
      </w:tr>
      <w:tr w:rsidR="00B27274" w:rsidRPr="00B27274" w14:paraId="558EF5A2" w14:textId="77777777" w:rsidTr="00FB1704">
        <w:trPr>
          <w:trHeight w:val="2840"/>
        </w:trPr>
        <w:tc>
          <w:tcPr>
            <w:tcW w:w="24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F58F8" w14:textId="77777777" w:rsidR="00B27274" w:rsidRPr="00B27274" w:rsidRDefault="00B27274" w:rsidP="00B27274">
            <w:pPr>
              <w:spacing w:after="0" w:line="276" w:lineRule="auto"/>
              <w:ind w:left="0"/>
              <w:jc w:val="left"/>
              <w:rPr>
                <w:rFonts w:eastAsia="Arial" w:cs="Arial"/>
                <w:b/>
              </w:rPr>
            </w:pPr>
            <w:r w:rsidRPr="00B27274">
              <w:rPr>
                <w:rFonts w:eastAsia="Arial" w:cs="Arial"/>
                <w:b/>
              </w:rPr>
              <w:t>Response time</w:t>
            </w:r>
          </w:p>
          <w:p w14:paraId="5474EBE6" w14:textId="77777777" w:rsidR="00B27274" w:rsidRPr="00B27274" w:rsidRDefault="00B27274" w:rsidP="00B27274">
            <w:pPr>
              <w:spacing w:after="0" w:line="276" w:lineRule="auto"/>
              <w:ind w:left="0"/>
              <w:jc w:val="left"/>
              <w:rPr>
                <w:rFonts w:eastAsia="Arial" w:cs="Arial"/>
                <w:b/>
              </w:rPr>
            </w:pPr>
          </w:p>
          <w:p w14:paraId="248AAD2C" w14:textId="77777777" w:rsidR="00B27274" w:rsidRPr="00B27274" w:rsidRDefault="00B27274" w:rsidP="00B27274">
            <w:pPr>
              <w:spacing w:after="0" w:line="276" w:lineRule="auto"/>
              <w:ind w:left="0"/>
              <w:jc w:val="left"/>
              <w:rPr>
                <w:rFonts w:eastAsia="Arial" w:cs="Arial"/>
              </w:rPr>
            </w:pPr>
            <w:r w:rsidRPr="00B27274">
              <w:rPr>
                <w:rFonts w:eastAsia="Arial" w:cs="Arial"/>
              </w:rPr>
              <w:t>When a user requests a html page it displays without significant delay</w:t>
            </w:r>
          </w:p>
          <w:p w14:paraId="772249EC" w14:textId="77777777" w:rsidR="00B27274" w:rsidRPr="00B27274" w:rsidRDefault="00B27274" w:rsidP="00B27274">
            <w:pPr>
              <w:spacing w:after="0" w:line="276" w:lineRule="auto"/>
              <w:ind w:left="0"/>
              <w:jc w:val="left"/>
              <w:rPr>
                <w:rFonts w:eastAsia="Arial" w:cs="Arial"/>
                <w:b/>
              </w:rPr>
            </w:pPr>
            <w:r w:rsidRPr="00B27274">
              <w:rPr>
                <w:rFonts w:eastAsia="Arial" w:cs="Arial"/>
                <w:b/>
              </w:rPr>
              <w:t xml:space="preserve"> </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7AD3DF"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Page load performance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F1D00" w14:textId="77777777" w:rsidR="00B27274" w:rsidRPr="00B27274" w:rsidRDefault="00B27274" w:rsidP="00B27274">
            <w:pPr>
              <w:spacing w:after="120" w:line="276" w:lineRule="auto"/>
              <w:ind w:left="0"/>
              <w:jc w:val="left"/>
              <w:rPr>
                <w:rFonts w:eastAsia="Arial" w:cs="Arial"/>
                <w:highlight w:val="white"/>
              </w:rPr>
            </w:pPr>
            <w:r w:rsidRPr="00B27274">
              <w:rPr>
                <w:rFonts w:eastAsia="Arial Unicode MS" w:cs="Arial Unicode MS"/>
                <w:highlight w:val="white"/>
              </w:rPr>
              <w:t>≤ 5 second average response measured over any calendar month</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A8871A" w14:textId="77777777" w:rsidR="00B27274" w:rsidRPr="00B27274" w:rsidRDefault="00B27274" w:rsidP="00B27274">
            <w:pPr>
              <w:spacing w:after="120" w:line="276" w:lineRule="auto"/>
              <w:ind w:left="100"/>
              <w:jc w:val="left"/>
              <w:rPr>
                <w:rFonts w:eastAsia="Arial" w:cs="Arial"/>
                <w:highlight w:val="white"/>
              </w:rPr>
            </w:pPr>
            <w:r w:rsidRPr="00B27274">
              <w:rPr>
                <w:rFonts w:eastAsia="Arial" w:cs="Arial"/>
                <w:highlight w:val="white"/>
              </w:rPr>
              <w:t>Less than 80% of the time.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53E542" w14:textId="77777777" w:rsidR="00B27274" w:rsidRPr="00B27274" w:rsidRDefault="00B27274" w:rsidP="00B27274">
            <w:pPr>
              <w:spacing w:after="120" w:line="276" w:lineRule="auto"/>
              <w:ind w:left="100"/>
              <w:jc w:val="left"/>
              <w:rPr>
                <w:rFonts w:eastAsia="Arial" w:cs="Arial"/>
                <w:b/>
              </w:rPr>
            </w:pPr>
            <w:r w:rsidRPr="00B27274">
              <w:rPr>
                <w:rFonts w:eastAsia="Arial" w:cs="Arial"/>
              </w:rPr>
              <w:t>2 Service Credit gained for each percentage under the specified Service Level Performance Measure</w:t>
            </w:r>
          </w:p>
        </w:tc>
      </w:tr>
    </w:tbl>
    <w:p w14:paraId="00CCF8A7" w14:textId="77777777" w:rsidR="00703137" w:rsidRPr="00B27274" w:rsidRDefault="00703137" w:rsidP="00B27274">
      <w:pPr>
        <w:ind w:left="0"/>
      </w:pPr>
    </w:p>
    <w:p w14:paraId="25AF22F0" w14:textId="77777777" w:rsidR="00850F62" w:rsidRDefault="00811F14">
      <w:pPr>
        <w:ind w:left="709"/>
      </w:pPr>
      <w:r>
        <w:t>The Service Credits shall be calculated on the basis of the following formula:</w:t>
      </w:r>
    </w:p>
    <w:p w14:paraId="4ADC0989" w14:textId="77777777" w:rsidR="00850F62" w:rsidRPr="007A15BE" w:rsidRDefault="00811F14">
      <w:pPr>
        <w:ind w:left="709"/>
      </w:pPr>
      <w:r w:rsidRPr="007A15BE">
        <w:t>[Example:</w:t>
      </w:r>
    </w:p>
    <w:tbl>
      <w:tblPr>
        <w:tblStyle w:val="aa"/>
        <w:tblW w:w="9266" w:type="dxa"/>
        <w:tblLayout w:type="fixed"/>
        <w:tblLook w:val="0000" w:firstRow="0" w:lastRow="0" w:firstColumn="0" w:lastColumn="0" w:noHBand="0" w:noVBand="0"/>
      </w:tblPr>
      <w:tblGrid>
        <w:gridCol w:w="4479"/>
        <w:gridCol w:w="691"/>
        <w:gridCol w:w="4096"/>
      </w:tblGrid>
      <w:tr w:rsidR="00850F62" w:rsidRPr="007A15BE" w14:paraId="4CF0F236" w14:textId="77777777">
        <w:tc>
          <w:tcPr>
            <w:tcW w:w="4479" w:type="dxa"/>
          </w:tcPr>
          <w:p w14:paraId="76669705" w14:textId="77777777" w:rsidR="00850F62" w:rsidRPr="007A15BE" w:rsidRDefault="00811F14">
            <w:pPr>
              <w:ind w:left="567"/>
            </w:pPr>
            <w:r w:rsidRPr="007A15BE">
              <w:t xml:space="preserve">Formula: x% (Service Level Performance Measure) - x% (actual Service Level performance)  </w:t>
            </w:r>
          </w:p>
        </w:tc>
        <w:tc>
          <w:tcPr>
            <w:tcW w:w="691" w:type="dxa"/>
          </w:tcPr>
          <w:p w14:paraId="58BC9B3E" w14:textId="77777777" w:rsidR="00850F62" w:rsidRPr="007A15BE" w:rsidRDefault="00811F14">
            <w:pPr>
              <w:ind w:left="211"/>
            </w:pPr>
            <w:r w:rsidRPr="007A15BE">
              <w:t>=</w:t>
            </w:r>
          </w:p>
        </w:tc>
        <w:tc>
          <w:tcPr>
            <w:tcW w:w="4096" w:type="dxa"/>
          </w:tcPr>
          <w:p w14:paraId="569C8040" w14:textId="77777777" w:rsidR="00850F62" w:rsidRPr="007A15BE" w:rsidRDefault="00811F14">
            <w:pPr>
              <w:ind w:left="145"/>
            </w:pPr>
            <w:r w:rsidRPr="007A15BE">
              <w:t>x% of the Contract Charges payable to the Authority as Service Credits to be deducted from the next Valid Invoice payable by the Authority</w:t>
            </w:r>
          </w:p>
        </w:tc>
      </w:tr>
      <w:tr w:rsidR="00850F62" w14:paraId="3E6785CF" w14:textId="2A055551">
        <w:tc>
          <w:tcPr>
            <w:tcW w:w="4479" w:type="dxa"/>
          </w:tcPr>
          <w:p w14:paraId="5288EF16" w14:textId="34648EEC" w:rsidR="00850F62" w:rsidRPr="007A15BE" w:rsidRDefault="00811F14">
            <w:pPr>
              <w:ind w:left="567"/>
            </w:pPr>
            <w:r w:rsidRPr="007A15BE">
              <w:t xml:space="preserve">Worked example: 98% (e.g. Service Level Performance Measure requirement for Service Level Performance Criterion of accurate and timely billing to Authority) - 75% (e.g. actual performance achieved against this Service Level Performance Criterion in a Service Period) </w:t>
            </w:r>
          </w:p>
          <w:p w14:paraId="6A49074A" w14:textId="10CBCA6E" w:rsidR="00850F62" w:rsidRPr="007A15BE" w:rsidRDefault="00850F62">
            <w:pPr>
              <w:ind w:left="567"/>
            </w:pPr>
          </w:p>
        </w:tc>
        <w:tc>
          <w:tcPr>
            <w:tcW w:w="691" w:type="dxa"/>
          </w:tcPr>
          <w:p w14:paraId="0EA99C18" w14:textId="24BE1CE3" w:rsidR="00850F62" w:rsidRPr="007A15BE" w:rsidRDefault="00811F14">
            <w:pPr>
              <w:ind w:left="211"/>
            </w:pPr>
            <w:r w:rsidRPr="007A15BE">
              <w:t>=</w:t>
            </w:r>
          </w:p>
        </w:tc>
        <w:tc>
          <w:tcPr>
            <w:tcW w:w="4096" w:type="dxa"/>
          </w:tcPr>
          <w:p w14:paraId="1BD60203" w14:textId="03ECD316" w:rsidR="00850F62" w:rsidRPr="007A15BE" w:rsidRDefault="00811F14">
            <w:pPr>
              <w:ind w:left="145"/>
            </w:pPr>
            <w:r w:rsidRPr="007A15BE">
              <w:t>23% of the Contract Charges payable to the Authority as Service Credits to be deducted from the next Valid Invoice payable by the Authority]</w:t>
            </w:r>
          </w:p>
          <w:p w14:paraId="7C17F6E4" w14:textId="2F6AA9EA" w:rsidR="00850F62" w:rsidRPr="007A15BE" w:rsidRDefault="00850F62">
            <w:pPr>
              <w:ind w:left="145"/>
            </w:pPr>
          </w:p>
        </w:tc>
      </w:tr>
    </w:tbl>
    <w:p w14:paraId="24852F24" w14:textId="77777777" w:rsidR="00850F62" w:rsidRDefault="00811F14">
      <w:pPr>
        <w:keepNext/>
        <w:pBdr>
          <w:top w:val="nil"/>
          <w:left w:val="nil"/>
          <w:bottom w:val="nil"/>
          <w:right w:val="nil"/>
          <w:between w:val="nil"/>
        </w:pBdr>
        <w:ind w:left="0"/>
        <w:jc w:val="center"/>
        <w:rPr>
          <w:b/>
          <w:smallCaps/>
          <w:color w:val="000000"/>
        </w:rPr>
      </w:pPr>
      <w:bookmarkStart w:id="404" w:name="_1mkzlqy" w:colFirst="0" w:colLast="0"/>
      <w:bookmarkEnd w:id="404"/>
      <w:r>
        <w:br w:type="page"/>
      </w:r>
      <w:r>
        <w:rPr>
          <w:b/>
          <w:smallCaps/>
          <w:color w:val="000000"/>
        </w:rPr>
        <w:lastRenderedPageBreak/>
        <w:t>ANNEX 2 TO PART A: CRITICAL SERVICE LEVEL FAILURE</w:t>
      </w:r>
    </w:p>
    <w:p w14:paraId="6F1A0AE0" w14:textId="5019BE7E" w:rsidR="009F1124" w:rsidRPr="009F1124" w:rsidRDefault="009F1124" w:rsidP="009F1124">
      <w:pPr>
        <w:pStyle w:val="ListParagraph"/>
        <w:pBdr>
          <w:top w:val="nil"/>
          <w:left w:val="nil"/>
          <w:bottom w:val="nil"/>
          <w:right w:val="nil"/>
          <w:between w:val="nil"/>
        </w:pBdr>
        <w:spacing w:before="240" w:after="120"/>
        <w:ind w:left="1070"/>
        <w:rPr>
          <w:b/>
          <w:i/>
          <w:color w:val="000000"/>
        </w:rPr>
      </w:pPr>
      <w:r w:rsidRPr="00B90BAF">
        <w:rPr>
          <w:b/>
          <w:i/>
          <w:color w:val="000000"/>
          <w:highlight w:val="green"/>
        </w:rPr>
        <w:t xml:space="preserve">[Guidance Note: </w:t>
      </w:r>
      <w:r>
        <w:rPr>
          <w:b/>
          <w:i/>
          <w:color w:val="000000"/>
          <w:highlight w:val="green"/>
        </w:rPr>
        <w:t>Following the award</w:t>
      </w:r>
      <w:r w:rsidRPr="00B90BAF">
        <w:rPr>
          <w:b/>
          <w:i/>
          <w:color w:val="000000"/>
          <w:highlight w:val="green"/>
        </w:rPr>
        <w:t xml:space="preserve"> of this Contract, the Authority will </w:t>
      </w:r>
      <w:r>
        <w:rPr>
          <w:b/>
          <w:i/>
          <w:color w:val="000000"/>
          <w:highlight w:val="green"/>
        </w:rPr>
        <w:t>agree and finalise with the Supplier the Service levels</w:t>
      </w:r>
      <w:r w:rsidRPr="00B90BAF">
        <w:rPr>
          <w:b/>
          <w:i/>
          <w:color w:val="000000"/>
          <w:highlight w:val="green"/>
        </w:rPr>
        <w:t>]</w:t>
      </w:r>
      <w:r w:rsidRPr="00B90BAF">
        <w:rPr>
          <w:b/>
          <w:i/>
          <w:color w:val="000000"/>
        </w:rPr>
        <w:t xml:space="preserve"> </w:t>
      </w:r>
    </w:p>
    <w:p w14:paraId="246E42DC" w14:textId="77777777" w:rsidR="00850F62" w:rsidRPr="009F1124" w:rsidRDefault="00811F14">
      <w:pPr>
        <w:ind w:left="709"/>
        <w:rPr>
          <w:highlight w:val="yellow"/>
        </w:rPr>
      </w:pPr>
      <w:r w:rsidRPr="009F1124">
        <w:rPr>
          <w:highlight w:val="yellow"/>
        </w:rPr>
        <w:t xml:space="preserve">[In relation to </w:t>
      </w:r>
      <w:r w:rsidRPr="009F1124">
        <w:rPr>
          <w:b/>
          <w:highlight w:val="yellow"/>
        </w:rPr>
        <w:t>[</w:t>
      </w:r>
      <w:r w:rsidRPr="009F1124">
        <w:rPr>
          <w:highlight w:val="yellow"/>
        </w:rPr>
        <w:t>     </w:t>
      </w:r>
      <w:r w:rsidRPr="009F1124">
        <w:rPr>
          <w:b/>
          <w:highlight w:val="yellow"/>
        </w:rPr>
        <w:t>]</w:t>
      </w:r>
      <w:r w:rsidRPr="009F1124">
        <w:rPr>
          <w:highlight w:val="yellow"/>
        </w:rPr>
        <w:t xml:space="preserve"> a Critical Service Level Failure shall include a delay in producing </w:t>
      </w:r>
      <w:r w:rsidRPr="009F1124">
        <w:rPr>
          <w:b/>
          <w:highlight w:val="yellow"/>
        </w:rPr>
        <w:t>[     ]</w:t>
      </w:r>
      <w:r w:rsidRPr="009F1124">
        <w:rPr>
          <w:highlight w:val="yellow"/>
        </w:rPr>
        <w:t xml:space="preserve"> ordered by the Authority in excess of twenty four (24) hours more than once in any </w:t>
      </w:r>
      <w:r w:rsidRPr="009F1124">
        <w:rPr>
          <w:b/>
          <w:highlight w:val="yellow"/>
        </w:rPr>
        <w:t>[</w:t>
      </w:r>
      <w:r w:rsidRPr="009F1124">
        <w:rPr>
          <w:highlight w:val="yellow"/>
        </w:rPr>
        <w:t>three (3) Month</w:t>
      </w:r>
      <w:r w:rsidRPr="009F1124">
        <w:rPr>
          <w:b/>
          <w:highlight w:val="yellow"/>
        </w:rPr>
        <w:t>]</w:t>
      </w:r>
      <w:r w:rsidRPr="009F1124">
        <w:rPr>
          <w:highlight w:val="yellow"/>
        </w:rPr>
        <w:t xml:space="preserve"> period or more than three (3) times in any rolling twelve (12) Month period.] </w:t>
      </w:r>
    </w:p>
    <w:p w14:paraId="3507B00A" w14:textId="77777777" w:rsidR="00850F62" w:rsidRPr="009F1124" w:rsidRDefault="00811F14">
      <w:pPr>
        <w:ind w:left="709"/>
        <w:rPr>
          <w:highlight w:val="yellow"/>
        </w:rPr>
      </w:pPr>
      <w:r w:rsidRPr="009F1124">
        <w:rPr>
          <w:highlight w:val="yellow"/>
        </w:rPr>
        <w:t xml:space="preserve">[In relation to </w:t>
      </w:r>
      <w:r w:rsidRPr="009F1124">
        <w:rPr>
          <w:b/>
          <w:highlight w:val="yellow"/>
        </w:rPr>
        <w:t>[     ]</w:t>
      </w:r>
      <w:r w:rsidRPr="009F1124">
        <w:rPr>
          <w:highlight w:val="yellow"/>
        </w:rPr>
        <w:t xml:space="preserve"> a Critical Service Level Failure shall include a loss of </w:t>
      </w:r>
      <w:r w:rsidRPr="009F1124">
        <w:rPr>
          <w:b/>
          <w:highlight w:val="yellow"/>
        </w:rPr>
        <w:t>[    ]</w:t>
      </w:r>
      <w:r w:rsidRPr="009F1124">
        <w:rPr>
          <w:highlight w:val="yellow"/>
        </w:rPr>
        <w:t xml:space="preserve"> during core hours (08:00 – 18:00 Mon – Fri excluding bank holidays) to the </w:t>
      </w:r>
      <w:r w:rsidRPr="009F1124">
        <w:rPr>
          <w:b/>
          <w:highlight w:val="yellow"/>
        </w:rPr>
        <w:t>[     ]</w:t>
      </w:r>
      <w:r w:rsidRPr="009F1124">
        <w:rPr>
          <w:highlight w:val="yellow"/>
        </w:rPr>
        <w:t xml:space="preserve"> for more than twenty four (24) hours accumulated in any </w:t>
      </w:r>
      <w:r w:rsidRPr="009F1124">
        <w:rPr>
          <w:b/>
          <w:highlight w:val="yellow"/>
        </w:rPr>
        <w:t>[</w:t>
      </w:r>
      <w:r w:rsidRPr="009F1124">
        <w:rPr>
          <w:highlight w:val="yellow"/>
        </w:rPr>
        <w:t>three (3) Month</w:t>
      </w:r>
      <w:r w:rsidRPr="009F1124">
        <w:rPr>
          <w:b/>
          <w:highlight w:val="yellow"/>
        </w:rPr>
        <w:t xml:space="preserve">] </w:t>
      </w:r>
      <w:r w:rsidRPr="009F1124">
        <w:rPr>
          <w:highlight w:val="yellow"/>
        </w:rPr>
        <w:t>period, or forty eight (48) hours in any rolling twelve (12) Month period.]</w:t>
      </w:r>
    </w:p>
    <w:p w14:paraId="02F9395E" w14:textId="77777777" w:rsidR="00850F62" w:rsidRPr="009F1124" w:rsidRDefault="00811F14">
      <w:pPr>
        <w:ind w:left="709"/>
        <w:rPr>
          <w:highlight w:val="yellow"/>
        </w:rPr>
      </w:pPr>
      <w:r w:rsidRPr="009F1124">
        <w:rPr>
          <w:highlight w:val="yellow"/>
        </w:rPr>
        <w:t>[</w:t>
      </w:r>
      <w:r w:rsidRPr="009F1124">
        <w:rPr>
          <w:i/>
          <w:highlight w:val="yellow"/>
        </w:rPr>
        <w:t>other</w:t>
      </w:r>
      <w:r w:rsidRPr="009F1124">
        <w:rPr>
          <w:highlight w:val="yellow"/>
        </w:rPr>
        <w:t xml:space="preserve">                                ] </w:t>
      </w:r>
    </w:p>
    <w:p w14:paraId="2E1A746F" w14:textId="77777777" w:rsidR="00850F62" w:rsidRPr="009F1124" w:rsidRDefault="00811F14">
      <w:pPr>
        <w:ind w:left="709"/>
        <w:rPr>
          <w:highlight w:val="yellow"/>
        </w:rPr>
      </w:pPr>
      <w:r w:rsidRPr="009F1124">
        <w:rPr>
          <w:highlight w:val="yellow"/>
        </w:rPr>
        <w:t>[The number of Service Level Performance Criteria for the purposes of Clause 14.6.1 shall be [       ]]</w:t>
      </w:r>
    </w:p>
    <w:p w14:paraId="47F1A363" w14:textId="77777777" w:rsidR="00850F62" w:rsidRDefault="00850F62">
      <w:pPr>
        <w:ind w:left="709"/>
        <w:rPr>
          <w:highlight w:val="cyan"/>
        </w:rPr>
      </w:pPr>
    </w:p>
    <w:p w14:paraId="49E6A193" w14:textId="77777777" w:rsidR="00850F62" w:rsidRDefault="00850F62">
      <w:pPr>
        <w:pBdr>
          <w:top w:val="nil"/>
          <w:left w:val="nil"/>
          <w:bottom w:val="nil"/>
          <w:right w:val="nil"/>
          <w:between w:val="nil"/>
        </w:pBdr>
        <w:spacing w:before="240" w:after="120"/>
        <w:ind w:left="567" w:hanging="567"/>
        <w:rPr>
          <w:b/>
          <w:i/>
          <w:color w:val="000000"/>
          <w:highlight w:val="yellow"/>
        </w:rPr>
      </w:pPr>
    </w:p>
    <w:p w14:paraId="2FD1521B" w14:textId="77777777" w:rsidR="00850F62" w:rsidRDefault="00811F14">
      <w:pPr>
        <w:pBdr>
          <w:top w:val="nil"/>
          <w:left w:val="nil"/>
          <w:bottom w:val="nil"/>
          <w:right w:val="nil"/>
          <w:between w:val="nil"/>
        </w:pBdr>
        <w:spacing w:after="0"/>
        <w:ind w:left="0"/>
        <w:rPr>
          <w:color w:val="FFFFFF"/>
        </w:rPr>
      </w:pPr>
      <w:r>
        <w:rPr>
          <w:color w:val="FFFFFF"/>
        </w:rPr>
        <w:t>12/08/2013</w:t>
      </w:r>
    </w:p>
    <w:p w14:paraId="0C479726"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PERFORMANCE MONITORING</w:t>
      </w:r>
    </w:p>
    <w:p w14:paraId="317E4F44"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PRINCIPAL POINTS</w:t>
      </w:r>
    </w:p>
    <w:p w14:paraId="55B3C1F6" w14:textId="21E3694D"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Part B to this Schedule 6 provides the methodology for monitoring the provision of the </w:t>
      </w:r>
      <w:r w:rsidR="00B82509">
        <w:rPr>
          <w:color w:val="000000"/>
        </w:rPr>
        <w:t>Services</w:t>
      </w:r>
      <w:r>
        <w:rPr>
          <w:color w:val="000000"/>
        </w:rPr>
        <w:t>:</w:t>
      </w:r>
    </w:p>
    <w:p w14:paraId="6C24E789"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bookmarkStart w:id="405" w:name="_46kn4er" w:colFirst="0" w:colLast="0"/>
      <w:bookmarkEnd w:id="405"/>
      <w:r>
        <w:rPr>
          <w:color w:val="000000"/>
        </w:rPr>
        <w:t>to ensure that the Supplier is complying with the Service Levels; and</w:t>
      </w:r>
    </w:p>
    <w:p w14:paraId="5ED3658F" w14:textId="663FE29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bookmarkStart w:id="406" w:name="_2lpxemk" w:colFirst="0" w:colLast="0"/>
      <w:bookmarkEnd w:id="406"/>
      <w:r>
        <w:rPr>
          <w:color w:val="000000"/>
        </w:rPr>
        <w:t xml:space="preserve">for identifying any failures to achieve Service Levels in the performance of the Supplier and/or provision of the </w:t>
      </w:r>
      <w:r w:rsidR="00B82509">
        <w:rPr>
          <w:color w:val="000000"/>
        </w:rPr>
        <w:t>Services</w:t>
      </w:r>
      <w:r>
        <w:rPr>
          <w:color w:val="000000"/>
        </w:rPr>
        <w:t xml:space="preserve"> ("</w:t>
      </w:r>
      <w:r>
        <w:rPr>
          <w:b/>
          <w:color w:val="000000"/>
        </w:rPr>
        <w:t>Performance Monitoring System</w:t>
      </w:r>
      <w:r>
        <w:rPr>
          <w:color w:val="000000"/>
        </w:rPr>
        <w:t>").</w:t>
      </w:r>
    </w:p>
    <w:p w14:paraId="6EEC0347"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Within twenty (20) Working Days of the Commencement Date the Supplier shall provide the Authority with details of how the process in respect of the monitoring and reporting of Service Levels will operate between the Parties and the Parties will endeavour to agree such process as soon as reasonably possible.</w:t>
      </w:r>
    </w:p>
    <w:p w14:paraId="6F469CF2"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REPORTING OF SERVICE FAILURES</w:t>
      </w:r>
    </w:p>
    <w:p w14:paraId="02FFEE52"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report all failures to achieve Service Levels and any Critical Service Level Failure to the Authority in accordance with the processes agreed in paragraph 1.2 of Part B of this Schedule 6 above.</w:t>
      </w:r>
    </w:p>
    <w:p w14:paraId="2F6683C0"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bookmarkStart w:id="407" w:name="_10v7oud" w:colFirst="0" w:colLast="0"/>
      <w:bookmarkEnd w:id="407"/>
      <w:r>
        <w:rPr>
          <w:b/>
          <w:smallCaps/>
          <w:color w:val="000000"/>
        </w:rPr>
        <w:t>PERFORMANCE MONITORING AND PERFORMANCE REVIEW</w:t>
      </w:r>
    </w:p>
    <w:p w14:paraId="0AD92CEE"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provide the Authority with performance monitoring reports (“</w:t>
      </w:r>
      <w:r>
        <w:rPr>
          <w:b/>
          <w:color w:val="000000"/>
        </w:rPr>
        <w:t>Performance Monitoring Reports</w:t>
      </w:r>
      <w:r>
        <w:rPr>
          <w:color w:val="000000"/>
        </w:rPr>
        <w:t>”) in accordance with the process and timescales agreed pursuant to paragraph 1.2 of Part B of this Schedule 6 above which shall contain, as a minimum, the following information in respect of the relevant Service Period just ended:</w:t>
      </w:r>
    </w:p>
    <w:p w14:paraId="489D5837"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for each Service Level, the actual performance achieved over the Service Level for the relevant Service Period;</w:t>
      </w:r>
    </w:p>
    <w:p w14:paraId="574E00D5"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a summary of all failures to achieve Service Levels that occurred during that Service Period;</w:t>
      </w:r>
    </w:p>
    <w:p w14:paraId="6682D6D3"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any Critical Service Level Failures and details in relation thereto;</w:t>
      </w:r>
    </w:p>
    <w:p w14:paraId="447848A0"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for any repeat failures, actions taken to resolve the underlying cause and prevent recurrence;</w:t>
      </w:r>
    </w:p>
    <w:p w14:paraId="5586F226"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the Service Credits to be applied in respect of the relevant period indicating the failures and Service Levels to which the Service Credits relate; and</w:t>
      </w:r>
    </w:p>
    <w:p w14:paraId="35047558"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such other details as the Authority may reasonably require from time to time.</w:t>
      </w:r>
    </w:p>
    <w:p w14:paraId="07168D22"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Parties shall attend meetings to discuss Performance Monitoring Reports ("</w:t>
      </w:r>
      <w:r>
        <w:rPr>
          <w:b/>
          <w:color w:val="000000"/>
        </w:rPr>
        <w:t>Performance Review Meetings</w:t>
      </w:r>
      <w:r>
        <w:rPr>
          <w:color w:val="000000"/>
        </w:rPr>
        <w:t>") on a monthly basis (unless otherwise agreed). The Performance Review Meetings will be the forum for the review by the Supplier and the Authority of the Performance Monitoring Reports.  The Performance Review Meetings shall (unless otherwise agreed):</w:t>
      </w:r>
    </w:p>
    <w:p w14:paraId="073114DE"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take place within one (1) week of the Performance Monitoring Reports being issued by the Supplier;</w:t>
      </w:r>
    </w:p>
    <w:p w14:paraId="00FA2F04"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take place at such location and time (within normal business hours) as the Authority shall reasonably require unless otherwise agreed in advance;</w:t>
      </w:r>
    </w:p>
    <w:p w14:paraId="18EA5FEE"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t>be attended by the Supplier's Representative and the Authority's Representative; and</w:t>
      </w:r>
    </w:p>
    <w:p w14:paraId="726EFF22" w14:textId="77777777" w:rsidR="00850F62" w:rsidRDefault="00811F14" w:rsidP="00A6032D">
      <w:pPr>
        <w:numPr>
          <w:ilvl w:val="2"/>
          <w:numId w:val="72"/>
        </w:numPr>
        <w:pBdr>
          <w:top w:val="nil"/>
          <w:left w:val="nil"/>
          <w:bottom w:val="nil"/>
          <w:right w:val="nil"/>
          <w:between w:val="nil"/>
        </w:pBdr>
        <w:tabs>
          <w:tab w:val="left" w:pos="1134"/>
          <w:tab w:val="left" w:pos="2127"/>
        </w:tabs>
        <w:spacing w:before="120" w:after="120"/>
        <w:rPr>
          <w:color w:val="000000"/>
        </w:rPr>
      </w:pPr>
      <w:r>
        <w:rPr>
          <w:color w:val="000000"/>
        </w:rPr>
        <w:lastRenderedPageBreak/>
        <w:t>be fully minuted by the Supplier.  The prepared minutes will be circulated by the Supplier to all attendees at the relevant meeting and also to the Authority's Representative and any other recipients agreed at the relevant meeting.  The minutes of the preceding month's Performance Review Meeting will be agreed and signed by both the Supplier's Representative and the Authority's Representative at each meeting.</w:t>
      </w:r>
    </w:p>
    <w:p w14:paraId="273EA03F"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Authority shall be entitled to raise any additional questions and/or request any further information regarding any failure to achieve Service Levels.</w:t>
      </w:r>
    </w:p>
    <w:p w14:paraId="28964783" w14:textId="77777777"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The Supplier shall provide to the Authority such supporting documentation as the Authority may reasonably require in order to verify the level of the performance by the Supplier and the calculations of the amount of Service Credits for any specified Service Period.</w:t>
      </w:r>
    </w:p>
    <w:p w14:paraId="28423007" w14:textId="77777777" w:rsidR="00850F62" w:rsidRDefault="00811F14" w:rsidP="00A6032D">
      <w:pPr>
        <w:numPr>
          <w:ilvl w:val="0"/>
          <w:numId w:val="72"/>
        </w:numPr>
        <w:pBdr>
          <w:top w:val="nil"/>
          <w:left w:val="nil"/>
          <w:bottom w:val="nil"/>
          <w:right w:val="nil"/>
          <w:between w:val="nil"/>
        </w:pBdr>
        <w:tabs>
          <w:tab w:val="left" w:pos="567"/>
        </w:tabs>
        <w:spacing w:before="240"/>
        <w:rPr>
          <w:b/>
          <w:smallCaps/>
          <w:color w:val="000000"/>
        </w:rPr>
      </w:pPr>
      <w:r>
        <w:rPr>
          <w:b/>
          <w:smallCaps/>
          <w:color w:val="000000"/>
        </w:rPr>
        <w:t>SATISFACTION SURVEYS</w:t>
      </w:r>
    </w:p>
    <w:p w14:paraId="0E39424E" w14:textId="4D4E49A2"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bookmarkStart w:id="408" w:name="_3kuv7i6" w:colFirst="0" w:colLast="0"/>
      <w:bookmarkEnd w:id="408"/>
      <w:r>
        <w:rPr>
          <w:color w:val="000000"/>
        </w:rPr>
        <w:t xml:space="preserve">In order to assess the level of performance of the Supplier, the Authority may undertake satisfaction surveys in respect of the Supplier's provision of the </w:t>
      </w:r>
      <w:r w:rsidR="00B82509">
        <w:rPr>
          <w:color w:val="000000"/>
        </w:rPr>
        <w:t>Services</w:t>
      </w:r>
      <w:r>
        <w:rPr>
          <w:color w:val="000000"/>
        </w:rPr>
        <w:t>.</w:t>
      </w:r>
    </w:p>
    <w:p w14:paraId="45B161EF" w14:textId="727509CD"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The Authority shall be entitled to notify the Supplier of any aspects of their performance of the provision of the </w:t>
      </w:r>
      <w:r w:rsidR="00B82509">
        <w:rPr>
          <w:color w:val="000000"/>
        </w:rPr>
        <w:t>Services</w:t>
      </w:r>
      <w:r>
        <w:rPr>
          <w:color w:val="000000"/>
        </w:rPr>
        <w:t xml:space="preserve"> which the responses to the Satisfaction Surveys reasonably suggest are not in accordance with this Contract.</w:t>
      </w:r>
    </w:p>
    <w:p w14:paraId="4106DF1F" w14:textId="74744112" w:rsidR="00850F62" w:rsidRDefault="00811F14" w:rsidP="00A6032D">
      <w:pPr>
        <w:numPr>
          <w:ilvl w:val="1"/>
          <w:numId w:val="81"/>
        </w:numPr>
        <w:pBdr>
          <w:top w:val="nil"/>
          <w:left w:val="nil"/>
          <w:bottom w:val="nil"/>
          <w:right w:val="nil"/>
          <w:between w:val="nil"/>
        </w:pBdr>
        <w:tabs>
          <w:tab w:val="left" w:pos="1134"/>
        </w:tabs>
        <w:spacing w:before="120" w:after="120"/>
        <w:rPr>
          <w:color w:val="000000"/>
        </w:rPr>
      </w:pPr>
      <w:r>
        <w:rPr>
          <w:color w:val="000000"/>
        </w:rPr>
        <w:t xml:space="preserve">All other suggestions for improvements to the provision of </w:t>
      </w:r>
      <w:r w:rsidR="00B82509">
        <w:rPr>
          <w:color w:val="000000"/>
        </w:rPr>
        <w:t>Services</w:t>
      </w:r>
      <w:r>
        <w:rPr>
          <w:color w:val="000000"/>
        </w:rPr>
        <w:t xml:space="preserve"> shall be dealt with as part of the continuous improvement programme pursuant to Clause 19 of this Contract (Continuous Improvement).</w:t>
      </w:r>
    </w:p>
    <w:p w14:paraId="3FAA852C" w14:textId="77777777" w:rsidR="00850F62" w:rsidRDefault="00811F14">
      <w:pPr>
        <w:pBdr>
          <w:top w:val="nil"/>
          <w:left w:val="nil"/>
          <w:bottom w:val="nil"/>
          <w:right w:val="nil"/>
          <w:between w:val="nil"/>
        </w:pBdr>
        <w:spacing w:after="0"/>
        <w:ind w:left="0"/>
        <w:rPr>
          <w:color w:val="FFFFFF"/>
        </w:rPr>
      </w:pPr>
      <w:r>
        <w:rPr>
          <w:color w:val="FFFFFF"/>
        </w:rPr>
        <w:t>12/08/2013</w:t>
      </w:r>
    </w:p>
    <w:p w14:paraId="0BC3CBD1" w14:textId="53458690" w:rsidR="00850F62" w:rsidRDefault="00811F14">
      <w:pPr>
        <w:keepNext/>
        <w:pBdr>
          <w:top w:val="nil"/>
          <w:left w:val="nil"/>
          <w:bottom w:val="nil"/>
          <w:right w:val="nil"/>
          <w:between w:val="nil"/>
        </w:pBdr>
        <w:ind w:left="0"/>
        <w:jc w:val="center"/>
        <w:rPr>
          <w:b/>
          <w:smallCaps/>
          <w:color w:val="000000"/>
        </w:rPr>
      </w:pPr>
      <w:bookmarkStart w:id="409" w:name="_2005hpz" w:colFirst="0" w:colLast="0"/>
      <w:bookmarkEnd w:id="409"/>
      <w:r>
        <w:br w:type="page"/>
      </w:r>
      <w:r>
        <w:rPr>
          <w:b/>
          <w:smallCaps/>
          <w:color w:val="000000"/>
        </w:rPr>
        <w:lastRenderedPageBreak/>
        <w:t xml:space="preserve">ANNEX 1 TO PART B: </w:t>
      </w:r>
      <w:r w:rsidR="004D1ACC">
        <w:rPr>
          <w:b/>
          <w:smallCaps/>
          <w:color w:val="000000"/>
        </w:rPr>
        <w:t>NOT USED</w:t>
      </w:r>
    </w:p>
    <w:p w14:paraId="04E37A22" w14:textId="77777777" w:rsidR="00850F62" w:rsidRDefault="00850F62" w:rsidP="009F1124">
      <w:pPr>
        <w:pBdr>
          <w:top w:val="nil"/>
          <w:left w:val="nil"/>
          <w:bottom w:val="nil"/>
          <w:right w:val="nil"/>
          <w:between w:val="nil"/>
        </w:pBdr>
        <w:tabs>
          <w:tab w:val="left" w:pos="1134"/>
          <w:tab w:val="left" w:pos="2127"/>
        </w:tabs>
        <w:spacing w:before="120" w:after="120"/>
        <w:ind w:left="0"/>
        <w:rPr>
          <w:color w:val="000000"/>
          <w:highlight w:val="cyan"/>
        </w:rPr>
      </w:pPr>
    </w:p>
    <w:p w14:paraId="25D1161D" w14:textId="77777777" w:rsidR="00850F62" w:rsidRDefault="00811F14">
      <w:pPr>
        <w:pBdr>
          <w:top w:val="nil"/>
          <w:left w:val="nil"/>
          <w:bottom w:val="nil"/>
          <w:right w:val="nil"/>
          <w:between w:val="nil"/>
        </w:pBdr>
        <w:spacing w:after="0"/>
        <w:ind w:left="0"/>
        <w:rPr>
          <w:color w:val="FFFFFF"/>
        </w:rPr>
      </w:pPr>
      <w:r>
        <w:rPr>
          <w:color w:val="FFFFFF"/>
        </w:rPr>
        <w:t>12/08/2013</w:t>
      </w:r>
    </w:p>
    <w:p w14:paraId="614A0D02" w14:textId="77777777" w:rsidR="00850F62" w:rsidRDefault="00811F14">
      <w:pPr>
        <w:keepNext/>
        <w:pBdr>
          <w:top w:val="nil"/>
          <w:left w:val="nil"/>
          <w:bottom w:val="nil"/>
          <w:right w:val="nil"/>
          <w:between w:val="nil"/>
        </w:pBdr>
        <w:ind w:left="0"/>
        <w:jc w:val="center"/>
        <w:rPr>
          <w:b/>
          <w:smallCaps/>
          <w:color w:val="000000"/>
          <w:highlight w:val="yellow"/>
        </w:rPr>
      </w:pPr>
      <w:bookmarkStart w:id="410" w:name="_4jzt0ds" w:colFirst="0" w:colLast="0"/>
      <w:bookmarkEnd w:id="410"/>
      <w:r>
        <w:br w:type="page"/>
      </w:r>
      <w:r>
        <w:rPr>
          <w:b/>
          <w:smallCaps/>
          <w:color w:val="000000"/>
        </w:rPr>
        <w:lastRenderedPageBreak/>
        <w:t xml:space="preserve"> SCHEDULE 7: STANDARDS</w:t>
      </w:r>
    </w:p>
    <w:p w14:paraId="24982BDC" w14:textId="77777777" w:rsidR="00850F62" w:rsidRDefault="00811F14" w:rsidP="00A6032D">
      <w:pPr>
        <w:numPr>
          <w:ilvl w:val="0"/>
          <w:numId w:val="82"/>
        </w:numPr>
        <w:pBdr>
          <w:top w:val="nil"/>
          <w:left w:val="nil"/>
          <w:bottom w:val="nil"/>
          <w:right w:val="nil"/>
          <w:between w:val="nil"/>
        </w:pBdr>
        <w:tabs>
          <w:tab w:val="left" w:pos="567"/>
        </w:tabs>
        <w:spacing w:before="240"/>
        <w:rPr>
          <w:b/>
          <w:smallCaps/>
          <w:color w:val="000000"/>
        </w:rPr>
      </w:pPr>
      <w:bookmarkStart w:id="411" w:name="_2z53all" w:colFirst="0" w:colLast="0"/>
      <w:bookmarkEnd w:id="411"/>
      <w:r>
        <w:rPr>
          <w:b/>
          <w:smallCaps/>
          <w:color w:val="000000"/>
        </w:rPr>
        <w:t>STANDARDS</w:t>
      </w:r>
    </w:p>
    <w:p w14:paraId="7CD74DD7" w14:textId="54429328" w:rsidR="00850F62" w:rsidRDefault="00201460" w:rsidP="00A6032D">
      <w:pPr>
        <w:numPr>
          <w:ilvl w:val="0"/>
          <w:numId w:val="83"/>
        </w:numPr>
        <w:pBdr>
          <w:top w:val="nil"/>
          <w:left w:val="nil"/>
          <w:bottom w:val="nil"/>
          <w:right w:val="nil"/>
          <w:between w:val="nil"/>
        </w:pBdr>
        <w:tabs>
          <w:tab w:val="left" w:pos="1134"/>
        </w:tabs>
        <w:spacing w:before="120" w:after="120"/>
        <w:jc w:val="left"/>
        <w:rPr>
          <w:color w:val="000000"/>
        </w:rPr>
      </w:pPr>
      <w:r>
        <w:rPr>
          <w:color w:val="000000"/>
        </w:rPr>
        <w:t xml:space="preserve">Technology Code of Practice - </w:t>
      </w:r>
      <w:hyperlink r:id="rId12" w:history="1">
        <w:r w:rsidRPr="0094743E">
          <w:rPr>
            <w:rStyle w:val="Hyperlink"/>
          </w:rPr>
          <w:t>https://www.gov.uk/government/publications/technology-code-of-practice/technology-code-of-practice</w:t>
        </w:r>
      </w:hyperlink>
      <w:r>
        <w:rPr>
          <w:color w:val="000000"/>
        </w:rPr>
        <w:t xml:space="preserve"> </w:t>
      </w:r>
    </w:p>
    <w:p w14:paraId="6EBD5EDF" w14:textId="60A4A035" w:rsidR="00201460" w:rsidRDefault="00201460" w:rsidP="00A6032D">
      <w:pPr>
        <w:numPr>
          <w:ilvl w:val="0"/>
          <w:numId w:val="83"/>
        </w:numPr>
        <w:pBdr>
          <w:top w:val="nil"/>
          <w:left w:val="nil"/>
          <w:bottom w:val="nil"/>
          <w:right w:val="nil"/>
          <w:between w:val="nil"/>
        </w:pBdr>
        <w:tabs>
          <w:tab w:val="left" w:pos="1134"/>
        </w:tabs>
        <w:spacing w:before="120" w:after="120"/>
        <w:jc w:val="left"/>
        <w:rPr>
          <w:color w:val="000000"/>
        </w:rPr>
      </w:pPr>
      <w:r>
        <w:rPr>
          <w:color w:val="000000"/>
        </w:rPr>
        <w:t xml:space="preserve">Digital Service Standard - </w:t>
      </w:r>
      <w:hyperlink r:id="rId13" w:history="1">
        <w:r w:rsidR="00056072" w:rsidRPr="007C7F20">
          <w:rPr>
            <w:rStyle w:val="Hyperlink"/>
          </w:rPr>
          <w:t>https://www.gov.uk/service-manual/service-standa</w:t>
        </w:r>
      </w:hyperlink>
      <w:r w:rsidRPr="00201460">
        <w:rPr>
          <w:color w:val="000000"/>
        </w:rPr>
        <w:t>rd</w:t>
      </w:r>
    </w:p>
    <w:p w14:paraId="6AD236C6" w14:textId="77777777" w:rsidR="00850F62" w:rsidRDefault="00811F14">
      <w:pPr>
        <w:pBdr>
          <w:top w:val="nil"/>
          <w:left w:val="nil"/>
          <w:bottom w:val="nil"/>
          <w:right w:val="nil"/>
          <w:between w:val="nil"/>
        </w:pBdr>
        <w:spacing w:after="0"/>
        <w:ind w:left="0"/>
        <w:rPr>
          <w:color w:val="FFFFFF"/>
        </w:rPr>
      </w:pPr>
      <w:r>
        <w:rPr>
          <w:color w:val="FFFFFF"/>
        </w:rPr>
        <w:t>12/08/2013</w:t>
      </w:r>
    </w:p>
    <w:p w14:paraId="3185EED7" w14:textId="66BBABF7" w:rsidR="00850F62" w:rsidRPr="009F1124" w:rsidRDefault="00811F14" w:rsidP="009F1124">
      <w:pPr>
        <w:keepNext/>
        <w:pBdr>
          <w:top w:val="nil"/>
          <w:left w:val="nil"/>
          <w:bottom w:val="nil"/>
          <w:right w:val="nil"/>
          <w:between w:val="nil"/>
        </w:pBdr>
        <w:ind w:left="0"/>
        <w:jc w:val="center"/>
        <w:rPr>
          <w:b/>
          <w:smallCaps/>
          <w:color w:val="000000"/>
        </w:rPr>
      </w:pPr>
      <w:bookmarkStart w:id="412" w:name="_1eadkte" w:colFirst="0" w:colLast="0"/>
      <w:bookmarkEnd w:id="412"/>
      <w:r>
        <w:br w:type="page"/>
      </w:r>
      <w:r>
        <w:rPr>
          <w:b/>
          <w:smallCaps/>
          <w:color w:val="000000"/>
        </w:rPr>
        <w:lastRenderedPageBreak/>
        <w:t xml:space="preserve"> SCHEDULE 8: SECURITY</w:t>
      </w:r>
      <w:bookmarkStart w:id="413" w:name="_3ya13h7" w:colFirst="0" w:colLast="0"/>
      <w:bookmarkStart w:id="414" w:name="_2dfbdp0" w:colFirst="0" w:colLast="0"/>
      <w:bookmarkStart w:id="415" w:name="_sklnwt" w:colFirst="0" w:colLast="0"/>
      <w:bookmarkStart w:id="416" w:name="_3ck96km" w:colFirst="0" w:colLast="0"/>
      <w:bookmarkStart w:id="417" w:name="_1rpjgsf" w:colFirst="0" w:colLast="0"/>
      <w:bookmarkStart w:id="418" w:name="_4bp6zg8" w:colFirst="0" w:colLast="0"/>
      <w:bookmarkStart w:id="419" w:name="_2quh9o1" w:colFirst="0" w:colLast="0"/>
      <w:bookmarkStart w:id="420" w:name="_15zrjvu" w:colFirst="0" w:colLast="0"/>
      <w:bookmarkStart w:id="421" w:name="_3pzf2jn" w:colFirst="0" w:colLast="0"/>
      <w:bookmarkStart w:id="422" w:name="_254pcrg" w:colFirst="0" w:colLast="0"/>
      <w:bookmarkStart w:id="423" w:name="_k9zmz9" w:colFirst="0" w:colLast="0"/>
      <w:bookmarkStart w:id="424" w:name="_349n5n2" w:colFirst="0" w:colLast="0"/>
      <w:bookmarkStart w:id="425" w:name="_1jexfuv" w:colFirst="0" w:colLast="0"/>
      <w:bookmarkStart w:id="426" w:name="_43ekyio" w:colFirst="0" w:colLast="0"/>
      <w:bookmarkStart w:id="427" w:name="_2ijv8qh" w:colFirst="0" w:colLast="0"/>
      <w:bookmarkStart w:id="428" w:name="_xp5iya" w:colFirst="0" w:colLast="0"/>
      <w:bookmarkStart w:id="429" w:name="_3hot1m3" w:colFirst="0" w:colLast="0"/>
      <w:bookmarkStart w:id="430" w:name="_1wu3btw" w:colFirst="0" w:colLast="0"/>
      <w:bookmarkStart w:id="431" w:name="_4gtquhp" w:colFirst="0" w:colLast="0"/>
      <w:bookmarkStart w:id="432" w:name="_2vz14pi" w:colFirst="0" w:colLast="0"/>
      <w:bookmarkStart w:id="433" w:name="_1b4bexb" w:colFirst="0" w:colLast="0"/>
      <w:bookmarkStart w:id="434" w:name="_3v3yxl4" w:colFirst="0" w:colLast="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CFD42B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1AF5C0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8, the following definitions shall apply:</w:t>
      </w:r>
    </w:p>
    <w:tbl>
      <w:tblPr>
        <w:tblStyle w:val="ac"/>
        <w:tblW w:w="8330" w:type="dxa"/>
        <w:tblInd w:w="709" w:type="dxa"/>
        <w:tblLayout w:type="fixed"/>
        <w:tblLook w:val="0000" w:firstRow="0" w:lastRow="0" w:firstColumn="0" w:lastColumn="0" w:noHBand="0" w:noVBand="0"/>
      </w:tblPr>
      <w:tblGrid>
        <w:gridCol w:w="1392"/>
        <w:gridCol w:w="6938"/>
      </w:tblGrid>
      <w:tr w:rsidR="00850F62" w14:paraId="24213C36" w14:textId="77777777">
        <w:tc>
          <w:tcPr>
            <w:tcW w:w="1392" w:type="dxa"/>
          </w:tcPr>
          <w:p w14:paraId="60F5FD9C" w14:textId="77777777" w:rsidR="00850F62" w:rsidRDefault="00811F14">
            <w:pPr>
              <w:pBdr>
                <w:top w:val="nil"/>
                <w:left w:val="nil"/>
                <w:bottom w:val="nil"/>
                <w:right w:val="nil"/>
                <w:between w:val="nil"/>
              </w:pBdr>
              <w:spacing w:after="120"/>
              <w:ind w:left="23" w:hanging="23"/>
              <w:jc w:val="left"/>
              <w:rPr>
                <w:b/>
                <w:color w:val="000000"/>
              </w:rPr>
            </w:pPr>
            <w:r>
              <w:rPr>
                <w:b/>
                <w:color w:val="000000"/>
              </w:rPr>
              <w:t>"Breach of Security"</w:t>
            </w:r>
          </w:p>
        </w:tc>
        <w:tc>
          <w:tcPr>
            <w:tcW w:w="6938" w:type="dxa"/>
          </w:tcPr>
          <w:p w14:paraId="580F4381"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occurrence of:</w:t>
            </w:r>
          </w:p>
          <w:p w14:paraId="5C9D930A" w14:textId="5AF6B0E9" w:rsidR="00850F62" w:rsidRDefault="00811F14" w:rsidP="00A6032D">
            <w:pPr>
              <w:numPr>
                <w:ilvl w:val="1"/>
                <w:numId w:val="8"/>
              </w:numPr>
              <w:pBdr>
                <w:top w:val="nil"/>
                <w:left w:val="nil"/>
                <w:bottom w:val="nil"/>
                <w:right w:val="nil"/>
                <w:between w:val="nil"/>
              </w:pBdr>
              <w:tabs>
                <w:tab w:val="left" w:pos="144"/>
              </w:tabs>
              <w:spacing w:after="120"/>
              <w:ind w:hanging="545"/>
              <w:rPr>
                <w:color w:val="000000"/>
              </w:rPr>
            </w:pPr>
            <w:r>
              <w:rPr>
                <w:color w:val="000000"/>
              </w:rPr>
              <w:t xml:space="preserve">any unauthorised access to or use of the </w:t>
            </w:r>
            <w:r w:rsidR="00B82509">
              <w:rPr>
                <w:color w:val="000000"/>
              </w:rPr>
              <w:t>Services</w:t>
            </w:r>
            <w:r>
              <w:rPr>
                <w:color w:val="000000"/>
              </w:rPr>
              <w:t>, the Sites and/or any Information and Communication Technology (“ICT”), information or data (including the Confidential Information and the Authority Data) used by the Authority and/or the Supplier in connection with this Contract; and/or</w:t>
            </w:r>
          </w:p>
          <w:p w14:paraId="241EC50B" w14:textId="77777777" w:rsidR="00850F62" w:rsidRDefault="00811F14" w:rsidP="00A6032D">
            <w:pPr>
              <w:numPr>
                <w:ilvl w:val="1"/>
                <w:numId w:val="8"/>
              </w:numPr>
              <w:pBdr>
                <w:top w:val="nil"/>
                <w:left w:val="nil"/>
                <w:bottom w:val="nil"/>
                <w:right w:val="nil"/>
                <w:between w:val="nil"/>
              </w:pBdr>
              <w:tabs>
                <w:tab w:val="left" w:pos="144"/>
              </w:tabs>
              <w:spacing w:after="120"/>
              <w:ind w:hanging="545"/>
              <w:rPr>
                <w:color w:val="000000"/>
              </w:rPr>
            </w:pPr>
            <w:r>
              <w:rPr>
                <w:color w:val="000000"/>
              </w:rPr>
              <w:t>the loss and/or unauthorised disclosure of any information or data (including the Confidential Information and the Authority Data), including any copies of such information or data, used by the Authority and/or the Supplier in connection with this Contract,</w:t>
            </w:r>
          </w:p>
          <w:p w14:paraId="4B7A0BB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in either case as more particularly set out in the security requirements in the Security Policy;</w:t>
            </w:r>
          </w:p>
        </w:tc>
      </w:tr>
      <w:tr w:rsidR="00850F62" w14:paraId="2EC8F252" w14:textId="77777777">
        <w:tc>
          <w:tcPr>
            <w:tcW w:w="1392" w:type="dxa"/>
          </w:tcPr>
          <w:p w14:paraId="2A0FA255" w14:textId="77777777" w:rsidR="00850F62" w:rsidRDefault="00811F14">
            <w:pPr>
              <w:pBdr>
                <w:top w:val="nil"/>
                <w:left w:val="nil"/>
                <w:bottom w:val="nil"/>
                <w:right w:val="nil"/>
                <w:between w:val="nil"/>
              </w:pBdr>
              <w:spacing w:after="120"/>
              <w:ind w:left="23" w:hanging="23"/>
              <w:jc w:val="left"/>
              <w:rPr>
                <w:b/>
                <w:color w:val="000000"/>
              </w:rPr>
            </w:pPr>
            <w:r>
              <w:rPr>
                <w:b/>
                <w:color w:val="000000"/>
              </w:rPr>
              <w:t>"ISMS"</w:t>
            </w:r>
          </w:p>
        </w:tc>
        <w:tc>
          <w:tcPr>
            <w:tcW w:w="6938" w:type="dxa"/>
          </w:tcPr>
          <w:p w14:paraId="34D371FE"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information security management system and process developed by the Supplier in accordance with paragraph  3 (ISMS) as updated from time to time in accordance with this Schedule 8; and</w:t>
            </w:r>
          </w:p>
        </w:tc>
      </w:tr>
      <w:tr w:rsidR="00850F62" w14:paraId="76FBAA43" w14:textId="77777777">
        <w:tc>
          <w:tcPr>
            <w:tcW w:w="1392" w:type="dxa"/>
          </w:tcPr>
          <w:p w14:paraId="6E04ED7B" w14:textId="77777777" w:rsidR="00850F62" w:rsidRDefault="00811F14">
            <w:pPr>
              <w:pBdr>
                <w:top w:val="nil"/>
                <w:left w:val="nil"/>
                <w:bottom w:val="nil"/>
                <w:right w:val="nil"/>
                <w:between w:val="nil"/>
              </w:pBdr>
              <w:spacing w:after="120"/>
              <w:ind w:left="23" w:hanging="23"/>
              <w:jc w:val="left"/>
              <w:rPr>
                <w:b/>
                <w:color w:val="000000"/>
              </w:rPr>
            </w:pPr>
            <w:r>
              <w:rPr>
                <w:b/>
                <w:color w:val="000000"/>
              </w:rPr>
              <w:t>"Security Tests"</w:t>
            </w:r>
          </w:p>
        </w:tc>
        <w:tc>
          <w:tcPr>
            <w:tcW w:w="6938" w:type="dxa"/>
          </w:tcPr>
          <w:p w14:paraId="4E1782A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 tests to validate the ISMS and security of all relevant processes, systems, incident response plans, patches to vulnerabilities and mitigations to Breaches of Security.</w:t>
            </w:r>
          </w:p>
        </w:tc>
      </w:tr>
    </w:tbl>
    <w:p w14:paraId="2FBFC0A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A4DB6B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Parties acknowledge that the purpose of the ISMS and Security Management Plan are to ensure a good organisational approach to security under which the specific requirements of this Contract will be met.</w:t>
      </w:r>
    </w:p>
    <w:p w14:paraId="4268006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35" w:name="_2a997sx" w:colFirst="0" w:colLast="0"/>
      <w:bookmarkEnd w:id="435"/>
      <w:r>
        <w:rPr>
          <w:color w:val="000000"/>
        </w:rPr>
        <w:t>The Parties shall each appoint a security representative to be responsible for Security.  The initial security representatives of the Parties are:</w:t>
      </w:r>
    </w:p>
    <w:p w14:paraId="2AE402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36" w:name="_peji0q" w:colFirst="0" w:colLast="0"/>
      <w:bookmarkEnd w:id="436"/>
      <w:r>
        <w:rPr>
          <w:color w:val="000000"/>
          <w:highlight w:val="yellow"/>
        </w:rPr>
        <w:t>[insert security representative of the Authority]</w:t>
      </w:r>
    </w:p>
    <w:p w14:paraId="083075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[insert security representative of the Supplier]</w:t>
      </w:r>
    </w:p>
    <w:p w14:paraId="4618D79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persons named in paragraphs 2.2.1 and 2.2.2 are included as Key Personnel, Clause 27 (Key Personnel) shall apply in relation to such persons.</w:t>
      </w:r>
    </w:p>
    <w:p w14:paraId="4212994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 clearly articulate its high level security requirements so that the Supplier can ensure that the ISMS, security related activities and any mitigations are driven by these fundamental needs.</w:t>
      </w:r>
    </w:p>
    <w:p w14:paraId="5E8E730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Both Parties shall provide a reasonable level of access to any members of their personnel for the purposes of designing, implementing and managing security.</w:t>
      </w:r>
    </w:p>
    <w:p w14:paraId="19DFF5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use as a minimum Good Industry Practice in the day to day operation of any system holding, transferring or processing Authority Data and any system that could directly or indirectly have an impact on that information, and shall ensure that Authority Data remains under the effective control of the Supplier at all times.</w:t>
      </w:r>
    </w:p>
    <w:p w14:paraId="3FECBCF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 xml:space="preserve">The Supplier shall ensure the up-to-date maintenance of a security policy relating to the operation of its own organisation and systems and on request shall supply this document as soon as practicable to the Authority. </w:t>
      </w:r>
    </w:p>
    <w:p w14:paraId="7819D8D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37" w:name="_39e70oj" w:colFirst="0" w:colLast="0"/>
      <w:bookmarkEnd w:id="437"/>
      <w:r>
        <w:rPr>
          <w:color w:val="000000"/>
        </w:rPr>
        <w:t>The Authority and the Supplier acknowledge that information security risks are shared between the Parties and that a compromise of either the Supplier or the Authority’s security provisions represents an unacceptable risk to the Authority requiring immediate communication and co-operation between the Parties.</w:t>
      </w:r>
    </w:p>
    <w:p w14:paraId="12A1C2F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ISMS</w:t>
      </w:r>
    </w:p>
    <w:p w14:paraId="62C27E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38" w:name="_1ojhawc" w:colFirst="0" w:colLast="0"/>
      <w:bookmarkEnd w:id="438"/>
      <w:r>
        <w:rPr>
          <w:color w:val="000000"/>
        </w:rPr>
        <w:t>The Supplier shall develop and submit to the Authority for the Authority’s Approval, within twenty (20) working days after the Commencement Date or such other date as agreed between the Parties, an information security management system for the purposes of this Contract, which shall comply with the requirements of paragraphs 3.3 to 3.5 of this Schedule 8 (Security).</w:t>
      </w:r>
    </w:p>
    <w:p w14:paraId="5A7590F1" w14:textId="71C101B8"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39" w:name="_48j4tk5" w:colFirst="0" w:colLast="0"/>
      <w:bookmarkEnd w:id="439"/>
      <w:r>
        <w:rPr>
          <w:color w:val="000000"/>
        </w:rPr>
        <w:t xml:space="preserve">The Supplier acknowledges that the Authority places great emphasis on the reliability of the performance of the </w:t>
      </w:r>
      <w:r w:rsidR="00B82509">
        <w:rPr>
          <w:color w:val="000000"/>
        </w:rPr>
        <w:t>Services</w:t>
      </w:r>
      <w:r>
        <w:rPr>
          <w:color w:val="000000"/>
        </w:rPr>
        <w:t>, confidentiality, integrity and availability of information and consequently on the security provided by the ISMS and that the Supplier shall be responsible for the effective performance of the ISMS.</w:t>
      </w:r>
    </w:p>
    <w:p w14:paraId="6B46566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ISMS shall:</w:t>
      </w:r>
    </w:p>
    <w:p w14:paraId="046C7F24" w14:textId="696CC8EC"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unless otherwise specified by the Authority in writing, be developed to protect all aspects of the </w:t>
      </w:r>
      <w:r w:rsidR="00B82509">
        <w:rPr>
          <w:color w:val="000000"/>
        </w:rPr>
        <w:t>Services</w:t>
      </w:r>
      <w:r>
        <w:rPr>
          <w:color w:val="000000"/>
        </w:rPr>
        <w:t xml:space="preserve"> and all processes associated with the provision of the </w:t>
      </w:r>
      <w:r w:rsidR="00B82509">
        <w:rPr>
          <w:color w:val="000000"/>
        </w:rPr>
        <w:t>Services</w:t>
      </w:r>
      <w:r>
        <w:rPr>
          <w:color w:val="000000"/>
        </w:rPr>
        <w:t xml:space="preserve">, including the Authority Premises, the Sites, any ICT, information and data (including the Authority’s Confidential Information and the Authority Data) to the extent used by the Authority or the Supplier in connection with this Contract; </w:t>
      </w:r>
    </w:p>
    <w:p w14:paraId="515628A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meet the relevant standards in ISO/IEC 27001 and ISO/IEC27002 in accordance with Paragraph7; </w:t>
      </w:r>
    </w:p>
    <w:p w14:paraId="716328D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at all times provide a level of security which:</w:t>
      </w:r>
    </w:p>
    <w:p w14:paraId="0422E8EC"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is in accordance with the Law and this Contract;</w:t>
      </w:r>
    </w:p>
    <w:p w14:paraId="4A4E625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as a minimum demonstrates Good Industry Practice;</w:t>
      </w:r>
    </w:p>
    <w:p w14:paraId="3C1FEE8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complies with the Security Policy;</w:t>
      </w:r>
    </w:p>
    <w:p w14:paraId="300DECEF"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complies with at least the minimum set of security measures and standards as determined by the Security Policy Framework (Tiers 1-4) </w:t>
      </w:r>
      <w:hyperlink r:id="rId14">
        <w:r>
          <w:rPr>
            <w:color w:val="0000FF"/>
            <w:u w:val="single"/>
          </w:rPr>
          <w:t>https://www.gov.uk/government/uploads/system/uploads/attachment_data/file/255910/HMG_Security_Policy_Framework_V11.0.pdf</w:t>
        </w:r>
      </w:hyperlink>
      <w:r>
        <w:rPr>
          <w:color w:val="000000"/>
        </w:rPr>
        <w:t xml:space="preserve"> ;</w:t>
      </w:r>
    </w:p>
    <w:p w14:paraId="21476265"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takes account of guidance issued by the Centre for Protection of National Infrastructure on Risk Management </w:t>
      </w:r>
      <w:hyperlink r:id="rId15">
        <w:r>
          <w:rPr>
            <w:color w:val="0000FF"/>
            <w:u w:val="single"/>
          </w:rPr>
          <w:t>http://www.cpni.gov.uk/Documents/Publications/2005/2005003-Risk_management.pdf</w:t>
        </w:r>
      </w:hyperlink>
      <w:r>
        <w:rPr>
          <w:color w:val="000000"/>
        </w:rPr>
        <w:t>;</w:t>
      </w:r>
    </w:p>
    <w:p w14:paraId="4A9680C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complies with HMG Information Assurance Maturity Model and Assurance Framework </w:t>
      </w:r>
      <w:hyperlink r:id="rId16">
        <w:r>
          <w:rPr>
            <w:color w:val="0000FF"/>
            <w:u w:val="single"/>
          </w:rPr>
          <w:t>http://www.cesg.gov.uk/publications/Documents/iamm-assessment-framework.pdf</w:t>
        </w:r>
      </w:hyperlink>
      <w:r>
        <w:rPr>
          <w:color w:val="000000"/>
        </w:rPr>
        <w:t>;</w:t>
      </w:r>
    </w:p>
    <w:p w14:paraId="0AD81696" w14:textId="75CD0EF0"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meets any specific security threats of immediate relevance to the </w:t>
      </w:r>
      <w:r w:rsidR="00B82509">
        <w:rPr>
          <w:color w:val="000000"/>
        </w:rPr>
        <w:t>Services</w:t>
      </w:r>
      <w:r>
        <w:rPr>
          <w:color w:val="000000"/>
        </w:rPr>
        <w:t xml:space="preserve"> and/or Authority Data; and </w:t>
      </w:r>
    </w:p>
    <w:p w14:paraId="1EE7315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complies with the Authority’s ICT policies;</w:t>
      </w:r>
    </w:p>
    <w:p w14:paraId="265D91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document the security incident management processes and incident response plans;</w:t>
      </w:r>
    </w:p>
    <w:p w14:paraId="6EA1F2B8" w14:textId="1102C864"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document the vulnerability management policy including processes for identification of system vulnerabilities and assessment of the potential impact on the </w:t>
      </w:r>
      <w:r w:rsidR="00B82509">
        <w:rPr>
          <w:color w:val="000000"/>
        </w:rPr>
        <w:t>Services</w:t>
      </w:r>
      <w:r>
        <w:rPr>
          <w:color w:val="000000"/>
        </w:rPr>
        <w:t xml:space="preserve"> of any new threat, vulnerability or exploitation technique of which the Supplier becomes aware; and</w:t>
      </w:r>
    </w:p>
    <w:p w14:paraId="55E9660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certified by (or by a person with the direct delegated authority of) a Supplier’s main board representative, being the “Chief Security Officer”, “Chief Information Officer”, “Chief Technical Officer” or “Chief Financial Officer” (or equivalent as agreed in writing by the Authority in advance of issue of the relevant Security Management Plan).</w:t>
      </w:r>
    </w:p>
    <w:p w14:paraId="75FC8E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0" w:name="_2nof3ry" w:colFirst="0" w:colLast="0"/>
      <w:bookmarkEnd w:id="440"/>
      <w:r>
        <w:rPr>
          <w:color w:val="000000"/>
        </w:rPr>
        <w:t>Subject to Clause 35 of this Contract (Security and Protection of Information) the references to Standards, guidance and policies contained or set out in paragraph 3.3 of this Schedule 8 shall be deemed to be references to such items as developed and updated and to any successor to or replacement for such standards, guidance and policies, as notified to the Supplier from time to time.</w:t>
      </w:r>
    </w:p>
    <w:p w14:paraId="74FC9AD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1" w:name="_12tpdzr" w:colFirst="0" w:colLast="0"/>
      <w:bookmarkEnd w:id="441"/>
      <w:r>
        <w:rPr>
          <w:color w:val="000000"/>
        </w:rPr>
        <w:t>In the event that the Supplier becomes aware of any inconsistency in the provisions of the standards, guidance and policies set out in paragraph  3.3 of this Schedule 8, the Supplier shall immediately notify the Authority Representative of such inconsistency and the Authority Representative shall, as soon as practicable, notify the Supplier as to which provision the Supplier shall comply with.</w:t>
      </w:r>
    </w:p>
    <w:p w14:paraId="19CDDE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ISMS submitted to the Authority pursuant to paragraph 3.1 of this Schedule 8 is Approved by the Authority, it shall be adopted by the Supplier immediately and thereafter operated and maintained in accordance with this Schedule 8. If the ISMS is not Approved by the Authority, the Supplier shall amend it within ten (10) Working Days of a notice of non-approval from the Authority and re-submit it to the Authority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Authority. If the Authority does not Approve the ISMS following its resubmission, the matter shall be resolved in accordance with the Dispute Resolution Procedure.  No Approval to be given by the Authority pursuant to this paragraph  3 of this Schedule 8 may be unreasonably withheld or delayed. However any failure to approve the ISMS on the grounds that it does not comply with any of the requirements set out in paragraphs 3.3 to 3.5 of this Schedule 8 shall be deemed to be reasonable.</w:t>
      </w:r>
    </w:p>
    <w:p w14:paraId="09E6B30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2" w:name="_3mtcwnk" w:colFirst="0" w:colLast="0"/>
      <w:bookmarkEnd w:id="442"/>
      <w:r>
        <w:rPr>
          <w:color w:val="000000"/>
        </w:rPr>
        <w:t>Approval by the Authority of the ISMS pursuant to paragraph 3.6 of this Schedule 8 or of any change to the ISMS shall not relieve the Supplier of its obligations under this Schedule 8.</w:t>
      </w:r>
    </w:p>
    <w:p w14:paraId="726F007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SECURITY MANAGEMENT PLAN</w:t>
      </w:r>
    </w:p>
    <w:p w14:paraId="2772994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3" w:name="_21yn6vd" w:colFirst="0" w:colLast="0"/>
      <w:bookmarkEnd w:id="443"/>
      <w:r>
        <w:rPr>
          <w:color w:val="000000"/>
        </w:rPr>
        <w:t xml:space="preserve">Within twenty (20) Working Days after the Commencement Date, the Supplier shall prepare and submit to the Authority for Approval in accordance with paragraph 4 of this Schedule 8 a fully developed, complete and up-to-date Security Management Plan which shall comply with the requirements of paragraph 4.2 of this Schedule 8. </w:t>
      </w:r>
    </w:p>
    <w:p w14:paraId="726FC3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Security Management Plan shall:</w:t>
      </w:r>
    </w:p>
    <w:p w14:paraId="4499321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based on the initial Security Management Plan set out in Annex 2 (Security Management Plan);</w:t>
      </w:r>
    </w:p>
    <w:p w14:paraId="44237AB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comply with the Security Policy;</w:t>
      </w:r>
    </w:p>
    <w:p w14:paraId="2026A6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necessary delegated organisational roles defined for those responsible for ensuring this Schedule 8 is complied with by the Supplier;</w:t>
      </w:r>
    </w:p>
    <w:p w14:paraId="05BE1593" w14:textId="7A7F09A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detail the process for managing any security risks from SubContractors and third parties authorised by the Authority with access to the </w:t>
      </w:r>
      <w:r w:rsidR="00B82509">
        <w:rPr>
          <w:color w:val="000000"/>
        </w:rPr>
        <w:t>Services</w:t>
      </w:r>
      <w:r>
        <w:rPr>
          <w:color w:val="000000"/>
        </w:rPr>
        <w:t xml:space="preserve">, processes associated with the delivery of the </w:t>
      </w:r>
      <w:r w:rsidR="00B82509">
        <w:rPr>
          <w:color w:val="000000"/>
        </w:rPr>
        <w:t>Services</w:t>
      </w:r>
      <w:r>
        <w:rPr>
          <w:color w:val="000000"/>
        </w:rPr>
        <w:t xml:space="preserve">, the Authority Premises, the Sites and any ICT, Information and data (including the Authority’s Confidential Information and the Authority Data) and any system that could directly or indirectly have an impact on that information, data and/or the </w:t>
      </w:r>
      <w:r w:rsidR="00B82509">
        <w:rPr>
          <w:color w:val="000000"/>
        </w:rPr>
        <w:t>Services</w:t>
      </w:r>
      <w:r>
        <w:rPr>
          <w:color w:val="000000"/>
        </w:rPr>
        <w:t>;</w:t>
      </w:r>
    </w:p>
    <w:p w14:paraId="684E66BE" w14:textId="36F99C6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unless otherwise specified by the Authority in writing, be developed to protect all aspects of the </w:t>
      </w:r>
      <w:r w:rsidR="00B82509">
        <w:rPr>
          <w:color w:val="000000"/>
        </w:rPr>
        <w:t>Services</w:t>
      </w:r>
      <w:r>
        <w:rPr>
          <w:color w:val="000000"/>
        </w:rPr>
        <w:t xml:space="preserve"> and all processes associated with the delivery of the </w:t>
      </w:r>
      <w:r w:rsidR="00B82509">
        <w:rPr>
          <w:color w:val="000000"/>
        </w:rPr>
        <w:t>Services</w:t>
      </w:r>
      <w:r>
        <w:rPr>
          <w:color w:val="000000"/>
        </w:rPr>
        <w:t xml:space="preserve">, including the Authority Premises, the Sites and any ICT, Information and data (including the Authority’s Confidential Information and the Authority Data) to the extent used by the Authority or the Supplier in connection with this Contract or in connection with any system that could directly or indirectly have an impact on that Information, data and/or the </w:t>
      </w:r>
      <w:r w:rsidR="00B82509">
        <w:rPr>
          <w:color w:val="000000"/>
        </w:rPr>
        <w:t>Services</w:t>
      </w:r>
      <w:r>
        <w:rPr>
          <w:color w:val="000000"/>
        </w:rPr>
        <w:t>;</w:t>
      </w:r>
    </w:p>
    <w:p w14:paraId="22C865A9" w14:textId="73149032"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 out the security measures to be implemented and maintained by the Supplier in relation to all aspects of the </w:t>
      </w:r>
      <w:r w:rsidR="00B82509">
        <w:rPr>
          <w:color w:val="000000"/>
        </w:rPr>
        <w:t>Services</w:t>
      </w:r>
      <w:r>
        <w:rPr>
          <w:color w:val="000000"/>
        </w:rPr>
        <w:t xml:space="preserve"> and all processes associated with the delivery of the </w:t>
      </w:r>
      <w:r w:rsidR="00B82509">
        <w:rPr>
          <w:color w:val="000000"/>
        </w:rPr>
        <w:t>Services</w:t>
      </w:r>
      <w:r>
        <w:rPr>
          <w:color w:val="000000"/>
        </w:rPr>
        <w:t xml:space="preserve"> and at all times comply with and specify security measures and procedures which are sufficient to ensure that the </w:t>
      </w:r>
      <w:r w:rsidR="00B82509">
        <w:rPr>
          <w:color w:val="000000"/>
        </w:rPr>
        <w:t>Services</w:t>
      </w:r>
      <w:r>
        <w:rPr>
          <w:color w:val="000000"/>
        </w:rPr>
        <w:t xml:space="preserve"> comply with the provisions of this Schedule 8 (including the requirements set out in paragraph  3.3 of this Schedule 8);</w:t>
      </w:r>
    </w:p>
    <w:p w14:paraId="7CF0C7A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the plans for transiting all security arrangements and responsibilities from those in place at the Commencement  Date to those incorporated in the ISMS  within the timeframe agreed between the Parties.</w:t>
      </w:r>
    </w:p>
    <w:p w14:paraId="3C293C6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be structured in accordance with ISO/IEC27001 and ISO/IEC27002, cross-referencing if necessary to other Schedules which cover specific areas included within those standards; and</w:t>
      </w:r>
    </w:p>
    <w:p w14:paraId="14FED4F9" w14:textId="7642977B"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44" w:name="_h3xh36" w:colFirst="0" w:colLast="0"/>
      <w:bookmarkEnd w:id="444"/>
      <w:r>
        <w:rPr>
          <w:color w:val="000000"/>
        </w:rPr>
        <w:t xml:space="preserve">be written in plain English in language which is readily comprehensible to the staff of the Supplier and the Authority engaged in the </w:t>
      </w:r>
      <w:r w:rsidR="00B82509">
        <w:rPr>
          <w:color w:val="000000"/>
        </w:rPr>
        <w:t>Services</w:t>
      </w:r>
      <w:r>
        <w:rPr>
          <w:color w:val="000000"/>
        </w:rPr>
        <w:t xml:space="preserve"> and shall reference only documents which are in the possession of the Parties or whose location is otherwise specified in this Schedule .</w:t>
      </w:r>
    </w:p>
    <w:p w14:paraId="0F3D059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Security Management Plan submitted to the Authority pursuant to paragraph 3.1 of this Schedule is Approved by the Authority, it shall be adopted by the Supplier immediately and thereafter operated and maintained in accordance with this Schedule. If the Security Management Plan is not approved by the Authority, the Supplier shall amend it within ten (10) Working Days of a notice of non-approval from the Authority and re-submit it to the Authority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Authority of the Security Management Plan. If the Authority does not Approve the Security Management Plan following its resubmission, the matter shall be resolved in accordance with the Dispute Resolution Procedure. No Approval to be given by the Authority pursuant to this paragraph may be unreasonably withheld or delayed. However any failure to approve the Security Management Plan on the grounds that it does not comply with the requirements set out in paragraph 4.2 of this Schedule shall be deemed to be reasonable.</w:t>
      </w:r>
    </w:p>
    <w:p w14:paraId="330D118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Approval by the Authority of the Security Management Plan pursuant to paragraph 4.3 of this Schedule 8 or of any change or amendment to the Security Management Plan shall not relieve the Supplier of its obligations under this Schedule 8.</w:t>
      </w:r>
    </w:p>
    <w:p w14:paraId="176567E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45" w:name="_313kzqz" w:colFirst="0" w:colLast="0"/>
      <w:bookmarkEnd w:id="445"/>
      <w:r>
        <w:rPr>
          <w:b/>
          <w:smallCaps/>
          <w:color w:val="000000"/>
        </w:rPr>
        <w:t>AMENDMENT AND REVISION OF THE ISMS AND SECURITY MANAGEMENT PLAN</w:t>
      </w:r>
    </w:p>
    <w:p w14:paraId="285064F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ISMS and Security Management Plan shall be fully reviewed and updated by the Supplier and at least annually to reflect:</w:t>
      </w:r>
    </w:p>
    <w:p w14:paraId="2F3EDD6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emerging changes in Good Industry Practice;</w:t>
      </w:r>
    </w:p>
    <w:p w14:paraId="19BFB72B" w14:textId="4B1EED51"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any change or proposed change to </w:t>
      </w:r>
      <w:r w:rsidR="00B82509">
        <w:rPr>
          <w:color w:val="000000"/>
        </w:rPr>
        <w:t>Services</w:t>
      </w:r>
      <w:r>
        <w:rPr>
          <w:color w:val="000000"/>
        </w:rPr>
        <w:t xml:space="preserve"> and/or associated processes; </w:t>
      </w:r>
    </w:p>
    <w:p w14:paraId="6AE2B9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changes to the Security Policy;</w:t>
      </w:r>
    </w:p>
    <w:p w14:paraId="16FEA46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new perceived or changed security threats; and</w:t>
      </w:r>
    </w:p>
    <w:p w14:paraId="41F596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reasonable change in requirement requested by the Authority.</w:t>
      </w:r>
    </w:p>
    <w:p w14:paraId="058B398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provide the Authority with the results of such reviews as soon as reasonably practicable after their completion and amend the ISMS and Security Management Plan at no additional cost to the Authority.  The results of the review shall include, without limitation: </w:t>
      </w:r>
    </w:p>
    <w:p w14:paraId="492A0B9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suggested improvements to the effectiveness of the ISMS;</w:t>
      </w:r>
    </w:p>
    <w:p w14:paraId="6D0A7D4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updates to the risk assessments;</w:t>
      </w:r>
    </w:p>
    <w:p w14:paraId="4674470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proposed modifications to respond to events that may impact on the ISMS including the security incident management process, incident response plans and general procedures and controls that affect information security; and</w:t>
      </w:r>
    </w:p>
    <w:p w14:paraId="75D5FA0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suggested improvements in measuring the effectiveness of controls.</w:t>
      </w:r>
    </w:p>
    <w:p w14:paraId="2CE710D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6" w:name="_1g8v9ys" w:colFirst="0" w:colLast="0"/>
      <w:bookmarkEnd w:id="446"/>
      <w:r>
        <w:rPr>
          <w:color w:val="000000"/>
        </w:rPr>
        <w:t>Subject to paragraph 5.4 of this Schedule, any change which the Supplier proposes to make to the ISMS or Security Management Plan (as a result of a review carried out pursuant to paragraph 5.1 of this Schedule, a Authority request, a change to Annex 1 (Security) or otherwise) shall be subject to the Variation Procedure and shall not be implemented until Approved in writing by the Authority.</w:t>
      </w:r>
    </w:p>
    <w:p w14:paraId="377D66C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p>
    <w:p w14:paraId="60DC273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SECURITY TESTING </w:t>
      </w:r>
    </w:p>
    <w:p w14:paraId="78D899A1" w14:textId="1C656092"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7" w:name="_408isml" w:colFirst="0" w:colLast="0"/>
      <w:bookmarkEnd w:id="447"/>
      <w:r>
        <w:rPr>
          <w:color w:val="00000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w:t>
      </w:r>
      <w:r w:rsidR="00B82509">
        <w:rPr>
          <w:color w:val="000000"/>
        </w:rPr>
        <w:t>Services</w:t>
      </w:r>
      <w:r>
        <w:rPr>
          <w:color w:val="000000"/>
        </w:rPr>
        <w:t xml:space="preserve"> and the date, timing, content and conduct of such Security Tests shall be agreed in advance with the Authority.  Subject to compliance by the Supplier with the foregoing requirements, if any Security Tests adversely affect the Supplier’s ability to deliver the </w:t>
      </w:r>
      <w:r w:rsidR="00B82509">
        <w:rPr>
          <w:color w:val="000000"/>
        </w:rPr>
        <w:t>Services</w:t>
      </w:r>
      <w:r>
        <w:rPr>
          <w:color w:val="000000"/>
        </w:rPr>
        <w:t xml:space="preserve"> so as to meet the Service Level Performance Measures, the Supplier shall be granted relief against any resultant under-performance for the period of the Security Tests.</w:t>
      </w:r>
    </w:p>
    <w:p w14:paraId="288AA7F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 be entitled to send a representative to witness the conduct of the Security Tests. The Supplier shall provide the Authority with the results of such Security Tests (in a form approved by the Authority in advance) as soon as practicable after completion of each Security Test.</w:t>
      </w:r>
    </w:p>
    <w:p w14:paraId="6A5B10A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8" w:name="_2fdt2ue" w:colFirst="0" w:colLast="0"/>
      <w:bookmarkEnd w:id="448"/>
      <w:r>
        <w:rPr>
          <w:color w:val="000000"/>
        </w:rPr>
        <w:lastRenderedPageBreak/>
        <w:t>Without prejudice to any other right of audit or access granted to the Authority pursuant to this Contract, the Authority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Authority may notify the Supplier of the results of such tests after completion of each such test.  If any such Authority’s test adversely affects the Supplier’s ability to deliver the Good and/or Services so as to meet the Target Performance Levels, the Supplier shall be granted relief against any resultant under-performance for the period of the Authority’s test.</w:t>
      </w:r>
    </w:p>
    <w:p w14:paraId="429A2FD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any Security Test carried out pursuant to paragraphs 6.2 or 6.3 of this Schedule 8 reveals any actual or potential Breach of Security or weaknesses (including un-patched vulnerabilities, poor configuration and/or incorrect system management), the Supplier shall promptly notify the Authority of any changes to the ISMS and to the Security Management Plan (and the implementation thereof) which the Supplier proposes to make in order to correct such failure or weakness. Subject to the Authority's prior written Approval, the Supplier shall implement such changes to the ISMS and the Security Management Plan and repeat the relevant Security Tests in accordance with the timetable agreed with the Authority or, otherwise, as soon as reasonably possible.  For the avoidance of doubt, where the change to the ISMS or Security Management Plan is to address a non-compliance with the Security Policy or security requirements (as set out in Annex 1 (Security) to this Schedule 8) or the requirements of this Schedule 8, the change to the ISMS or Security Management Plan shall be at no cost to the Authority.</w:t>
      </w:r>
    </w:p>
    <w:p w14:paraId="302ABAF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49" w:name="_uj3d27" w:colFirst="0" w:colLast="0"/>
      <w:bookmarkEnd w:id="449"/>
      <w:r>
        <w:rPr>
          <w:color w:val="000000"/>
        </w:rPr>
        <w:t xml:space="preserve">If any repeat Security Test carried out pursuant to paragraph 6.4 of this Schedule 8 reveals an actual or potential Breach of Security exploiting the same root cause failure, such circumstance shall constitute a material Default of this Contract. </w:t>
      </w:r>
    </w:p>
    <w:p w14:paraId="7252E6A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ISMS COMPLIANCE </w:t>
      </w:r>
    </w:p>
    <w:p w14:paraId="716851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0" w:name="_3eiqvq0" w:colFirst="0" w:colLast="0"/>
      <w:bookmarkEnd w:id="450"/>
      <w:r>
        <w:rPr>
          <w:color w:val="000000"/>
        </w:rPr>
        <w:t>The Authority shall be entitled to carry out such security audits as it may reasonably deem necessary in order to ensure that the ISMS maintains compliance with the principles and practices of ISO 27001 and/or the Security Policy.</w:t>
      </w:r>
    </w:p>
    <w:p w14:paraId="4A1E3A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on the basis of evidence provided by such security audits, it is the Authority's reasonable opinion that compliance with the principles and practices of ISO/IEC 27001 and/or the Security Policy are not being achieved by the Supplier, then the Authority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Authority shall have the right to obtain an independent audit against these standards in whole or in part.</w:t>
      </w:r>
    </w:p>
    <w:p w14:paraId="04B0F6F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as a result of any such independent audit as described in paragraph 7.2 of this Schedule 8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Authority in obtaining such audit.</w:t>
      </w:r>
    </w:p>
    <w:p w14:paraId="13FE658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51" w:name="_1to15xt" w:colFirst="0" w:colLast="0"/>
      <w:bookmarkEnd w:id="451"/>
      <w:r>
        <w:rPr>
          <w:b/>
          <w:smallCaps/>
          <w:color w:val="000000"/>
        </w:rPr>
        <w:t>BREACH OF SECURITY</w:t>
      </w:r>
    </w:p>
    <w:p w14:paraId="2188B33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2" w:name="_4dnoolm" w:colFirst="0" w:colLast="0"/>
      <w:bookmarkEnd w:id="452"/>
      <w:r>
        <w:rPr>
          <w:color w:val="000000"/>
        </w:rPr>
        <w:t>Either Party shall notify the other in accordance with the agreed security incident management process as defined by the ISMS upon becoming aware of any breach of security or any potential or attempted Breach of Security.</w:t>
      </w:r>
    </w:p>
    <w:p w14:paraId="144F5AE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Without prejudice to the security incident management process, upon becoming aware of any of the circumstances referred to in paragraph 8.1 of this Schedule, the Supplier shall:</w:t>
      </w:r>
    </w:p>
    <w:p w14:paraId="435E622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immediately take all reasonable steps (which shall include any action or changes reasonably required by the Authority) necessary to:</w:t>
      </w:r>
    </w:p>
    <w:p w14:paraId="16E821A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minimise the extent of actual or potential harm caused by any Breach of Security; </w:t>
      </w:r>
    </w:p>
    <w:p w14:paraId="6260A37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remedy such Breach of Security or any potential or attempted Breach of Security in order to protect the integrity of the Authority Property and/or Authority Assets and/or ISMS to the extent that this is within its control; </w:t>
      </w:r>
    </w:p>
    <w:p w14:paraId="306C0039" w14:textId="5F065C42"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B82509">
        <w:rPr>
          <w:color w:val="000000"/>
        </w:rPr>
        <w:t>Services</w:t>
      </w:r>
      <w:r>
        <w:rPr>
          <w:color w:val="000000"/>
        </w:rPr>
        <w:t xml:space="preserve"> so as to meet the relevant Service Level Performance Measures, the Supplier shall be granted relief against any resultant under-performance for such period as the Authority, acting reasonably, may specify by written notice to the Supplier;</w:t>
      </w:r>
    </w:p>
    <w:p w14:paraId="3A514514"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prevent a further Breach of Security or any potential or attempted Breach of Security in the future exploiting the same root cause failure; </w:t>
      </w:r>
    </w:p>
    <w:p w14:paraId="5AD3D6D9"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supply any requested data to the Authority (or the Computer Emergency Response Team for UK Government (“GovCertUK”)) on the Authority’s request within two (2) Working Days and without charge (where such requests are reasonably related to a possible incident or compromise); and</w:t>
      </w:r>
    </w:p>
    <w:p w14:paraId="0BE620B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as soon as reasonably practicable provide to the Authority full details (using the reporting mechanism defined by the ISMS) of the Breach of Security or the potential or attempted Breach of Security, including a root cause analysis where required by the Authority.</w:t>
      </w:r>
    </w:p>
    <w:p w14:paraId="1681FD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53" w:name="_2ssyytf" w:colFirst="0" w:colLast="0"/>
      <w:bookmarkEnd w:id="453"/>
      <w:r>
        <w:rPr>
          <w:color w:val="000000"/>
        </w:rPr>
        <w:t>In the event that any action is taken in response to a Breach of Security or potential or attempted Breach of Security that demonstrates non-compliance of the ISMS with the Security Policy or the requirements of this Schedule 8, then any required change to the ISMS shall be at no cost to the Authority.</w:t>
      </w:r>
    </w:p>
    <w:p w14:paraId="13DA6205" w14:textId="77777777" w:rsidR="00850F62" w:rsidRDefault="00811F14">
      <w:pPr>
        <w:pBdr>
          <w:top w:val="nil"/>
          <w:left w:val="nil"/>
          <w:bottom w:val="nil"/>
          <w:right w:val="nil"/>
          <w:between w:val="nil"/>
        </w:pBdr>
        <w:spacing w:after="0"/>
        <w:ind w:left="0"/>
        <w:rPr>
          <w:color w:val="FFFFFF"/>
        </w:rPr>
      </w:pPr>
      <w:r>
        <w:rPr>
          <w:color w:val="FFFFFF"/>
        </w:rPr>
        <w:t>12/08/2013</w:t>
      </w:r>
    </w:p>
    <w:p w14:paraId="3BEF15E9" w14:textId="77777777" w:rsidR="00850F62" w:rsidRDefault="00811F14">
      <w:pPr>
        <w:pBdr>
          <w:top w:val="nil"/>
          <w:left w:val="nil"/>
          <w:bottom w:val="nil"/>
          <w:right w:val="nil"/>
          <w:between w:val="nil"/>
        </w:pBdr>
        <w:spacing w:after="0"/>
        <w:ind w:left="0"/>
        <w:rPr>
          <w:color w:val="FFFFFF"/>
        </w:rPr>
      </w:pPr>
      <w:r>
        <w:rPr>
          <w:color w:val="FFFFFF"/>
        </w:rPr>
        <w:t>12/08/2013</w:t>
      </w:r>
    </w:p>
    <w:p w14:paraId="5E28590B" w14:textId="77777777" w:rsidR="00850F62" w:rsidRDefault="00811F14">
      <w:pPr>
        <w:keepNext/>
        <w:pBdr>
          <w:top w:val="nil"/>
          <w:left w:val="nil"/>
          <w:bottom w:val="nil"/>
          <w:right w:val="nil"/>
          <w:between w:val="nil"/>
        </w:pBdr>
        <w:ind w:left="0"/>
        <w:jc w:val="center"/>
        <w:rPr>
          <w:b/>
          <w:smallCaps/>
          <w:color w:val="000000"/>
        </w:rPr>
      </w:pPr>
      <w:bookmarkStart w:id="454" w:name="_17y9918" w:colFirst="0" w:colLast="0"/>
      <w:bookmarkEnd w:id="454"/>
      <w:r>
        <w:br w:type="page"/>
      </w:r>
      <w:r>
        <w:rPr>
          <w:b/>
          <w:smallCaps/>
          <w:color w:val="000000"/>
        </w:rPr>
        <w:lastRenderedPageBreak/>
        <w:t>ANNEX 1: SECURITY POLICY</w:t>
      </w:r>
    </w:p>
    <w:p w14:paraId="290A7D1C" w14:textId="2DC33CDB" w:rsidR="009F1124" w:rsidRDefault="009F1124" w:rsidP="009F1124">
      <w:pPr>
        <w:pStyle w:val="ListParagraph"/>
        <w:pBdr>
          <w:top w:val="nil"/>
          <w:left w:val="nil"/>
          <w:bottom w:val="nil"/>
          <w:right w:val="nil"/>
          <w:between w:val="nil"/>
        </w:pBdr>
        <w:spacing w:before="240" w:after="120"/>
        <w:ind w:left="1070"/>
        <w:rPr>
          <w:b/>
          <w:color w:val="000000"/>
        </w:rPr>
      </w:pPr>
      <w:bookmarkStart w:id="455" w:name="_3rxwrp1" w:colFirst="0" w:colLast="0"/>
      <w:bookmarkEnd w:id="455"/>
      <w:r w:rsidRPr="009F1124">
        <w:rPr>
          <w:b/>
          <w:color w:val="000000"/>
          <w:highlight w:val="green"/>
        </w:rPr>
        <w:t>[Guidance Note: Following the award of this Contract, the Authority will populate with the Suppliers Security Policy]</w:t>
      </w:r>
    </w:p>
    <w:p w14:paraId="5C6B26A3" w14:textId="77777777" w:rsidR="009F1124" w:rsidRDefault="009F1124" w:rsidP="009F1124">
      <w:pPr>
        <w:pStyle w:val="ListParagraph"/>
        <w:pBdr>
          <w:top w:val="nil"/>
          <w:left w:val="nil"/>
          <w:bottom w:val="nil"/>
          <w:right w:val="nil"/>
          <w:between w:val="nil"/>
        </w:pBdr>
        <w:spacing w:before="240" w:after="120"/>
        <w:ind w:left="1070"/>
        <w:rPr>
          <w:b/>
          <w:color w:val="000000"/>
        </w:rPr>
      </w:pPr>
    </w:p>
    <w:p w14:paraId="15B623BE" w14:textId="0785F26A" w:rsidR="009F1124" w:rsidRPr="009F1124" w:rsidRDefault="009F1124" w:rsidP="009F1124">
      <w:pPr>
        <w:pStyle w:val="ListParagraph"/>
        <w:pBdr>
          <w:top w:val="nil"/>
          <w:left w:val="nil"/>
          <w:bottom w:val="nil"/>
          <w:right w:val="nil"/>
          <w:between w:val="nil"/>
        </w:pBdr>
        <w:spacing w:before="240" w:after="120"/>
        <w:ind w:left="1070"/>
        <w:rPr>
          <w:b/>
          <w:color w:val="000000"/>
        </w:rPr>
      </w:pPr>
      <w:r>
        <w:rPr>
          <w:b/>
          <w:smallCaps/>
          <w:color w:val="000000"/>
          <w:highlight w:val="yellow"/>
        </w:rPr>
        <w:t>[                ]</w:t>
      </w:r>
    </w:p>
    <w:p w14:paraId="4CECED30" w14:textId="2D657A1D"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ANNEX 2: SECURITY MANAGEMENT PLAN</w:t>
      </w:r>
    </w:p>
    <w:p w14:paraId="0F5F9E90" w14:textId="091AF4FF" w:rsidR="009F1124" w:rsidRDefault="009F1124" w:rsidP="009F1124">
      <w:pPr>
        <w:pStyle w:val="ListParagraph"/>
        <w:pBdr>
          <w:top w:val="nil"/>
          <w:left w:val="nil"/>
          <w:bottom w:val="nil"/>
          <w:right w:val="nil"/>
          <w:between w:val="nil"/>
        </w:pBdr>
        <w:spacing w:before="240" w:after="120"/>
        <w:ind w:left="1070"/>
        <w:rPr>
          <w:b/>
          <w:color w:val="000000"/>
        </w:rPr>
      </w:pPr>
      <w:r w:rsidRPr="009F1124">
        <w:rPr>
          <w:b/>
          <w:color w:val="000000"/>
          <w:highlight w:val="green"/>
        </w:rPr>
        <w:t xml:space="preserve">[Guidance Note: Following the award of this Contract, the Authority will populate with the Suppliers Security </w:t>
      </w:r>
      <w:r>
        <w:rPr>
          <w:b/>
          <w:color w:val="000000"/>
          <w:highlight w:val="green"/>
        </w:rPr>
        <w:t xml:space="preserve">Management </w:t>
      </w:r>
      <w:r w:rsidRPr="009F1124">
        <w:rPr>
          <w:b/>
          <w:color w:val="000000"/>
          <w:highlight w:val="green"/>
        </w:rPr>
        <w:t>P</w:t>
      </w:r>
      <w:r>
        <w:rPr>
          <w:b/>
          <w:color w:val="000000"/>
          <w:highlight w:val="green"/>
        </w:rPr>
        <w:t>lan</w:t>
      </w:r>
      <w:r w:rsidRPr="009F1124">
        <w:rPr>
          <w:b/>
          <w:color w:val="000000"/>
          <w:highlight w:val="green"/>
        </w:rPr>
        <w:t>]</w:t>
      </w:r>
    </w:p>
    <w:p w14:paraId="6252A279" w14:textId="77777777" w:rsidR="009F1124" w:rsidRDefault="009F1124" w:rsidP="009F1124">
      <w:pPr>
        <w:pStyle w:val="ListParagraph"/>
        <w:pBdr>
          <w:top w:val="nil"/>
          <w:left w:val="nil"/>
          <w:bottom w:val="nil"/>
          <w:right w:val="nil"/>
          <w:between w:val="nil"/>
        </w:pBdr>
        <w:spacing w:before="240" w:after="120"/>
        <w:ind w:left="1070"/>
        <w:rPr>
          <w:b/>
          <w:color w:val="000000"/>
        </w:rPr>
      </w:pPr>
    </w:p>
    <w:p w14:paraId="172FE396" w14:textId="77777777" w:rsidR="009F1124" w:rsidRPr="009F1124" w:rsidRDefault="009F1124" w:rsidP="009F1124">
      <w:pPr>
        <w:pStyle w:val="ListParagraph"/>
        <w:pBdr>
          <w:top w:val="nil"/>
          <w:left w:val="nil"/>
          <w:bottom w:val="nil"/>
          <w:right w:val="nil"/>
          <w:between w:val="nil"/>
        </w:pBdr>
        <w:spacing w:before="240" w:after="120"/>
        <w:ind w:left="1070"/>
        <w:rPr>
          <w:b/>
          <w:color w:val="000000"/>
        </w:rPr>
      </w:pPr>
      <w:r>
        <w:rPr>
          <w:b/>
          <w:smallCaps/>
          <w:color w:val="000000"/>
          <w:highlight w:val="yellow"/>
        </w:rPr>
        <w:t>[                ]</w:t>
      </w:r>
    </w:p>
    <w:p w14:paraId="38541D62" w14:textId="0FDF94E4" w:rsidR="00850F62" w:rsidRDefault="00811F14">
      <w:pPr>
        <w:keepNext/>
        <w:pBdr>
          <w:top w:val="nil"/>
          <w:left w:val="nil"/>
          <w:bottom w:val="nil"/>
          <w:right w:val="nil"/>
          <w:between w:val="nil"/>
        </w:pBdr>
        <w:ind w:left="0"/>
        <w:jc w:val="center"/>
        <w:rPr>
          <w:b/>
          <w:smallCaps/>
          <w:color w:val="000000"/>
        </w:rPr>
      </w:pPr>
      <w:r>
        <w:br w:type="page"/>
      </w:r>
    </w:p>
    <w:p w14:paraId="0DF8155E" w14:textId="056EC5B1" w:rsidR="00850F62" w:rsidRDefault="00811F14">
      <w:pPr>
        <w:keepNext/>
        <w:pBdr>
          <w:top w:val="nil"/>
          <w:left w:val="nil"/>
          <w:bottom w:val="nil"/>
          <w:right w:val="nil"/>
          <w:between w:val="nil"/>
        </w:pBdr>
        <w:ind w:left="0"/>
        <w:jc w:val="center"/>
        <w:rPr>
          <w:b/>
          <w:smallCaps/>
          <w:color w:val="000000"/>
        </w:rPr>
      </w:pPr>
      <w:bookmarkStart w:id="456" w:name="_27371wu" w:colFirst="0" w:colLast="0"/>
      <w:bookmarkEnd w:id="456"/>
      <w:r>
        <w:rPr>
          <w:b/>
          <w:smallCaps/>
          <w:color w:val="000000"/>
        </w:rPr>
        <w:lastRenderedPageBreak/>
        <w:t xml:space="preserve"> </w:t>
      </w:r>
      <w:r w:rsidRPr="00AE11D6">
        <w:rPr>
          <w:b/>
          <w:smallCaps/>
          <w:color w:val="000000"/>
        </w:rPr>
        <w:t>SCHEDULE 9: BUSINESS CONTINUITY AND</w:t>
      </w:r>
      <w:r w:rsidR="00AE11D6" w:rsidRPr="00AE11D6">
        <w:rPr>
          <w:b/>
          <w:smallCaps/>
          <w:color w:val="000000"/>
        </w:rPr>
        <w:t xml:space="preserve"> DISASTER RECOVERY</w:t>
      </w:r>
    </w:p>
    <w:p w14:paraId="580AD31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57" w:name="_m8hc4n" w:colFirst="0" w:colLast="0"/>
      <w:bookmarkStart w:id="458" w:name="_3684usg" w:colFirst="0" w:colLast="0"/>
      <w:bookmarkEnd w:id="457"/>
      <w:bookmarkEnd w:id="458"/>
      <w:r w:rsidRPr="00AE11D6">
        <w:rPr>
          <w:b/>
          <w:smallCaps/>
          <w:color w:val="000000"/>
        </w:rPr>
        <w:t>DEFINITIONS</w:t>
      </w:r>
    </w:p>
    <w:p w14:paraId="32517CE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the following definitions shall apply:</w:t>
      </w:r>
    </w:p>
    <w:tbl>
      <w:tblPr>
        <w:tblStyle w:val="ad"/>
        <w:tblW w:w="8222" w:type="dxa"/>
        <w:tblInd w:w="817" w:type="dxa"/>
        <w:tblLayout w:type="fixed"/>
        <w:tblLook w:val="0000" w:firstRow="0" w:lastRow="0" w:firstColumn="0" w:lastColumn="0" w:noHBand="0" w:noVBand="0"/>
      </w:tblPr>
      <w:tblGrid>
        <w:gridCol w:w="2579"/>
        <w:gridCol w:w="5643"/>
      </w:tblGrid>
      <w:tr w:rsidR="00850F62" w14:paraId="07DEE057" w14:textId="77777777">
        <w:tc>
          <w:tcPr>
            <w:tcW w:w="2579" w:type="dxa"/>
          </w:tcPr>
          <w:p w14:paraId="7B31E922" w14:textId="77777777" w:rsidR="00850F62" w:rsidRDefault="00811F14">
            <w:pPr>
              <w:pBdr>
                <w:top w:val="nil"/>
                <w:left w:val="nil"/>
                <w:bottom w:val="nil"/>
                <w:right w:val="nil"/>
                <w:between w:val="nil"/>
              </w:pBdr>
              <w:spacing w:after="120"/>
              <w:ind w:left="23" w:hanging="23"/>
              <w:jc w:val="left"/>
              <w:rPr>
                <w:b/>
                <w:color w:val="000000"/>
              </w:rPr>
            </w:pPr>
            <w:r>
              <w:rPr>
                <w:b/>
                <w:color w:val="000000"/>
              </w:rPr>
              <w:t>"Business Continuity Plan"</w:t>
            </w:r>
          </w:p>
        </w:tc>
        <w:tc>
          <w:tcPr>
            <w:tcW w:w="5643" w:type="dxa"/>
          </w:tcPr>
          <w:p w14:paraId="44C9AC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2.2.1(b) of this Schedule 9;</w:t>
            </w:r>
          </w:p>
        </w:tc>
      </w:tr>
      <w:tr w:rsidR="00850F62" w14:paraId="3E955439" w14:textId="77777777">
        <w:tc>
          <w:tcPr>
            <w:tcW w:w="2579" w:type="dxa"/>
          </w:tcPr>
          <w:p w14:paraId="0C51209B" w14:textId="77777777" w:rsidR="00850F62" w:rsidRDefault="00811F14">
            <w:pPr>
              <w:pBdr>
                <w:top w:val="nil"/>
                <w:left w:val="nil"/>
                <w:bottom w:val="nil"/>
                <w:right w:val="nil"/>
                <w:between w:val="nil"/>
              </w:pBdr>
              <w:spacing w:after="120"/>
              <w:ind w:left="23" w:hanging="23"/>
              <w:jc w:val="left"/>
              <w:rPr>
                <w:b/>
                <w:color w:val="000000"/>
              </w:rPr>
            </w:pPr>
            <w:r>
              <w:rPr>
                <w:b/>
                <w:color w:val="000000"/>
              </w:rPr>
              <w:t>"Business Continuity Services"</w:t>
            </w:r>
          </w:p>
        </w:tc>
        <w:tc>
          <w:tcPr>
            <w:tcW w:w="5643" w:type="dxa"/>
          </w:tcPr>
          <w:p w14:paraId="1F5C9A3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4.2.2 of this Schedule 9;</w:t>
            </w:r>
          </w:p>
        </w:tc>
      </w:tr>
      <w:tr w:rsidR="00850F62" w14:paraId="38184D8F" w14:textId="77777777">
        <w:tc>
          <w:tcPr>
            <w:tcW w:w="2579" w:type="dxa"/>
          </w:tcPr>
          <w:p w14:paraId="01CCEE8B"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w:t>
            </w:r>
          </w:p>
        </w:tc>
        <w:tc>
          <w:tcPr>
            <w:tcW w:w="5643" w:type="dxa"/>
          </w:tcPr>
          <w:p w14:paraId="2DE80A30" w14:textId="48AED6FE"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occurrence of one or more events which, either separately or cumulatively, mean that the </w:t>
            </w:r>
            <w:r w:rsidR="00B82509">
              <w:rPr>
                <w:color w:val="000000"/>
              </w:rPr>
              <w:t>Services</w:t>
            </w:r>
            <w:r>
              <w:rPr>
                <w:color w:val="000000"/>
              </w:rPr>
              <w:t xml:space="preserve">, or a </w:t>
            </w:r>
            <w:r w:rsidRPr="007F6116">
              <w:rPr>
                <w:color w:val="000000"/>
              </w:rPr>
              <w:t xml:space="preserve">material part thereof will be unavailable for a period of </w:t>
            </w:r>
            <w:r w:rsidR="007F6116" w:rsidRPr="007F6116">
              <w:rPr>
                <w:color w:val="000000"/>
              </w:rPr>
              <w:t>48 hours o</w:t>
            </w:r>
            <w:r w:rsidRPr="007F6116">
              <w:rPr>
                <w:color w:val="000000"/>
              </w:rPr>
              <w:t>r which is reasonably anticipated will mean that the provision of</w:t>
            </w:r>
            <w:r>
              <w:rPr>
                <w:color w:val="000000"/>
              </w:rPr>
              <w:t xml:space="preserve"> the </w:t>
            </w:r>
            <w:r w:rsidR="00B82509">
              <w:rPr>
                <w:color w:val="000000"/>
              </w:rPr>
              <w:t>Services</w:t>
            </w:r>
            <w:r>
              <w:rPr>
                <w:color w:val="000000"/>
              </w:rPr>
              <w:t xml:space="preserve"> or a material part thereof will be unavailable for that period; </w:t>
            </w:r>
          </w:p>
          <w:p w14:paraId="39DB960D" w14:textId="5CAF79C3" w:rsidR="00850F62" w:rsidRPr="007F6116" w:rsidRDefault="007F6116" w:rsidP="00A6032D">
            <w:pPr>
              <w:numPr>
                <w:ilvl w:val="0"/>
                <w:numId w:val="8"/>
              </w:numPr>
              <w:pBdr>
                <w:top w:val="nil"/>
                <w:left w:val="nil"/>
                <w:bottom w:val="nil"/>
                <w:right w:val="nil"/>
                <w:between w:val="nil"/>
              </w:pBdr>
              <w:tabs>
                <w:tab w:val="left" w:pos="-9"/>
              </w:tabs>
              <w:spacing w:after="120"/>
              <w:rPr>
                <w:color w:val="000000"/>
              </w:rPr>
            </w:pPr>
            <w:r w:rsidRPr="007F6116">
              <w:rPr>
                <w:color w:val="000000"/>
              </w:rPr>
              <w:t>not used</w:t>
            </w:r>
          </w:p>
        </w:tc>
      </w:tr>
      <w:tr w:rsidR="00850F62" w14:paraId="2183B887" w14:textId="77777777">
        <w:tc>
          <w:tcPr>
            <w:tcW w:w="2579" w:type="dxa"/>
          </w:tcPr>
          <w:p w14:paraId="176442D0"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Plan"</w:t>
            </w:r>
          </w:p>
        </w:tc>
        <w:tc>
          <w:tcPr>
            <w:tcW w:w="5643" w:type="dxa"/>
          </w:tcPr>
          <w:p w14:paraId="7C63F38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2.2.1(c) of this Schedule 9;</w:t>
            </w:r>
          </w:p>
        </w:tc>
      </w:tr>
      <w:tr w:rsidR="00850F62" w14:paraId="1AD5567D" w14:textId="77777777">
        <w:tc>
          <w:tcPr>
            <w:tcW w:w="2579" w:type="dxa"/>
          </w:tcPr>
          <w:p w14:paraId="554AC505"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Services"</w:t>
            </w:r>
          </w:p>
        </w:tc>
        <w:tc>
          <w:tcPr>
            <w:tcW w:w="5643" w:type="dxa"/>
          </w:tcPr>
          <w:p w14:paraId="30753093"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services embodied in the processes and procedures for restoring the Services following the occurrence of a disaster;</w:t>
            </w:r>
          </w:p>
        </w:tc>
      </w:tr>
      <w:tr w:rsidR="00850F62" w14:paraId="48C83001" w14:textId="77777777">
        <w:tc>
          <w:tcPr>
            <w:tcW w:w="2579" w:type="dxa"/>
          </w:tcPr>
          <w:p w14:paraId="0563C025" w14:textId="77777777" w:rsidR="00850F62" w:rsidRDefault="00811F14">
            <w:pPr>
              <w:pBdr>
                <w:top w:val="nil"/>
                <w:left w:val="nil"/>
                <w:bottom w:val="nil"/>
                <w:right w:val="nil"/>
                <w:between w:val="nil"/>
              </w:pBdr>
              <w:spacing w:after="120"/>
              <w:ind w:left="23" w:hanging="23"/>
              <w:jc w:val="left"/>
              <w:rPr>
                <w:b/>
                <w:color w:val="000000"/>
              </w:rPr>
            </w:pPr>
            <w:r>
              <w:rPr>
                <w:b/>
                <w:color w:val="000000"/>
              </w:rPr>
              <w:t>"Disaster Recovery System"</w:t>
            </w:r>
          </w:p>
        </w:tc>
        <w:tc>
          <w:tcPr>
            <w:tcW w:w="5643" w:type="dxa"/>
          </w:tcPr>
          <w:p w14:paraId="5ECF10E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system identified by the Supplier in the Tender which shall be used for the purpose of delivering the Disaster Recovery Services;</w:t>
            </w:r>
          </w:p>
        </w:tc>
      </w:tr>
      <w:tr w:rsidR="00850F62" w14:paraId="618CE21C" w14:textId="77777777">
        <w:tc>
          <w:tcPr>
            <w:tcW w:w="2579" w:type="dxa"/>
          </w:tcPr>
          <w:p w14:paraId="42E67825" w14:textId="77777777" w:rsidR="00850F62" w:rsidRDefault="00811F14">
            <w:pPr>
              <w:pBdr>
                <w:top w:val="nil"/>
                <w:left w:val="nil"/>
                <w:bottom w:val="nil"/>
                <w:right w:val="nil"/>
                <w:between w:val="nil"/>
              </w:pBdr>
              <w:spacing w:after="120"/>
              <w:ind w:left="23" w:hanging="23"/>
              <w:jc w:val="left"/>
              <w:rPr>
                <w:b/>
                <w:color w:val="000000"/>
              </w:rPr>
            </w:pPr>
            <w:r>
              <w:rPr>
                <w:b/>
                <w:color w:val="000000"/>
              </w:rPr>
              <w:t>"Review Report"</w:t>
            </w:r>
          </w:p>
        </w:tc>
        <w:tc>
          <w:tcPr>
            <w:tcW w:w="5643" w:type="dxa"/>
          </w:tcPr>
          <w:p w14:paraId="1E9BFED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 of this Schedule 9;</w:t>
            </w:r>
          </w:p>
        </w:tc>
      </w:tr>
      <w:tr w:rsidR="00850F62" w14:paraId="78C7B94D" w14:textId="77777777">
        <w:tc>
          <w:tcPr>
            <w:tcW w:w="2579" w:type="dxa"/>
          </w:tcPr>
          <w:p w14:paraId="74CB421B" w14:textId="77777777" w:rsidR="00850F62" w:rsidRDefault="00811F14">
            <w:pPr>
              <w:pBdr>
                <w:top w:val="nil"/>
                <w:left w:val="nil"/>
                <w:bottom w:val="nil"/>
                <w:right w:val="nil"/>
                <w:between w:val="nil"/>
              </w:pBdr>
              <w:spacing w:after="120"/>
              <w:ind w:left="23" w:hanging="23"/>
              <w:jc w:val="left"/>
              <w:rPr>
                <w:b/>
                <w:color w:val="000000"/>
              </w:rPr>
            </w:pPr>
            <w:r>
              <w:rPr>
                <w:b/>
                <w:color w:val="000000"/>
              </w:rPr>
              <w:t>"Supplier's Proposals"</w:t>
            </w:r>
          </w:p>
        </w:tc>
        <w:tc>
          <w:tcPr>
            <w:tcW w:w="5643" w:type="dxa"/>
          </w:tcPr>
          <w:p w14:paraId="34B4024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6.2.3 of this Schedule 9;</w:t>
            </w:r>
          </w:p>
        </w:tc>
      </w:tr>
    </w:tbl>
    <w:p w14:paraId="211CAD92" w14:textId="77777777" w:rsidR="00850F62" w:rsidRPr="00AE11D6"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BCDR </w:t>
      </w:r>
      <w:r w:rsidRPr="00AE11D6">
        <w:rPr>
          <w:b/>
          <w:smallCaps/>
          <w:color w:val="000000"/>
        </w:rPr>
        <w:t>PLAN</w:t>
      </w:r>
    </w:p>
    <w:p w14:paraId="643B7169" w14:textId="1C334DB2"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sidRPr="00AE11D6">
        <w:rPr>
          <w:color w:val="000000"/>
        </w:rPr>
        <w:t xml:space="preserve">Within </w:t>
      </w:r>
      <w:r w:rsidR="00AE11D6" w:rsidRPr="00AE11D6">
        <w:rPr>
          <w:color w:val="000000"/>
        </w:rPr>
        <w:t>thirty</w:t>
      </w:r>
      <w:r w:rsidRPr="00AE11D6">
        <w:rPr>
          <w:color w:val="000000"/>
        </w:rPr>
        <w:t xml:space="preserve"> </w:t>
      </w:r>
      <w:r w:rsidR="00AE11D6" w:rsidRPr="00AE11D6">
        <w:rPr>
          <w:color w:val="000000"/>
        </w:rPr>
        <w:t>(</w:t>
      </w:r>
      <w:r w:rsidRPr="00AE11D6">
        <w:rPr>
          <w:color w:val="000000"/>
        </w:rPr>
        <w:t>30</w:t>
      </w:r>
      <w:r w:rsidR="00AE11D6" w:rsidRPr="00AE11D6">
        <w:rPr>
          <w:color w:val="000000"/>
        </w:rPr>
        <w:t>)</w:t>
      </w:r>
      <w:r w:rsidRPr="00AE11D6">
        <w:rPr>
          <w:color w:val="000000"/>
        </w:rPr>
        <w:t xml:space="preserve"> Working Days from the Commencement Date the Supplier shall prepare and deliver to the Authority for the Authority’s written approval a plan, which shall detail the processes and arrangements</w:t>
      </w:r>
      <w:r>
        <w:rPr>
          <w:color w:val="000000"/>
        </w:rPr>
        <w:t xml:space="preserve"> that the Supplier shall follow to:</w:t>
      </w:r>
    </w:p>
    <w:p w14:paraId="577AABE6" w14:textId="22196B8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ensure continuity of the business processes and operations supported by the Services following any failure or disruption of any element of the </w:t>
      </w:r>
      <w:r w:rsidR="00B82509">
        <w:rPr>
          <w:color w:val="000000"/>
        </w:rPr>
        <w:t>Services</w:t>
      </w:r>
      <w:r>
        <w:rPr>
          <w:color w:val="000000"/>
        </w:rPr>
        <w:t>; and</w:t>
      </w:r>
    </w:p>
    <w:p w14:paraId="18217FD5" w14:textId="3C644AB1"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recovery of the </w:t>
      </w:r>
      <w:r w:rsidR="00B82509">
        <w:rPr>
          <w:color w:val="000000"/>
        </w:rPr>
        <w:t>Services</w:t>
      </w:r>
      <w:r>
        <w:rPr>
          <w:color w:val="000000"/>
        </w:rPr>
        <w:t xml:space="preserve"> in the event of a Disaster.</w:t>
      </w:r>
    </w:p>
    <w:p w14:paraId="5831C9B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BCDR Plan shall:</w:t>
      </w:r>
    </w:p>
    <w:p w14:paraId="091492A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59" w:name="_1ldf509" w:colFirst="0" w:colLast="0"/>
      <w:bookmarkEnd w:id="459"/>
      <w:r>
        <w:rPr>
          <w:color w:val="000000"/>
        </w:rPr>
        <w:t>be divided into three parts:</w:t>
      </w:r>
    </w:p>
    <w:p w14:paraId="754ADF5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Part A which shall set out general principles applicable to the BCDR Plan; </w:t>
      </w:r>
    </w:p>
    <w:p w14:paraId="5467022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460" w:name="_45d2no2" w:colFirst="0" w:colLast="0"/>
      <w:bookmarkEnd w:id="460"/>
      <w:r>
        <w:rPr>
          <w:color w:val="000000"/>
        </w:rPr>
        <w:t xml:space="preserve">Part B which shall relate to business continuity (the </w:t>
      </w:r>
      <w:r>
        <w:rPr>
          <w:b/>
          <w:color w:val="000000"/>
        </w:rPr>
        <w:t>“Business Continuity Plan”</w:t>
      </w:r>
      <w:r>
        <w:rPr>
          <w:color w:val="000000"/>
        </w:rPr>
        <w:t>); and</w:t>
      </w:r>
    </w:p>
    <w:p w14:paraId="0ECB0550"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461" w:name="_2kicxvv" w:colFirst="0" w:colLast="0"/>
      <w:bookmarkEnd w:id="461"/>
      <w:r>
        <w:rPr>
          <w:color w:val="000000"/>
        </w:rPr>
        <w:t xml:space="preserve">Part C which shall relate to disaster recovery (the </w:t>
      </w:r>
      <w:r>
        <w:rPr>
          <w:b/>
          <w:color w:val="000000"/>
        </w:rPr>
        <w:t>“Disaster Recovery Plan”</w:t>
      </w:r>
      <w:r>
        <w:rPr>
          <w:color w:val="000000"/>
        </w:rPr>
        <w:t>); and</w:t>
      </w:r>
    </w:p>
    <w:p w14:paraId="1D9791C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62" w:name="_znn83o" w:colFirst="0" w:colLast="0"/>
      <w:bookmarkEnd w:id="462"/>
      <w:r>
        <w:rPr>
          <w:color w:val="000000"/>
        </w:rPr>
        <w:lastRenderedPageBreak/>
        <w:t>unless otherwise required by the Authority in writing, be based upon and be consistent with the provisions of paragraphs 3, 4 and 5.</w:t>
      </w:r>
    </w:p>
    <w:p w14:paraId="5AC120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receipt of the draft BCDR Plan from the Supplier, the Authority shall:</w:t>
      </w:r>
    </w:p>
    <w:p w14:paraId="3E11E68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review and comment on the draft BCDR Plan as soon as reasonably practicable; and</w:t>
      </w:r>
    </w:p>
    <w:p w14:paraId="4FC48F4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63" w:name="_3jnaqrh" w:colFirst="0" w:colLast="0"/>
      <w:bookmarkEnd w:id="463"/>
      <w:r>
        <w:rPr>
          <w:color w:val="000000"/>
        </w:rPr>
        <w:t xml:space="preserve">notify the Supplier in writing that it approves or rejects the draft BCDR Plan no later than twenty (20) Working Days after the date on which the draft BCDR Plan is first delivered to the Authority. </w:t>
      </w:r>
    </w:p>
    <w:p w14:paraId="42BA256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rejects the draft BCDR Plan:</w:t>
      </w:r>
    </w:p>
    <w:p w14:paraId="7A3AF0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inform the Supplier in writing of its reasons for its rejection; and</w:t>
      </w:r>
    </w:p>
    <w:p w14:paraId="4227B03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64" w:name="_1ysl0za" w:colFirst="0" w:colLast="0"/>
      <w:bookmarkEnd w:id="464"/>
      <w:r>
        <w:rPr>
          <w:color w:val="000000"/>
        </w:rPr>
        <w:t xml:space="preserve">the Supplier shall then revise the draft BCDR Plan (taking reasonable account of the Authority’s comments) and shall re-submit a revised draft BCDR Plan to the Authority for the Authority's approval within twenty (20) Working Days of the date of the Authority’s notice of rejection. The provisions of </w:t>
      </w:r>
      <w:hyperlink r:id="rId17" w:anchor="a372155">
        <w:r>
          <w:rPr>
            <w:color w:val="000000"/>
          </w:rPr>
          <w:t>paragraph</w:t>
        </w:r>
      </w:hyperlink>
      <w:r>
        <w:rPr>
          <w:color w:val="000000"/>
        </w:rPr>
        <w:t>s 2.3 and 2.4 of this Schedule 9 shall apply again to any resubmitted draft BCDR Plan, provided that either Party may refer any disputed matters for resolution by the Dispute Resolution Procedure at any time.</w:t>
      </w:r>
    </w:p>
    <w:p w14:paraId="07A0F8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PART A OF THE BCDR PLAN AND GENERAL PRINCIPLES AND REQUIREMENTS</w:t>
      </w:r>
    </w:p>
    <w:p w14:paraId="455E361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Part A of the BCDR Plan shall:</w:t>
      </w:r>
    </w:p>
    <w:p w14:paraId="4A4DAC0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how the business continuity and disaster recovery elements of the Plan link to each other;</w:t>
      </w:r>
    </w:p>
    <w:p w14:paraId="20CC7D2E" w14:textId="5EDB3574"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provide details of how the invocation of any element of the BCDR Plan may impact upon the operation of the provision of the </w:t>
      </w:r>
      <w:r w:rsidR="00B82509">
        <w:rPr>
          <w:color w:val="000000"/>
        </w:rPr>
        <w:t>Services</w:t>
      </w:r>
      <w:r>
        <w:rPr>
          <w:color w:val="000000"/>
        </w:rPr>
        <w:t xml:space="preserve"> and any </w:t>
      </w:r>
      <w:r w:rsidR="00B82509">
        <w:rPr>
          <w:color w:val="000000"/>
        </w:rPr>
        <w:t>Services</w:t>
      </w:r>
      <w:r>
        <w:rPr>
          <w:color w:val="000000"/>
        </w:rPr>
        <w:t xml:space="preserve"> provided to the Authority by a Related Supplier;</w:t>
      </w:r>
    </w:p>
    <w:p w14:paraId="5FEB06E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an obligation upon the Supplier to liaise with the Authority and (at the Authority’s request) any Related Suppliers with respect to issues concerning business continuity and disaster recovery where applicable;</w:t>
      </w:r>
    </w:p>
    <w:p w14:paraId="5673D64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 how the BCDR Plan links and interoperates with any overarching and/or connected disaster recovery or business continuity plan of the Authority and any of its other Related Supplier in each case as notified to the Supplier by the Authority from time to time;</w:t>
      </w:r>
    </w:p>
    <w:p w14:paraId="34F05B4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03E990F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contain a risk analysis, including:</w:t>
      </w:r>
    </w:p>
    <w:p w14:paraId="326A86EE"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failure or disruption scenarios and assessments and estimates of frequency of occurrence;</w:t>
      </w:r>
    </w:p>
    <w:p w14:paraId="3BC72B55" w14:textId="50CDF115"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identification of any single points of failure within the provision of </w:t>
      </w:r>
      <w:r w:rsidR="00B82509">
        <w:rPr>
          <w:color w:val="000000"/>
        </w:rPr>
        <w:t>Services</w:t>
      </w:r>
      <w:r>
        <w:rPr>
          <w:color w:val="000000"/>
        </w:rPr>
        <w:t xml:space="preserve"> and processes for managing the risks arising therefrom;</w:t>
      </w:r>
    </w:p>
    <w:p w14:paraId="62D631AC" w14:textId="6C7E682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identification of risks arising from the interaction of the provision of </w:t>
      </w:r>
      <w:r w:rsidR="00B82509">
        <w:rPr>
          <w:color w:val="000000"/>
        </w:rPr>
        <w:t>Services</w:t>
      </w:r>
      <w:r>
        <w:rPr>
          <w:color w:val="000000"/>
        </w:rPr>
        <w:t xml:space="preserve"> and with the </w:t>
      </w:r>
      <w:r w:rsidR="00B82509">
        <w:rPr>
          <w:color w:val="000000"/>
        </w:rPr>
        <w:t>Services</w:t>
      </w:r>
      <w:r>
        <w:rPr>
          <w:color w:val="000000"/>
        </w:rPr>
        <w:t xml:space="preserve"> provided by a Related Supplier; and</w:t>
      </w:r>
    </w:p>
    <w:p w14:paraId="4E3C6C80"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 business impact analysis (detailing the impact on business processes and operations) of different anticipated failures or disruptions;</w:t>
      </w:r>
    </w:p>
    <w:p w14:paraId="7F1B3C3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for documentation of processes, including business processes, and procedures;</w:t>
      </w:r>
    </w:p>
    <w:p w14:paraId="52E31D3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set out key contact details (including roles and responsibilities) for the Supplier (and any Sub-Contractors) and for the Authority;</w:t>
      </w:r>
    </w:p>
    <w:p w14:paraId="6DE5C42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procedures for reverting to “normal service”;</w:t>
      </w:r>
    </w:p>
    <w:p w14:paraId="22A2732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set out method(s) of recovering or updating data collected (or which ought to have been collected) during a failure or disruption to ensure that there is no more than the accepted amount of data loss and to preserve data integrity;</w:t>
      </w:r>
    </w:p>
    <w:p w14:paraId="4D2812C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identify the responsibilities (if any) that the Authority has agreed it will assume in the event of the invocation of the BCDR Plan; and</w:t>
      </w:r>
    </w:p>
    <w:p w14:paraId="156643C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for the provision of technical advice and assistance to key contacts at the Authority as notified by the Authority from time to time to inform decisions in support of the Authority’s business continuity plans.</w:t>
      </w:r>
    </w:p>
    <w:p w14:paraId="0F43D69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BCDR Plan shall be designed so as to ensure that:</w:t>
      </w:r>
    </w:p>
    <w:p w14:paraId="388BD411" w14:textId="56C91128"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w:t>
      </w:r>
      <w:r w:rsidR="00B82509">
        <w:rPr>
          <w:color w:val="000000"/>
        </w:rPr>
        <w:t>Services</w:t>
      </w:r>
      <w:r>
        <w:rPr>
          <w:color w:val="000000"/>
        </w:rPr>
        <w:t xml:space="preserve"> are provided in accordance </w:t>
      </w:r>
      <w:r w:rsidRPr="00AE11D6">
        <w:rPr>
          <w:color w:val="000000"/>
        </w:rPr>
        <w:t>with this Contract at all times during and after the invocation of the BCDR Plan;</w:t>
      </w:r>
    </w:p>
    <w:p w14:paraId="67536405"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the adverse impact of any Disaster, service failure, or disruption on the operations of the Authority is minimal as far as reasonably possible;</w:t>
      </w:r>
    </w:p>
    <w:p w14:paraId="0530F77A" w14:textId="076E818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it complies with the relevant provisions of ISO/IEC 27002 and</w:t>
      </w:r>
      <w:r>
        <w:rPr>
          <w:color w:val="000000"/>
        </w:rPr>
        <w:t xml:space="preserve"> all other industry standards from time to time in force; and</w:t>
      </w:r>
    </w:p>
    <w:p w14:paraId="4292A6C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there is a process for the management of disaster recovery testing detailed in the BCDR Plan.</w:t>
      </w:r>
    </w:p>
    <w:p w14:paraId="0F145D76" w14:textId="47F10DF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BCDR Plan shall be upgradeable and sufficiently flexible to support any changes to the </w:t>
      </w:r>
      <w:r w:rsidR="00B82509">
        <w:rPr>
          <w:color w:val="000000"/>
        </w:rPr>
        <w:t>Services</w:t>
      </w:r>
      <w:r>
        <w:rPr>
          <w:color w:val="000000"/>
        </w:rPr>
        <w:t xml:space="preserve"> or to the business processes facilitated by and the business operations supported by the provision of </w:t>
      </w:r>
      <w:r w:rsidR="00B82509">
        <w:rPr>
          <w:color w:val="000000"/>
        </w:rPr>
        <w:t>Services</w:t>
      </w:r>
      <w:r>
        <w:rPr>
          <w:color w:val="000000"/>
        </w:rPr>
        <w:t>.</w:t>
      </w:r>
    </w:p>
    <w:p w14:paraId="1B522A7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 be entitled to any relief from its obligations under the Service Levels or to any increase in the Charges to the extent that a Disaster occurs as a consequence of any breach by the Supplier of this Contract.</w:t>
      </w:r>
    </w:p>
    <w:p w14:paraId="3A3322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65" w:name="_4is8jn3" w:colFirst="0" w:colLast="0"/>
      <w:bookmarkEnd w:id="465"/>
      <w:r>
        <w:rPr>
          <w:b/>
          <w:smallCaps/>
          <w:color w:val="000000"/>
        </w:rPr>
        <w:t>BUSINESS CONTINUITY PLAN - PRINCIPLES AND CONTENTS</w:t>
      </w:r>
    </w:p>
    <w:p w14:paraId="56B39647" w14:textId="19E46D2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Business Continuity Plan shall set out the arrangements that are to be invoked  to ensure that the business processes and operations facilitated by the provision of </w:t>
      </w:r>
      <w:r w:rsidR="00B82509">
        <w:rPr>
          <w:color w:val="000000"/>
        </w:rPr>
        <w:t>Services</w:t>
      </w:r>
      <w:r>
        <w:rPr>
          <w:color w:val="000000"/>
        </w:rPr>
        <w:t xml:space="preserve"> remain supported and to ensure continuity of the business operations supported by the Services including, unless the Authority expressly states otherwise in writing:</w:t>
      </w:r>
    </w:p>
    <w:p w14:paraId="429911E3" w14:textId="1D56EF0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alternative processes (including business processes), options and responsibilities that may be adopted in the event of a failure in or disruption to the provision of </w:t>
      </w:r>
      <w:r w:rsidR="00B82509">
        <w:rPr>
          <w:color w:val="000000"/>
        </w:rPr>
        <w:t>Services</w:t>
      </w:r>
      <w:r>
        <w:rPr>
          <w:color w:val="000000"/>
        </w:rPr>
        <w:t>; and</w:t>
      </w:r>
    </w:p>
    <w:p w14:paraId="0550011E" w14:textId="128EBC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steps to be taken by the Supplier upon resumption of the provision of </w:t>
      </w:r>
      <w:r w:rsidR="00B82509">
        <w:rPr>
          <w:color w:val="000000"/>
        </w:rPr>
        <w:t>Services</w:t>
      </w:r>
      <w:r>
        <w:rPr>
          <w:color w:val="000000"/>
        </w:rPr>
        <w:t xml:space="preserve"> in order to address any prevailing effect of the failure or disruption including a root cause analysis of the failure or disruption.</w:t>
      </w:r>
    </w:p>
    <w:p w14:paraId="694792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Business Continuity Plan shall:</w:t>
      </w:r>
    </w:p>
    <w:p w14:paraId="79CFC1FC" w14:textId="1E8DE91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66" w:name="_2xxituw" w:colFirst="0" w:colLast="0"/>
      <w:bookmarkEnd w:id="466"/>
      <w:r>
        <w:rPr>
          <w:color w:val="000000"/>
        </w:rPr>
        <w:t xml:space="preserve">address the various possible levels of failures of or disruptions to the provision of </w:t>
      </w:r>
      <w:r w:rsidR="00B82509">
        <w:rPr>
          <w:color w:val="000000"/>
        </w:rPr>
        <w:t>Services</w:t>
      </w:r>
      <w:r>
        <w:rPr>
          <w:color w:val="000000"/>
        </w:rPr>
        <w:t>;</w:t>
      </w:r>
    </w:p>
    <w:p w14:paraId="3251C88C" w14:textId="46FFD86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 out the </w:t>
      </w:r>
      <w:r w:rsidR="00B82509">
        <w:rPr>
          <w:color w:val="000000"/>
        </w:rPr>
        <w:t>Services</w:t>
      </w:r>
      <w:r>
        <w:rPr>
          <w:color w:val="000000"/>
        </w:rPr>
        <w:t xml:space="preserve"> to be provided and the steps to be taken to remedy the different levels of failures of and disruption to the </w:t>
      </w:r>
      <w:r w:rsidR="00B82509">
        <w:rPr>
          <w:color w:val="000000"/>
        </w:rPr>
        <w:t>Services</w:t>
      </w:r>
      <w:r>
        <w:rPr>
          <w:color w:val="000000"/>
        </w:rPr>
        <w:t xml:space="preserve"> (such </w:t>
      </w:r>
      <w:r w:rsidR="00B82509">
        <w:rPr>
          <w:color w:val="000000"/>
        </w:rPr>
        <w:t>Services</w:t>
      </w:r>
      <w:r>
        <w:rPr>
          <w:color w:val="000000"/>
        </w:rPr>
        <w:t>, services and steps, the “</w:t>
      </w:r>
      <w:r>
        <w:rPr>
          <w:b/>
          <w:color w:val="000000"/>
        </w:rPr>
        <w:t>Business Continuity Services</w:t>
      </w:r>
      <w:r>
        <w:rPr>
          <w:color w:val="000000"/>
        </w:rPr>
        <w:t>”);</w:t>
      </w:r>
    </w:p>
    <w:p w14:paraId="06878133" w14:textId="00835AC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specify any applicable Service Levels with respect to the provision of the Business Continuity Services and details of any agreed relaxation to the Service Levels in respect of the provision of other </w:t>
      </w:r>
      <w:r w:rsidR="00B82509">
        <w:rPr>
          <w:color w:val="000000"/>
        </w:rPr>
        <w:t>Services</w:t>
      </w:r>
      <w:r>
        <w:rPr>
          <w:color w:val="000000"/>
        </w:rPr>
        <w:t xml:space="preserve"> during any period of invocation of the Business Continuity Plan; and</w:t>
      </w:r>
    </w:p>
    <w:p w14:paraId="177428F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67" w:name="_1d2t42p" w:colFirst="0" w:colLast="0"/>
      <w:bookmarkEnd w:id="467"/>
      <w:r>
        <w:rPr>
          <w:color w:val="000000"/>
        </w:rPr>
        <w:t>clearly set out the conditions and/or circumstances under which the Business Continuity Plan is invoked.</w:t>
      </w:r>
    </w:p>
    <w:p w14:paraId="5E536DD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DISASTER RECOVERY PLAN - PRINCIPLES AND CONTENTS</w:t>
      </w:r>
    </w:p>
    <w:p w14:paraId="41AA4F4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8" w:name="_3x2gmqi" w:colFirst="0" w:colLast="0"/>
      <w:bookmarkEnd w:id="468"/>
      <w:r>
        <w:rPr>
          <w:color w:val="000000"/>
        </w:rPr>
        <w:t>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3DAF9BF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69" w:name="_2c7qwyb" w:colFirst="0" w:colLast="0"/>
      <w:bookmarkEnd w:id="469"/>
      <w:r>
        <w:rPr>
          <w:color w:val="000000"/>
        </w:rPr>
        <w:t>The Disaster Recovery Plan shall be invoked only upon the occurrence of a Disaster.</w:t>
      </w:r>
    </w:p>
    <w:p w14:paraId="14FF891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Disaster Recovery Plan shall include the following:</w:t>
      </w:r>
    </w:p>
    <w:p w14:paraId="2A3BAEF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technical design and build specification of the Disaster Recovery System;</w:t>
      </w:r>
    </w:p>
    <w:p w14:paraId="4EB52C7A"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details of the procedures and processes to be put in place by the Supplier in relation to the Disaster Recovery System and the provision of the Disaster Recovery Services and any testing of the same including but not limited to the following:</w:t>
      </w:r>
    </w:p>
    <w:p w14:paraId="74C56C9A" w14:textId="4AF148EB" w:rsidR="00850F62" w:rsidRPr="00AE11D6" w:rsidRDefault="00AE11D6"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 xml:space="preserve"> </w:t>
      </w:r>
      <w:r w:rsidR="00811F14" w:rsidRPr="00AE11D6">
        <w:rPr>
          <w:color w:val="000000"/>
        </w:rPr>
        <w:t>Authority to complete with the procedures and processes necessar</w:t>
      </w:r>
      <w:r w:rsidRPr="00AE11D6">
        <w:rPr>
          <w:color w:val="000000"/>
        </w:rPr>
        <w:t>y for the particular procurement</w:t>
      </w:r>
      <w:r w:rsidR="00811F14" w:rsidRPr="00AE11D6">
        <w:rPr>
          <w:color w:val="000000"/>
        </w:rPr>
        <w:t>;</w:t>
      </w:r>
    </w:p>
    <w:p w14:paraId="54E4359F" w14:textId="796FC8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any applicable Service</w:t>
      </w:r>
      <w:r>
        <w:rPr>
          <w:color w:val="000000"/>
        </w:rPr>
        <w:t xml:space="preserve"> Levels with respect to the provision of the Disaster Recovery Services and details of any agreed relaxation to the Service Levels in respect of the provision of other </w:t>
      </w:r>
      <w:r w:rsidR="00B82509">
        <w:rPr>
          <w:color w:val="000000"/>
        </w:rPr>
        <w:t>Services</w:t>
      </w:r>
      <w:r>
        <w:rPr>
          <w:color w:val="000000"/>
        </w:rPr>
        <w:t xml:space="preserve"> during any period of invocation of the Disaster Recovery Plan;</w:t>
      </w:r>
    </w:p>
    <w:p w14:paraId="51EA015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how the Supplier shall ensure compliance with security standards  ensuring that compliance is maintained for any period during which the Disaster Recovery Plan is invoked;</w:t>
      </w:r>
    </w:p>
    <w:p w14:paraId="1941FB4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access controls to any disaster recovery sites used by the Supplier in relation to its obligations pursuant to this Schedule 9; and</w:t>
      </w:r>
    </w:p>
    <w:p w14:paraId="1351FE7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0" w:name="_rd1764" w:colFirst="0" w:colLast="0"/>
      <w:bookmarkEnd w:id="470"/>
      <w:r>
        <w:rPr>
          <w:color w:val="000000"/>
        </w:rPr>
        <w:t>testing and management arrangements.</w:t>
      </w:r>
    </w:p>
    <w:p w14:paraId="4B9B874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REVIEW AND AMENDMENT OF THE BCDR PLAN</w:t>
      </w:r>
    </w:p>
    <w:p w14:paraId="28A262A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71" w:name="_3bcoptx" w:colFirst="0" w:colLast="0"/>
      <w:bookmarkEnd w:id="471"/>
      <w:r>
        <w:rPr>
          <w:color w:val="000000"/>
        </w:rPr>
        <w:t>The Supplier shall review the BCDR Plan (and the risk analysis on which it is based):</w:t>
      </w:r>
    </w:p>
    <w:p w14:paraId="78B0482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2" w:name="_1qhz01q" w:colFirst="0" w:colLast="0"/>
      <w:bookmarkEnd w:id="472"/>
      <w:r>
        <w:rPr>
          <w:color w:val="000000"/>
        </w:rPr>
        <w:t>on a regular basis and as a minimum once every six (6) months;</w:t>
      </w:r>
    </w:p>
    <w:p w14:paraId="1DCE1BE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3" w:name="_4ahmipj" w:colFirst="0" w:colLast="0"/>
      <w:bookmarkEnd w:id="473"/>
      <w:r>
        <w:rPr>
          <w:color w:val="000000"/>
        </w:rPr>
        <w:t>within three calendar months of the BCDR Plan (or any part) having been invoked pursuant to paragraph 7; and</w:t>
      </w:r>
    </w:p>
    <w:p w14:paraId="071124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4" w:name="_2pmwsxc" w:colFirst="0" w:colLast="0"/>
      <w:bookmarkEnd w:id="474"/>
      <w:r>
        <w:rPr>
          <w:color w:val="000000"/>
        </w:rPr>
        <w:t xml:space="preserve">where the Authority requests any additional reviews (over and above those provided for in paragraphs 6.1.1and 6.1.2 of this Schedule 9) by notifying the Supplier to such effect in writing,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that the Supplier shall not be entitled to charge the Authority for any costs that it may incur above any estimate without the Authority’s prior written approval. </w:t>
      </w:r>
    </w:p>
    <w:p w14:paraId="37C10C9B" w14:textId="07B2DD80"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75" w:name="_14s7355" w:colFirst="0" w:colLast="0"/>
      <w:bookmarkEnd w:id="475"/>
      <w:r>
        <w:rPr>
          <w:color w:val="000000"/>
        </w:rPr>
        <w:lastRenderedPageBreak/>
        <w:t xml:space="preserve">Each review of the BCDR Plan pursuant to paragraph 6.1 of this Schedule 9 shall be a review of the procedures and methodologies set out in the BCDR Plan and shall assess their suitability having regard to any change to the </w:t>
      </w:r>
      <w:r w:rsidR="00B82509">
        <w:rPr>
          <w:color w:val="000000"/>
        </w:rPr>
        <w:t>Services</w:t>
      </w:r>
      <w:r>
        <w:rPr>
          <w:color w:val="000000"/>
        </w:rPr>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Authority shall reasonably require.  The Supplier shall, within twenty (20) Working Days of the conclusion of each such review of the BCDR Plan, provide to the Authority a report (a </w:t>
      </w:r>
      <w:r>
        <w:rPr>
          <w:b/>
          <w:color w:val="000000"/>
        </w:rPr>
        <w:t>“Review Report”</w:t>
      </w:r>
      <w:r>
        <w:rPr>
          <w:color w:val="000000"/>
        </w:rPr>
        <w:t>) setting out:</w:t>
      </w:r>
    </w:p>
    <w:p w14:paraId="040D5E9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findings of the review;</w:t>
      </w:r>
    </w:p>
    <w:p w14:paraId="0FF391BE" w14:textId="2CC2AA9F"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6" w:name="_3orulsy" w:colFirst="0" w:colLast="0"/>
      <w:bookmarkEnd w:id="476"/>
      <w:r>
        <w:rPr>
          <w:color w:val="000000"/>
        </w:rPr>
        <w:t xml:space="preserve">any changes in the risk profile associated with the provision of </w:t>
      </w:r>
      <w:r w:rsidR="00B82509">
        <w:rPr>
          <w:color w:val="000000"/>
        </w:rPr>
        <w:t>Services</w:t>
      </w:r>
      <w:r>
        <w:rPr>
          <w:color w:val="000000"/>
        </w:rPr>
        <w:t>; and</w:t>
      </w:r>
    </w:p>
    <w:p w14:paraId="0E2ADE4C" w14:textId="1C0DF22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7" w:name="_23x4w0r" w:colFirst="0" w:colLast="0"/>
      <w:bookmarkEnd w:id="477"/>
      <w:r>
        <w:rPr>
          <w:color w:val="000000"/>
        </w:rPr>
        <w:t xml:space="preserve">the Supplier's proposals (the </w:t>
      </w:r>
      <w:r>
        <w:rPr>
          <w:b/>
          <w:color w:val="000000"/>
        </w:rPr>
        <w:t>“Supplier's Proposals”</w:t>
      </w:r>
      <w:r>
        <w:rPr>
          <w:color w:val="000000"/>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w:t>
      </w:r>
      <w:r w:rsidR="00B82509">
        <w:rPr>
          <w:color w:val="000000"/>
        </w:rPr>
        <w:t>Services</w:t>
      </w:r>
      <w:r>
        <w:rPr>
          <w:color w:val="000000"/>
        </w:rPr>
        <w:t>, services or systems provided by a third party.</w:t>
      </w:r>
    </w:p>
    <w:p w14:paraId="1D9ECC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receipt of the Review Report and the Supplier’s Proposals, the Authority shall:</w:t>
      </w:r>
    </w:p>
    <w:p w14:paraId="70274B6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review and comment on the Review Report and the Supplier’s Proposals as soon as reasonably practicable; and</w:t>
      </w:r>
    </w:p>
    <w:p w14:paraId="2E83881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78" w:name="_j2f68k" w:colFirst="0" w:colLast="0"/>
      <w:bookmarkEnd w:id="478"/>
      <w:r>
        <w:rPr>
          <w:color w:val="000000"/>
        </w:rPr>
        <w:t xml:space="preserve">notify the Supplier in writing that it approves or rejects the Review Report and the Supplier’s Proposals no later than twenty (20) Working Days after the date on which they are first delivered to the Authority. </w:t>
      </w:r>
    </w:p>
    <w:p w14:paraId="070837D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rejects the Review Report and/or the Supplier’s Proposals:</w:t>
      </w:r>
    </w:p>
    <w:p w14:paraId="61520A8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inform the Supplier in writing of its reasons for its rejection; and</w:t>
      </w:r>
    </w:p>
    <w:p w14:paraId="236A4FA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twenty (20) Working Days of the date of the Authority’s notice of rejection. The provisions of </w:t>
      </w:r>
      <w:hyperlink r:id="rId18" w:anchor="a372155">
        <w:r>
          <w:rPr>
            <w:color w:val="000000"/>
          </w:rPr>
          <w:t>paragraphs</w:t>
        </w:r>
      </w:hyperlink>
      <w:r>
        <w:rPr>
          <w:color w:val="000000"/>
        </w:rPr>
        <w:t xml:space="preserve"> 6.3 and 6.4 of this Schedule 9 shall apply again to any resubmitted Review Report and Supplier’s Proposals, provided that either Party may refer any disputed matters for resolution by the Dispute Resolution Procedure at any time.</w:t>
      </w:r>
    </w:p>
    <w:p w14:paraId="407DBFFC" w14:textId="15AD63C0"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79" w:name="_3322owd" w:colFirst="0" w:colLast="0"/>
      <w:bookmarkEnd w:id="479"/>
      <w:r>
        <w:rPr>
          <w:color w:val="000000"/>
        </w:rPr>
        <w:t xml:space="preserve">The Supplier shall as soon as is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82509">
        <w:rPr>
          <w:color w:val="000000"/>
        </w:rPr>
        <w:t>Services</w:t>
      </w:r>
      <w:r>
        <w:rPr>
          <w:color w:val="000000"/>
        </w:rPr>
        <w:t>.</w:t>
      </w:r>
    </w:p>
    <w:p w14:paraId="333B00F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TESTING OF THE BCDR PLAN</w:t>
      </w:r>
    </w:p>
    <w:p w14:paraId="79A1A699" w14:textId="05956FE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0" w:name="_1i7cz46" w:colFirst="0" w:colLast="0"/>
      <w:bookmarkEnd w:id="480"/>
      <w:r>
        <w:rPr>
          <w:color w:val="000000"/>
        </w:rPr>
        <w:t xml:space="preserve">The Supplier shall test the BCDR Plan on a regular basis (and in any event not less than once in every Contract Year).  Subject to paragraph 7.2 of this Schedule 9, the Authority may require the Supplier to conduct additional tests of some or all aspects of the BCDR Plan at </w:t>
      </w:r>
      <w:r>
        <w:rPr>
          <w:color w:val="000000"/>
        </w:rPr>
        <w:lastRenderedPageBreak/>
        <w:t xml:space="preserve">any time where the Authority considers it necessary, including where there has been any change to the </w:t>
      </w:r>
      <w:r w:rsidR="00B82509">
        <w:rPr>
          <w:color w:val="000000"/>
        </w:rPr>
        <w:t>Services</w:t>
      </w:r>
      <w:r>
        <w:rPr>
          <w:color w:val="000000"/>
        </w:rPr>
        <w:t xml:space="preserve"> or any underlying business processes, or on the occurrence of any event which may increase the likelihood of the need to implement the BCDR Plan.</w:t>
      </w:r>
    </w:p>
    <w:p w14:paraId="498140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Authority requires an additional test of the BCDR Plan, it shall give the Supplier written notice and the Supplier shall conduct the test in accordance with the Authority’s requirements and the relevant provisions of the BCDR Plan.  The Supplier's costs of the additional test shall be borne by the Authority unless the BCDR Plan fails the additional test in which case the Supplier's costs of that failed test shall be borne by the Supplier.</w:t>
      </w:r>
    </w:p>
    <w:p w14:paraId="7E9D173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undertake and manage testing of the BCDR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6B910F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14:paraId="370685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within twenty (20) Working Days of the conclusion of each test, provide to the Authority a report setting out:</w:t>
      </w:r>
    </w:p>
    <w:p w14:paraId="1047D36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outcome of the test;</w:t>
      </w:r>
    </w:p>
    <w:p w14:paraId="2E86E12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any failures in the BCDR Plan (including the BCDR Plan's procedures) revealed by the test; and</w:t>
      </w:r>
    </w:p>
    <w:p w14:paraId="077865D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1" w:name="_4270hrz" w:colFirst="0" w:colLast="0"/>
      <w:bookmarkEnd w:id="481"/>
      <w:r>
        <w:rPr>
          <w:color w:val="000000"/>
        </w:rPr>
        <w:t>the Supplier's proposals for remedying any such failures.</w:t>
      </w:r>
    </w:p>
    <w:p w14:paraId="30E8C1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each test, the Supplier shall take all measures requested by the Authority, (including requests for the re-testing of the BCDR Plan) to remedy any failures in the BCDR Plan and such remedial activity and re-testing shall be completed by the Supplier, at no additional cost to the Authority, by the date reasonably required by the Authority and set out in such notice.</w:t>
      </w:r>
    </w:p>
    <w:p w14:paraId="6C47B8C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For the avoidance of doubt, the carrying out of a test of the BCDR Plan (including a test of the BCDR Plan’s procedures) shall not relieve the Supplier of any of its obligations under this Contract.</w:t>
      </w:r>
    </w:p>
    <w:p w14:paraId="1688BDE8" w14:textId="0571A133"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2" w:name="_2hcarzs" w:colFirst="0" w:colLast="0"/>
      <w:bookmarkEnd w:id="482"/>
      <w:r>
        <w:rPr>
          <w:color w:val="000000"/>
        </w:rPr>
        <w:t xml:space="preserve">The Supplier shall also perform a test of the BCDR Plan in the event of any major reconfiguration of the </w:t>
      </w:r>
      <w:r w:rsidR="00B82509">
        <w:rPr>
          <w:color w:val="000000"/>
        </w:rPr>
        <w:t>Services</w:t>
      </w:r>
      <w:r>
        <w:rPr>
          <w:color w:val="000000"/>
        </w:rPr>
        <w:t xml:space="preserve"> or as otherwise reasonably requested by the Authority.</w:t>
      </w:r>
    </w:p>
    <w:p w14:paraId="16EA1A7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INVOCATION OF THE BCDR PLAN</w:t>
      </w:r>
    </w:p>
    <w:p w14:paraId="2E060F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the event of a complete loss of service or in the event of a Disaster, the Supplier shall immediately invoke the BCDR Plan (and shall inform the Authority promptly of such invocation). In all other instances the Supplier shall invoke or test the BCDR Plan only with the prior consent of the Authority.</w:t>
      </w:r>
    </w:p>
    <w:p w14:paraId="397AC061" w14:textId="699114AE" w:rsidR="00210216" w:rsidRDefault="00811F14">
      <w:pPr>
        <w:pBdr>
          <w:top w:val="nil"/>
          <w:left w:val="nil"/>
          <w:bottom w:val="nil"/>
          <w:right w:val="nil"/>
          <w:between w:val="nil"/>
        </w:pBdr>
        <w:spacing w:after="0"/>
        <w:ind w:left="0"/>
        <w:rPr>
          <w:color w:val="FFFFFF"/>
        </w:rPr>
      </w:pPr>
      <w:bookmarkStart w:id="483" w:name="_whl27l" w:colFirst="0" w:colLast="0"/>
      <w:bookmarkEnd w:id="483"/>
      <w:r>
        <w:rPr>
          <w:color w:val="FFFFFF"/>
        </w:rPr>
        <w:t>12/08/2013</w:t>
      </w:r>
    </w:p>
    <w:p w14:paraId="260159BA" w14:textId="25873DDC" w:rsidR="00042AAD" w:rsidRDefault="00210216" w:rsidP="00AE11D6">
      <w:pPr>
        <w:rPr>
          <w:color w:val="FFFFFF"/>
        </w:rPr>
      </w:pPr>
      <w:r>
        <w:rPr>
          <w:color w:val="FFFFFF"/>
        </w:rPr>
        <w:br w:type="page"/>
      </w:r>
    </w:p>
    <w:p w14:paraId="35331E5C" w14:textId="77777777" w:rsidR="00850F62" w:rsidRDefault="00811F14">
      <w:pPr>
        <w:pBdr>
          <w:top w:val="nil"/>
          <w:left w:val="nil"/>
          <w:bottom w:val="nil"/>
          <w:right w:val="nil"/>
          <w:between w:val="nil"/>
        </w:pBdr>
        <w:spacing w:after="0"/>
        <w:ind w:left="0"/>
        <w:rPr>
          <w:color w:val="FFFFFF"/>
        </w:rPr>
      </w:pPr>
      <w:bookmarkStart w:id="484" w:name="_3gh8kve" w:colFirst="0" w:colLast="0"/>
      <w:bookmarkEnd w:id="484"/>
      <w:r>
        <w:rPr>
          <w:color w:val="FFFFFF"/>
        </w:rPr>
        <w:lastRenderedPageBreak/>
        <w:t>12/08/2013</w:t>
      </w:r>
    </w:p>
    <w:p w14:paraId="05207017"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xml:space="preserve"> SCHEDULE 10: EXIT MANAGEMENT</w:t>
      </w:r>
    </w:p>
    <w:p w14:paraId="5D48CE3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4D1BFDC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10, the following definitions shall apply:</w:t>
      </w:r>
    </w:p>
    <w:tbl>
      <w:tblPr>
        <w:tblStyle w:val="ae"/>
        <w:tblW w:w="8533" w:type="dxa"/>
        <w:tblInd w:w="709" w:type="dxa"/>
        <w:tblLayout w:type="fixed"/>
        <w:tblLook w:val="0000" w:firstRow="0" w:lastRow="0" w:firstColumn="0" w:lastColumn="0" w:noHBand="0" w:noVBand="0"/>
      </w:tblPr>
      <w:tblGrid>
        <w:gridCol w:w="3898"/>
        <w:gridCol w:w="4635"/>
      </w:tblGrid>
      <w:tr w:rsidR="00850F62" w14:paraId="4419ABE4" w14:textId="77777777">
        <w:tc>
          <w:tcPr>
            <w:tcW w:w="3898" w:type="dxa"/>
          </w:tcPr>
          <w:p w14:paraId="45E3A76A" w14:textId="77777777" w:rsidR="00850F62" w:rsidRDefault="00811F14">
            <w:pPr>
              <w:pBdr>
                <w:top w:val="nil"/>
                <w:left w:val="nil"/>
                <w:bottom w:val="nil"/>
                <w:right w:val="nil"/>
                <w:between w:val="nil"/>
              </w:pBdr>
              <w:spacing w:after="120"/>
              <w:ind w:left="23" w:hanging="23"/>
              <w:jc w:val="left"/>
              <w:rPr>
                <w:b/>
                <w:color w:val="000000"/>
              </w:rPr>
            </w:pPr>
            <w:r>
              <w:rPr>
                <w:b/>
                <w:color w:val="000000"/>
              </w:rPr>
              <w:t>"Exclusive Assets"</w:t>
            </w:r>
          </w:p>
        </w:tc>
        <w:tc>
          <w:tcPr>
            <w:tcW w:w="4635" w:type="dxa"/>
          </w:tcPr>
          <w:p w14:paraId="499A6B78" w14:textId="1872E6AA"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those  Supplier As</w:t>
            </w:r>
            <w:r w:rsidR="00AE11D6">
              <w:rPr>
                <w:color w:val="000000"/>
              </w:rPr>
              <w:t xml:space="preserve">sets used by the Supplier or a </w:t>
            </w:r>
            <w:r w:rsidRPr="00AE11D6">
              <w:rPr>
                <w:color w:val="000000"/>
              </w:rPr>
              <w:t>Key Sub</w:t>
            </w:r>
            <w:r>
              <w:rPr>
                <w:color w:val="000000"/>
              </w:rPr>
              <w:t xml:space="preserve">-Contractor </w:t>
            </w:r>
            <w:r w:rsidR="00AE11D6">
              <w:rPr>
                <w:color w:val="000000"/>
              </w:rPr>
              <w:t xml:space="preserve">/ Sub-Contractor </w:t>
            </w:r>
            <w:r>
              <w:rPr>
                <w:color w:val="000000"/>
              </w:rPr>
              <w:t xml:space="preserve">which are used exclusively in the provision of the </w:t>
            </w:r>
            <w:r w:rsidR="00B82509">
              <w:rPr>
                <w:color w:val="000000"/>
              </w:rPr>
              <w:t>Services</w:t>
            </w:r>
            <w:r>
              <w:rPr>
                <w:color w:val="000000"/>
              </w:rPr>
              <w:t>;</w:t>
            </w:r>
          </w:p>
        </w:tc>
      </w:tr>
      <w:tr w:rsidR="00850F62" w14:paraId="3325C2A7" w14:textId="77777777">
        <w:tc>
          <w:tcPr>
            <w:tcW w:w="3898" w:type="dxa"/>
          </w:tcPr>
          <w:p w14:paraId="27E426BE" w14:textId="77777777" w:rsidR="00850F62" w:rsidRDefault="00811F14">
            <w:pPr>
              <w:pBdr>
                <w:top w:val="nil"/>
                <w:left w:val="nil"/>
                <w:bottom w:val="nil"/>
                <w:right w:val="nil"/>
                <w:between w:val="nil"/>
              </w:pBdr>
              <w:spacing w:after="120"/>
              <w:ind w:left="23" w:hanging="23"/>
              <w:jc w:val="left"/>
              <w:rPr>
                <w:b/>
                <w:color w:val="000000"/>
              </w:rPr>
            </w:pPr>
            <w:r>
              <w:rPr>
                <w:b/>
                <w:color w:val="000000"/>
              </w:rPr>
              <w:t>"Exit Information"</w:t>
            </w:r>
          </w:p>
        </w:tc>
        <w:tc>
          <w:tcPr>
            <w:tcW w:w="4635" w:type="dxa"/>
          </w:tcPr>
          <w:p w14:paraId="76AF037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4.1 of this Schedule 10;</w:t>
            </w:r>
          </w:p>
        </w:tc>
      </w:tr>
      <w:tr w:rsidR="00850F62" w14:paraId="73EA1941" w14:textId="77777777">
        <w:tc>
          <w:tcPr>
            <w:tcW w:w="3898" w:type="dxa"/>
          </w:tcPr>
          <w:p w14:paraId="4AA95E67" w14:textId="77777777" w:rsidR="00850F62" w:rsidRDefault="00811F14">
            <w:pPr>
              <w:pBdr>
                <w:top w:val="nil"/>
                <w:left w:val="nil"/>
                <w:bottom w:val="nil"/>
                <w:right w:val="nil"/>
                <w:between w:val="nil"/>
              </w:pBdr>
              <w:spacing w:after="120"/>
              <w:ind w:left="23" w:hanging="23"/>
              <w:jc w:val="left"/>
              <w:rPr>
                <w:b/>
                <w:color w:val="000000"/>
              </w:rPr>
            </w:pPr>
            <w:r>
              <w:rPr>
                <w:b/>
                <w:color w:val="000000"/>
              </w:rPr>
              <w:t>"Exit Manager"</w:t>
            </w:r>
          </w:p>
        </w:tc>
        <w:tc>
          <w:tcPr>
            <w:tcW w:w="4635" w:type="dxa"/>
          </w:tcPr>
          <w:p w14:paraId="5E9778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bookmarkStart w:id="485" w:name="_1vmiv37" w:colFirst="0" w:colLast="0"/>
            <w:bookmarkEnd w:id="485"/>
            <w:r>
              <w:rPr>
                <w:color w:val="000000"/>
              </w:rPr>
              <w:t>means the person appointed by each Party pursuant to paragraph 3.4 of this Schedule 10 for managing the Parties' respective obligations under this Schedule 10;</w:t>
            </w:r>
          </w:p>
        </w:tc>
      </w:tr>
      <w:tr w:rsidR="00850F62" w14:paraId="15BDCE92" w14:textId="77777777">
        <w:tc>
          <w:tcPr>
            <w:tcW w:w="3898" w:type="dxa"/>
          </w:tcPr>
          <w:p w14:paraId="76D7DAAE" w14:textId="77777777" w:rsidR="00850F62" w:rsidRDefault="00811F14">
            <w:pPr>
              <w:pBdr>
                <w:top w:val="nil"/>
                <w:left w:val="nil"/>
                <w:bottom w:val="nil"/>
                <w:right w:val="nil"/>
                <w:between w:val="nil"/>
              </w:pBdr>
              <w:spacing w:after="120"/>
              <w:ind w:left="23" w:hanging="23"/>
              <w:jc w:val="left"/>
              <w:rPr>
                <w:b/>
                <w:color w:val="000000"/>
              </w:rPr>
            </w:pPr>
            <w:r>
              <w:rPr>
                <w:b/>
                <w:color w:val="000000"/>
              </w:rPr>
              <w:t>"Net Book Value"</w:t>
            </w:r>
          </w:p>
        </w:tc>
        <w:tc>
          <w:tcPr>
            <w:tcW w:w="4635" w:type="dxa"/>
          </w:tcPr>
          <w:p w14:paraId="51ED400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net book value of the relevant Supplier Asset(s) calculated in accordance with the depreciation policy of the Supplier set out in the letter in the agreed form from the Supplier to the Costumer of even date with this Contract;</w:t>
            </w:r>
          </w:p>
        </w:tc>
      </w:tr>
      <w:tr w:rsidR="00850F62" w14:paraId="72475DDF" w14:textId="77777777">
        <w:tc>
          <w:tcPr>
            <w:tcW w:w="3898" w:type="dxa"/>
          </w:tcPr>
          <w:p w14:paraId="2DAA66D8" w14:textId="77777777" w:rsidR="00850F62" w:rsidRDefault="00811F14">
            <w:pPr>
              <w:pBdr>
                <w:top w:val="nil"/>
                <w:left w:val="nil"/>
                <w:bottom w:val="nil"/>
                <w:right w:val="nil"/>
                <w:between w:val="nil"/>
              </w:pBdr>
              <w:spacing w:after="120"/>
              <w:ind w:left="23" w:hanging="23"/>
              <w:jc w:val="left"/>
              <w:rPr>
                <w:b/>
                <w:color w:val="000000"/>
              </w:rPr>
            </w:pPr>
            <w:r>
              <w:rPr>
                <w:b/>
                <w:color w:val="000000"/>
              </w:rPr>
              <w:t>"Non-Exclusive Assets"</w:t>
            </w:r>
          </w:p>
        </w:tc>
        <w:tc>
          <w:tcPr>
            <w:tcW w:w="4635" w:type="dxa"/>
          </w:tcPr>
          <w:p w14:paraId="7D3841F5" w14:textId="5E2AD984"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those Supplier Assets (if any) which are used by the Supplier or a </w:t>
            </w:r>
            <w:r w:rsidR="00AE11D6" w:rsidRPr="00AE11D6">
              <w:rPr>
                <w:color w:val="000000"/>
              </w:rPr>
              <w:t>Key Sub</w:t>
            </w:r>
            <w:r w:rsidR="00AE11D6">
              <w:rPr>
                <w:color w:val="000000"/>
              </w:rPr>
              <w:t>-Contractor / Sub-Contractor</w:t>
            </w:r>
            <w:r>
              <w:rPr>
                <w:color w:val="000000"/>
              </w:rPr>
              <w:t xml:space="preserve"> in connection with the </w:t>
            </w:r>
            <w:r w:rsidR="00B82509">
              <w:rPr>
                <w:color w:val="000000"/>
              </w:rPr>
              <w:t>Services</w:t>
            </w:r>
            <w:r>
              <w:rPr>
                <w:color w:val="000000"/>
              </w:rPr>
              <w:t xml:space="preserve"> but which are also used by the Supplier or </w:t>
            </w:r>
            <w:r w:rsidR="00AE11D6" w:rsidRPr="00AE11D6">
              <w:rPr>
                <w:color w:val="000000"/>
              </w:rPr>
              <w:t>Key Sub</w:t>
            </w:r>
            <w:r w:rsidR="00AE11D6">
              <w:rPr>
                <w:color w:val="000000"/>
              </w:rPr>
              <w:t>-Contractor / Sub-Contractor</w:t>
            </w:r>
            <w:r>
              <w:rPr>
                <w:color w:val="000000"/>
              </w:rPr>
              <w:t xml:space="preserve"> for other purposes;</w:t>
            </w:r>
          </w:p>
        </w:tc>
      </w:tr>
      <w:tr w:rsidR="00850F62" w14:paraId="588192A9" w14:textId="77777777">
        <w:tc>
          <w:tcPr>
            <w:tcW w:w="3898" w:type="dxa"/>
          </w:tcPr>
          <w:p w14:paraId="36E9163E" w14:textId="77777777" w:rsidR="00850F62" w:rsidRDefault="00811F14">
            <w:pPr>
              <w:pBdr>
                <w:top w:val="nil"/>
                <w:left w:val="nil"/>
                <w:bottom w:val="nil"/>
                <w:right w:val="nil"/>
                <w:between w:val="nil"/>
              </w:pBdr>
              <w:spacing w:after="120"/>
              <w:ind w:left="23" w:hanging="23"/>
              <w:jc w:val="left"/>
              <w:rPr>
                <w:b/>
                <w:color w:val="000000"/>
              </w:rPr>
            </w:pPr>
            <w:r>
              <w:rPr>
                <w:b/>
                <w:color w:val="000000"/>
              </w:rPr>
              <w:t>"Registers"</w:t>
            </w:r>
          </w:p>
        </w:tc>
        <w:tc>
          <w:tcPr>
            <w:tcW w:w="4635" w:type="dxa"/>
          </w:tcPr>
          <w:p w14:paraId="27072776"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register and configuration database referred to in paragraphs 3.1.1 and 3.1.2 of this Schedule 10; </w:t>
            </w:r>
          </w:p>
        </w:tc>
      </w:tr>
      <w:tr w:rsidR="00850F62" w14:paraId="50D3FCB7" w14:textId="77777777">
        <w:tc>
          <w:tcPr>
            <w:tcW w:w="3898" w:type="dxa"/>
          </w:tcPr>
          <w:p w14:paraId="7DE45174"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w:t>
            </w:r>
          </w:p>
        </w:tc>
        <w:tc>
          <w:tcPr>
            <w:tcW w:w="4635" w:type="dxa"/>
          </w:tcPr>
          <w:p w14:paraId="3B15DD3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the activities to be performed by the Supplier pursuant to the Exit Plan, and any other assistance required by the Authority pursuant to the Termination Assistance Notice;</w:t>
            </w:r>
          </w:p>
        </w:tc>
      </w:tr>
      <w:tr w:rsidR="00850F62" w14:paraId="44CAA0E1" w14:textId="77777777">
        <w:tc>
          <w:tcPr>
            <w:tcW w:w="3898" w:type="dxa"/>
          </w:tcPr>
          <w:p w14:paraId="6F92D6BD"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 Notice"</w:t>
            </w:r>
          </w:p>
        </w:tc>
        <w:tc>
          <w:tcPr>
            <w:tcW w:w="4635" w:type="dxa"/>
          </w:tcPr>
          <w:p w14:paraId="6F44FDD4"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6.1 of this Schedule 10;</w:t>
            </w:r>
          </w:p>
        </w:tc>
      </w:tr>
      <w:tr w:rsidR="00850F62" w14:paraId="619D087E" w14:textId="77777777">
        <w:tc>
          <w:tcPr>
            <w:tcW w:w="3898" w:type="dxa"/>
          </w:tcPr>
          <w:p w14:paraId="2C8AC31D" w14:textId="77777777" w:rsidR="00850F62" w:rsidRDefault="00811F14">
            <w:pPr>
              <w:pBdr>
                <w:top w:val="nil"/>
                <w:left w:val="nil"/>
                <w:bottom w:val="nil"/>
                <w:right w:val="nil"/>
                <w:between w:val="nil"/>
              </w:pBdr>
              <w:spacing w:after="120"/>
              <w:ind w:left="23" w:hanging="23"/>
              <w:jc w:val="left"/>
              <w:rPr>
                <w:b/>
                <w:color w:val="000000"/>
              </w:rPr>
            </w:pPr>
            <w:r>
              <w:rPr>
                <w:b/>
                <w:color w:val="000000"/>
              </w:rPr>
              <w:t>"Termination Assistance Period"</w:t>
            </w:r>
          </w:p>
        </w:tc>
        <w:tc>
          <w:tcPr>
            <w:tcW w:w="4635" w:type="dxa"/>
          </w:tcPr>
          <w:p w14:paraId="626BEE2C"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in relation to a Termination Assistance Notice, the period specified in the Termination Assistance Notice for which the Supplier is required to provide the Termination Assistance as such period may be extended pursuant to paragraph 6.2 of this Schedule 10;</w:t>
            </w:r>
          </w:p>
        </w:tc>
      </w:tr>
      <w:tr w:rsidR="00850F62" w14:paraId="683C3320" w14:textId="77777777">
        <w:tc>
          <w:tcPr>
            <w:tcW w:w="3898" w:type="dxa"/>
          </w:tcPr>
          <w:p w14:paraId="605BA2F0"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"Transferable Assets"</w:t>
            </w:r>
          </w:p>
        </w:tc>
        <w:tc>
          <w:tcPr>
            <w:tcW w:w="4635" w:type="dxa"/>
          </w:tcPr>
          <w:p w14:paraId="3686B0DF"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means those of the Exclusive Assets which are capable of legal transfer to the Authority;</w:t>
            </w:r>
          </w:p>
        </w:tc>
      </w:tr>
      <w:tr w:rsidR="00850F62" w14:paraId="64775F31" w14:textId="77777777">
        <w:tc>
          <w:tcPr>
            <w:tcW w:w="3898" w:type="dxa"/>
          </w:tcPr>
          <w:p w14:paraId="688243D7" w14:textId="77777777" w:rsidR="00850F62" w:rsidRDefault="00811F14">
            <w:pPr>
              <w:pBdr>
                <w:top w:val="nil"/>
                <w:left w:val="nil"/>
                <w:bottom w:val="nil"/>
                <w:right w:val="nil"/>
                <w:between w:val="nil"/>
              </w:pBdr>
              <w:spacing w:after="120"/>
              <w:ind w:left="23" w:hanging="23"/>
              <w:jc w:val="left"/>
              <w:rPr>
                <w:b/>
                <w:color w:val="000000"/>
              </w:rPr>
            </w:pPr>
            <w:r>
              <w:rPr>
                <w:b/>
                <w:color w:val="000000"/>
              </w:rPr>
              <w:lastRenderedPageBreak/>
              <w:t>"Transferable Contracts"</w:t>
            </w:r>
          </w:p>
        </w:tc>
        <w:tc>
          <w:tcPr>
            <w:tcW w:w="4635" w:type="dxa"/>
          </w:tcPr>
          <w:p w14:paraId="68717A8D" w14:textId="3A7236CA"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means the Sub-Contracts, licences for Supplier’s Background IPR, Project Specific IPR, licences for Third Party IPR or other agreements which are necessary to enable the Authority or any Replacement Supplier to provide the </w:t>
            </w:r>
            <w:r w:rsidR="00B82509">
              <w:rPr>
                <w:color w:val="000000"/>
              </w:rPr>
              <w:t>Services</w:t>
            </w:r>
            <w:r>
              <w:rPr>
                <w:color w:val="000000"/>
              </w:rPr>
              <w:t xml:space="preserve"> or the Replacement </w:t>
            </w:r>
            <w:r w:rsidR="00B82509">
              <w:rPr>
                <w:color w:val="000000"/>
              </w:rPr>
              <w:t>Services</w:t>
            </w:r>
            <w:r>
              <w:rPr>
                <w:color w:val="000000"/>
              </w:rPr>
              <w:t xml:space="preserve"> and/or Replacement Services, including in relation to licences all relevant Documentation;</w:t>
            </w:r>
          </w:p>
        </w:tc>
      </w:tr>
      <w:tr w:rsidR="00850F62" w14:paraId="630A0DFB" w14:textId="77777777">
        <w:tc>
          <w:tcPr>
            <w:tcW w:w="3898" w:type="dxa"/>
          </w:tcPr>
          <w:p w14:paraId="528BD130"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Assets”</w:t>
            </w:r>
          </w:p>
        </w:tc>
        <w:tc>
          <w:tcPr>
            <w:tcW w:w="4635" w:type="dxa"/>
          </w:tcPr>
          <w:p w14:paraId="58E4F7F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9.2.1 of this Schedule 10;</w:t>
            </w:r>
          </w:p>
        </w:tc>
      </w:tr>
      <w:tr w:rsidR="00850F62" w14:paraId="0D043431" w14:textId="77777777">
        <w:tc>
          <w:tcPr>
            <w:tcW w:w="3898" w:type="dxa"/>
          </w:tcPr>
          <w:p w14:paraId="13C7400F" w14:textId="77777777" w:rsidR="00850F62" w:rsidRDefault="00811F14">
            <w:pPr>
              <w:pBdr>
                <w:top w:val="nil"/>
                <w:left w:val="nil"/>
                <w:bottom w:val="nil"/>
                <w:right w:val="nil"/>
                <w:between w:val="nil"/>
              </w:pBdr>
              <w:spacing w:after="120"/>
              <w:ind w:left="23" w:hanging="23"/>
              <w:jc w:val="left"/>
              <w:rPr>
                <w:b/>
                <w:color w:val="000000"/>
              </w:rPr>
            </w:pPr>
            <w:r>
              <w:rPr>
                <w:b/>
                <w:color w:val="000000"/>
              </w:rPr>
              <w:t>"Transferring Contracts"</w:t>
            </w:r>
          </w:p>
        </w:tc>
        <w:tc>
          <w:tcPr>
            <w:tcW w:w="4635" w:type="dxa"/>
          </w:tcPr>
          <w:p w14:paraId="5DF14C2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9.2.3 of this Schedule 10.</w:t>
            </w:r>
          </w:p>
        </w:tc>
      </w:tr>
    </w:tbl>
    <w:p w14:paraId="7552E71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0878F69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10 describes provisions that should be included in the Exit Plan, the duties and responsibilities of the Supplier to the Authority leading up to and covering the Expiry Date and the transfer of service provision to the Authority and/or a Replacement Supplier.</w:t>
      </w:r>
    </w:p>
    <w:p w14:paraId="2397C09D" w14:textId="5ECD31E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objectives of the exit planning and service transfer arrangements are to ensure a smooth transition of the availability of the </w:t>
      </w:r>
      <w:r w:rsidR="00B82509">
        <w:rPr>
          <w:color w:val="000000"/>
        </w:rPr>
        <w:t>Services</w:t>
      </w:r>
      <w:r>
        <w:rPr>
          <w:color w:val="000000"/>
        </w:rPr>
        <w:t xml:space="preserve"> from the Supplier to the Authority and/or a Replacement Supplier at the Expiry Date.</w:t>
      </w:r>
    </w:p>
    <w:p w14:paraId="0FC519C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OBLIGATIONS DURING THE CONTRACT PERIOD TO FACILITATE EXIT</w:t>
      </w:r>
    </w:p>
    <w:p w14:paraId="1779EF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86" w:name="_4fm6dr0" w:colFirst="0" w:colLast="0"/>
      <w:bookmarkEnd w:id="486"/>
      <w:r>
        <w:rPr>
          <w:color w:val="000000"/>
        </w:rPr>
        <w:t>During the Contract Period, the Supplier shall:</w:t>
      </w:r>
    </w:p>
    <w:p w14:paraId="3BDF712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create and maintain a Register of all:</w:t>
      </w:r>
    </w:p>
    <w:p w14:paraId="06041CB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Supplier Assets, detailing their:</w:t>
      </w:r>
    </w:p>
    <w:p w14:paraId="66CE5984"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make, model and asset number;</w:t>
      </w:r>
    </w:p>
    <w:p w14:paraId="154D1045"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 xml:space="preserve">ownership and status as either Exclusive Assets or Non-Exclusive Assets; </w:t>
      </w:r>
    </w:p>
    <w:p w14:paraId="4875EF72"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Net Book Value;</w:t>
      </w:r>
    </w:p>
    <w:p w14:paraId="6F6FD415"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condition and physical location; and</w:t>
      </w:r>
    </w:p>
    <w:p w14:paraId="30282A82" w14:textId="77777777" w:rsidR="00850F62" w:rsidRDefault="00811F14" w:rsidP="00A6032D">
      <w:pPr>
        <w:numPr>
          <w:ilvl w:val="4"/>
          <w:numId w:val="84"/>
        </w:numPr>
        <w:pBdr>
          <w:top w:val="nil"/>
          <w:left w:val="nil"/>
          <w:bottom w:val="nil"/>
          <w:right w:val="nil"/>
          <w:between w:val="nil"/>
        </w:pBdr>
        <w:tabs>
          <w:tab w:val="left" w:pos="2127"/>
          <w:tab w:val="left" w:pos="3119"/>
        </w:tabs>
        <w:spacing w:before="120" w:after="120"/>
        <w:rPr>
          <w:color w:val="000000"/>
        </w:rPr>
      </w:pPr>
      <w:r>
        <w:rPr>
          <w:color w:val="000000"/>
        </w:rPr>
        <w:t>use (including technical specifications); and</w:t>
      </w:r>
    </w:p>
    <w:p w14:paraId="0FF380E4" w14:textId="2172120C"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487" w:name="_2urgnyt" w:colFirst="0" w:colLast="0"/>
      <w:bookmarkEnd w:id="487"/>
      <w:r>
        <w:rPr>
          <w:color w:val="000000"/>
        </w:rPr>
        <w:t xml:space="preserve">Sub-Contracts and other relevant agreements (including relevant software licences, maintenance and support agreements and equipment rental and lease agreements) required for the performance of the </w:t>
      </w:r>
      <w:r w:rsidR="00B82509">
        <w:rPr>
          <w:color w:val="000000"/>
        </w:rPr>
        <w:t>Services</w:t>
      </w:r>
      <w:r>
        <w:rPr>
          <w:color w:val="000000"/>
        </w:rPr>
        <w:t>;</w:t>
      </w:r>
    </w:p>
    <w:p w14:paraId="0BA45F22" w14:textId="56E576A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create and maintain a configuration database detailing the technical infrastructure and operating procedures through which the Supplier provides the </w:t>
      </w:r>
      <w:r w:rsidR="00B82509">
        <w:rPr>
          <w:color w:val="000000"/>
        </w:rPr>
        <w:t>Services</w:t>
      </w:r>
      <w:r>
        <w:rPr>
          <w:color w:val="000000"/>
        </w:rPr>
        <w:t xml:space="preserve">, which shall contain sufficient detail to permit the Authority and/or Replacement Supplier to understand how the Supplier provides the </w:t>
      </w:r>
      <w:r w:rsidR="00B82509">
        <w:rPr>
          <w:color w:val="000000"/>
        </w:rPr>
        <w:t>Services</w:t>
      </w:r>
      <w:r>
        <w:rPr>
          <w:color w:val="000000"/>
        </w:rPr>
        <w:t xml:space="preserve"> and to enable the smooth transition of the </w:t>
      </w:r>
      <w:r w:rsidR="00B82509">
        <w:rPr>
          <w:color w:val="000000"/>
        </w:rPr>
        <w:t>Services</w:t>
      </w:r>
      <w:r>
        <w:rPr>
          <w:color w:val="000000"/>
        </w:rPr>
        <w:t xml:space="preserve"> with the minimum of disruption;</w:t>
      </w:r>
    </w:p>
    <w:p w14:paraId="3BE246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agree the format of the Registers with the Authority as part of the process of agreeing the Exit Plan; and</w:t>
      </w:r>
    </w:p>
    <w:p w14:paraId="72BABAE9" w14:textId="6F8B16A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at all times keep the Registers up to date, in particular in the event that Assets, Sub-Contracts or other relevant agreements are added to or removed from the </w:t>
      </w:r>
      <w:r w:rsidR="00B82509">
        <w:rPr>
          <w:color w:val="000000"/>
        </w:rPr>
        <w:t>Services</w:t>
      </w:r>
      <w:r>
        <w:rPr>
          <w:color w:val="000000"/>
        </w:rPr>
        <w:t>.</w:t>
      </w:r>
    </w:p>
    <w:p w14:paraId="00A1755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Supplier shall:</w:t>
      </w:r>
    </w:p>
    <w:p w14:paraId="4D1FEF83" w14:textId="3DCCC11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8" w:name="_19wqy6m" w:colFirst="0" w:colLast="0"/>
      <w:bookmarkEnd w:id="488"/>
      <w:r>
        <w:rPr>
          <w:color w:val="000000"/>
        </w:rPr>
        <w:t xml:space="preserve">procure that all Exclusive Assets listed in the Registers are clearly marked to identify that they are exclusively used for the provision of the </w:t>
      </w:r>
      <w:r w:rsidR="00B82509">
        <w:rPr>
          <w:color w:val="000000"/>
        </w:rPr>
        <w:t>Services</w:t>
      </w:r>
      <w:r>
        <w:rPr>
          <w:color w:val="000000"/>
        </w:rPr>
        <w:t xml:space="preserve"> under this Contract; and</w:t>
      </w:r>
    </w:p>
    <w:p w14:paraId="5D344B0F" w14:textId="0516539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89" w:name="_3tweguf" w:colFirst="0" w:colLast="0"/>
      <w:bookmarkEnd w:id="489"/>
      <w:r>
        <w:rPr>
          <w:color w:val="000000"/>
        </w:rPr>
        <w:t xml:space="preserve">(unless otherwise agreed by the Authority in writing) procure that all licences for Third Party IPR supplied by third parties and all Sub-Contracts shall be assignable and/or capable of novation at the request of the Authority to the Authority (and/or its nominee) and/or any Replacement Supplier upon the Supplier ceasing to provide the </w:t>
      </w:r>
      <w:r w:rsidR="00B82509">
        <w:rPr>
          <w:color w:val="000000"/>
        </w:rPr>
        <w:t>Services</w:t>
      </w:r>
      <w:r>
        <w:rPr>
          <w:color w:val="000000"/>
        </w:rPr>
        <w:t xml:space="preserve"> (or part of them) without restriction (including any need to obtain any consent or approval) or payment by the Authority. </w:t>
      </w:r>
    </w:p>
    <w:p w14:paraId="3A3054EB" w14:textId="747B471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0" w:name="_291or28" w:colFirst="0" w:colLast="0"/>
      <w:bookmarkEnd w:id="490"/>
      <w:r>
        <w:rPr>
          <w:color w:val="000000"/>
        </w:rPr>
        <w:t xml:space="preserve">Where the Supplier is unable to procure that any Sub-Contract or other agreement referred to in paragraph 3.2.2 of this Schedule 10 which the Supplier proposes to enter into after the Commencement Date is assignable and/or capable of novation to the Authority (and/or its nominee) and/or any Replacement Supplier without restriction or payment,  the Supplier shall promptly notify the Authority of this and the Parties shall (acting reasonably and without undue delay) discuss the appropriate action to be taken which, where the Authority so directs, may include the Supplier seeking an alternative Sub-Contractor or provider of </w:t>
      </w:r>
      <w:r w:rsidR="00B82509">
        <w:rPr>
          <w:color w:val="000000"/>
        </w:rPr>
        <w:t>Services</w:t>
      </w:r>
      <w:r>
        <w:rPr>
          <w:color w:val="000000"/>
        </w:rPr>
        <w:t xml:space="preserve"> to which the relevant agreement relates.</w:t>
      </w:r>
    </w:p>
    <w:p w14:paraId="6B3686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Party shall appoint a person for the purposes of managing the Parties' respective obligations under this Schedule 10 and provide written notification of such appointment to the other Party within three (3) months of the Commencement Date. The Supplier's Exit Manager shall be responsible for ensuring that the Supplier and its employees, agents and Sub-Contractors comply with this Schedule 10. The Supplier shall ensure that its Exit Manager has the requisite Authority to arrange and procure any resources of the Supplier as are reasonably necessary to enable the Supplier to comply with the requirements set out in this Schedule 10. The Parties' Exit Managers will liaise with one another in relation to all issues relevant to the termination of this Contract and all matters connected with this Schedule 10 and each Party's compliance with it.</w:t>
      </w:r>
    </w:p>
    <w:p w14:paraId="25CDE3E6" w14:textId="63C19EF2"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91" w:name="_o6z1a1" w:colFirst="0" w:colLast="0"/>
      <w:bookmarkEnd w:id="491"/>
      <w:r>
        <w:rPr>
          <w:b/>
          <w:smallCaps/>
          <w:color w:val="000000"/>
        </w:rPr>
        <w:t xml:space="preserve">OBLIGATIONS TO ASSIST ON RE-TENDERING OF </w:t>
      </w:r>
      <w:r w:rsidR="00B82509">
        <w:rPr>
          <w:b/>
          <w:smallCaps/>
          <w:color w:val="000000"/>
        </w:rPr>
        <w:t>SERVICES</w:t>
      </w:r>
    </w:p>
    <w:p w14:paraId="66ACABE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On reasonable notice at any point during the Contract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p>
    <w:p w14:paraId="094C4D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the Service(s);</w:t>
      </w:r>
    </w:p>
    <w:p w14:paraId="4F4646B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 copy of the Registers, updated by the Supplier up to the date of delivery of such Registers; </w:t>
      </w:r>
    </w:p>
    <w:p w14:paraId="5614008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inventory of Authority Data in the Supplier's possession or control;</w:t>
      </w:r>
    </w:p>
    <w:p w14:paraId="5864DBE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details of any key terms of any third party contracts and licences, particularly as regards charges, termination, assignment and novation;</w:t>
      </w:r>
    </w:p>
    <w:p w14:paraId="30565610" w14:textId="70614D9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 list of on-going and/or threatened disputes in relation to the provision of the </w:t>
      </w:r>
      <w:r w:rsidR="00B82509">
        <w:rPr>
          <w:color w:val="000000"/>
        </w:rPr>
        <w:t>Services</w:t>
      </w:r>
      <w:r>
        <w:rPr>
          <w:color w:val="000000"/>
        </w:rPr>
        <w:t>;</w:t>
      </w:r>
    </w:p>
    <w:p w14:paraId="7B306F6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information relating to Transferring Supplier Employees or those who may be Transferring Supplier Employees’ required to be provided by the Supplier under this Contract such information to include the Staffing Information [as defined in Schedule [10] (Staff Transfer)]; and</w:t>
      </w:r>
    </w:p>
    <w:p w14:paraId="0C2F19E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such other material and information as the Authority shall reasonably require,</w:t>
      </w:r>
    </w:p>
    <w:p w14:paraId="0601E8C6"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bookmarkStart w:id="492" w:name="_386mjxu" w:colFirst="0" w:colLast="0"/>
      <w:bookmarkEnd w:id="492"/>
      <w:r>
        <w:rPr>
          <w:color w:val="000000"/>
        </w:rPr>
        <w:t>(together, the “</w:t>
      </w:r>
      <w:r>
        <w:rPr>
          <w:b/>
          <w:color w:val="000000"/>
        </w:rPr>
        <w:t>Exit Information</w:t>
      </w:r>
      <w:r>
        <w:rPr>
          <w:color w:val="000000"/>
        </w:rPr>
        <w:t>”).</w:t>
      </w:r>
    </w:p>
    <w:p w14:paraId="124BA1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4.2 of this Schedule 10 disclose any Supplier’s Confidential Information which is information relating to the Supplier’s or its Sub-Contractors’ prices or costs).</w:t>
      </w:r>
    </w:p>
    <w:p w14:paraId="7A793CE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w:t>
      </w:r>
    </w:p>
    <w:p w14:paraId="18234464" w14:textId="4E6B83CF"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notify the Authority within five (5) Working Days of any material change to the Exit Information which may adversely impact upon the provision of any </w:t>
      </w:r>
      <w:r w:rsidR="00B82509">
        <w:rPr>
          <w:color w:val="000000"/>
        </w:rPr>
        <w:t>Services</w:t>
      </w:r>
      <w:r>
        <w:rPr>
          <w:color w:val="000000"/>
        </w:rPr>
        <w:t xml:space="preserve"> and shall consult with the Authority regarding such proposed material changes; and</w:t>
      </w:r>
    </w:p>
    <w:p w14:paraId="1C03603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complete updates of the Exit Information on an as-requested basis as soon as reasonably practicable and in any event within ten (10) Working Days  of a request in writing from the Authority.</w:t>
      </w:r>
    </w:p>
    <w:p w14:paraId="488EADB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may charge the Authority for its reasonable additional costs to the extent the Authority requests more than four (4) updates in any six (6) month period.</w:t>
      </w:r>
    </w:p>
    <w:p w14:paraId="24AB24D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Exit Information shall be accurate and complete in all material respects and the level of detail to be provided by the Supplier shall be such as would be reasonably necessary to enable a third party to:</w:t>
      </w:r>
    </w:p>
    <w:p w14:paraId="54B214E4" w14:textId="2B2DDB5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prepare an informed offer for those </w:t>
      </w:r>
      <w:r w:rsidR="00B82509">
        <w:rPr>
          <w:color w:val="000000"/>
        </w:rPr>
        <w:t>Services</w:t>
      </w:r>
      <w:r>
        <w:rPr>
          <w:color w:val="000000"/>
        </w:rPr>
        <w:t>; and</w:t>
      </w:r>
    </w:p>
    <w:p w14:paraId="4ED84A2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not be disadvantaged in any subsequent procurement process compared to the Supplier (if the Supplier is invited to participate).</w:t>
      </w:r>
    </w:p>
    <w:p w14:paraId="5AA2173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93" w:name="_1nbwu5n" w:colFirst="0" w:colLast="0"/>
      <w:bookmarkEnd w:id="493"/>
      <w:r>
        <w:rPr>
          <w:b/>
          <w:smallCaps/>
          <w:color w:val="000000"/>
        </w:rPr>
        <w:t>EXIT PLAN</w:t>
      </w:r>
    </w:p>
    <w:p w14:paraId="17611FF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within three (3) months after the Commencement Date, deliver to the Authority an Exit Plan which:</w:t>
      </w:r>
    </w:p>
    <w:p w14:paraId="04138300" w14:textId="664836F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sets out the Supplier's proposed methodology for achieving an orderly transition of the </w:t>
      </w:r>
      <w:r w:rsidR="00B82509">
        <w:rPr>
          <w:color w:val="000000"/>
        </w:rPr>
        <w:t>Services</w:t>
      </w:r>
      <w:r>
        <w:rPr>
          <w:color w:val="000000"/>
        </w:rPr>
        <w:t xml:space="preserve"> from the Supplier to the Authority  and/or its Replacement Supplier on the expiry or termination of this Contract; </w:t>
      </w:r>
    </w:p>
    <w:p w14:paraId="7B9542A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complies with the requirements set out in paragraph 5.3 of this Schedule 10; </w:t>
      </w:r>
    </w:p>
    <w:p w14:paraId="282C097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is otherwise reasonably satisfactory to the Authority.</w:t>
      </w:r>
    </w:p>
    <w:p w14:paraId="3C73142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4" w:name="_47bkctg" w:colFirst="0" w:colLast="0"/>
      <w:bookmarkEnd w:id="494"/>
      <w:r>
        <w:rPr>
          <w:color w:val="000000"/>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5DA2AA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otherwise specified by the Authority or Approved, the Exit Plan shall set out, as a minimum:</w:t>
      </w:r>
    </w:p>
    <w:p w14:paraId="3DA287B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the Exit Information is obtained;  </w:t>
      </w:r>
    </w:p>
    <w:p w14:paraId="1F3CF217" w14:textId="245A45F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management structure to be employed during both transfer and cessation of the </w:t>
      </w:r>
      <w:r w:rsidR="00B82509">
        <w:rPr>
          <w:color w:val="000000"/>
        </w:rPr>
        <w:t>Services</w:t>
      </w:r>
      <w:r>
        <w:rPr>
          <w:color w:val="000000"/>
        </w:rPr>
        <w:t xml:space="preserve">; </w:t>
      </w:r>
    </w:p>
    <w:p w14:paraId="00200CD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management structure to be employed during the Termination Assistance Period;</w:t>
      </w:r>
    </w:p>
    <w:p w14:paraId="6899353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a detailed description of both the transfer and cessation processes, including a timetable; </w:t>
      </w:r>
    </w:p>
    <w:p w14:paraId="589BB07C" w14:textId="0BD40040"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the </w:t>
      </w:r>
      <w:r w:rsidR="00B82509">
        <w:rPr>
          <w:color w:val="000000"/>
        </w:rPr>
        <w:t>Services</w:t>
      </w:r>
      <w:r>
        <w:rPr>
          <w:color w:val="000000"/>
        </w:rPr>
        <w:t xml:space="preserve">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14:paraId="67CE7909" w14:textId="11CAEF8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details of contracts (if any) which will be available for transfer to the Authority and/or the Replacement Supplier upon the Expiry Date together with any reasonable costs required to effect such transfer (and the Supplier agrees that all assets and contracts used by the Supplier in connection with the provision of the </w:t>
      </w:r>
      <w:r w:rsidR="00B82509">
        <w:rPr>
          <w:color w:val="000000"/>
        </w:rPr>
        <w:t>Services</w:t>
      </w:r>
      <w:r>
        <w:rPr>
          <w:color w:val="000000"/>
        </w:rPr>
        <w:t xml:space="preserve"> will be available for such transfer);</w:t>
      </w:r>
    </w:p>
    <w:p w14:paraId="77062F00" w14:textId="19A67933"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training of key members of the Replacement Supplier’s personnel in connection with the continuation of the provision of the </w:t>
      </w:r>
      <w:r w:rsidR="00B82509">
        <w:rPr>
          <w:color w:val="000000"/>
        </w:rPr>
        <w:t>Services</w:t>
      </w:r>
      <w:r>
        <w:rPr>
          <w:color w:val="000000"/>
        </w:rPr>
        <w:t xml:space="preserve"> following the Expiry Date charged at rates agreed between the Parties at that time;</w:t>
      </w:r>
    </w:p>
    <w:p w14:paraId="4345FFF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providing the Authority or a Replacement Supplier copies of all documentation: </w:t>
      </w:r>
    </w:p>
    <w:p w14:paraId="6F78C4F2" w14:textId="4A3FDD61"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used in the provision of the </w:t>
      </w:r>
      <w:r w:rsidR="00B82509">
        <w:rPr>
          <w:color w:val="000000"/>
        </w:rPr>
        <w:t>Services</w:t>
      </w:r>
      <w:r>
        <w:rPr>
          <w:color w:val="000000"/>
        </w:rPr>
        <w:t xml:space="preserve"> and necessarily required for the continued use thereof, in which the Intellectual Property Rights are owned by the Supplier; and</w:t>
      </w:r>
    </w:p>
    <w:p w14:paraId="0728768C" w14:textId="580E2370"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relating to the use and operation of the </w:t>
      </w:r>
      <w:r w:rsidR="00B82509">
        <w:rPr>
          <w:color w:val="000000"/>
        </w:rPr>
        <w:t>Services</w:t>
      </w:r>
      <w:r>
        <w:rPr>
          <w:color w:val="000000"/>
        </w:rPr>
        <w:t xml:space="preserve">; </w:t>
      </w:r>
    </w:p>
    <w:p w14:paraId="36588B70" w14:textId="0EC9B4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assignment or novation of the provision of all services, leases, maintenance agreements and support agreements utilised by the Supplier in connection with the performance of the supply of the </w:t>
      </w:r>
      <w:r w:rsidR="00B82509">
        <w:rPr>
          <w:color w:val="000000"/>
        </w:rPr>
        <w:t>Services</w:t>
      </w:r>
      <w:r>
        <w:rPr>
          <w:color w:val="000000"/>
        </w:rPr>
        <w:t>;</w:t>
      </w:r>
    </w:p>
    <w:p w14:paraId="7DEA127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proposals for the identification and return of all Authority Property in the possession of and/or control of the Supplier or any third party (including any Sub-Contractor);</w:t>
      </w:r>
    </w:p>
    <w:p w14:paraId="17D343B6" w14:textId="3D5C79CD"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disposal of any redundant </w:t>
      </w:r>
      <w:r w:rsidR="00B82509">
        <w:rPr>
          <w:color w:val="000000"/>
        </w:rPr>
        <w:t>Services</w:t>
      </w:r>
      <w:r>
        <w:rPr>
          <w:color w:val="000000"/>
        </w:rPr>
        <w:t xml:space="preserve"> and materials;</w:t>
      </w:r>
    </w:p>
    <w:p w14:paraId="1ED966E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procedures to: </w:t>
      </w:r>
    </w:p>
    <w:p w14:paraId="154E425B"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750"/>
        <w:rPr>
          <w:color w:val="000000"/>
        </w:rPr>
      </w:pPr>
      <w:r>
        <w:rPr>
          <w:color w:val="000000"/>
        </w:rPr>
        <w:tab/>
        <w:t xml:space="preserve">(a) </w:t>
      </w:r>
      <w:r>
        <w:rPr>
          <w:color w:val="000000"/>
        </w:rPr>
        <w:tab/>
        <w:t xml:space="preserve">deal with requests made by the Authority and/or a Replacement Supplier for Staffing Information pursuant to Schedule 11 (Staff Transfer); </w:t>
      </w:r>
    </w:p>
    <w:p w14:paraId="76544FA2"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566"/>
        <w:rPr>
          <w:color w:val="000000"/>
        </w:rPr>
      </w:pPr>
      <w:r>
        <w:rPr>
          <w:color w:val="000000"/>
        </w:rPr>
        <w:t xml:space="preserve">(b) </w:t>
      </w:r>
      <w:r>
        <w:rPr>
          <w:color w:val="000000"/>
        </w:rPr>
        <w:tab/>
        <w:t xml:space="preserve">determine which Supplier Personnel are or are likely to become Transferring Supplier Employees; and </w:t>
      </w:r>
    </w:p>
    <w:p w14:paraId="1B7FEAFF"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2694" w:hanging="566"/>
        <w:rPr>
          <w:color w:val="000000"/>
        </w:rPr>
      </w:pPr>
      <w:r>
        <w:rPr>
          <w:color w:val="000000"/>
        </w:rPr>
        <w:t>(c)</w:t>
      </w:r>
      <w:r>
        <w:rPr>
          <w:color w:val="000000"/>
        </w:rPr>
        <w:tab/>
        <w:t>identify or develop any measures for the purpose of the Employment Regulations envisaged in respect of Transferring Supplier Employees;</w:t>
      </w:r>
    </w:p>
    <w:p w14:paraId="1566F6E8" w14:textId="1DC13FB9"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how each of the issues set out in this Schedule 10 will be addressed to facilitate the transition of the </w:t>
      </w:r>
      <w:r w:rsidR="00B82509">
        <w:rPr>
          <w:color w:val="000000"/>
        </w:rPr>
        <w:t>Services</w:t>
      </w:r>
      <w:r>
        <w:rPr>
          <w:color w:val="000000"/>
        </w:rPr>
        <w:t xml:space="preserve"> from the Supplier to the Replacement Supplier and/or the Authority with the aim of ensuring that there is no disruption to or degradation of the </w:t>
      </w:r>
      <w:r w:rsidR="00B82509">
        <w:rPr>
          <w:color w:val="000000"/>
        </w:rPr>
        <w:t>Services</w:t>
      </w:r>
      <w:r>
        <w:rPr>
          <w:color w:val="000000"/>
        </w:rPr>
        <w:t xml:space="preserve"> during the Termination Assistance Period; and</w:t>
      </w:r>
    </w:p>
    <w:p w14:paraId="2A1AD396" w14:textId="03F3290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proposals for the supply of any other information or assistance reasonably required by the Authority or a Replacement Supplier in order to effect an orderly handover of the provision of the </w:t>
      </w:r>
      <w:r w:rsidR="00B82509">
        <w:rPr>
          <w:color w:val="000000"/>
        </w:rPr>
        <w:t>Services</w:t>
      </w:r>
      <w:r>
        <w:rPr>
          <w:color w:val="000000"/>
        </w:rPr>
        <w:t>.</w:t>
      </w:r>
    </w:p>
    <w:p w14:paraId="6233E8E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495" w:name="_2mgun19" w:colFirst="0" w:colLast="0"/>
      <w:bookmarkEnd w:id="495"/>
      <w:r>
        <w:rPr>
          <w:b/>
          <w:smallCaps/>
          <w:color w:val="000000"/>
        </w:rPr>
        <w:t>TERMINATION ASSISTANCE</w:t>
      </w:r>
    </w:p>
    <w:p w14:paraId="7C7A9D5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496" w:name="_11m4x92" w:colFirst="0" w:colLast="0"/>
      <w:bookmarkEnd w:id="496"/>
      <w:r>
        <w:rPr>
          <w:color w:val="000000"/>
        </w:rPr>
        <w:t xml:space="preserve">The Authority shall be entitled to require the provision of Termination Assistance at any time during the Contract Period by giving written notice to the Supplier (a </w:t>
      </w:r>
      <w:r>
        <w:rPr>
          <w:b/>
          <w:color w:val="000000"/>
        </w:rPr>
        <w:t xml:space="preserve">"Termination </w:t>
      </w:r>
      <w:r>
        <w:rPr>
          <w:b/>
          <w:color w:val="000000"/>
        </w:rPr>
        <w:lastRenderedPageBreak/>
        <w:t>Assistance Notice"</w:t>
      </w:r>
      <w:r>
        <w:rPr>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06F3E28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date from which Termination Assistance is required;</w:t>
      </w:r>
    </w:p>
    <w:p w14:paraId="55457A7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nature of the Termination Assistance required; and</w:t>
      </w:r>
    </w:p>
    <w:p w14:paraId="65779D30" w14:textId="431DE3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7" w:name="_3llsfwv" w:colFirst="0" w:colLast="0"/>
      <w:bookmarkEnd w:id="497"/>
      <w:r>
        <w:rPr>
          <w:color w:val="000000"/>
        </w:rPr>
        <w:t xml:space="preserve">the period during which it is anticipated that Termination Assistance will be required, which shall continue no longer than twelve (12) months after the date that the Supplier ceases to provide the </w:t>
      </w:r>
      <w:r w:rsidR="00B82509">
        <w:rPr>
          <w:color w:val="000000"/>
        </w:rPr>
        <w:t>Services</w:t>
      </w:r>
      <w:r>
        <w:rPr>
          <w:color w:val="000000"/>
        </w:rPr>
        <w:t>.</w:t>
      </w:r>
    </w:p>
    <w:p w14:paraId="38D62D9A" w14:textId="071D1AAD"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Authority shall have an option to extend the Termination Assistance Period beyond the period specified in the Termination Assistance Notice provided that such extension shall not extend for more than six (6) months after the date the Supplier ceases to provide the </w:t>
      </w:r>
      <w:r w:rsidR="00B82509">
        <w:rPr>
          <w:color w:val="000000"/>
        </w:rPr>
        <w:t>Services</w:t>
      </w:r>
      <w:r>
        <w:rPr>
          <w:color w:val="000000"/>
        </w:rPr>
        <w:t xml:space="preserve"> or, if applicable, beyond the end of the Termination Assistance Period and provided that it shall notify the Supplier to such effect no later than twenty (20) Working Days prior to the date on which the provision of Termination Assistance is otherwise due to expire. The Authority shall have the right to terminate its requirement for Termination Assistance by serving not less than (20) Working Days' written notice upon the Supplier to such effect.</w:t>
      </w:r>
    </w:p>
    <w:p w14:paraId="0BA04DC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TERMINATION ASSISTANCE PERIOD </w:t>
      </w:r>
    </w:p>
    <w:p w14:paraId="1FD3B2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Throughout the Termination Assistance Period, or such shorter period as the Authority may require, the Supplier shall:</w:t>
      </w:r>
    </w:p>
    <w:p w14:paraId="1779FD86" w14:textId="2D0C3EE5"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8" w:name="_20r2q4o" w:colFirst="0" w:colLast="0"/>
      <w:bookmarkEnd w:id="498"/>
      <w:r>
        <w:rPr>
          <w:color w:val="000000"/>
        </w:rPr>
        <w:t xml:space="preserve">continue to provide the </w:t>
      </w:r>
      <w:r w:rsidR="00B82509">
        <w:rPr>
          <w:color w:val="000000"/>
        </w:rPr>
        <w:t>Services</w:t>
      </w:r>
      <w:r>
        <w:rPr>
          <w:color w:val="000000"/>
        </w:rPr>
        <w:t xml:space="preserve"> (as applicable) and, if required by the Authority pursuant to paragraph 6.1 of this Schedule, provide the Termination Assistance;</w:t>
      </w:r>
    </w:p>
    <w:p w14:paraId="3DFFC862" w14:textId="4A541DCE"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499" w:name="_4kqq8sh" w:colFirst="0" w:colLast="0"/>
      <w:bookmarkEnd w:id="499"/>
      <w:r>
        <w:rPr>
          <w:color w:val="000000"/>
        </w:rPr>
        <w:t xml:space="preserve">in addition to providing the </w:t>
      </w:r>
      <w:r w:rsidR="00B82509">
        <w:rPr>
          <w:color w:val="000000"/>
        </w:rPr>
        <w:t>Services</w:t>
      </w:r>
      <w:r>
        <w:rPr>
          <w:color w:val="000000"/>
        </w:rPr>
        <w:t xml:space="preserve"> and the Termination Assistance, provide to the Authority any reasonable assistance requested by the Authority to allow the </w:t>
      </w:r>
      <w:r w:rsidR="00B82509">
        <w:rPr>
          <w:color w:val="000000"/>
        </w:rPr>
        <w:t>Services</w:t>
      </w:r>
      <w:r>
        <w:rPr>
          <w:color w:val="000000"/>
        </w:rPr>
        <w:t xml:space="preserve"> to continue without interruption following the termination or expiry of this Contract and to facilitate the orderly transfer of responsibility for and conduct of the </w:t>
      </w:r>
      <w:r w:rsidR="00B82509">
        <w:rPr>
          <w:color w:val="000000"/>
        </w:rPr>
        <w:t>Services</w:t>
      </w:r>
      <w:r>
        <w:rPr>
          <w:color w:val="000000"/>
        </w:rPr>
        <w:t xml:space="preserve"> to the Authority and/or its Replacement Supplier;</w:t>
      </w:r>
    </w:p>
    <w:p w14:paraId="18B7351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use all reasonable endeavours to reallocate resources to provide such assistance as is referred to in paragraph 7.1.2 of this Schedule without additional costs to the Authority;</w:t>
      </w:r>
    </w:p>
    <w:p w14:paraId="477D6763" w14:textId="1258DE2A"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00" w:name="_2zw0j0a" w:colFirst="0" w:colLast="0"/>
      <w:bookmarkEnd w:id="500"/>
      <w:r>
        <w:rPr>
          <w:color w:val="000000"/>
        </w:rPr>
        <w:t xml:space="preserve">provide the </w:t>
      </w:r>
      <w:r w:rsidR="00B82509">
        <w:rPr>
          <w:color w:val="000000"/>
        </w:rPr>
        <w:t>Services</w:t>
      </w:r>
      <w:r>
        <w:rPr>
          <w:color w:val="000000"/>
        </w:rPr>
        <w:t xml:space="preserve"> and the Termination Assistance at no detriment to the Service Level Performance Measures, save to the extent that the Parties agree otherwise in accordance with paragraph 7.3; and</w:t>
      </w:r>
    </w:p>
    <w:p w14:paraId="30F4103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01" w:name="_1f1at83" w:colFirst="0" w:colLast="0"/>
      <w:bookmarkEnd w:id="501"/>
      <w:r>
        <w:rPr>
          <w:color w:val="000000"/>
        </w:rPr>
        <w:t>at the Authority's request and on reasonable notice, deliver up-to-date Registers to the Authority.</w:t>
      </w:r>
    </w:p>
    <w:p w14:paraId="1E1FD4B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2" w:name="_3z0ybvw" w:colFirst="0" w:colLast="0"/>
      <w:bookmarkEnd w:id="502"/>
      <w:r>
        <w:rPr>
          <w:color w:val="000000"/>
        </w:rPr>
        <w:t>Without prejudice to the Supplier’s obligations under paragraph 7.1.3 of this Schedule 10, if it is not possible for the Supplier to reallocate resources to provide such assistance as is referred to in paragraph 7.1.2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p>
    <w:p w14:paraId="46315C08" w14:textId="6BE7CA01"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Supplier demonstrates to the Authority's reasonable satisfaction that transition of the </w:t>
      </w:r>
      <w:r w:rsidR="00B82509">
        <w:rPr>
          <w:color w:val="000000"/>
        </w:rPr>
        <w:t>Services</w:t>
      </w:r>
      <w:r>
        <w:rPr>
          <w:color w:val="000000"/>
        </w:rPr>
        <w:t xml:space="preserve"> and provision of the Termination Assist during the Termination Assistance Period will have a material, unavoidable adverse effect on the Supplier's ability to meet one or more particular Service Level Performance Measure(s), the Parties shall vary the relevant </w:t>
      </w:r>
      <w:r>
        <w:rPr>
          <w:color w:val="000000"/>
        </w:rPr>
        <w:lastRenderedPageBreak/>
        <w:t>Service Level Performance Measure(s) and/or the applicable Service Credits to take account of such adverse effect.</w:t>
      </w:r>
    </w:p>
    <w:p w14:paraId="6EA4850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03" w:name="_2e68m3p" w:colFirst="0" w:colLast="0"/>
      <w:bookmarkEnd w:id="503"/>
      <w:r>
        <w:rPr>
          <w:b/>
          <w:smallCaps/>
          <w:color w:val="000000"/>
        </w:rPr>
        <w:t>TERMINATION OBLIGATIONS</w:t>
      </w:r>
    </w:p>
    <w:p w14:paraId="389073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comply with all of its obligations contained in the Exit Plan.</w:t>
      </w:r>
    </w:p>
    <w:p w14:paraId="18B9340F" w14:textId="708201DF"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4" w:name="_tbiwbi" w:colFirst="0" w:colLast="0"/>
      <w:bookmarkEnd w:id="504"/>
      <w:r>
        <w:rPr>
          <w:color w:val="000000"/>
        </w:rPr>
        <w:t xml:space="preserve">Upon termination or expiry (as the case may be) or at the end of the Termination Assistance Period (or earlier if this does not adversely affect the Supplier's performance of the </w:t>
      </w:r>
      <w:r w:rsidR="00B82509">
        <w:rPr>
          <w:color w:val="000000"/>
        </w:rPr>
        <w:t>Services</w:t>
      </w:r>
      <w:r>
        <w:rPr>
          <w:color w:val="000000"/>
        </w:rPr>
        <w:t xml:space="preserve"> and the Termination Assistance and its compliance with the other provisions of this Schedule 10), the Supplier shall:</w:t>
      </w:r>
    </w:p>
    <w:p w14:paraId="140EF05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cease to use the Authority Data;</w:t>
      </w:r>
    </w:p>
    <w:p w14:paraId="1C2687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the Authority and/or the Replacement Supplier with a complete and uncorrupted version of the Authority Data in electronic form (or such other format as reasonably required by the Authority);</w:t>
      </w:r>
    </w:p>
    <w:p w14:paraId="0D397E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erase from any computers, storage devices and storage media that are to be retained by the Supplier after the end of the Termination Assistance Period all Authority Data and promptly certify to the Authority that it has completed such deletion;</w:t>
      </w:r>
    </w:p>
    <w:p w14:paraId="71C5CAF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return to the Authority such of the following as is in the Supplier's possession or control:</w:t>
      </w:r>
    </w:p>
    <w:p w14:paraId="4C08534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copies of any software licensed by the Authority to the Supplier under this Contract;</w:t>
      </w:r>
    </w:p>
    <w:p w14:paraId="766F93D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materials created by the Supplier under this Contract in which the IPRs are owned by the Authority;</w:t>
      </w:r>
    </w:p>
    <w:p w14:paraId="3187C97E"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any parts of the equipment which belongs to the Authority; </w:t>
      </w:r>
    </w:p>
    <w:p w14:paraId="4149C2B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items that have been on-charged to the Authority, such as consumables; and</w:t>
      </w:r>
    </w:p>
    <w:p w14:paraId="45BF951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all Authority Property issued to the Supplier under Clause 32 of this Contract (Authority Property).  Such Authority Property shall be handed back to the Authority in good working order (allowance shall be made only for reasonable wear and tear);</w:t>
      </w:r>
    </w:p>
    <w:p w14:paraId="61C74615" w14:textId="6ADB0362"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any sums prepaid by the Authority in respect of </w:t>
      </w:r>
      <w:r w:rsidR="00B82509">
        <w:rPr>
          <w:color w:val="000000"/>
        </w:rPr>
        <w:t>Services</w:t>
      </w:r>
      <w:r>
        <w:rPr>
          <w:color w:val="000000"/>
        </w:rPr>
        <w:t xml:space="preserve"> not Delivered by the Expiry Date;</w:t>
      </w:r>
    </w:p>
    <w:p w14:paraId="34D86C5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vacate any Authority Premises;</w:t>
      </w:r>
    </w:p>
    <w:p w14:paraId="6DC14834" w14:textId="61CE5C4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05" w:name="_3db6ezb" w:colFirst="0" w:colLast="0"/>
      <w:bookmarkEnd w:id="505"/>
      <w:r>
        <w:rPr>
          <w:color w:val="000000"/>
        </w:rPr>
        <w:t xml:space="preserve">remove the Supplier Equipment together with any other materials used by the Supplier to supply the </w:t>
      </w:r>
      <w:r w:rsidR="00B82509">
        <w:rPr>
          <w:color w:val="000000"/>
        </w:rPr>
        <w:t>Services</w:t>
      </w:r>
      <w:r>
        <w:rPr>
          <w:color w:val="000000"/>
        </w:rPr>
        <w:t xml:space="preserve">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AFBE3B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provide access during normal working hours to the Authority and/or the Replacement Supplier for up to twelve (12) months after expiry or termination to:</w:t>
      </w:r>
    </w:p>
    <w:p w14:paraId="1C5C6C0E" w14:textId="322902D8"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bookmarkStart w:id="506" w:name="_1sggp74" w:colFirst="0" w:colLast="0"/>
      <w:bookmarkEnd w:id="506"/>
      <w:r>
        <w:rPr>
          <w:color w:val="000000"/>
        </w:rPr>
        <w:t xml:space="preserve">such information relating to the </w:t>
      </w:r>
      <w:r w:rsidR="00B82509">
        <w:rPr>
          <w:color w:val="000000"/>
        </w:rPr>
        <w:t>Services</w:t>
      </w:r>
      <w:r>
        <w:rPr>
          <w:color w:val="000000"/>
        </w:rPr>
        <w:t xml:space="preserve"> as remains in the possession or control of the Supplier; and</w:t>
      </w:r>
    </w:p>
    <w:p w14:paraId="20AA16E0" w14:textId="55046F15"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such members of the Supplier Personnel as have been involved in the design, development and provision of the </w:t>
      </w:r>
      <w:r w:rsidR="00B82509">
        <w:rPr>
          <w:color w:val="000000"/>
        </w:rPr>
        <w:t>Services</w:t>
      </w:r>
      <w:r>
        <w:rPr>
          <w:color w:val="000000"/>
        </w:rPr>
        <w:t xml:space="preserve"> and who are still employed by the Supplier, provided that the Authority and/or the Replacement Supplier shall pay the reasonable costs of the Supplier actually incurred in responding to requests for access under this paragraph.</w:t>
      </w:r>
    </w:p>
    <w:p w14:paraId="383C5549" w14:textId="093846EA"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7" w:name="_4cg47ux" w:colFirst="0" w:colLast="0"/>
      <w:bookmarkEnd w:id="507"/>
      <w:r>
        <w:rPr>
          <w:color w:val="000000"/>
        </w:rPr>
        <w:t xml:space="preserve">Upon termination or expiry (as the case may be) or at the end of the Termination Assistance Period (or earlier if this does not adversely affect the Supplier's performance of </w:t>
      </w:r>
      <w:r>
        <w:rPr>
          <w:color w:val="000000"/>
        </w:rPr>
        <w:lastRenderedPageBreak/>
        <w:t xml:space="preserve">the </w:t>
      </w:r>
      <w:r w:rsidR="00B82509">
        <w:rPr>
          <w:color w:val="000000"/>
        </w:rPr>
        <w:t>Services</w:t>
      </w:r>
      <w:r>
        <w:rPr>
          <w:color w:val="000000"/>
        </w:rPr>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82509">
        <w:rPr>
          <w:color w:val="000000"/>
        </w:rPr>
        <w:t>Services</w:t>
      </w:r>
      <w:r>
        <w:rPr>
          <w:color w:val="000000"/>
        </w:rPr>
        <w:t xml:space="preserve"> or termination services or for statutory compliance purposes.</w:t>
      </w:r>
    </w:p>
    <w:p w14:paraId="7DA0970D" w14:textId="176879F6"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08" w:name="_2rlei2q" w:colFirst="0" w:colLast="0"/>
      <w:bookmarkEnd w:id="508"/>
      <w:r>
        <w:rPr>
          <w:color w:val="000000"/>
        </w:rPr>
        <w:t xml:space="preserve">Except where this Contract provides otherwise, all licences, leases and authorisations granted by the Authority to the Supplier in relation to the </w:t>
      </w:r>
      <w:r w:rsidR="00B82509">
        <w:rPr>
          <w:color w:val="000000"/>
        </w:rPr>
        <w:t>Services</w:t>
      </w:r>
      <w:r>
        <w:rPr>
          <w:color w:val="000000"/>
        </w:rPr>
        <w:t xml:space="preserve"> shall be terminated with effect from the end of the Termination Assistance Period.</w:t>
      </w:r>
    </w:p>
    <w:p w14:paraId="14CFBD2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09" w:name="_16qosaj" w:colFirst="0" w:colLast="0"/>
      <w:bookmarkEnd w:id="509"/>
      <w:r>
        <w:rPr>
          <w:b/>
          <w:smallCaps/>
          <w:color w:val="000000"/>
        </w:rPr>
        <w:t xml:space="preserve">ASSETS AND SUB-CONTRACTS </w:t>
      </w:r>
    </w:p>
    <w:p w14:paraId="0097EBD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Following notice of termination of this Contract and during the Termination Assistance Period, the Supplier shall not, without the Authority's prior written consent:</w:t>
      </w:r>
    </w:p>
    <w:p w14:paraId="5F3E6D5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terminate, enter into or vary any Sub-Contract;</w:t>
      </w:r>
    </w:p>
    <w:p w14:paraId="78F4A5B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(subject to normal maintenance requirements) make material modifications to, or dispose of, any existing Supplier Assets or acquire any new Supplier Assets; or</w:t>
      </w:r>
    </w:p>
    <w:p w14:paraId="5C85B132" w14:textId="21633BB6"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0" w:name="_3qqcayc" w:colFirst="0" w:colLast="0"/>
      <w:bookmarkEnd w:id="510"/>
      <w:r>
        <w:rPr>
          <w:color w:val="000000"/>
        </w:rPr>
        <w:t xml:space="preserve">terminate, enter into or vary any licence for software in connection with the provision of </w:t>
      </w:r>
      <w:r w:rsidR="00B82509">
        <w:rPr>
          <w:color w:val="000000"/>
        </w:rPr>
        <w:t>Services</w:t>
      </w:r>
      <w:r>
        <w:rPr>
          <w:color w:val="000000"/>
        </w:rPr>
        <w:t>.</w:t>
      </w:r>
    </w:p>
    <w:p w14:paraId="0FEBBE0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1" w:name="_25vml65" w:colFirst="0" w:colLast="0"/>
      <w:bookmarkEnd w:id="511"/>
      <w:r>
        <w:rPr>
          <w:color w:val="000000"/>
        </w:rPr>
        <w:t>Within twenty (20) Working Days of receipt of the up-to-date Registers provided by the Supplier pursuant to paragraph 7.1.5 of this Schedule 10, the Authority shall provide written notice to the Supplier setting out:</w:t>
      </w:r>
    </w:p>
    <w:p w14:paraId="61E5FDD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which, if any, of the Transferable Assets the Authority requires to be transferred to the Authority and/or the Replacement Supplier (“</w:t>
      </w:r>
      <w:r>
        <w:rPr>
          <w:b/>
          <w:color w:val="000000"/>
        </w:rPr>
        <w:t>Transferring Assets</w:t>
      </w:r>
      <w:bookmarkStart w:id="512" w:name="l0wvdy" w:colFirst="0" w:colLast="0"/>
      <w:bookmarkEnd w:id="512"/>
      <w:r>
        <w:rPr>
          <w:color w:val="000000"/>
        </w:rPr>
        <w:t xml:space="preserve">”); </w:t>
      </w:r>
    </w:p>
    <w:p w14:paraId="4F47FF2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which, if any, of:</w:t>
      </w:r>
    </w:p>
    <w:p w14:paraId="1813E059"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the Exclusive Assets that are not Transferable Assets; and </w:t>
      </w:r>
    </w:p>
    <w:p w14:paraId="4D9268C2"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Non-Exclusive Assets,</w:t>
      </w:r>
    </w:p>
    <w:p w14:paraId="04C9BDB0" w14:textId="77777777" w:rsidR="00850F62" w:rsidRDefault="00811F14">
      <w:pPr>
        <w:pBdr>
          <w:top w:val="nil"/>
          <w:left w:val="nil"/>
          <w:bottom w:val="nil"/>
          <w:right w:val="nil"/>
          <w:between w:val="nil"/>
        </w:pBdr>
        <w:tabs>
          <w:tab w:val="left" w:pos="2127"/>
        </w:tabs>
        <w:spacing w:before="120" w:after="120"/>
        <w:ind w:left="2127" w:hanging="2127"/>
        <w:rPr>
          <w:color w:val="000000"/>
        </w:rPr>
      </w:pPr>
      <w:bookmarkStart w:id="513" w:name="_350ke1r" w:colFirst="0" w:colLast="0"/>
      <w:bookmarkEnd w:id="513"/>
      <w:r>
        <w:rPr>
          <w:color w:val="000000"/>
        </w:rPr>
        <w:t>the Authority and/or the Replacement Supplier requires the continued use of; and</w:t>
      </w:r>
    </w:p>
    <w:p w14:paraId="4A7EA8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which, if any, of Transferable Contracts the Authority requires to be assigned or novated to the Authority and/or the Replacement Supplier (the </w:t>
      </w:r>
      <w:r>
        <w:rPr>
          <w:b/>
          <w:color w:val="000000"/>
        </w:rPr>
        <w:t>“Transferring Contracts”</w:t>
      </w:r>
      <w:r>
        <w:rPr>
          <w:color w:val="000000"/>
        </w:rPr>
        <w:t>),</w:t>
      </w:r>
    </w:p>
    <w:p w14:paraId="7823A1CD" w14:textId="2BAACF4D"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bookmarkStart w:id="514" w:name="_1k5uo9k" w:colFirst="0" w:colLast="0"/>
      <w:bookmarkEnd w:id="514"/>
      <w:r>
        <w:rPr>
          <w:color w:val="000000"/>
        </w:rPr>
        <w:t xml:space="preserve">in order for the Authority and/or its Replacement Supplier to provide the </w:t>
      </w:r>
      <w:r w:rsidR="00B82509">
        <w:rPr>
          <w:color w:val="000000"/>
        </w:rPr>
        <w:t>Services</w:t>
      </w:r>
      <w:r>
        <w:rPr>
          <w:color w:val="000000"/>
        </w:rPr>
        <w:t xml:space="preserve">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w:t>
      </w:r>
      <w:r w:rsidR="00B82509">
        <w:rPr>
          <w:color w:val="000000"/>
        </w:rPr>
        <w:t>Services</w:t>
      </w:r>
      <w:r>
        <w:rPr>
          <w:color w:val="000000"/>
        </w:rPr>
        <w:t xml:space="preserve"> or the Replacement </w:t>
      </w:r>
      <w:r w:rsidR="00B82509">
        <w:rPr>
          <w:color w:val="000000"/>
        </w:rPr>
        <w:t>Services</w:t>
      </w:r>
      <w:r>
        <w:rPr>
          <w:color w:val="000000"/>
        </w:rPr>
        <w:t xml:space="preserve"> and/or Replacement Services.</w:t>
      </w:r>
    </w:p>
    <w:p w14:paraId="0A03328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With effect from the expiry of the Termination Assistance Period, the Supplier shall sell the Transferring Assets to the Authority and/or its nominated Replacement Supplier for a consideration equal to their Net Book Value, except where the cost of the Transferring Asset has been partially or fully paid for through the Contract Charges at the expiry Date, in which case the Authority shall pay the Supplier the Net Book Value of the Transferring Asset less the amount already paid through the Contract Charges. </w:t>
      </w:r>
    </w:p>
    <w:p w14:paraId="37B6450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5" w:name="_445i6xd" w:colFirst="0" w:colLast="0"/>
      <w:bookmarkEnd w:id="515"/>
      <w:r>
        <w:rPr>
          <w:color w:val="000000"/>
        </w:rPr>
        <w:t xml:space="preserve">Risk in the Transferring Assets shall pass to the Authority or the Replacement Supplier (as appropriate) at the end of the Termination Assistance Period and title to the Transferring </w:t>
      </w:r>
      <w:r>
        <w:rPr>
          <w:color w:val="000000"/>
        </w:rPr>
        <w:lastRenderedPageBreak/>
        <w:t>Assets shall pass to the Authority or the Replacement Supplier (as appropriate) on payment for the same.</w:t>
      </w:r>
    </w:p>
    <w:p w14:paraId="6682EB2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Supplier is notified in accordance with paragraph 9.2.2 of this Schedule that the Authority and/or the Replacement Supplier requires continued use of any Exclusive Assets that are not Transferable Assets or any Non-Exclusive Assets, the Supplier shall as soon as reasonably practicable:</w:t>
      </w:r>
    </w:p>
    <w:p w14:paraId="4784B15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4894B6A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16" w:name="_2jash56" w:colFirst="0" w:colLast="0"/>
      <w:bookmarkEnd w:id="516"/>
      <w:r>
        <w:rPr>
          <w:color w:val="000000"/>
        </w:rPr>
        <w:t>procure a suitable alternative to such assets and the Authority or the Replacement Supplier shall bear the reasonable proven costs of procuring the same.</w:t>
      </w:r>
    </w:p>
    <w:p w14:paraId="0C2F8F7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7" w:name="_yg2rcz" w:colFirst="0" w:colLast="0"/>
      <w:bookmarkEnd w:id="517"/>
      <w:r>
        <w:rPr>
          <w:color w:val="000000"/>
        </w:rPr>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p>
    <w:p w14:paraId="179F929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shall:</w:t>
      </w:r>
    </w:p>
    <w:p w14:paraId="5FC658F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accept assignments from the Supplier or join with the Supplier in procuring a novation of each Transferring Contract; and</w:t>
      </w:r>
    </w:p>
    <w:p w14:paraId="575077A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450A9BF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8" w:name="_3ifqa0s" w:colFirst="0" w:colLast="0"/>
      <w:bookmarkEnd w:id="518"/>
      <w:r>
        <w:rPr>
          <w:color w:val="000000"/>
        </w:rPr>
        <w:t>The Supplier shall hold any Transferring Contracts on trust for the Authority until such time as the transfer of the relevant Transferring Contract to the Authority and/or the Replacement Supplier has been effected.</w:t>
      </w:r>
    </w:p>
    <w:p w14:paraId="430EB80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19" w:name="_1xl0k8l" w:colFirst="0" w:colLast="0"/>
      <w:bookmarkEnd w:id="519"/>
      <w:r>
        <w:rPr>
          <w:color w:val="000000"/>
        </w:rPr>
        <w:t>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9.6 of this Schedule 10 in relation to any matters arising prior to the date of assignment or novation of such Transferring Contract.</w:t>
      </w:r>
    </w:p>
    <w:p w14:paraId="26B61E0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SUPPLIER PERSONNEL</w:t>
      </w:r>
    </w:p>
    <w:p w14:paraId="33AB1C08" w14:textId="662B00EC"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Authority and Supplier agree and acknowledge that in the event of the Supplier ceasing to provide the </w:t>
      </w:r>
      <w:r w:rsidR="00B82509">
        <w:rPr>
          <w:color w:val="000000"/>
        </w:rPr>
        <w:t>Services</w:t>
      </w:r>
      <w:r>
        <w:rPr>
          <w:color w:val="000000"/>
        </w:rPr>
        <w:t xml:space="preserve"> or part of them for any reason, Schedule 11 (Staff Transfer) shall apply.</w:t>
      </w:r>
    </w:p>
    <w:p w14:paraId="465F33CD" w14:textId="1EAFE4BE"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not and shall procure that any relevant Sub-Contractor shall not take any step (expressly or implicitly and directly or indirectly by itself or through any other person) without the prior written consent of the Authority to dissuade or discourage any employees engaged in the provision of the </w:t>
      </w:r>
      <w:r w:rsidR="00B82509">
        <w:rPr>
          <w:color w:val="000000"/>
        </w:rPr>
        <w:t>Services</w:t>
      </w:r>
      <w:r>
        <w:rPr>
          <w:color w:val="000000"/>
        </w:rPr>
        <w:t xml:space="preserve"> from transferring their employment to the Authority and/or the Replacement Supplier and/or Replacement Sub-Contractor.</w:t>
      </w:r>
    </w:p>
    <w:p w14:paraId="4D5311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During the Termination Assistance Period, the Supplier shall and shall procure that any relevant Sub-Contractor shall:</w:t>
      </w:r>
    </w:p>
    <w:p w14:paraId="06D6D10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give the Authority and/or the Replacement Supplier and/or Replacement Sub-Contractor reasonable access to the Supplier's personnel and/or their consultation representatives to present the case for transferring their employment to the Authority and/or the Replacement Supplier and/or to discuss or consult on any measures envisaged by the Authority, Replacement Supplier and/or Replacement Sub-Contractor in respect of persons expected to be Transferring Supplier Employees;</w:t>
      </w:r>
    </w:p>
    <w:p w14:paraId="7A1EE1F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co-operate with the Authority and the Replacement Supplier to ensure an effective consultation process and smooth transfer in respect of Transferring Supplier Employees in line with good employee relations and the effective continuity of the Services.</w:t>
      </w:r>
    </w:p>
    <w:p w14:paraId="0DCEF548" w14:textId="77777777" w:rsidR="00850F62" w:rsidRDefault="00850F62" w:rsidP="00A6032D">
      <w:pPr>
        <w:numPr>
          <w:ilvl w:val="0"/>
          <w:numId w:val="83"/>
        </w:numPr>
        <w:pBdr>
          <w:top w:val="nil"/>
          <w:left w:val="nil"/>
          <w:bottom w:val="nil"/>
          <w:right w:val="nil"/>
          <w:between w:val="nil"/>
        </w:pBdr>
        <w:tabs>
          <w:tab w:val="left" w:pos="1134"/>
        </w:tabs>
        <w:spacing w:before="120" w:after="120"/>
        <w:ind w:left="1134" w:hanging="567"/>
        <w:rPr>
          <w:color w:val="000000"/>
        </w:rPr>
      </w:pPr>
    </w:p>
    <w:p w14:paraId="57A4821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5D1F189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0" w:name="_4hko2we" w:colFirst="0" w:colLast="0"/>
      <w:bookmarkEnd w:id="520"/>
      <w:r>
        <w:rPr>
          <w:color w:val="000000"/>
        </w:rPr>
        <w:t>The Supplier shall not for a period of twelve (12) months from the date of transfer re-employ or re-engage or entice any employees, suppliers or Sub-Contractors whose employment or engagement is transferred to the Authority and/or the Replacement Supplier except that this paragraph 10.5 shall not apply where an offer is made pursuant to an express right to make such offer under Schedule 11.1 (Staff Transfer) in respect of a Transferring Supplier Employee not identified in the Supplier's Final Supplier Personnel List,.</w:t>
      </w:r>
    </w:p>
    <w:p w14:paraId="0CFE9B0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CHARGES </w:t>
      </w:r>
    </w:p>
    <w:p w14:paraId="1E8EAE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Except as otherwise expressly specified in this Contract, the Supplier shall not make any charges for the services provided by the Supplier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p>
    <w:p w14:paraId="62B991E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21" w:name="_2wpyd47" w:colFirst="0" w:colLast="0"/>
      <w:bookmarkEnd w:id="521"/>
      <w:r>
        <w:rPr>
          <w:b/>
          <w:smallCaps/>
          <w:color w:val="000000"/>
        </w:rPr>
        <w:t xml:space="preserve">APPORTIONMENTS </w:t>
      </w:r>
    </w:p>
    <w:p w14:paraId="04202EA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22" w:name="_1bv8nc0" w:colFirst="0" w:colLast="0"/>
      <w:bookmarkEnd w:id="522"/>
      <w:r>
        <w:rPr>
          <w:color w:val="000000"/>
        </w:rPr>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 as follows:</w:t>
      </w:r>
    </w:p>
    <w:p w14:paraId="61AB8D2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amounts shall be annualised and divided by 365 to reach a daily rate;</w:t>
      </w:r>
    </w:p>
    <w:p w14:paraId="0D53A12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C5A630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Supplier shall be responsible for or entitled to (as the case may be) the rest of the invoice.</w:t>
      </w:r>
    </w:p>
    <w:p w14:paraId="129517A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Party shall pay (and/or the Authority shall procure that the Replacement Supplier shall pay) any monies due under paragraph 12.1 of this Schedule 10 as soon as reasonably practicable.</w:t>
      </w:r>
    </w:p>
    <w:p w14:paraId="7CB8FF90" w14:textId="77777777" w:rsidR="00850F62" w:rsidRDefault="00811F14">
      <w:pPr>
        <w:pBdr>
          <w:top w:val="nil"/>
          <w:left w:val="nil"/>
          <w:bottom w:val="nil"/>
          <w:right w:val="nil"/>
          <w:between w:val="nil"/>
        </w:pBdr>
        <w:spacing w:after="0"/>
        <w:ind w:left="0"/>
        <w:rPr>
          <w:color w:val="FFFFFF"/>
        </w:rPr>
      </w:pPr>
      <w:r>
        <w:rPr>
          <w:color w:val="FFFFFF"/>
        </w:rPr>
        <w:t>12/08/2013</w:t>
      </w:r>
    </w:p>
    <w:p w14:paraId="6031235C" w14:textId="77777777" w:rsidR="00850F62" w:rsidRDefault="00811F14">
      <w:pPr>
        <w:pBdr>
          <w:top w:val="nil"/>
          <w:left w:val="nil"/>
          <w:bottom w:val="nil"/>
          <w:right w:val="nil"/>
          <w:between w:val="nil"/>
        </w:pBdr>
        <w:spacing w:after="0"/>
        <w:ind w:left="0"/>
        <w:rPr>
          <w:color w:val="FFFFFF"/>
        </w:rPr>
      </w:pPr>
      <w:r>
        <w:rPr>
          <w:color w:val="FFFFFF"/>
        </w:rPr>
        <w:t>12/08/2013</w:t>
      </w:r>
    </w:p>
    <w:p w14:paraId="58265790" w14:textId="41250A47" w:rsidR="00850F62" w:rsidRDefault="00811F14">
      <w:pPr>
        <w:keepNext/>
        <w:pBdr>
          <w:top w:val="nil"/>
          <w:left w:val="nil"/>
          <w:bottom w:val="nil"/>
          <w:right w:val="nil"/>
          <w:between w:val="nil"/>
        </w:pBdr>
        <w:ind w:left="0"/>
        <w:jc w:val="center"/>
        <w:rPr>
          <w:b/>
          <w:smallCaps/>
          <w:color w:val="000000"/>
        </w:rPr>
      </w:pPr>
      <w:bookmarkStart w:id="523" w:name="_3vuw5zt" w:colFirst="0" w:colLast="0"/>
      <w:bookmarkEnd w:id="523"/>
      <w:r>
        <w:br w:type="page"/>
      </w:r>
      <w:r>
        <w:rPr>
          <w:b/>
          <w:smallCaps/>
          <w:color w:val="000000"/>
        </w:rPr>
        <w:lastRenderedPageBreak/>
        <w:t xml:space="preserve"> SCHEDULE 11: </w:t>
      </w:r>
      <w:r w:rsidR="00042AAD">
        <w:rPr>
          <w:b/>
          <w:smallCaps/>
          <w:color w:val="000000"/>
        </w:rPr>
        <w:t xml:space="preserve">NOT USED </w:t>
      </w:r>
    </w:p>
    <w:p w14:paraId="13D5B4BD" w14:textId="72EA447B" w:rsidR="001653B4" w:rsidRDefault="00811F14">
      <w:bookmarkStart w:id="524" w:name="_2b06g7m" w:colFirst="0" w:colLast="0"/>
      <w:bookmarkEnd w:id="524"/>
      <w:r>
        <w:rPr>
          <w:color w:val="FFFFFF"/>
        </w:rPr>
        <w:t>12/08/2013</w:t>
      </w:r>
      <w:r w:rsidR="001653B4">
        <w:br w:type="page"/>
      </w:r>
    </w:p>
    <w:p w14:paraId="4B227380" w14:textId="1BCCE37E" w:rsidR="00850F62" w:rsidRDefault="00811F14" w:rsidP="00C848BE">
      <w:pPr>
        <w:pBdr>
          <w:top w:val="nil"/>
          <w:left w:val="nil"/>
          <w:bottom w:val="nil"/>
          <w:right w:val="nil"/>
          <w:between w:val="nil"/>
        </w:pBdr>
        <w:spacing w:after="0"/>
        <w:ind w:left="0"/>
        <w:rPr>
          <w:b/>
          <w:smallCaps/>
          <w:color w:val="000000"/>
        </w:rPr>
      </w:pPr>
      <w:bookmarkStart w:id="525" w:name="_q5gqff" w:colFirst="0" w:colLast="0"/>
      <w:bookmarkStart w:id="526" w:name="_3a54938" w:colFirst="0" w:colLast="0"/>
      <w:bookmarkStart w:id="527" w:name="_1paejb1" w:colFirst="0" w:colLast="0"/>
      <w:bookmarkStart w:id="528" w:name="_49a21yu" w:colFirst="0" w:colLast="0"/>
      <w:bookmarkStart w:id="529" w:name="_2ofcc6n" w:colFirst="0" w:colLast="0"/>
      <w:bookmarkStart w:id="530" w:name="_13kmmeg" w:colFirst="0" w:colLast="0"/>
      <w:bookmarkStart w:id="531" w:name="_3nka529" w:colFirst="0" w:colLast="0"/>
      <w:bookmarkStart w:id="532" w:name="_22pkfa2" w:colFirst="0" w:colLast="0"/>
      <w:bookmarkStart w:id="533" w:name="_huuphv" w:colFirst="0" w:colLast="0"/>
      <w:bookmarkStart w:id="534" w:name="_31ui85o" w:colFirst="0" w:colLast="0"/>
      <w:bookmarkStart w:id="535" w:name="_1gzsidh" w:colFirst="0" w:colLast="0"/>
      <w:bookmarkStart w:id="536" w:name="_40zg11a" w:colFirst="0" w:colLast="0"/>
      <w:bookmarkStart w:id="537" w:name="_2g4qb93" w:colFirst="0" w:colLast="0"/>
      <w:bookmarkStart w:id="538" w:name="_va0lgw" w:colFirst="0" w:colLast="0"/>
      <w:bookmarkStart w:id="539" w:name="_3f9o44p" w:colFirst="0" w:colLast="0"/>
      <w:bookmarkStart w:id="540" w:name="_1ueyeci" w:colFirst="0" w:colLast="0"/>
      <w:bookmarkStart w:id="541" w:name="_4eelx0b" w:colFirst="0" w:colLast="0"/>
      <w:bookmarkStart w:id="542" w:name="_2tjw784" w:colFirst="0" w:colLast="0"/>
      <w:bookmarkStart w:id="543" w:name="_18p6hfx" w:colFirst="0" w:colLast="0"/>
      <w:bookmarkStart w:id="544" w:name="_3sou03q" w:colFirst="0" w:colLast="0"/>
      <w:bookmarkStart w:id="545" w:name="_27u4abj" w:colFirst="0" w:colLast="0"/>
      <w:bookmarkStart w:id="546" w:name="_mzekjc" w:colFirst="0" w:colLast="0"/>
      <w:bookmarkStart w:id="547" w:name="_36z2375" w:colFirst="0" w:colLast="0"/>
      <w:bookmarkStart w:id="548" w:name="_1m4cdey" w:colFirst="0" w:colLast="0"/>
      <w:bookmarkStart w:id="549" w:name="_463zw2r" w:colFirst="0" w:colLast="0"/>
      <w:bookmarkStart w:id="550" w:name="_2l9a6ak" w:colFirst="0" w:colLast="0"/>
      <w:bookmarkStart w:id="551" w:name="_10ekgid" w:colFirst="0" w:colLast="0"/>
      <w:bookmarkStart w:id="552" w:name="_3ke7z66" w:colFirst="0" w:colLast="0"/>
      <w:bookmarkStart w:id="553" w:name="_1zji9dz" w:colFirst="0" w:colLast="0"/>
      <w:bookmarkStart w:id="554" w:name="_4jj5s1s" w:colFirst="0" w:colLast="0"/>
      <w:bookmarkStart w:id="555" w:name="_2yog29l" w:colFirst="0" w:colLast="0"/>
      <w:bookmarkStart w:id="556" w:name="_1dtqche" w:colFirst="0" w:colLast="0"/>
      <w:bookmarkStart w:id="557" w:name="_3xtdv57" w:colFirst="0" w:colLast="0"/>
      <w:bookmarkStart w:id="558" w:name="_2cyo5d0" w:colFirst="0" w:colLast="0"/>
      <w:bookmarkStart w:id="559" w:name="_s3yfkt" w:colFirst="0" w:colLast="0"/>
      <w:bookmarkStart w:id="560" w:name="_3c3ly8m" w:colFirst="0" w:colLast="0"/>
      <w:bookmarkStart w:id="561" w:name="_1r8w8gf" w:colFirst="0" w:colLast="0"/>
      <w:bookmarkStart w:id="562" w:name="_4b8jr48" w:colFirst="0" w:colLast="0"/>
      <w:bookmarkStart w:id="563" w:name="_2qdu1c1" w:colFirst="0" w:colLast="0"/>
      <w:bookmarkStart w:id="564" w:name="_15j4bju" w:colFirst="0" w:colLast="0"/>
      <w:bookmarkStart w:id="565" w:name="_3piru7n" w:colFirst="0" w:colLast="0"/>
      <w:bookmarkStart w:id="566" w:name="_24o24fg" w:colFirst="0" w:colLast="0"/>
      <w:bookmarkStart w:id="567" w:name="_jtcen9" w:colFirst="0" w:colLast="0"/>
      <w:bookmarkStart w:id="568" w:name="_33szxb2" w:colFirst="0" w:colLast="0"/>
      <w:bookmarkStart w:id="569" w:name="_1iya7iv" w:colFirst="0" w:colLast="0"/>
      <w:bookmarkStart w:id="570" w:name="_42xxq6o" w:colFirst="0" w:colLast="0"/>
      <w:bookmarkStart w:id="571" w:name="_2i380eh" w:colFirst="0" w:colLast="0"/>
      <w:bookmarkStart w:id="572" w:name="_x8iama" w:colFirst="0" w:colLast="0"/>
      <w:bookmarkStart w:id="573" w:name="_3h85ta3" w:colFirst="0" w:colLast="0"/>
      <w:bookmarkStart w:id="574" w:name="_1wdg3hw" w:colFirst="0" w:colLast="0"/>
      <w:bookmarkStart w:id="575" w:name="_4gd3m5p" w:colFirst="0" w:colLast="0"/>
      <w:bookmarkStart w:id="576" w:name="_2vidwdi" w:colFirst="0" w:colLast="0"/>
      <w:bookmarkStart w:id="577" w:name="_1ano6lb" w:colFirst="0" w:colLast="0"/>
      <w:bookmarkStart w:id="578" w:name="_3unbp94" w:colFirst="0" w:colLast="0"/>
      <w:bookmarkStart w:id="579" w:name="_29slzgx" w:colFirst="0" w:colLast="0"/>
      <w:bookmarkStart w:id="580" w:name="_oxw9oq" w:colFirst="0" w:colLast="0"/>
      <w:bookmarkStart w:id="581" w:name="_38xjscj" w:colFirst="0" w:colLast="0"/>
      <w:bookmarkStart w:id="582" w:name="_1o2u2kc" w:colFirst="0" w:colLast="0"/>
      <w:bookmarkStart w:id="583" w:name="_482hl85" w:colFirst="0" w:colLast="0"/>
      <w:bookmarkStart w:id="584" w:name="_2n7rvfy" w:colFirst="0" w:colLast="0"/>
      <w:bookmarkStart w:id="585" w:name="_12d25nr" w:colFirst="0" w:colLast="0"/>
      <w:bookmarkStart w:id="586" w:name="_3mcpobk" w:colFirst="0" w:colLast="0"/>
      <w:bookmarkStart w:id="587" w:name="_21hzyjd" w:colFirst="0" w:colLast="0"/>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b/>
          <w:smallCaps/>
          <w:color w:val="000000"/>
        </w:rPr>
        <w:lastRenderedPageBreak/>
        <w:t xml:space="preserve"> SCHEDULE 12: DISPUTE RESOLUTION PROCEDURE</w:t>
      </w:r>
    </w:p>
    <w:p w14:paraId="03B5D4A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w:t>
      </w:r>
    </w:p>
    <w:p w14:paraId="71AC25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12, the following definitions shall apply:</w:t>
      </w:r>
    </w:p>
    <w:tbl>
      <w:tblPr>
        <w:tblStyle w:val="af0"/>
        <w:tblW w:w="8363" w:type="dxa"/>
        <w:tblInd w:w="817" w:type="dxa"/>
        <w:tblLayout w:type="fixed"/>
        <w:tblLook w:val="0000" w:firstRow="0" w:lastRow="0" w:firstColumn="0" w:lastColumn="0" w:noHBand="0" w:noVBand="0"/>
      </w:tblPr>
      <w:tblGrid>
        <w:gridCol w:w="2410"/>
        <w:gridCol w:w="5953"/>
      </w:tblGrid>
      <w:tr w:rsidR="00850F62" w14:paraId="632A50FF" w14:textId="77777777">
        <w:tc>
          <w:tcPr>
            <w:tcW w:w="2410" w:type="dxa"/>
          </w:tcPr>
          <w:p w14:paraId="7417F16B" w14:textId="77777777" w:rsidR="00850F62" w:rsidRDefault="00811F14">
            <w:pPr>
              <w:pBdr>
                <w:top w:val="nil"/>
                <w:left w:val="nil"/>
                <w:bottom w:val="nil"/>
                <w:right w:val="nil"/>
                <w:between w:val="nil"/>
              </w:pBdr>
              <w:spacing w:after="120"/>
              <w:ind w:left="23" w:hanging="23"/>
              <w:jc w:val="left"/>
              <w:rPr>
                <w:b/>
                <w:color w:val="000000"/>
              </w:rPr>
            </w:pPr>
            <w:r>
              <w:rPr>
                <w:b/>
                <w:color w:val="000000"/>
              </w:rPr>
              <w:t>“CEDR”</w:t>
            </w:r>
          </w:p>
        </w:tc>
        <w:tc>
          <w:tcPr>
            <w:tcW w:w="5953" w:type="dxa"/>
          </w:tcPr>
          <w:p w14:paraId="55957EB2"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Centre for Effective Dispute Resolution of International Dispute Resolution Centre, 70 Fleet Street, London, EC4Y 1EU;</w:t>
            </w:r>
          </w:p>
        </w:tc>
      </w:tr>
      <w:tr w:rsidR="00850F62" w14:paraId="31FB4E49" w14:textId="77777777">
        <w:tc>
          <w:tcPr>
            <w:tcW w:w="2410" w:type="dxa"/>
          </w:tcPr>
          <w:p w14:paraId="69723AC6" w14:textId="77777777" w:rsidR="00850F62" w:rsidRDefault="00811F14">
            <w:pPr>
              <w:pBdr>
                <w:top w:val="nil"/>
                <w:left w:val="nil"/>
                <w:bottom w:val="nil"/>
                <w:right w:val="nil"/>
                <w:between w:val="nil"/>
              </w:pBdr>
              <w:spacing w:after="120"/>
              <w:ind w:left="23" w:hanging="23"/>
              <w:jc w:val="left"/>
              <w:rPr>
                <w:b/>
                <w:color w:val="000000"/>
              </w:rPr>
            </w:pPr>
            <w:r>
              <w:rPr>
                <w:b/>
                <w:color w:val="000000"/>
              </w:rPr>
              <w:t>“Counter Notice”</w:t>
            </w:r>
          </w:p>
        </w:tc>
        <w:tc>
          <w:tcPr>
            <w:tcW w:w="5953" w:type="dxa"/>
          </w:tcPr>
          <w:p w14:paraId="5E45AC99"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has the meaning given to it in paragraph 6.2 of this Schedule 12;</w:t>
            </w:r>
          </w:p>
        </w:tc>
      </w:tr>
      <w:tr w:rsidR="00850F62" w14:paraId="1CFF5A1D" w14:textId="77777777">
        <w:tc>
          <w:tcPr>
            <w:tcW w:w="2410" w:type="dxa"/>
          </w:tcPr>
          <w:p w14:paraId="10F72528" w14:textId="77777777" w:rsidR="00850F62" w:rsidRDefault="00811F14">
            <w:pPr>
              <w:pBdr>
                <w:top w:val="nil"/>
                <w:left w:val="nil"/>
                <w:bottom w:val="nil"/>
                <w:right w:val="nil"/>
                <w:between w:val="nil"/>
              </w:pBdr>
              <w:spacing w:after="120"/>
              <w:ind w:left="23" w:hanging="23"/>
              <w:jc w:val="left"/>
              <w:rPr>
                <w:b/>
                <w:color w:val="000000"/>
              </w:rPr>
            </w:pPr>
            <w:r>
              <w:rPr>
                <w:b/>
                <w:color w:val="000000"/>
              </w:rPr>
              <w:t>“Exception”</w:t>
            </w:r>
          </w:p>
        </w:tc>
        <w:tc>
          <w:tcPr>
            <w:tcW w:w="5953" w:type="dxa"/>
          </w:tcPr>
          <w:p w14:paraId="745932D0" w14:textId="28E7D3AF"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a deviation of project tolerances in accordance with PRINCE2 methodology in respect of this Contract or in the supply of the </w:t>
            </w:r>
            <w:r w:rsidR="00B82509">
              <w:rPr>
                <w:color w:val="000000"/>
              </w:rPr>
              <w:t>Services</w:t>
            </w:r>
            <w:r>
              <w:rPr>
                <w:color w:val="000000"/>
              </w:rPr>
              <w:t>;</w:t>
            </w:r>
          </w:p>
        </w:tc>
      </w:tr>
      <w:tr w:rsidR="00850F62" w14:paraId="70479E14" w14:textId="77777777">
        <w:tc>
          <w:tcPr>
            <w:tcW w:w="2410" w:type="dxa"/>
          </w:tcPr>
          <w:p w14:paraId="0B30CA74" w14:textId="77777777" w:rsidR="00850F62" w:rsidRDefault="00811F14">
            <w:pPr>
              <w:pBdr>
                <w:top w:val="nil"/>
                <w:left w:val="nil"/>
                <w:bottom w:val="nil"/>
                <w:right w:val="nil"/>
                <w:between w:val="nil"/>
              </w:pBdr>
              <w:spacing w:after="120"/>
              <w:ind w:left="23" w:hanging="23"/>
              <w:jc w:val="left"/>
              <w:rPr>
                <w:b/>
                <w:color w:val="000000"/>
              </w:rPr>
            </w:pPr>
            <w:r>
              <w:rPr>
                <w:b/>
                <w:color w:val="000000"/>
              </w:rPr>
              <w:t>“Expert”</w:t>
            </w:r>
          </w:p>
        </w:tc>
        <w:tc>
          <w:tcPr>
            <w:tcW w:w="5953" w:type="dxa"/>
          </w:tcPr>
          <w:p w14:paraId="69D3754B"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 xml:space="preserve">the person appointed by the Parties in accordance with paragraph 5.2 of this Schedule 12; </w:t>
            </w:r>
          </w:p>
        </w:tc>
      </w:tr>
      <w:tr w:rsidR="00850F62" w14:paraId="606533FE" w14:textId="77777777">
        <w:tc>
          <w:tcPr>
            <w:tcW w:w="2410" w:type="dxa"/>
          </w:tcPr>
          <w:p w14:paraId="06884B52" w14:textId="77777777" w:rsidR="00850F62" w:rsidRDefault="00811F14">
            <w:pPr>
              <w:pBdr>
                <w:top w:val="nil"/>
                <w:left w:val="nil"/>
                <w:bottom w:val="nil"/>
                <w:right w:val="nil"/>
                <w:between w:val="nil"/>
              </w:pBdr>
              <w:spacing w:after="120"/>
              <w:ind w:left="23" w:hanging="23"/>
              <w:jc w:val="left"/>
              <w:rPr>
                <w:b/>
                <w:color w:val="000000"/>
              </w:rPr>
            </w:pPr>
            <w:r>
              <w:rPr>
                <w:b/>
                <w:color w:val="000000"/>
              </w:rPr>
              <w:t>“Extraordinary Meeting”</w:t>
            </w:r>
          </w:p>
        </w:tc>
        <w:tc>
          <w:tcPr>
            <w:tcW w:w="5953" w:type="dxa"/>
          </w:tcPr>
          <w:p w14:paraId="35BE4B8D"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 meeting, attended in person or over a conference call, held by the Parties in an attempt to resolve the Dispute in good faith in accordance with paragraphs 2.5 and 2.6 of this Schedule 12;</w:t>
            </w:r>
          </w:p>
        </w:tc>
      </w:tr>
      <w:tr w:rsidR="00850F62" w14:paraId="5D8E7D7D" w14:textId="77777777">
        <w:tc>
          <w:tcPr>
            <w:tcW w:w="2410" w:type="dxa"/>
          </w:tcPr>
          <w:p w14:paraId="258873F6" w14:textId="77777777" w:rsidR="00850F62" w:rsidRDefault="00811F14">
            <w:pPr>
              <w:pBdr>
                <w:top w:val="nil"/>
                <w:left w:val="nil"/>
                <w:bottom w:val="nil"/>
                <w:right w:val="nil"/>
                <w:between w:val="nil"/>
              </w:pBdr>
              <w:spacing w:after="120"/>
              <w:ind w:left="23" w:hanging="23"/>
              <w:jc w:val="left"/>
              <w:rPr>
                <w:b/>
                <w:color w:val="000000"/>
              </w:rPr>
            </w:pPr>
            <w:r>
              <w:rPr>
                <w:b/>
                <w:color w:val="000000"/>
              </w:rPr>
              <w:t>“Mediator”</w:t>
            </w:r>
          </w:p>
        </w:tc>
        <w:tc>
          <w:tcPr>
            <w:tcW w:w="5953" w:type="dxa"/>
          </w:tcPr>
          <w:p w14:paraId="7ED5724A"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the independent third party appointed in accordance with paragraph 4.2 of this Schedule 12; and</w:t>
            </w:r>
          </w:p>
        </w:tc>
      </w:tr>
      <w:tr w:rsidR="00850F62" w14:paraId="3BE85130" w14:textId="77777777">
        <w:tc>
          <w:tcPr>
            <w:tcW w:w="2410" w:type="dxa"/>
          </w:tcPr>
          <w:p w14:paraId="3E7100F2" w14:textId="77777777" w:rsidR="00850F62" w:rsidRDefault="00811F14">
            <w:pPr>
              <w:pBdr>
                <w:top w:val="nil"/>
                <w:left w:val="nil"/>
                <w:bottom w:val="nil"/>
                <w:right w:val="nil"/>
                <w:between w:val="nil"/>
              </w:pBdr>
              <w:spacing w:after="120"/>
              <w:ind w:left="23" w:hanging="23"/>
              <w:jc w:val="left"/>
              <w:rPr>
                <w:b/>
                <w:color w:val="000000"/>
              </w:rPr>
            </w:pPr>
            <w:r>
              <w:rPr>
                <w:b/>
                <w:color w:val="000000"/>
              </w:rPr>
              <w:t>“Senior Officers”</w:t>
            </w:r>
          </w:p>
        </w:tc>
        <w:tc>
          <w:tcPr>
            <w:tcW w:w="5953" w:type="dxa"/>
          </w:tcPr>
          <w:p w14:paraId="103E2A45" w14:textId="77777777" w:rsidR="00850F62" w:rsidRDefault="00811F14" w:rsidP="00A6032D">
            <w:pPr>
              <w:numPr>
                <w:ilvl w:val="0"/>
                <w:numId w:val="8"/>
              </w:numPr>
              <w:pBdr>
                <w:top w:val="nil"/>
                <w:left w:val="nil"/>
                <w:bottom w:val="nil"/>
                <w:right w:val="nil"/>
                <w:between w:val="nil"/>
              </w:pBdr>
              <w:tabs>
                <w:tab w:val="left" w:pos="-9"/>
              </w:tabs>
              <w:spacing w:after="120"/>
              <w:rPr>
                <w:color w:val="000000"/>
              </w:rPr>
            </w:pPr>
            <w:r>
              <w:rPr>
                <w:color w:val="000000"/>
              </w:rPr>
              <w:t>are senior officials of the Authority and Supplier that have been instructed by the Authority Representative and Supplier Representative respectively to resolve the Dispute by commercial negotiation.</w:t>
            </w:r>
          </w:p>
        </w:tc>
      </w:tr>
    </w:tbl>
    <w:p w14:paraId="5A7F7A2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77DEA3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Parties shall seek to resolve a Dispute:</w:t>
      </w:r>
    </w:p>
    <w:p w14:paraId="648FBEE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first in good faith (as prescribed in paragraphs 2.4 to 2.8 of this Schedule 12);</w:t>
      </w:r>
    </w:p>
    <w:p w14:paraId="799AE20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the Dispute has not been resolved by good faith, the Parties shall attempt to resolve the Dispute by commercial negotiation (as prescribed in paragraph 3 of this Schedule 12);</w:t>
      </w:r>
    </w:p>
    <w:p w14:paraId="45DF19E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the Dispute has not been resolved in good faith and commercial negotiation has been unsuccessful in resolving the Dispute, then either  Party may serve a Dispute Notice and shall attempt to resolve the Dispute through mediation (as prescribed in paragraph 4 of this Schedule 12); and</w:t>
      </w:r>
    </w:p>
    <w:p w14:paraId="1AF0FB6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88" w:name="_gna8r6" w:colFirst="0" w:colLast="0"/>
      <w:bookmarkEnd w:id="588"/>
      <w:r>
        <w:rPr>
          <w:color w:val="000000"/>
        </w:rPr>
        <w:t>if mediation is not agreed by the Parties, the Parties may proceed to arbitration (as prescribed in paragraph 6 of this Schedule 12) or litigation (in accordance with Clause 58 of this Contract (Governing Law and Jurisdiction)).</w:t>
      </w:r>
    </w:p>
    <w:p w14:paraId="29E93B0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89" w:name="_30mxrez" w:colFirst="0" w:colLast="0"/>
      <w:bookmarkEnd w:id="589"/>
      <w:r>
        <w:rPr>
          <w:color w:val="000000"/>
        </w:rPr>
        <w:t>Specific issues shall be referred to Expert Determination (as prescribed in paragraph 5 of this Schedule 12) where specified under the provisions of this Contract and may also be referred to Expert Determination where otherwise appropriate as specified in paragraph 5 of this Schedule 12.</w:t>
      </w:r>
    </w:p>
    <w:p w14:paraId="738AD74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Save in relation to paragraph 4.5, the Parties shall bear their own legal costs in resolving Disputes under this Schedule 12.  </w:t>
      </w:r>
    </w:p>
    <w:p w14:paraId="3072C206" w14:textId="77777777" w:rsidR="00850F62" w:rsidRDefault="00811F14" w:rsidP="00A6032D">
      <w:pPr>
        <w:numPr>
          <w:ilvl w:val="0"/>
          <w:numId w:val="83"/>
        </w:numPr>
        <w:pBdr>
          <w:top w:val="nil"/>
          <w:left w:val="nil"/>
          <w:bottom w:val="nil"/>
          <w:right w:val="nil"/>
          <w:between w:val="nil"/>
        </w:pBdr>
        <w:tabs>
          <w:tab w:val="left" w:pos="1134"/>
        </w:tabs>
        <w:spacing w:before="120" w:after="120"/>
        <w:ind w:left="567" w:hanging="567"/>
        <w:rPr>
          <w:color w:val="000000"/>
          <w:u w:val="single"/>
        </w:rPr>
      </w:pPr>
      <w:r>
        <w:rPr>
          <w:color w:val="000000"/>
          <w:u w:val="single"/>
        </w:rPr>
        <w:lastRenderedPageBreak/>
        <w:t>Good faith discussions</w:t>
      </w:r>
    </w:p>
    <w:p w14:paraId="3D8A2F3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Pursuant to paragraph 2.1.1 of this Schedule 12, if any Dispute arises the Authority Representative and the Supplier Representative shall attempt first to resolve the Dispute in good faith, which may include (without limitation) either Party holding an Extraordinary Meeting.</w:t>
      </w:r>
    </w:p>
    <w:p w14:paraId="7942B61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Either Party may hold an Extraordinary Meeting by serving written notice.  The written notice must give the receiving party at least five (5) Working Days notice of when the Extraordinary Meeting is to take place.</w:t>
      </w:r>
    </w:p>
    <w:p w14:paraId="0F513B8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Authority Representative and Supplier Representative shall attend the Extraordinary Meeting. The key personnel of the Parties may also attend the Extraordinary Meeting.</w:t>
      </w:r>
    </w:p>
    <w:p w14:paraId="3A66289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representatives of the Parties attending the Extraordinary Meeting shall use their best endeavours to resolve the Dispute.</w:t>
      </w:r>
    </w:p>
    <w:p w14:paraId="7C2F6A8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Dispute is not resolved at the Extraordinary Meeting then the Parties may attempt to hold additional Extraordinary Meetings in an attempt to resolve the Dispute. </w:t>
      </w:r>
    </w:p>
    <w:p w14:paraId="42161EF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w:t>
      </w:r>
    </w:p>
    <w:p w14:paraId="65AFFCC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Extraordinary Meetings are unsuccessful in resolving the Dispute; or </w:t>
      </w:r>
    </w:p>
    <w:p w14:paraId="2B80ED2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Parties agree that good faith discussions shall not resolve the Dispute; or</w:t>
      </w:r>
    </w:p>
    <w:p w14:paraId="0C15E37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Dispute has not been resolved through good faith discussions thirty (30) Working Days  from when they first started, </w:t>
      </w:r>
    </w:p>
    <w:p w14:paraId="3EC4AD04" w14:textId="77777777" w:rsidR="00850F62" w:rsidRDefault="00811F14" w:rsidP="00A6032D">
      <w:pPr>
        <w:numPr>
          <w:ilvl w:val="0"/>
          <w:numId w:val="84"/>
        </w:numPr>
        <w:pBdr>
          <w:top w:val="nil"/>
          <w:left w:val="nil"/>
          <w:bottom w:val="nil"/>
          <w:right w:val="nil"/>
          <w:between w:val="nil"/>
        </w:pBdr>
        <w:tabs>
          <w:tab w:val="left" w:pos="1134"/>
          <w:tab w:val="left" w:pos="2127"/>
        </w:tabs>
        <w:spacing w:before="120" w:after="120"/>
        <w:ind w:left="1134" w:hanging="993"/>
        <w:rPr>
          <w:color w:val="000000"/>
        </w:rPr>
      </w:pPr>
      <w:bookmarkStart w:id="590" w:name="_1fs81ms" w:colFirst="0" w:colLast="0"/>
      <w:bookmarkEnd w:id="590"/>
      <w:r>
        <w:rPr>
          <w:color w:val="000000"/>
        </w:rPr>
        <w:t>the Parties shall attempt to resolve the Dispute by commercial negotiation.</w:t>
      </w:r>
    </w:p>
    <w:p w14:paraId="1A2E494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COMMERCIAL NEGOTIATIONS</w:t>
      </w:r>
    </w:p>
    <w:p w14:paraId="7CBEB01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1" w:name="_3zrvkal" w:colFirst="0" w:colLast="0"/>
      <w:bookmarkEnd w:id="591"/>
      <w:r>
        <w:rPr>
          <w:color w:val="000000"/>
        </w:rPr>
        <w:t xml:space="preserve">Where the Parties have been unable to resolve the Dispute in good faith under paragraphs 2.4 to 2.8 of this Schedule 12, pursuant to paragraph 2.1.2 the Authority and the Supplier shall use reasonable endeavours to resolve the Dispute as soon as possible, by discussion between Senior Officers. </w:t>
      </w:r>
    </w:p>
    <w:p w14:paraId="3A76472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Senior Officers shall resolve the Dispute as soon as possible and in any event thirty (30)  Working Days from the date Parties agree good faith discussions were deemed unsuccessful.   </w:t>
      </w:r>
    </w:p>
    <w:p w14:paraId="6693C90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Senior Officers: </w:t>
      </w:r>
    </w:p>
    <w:p w14:paraId="4E93FE0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are of the reasonable opinion that the resolution of a Dispute by commercial negotiation, or the continuance of commercial negotiations, will not result in an appropriate solution; </w:t>
      </w:r>
    </w:p>
    <w:p w14:paraId="1E85A0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fail to resolve the Dispute in the timelines under paragraph 3.2 of this Schedule 12, </w:t>
      </w:r>
    </w:p>
    <w:p w14:paraId="075AB599"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commercial negotiations shall be deemed unsuccessful and either Party may serve a Dispute Notice in accordance with paragraphs 3.4 and 3.5 of this Schedule 12.</w:t>
      </w:r>
    </w:p>
    <w:p w14:paraId="3DF56701" w14:textId="77777777" w:rsidR="00850F62" w:rsidRDefault="00811F14" w:rsidP="00A6032D">
      <w:pPr>
        <w:numPr>
          <w:ilvl w:val="0"/>
          <w:numId w:val="83"/>
        </w:numPr>
        <w:pBdr>
          <w:top w:val="nil"/>
          <w:left w:val="nil"/>
          <w:bottom w:val="nil"/>
          <w:right w:val="nil"/>
          <w:between w:val="nil"/>
        </w:pBdr>
        <w:tabs>
          <w:tab w:val="left" w:pos="1134"/>
        </w:tabs>
        <w:spacing w:before="120" w:after="120"/>
        <w:ind w:left="1134" w:hanging="567"/>
        <w:rPr>
          <w:color w:val="000000"/>
          <w:u w:val="single"/>
        </w:rPr>
      </w:pPr>
      <w:r>
        <w:rPr>
          <w:color w:val="000000"/>
          <w:u w:val="single"/>
        </w:rPr>
        <w:t>Dispute Notice</w:t>
      </w:r>
    </w:p>
    <w:p w14:paraId="0A7D629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Dispute Notice shall set out:</w:t>
      </w:r>
    </w:p>
    <w:p w14:paraId="073BEA7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material particulars of the Dispute;</w:t>
      </w:r>
    </w:p>
    <w:p w14:paraId="209D8B4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reasons why the Party serving the Dispute Notice believes that the Dispute has arisen; and</w:t>
      </w:r>
    </w:p>
    <w:p w14:paraId="56F4EC4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if the Party serving the Dispute Notice believes that the Dispute should be dealt with under the Expedited Dispute Timetable as set out in paragraph 7 of this Schedule 12, the reason why.</w:t>
      </w:r>
    </w:p>
    <w:p w14:paraId="0D1A00B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2" w:name="_2ex5uie" w:colFirst="0" w:colLast="0"/>
      <w:bookmarkEnd w:id="592"/>
      <w:r>
        <w:rPr>
          <w:color w:val="000000"/>
        </w:rPr>
        <w:t>Unless agreed otherwise in writing, the Parties shall continue to comply with their respective obligations under this Contract regardless of the nature of the Dispute and notwithstanding the referral of the Dispute to the Dispute Resolution Procedure.</w:t>
      </w:r>
    </w:p>
    <w:p w14:paraId="399A55E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MEDIATION</w:t>
      </w:r>
    </w:p>
    <w:p w14:paraId="70DE6E8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Pursuant to paragraph 2.1.3 of this Schedule 12, if a Dispute Notice is served, the Parties shall attempt to resolve the Dispute by way of mediation and where mediation is not agreed, the Parties may proceed to arbitration or litigation in accordance with this Schedule 12. </w:t>
      </w:r>
    </w:p>
    <w:p w14:paraId="2044568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3" w:name="_u2g4q7" w:colFirst="0" w:colLast="0"/>
      <w:bookmarkEnd w:id="593"/>
      <w:r>
        <w:rPr>
          <w:color w:val="000000"/>
        </w:rPr>
        <w:t>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78B7D57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Parties are unable to agree on the joint appointment of a Mediator within thirty (30) Working Days from service of the Dispute Notice then either Party may apply to CEDR to nominate the Mediator.</w:t>
      </w:r>
    </w:p>
    <w:p w14:paraId="3F84924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neither Party applies to CEDR to nominate the Mediator or an application to CEDR is unsuccessful under paragraph 4.2 of this Schedule 12, either Party may proceed to:</w:t>
      </w:r>
    </w:p>
    <w:p w14:paraId="5BEC0D5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hold further discussions between Senior Officers; or</w:t>
      </w:r>
    </w:p>
    <w:p w14:paraId="09C8F6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Expert determination, as prescribed in paragraph 5 of this Schedule 12; or</w:t>
      </w:r>
    </w:p>
    <w:p w14:paraId="7DA8978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arbitration, as prescribed in paragraph 6 of this Schedule 12; or</w:t>
      </w:r>
    </w:p>
    <w:p w14:paraId="47C926D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litigation in accordance with Clause 58 of this Contract (Governing Law and Jurisdiction).</w:t>
      </w:r>
    </w:p>
    <w:p w14:paraId="0AE43DC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121F6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F00EAF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4" w:name="_3e23ne0" w:colFirst="0" w:colLast="0"/>
      <w:bookmarkEnd w:id="594"/>
      <w:r>
        <w:rPr>
          <w:color w:val="000000"/>
        </w:rPr>
        <w:t>The costs of any mediation procedure used to resolve the Dispute under this paragraph 4 of this Schedule 12 shall be shared equally between the Parties.</w:t>
      </w:r>
    </w:p>
    <w:p w14:paraId="2143E94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EXPERT DETERMINATION</w:t>
      </w:r>
    </w:p>
    <w:p w14:paraId="4558AB1F" w14:textId="772003D9"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5" w:name="_1t7dxlt" w:colFirst="0" w:colLast="0"/>
      <w:bookmarkEnd w:id="595"/>
      <w:r>
        <w:rPr>
          <w:color w:val="000000"/>
        </w:rPr>
        <w:t xml:space="preserve">If a Dispute relates to any aspect of the technology underlying the provision of the </w:t>
      </w:r>
      <w:r w:rsidR="00B82509">
        <w:rPr>
          <w:color w:val="000000"/>
        </w:rPr>
        <w:t>Services</w:t>
      </w:r>
      <w:r>
        <w:rPr>
          <w:color w:val="000000"/>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5A9A0C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Parties agree to an expert determination, the Expert shall:</w:t>
      </w:r>
    </w:p>
    <w:p w14:paraId="078A9877"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 xml:space="preserve"> 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6B07C58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 act on the following basis:</w:t>
      </w:r>
    </w:p>
    <w:p w14:paraId="2430A927"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he/she shall act as an expert and not as an arbitrator and shall act fairly and impartially;</w:t>
      </w:r>
    </w:p>
    <w:p w14:paraId="79D5F52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Expert's determination shall (in the absence of a material failure to follow the agreed procedures) be final and binding on the Parties;</w:t>
      </w:r>
    </w:p>
    <w:p w14:paraId="202A33D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E142105"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amount payable by one Party to another as a result of the Expert's determination shall be due and payable within twenty (20) Working Days of the Expert's determination being notified to the Parties;</w:t>
      </w:r>
    </w:p>
    <w:p w14:paraId="354362B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process shall be conducted in private and shall be confidential; and</w:t>
      </w:r>
    </w:p>
    <w:p w14:paraId="752F7653"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Expert shall determine how and by whom the costs of the determination, including his/her fees and expenses, are to be paid.</w:t>
      </w:r>
    </w:p>
    <w:p w14:paraId="38DB388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596" w:name="_4d71g9m" w:colFirst="0" w:colLast="0"/>
      <w:bookmarkEnd w:id="596"/>
      <w:r>
        <w:rPr>
          <w:b/>
          <w:smallCaps/>
          <w:color w:val="000000"/>
        </w:rPr>
        <w:t>ARBITRATION</w:t>
      </w:r>
    </w:p>
    <w:p w14:paraId="4D15505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7" w:name="_2scbqhf" w:colFirst="0" w:colLast="0"/>
      <w:bookmarkEnd w:id="597"/>
      <w:r>
        <w:rPr>
          <w:color w:val="000000"/>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Schedule 12.  The Parties are not obliged to pursue arbitration may may choose to do so in resolving the Dispute.</w:t>
      </w:r>
    </w:p>
    <w:p w14:paraId="45B8E32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598" w:name="_17hm0p8" w:colFirst="0" w:colLast="0"/>
      <w:bookmarkEnd w:id="598"/>
      <w:r>
        <w:rPr>
          <w:color w:val="000000"/>
        </w:rPr>
        <w:t>Before the Supplier commences court proceedings or arbitration, it shall serve written notice on the Authority of its intentions and the Authority shall have fifteen (15) Working Days following receipt of such notice to serve a reply (a “</w:t>
      </w:r>
      <w:r>
        <w:rPr>
          <w:b/>
          <w:color w:val="000000"/>
        </w:rPr>
        <w:t>Counter Notice</w:t>
      </w:r>
      <w:r>
        <w:rPr>
          <w:color w:val="000000"/>
        </w:rPr>
        <w:t xml:space="preserve">”) on the Supplier requiring the Dispute to be referred to and resolved by arbitration in accordance with paragraph 6.4 of this Schedule 12 or be subject to the jurisdiction of the courts in accordance with Clause 58 of this Contract (Governing Law and Jurisdiction). The Supplier shall not commence any court proceedings or arbitration until the expiry of such fifteen (15) Working Day period. </w:t>
      </w:r>
    </w:p>
    <w:p w14:paraId="60EEB0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w:t>
      </w:r>
    </w:p>
    <w:p w14:paraId="3FF1139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Counter Notice requires the Dispute to be referred to arbitration, the provisions of paragraph 6.4 of this Schedule 12 shall apply; </w:t>
      </w:r>
    </w:p>
    <w:p w14:paraId="1E8A457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3998323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599" w:name="_3rh9jd1" w:colFirst="0" w:colLast="0"/>
      <w:bookmarkEnd w:id="599"/>
      <w:r>
        <w:rPr>
          <w:color w:val="000000"/>
        </w:rPr>
        <w:t xml:space="preserve">the Authority does not serve a Counter Notice within the fifteen (15) Working Days period referred to in paragraph 6.2 of this Schedule 12, the Supplier may either commence arbitration proceedings in accordance with paragraph 6.4 of this Schedule 12 or commence court proceedings in the courts in accordance with Clause 58 of this Contract </w:t>
      </w:r>
      <w:r>
        <w:rPr>
          <w:color w:val="000000"/>
        </w:rPr>
        <w:lastRenderedPageBreak/>
        <w:t>(Governing Law and Jurisdiction) which shall (in those circumstances) have exclusive jurisdiction.</w:t>
      </w:r>
    </w:p>
    <w:p w14:paraId="1ECA1F4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the event that any arbitration proceedings are commenced pursuant to paragraphs 6.1 to 6.3 of this Schedule 12, the Parties hereby confirm that:</w:t>
      </w:r>
    </w:p>
    <w:p w14:paraId="4B1D9C7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b/>
          <w:color w:val="000000"/>
        </w:rPr>
        <w:t>LCIA</w:t>
      </w:r>
      <w:r>
        <w:rPr>
          <w:color w:val="000000"/>
        </w:rPr>
        <w:t xml:space="preserve">”) (subject to paragraphs 6.4.5 and 6.4.6 of this Schedule 12); </w:t>
      </w:r>
    </w:p>
    <w:p w14:paraId="4A0930C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arbitration shall be administered by the LCIA;</w:t>
      </w:r>
    </w:p>
    <w:p w14:paraId="5DA0A25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7682082D" w14:textId="77777777"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00" w:name="_26mjtku" w:colFirst="0" w:colLast="0"/>
      <w:bookmarkEnd w:id="600"/>
      <w:r>
        <w:rPr>
          <w:color w:val="000000"/>
        </w:rPr>
        <w:t xml:space="preserve">if the Parties fail to agree the appointment of the arbitrator within ten (10) days from the date on which arbitration proceedings are </w:t>
      </w:r>
      <w:r w:rsidRPr="00AE11D6">
        <w:rPr>
          <w:color w:val="000000"/>
        </w:rPr>
        <w:t xml:space="preserve">commenced or if the person appointed is unable or unwilling to act, the arbitrator shall be appointed by the LCIA; </w:t>
      </w:r>
    </w:p>
    <w:p w14:paraId="7580953D" w14:textId="331041D9"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01" w:name="_lru3sn" w:colFirst="0" w:colLast="0"/>
      <w:bookmarkEnd w:id="601"/>
      <w:r w:rsidRPr="00AE11D6">
        <w:rPr>
          <w:color w:val="000000"/>
        </w:rPr>
        <w:t xml:space="preserve">the arbitration proceedings shall take place in London and in the English language; </w:t>
      </w:r>
    </w:p>
    <w:p w14:paraId="60EA3EC4" w14:textId="4AF46293" w:rsidR="00850F62" w:rsidRPr="00AE11D6"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sidRPr="00AE11D6">
        <w:rPr>
          <w:color w:val="000000"/>
        </w:rPr>
        <w:t>the seat of the arbitration shall be London; and</w:t>
      </w:r>
    </w:p>
    <w:p w14:paraId="0C2C256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EXPEDITED DISPUTE TIMETABLE</w:t>
      </w:r>
    </w:p>
    <w:p w14:paraId="14A31677" w14:textId="77777777" w:rsidR="00850F62" w:rsidRDefault="00811F14" w:rsidP="00A6032D">
      <w:pPr>
        <w:numPr>
          <w:ilvl w:val="1"/>
          <w:numId w:val="84"/>
        </w:numPr>
        <w:tabs>
          <w:tab w:val="left" w:pos="1134"/>
        </w:tabs>
        <w:spacing w:before="120" w:after="120"/>
        <w:ind w:left="1134" w:hanging="567"/>
      </w:pPr>
      <w:r>
        <w:t>In exceptional circumstances where the use of the times in this Schedule 12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FA1A25B" w14:textId="77777777" w:rsidR="00850F62" w:rsidRDefault="00811F14" w:rsidP="00A6032D">
      <w:pPr>
        <w:numPr>
          <w:ilvl w:val="1"/>
          <w:numId w:val="84"/>
        </w:numPr>
        <w:tabs>
          <w:tab w:val="left" w:pos="1134"/>
        </w:tabs>
        <w:spacing w:before="120" w:after="120"/>
        <w:ind w:left="1134" w:hanging="567"/>
      </w:pPr>
      <w:r>
        <w:t>If the use of the Expedited Dispute Timetable is determined in accordance with paragraph 7.1 of this Schedule 12 or is otherwise specified under the provisions of this Contract, then the following periods of time shall apply in lieu of the time periods specified in the applicable paragraphs of this Schedule 12:</w:t>
      </w:r>
    </w:p>
    <w:p w14:paraId="06DE4FB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2.8, fourteen (14) Working Days;</w:t>
      </w:r>
    </w:p>
    <w:p w14:paraId="19A493A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3.2, ten (10) Working Days;</w:t>
      </w:r>
    </w:p>
    <w:p w14:paraId="59C0DFF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4.2, ten (10) Working Days;</w:t>
      </w:r>
    </w:p>
    <w:p w14:paraId="575C8AA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5.2, five (5) Working Days; and</w:t>
      </w:r>
    </w:p>
    <w:p w14:paraId="143F070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in paragraph 6.2, ten (10) Working Days.</w:t>
      </w:r>
    </w:p>
    <w:p w14:paraId="50FE38E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at any point it becomes clear that an applicable deadline under paragraph 7.2 of this Schedule 12 cannot be met or has passed, the Parties may (but shall be under no obligation to) agree in writing to extend the relevant deadline. </w:t>
      </w:r>
    </w:p>
    <w:p w14:paraId="43DA55E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pursuant to paragraph 7.2 of this Schedule 12,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Schedule 12). </w:t>
      </w:r>
    </w:p>
    <w:p w14:paraId="2A1D6FA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Any agreed extension under paragraph 7.2 of this Schedule 12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6514E7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URGENT RELIEF</w:t>
      </w:r>
    </w:p>
    <w:p w14:paraId="383CA5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Either Party may at any time take proceedings or seek remedies before any court or tribunal of competent jurisdiction:</w:t>
      </w:r>
    </w:p>
    <w:p w14:paraId="099FE09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for interim or interlocutory remedies in relation to this Contract or infringement by the other Party of that Party’s Intellectual Property Rights; or</w:t>
      </w:r>
    </w:p>
    <w:p w14:paraId="5577962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where compliance with paragraph 2.1 of this Schedule 12 and/or referring the Dispute to mediation may leave insufficient time for that Party to commence proceedings before the expiry of the limitation period; or</w:t>
      </w:r>
    </w:p>
    <w:p w14:paraId="67C786AB"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6C8632AC" w14:textId="77777777" w:rsidR="00850F62" w:rsidRDefault="00850F62" w:rsidP="00A6032D">
      <w:pPr>
        <w:numPr>
          <w:ilvl w:val="0"/>
          <w:numId w:val="84"/>
        </w:numPr>
        <w:pBdr>
          <w:top w:val="nil"/>
          <w:left w:val="nil"/>
          <w:bottom w:val="nil"/>
          <w:right w:val="nil"/>
          <w:between w:val="nil"/>
        </w:pBdr>
        <w:tabs>
          <w:tab w:val="left" w:pos="1134"/>
          <w:tab w:val="left" w:pos="2127"/>
        </w:tabs>
        <w:spacing w:before="120" w:after="120"/>
        <w:ind w:left="2127" w:hanging="993"/>
        <w:rPr>
          <w:color w:val="000000"/>
        </w:rPr>
      </w:pPr>
    </w:p>
    <w:p w14:paraId="7352E78B" w14:textId="77777777" w:rsidR="00850F62" w:rsidRDefault="00811F14">
      <w:pPr>
        <w:pBdr>
          <w:top w:val="nil"/>
          <w:left w:val="nil"/>
          <w:bottom w:val="nil"/>
          <w:right w:val="nil"/>
          <w:between w:val="nil"/>
        </w:pBdr>
        <w:spacing w:after="0"/>
        <w:ind w:left="0"/>
        <w:rPr>
          <w:color w:val="FFFFFF"/>
        </w:rPr>
      </w:pPr>
      <w:r>
        <w:rPr>
          <w:color w:val="FFFFFF"/>
        </w:rPr>
        <w:t>12/08/2013</w:t>
      </w:r>
    </w:p>
    <w:p w14:paraId="4E89B176" w14:textId="77777777" w:rsidR="00850F62" w:rsidRDefault="00811F14">
      <w:pPr>
        <w:keepNext/>
        <w:pBdr>
          <w:top w:val="nil"/>
          <w:left w:val="nil"/>
          <w:bottom w:val="nil"/>
          <w:right w:val="nil"/>
          <w:between w:val="nil"/>
        </w:pBdr>
        <w:ind w:left="0"/>
        <w:jc w:val="center"/>
        <w:rPr>
          <w:b/>
          <w:smallCaps/>
          <w:color w:val="000000"/>
        </w:rPr>
      </w:pPr>
      <w:bookmarkStart w:id="602" w:name="_35rhmgg" w:colFirst="0" w:colLast="0"/>
      <w:bookmarkEnd w:id="602"/>
      <w:r>
        <w:br w:type="page"/>
      </w:r>
      <w:r>
        <w:rPr>
          <w:b/>
          <w:smallCaps/>
          <w:color w:val="000000"/>
        </w:rPr>
        <w:lastRenderedPageBreak/>
        <w:t xml:space="preserve"> SCHEDULE 13: VARIATION FORM</w:t>
      </w:r>
    </w:p>
    <w:p w14:paraId="1369E059" w14:textId="77777777" w:rsidR="00850F62" w:rsidRDefault="00811F14">
      <w:pPr>
        <w:pBdr>
          <w:top w:val="nil"/>
          <w:left w:val="nil"/>
          <w:bottom w:val="nil"/>
          <w:right w:val="nil"/>
          <w:between w:val="nil"/>
        </w:pBdr>
        <w:spacing w:after="120"/>
        <w:ind w:left="34" w:hanging="34"/>
        <w:rPr>
          <w:color w:val="000000"/>
        </w:rPr>
      </w:pPr>
      <w:r>
        <w:rPr>
          <w:color w:val="000000"/>
        </w:rPr>
        <w:t>No of order being varied:</w:t>
      </w:r>
    </w:p>
    <w:p w14:paraId="5FD0800F" w14:textId="77777777" w:rsidR="00850F62" w:rsidRDefault="00811F14">
      <w:pPr>
        <w:pBdr>
          <w:top w:val="nil"/>
          <w:left w:val="nil"/>
          <w:bottom w:val="nil"/>
          <w:right w:val="nil"/>
          <w:between w:val="nil"/>
        </w:pBdr>
        <w:spacing w:after="120"/>
        <w:ind w:left="34" w:hanging="34"/>
        <w:rPr>
          <w:color w:val="000000"/>
        </w:rPr>
      </w:pPr>
      <w:r>
        <w:rPr>
          <w:color w:val="000000"/>
        </w:rPr>
        <w:t>……………………………………………………………………</w:t>
      </w:r>
    </w:p>
    <w:p w14:paraId="5CCDB576" w14:textId="77777777" w:rsidR="00850F62" w:rsidRDefault="00811F14">
      <w:pPr>
        <w:pBdr>
          <w:top w:val="nil"/>
          <w:left w:val="nil"/>
          <w:bottom w:val="nil"/>
          <w:right w:val="nil"/>
          <w:between w:val="nil"/>
        </w:pBdr>
        <w:spacing w:after="120"/>
        <w:ind w:left="34" w:hanging="34"/>
        <w:rPr>
          <w:color w:val="000000"/>
        </w:rPr>
      </w:pPr>
      <w:r>
        <w:rPr>
          <w:color w:val="000000"/>
        </w:rPr>
        <w:t>Variation Form No:</w:t>
      </w:r>
    </w:p>
    <w:p w14:paraId="5AB74CED" w14:textId="77777777" w:rsidR="00850F62" w:rsidRDefault="00811F14">
      <w:pPr>
        <w:pBdr>
          <w:top w:val="nil"/>
          <w:left w:val="nil"/>
          <w:bottom w:val="nil"/>
          <w:right w:val="nil"/>
          <w:between w:val="nil"/>
        </w:pBdr>
        <w:spacing w:after="120"/>
        <w:ind w:left="34" w:hanging="34"/>
        <w:rPr>
          <w:color w:val="000000"/>
        </w:rPr>
      </w:pPr>
      <w:r>
        <w:rPr>
          <w:color w:val="000000"/>
        </w:rPr>
        <w:t>……………………………………………………………………………………</w:t>
      </w:r>
    </w:p>
    <w:p w14:paraId="450F10DD" w14:textId="77777777" w:rsidR="00850F62" w:rsidRDefault="00811F14">
      <w:pPr>
        <w:pBdr>
          <w:top w:val="nil"/>
          <w:left w:val="nil"/>
          <w:bottom w:val="nil"/>
          <w:right w:val="nil"/>
          <w:between w:val="nil"/>
        </w:pBdr>
        <w:spacing w:after="120"/>
        <w:ind w:left="34" w:hanging="34"/>
        <w:rPr>
          <w:color w:val="000000"/>
        </w:rPr>
      </w:pPr>
      <w:r>
        <w:rPr>
          <w:color w:val="000000"/>
        </w:rPr>
        <w:t>BETWEEN:</w:t>
      </w:r>
    </w:p>
    <w:tbl>
      <w:tblPr>
        <w:tblStyle w:val="af1"/>
        <w:tblW w:w="953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531"/>
      </w:tblGrid>
      <w:tr w:rsidR="00850F62" w14:paraId="2A623A6C" w14:textId="77777777">
        <w:tc>
          <w:tcPr>
            <w:tcW w:w="9531" w:type="dxa"/>
            <w:tcBorders>
              <w:top w:val="nil"/>
              <w:left w:val="nil"/>
              <w:bottom w:val="nil"/>
              <w:right w:val="nil"/>
            </w:tcBorders>
          </w:tcPr>
          <w:p w14:paraId="6E06D648" w14:textId="77777777" w:rsidR="00850F62" w:rsidRDefault="00811F14">
            <w:pPr>
              <w:pBdr>
                <w:top w:val="nil"/>
                <w:left w:val="nil"/>
                <w:bottom w:val="nil"/>
                <w:right w:val="nil"/>
                <w:between w:val="nil"/>
              </w:pBdr>
              <w:spacing w:after="120"/>
              <w:ind w:left="34" w:hanging="34"/>
              <w:rPr>
                <w:color w:val="000000"/>
              </w:rPr>
            </w:pPr>
            <w:r w:rsidRPr="00AE11D6">
              <w:rPr>
                <w:b/>
                <w:color w:val="000000"/>
                <w:highlight w:val="yellow"/>
              </w:rPr>
              <w:t>[</w:t>
            </w:r>
            <w:r w:rsidRPr="00AE11D6">
              <w:rPr>
                <w:color w:val="000000"/>
                <w:highlight w:val="yellow"/>
              </w:rPr>
              <w:t>insert name of Authority</w:t>
            </w:r>
            <w:r w:rsidRPr="00AE11D6">
              <w:rPr>
                <w:b/>
                <w:color w:val="000000"/>
                <w:highlight w:val="yellow"/>
              </w:rPr>
              <w:t>]</w:t>
            </w:r>
            <w:r>
              <w:rPr>
                <w:color w:val="000000"/>
              </w:rPr>
              <w:t xml:space="preserve"> ("</w:t>
            </w:r>
            <w:r>
              <w:rPr>
                <w:b/>
                <w:color w:val="000000"/>
              </w:rPr>
              <w:t>the Authority"</w:t>
            </w:r>
            <w:r>
              <w:rPr>
                <w:color w:val="000000"/>
              </w:rPr>
              <w:t>)</w:t>
            </w:r>
          </w:p>
          <w:p w14:paraId="17578CDB" w14:textId="77777777" w:rsidR="00850F62" w:rsidRDefault="00811F14">
            <w:pPr>
              <w:pBdr>
                <w:top w:val="nil"/>
                <w:left w:val="nil"/>
                <w:bottom w:val="nil"/>
                <w:right w:val="nil"/>
                <w:between w:val="nil"/>
              </w:pBdr>
              <w:spacing w:after="120"/>
              <w:ind w:left="34" w:hanging="34"/>
              <w:rPr>
                <w:color w:val="000000"/>
              </w:rPr>
            </w:pPr>
            <w:r>
              <w:rPr>
                <w:color w:val="000000"/>
              </w:rPr>
              <w:t>and</w:t>
            </w:r>
          </w:p>
          <w:p w14:paraId="14C37B69" w14:textId="77777777" w:rsidR="00850F62" w:rsidRDefault="00811F14">
            <w:pPr>
              <w:pBdr>
                <w:top w:val="nil"/>
                <w:left w:val="nil"/>
                <w:bottom w:val="nil"/>
                <w:right w:val="nil"/>
                <w:between w:val="nil"/>
              </w:pBdr>
              <w:spacing w:after="120"/>
              <w:ind w:left="34" w:hanging="34"/>
              <w:rPr>
                <w:color w:val="000000"/>
              </w:rPr>
            </w:pPr>
            <w:r>
              <w:rPr>
                <w:b/>
                <w:color w:val="000000"/>
                <w:highlight w:val="yellow"/>
              </w:rPr>
              <w:t>[</w:t>
            </w:r>
            <w:r>
              <w:rPr>
                <w:color w:val="000000"/>
                <w:highlight w:val="yellow"/>
              </w:rPr>
              <w:t>insert name of Supplier</w:t>
            </w:r>
            <w:r>
              <w:rPr>
                <w:b/>
                <w:color w:val="000000"/>
                <w:highlight w:val="yellow"/>
              </w:rPr>
              <w:t>]</w:t>
            </w:r>
            <w:r>
              <w:rPr>
                <w:color w:val="000000"/>
              </w:rPr>
              <w:t xml:space="preserve"> (</w:t>
            </w:r>
            <w:r>
              <w:rPr>
                <w:b/>
                <w:color w:val="000000"/>
              </w:rPr>
              <w:t>"the Supplier"</w:t>
            </w:r>
            <w:r>
              <w:rPr>
                <w:color w:val="000000"/>
              </w:rPr>
              <w:t>)</w:t>
            </w:r>
          </w:p>
        </w:tc>
      </w:tr>
    </w:tbl>
    <w:p w14:paraId="1567FB75"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 xml:space="preserve">This Contract  is varied as follows: </w:t>
      </w:r>
    </w:p>
    <w:p w14:paraId="4AA947EE" w14:textId="5D5CB589" w:rsidR="00850F62" w:rsidRPr="007F6116" w:rsidRDefault="00811F14" w:rsidP="007F6116">
      <w:pPr>
        <w:pBdr>
          <w:top w:val="nil"/>
          <w:left w:val="nil"/>
          <w:bottom w:val="nil"/>
          <w:right w:val="nil"/>
          <w:between w:val="nil"/>
        </w:pBdr>
        <w:spacing w:before="240" w:after="120"/>
        <w:ind w:left="567" w:hanging="567"/>
        <w:rPr>
          <w:b/>
          <w:i/>
          <w:color w:val="000000"/>
        </w:rPr>
      </w:pPr>
      <w:r w:rsidRPr="00AE11D6">
        <w:rPr>
          <w:b/>
          <w:i/>
          <w:color w:val="000000"/>
          <w:highlight w:val="green"/>
        </w:rPr>
        <w:t>[Guidance Note:  Refer to Clause 23.1 and insert details of the Variation]</w:t>
      </w:r>
      <w:r>
        <w:rPr>
          <w:b/>
          <w:i/>
          <w:color w:val="000000"/>
        </w:rPr>
        <w:t xml:space="preserve">  </w:t>
      </w:r>
    </w:p>
    <w:p w14:paraId="5B396567" w14:textId="77777777" w:rsidR="00850F62" w:rsidRPr="007F6116" w:rsidRDefault="00811F14" w:rsidP="00A6032D">
      <w:pPr>
        <w:keepNext/>
        <w:numPr>
          <w:ilvl w:val="0"/>
          <w:numId w:val="4"/>
        </w:numPr>
        <w:pBdr>
          <w:top w:val="nil"/>
          <w:left w:val="nil"/>
          <w:bottom w:val="nil"/>
          <w:right w:val="nil"/>
          <w:between w:val="nil"/>
        </w:pBdr>
        <w:spacing w:before="240" w:after="120"/>
        <w:ind w:left="567" w:hanging="425"/>
        <w:rPr>
          <w:color w:val="000000"/>
        </w:rPr>
      </w:pPr>
      <w:r w:rsidRPr="007F6116">
        <w:rPr>
          <w:color w:val="000000"/>
        </w:rPr>
        <w:t>This Variation must be agreed and signed by both Parties and shall only be effective from the date it is signed by the Authority.</w:t>
      </w:r>
    </w:p>
    <w:p w14:paraId="43F4087E"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Words and expressions in this Variation shall have the meanings given to them in this Contract.</w:t>
      </w:r>
    </w:p>
    <w:p w14:paraId="03F6AF15" w14:textId="77777777" w:rsidR="00850F62" w:rsidRDefault="00811F14" w:rsidP="00A6032D">
      <w:pPr>
        <w:keepNext/>
        <w:numPr>
          <w:ilvl w:val="0"/>
          <w:numId w:val="4"/>
        </w:numPr>
        <w:pBdr>
          <w:top w:val="nil"/>
          <w:left w:val="nil"/>
          <w:bottom w:val="nil"/>
          <w:right w:val="nil"/>
          <w:between w:val="nil"/>
        </w:pBdr>
        <w:spacing w:before="240" w:after="120"/>
        <w:ind w:left="567" w:hanging="425"/>
        <w:rPr>
          <w:color w:val="000000"/>
        </w:rPr>
      </w:pPr>
      <w:r>
        <w:rPr>
          <w:color w:val="000000"/>
        </w:rPr>
        <w:t>This Contract, including any previous Variations, shall remain effective and unaltered except as amended by this Variation.</w:t>
      </w:r>
    </w:p>
    <w:p w14:paraId="29A75BEC" w14:textId="77777777" w:rsidR="00850F62" w:rsidRDefault="00811F14" w:rsidP="00A6032D">
      <w:pPr>
        <w:numPr>
          <w:ilvl w:val="0"/>
          <w:numId w:val="4"/>
        </w:numPr>
        <w:pBdr>
          <w:top w:val="nil"/>
          <w:left w:val="nil"/>
          <w:bottom w:val="nil"/>
          <w:right w:val="nil"/>
          <w:between w:val="nil"/>
        </w:pBdr>
        <w:spacing w:after="0"/>
        <w:rPr>
          <w:color w:val="FFFFFF"/>
        </w:rPr>
      </w:pPr>
      <w:r>
        <w:rPr>
          <w:color w:val="FFFFFF"/>
        </w:rPr>
        <w:t>12/08/2013</w:t>
      </w:r>
    </w:p>
    <w:p w14:paraId="147E356B" w14:textId="77777777" w:rsidR="00850F62" w:rsidRDefault="00811F14">
      <w:pPr>
        <w:pBdr>
          <w:top w:val="nil"/>
          <w:left w:val="nil"/>
          <w:bottom w:val="nil"/>
          <w:right w:val="nil"/>
          <w:between w:val="nil"/>
        </w:pBdr>
        <w:spacing w:after="120"/>
        <w:ind w:left="34" w:hanging="34"/>
        <w:rPr>
          <w:color w:val="000000"/>
        </w:rPr>
      </w:pPr>
      <w:r>
        <w:rPr>
          <w:color w:val="000000"/>
        </w:rPr>
        <w:t>Signed by an authorised signatory for and on behalf of the Authority</w:t>
      </w:r>
    </w:p>
    <w:tbl>
      <w:tblPr>
        <w:tblStyle w:val="af2"/>
        <w:tblW w:w="815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850F62" w14:paraId="7FACB609" w14:textId="77777777">
        <w:tc>
          <w:tcPr>
            <w:tcW w:w="2210" w:type="dxa"/>
            <w:tcBorders>
              <w:bottom w:val="nil"/>
            </w:tcBorders>
          </w:tcPr>
          <w:p w14:paraId="48D404B1" w14:textId="77777777" w:rsidR="00850F62" w:rsidRDefault="00811F14">
            <w:pPr>
              <w:pBdr>
                <w:top w:val="nil"/>
                <w:left w:val="nil"/>
                <w:bottom w:val="nil"/>
                <w:right w:val="nil"/>
                <w:between w:val="nil"/>
              </w:pBdr>
              <w:spacing w:after="120"/>
              <w:ind w:left="34" w:hanging="34"/>
              <w:rPr>
                <w:color w:val="000000"/>
              </w:rPr>
            </w:pPr>
            <w:r>
              <w:rPr>
                <w:color w:val="000000"/>
              </w:rPr>
              <w:t>Signature</w:t>
            </w:r>
          </w:p>
        </w:tc>
        <w:tc>
          <w:tcPr>
            <w:tcW w:w="5940" w:type="dxa"/>
          </w:tcPr>
          <w:p w14:paraId="08C4C455" w14:textId="77777777" w:rsidR="00850F62" w:rsidRDefault="00850F62">
            <w:pPr>
              <w:pBdr>
                <w:top w:val="nil"/>
                <w:left w:val="nil"/>
                <w:bottom w:val="nil"/>
                <w:right w:val="nil"/>
                <w:between w:val="nil"/>
              </w:pBdr>
              <w:ind w:hanging="1418"/>
              <w:rPr>
                <w:color w:val="000000"/>
              </w:rPr>
            </w:pPr>
          </w:p>
        </w:tc>
      </w:tr>
      <w:tr w:rsidR="00850F62" w14:paraId="7A5438F8" w14:textId="77777777">
        <w:tc>
          <w:tcPr>
            <w:tcW w:w="2210" w:type="dxa"/>
            <w:tcBorders>
              <w:top w:val="nil"/>
              <w:bottom w:val="nil"/>
            </w:tcBorders>
          </w:tcPr>
          <w:p w14:paraId="1FD06A36" w14:textId="77777777" w:rsidR="00850F62" w:rsidRDefault="00811F14">
            <w:pPr>
              <w:pBdr>
                <w:top w:val="nil"/>
                <w:left w:val="nil"/>
                <w:bottom w:val="nil"/>
                <w:right w:val="nil"/>
                <w:between w:val="nil"/>
              </w:pBdr>
              <w:spacing w:after="120"/>
              <w:ind w:left="34" w:hanging="34"/>
              <w:rPr>
                <w:color w:val="000000"/>
              </w:rPr>
            </w:pPr>
            <w:r>
              <w:rPr>
                <w:color w:val="000000"/>
              </w:rPr>
              <w:t>Date</w:t>
            </w:r>
          </w:p>
        </w:tc>
        <w:tc>
          <w:tcPr>
            <w:tcW w:w="5940" w:type="dxa"/>
          </w:tcPr>
          <w:p w14:paraId="198765AC" w14:textId="77777777" w:rsidR="00850F62" w:rsidRDefault="00850F62">
            <w:pPr>
              <w:pBdr>
                <w:top w:val="nil"/>
                <w:left w:val="nil"/>
                <w:bottom w:val="nil"/>
                <w:right w:val="nil"/>
                <w:between w:val="nil"/>
              </w:pBdr>
              <w:ind w:hanging="1418"/>
              <w:rPr>
                <w:color w:val="000000"/>
              </w:rPr>
            </w:pPr>
          </w:p>
        </w:tc>
      </w:tr>
      <w:tr w:rsidR="00850F62" w14:paraId="54E5B831" w14:textId="77777777">
        <w:tc>
          <w:tcPr>
            <w:tcW w:w="2210" w:type="dxa"/>
            <w:tcBorders>
              <w:top w:val="nil"/>
              <w:bottom w:val="nil"/>
            </w:tcBorders>
          </w:tcPr>
          <w:p w14:paraId="0C1A78DC" w14:textId="77777777" w:rsidR="00850F62" w:rsidRDefault="00811F14">
            <w:pPr>
              <w:pBdr>
                <w:top w:val="nil"/>
                <w:left w:val="nil"/>
                <w:bottom w:val="nil"/>
                <w:right w:val="nil"/>
                <w:between w:val="nil"/>
              </w:pBdr>
              <w:spacing w:after="120"/>
              <w:ind w:left="34" w:hanging="34"/>
              <w:rPr>
                <w:color w:val="000000"/>
              </w:rPr>
            </w:pPr>
            <w:r>
              <w:rPr>
                <w:color w:val="000000"/>
              </w:rPr>
              <w:t>Name (in Capitals)</w:t>
            </w:r>
          </w:p>
        </w:tc>
        <w:tc>
          <w:tcPr>
            <w:tcW w:w="5940" w:type="dxa"/>
          </w:tcPr>
          <w:p w14:paraId="6E9B3FA6" w14:textId="77777777" w:rsidR="00850F62" w:rsidRDefault="00850F62">
            <w:pPr>
              <w:pBdr>
                <w:top w:val="nil"/>
                <w:left w:val="nil"/>
                <w:bottom w:val="nil"/>
                <w:right w:val="nil"/>
                <w:between w:val="nil"/>
              </w:pBdr>
              <w:ind w:hanging="1418"/>
              <w:rPr>
                <w:color w:val="000000"/>
              </w:rPr>
            </w:pPr>
          </w:p>
        </w:tc>
      </w:tr>
      <w:tr w:rsidR="00850F62" w14:paraId="498A4E85" w14:textId="77777777">
        <w:tc>
          <w:tcPr>
            <w:tcW w:w="2210" w:type="dxa"/>
            <w:tcBorders>
              <w:top w:val="nil"/>
              <w:bottom w:val="nil"/>
            </w:tcBorders>
          </w:tcPr>
          <w:p w14:paraId="0BD8176E" w14:textId="77777777" w:rsidR="00850F62" w:rsidRDefault="00811F14">
            <w:pPr>
              <w:pBdr>
                <w:top w:val="nil"/>
                <w:left w:val="nil"/>
                <w:bottom w:val="nil"/>
                <w:right w:val="nil"/>
                <w:between w:val="nil"/>
              </w:pBdr>
              <w:spacing w:after="120"/>
              <w:ind w:left="34" w:hanging="34"/>
              <w:rPr>
                <w:color w:val="000000"/>
              </w:rPr>
            </w:pPr>
            <w:r>
              <w:rPr>
                <w:color w:val="000000"/>
              </w:rPr>
              <w:t>Address</w:t>
            </w:r>
          </w:p>
        </w:tc>
        <w:tc>
          <w:tcPr>
            <w:tcW w:w="5940" w:type="dxa"/>
          </w:tcPr>
          <w:p w14:paraId="7C079273" w14:textId="77777777" w:rsidR="00850F62" w:rsidRDefault="00850F62">
            <w:pPr>
              <w:pBdr>
                <w:top w:val="nil"/>
                <w:left w:val="nil"/>
                <w:bottom w:val="nil"/>
                <w:right w:val="nil"/>
                <w:between w:val="nil"/>
              </w:pBdr>
              <w:ind w:hanging="1418"/>
              <w:rPr>
                <w:color w:val="000000"/>
              </w:rPr>
            </w:pPr>
          </w:p>
        </w:tc>
      </w:tr>
      <w:tr w:rsidR="00850F62" w14:paraId="24AFD283" w14:textId="77777777">
        <w:tc>
          <w:tcPr>
            <w:tcW w:w="2210" w:type="dxa"/>
            <w:tcBorders>
              <w:top w:val="nil"/>
              <w:bottom w:val="dotted" w:sz="4" w:space="0" w:color="000000"/>
            </w:tcBorders>
          </w:tcPr>
          <w:p w14:paraId="59F33130" w14:textId="77777777" w:rsidR="00850F62" w:rsidRDefault="00850F62">
            <w:pPr>
              <w:pBdr>
                <w:top w:val="nil"/>
                <w:left w:val="nil"/>
                <w:bottom w:val="nil"/>
                <w:right w:val="nil"/>
                <w:between w:val="nil"/>
              </w:pBdr>
              <w:ind w:hanging="1418"/>
              <w:rPr>
                <w:color w:val="000000"/>
              </w:rPr>
            </w:pPr>
          </w:p>
        </w:tc>
        <w:tc>
          <w:tcPr>
            <w:tcW w:w="5940" w:type="dxa"/>
          </w:tcPr>
          <w:p w14:paraId="61B2D55A" w14:textId="77777777" w:rsidR="00850F62" w:rsidRDefault="00850F62">
            <w:pPr>
              <w:pBdr>
                <w:top w:val="nil"/>
                <w:left w:val="nil"/>
                <w:bottom w:val="nil"/>
                <w:right w:val="nil"/>
                <w:between w:val="nil"/>
              </w:pBdr>
              <w:ind w:hanging="1418"/>
              <w:rPr>
                <w:color w:val="000000"/>
              </w:rPr>
            </w:pPr>
          </w:p>
        </w:tc>
      </w:tr>
    </w:tbl>
    <w:p w14:paraId="082BA5E3" w14:textId="77777777" w:rsidR="00850F62" w:rsidRDefault="00850F62">
      <w:pPr>
        <w:pBdr>
          <w:top w:val="nil"/>
          <w:left w:val="nil"/>
          <w:bottom w:val="nil"/>
          <w:right w:val="nil"/>
          <w:between w:val="nil"/>
        </w:pBdr>
        <w:spacing w:after="120"/>
        <w:ind w:left="34" w:hanging="34"/>
        <w:rPr>
          <w:color w:val="000000"/>
        </w:rPr>
      </w:pPr>
    </w:p>
    <w:p w14:paraId="0D87B515" w14:textId="77777777" w:rsidR="00850F62" w:rsidRDefault="00811F14">
      <w:pPr>
        <w:pBdr>
          <w:top w:val="nil"/>
          <w:left w:val="nil"/>
          <w:bottom w:val="nil"/>
          <w:right w:val="nil"/>
          <w:between w:val="nil"/>
        </w:pBdr>
        <w:spacing w:after="120"/>
        <w:ind w:left="34" w:hanging="34"/>
        <w:rPr>
          <w:color w:val="000000"/>
        </w:rPr>
      </w:pPr>
      <w:r>
        <w:rPr>
          <w:color w:val="000000"/>
        </w:rPr>
        <w:t>Signed by an authorised signatory to sign for and on behalf of the Supplier</w:t>
      </w:r>
    </w:p>
    <w:tbl>
      <w:tblPr>
        <w:tblStyle w:val="af3"/>
        <w:tblW w:w="818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850F62" w14:paraId="36BD9128" w14:textId="77777777">
        <w:tc>
          <w:tcPr>
            <w:tcW w:w="2208" w:type="dxa"/>
            <w:tcBorders>
              <w:bottom w:val="nil"/>
            </w:tcBorders>
          </w:tcPr>
          <w:p w14:paraId="2A3AA246" w14:textId="77777777" w:rsidR="00850F62" w:rsidRDefault="00811F14">
            <w:pPr>
              <w:pBdr>
                <w:top w:val="nil"/>
                <w:left w:val="nil"/>
                <w:bottom w:val="nil"/>
                <w:right w:val="nil"/>
                <w:between w:val="nil"/>
              </w:pBdr>
              <w:spacing w:after="120"/>
              <w:ind w:left="34" w:hanging="34"/>
              <w:rPr>
                <w:color w:val="000000"/>
              </w:rPr>
            </w:pPr>
            <w:r>
              <w:rPr>
                <w:color w:val="000000"/>
              </w:rPr>
              <w:t>Signature</w:t>
            </w:r>
          </w:p>
        </w:tc>
        <w:tc>
          <w:tcPr>
            <w:tcW w:w="5980" w:type="dxa"/>
          </w:tcPr>
          <w:p w14:paraId="26702163" w14:textId="77777777" w:rsidR="00850F62" w:rsidRDefault="00850F62">
            <w:pPr>
              <w:pBdr>
                <w:top w:val="nil"/>
                <w:left w:val="nil"/>
                <w:bottom w:val="nil"/>
                <w:right w:val="nil"/>
                <w:between w:val="nil"/>
              </w:pBdr>
              <w:ind w:hanging="1418"/>
              <w:rPr>
                <w:color w:val="000000"/>
              </w:rPr>
            </w:pPr>
          </w:p>
        </w:tc>
      </w:tr>
      <w:tr w:rsidR="00850F62" w14:paraId="6BACF0CD" w14:textId="77777777">
        <w:tc>
          <w:tcPr>
            <w:tcW w:w="2208" w:type="dxa"/>
            <w:tcBorders>
              <w:top w:val="nil"/>
              <w:bottom w:val="nil"/>
            </w:tcBorders>
          </w:tcPr>
          <w:p w14:paraId="21767C3B" w14:textId="77777777" w:rsidR="00850F62" w:rsidRDefault="00811F14">
            <w:pPr>
              <w:pBdr>
                <w:top w:val="nil"/>
                <w:left w:val="nil"/>
                <w:bottom w:val="nil"/>
                <w:right w:val="nil"/>
                <w:between w:val="nil"/>
              </w:pBdr>
              <w:spacing w:after="120"/>
              <w:ind w:left="34" w:hanging="34"/>
              <w:rPr>
                <w:color w:val="000000"/>
              </w:rPr>
            </w:pPr>
            <w:r>
              <w:rPr>
                <w:color w:val="000000"/>
              </w:rPr>
              <w:t>Date</w:t>
            </w:r>
          </w:p>
        </w:tc>
        <w:tc>
          <w:tcPr>
            <w:tcW w:w="5980" w:type="dxa"/>
          </w:tcPr>
          <w:p w14:paraId="5988AEF6" w14:textId="77777777" w:rsidR="00850F62" w:rsidRDefault="00850F62">
            <w:pPr>
              <w:pBdr>
                <w:top w:val="nil"/>
                <w:left w:val="nil"/>
                <w:bottom w:val="nil"/>
                <w:right w:val="nil"/>
                <w:between w:val="nil"/>
              </w:pBdr>
              <w:ind w:hanging="1418"/>
              <w:rPr>
                <w:color w:val="000000"/>
              </w:rPr>
            </w:pPr>
          </w:p>
        </w:tc>
      </w:tr>
      <w:tr w:rsidR="00850F62" w14:paraId="26E30F1C" w14:textId="77777777">
        <w:tc>
          <w:tcPr>
            <w:tcW w:w="2208" w:type="dxa"/>
            <w:tcBorders>
              <w:top w:val="nil"/>
              <w:bottom w:val="nil"/>
            </w:tcBorders>
          </w:tcPr>
          <w:p w14:paraId="649ED5B7" w14:textId="77777777" w:rsidR="00850F62" w:rsidRDefault="00811F14">
            <w:pPr>
              <w:pBdr>
                <w:top w:val="nil"/>
                <w:left w:val="nil"/>
                <w:bottom w:val="nil"/>
                <w:right w:val="nil"/>
                <w:between w:val="nil"/>
              </w:pBdr>
              <w:spacing w:after="120"/>
              <w:ind w:left="34" w:hanging="34"/>
              <w:rPr>
                <w:color w:val="000000"/>
              </w:rPr>
            </w:pPr>
            <w:r>
              <w:rPr>
                <w:color w:val="000000"/>
              </w:rPr>
              <w:t>Name (in Capitals)</w:t>
            </w:r>
          </w:p>
        </w:tc>
        <w:tc>
          <w:tcPr>
            <w:tcW w:w="5980" w:type="dxa"/>
          </w:tcPr>
          <w:p w14:paraId="3C79C764" w14:textId="77777777" w:rsidR="00850F62" w:rsidRDefault="00850F62">
            <w:pPr>
              <w:pBdr>
                <w:top w:val="nil"/>
                <w:left w:val="nil"/>
                <w:bottom w:val="nil"/>
                <w:right w:val="nil"/>
                <w:between w:val="nil"/>
              </w:pBdr>
              <w:ind w:hanging="1418"/>
              <w:rPr>
                <w:color w:val="000000"/>
              </w:rPr>
            </w:pPr>
          </w:p>
        </w:tc>
      </w:tr>
      <w:tr w:rsidR="00850F62" w14:paraId="4A1FF893" w14:textId="77777777">
        <w:tc>
          <w:tcPr>
            <w:tcW w:w="2208" w:type="dxa"/>
            <w:tcBorders>
              <w:top w:val="nil"/>
              <w:bottom w:val="nil"/>
            </w:tcBorders>
          </w:tcPr>
          <w:p w14:paraId="6FC77F75" w14:textId="77777777" w:rsidR="00850F62" w:rsidRDefault="00811F14">
            <w:pPr>
              <w:pBdr>
                <w:top w:val="nil"/>
                <w:left w:val="nil"/>
                <w:bottom w:val="nil"/>
                <w:right w:val="nil"/>
                <w:between w:val="nil"/>
              </w:pBdr>
              <w:spacing w:after="120"/>
              <w:ind w:left="34" w:hanging="34"/>
              <w:rPr>
                <w:color w:val="000000"/>
              </w:rPr>
            </w:pPr>
            <w:r>
              <w:rPr>
                <w:color w:val="000000"/>
              </w:rPr>
              <w:t>Address</w:t>
            </w:r>
          </w:p>
        </w:tc>
        <w:tc>
          <w:tcPr>
            <w:tcW w:w="5980" w:type="dxa"/>
          </w:tcPr>
          <w:p w14:paraId="5371A6FC" w14:textId="77777777" w:rsidR="00850F62" w:rsidRDefault="00850F62">
            <w:pPr>
              <w:pBdr>
                <w:top w:val="nil"/>
                <w:left w:val="nil"/>
                <w:bottom w:val="nil"/>
                <w:right w:val="nil"/>
                <w:between w:val="nil"/>
              </w:pBdr>
              <w:ind w:hanging="1418"/>
              <w:rPr>
                <w:color w:val="000000"/>
              </w:rPr>
            </w:pPr>
          </w:p>
        </w:tc>
      </w:tr>
      <w:tr w:rsidR="00850F62" w14:paraId="23C25039" w14:textId="77777777">
        <w:tc>
          <w:tcPr>
            <w:tcW w:w="2208" w:type="dxa"/>
            <w:tcBorders>
              <w:top w:val="nil"/>
              <w:bottom w:val="dotted" w:sz="4" w:space="0" w:color="000000"/>
            </w:tcBorders>
          </w:tcPr>
          <w:p w14:paraId="478FEFE0" w14:textId="77777777" w:rsidR="00850F62" w:rsidRDefault="00850F62">
            <w:pPr>
              <w:pBdr>
                <w:top w:val="nil"/>
                <w:left w:val="nil"/>
                <w:bottom w:val="nil"/>
                <w:right w:val="nil"/>
                <w:between w:val="nil"/>
              </w:pBdr>
              <w:ind w:hanging="1418"/>
              <w:rPr>
                <w:color w:val="000000"/>
              </w:rPr>
            </w:pPr>
          </w:p>
        </w:tc>
        <w:tc>
          <w:tcPr>
            <w:tcW w:w="5980" w:type="dxa"/>
          </w:tcPr>
          <w:p w14:paraId="77F2415C" w14:textId="77777777" w:rsidR="00850F62" w:rsidRDefault="00850F62">
            <w:pPr>
              <w:pBdr>
                <w:top w:val="nil"/>
                <w:left w:val="nil"/>
                <w:bottom w:val="nil"/>
                <w:right w:val="nil"/>
                <w:between w:val="nil"/>
              </w:pBdr>
              <w:ind w:hanging="1418"/>
              <w:rPr>
                <w:color w:val="000000"/>
              </w:rPr>
            </w:pPr>
          </w:p>
        </w:tc>
      </w:tr>
    </w:tbl>
    <w:p w14:paraId="545D9331" w14:textId="77777777" w:rsidR="00850F62" w:rsidRDefault="00811F14" w:rsidP="007F6116">
      <w:pPr>
        <w:keepNext/>
        <w:pBdr>
          <w:top w:val="nil"/>
          <w:left w:val="nil"/>
          <w:bottom w:val="nil"/>
          <w:right w:val="nil"/>
          <w:between w:val="nil"/>
        </w:pBdr>
        <w:ind w:left="0"/>
        <w:rPr>
          <w:b/>
          <w:smallCaps/>
          <w:color w:val="000000"/>
        </w:rPr>
      </w:pPr>
      <w:bookmarkStart w:id="603" w:name="_1kwrwo9" w:colFirst="0" w:colLast="0"/>
      <w:bookmarkEnd w:id="603"/>
      <w:r>
        <w:br w:type="page"/>
      </w:r>
    </w:p>
    <w:p w14:paraId="24E49040" w14:textId="77777777" w:rsidR="00850F62" w:rsidRDefault="00811F14">
      <w:pPr>
        <w:keepNext/>
        <w:pBdr>
          <w:top w:val="nil"/>
          <w:left w:val="nil"/>
          <w:bottom w:val="nil"/>
          <w:right w:val="nil"/>
          <w:between w:val="nil"/>
        </w:pBdr>
        <w:ind w:left="0"/>
        <w:jc w:val="center"/>
        <w:rPr>
          <w:b/>
          <w:smallCaps/>
          <w:color w:val="000000"/>
        </w:rPr>
      </w:pPr>
      <w:r>
        <w:rPr>
          <w:b/>
          <w:smallCaps/>
          <w:color w:val="000000"/>
        </w:rPr>
        <w:lastRenderedPageBreak/>
        <w:t>SCHEDULE 14: COMMERCIALLY SENSITVE INFORMATION</w:t>
      </w:r>
    </w:p>
    <w:p w14:paraId="6F7EABB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INTRODUCTION</w:t>
      </w:r>
    </w:p>
    <w:p w14:paraId="698F25E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this Schedule 14 (Commercially Sensitive Information) the Parties have sought to identify the Supplier's Confidential Information that is genuinely commercially sensitive and the disclosure of which would be the subject of an exemption under the FOIA.</w:t>
      </w:r>
    </w:p>
    <w:p w14:paraId="33AD402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possible, the Parties have sought to identify when any relevant Information will cease to fall into the category of Information to which this Schedule 14 applies.</w:t>
      </w:r>
    </w:p>
    <w:p w14:paraId="18838F2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the Authority's obligation to disclose Information in accordance with FOIA or Clause 35.4 (Transparency and Freedom of Information), the Authority will, in its sole discretion, acting reasonably, seek to apply the relevant exemption set out in the FOIA to the following Information:</w:t>
      </w:r>
    </w:p>
    <w:tbl>
      <w:tblPr>
        <w:tblStyle w:val="af4"/>
        <w:tblW w:w="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1550"/>
        <w:gridCol w:w="3361"/>
        <w:gridCol w:w="2238"/>
      </w:tblGrid>
      <w:tr w:rsidR="00850F62" w14:paraId="455587AA" w14:textId="77777777">
        <w:tc>
          <w:tcPr>
            <w:tcW w:w="962" w:type="dxa"/>
          </w:tcPr>
          <w:p w14:paraId="0A16D935"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No.</w:t>
            </w:r>
          </w:p>
        </w:tc>
        <w:tc>
          <w:tcPr>
            <w:tcW w:w="1550" w:type="dxa"/>
          </w:tcPr>
          <w:p w14:paraId="29976F2B"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Date</w:t>
            </w:r>
          </w:p>
        </w:tc>
        <w:tc>
          <w:tcPr>
            <w:tcW w:w="3361" w:type="dxa"/>
          </w:tcPr>
          <w:p w14:paraId="31907ED7" w14:textId="77777777" w:rsidR="00850F62" w:rsidRDefault="00811F14">
            <w:pPr>
              <w:keepNext/>
              <w:pBdr>
                <w:top w:val="nil"/>
                <w:left w:val="nil"/>
                <w:bottom w:val="nil"/>
                <w:right w:val="nil"/>
                <w:between w:val="nil"/>
              </w:pBdr>
              <w:spacing w:before="240" w:after="120"/>
              <w:ind w:hanging="1418"/>
              <w:jc w:val="center"/>
              <w:rPr>
                <w:color w:val="000000"/>
              </w:rPr>
            </w:pPr>
            <w:r>
              <w:rPr>
                <w:b/>
                <w:color w:val="000000"/>
              </w:rPr>
              <w:t>Item(s)</w:t>
            </w:r>
          </w:p>
        </w:tc>
        <w:tc>
          <w:tcPr>
            <w:tcW w:w="2238" w:type="dxa"/>
          </w:tcPr>
          <w:p w14:paraId="25619091" w14:textId="77777777" w:rsidR="00AE11D6" w:rsidRDefault="00AE11D6" w:rsidP="00AE11D6">
            <w:pPr>
              <w:keepNext/>
              <w:pBdr>
                <w:top w:val="nil"/>
                <w:left w:val="nil"/>
                <w:bottom w:val="nil"/>
                <w:right w:val="nil"/>
                <w:between w:val="nil"/>
              </w:pBdr>
              <w:spacing w:before="240" w:after="120"/>
              <w:ind w:hanging="1418"/>
              <w:jc w:val="center"/>
              <w:rPr>
                <w:b/>
                <w:color w:val="000000"/>
              </w:rPr>
            </w:pPr>
            <w:r>
              <w:rPr>
                <w:b/>
                <w:color w:val="000000"/>
              </w:rPr>
              <w:t>Duration of</w:t>
            </w:r>
          </w:p>
          <w:p w14:paraId="0F5EDD1E" w14:textId="182382E7" w:rsidR="00850F62" w:rsidRDefault="00811F14" w:rsidP="00AE11D6">
            <w:pPr>
              <w:keepNext/>
              <w:pBdr>
                <w:top w:val="nil"/>
                <w:left w:val="nil"/>
                <w:bottom w:val="nil"/>
                <w:right w:val="nil"/>
                <w:between w:val="nil"/>
              </w:pBdr>
              <w:spacing w:before="240" w:after="120"/>
              <w:ind w:hanging="1418"/>
              <w:jc w:val="center"/>
              <w:rPr>
                <w:color w:val="000000"/>
              </w:rPr>
            </w:pPr>
            <w:r>
              <w:rPr>
                <w:b/>
                <w:color w:val="000000"/>
              </w:rPr>
              <w:t>Confidentiality</w:t>
            </w:r>
          </w:p>
        </w:tc>
      </w:tr>
      <w:tr w:rsidR="00850F62" w14:paraId="5F25D34C" w14:textId="77777777">
        <w:tc>
          <w:tcPr>
            <w:tcW w:w="962" w:type="dxa"/>
          </w:tcPr>
          <w:p w14:paraId="7D424E55" w14:textId="2AF3CA71" w:rsidR="00850F62" w:rsidRDefault="00850F62">
            <w:pPr>
              <w:keepNext/>
              <w:pBdr>
                <w:top w:val="nil"/>
                <w:left w:val="nil"/>
                <w:bottom w:val="nil"/>
                <w:right w:val="nil"/>
                <w:between w:val="nil"/>
              </w:pBdr>
              <w:spacing w:before="240" w:after="120"/>
              <w:ind w:hanging="1418"/>
              <w:rPr>
                <w:color w:val="000000"/>
              </w:rPr>
            </w:pPr>
          </w:p>
        </w:tc>
        <w:tc>
          <w:tcPr>
            <w:tcW w:w="1550" w:type="dxa"/>
          </w:tcPr>
          <w:p w14:paraId="73C42151"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date]</w:t>
            </w:r>
            <w:r>
              <w:rPr>
                <w:color w:val="000000"/>
              </w:rPr>
              <w:t xml:space="preserve"> </w:t>
            </w:r>
          </w:p>
        </w:tc>
        <w:tc>
          <w:tcPr>
            <w:tcW w:w="3361" w:type="dxa"/>
          </w:tcPr>
          <w:p w14:paraId="463F05CE"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details]</w:t>
            </w:r>
          </w:p>
        </w:tc>
        <w:tc>
          <w:tcPr>
            <w:tcW w:w="2238" w:type="dxa"/>
          </w:tcPr>
          <w:p w14:paraId="7ACE8088" w14:textId="77777777" w:rsidR="00850F62" w:rsidRDefault="00811F14">
            <w:pPr>
              <w:keepNext/>
              <w:pBdr>
                <w:top w:val="nil"/>
                <w:left w:val="nil"/>
                <w:bottom w:val="nil"/>
                <w:right w:val="nil"/>
                <w:between w:val="nil"/>
              </w:pBdr>
              <w:spacing w:before="240" w:after="120"/>
              <w:ind w:hanging="1418"/>
              <w:rPr>
                <w:color w:val="000000"/>
                <w:highlight w:val="yellow"/>
              </w:rPr>
            </w:pPr>
            <w:r>
              <w:rPr>
                <w:color w:val="000000"/>
                <w:highlight w:val="yellow"/>
              </w:rPr>
              <w:t>[insert duration]</w:t>
            </w:r>
          </w:p>
        </w:tc>
      </w:tr>
      <w:tr w:rsidR="00850F62" w14:paraId="34D8774C" w14:textId="77777777">
        <w:tc>
          <w:tcPr>
            <w:tcW w:w="962" w:type="dxa"/>
          </w:tcPr>
          <w:p w14:paraId="4927E80B"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1AFDDB3E"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17D0ACEC"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3B869394" w14:textId="77777777" w:rsidR="00850F62" w:rsidRDefault="00850F62">
            <w:pPr>
              <w:keepNext/>
              <w:pBdr>
                <w:top w:val="nil"/>
                <w:left w:val="nil"/>
                <w:bottom w:val="nil"/>
                <w:right w:val="nil"/>
                <w:between w:val="nil"/>
              </w:pBdr>
              <w:spacing w:before="240" w:after="120"/>
              <w:ind w:hanging="1418"/>
              <w:rPr>
                <w:color w:val="000000"/>
              </w:rPr>
            </w:pPr>
          </w:p>
        </w:tc>
      </w:tr>
      <w:tr w:rsidR="00850F62" w14:paraId="7FEAE989" w14:textId="77777777">
        <w:tc>
          <w:tcPr>
            <w:tcW w:w="962" w:type="dxa"/>
          </w:tcPr>
          <w:p w14:paraId="6F6572FA"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21F8CEE4"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6125D439"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034B6EEB" w14:textId="77777777" w:rsidR="00850F62" w:rsidRDefault="00850F62">
            <w:pPr>
              <w:keepNext/>
              <w:pBdr>
                <w:top w:val="nil"/>
                <w:left w:val="nil"/>
                <w:bottom w:val="nil"/>
                <w:right w:val="nil"/>
                <w:between w:val="nil"/>
              </w:pBdr>
              <w:spacing w:before="240" w:after="120"/>
              <w:ind w:hanging="1418"/>
              <w:rPr>
                <w:color w:val="000000"/>
              </w:rPr>
            </w:pPr>
          </w:p>
        </w:tc>
      </w:tr>
      <w:tr w:rsidR="00850F62" w14:paraId="67D8B363" w14:textId="77777777">
        <w:tc>
          <w:tcPr>
            <w:tcW w:w="962" w:type="dxa"/>
          </w:tcPr>
          <w:p w14:paraId="720E2780" w14:textId="77777777" w:rsidR="00850F62" w:rsidRDefault="00850F62">
            <w:pPr>
              <w:keepNext/>
              <w:pBdr>
                <w:top w:val="nil"/>
                <w:left w:val="nil"/>
                <w:bottom w:val="nil"/>
                <w:right w:val="nil"/>
                <w:between w:val="nil"/>
              </w:pBdr>
              <w:spacing w:before="240" w:after="120"/>
              <w:ind w:hanging="1418"/>
              <w:rPr>
                <w:color w:val="000000"/>
              </w:rPr>
            </w:pPr>
          </w:p>
        </w:tc>
        <w:tc>
          <w:tcPr>
            <w:tcW w:w="1550" w:type="dxa"/>
          </w:tcPr>
          <w:p w14:paraId="240E5EA6" w14:textId="77777777" w:rsidR="00850F62" w:rsidRDefault="00850F62">
            <w:pPr>
              <w:keepNext/>
              <w:pBdr>
                <w:top w:val="nil"/>
                <w:left w:val="nil"/>
                <w:bottom w:val="nil"/>
                <w:right w:val="nil"/>
                <w:between w:val="nil"/>
              </w:pBdr>
              <w:spacing w:before="240" w:after="120"/>
              <w:ind w:hanging="1418"/>
              <w:rPr>
                <w:color w:val="000000"/>
              </w:rPr>
            </w:pPr>
          </w:p>
        </w:tc>
        <w:tc>
          <w:tcPr>
            <w:tcW w:w="3361" w:type="dxa"/>
          </w:tcPr>
          <w:p w14:paraId="5651D79A" w14:textId="77777777" w:rsidR="00850F62" w:rsidRDefault="00850F62">
            <w:pPr>
              <w:keepNext/>
              <w:pBdr>
                <w:top w:val="nil"/>
                <w:left w:val="nil"/>
                <w:bottom w:val="nil"/>
                <w:right w:val="nil"/>
                <w:between w:val="nil"/>
              </w:pBdr>
              <w:spacing w:before="240" w:after="120"/>
              <w:ind w:hanging="1418"/>
              <w:rPr>
                <w:color w:val="000000"/>
              </w:rPr>
            </w:pPr>
          </w:p>
        </w:tc>
        <w:tc>
          <w:tcPr>
            <w:tcW w:w="2238" w:type="dxa"/>
          </w:tcPr>
          <w:p w14:paraId="1CC90BDC" w14:textId="77777777" w:rsidR="00850F62" w:rsidRDefault="00850F62">
            <w:pPr>
              <w:keepNext/>
              <w:pBdr>
                <w:top w:val="nil"/>
                <w:left w:val="nil"/>
                <w:bottom w:val="nil"/>
                <w:right w:val="nil"/>
                <w:between w:val="nil"/>
              </w:pBdr>
              <w:spacing w:before="240" w:after="120"/>
              <w:ind w:hanging="1418"/>
              <w:rPr>
                <w:color w:val="000000"/>
              </w:rPr>
            </w:pPr>
          </w:p>
        </w:tc>
      </w:tr>
    </w:tbl>
    <w:p w14:paraId="7F66CD34" w14:textId="77777777" w:rsidR="00850F62" w:rsidRDefault="00811F14">
      <w:pPr>
        <w:pBdr>
          <w:top w:val="nil"/>
          <w:left w:val="nil"/>
          <w:bottom w:val="nil"/>
          <w:right w:val="nil"/>
          <w:between w:val="nil"/>
        </w:pBdr>
        <w:spacing w:after="0"/>
        <w:ind w:left="0"/>
        <w:rPr>
          <w:color w:val="FFFFFF"/>
          <w:highlight w:val="cyan"/>
        </w:rPr>
      </w:pPr>
      <w:r>
        <w:rPr>
          <w:color w:val="FFFFFF"/>
        </w:rPr>
        <w:t xml:space="preserve"> </w:t>
      </w:r>
    </w:p>
    <w:p w14:paraId="25DB47D7" w14:textId="77777777" w:rsidR="00850F62" w:rsidRDefault="00811F14">
      <w:pPr>
        <w:pBdr>
          <w:top w:val="nil"/>
          <w:left w:val="nil"/>
          <w:bottom w:val="nil"/>
          <w:right w:val="nil"/>
          <w:between w:val="nil"/>
        </w:pBdr>
        <w:spacing w:before="240" w:after="120"/>
        <w:ind w:left="567" w:hanging="567"/>
        <w:rPr>
          <w:b/>
          <w:i/>
          <w:color w:val="000000"/>
          <w:highlight w:val="green"/>
        </w:rPr>
      </w:pPr>
      <w:r>
        <w:rPr>
          <w:b/>
          <w:i/>
          <w:color w:val="000000"/>
          <w:highlight w:val="green"/>
        </w:rPr>
        <w:t>[Guidance note: Any information provided in this Schedule 14 should be information which would be exempt under the FOIA. If the information would not be exempt under FOIA the Authority may publish it under Clause 35.4 (Transparency) of this agreement.]</w:t>
      </w:r>
    </w:p>
    <w:p w14:paraId="685FD7FF" w14:textId="77777777" w:rsidR="00850F62" w:rsidRDefault="00811F14">
      <w:pPr>
        <w:keepNext/>
        <w:pBdr>
          <w:top w:val="nil"/>
          <w:left w:val="nil"/>
          <w:bottom w:val="nil"/>
          <w:right w:val="nil"/>
          <w:between w:val="nil"/>
        </w:pBdr>
        <w:ind w:left="0"/>
        <w:jc w:val="center"/>
        <w:rPr>
          <w:b/>
          <w:smallCaps/>
          <w:color w:val="000000"/>
        </w:rPr>
      </w:pPr>
      <w:bookmarkStart w:id="604" w:name="_44wffc2" w:colFirst="0" w:colLast="0"/>
      <w:bookmarkEnd w:id="604"/>
      <w:r>
        <w:br w:type="page"/>
      </w:r>
      <w:r>
        <w:rPr>
          <w:b/>
          <w:smallCaps/>
          <w:color w:val="000000"/>
        </w:rPr>
        <w:lastRenderedPageBreak/>
        <w:t xml:space="preserve"> SCHEDULE 15: INSURANCE REQUIREMENTS</w:t>
      </w:r>
    </w:p>
    <w:p w14:paraId="3FEE4A1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 TO MAINTAIN INSURANCES</w:t>
      </w:r>
    </w:p>
    <w:p w14:paraId="339E641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its obligations to the Authority under this Contract, including its indemnity obligations, the Supplier shall for the periods specified in this Schedule 15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Commencement Date.</w:t>
      </w:r>
    </w:p>
    <w:p w14:paraId="5E72EEF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A4587E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Insurances shall be taken out and maintained with insurers who are of good financial standing and of good repute in the international insurance market.</w:t>
      </w:r>
    </w:p>
    <w:p w14:paraId="587BF938" w14:textId="23FF5366"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B82509">
        <w:rPr>
          <w:color w:val="000000"/>
        </w:rPr>
        <w:t>Services</w:t>
      </w:r>
      <w:r>
        <w:rPr>
          <w:color w:val="000000"/>
        </w:rPr>
        <w:t xml:space="preserve"> and for which the Supplier is legally liable.</w:t>
      </w:r>
    </w:p>
    <w:p w14:paraId="2714B1B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 OBLIGATIONS</w:t>
      </w:r>
    </w:p>
    <w:p w14:paraId="5FF1665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limiting the other provisions of this Contract, the Supplier shall:</w:t>
      </w:r>
    </w:p>
    <w:p w14:paraId="4AEFA9F6" w14:textId="4D617F58"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take or procure the taking of all reasonable risk management and risk control measures in relation to the </w:t>
      </w:r>
      <w:r w:rsidR="00B82509">
        <w:rPr>
          <w:color w:val="000000"/>
        </w:rPr>
        <w:t>Services</w:t>
      </w:r>
      <w:r>
        <w:rPr>
          <w:color w:val="000000"/>
        </w:rPr>
        <w:t xml:space="preserve"> as it would be reasonable to expect of a prudent contractor acting in accordance with Good Industry Practice, including the investigation and reports of relevant claims to insurers;</w:t>
      </w:r>
    </w:p>
    <w:p w14:paraId="67582F7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promptly notify the insurers in writing of any relevant material fact under any Insurances of which the Supplier is or becomes aware; and</w:t>
      </w:r>
    </w:p>
    <w:p w14:paraId="3D21ADB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hold all policies in respect of the Insurances and cause any insurance broker effecting the Insurances to hold any insurance slips and other evidence of placing cover representing any of the Insurances to which it is a party.</w:t>
      </w:r>
    </w:p>
    <w:p w14:paraId="5011216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FAILURE TO INSURE</w:t>
      </w:r>
    </w:p>
    <w:p w14:paraId="3C3AB4B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3334DE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0E54290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EVIDENCE OF POLICIES</w:t>
      </w:r>
    </w:p>
    <w:p w14:paraId="4DB6C11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The Supplier shall upon the Commencement Date and within 15 Working Days after the renewal of each of the Insurances, provide evidence, in a form satisfactory to the Authority, that the Insurances are in force and effect and meet in full the requirements of this Schedule 15.  Receipt of such evidence by the Authority shall not in itself constitute acceptance by the Authority or relieve the Supplier of any of its liabilities and obligations under this Contract.</w:t>
      </w:r>
    </w:p>
    <w:p w14:paraId="771B71F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AGGREGATE LIMIT OF INDEMNITY </w:t>
      </w:r>
    </w:p>
    <w:p w14:paraId="72F0EBC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Where the minimum limit of indemnity required in relation to any of the Insurances is specified as being "in the aggregate": </w:t>
      </w:r>
    </w:p>
    <w:p w14:paraId="1F92D8B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a claim or claims which do not relate to this Contract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F91863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details of the policy concerned; and </w:t>
      </w:r>
    </w:p>
    <w:p w14:paraId="6CD7486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its proposed solution for maintaining the minimum limit of indemnity specified; and</w:t>
      </w:r>
    </w:p>
    <w:p w14:paraId="1A02198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and to the extent that the level of insurance cover available falls below that minimum because a claim or claims which do not relate to this Contract are paid by insurers, the Supplier shall:</w:t>
      </w:r>
    </w:p>
    <w:p w14:paraId="5D9AE042"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ensure that the insurance cover is reinstated to maintain at all times the minimum limit of indemnity specified for claims relating to this Contract; or</w:t>
      </w:r>
    </w:p>
    <w:p w14:paraId="199A19FF"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47E4133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CANCELLATION</w:t>
      </w:r>
    </w:p>
    <w:p w14:paraId="13C12A8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 shall notify the Authority in writing at least five (5) Working Days prior to the cancellation, suspension, termination or non-renewal of any of the Insurances.</w:t>
      </w:r>
    </w:p>
    <w:p w14:paraId="748A1E5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INSURANCE CLAIMS </w:t>
      </w:r>
    </w:p>
    <w:p w14:paraId="71BAD581" w14:textId="3FAF6B25"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Supplier shall promptly notify to insurers any matter arising from, or in relation to, the </w:t>
      </w:r>
      <w:r w:rsidR="00B82509">
        <w:rPr>
          <w:color w:val="000000"/>
        </w:rPr>
        <w:t>Services</w:t>
      </w:r>
      <w:r>
        <w:rPr>
          <w:color w:val="000000"/>
        </w:rPr>
        <w:t xml:space="preserve"> and/or this Contract for which it may be entitled to claim under any of the Insurances.  In the event that the Authority receives a claim relating to or arising out of the </w:t>
      </w:r>
      <w:r w:rsidR="00B82509">
        <w:rPr>
          <w:color w:val="000000"/>
        </w:rPr>
        <w:t>Services</w:t>
      </w:r>
      <w:r>
        <w:rPr>
          <w:color w:val="000000"/>
        </w:rPr>
        <w:t xml:space="preserve"> or this Contract, the Supplier shall co-operate with the Authority and assist it in dealing with such claims including without limitation providing information and documentation in a timely manner.</w:t>
      </w:r>
    </w:p>
    <w:p w14:paraId="279DB744" w14:textId="6C8E6F1E"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Except where the Authority is the claimant party, the Supplier shall give the Authority notice within twenty (20) Working Days after any insurance claim in excess of </w:t>
      </w:r>
      <w:r w:rsidRPr="00AE11D6">
        <w:rPr>
          <w:color w:val="000000"/>
          <w:highlight w:val="yellow"/>
        </w:rPr>
        <w:t>[</w:t>
      </w:r>
      <w:r w:rsidRPr="00AE11D6">
        <w:rPr>
          <w:b/>
          <w:i/>
          <w:color w:val="000000"/>
          <w:highlight w:val="yellow"/>
        </w:rPr>
        <w:t>sum</w:t>
      </w:r>
      <w:r w:rsidR="00AE11D6" w:rsidRPr="00AE11D6">
        <w:rPr>
          <w:b/>
          <w:i/>
          <w:color w:val="000000"/>
          <w:highlight w:val="yellow"/>
        </w:rPr>
        <w:t xml:space="preserve"> to be agreed with Supplier</w:t>
      </w:r>
      <w:r w:rsidRPr="00AE11D6">
        <w:rPr>
          <w:color w:val="000000"/>
          <w:highlight w:val="yellow"/>
        </w:rPr>
        <w:t>]</w:t>
      </w:r>
      <w:r>
        <w:rPr>
          <w:color w:val="000000"/>
        </w:rPr>
        <w:t xml:space="preserve"> relating to or arising out of the provision of the </w:t>
      </w:r>
      <w:r w:rsidR="00B82509">
        <w:rPr>
          <w:color w:val="000000"/>
        </w:rPr>
        <w:t>Services</w:t>
      </w:r>
      <w:r>
        <w:rPr>
          <w:color w:val="000000"/>
        </w:rPr>
        <w:t xml:space="preserve"> or this Contract on any of the Insurances or which, but for the application of the applicable policy excess, would be made on any of the Insurances and (if required by the Authority) full details of the incident giving rise to the claim.</w:t>
      </w:r>
    </w:p>
    <w:p w14:paraId="688C79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Where any Insurance requires payment of a premium, the Supplier shall be liable for and shall promptly pay such premium.</w:t>
      </w:r>
    </w:p>
    <w:p w14:paraId="702B8B5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Contract or otherwise.</w:t>
      </w:r>
    </w:p>
    <w:p w14:paraId="518D7F11"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3C508FC2" w14:textId="77777777" w:rsidR="00850F62" w:rsidRDefault="00811F14">
      <w:pPr>
        <w:keepNext/>
        <w:pBdr>
          <w:top w:val="nil"/>
          <w:left w:val="nil"/>
          <w:bottom w:val="nil"/>
          <w:right w:val="nil"/>
          <w:between w:val="nil"/>
        </w:pBdr>
        <w:ind w:left="0"/>
        <w:jc w:val="center"/>
        <w:rPr>
          <w:b/>
          <w:smallCaps/>
          <w:color w:val="000000"/>
        </w:rPr>
      </w:pPr>
      <w:bookmarkStart w:id="605" w:name="_2k1ppjv" w:colFirst="0" w:colLast="0"/>
      <w:bookmarkEnd w:id="605"/>
      <w:r>
        <w:br w:type="page"/>
      </w:r>
      <w:r>
        <w:rPr>
          <w:b/>
          <w:smallCaps/>
          <w:color w:val="000000"/>
        </w:rPr>
        <w:lastRenderedPageBreak/>
        <w:t>ANNEX 1: REQUIRED INSURANCES</w:t>
      </w:r>
    </w:p>
    <w:p w14:paraId="79A7E47C" w14:textId="77777777" w:rsidR="00850F62" w:rsidRDefault="00811F14">
      <w:pPr>
        <w:keepNext/>
        <w:pBdr>
          <w:top w:val="nil"/>
          <w:left w:val="nil"/>
          <w:bottom w:val="nil"/>
          <w:right w:val="nil"/>
          <w:between w:val="nil"/>
        </w:pBdr>
        <w:ind w:left="0"/>
        <w:jc w:val="center"/>
        <w:rPr>
          <w:b/>
          <w:color w:val="000000"/>
        </w:rPr>
      </w:pPr>
      <w:r>
        <w:rPr>
          <w:b/>
          <w:smallCaps/>
          <w:color w:val="000000"/>
        </w:rPr>
        <w:t xml:space="preserve">PART A: THIRD PARTY PUBLIC &amp; PRODUCTS LIABILITY INSURANCE </w:t>
      </w:r>
    </w:p>
    <w:p w14:paraId="38F54F2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INSURED </w:t>
      </w:r>
    </w:p>
    <w:p w14:paraId="35EB3B0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Supplier</w:t>
      </w:r>
    </w:p>
    <w:p w14:paraId="1C435E0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INTEREST</w:t>
      </w:r>
    </w:p>
    <w:p w14:paraId="5F7BAD2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To indemnify the Insured in respect of all sums which the Insured shall become legally liable to pay as damages, including claimant's costs and expenses, in respect of accidental:</w:t>
      </w:r>
    </w:p>
    <w:p w14:paraId="26AF87B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death or bodily injury to or sickness, illness or disease contracted by any person;</w:t>
      </w:r>
    </w:p>
    <w:p w14:paraId="36F7492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loss of or damage to property;</w:t>
      </w:r>
    </w:p>
    <w:p w14:paraId="47BF5CA7" w14:textId="1BA309BF"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 xml:space="preserve">happening during the period of insurance (as specified in Paragraph 5 of this Annex 1 to this Schedule 15) and arising out of or in connection with the provision of the </w:t>
      </w:r>
      <w:r w:rsidR="00B82509">
        <w:rPr>
          <w:color w:val="000000"/>
        </w:rPr>
        <w:t>Services</w:t>
      </w:r>
      <w:r>
        <w:rPr>
          <w:color w:val="000000"/>
        </w:rPr>
        <w:t xml:space="preserve"> and in connection with this Contract.</w:t>
      </w:r>
    </w:p>
    <w:p w14:paraId="13523E9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LIMIT OF INDEMNITY</w:t>
      </w:r>
    </w:p>
    <w:p w14:paraId="553740F4" w14:textId="133E6CD9"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Not less than </w:t>
      </w:r>
      <w:r w:rsidRPr="00AE11D6">
        <w:rPr>
          <w:b/>
          <w:color w:val="000000"/>
          <w:highlight w:val="yellow"/>
        </w:rPr>
        <w:t>[£sum to be</w:t>
      </w:r>
      <w:r w:rsidR="00AE11D6" w:rsidRPr="00AE11D6">
        <w:rPr>
          <w:b/>
          <w:color w:val="000000"/>
          <w:highlight w:val="yellow"/>
        </w:rPr>
        <w:t xml:space="preserve"> agreed with the Supplier</w:t>
      </w:r>
      <w:r w:rsidRPr="00AE11D6">
        <w:rPr>
          <w:b/>
          <w:color w:val="000000"/>
          <w:highlight w:val="yellow"/>
        </w:rPr>
        <w:t>]</w:t>
      </w:r>
      <w:r w:rsidR="00AE11D6">
        <w:rPr>
          <w:b/>
          <w:color w:val="000000"/>
        </w:rPr>
        <w:t xml:space="preserve"> </w:t>
      </w:r>
      <w:r>
        <w:rPr>
          <w:color w:val="000000"/>
        </w:rPr>
        <w:t xml:space="preserve">in respect of any one occurrence, the number of occurrences being unlimited, but </w:t>
      </w:r>
      <w:r w:rsidRPr="00AE11D6">
        <w:rPr>
          <w:b/>
          <w:color w:val="000000"/>
          <w:highlight w:val="yellow"/>
        </w:rPr>
        <w:t xml:space="preserve">[£sum to be </w:t>
      </w:r>
      <w:r w:rsidR="00AE11D6" w:rsidRPr="00AE11D6">
        <w:rPr>
          <w:b/>
          <w:color w:val="000000"/>
          <w:highlight w:val="yellow"/>
        </w:rPr>
        <w:t>agreed with the Supplier</w:t>
      </w:r>
      <w:r w:rsidRPr="00AE11D6">
        <w:rPr>
          <w:b/>
          <w:color w:val="000000"/>
          <w:highlight w:val="yellow"/>
        </w:rPr>
        <w:t>]</w:t>
      </w:r>
      <w:r w:rsidR="00AE11D6">
        <w:rPr>
          <w:b/>
          <w:color w:val="000000"/>
        </w:rPr>
        <w:t xml:space="preserve"> </w:t>
      </w:r>
      <w:r>
        <w:rPr>
          <w:color w:val="000000"/>
        </w:rPr>
        <w:t>any one occurrence and in the aggregate per annum in respect of products and pollution liability.</w:t>
      </w:r>
    </w:p>
    <w:p w14:paraId="43C3A948"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TERRITORIAL LIMITS</w:t>
      </w:r>
    </w:p>
    <w:p w14:paraId="4442046D" w14:textId="76DCA923" w:rsidR="00850F62" w:rsidRPr="00AE11D6" w:rsidRDefault="00AE11D6" w:rsidP="00A6032D">
      <w:pPr>
        <w:numPr>
          <w:ilvl w:val="1"/>
          <w:numId w:val="83"/>
        </w:numPr>
        <w:pBdr>
          <w:top w:val="nil"/>
          <w:left w:val="nil"/>
          <w:bottom w:val="nil"/>
          <w:right w:val="nil"/>
          <w:between w:val="nil"/>
        </w:pBdr>
        <w:tabs>
          <w:tab w:val="left" w:pos="1134"/>
        </w:tabs>
        <w:spacing w:before="120" w:after="120"/>
        <w:rPr>
          <w:color w:val="000000"/>
        </w:rPr>
      </w:pPr>
      <w:r w:rsidRPr="00AE11D6">
        <w:rPr>
          <w:color w:val="000000"/>
        </w:rPr>
        <w:t>United Kingdom and European Union</w:t>
      </w:r>
    </w:p>
    <w:p w14:paraId="33B09833"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PERIOD OF INSURANCE</w:t>
      </w:r>
    </w:p>
    <w:p w14:paraId="18CBA4C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From the Commencement Date for the Contract Period and renewable on an annual basis unless agreed otherwise by the Authority in writing.</w:t>
      </w:r>
    </w:p>
    <w:p w14:paraId="577C8436"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COVER FEATURES AND EXTENSIONS</w:t>
      </w:r>
    </w:p>
    <w:p w14:paraId="5EE8EE5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Indemnity to principals clause.</w:t>
      </w:r>
    </w:p>
    <w:p w14:paraId="290D9BCA"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PRINCIPAL EXCLUSIONS</w:t>
      </w:r>
    </w:p>
    <w:p w14:paraId="0A1E4FB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War and related perils.</w:t>
      </w:r>
    </w:p>
    <w:p w14:paraId="47E5670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Nuclear and radioactive risks.</w:t>
      </w:r>
    </w:p>
    <w:p w14:paraId="46ADD32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for death, illness, disease or bodily injury sustained by employees of the Insured during the course of their employment.</w:t>
      </w:r>
    </w:p>
    <w:p w14:paraId="1589683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out of the use of mechanically propelled vehicles whilst required to be compulsorily insured by applicable Law in respect of such vehicles.</w:t>
      </w:r>
    </w:p>
    <w:p w14:paraId="536ED30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in respect of predetermined penalties or liquidated damages imposed under any contract entered into by the Insured.</w:t>
      </w:r>
    </w:p>
    <w:p w14:paraId="5DA37CD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out of technical or professional advice other than in respect of death or bodily injury to persons or damage to third party property.</w:t>
      </w:r>
    </w:p>
    <w:p w14:paraId="63F99CF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Liability arising from the ownership, possession or use of any aircraft or marine vessel.</w:t>
      </w:r>
    </w:p>
    <w:p w14:paraId="7A06E36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Liability arising from seepage and pollution unless caused by a sudden, unintended and unexpected occurrence.</w:t>
      </w:r>
    </w:p>
    <w:p w14:paraId="754DD68E"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MAXIMUM DEDUCTIBLE THRESHOLD</w:t>
      </w:r>
    </w:p>
    <w:p w14:paraId="462CE90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Not to exceed </w:t>
      </w:r>
      <w:r w:rsidRPr="00AE11D6">
        <w:rPr>
          <w:b/>
          <w:i/>
          <w:color w:val="000000"/>
          <w:highlight w:val="yellow"/>
        </w:rPr>
        <w:t>[£ threshold to be agreed with Supplier]</w:t>
      </w:r>
      <w:r>
        <w:rPr>
          <w:color w:val="000000"/>
        </w:rPr>
        <w:t xml:space="preserve"> for each and every third party property damage claim (personal injury claims to be paid in full).</w:t>
      </w:r>
    </w:p>
    <w:p w14:paraId="43F419CA"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068E4456"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B: PROFESSIONAL INDEMNITY INSURANCE</w:t>
      </w:r>
    </w:p>
    <w:p w14:paraId="1AE0449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INSURED</w:t>
      </w:r>
    </w:p>
    <w:p w14:paraId="28B3911F"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The Supplier</w:t>
      </w:r>
    </w:p>
    <w:p w14:paraId="0BD3245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INTEREST</w:t>
      </w:r>
    </w:p>
    <w:p w14:paraId="3E24C091" w14:textId="6581EE3F"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B82509">
        <w:rPr>
          <w:color w:val="000000"/>
        </w:rPr>
        <w:t>Services</w:t>
      </w:r>
      <w:r>
        <w:rPr>
          <w:color w:val="000000"/>
        </w:rPr>
        <w:t>.</w:t>
      </w:r>
    </w:p>
    <w:p w14:paraId="22FC5AA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LIMIT OF INDEMNITY</w:t>
      </w:r>
    </w:p>
    <w:p w14:paraId="462ED305"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ab/>
        <w:t>Not less than [</w:t>
      </w:r>
      <w:r>
        <w:rPr>
          <w:b/>
          <w:i/>
          <w:color w:val="000000"/>
          <w:highlight w:val="yellow"/>
        </w:rPr>
        <w:t>[£sum to be determined by the Authority]</w:t>
      </w:r>
      <w:r>
        <w:rPr>
          <w:color w:val="000000"/>
        </w:rPr>
        <w:t>] in respect of any one claim and in the aggregate per annum.</w:t>
      </w:r>
    </w:p>
    <w:p w14:paraId="0D62478D"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i/>
          <w:color w:val="000000"/>
          <w:highlight w:val="green"/>
        </w:rPr>
        <w:t>[Guidance Note: In determining the sum, the financial limits on liability as set out in Clause 37 (Liability) should be taken into account.]</w:t>
      </w:r>
    </w:p>
    <w:p w14:paraId="0E5FB2C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TERRITORIAL LIMITS</w:t>
      </w:r>
    </w:p>
    <w:p w14:paraId="085B66BA"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ab/>
        <w:t>[</w:t>
      </w:r>
      <w:r>
        <w:rPr>
          <w:color w:val="000000"/>
          <w:highlight w:val="yellow"/>
        </w:rPr>
        <w:t>[To be determined by the Authority]</w:t>
      </w:r>
    </w:p>
    <w:p w14:paraId="3580918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PERIOD OF INSURANCE</w:t>
      </w:r>
    </w:p>
    <w:p w14:paraId="205C15CE"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From the date of this Contract and renewable on an annual basis unless agreed otherwise by the Authority in writing (a) throughout the Contract Period or until earlier termination of this Contract and (b) for a period of 6 years thereafter.</w:t>
      </w:r>
    </w:p>
    <w:p w14:paraId="07BD3BEF"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COVER FEATURES AND EXTENSIONS</w:t>
      </w:r>
    </w:p>
    <w:p w14:paraId="01B0E6DE"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Retroactive cover to apply to any claims made policy wording in respect of this Contract or retroactive date to be no later than the Commencement Date.</w:t>
      </w:r>
    </w:p>
    <w:p w14:paraId="7A95781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PRINCIPAL EXCLUSIONS</w:t>
      </w:r>
    </w:p>
    <w:p w14:paraId="532DC37B"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War and related perils</w:t>
      </w:r>
    </w:p>
    <w:p w14:paraId="1DB13973"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Nuclear and radioactive risks</w:t>
      </w:r>
    </w:p>
    <w:p w14:paraId="32F5BC9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MAXIMUM DEDUCTIBLE THRESHOLD</w:t>
      </w:r>
    </w:p>
    <w:p w14:paraId="18515942"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Not to exceed [</w:t>
      </w:r>
      <w:r>
        <w:rPr>
          <w:color w:val="000000"/>
          <w:highlight w:val="yellow"/>
        </w:rPr>
        <w:t>[insert threshold set out in the Supplier’s Tender]</w:t>
      </w:r>
      <w:r>
        <w:rPr>
          <w:color w:val="000000"/>
        </w:rPr>
        <w:t>] each and every claim.</w:t>
      </w:r>
    </w:p>
    <w:p w14:paraId="03D9EF61"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5AC10AC4" w14:textId="77777777" w:rsidR="00850F62" w:rsidRDefault="00811F14">
      <w:pPr>
        <w:keepNext/>
        <w:pBdr>
          <w:top w:val="nil"/>
          <w:left w:val="nil"/>
          <w:bottom w:val="nil"/>
          <w:right w:val="nil"/>
          <w:between w:val="nil"/>
        </w:pBdr>
        <w:ind w:left="0"/>
        <w:jc w:val="center"/>
        <w:rPr>
          <w:b/>
          <w:smallCaps/>
          <w:color w:val="000000"/>
        </w:rPr>
      </w:pPr>
      <w:r>
        <w:br w:type="page"/>
      </w:r>
      <w:r>
        <w:rPr>
          <w:b/>
          <w:smallCaps/>
          <w:color w:val="000000"/>
        </w:rPr>
        <w:lastRenderedPageBreak/>
        <w:t>PART C: UNITED KINGDOM COMPULSORY INSURANCES</w:t>
      </w:r>
    </w:p>
    <w:p w14:paraId="3AC6F9B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7E65B1C5" w14:textId="77777777" w:rsidR="00850F62" w:rsidRDefault="00811F14" w:rsidP="00A6032D">
      <w:pPr>
        <w:numPr>
          <w:ilvl w:val="1"/>
          <w:numId w:val="84"/>
        </w:numPr>
        <w:pBdr>
          <w:top w:val="nil"/>
          <w:left w:val="nil"/>
          <w:bottom w:val="nil"/>
          <w:right w:val="nil"/>
          <w:between w:val="nil"/>
        </w:pBdr>
        <w:tabs>
          <w:tab w:val="left" w:pos="1134"/>
        </w:tabs>
        <w:spacing w:before="120" w:after="120"/>
        <w:ind w:left="1134" w:hanging="567"/>
        <w:rPr>
          <w:color w:val="000000"/>
        </w:rPr>
      </w:pPr>
      <w:r>
        <w:rPr>
          <w:color w:val="000000"/>
        </w:rPr>
        <w:t>The Supplier shall meet its insurance obligations under applicable Law in full, including, UK employers' liability insurance and motor third party liability insurance.</w:t>
      </w:r>
    </w:p>
    <w:p w14:paraId="1E61D4CB"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2A2D3DE6" w14:textId="77777777" w:rsidR="00850F62" w:rsidRDefault="00811F14">
      <w:pPr>
        <w:keepNext/>
        <w:pBdr>
          <w:top w:val="nil"/>
          <w:left w:val="nil"/>
          <w:bottom w:val="nil"/>
          <w:right w:val="nil"/>
          <w:between w:val="nil"/>
        </w:pBdr>
        <w:ind w:left="0"/>
        <w:jc w:val="center"/>
        <w:rPr>
          <w:b/>
          <w:smallCaps/>
          <w:color w:val="000000"/>
        </w:rPr>
      </w:pPr>
      <w:bookmarkStart w:id="606" w:name="_z6zzro" w:colFirst="0" w:colLast="0"/>
      <w:bookmarkEnd w:id="606"/>
      <w:r>
        <w:br w:type="page"/>
      </w:r>
      <w:r>
        <w:rPr>
          <w:b/>
          <w:smallCaps/>
          <w:color w:val="000000"/>
        </w:rPr>
        <w:lastRenderedPageBreak/>
        <w:t xml:space="preserve"> SCHEDULE 16: </w:t>
      </w:r>
      <w:r>
        <w:rPr>
          <w:b/>
          <w:color w:val="000000"/>
        </w:rPr>
        <w:t>CONDUCT OF CLAIMS</w:t>
      </w:r>
    </w:p>
    <w:p w14:paraId="24AC655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04B88AB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16 shall apply to the conduct by a Party from whom an indemnity is sought under this Contract (the “</w:t>
      </w:r>
      <w:r>
        <w:rPr>
          <w:b/>
          <w:color w:val="000000"/>
        </w:rPr>
        <w:t>Indemnifier</w:t>
      </w:r>
      <w:r>
        <w:rPr>
          <w:color w:val="000000"/>
        </w:rPr>
        <w:t>”), of claims made by a third person against a party having (or claiming to have) the benefit of the indemnity (the “Beneficiary”).</w:t>
      </w:r>
    </w:p>
    <w:p w14:paraId="36ADFBE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7" w:name="_3j6nifh" w:colFirst="0" w:colLast="0"/>
      <w:bookmarkEnd w:id="607"/>
      <w:r>
        <w:rPr>
          <w:color w:val="000000"/>
        </w:rPr>
        <w:t>If the Beneficiary receives any notice of any claim for which it appears that the Beneficiary is, or may become, entitled to indemnification under this Contract (a “</w:t>
      </w:r>
      <w:r>
        <w:rPr>
          <w:b/>
          <w:color w:val="000000"/>
        </w:rPr>
        <w:t>Claim</w:t>
      </w:r>
      <w:r>
        <w:rPr>
          <w:color w:val="000000"/>
        </w:rPr>
        <w:t>”), the Beneficiary shall give notice in writing to the Indemnifier as soon as reasonably practicable and in any event within 10 Working Days of receipt of the same.</w:t>
      </w:r>
    </w:p>
    <w:p w14:paraId="4BA57E9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bookmarkStart w:id="608" w:name="_1ybxsna" w:colFirst="0" w:colLast="0"/>
      <w:bookmarkEnd w:id="608"/>
      <w:r>
        <w:rPr>
          <w:color w:val="000000"/>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26F6777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 respect to any Claim conducted by the Indemnifier pursuant to Paragraph 1.3:</w:t>
      </w:r>
    </w:p>
    <w:p w14:paraId="5851FF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keep the Beneficiary fully informed and consult with it about material elements of the conduct of the Claim;</w:t>
      </w:r>
    </w:p>
    <w:p w14:paraId="5CCF20B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not bring the name of the Beneficiary into disrepute;</w:t>
      </w:r>
    </w:p>
    <w:p w14:paraId="1126934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shall not pay or settle such Claim without the prior written consent of the Beneficiary, such consent not to be unreasonably withheld or delayed; and</w:t>
      </w:r>
    </w:p>
    <w:p w14:paraId="0FEDB8C2"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bookmarkStart w:id="609" w:name="_4iblbb3" w:colFirst="0" w:colLast="0"/>
      <w:bookmarkEnd w:id="609"/>
      <w:r>
        <w:rPr>
          <w:color w:val="000000"/>
        </w:rPr>
        <w:t>the Indemnifier shall conduct the Claim with all due diligence.</w:t>
      </w:r>
    </w:p>
    <w:p w14:paraId="2DD59E6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have conduct of the Claim and shall be free to pay or settle any Claim on such terms as it thinks fit and without prejudice to its rights and remedies under this Contract if:</w:t>
      </w:r>
    </w:p>
    <w:p w14:paraId="772AAA8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is not entitled to take conduct of the Claim in accordance with Paragraph 1.3;</w:t>
      </w:r>
    </w:p>
    <w:p w14:paraId="3ADD30C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2A5D2A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Indemnifier fails to comply in any material respect with the provisions of Paragraph 1.4.</w:t>
      </w:r>
    </w:p>
    <w:p w14:paraId="3E8F5AF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RECOVERY OF SUMS</w:t>
      </w:r>
    </w:p>
    <w:p w14:paraId="1CA25B3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If the Indemnifier pays to the Beneficiary an amount in respect of an indemnity and the Beneficiary subsequently recovers (whether by payment, discount, credit, saving, relief or other benefit or otherwise) a sum which is directly referable to the fact, matter, event or </w:t>
      </w:r>
      <w:r>
        <w:rPr>
          <w:color w:val="000000"/>
        </w:rPr>
        <w:lastRenderedPageBreak/>
        <w:t>circumstances giving rise to the Claim, the Beneficiary shall forthwith repay to the Indemnifier whichever the lesser is of:</w:t>
      </w:r>
    </w:p>
    <w:p w14:paraId="1B92863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an amount equal to the sum recovered (or the value of the discount, credit, saving, relief, other benefit or amount otherwise obtained) less any out-of-pocket costs and expenses properly incurred by the Beneficiary in recovering or obtaining the same; and</w:t>
      </w:r>
    </w:p>
    <w:p w14:paraId="5F33535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amount paid to the Beneficiary by the Indemnifier in respect of the Claim under the relevant indemnity.</w:t>
      </w:r>
    </w:p>
    <w:p w14:paraId="4F10A09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MITIGATION</w:t>
      </w:r>
    </w:p>
    <w:p w14:paraId="4BECDFD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Each of the Parties shall at all times take all reasonable steps to minimise and mitigate any loss for which the relevant Party is entitled to bring a claim against the other Party pursuant to the indemnities in this Schedule 16.</w:t>
      </w:r>
    </w:p>
    <w:p w14:paraId="595372E0" w14:textId="77777777" w:rsidR="00850F62" w:rsidRDefault="00811F14">
      <w:pPr>
        <w:keepNext/>
        <w:pBdr>
          <w:top w:val="nil"/>
          <w:left w:val="nil"/>
          <w:bottom w:val="nil"/>
          <w:right w:val="nil"/>
          <w:between w:val="nil"/>
        </w:pBdr>
        <w:ind w:left="0"/>
        <w:jc w:val="center"/>
        <w:rPr>
          <w:b/>
          <w:smallCaps/>
          <w:color w:val="000000"/>
        </w:rPr>
      </w:pPr>
      <w:bookmarkStart w:id="610" w:name="_2xgvliw" w:colFirst="0" w:colLast="0"/>
      <w:bookmarkEnd w:id="610"/>
      <w:r>
        <w:br w:type="page"/>
      </w:r>
      <w:r>
        <w:rPr>
          <w:b/>
          <w:smallCaps/>
          <w:color w:val="000000"/>
        </w:rPr>
        <w:lastRenderedPageBreak/>
        <w:t xml:space="preserve"> SCHEDULE 17: KEY SUB-CONTRACTORS</w:t>
      </w:r>
    </w:p>
    <w:p w14:paraId="716AD151" w14:textId="77777777" w:rsidR="00850F62" w:rsidRDefault="00811F14">
      <w:pPr>
        <w:pBdr>
          <w:top w:val="nil"/>
          <w:left w:val="nil"/>
          <w:bottom w:val="nil"/>
          <w:right w:val="nil"/>
          <w:between w:val="nil"/>
        </w:pBdr>
        <w:spacing w:before="240" w:after="120"/>
        <w:ind w:left="567" w:hanging="567"/>
        <w:rPr>
          <w:b/>
          <w:i/>
          <w:color w:val="000000"/>
        </w:rPr>
      </w:pPr>
      <w:r>
        <w:rPr>
          <w:b/>
          <w:i/>
          <w:color w:val="000000"/>
        </w:rPr>
        <w:t>[</w:t>
      </w:r>
      <w:r>
        <w:rPr>
          <w:b/>
          <w:i/>
          <w:color w:val="000000"/>
          <w:highlight w:val="green"/>
        </w:rPr>
        <w:t>Guidance Note: please delete and change to “Not Used” if Key Sub-Contractor provisions are deleted.</w:t>
      </w:r>
      <w:r>
        <w:rPr>
          <w:b/>
          <w:i/>
          <w:color w:val="000000"/>
        </w:rPr>
        <w:t>]</w:t>
      </w:r>
    </w:p>
    <w:p w14:paraId="29ECF761" w14:textId="77777777" w:rsidR="00850F62" w:rsidRDefault="00811F14" w:rsidP="00A6032D">
      <w:pPr>
        <w:numPr>
          <w:ilvl w:val="0"/>
          <w:numId w:val="10"/>
        </w:numPr>
        <w:pBdr>
          <w:top w:val="nil"/>
          <w:left w:val="nil"/>
          <w:bottom w:val="nil"/>
          <w:right w:val="nil"/>
          <w:between w:val="nil"/>
        </w:pBdr>
        <w:rPr>
          <w:color w:val="000000"/>
        </w:rPr>
      </w:pPr>
      <w:r>
        <w:rPr>
          <w:color w:val="000000"/>
        </w:rPr>
        <w:t>In accordance with Clause 30.2 (Appointment of Key Sub-Contractors), the Supplier is entitled to sub-contract its obligations under this Contract to the Key Sub-Contractors listed below.</w:t>
      </w:r>
    </w:p>
    <w:tbl>
      <w:tblPr>
        <w:tblStyle w:val="af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1"/>
        <w:gridCol w:w="1672"/>
        <w:gridCol w:w="1672"/>
        <w:gridCol w:w="1672"/>
        <w:gridCol w:w="1672"/>
        <w:gridCol w:w="1672"/>
      </w:tblGrid>
      <w:tr w:rsidR="00850F62" w14:paraId="270F4516" w14:textId="77777777">
        <w:tc>
          <w:tcPr>
            <w:tcW w:w="1671" w:type="dxa"/>
            <w:shd w:val="clear" w:color="auto" w:fill="FFFFFF"/>
          </w:tcPr>
          <w:p w14:paraId="02DB0DE6" w14:textId="77777777" w:rsidR="00850F62" w:rsidRDefault="00850F62">
            <w:pPr>
              <w:spacing w:after="0"/>
              <w:jc w:val="left"/>
            </w:pPr>
          </w:p>
        </w:tc>
        <w:tc>
          <w:tcPr>
            <w:tcW w:w="1672" w:type="dxa"/>
            <w:shd w:val="clear" w:color="auto" w:fill="FFFFFF"/>
          </w:tcPr>
          <w:p w14:paraId="28B0D2E0" w14:textId="77777777" w:rsidR="00850F62" w:rsidRDefault="00850F62">
            <w:pPr>
              <w:spacing w:after="120"/>
            </w:pPr>
          </w:p>
        </w:tc>
        <w:tc>
          <w:tcPr>
            <w:tcW w:w="1672" w:type="dxa"/>
            <w:shd w:val="clear" w:color="auto" w:fill="FFFFFF"/>
          </w:tcPr>
          <w:p w14:paraId="22969633" w14:textId="77777777" w:rsidR="00850F62" w:rsidRDefault="00850F62">
            <w:pPr>
              <w:spacing w:after="120"/>
            </w:pPr>
          </w:p>
        </w:tc>
        <w:tc>
          <w:tcPr>
            <w:tcW w:w="1672" w:type="dxa"/>
            <w:shd w:val="clear" w:color="auto" w:fill="FFFFFF"/>
          </w:tcPr>
          <w:p w14:paraId="060CDD33" w14:textId="77777777" w:rsidR="00850F62" w:rsidRDefault="00850F62">
            <w:pPr>
              <w:spacing w:after="120"/>
            </w:pPr>
          </w:p>
        </w:tc>
        <w:tc>
          <w:tcPr>
            <w:tcW w:w="1672" w:type="dxa"/>
            <w:shd w:val="clear" w:color="auto" w:fill="FFFFFF"/>
          </w:tcPr>
          <w:p w14:paraId="368EA99F" w14:textId="77777777" w:rsidR="00850F62" w:rsidRDefault="00850F62">
            <w:pPr>
              <w:spacing w:after="120"/>
            </w:pPr>
          </w:p>
        </w:tc>
        <w:tc>
          <w:tcPr>
            <w:tcW w:w="1672" w:type="dxa"/>
            <w:shd w:val="clear" w:color="auto" w:fill="FFFFFF"/>
          </w:tcPr>
          <w:p w14:paraId="1A0E062A" w14:textId="77777777" w:rsidR="00850F62" w:rsidRDefault="00850F62">
            <w:pPr>
              <w:spacing w:after="120"/>
              <w:ind w:left="0"/>
            </w:pPr>
          </w:p>
        </w:tc>
      </w:tr>
      <w:tr w:rsidR="00850F62" w14:paraId="01E364D7" w14:textId="77777777">
        <w:tc>
          <w:tcPr>
            <w:tcW w:w="1671" w:type="dxa"/>
            <w:shd w:val="clear" w:color="auto" w:fill="FFFFFF"/>
          </w:tcPr>
          <w:p w14:paraId="0FDA2FF1" w14:textId="77777777" w:rsidR="00850F62" w:rsidRDefault="00850F62">
            <w:pPr>
              <w:spacing w:after="120"/>
            </w:pPr>
          </w:p>
        </w:tc>
        <w:tc>
          <w:tcPr>
            <w:tcW w:w="1672" w:type="dxa"/>
            <w:shd w:val="clear" w:color="auto" w:fill="FFFFFF"/>
          </w:tcPr>
          <w:p w14:paraId="406DE6F3" w14:textId="77777777" w:rsidR="00850F62" w:rsidRDefault="00850F62">
            <w:pPr>
              <w:spacing w:after="120"/>
            </w:pPr>
          </w:p>
        </w:tc>
        <w:tc>
          <w:tcPr>
            <w:tcW w:w="1672" w:type="dxa"/>
            <w:shd w:val="clear" w:color="auto" w:fill="FFFFFF"/>
          </w:tcPr>
          <w:p w14:paraId="5341CD2C" w14:textId="77777777" w:rsidR="00850F62" w:rsidRDefault="00850F62">
            <w:pPr>
              <w:spacing w:after="120"/>
            </w:pPr>
          </w:p>
        </w:tc>
        <w:tc>
          <w:tcPr>
            <w:tcW w:w="1672" w:type="dxa"/>
            <w:shd w:val="clear" w:color="auto" w:fill="FFFFFF"/>
          </w:tcPr>
          <w:p w14:paraId="1E68E31C" w14:textId="77777777" w:rsidR="00850F62" w:rsidRDefault="00850F62">
            <w:pPr>
              <w:spacing w:after="120"/>
            </w:pPr>
          </w:p>
        </w:tc>
        <w:tc>
          <w:tcPr>
            <w:tcW w:w="1672" w:type="dxa"/>
            <w:shd w:val="clear" w:color="auto" w:fill="FFFFFF"/>
          </w:tcPr>
          <w:p w14:paraId="38DD5FA5" w14:textId="77777777" w:rsidR="00850F62" w:rsidRDefault="00850F62">
            <w:pPr>
              <w:spacing w:after="120"/>
            </w:pPr>
          </w:p>
        </w:tc>
        <w:tc>
          <w:tcPr>
            <w:tcW w:w="1672" w:type="dxa"/>
            <w:shd w:val="clear" w:color="auto" w:fill="FFFFFF"/>
          </w:tcPr>
          <w:p w14:paraId="1FAB18CE" w14:textId="77777777" w:rsidR="00850F62" w:rsidRDefault="00850F62">
            <w:pPr>
              <w:spacing w:after="120"/>
            </w:pPr>
          </w:p>
        </w:tc>
      </w:tr>
      <w:tr w:rsidR="00850F62" w14:paraId="4D620648" w14:textId="77777777">
        <w:tc>
          <w:tcPr>
            <w:tcW w:w="1671" w:type="dxa"/>
            <w:shd w:val="clear" w:color="auto" w:fill="FFFFFF"/>
          </w:tcPr>
          <w:p w14:paraId="0BA042F5" w14:textId="77777777" w:rsidR="00850F62" w:rsidRDefault="00850F62">
            <w:pPr>
              <w:spacing w:after="120"/>
            </w:pPr>
          </w:p>
        </w:tc>
        <w:tc>
          <w:tcPr>
            <w:tcW w:w="1672" w:type="dxa"/>
            <w:shd w:val="clear" w:color="auto" w:fill="FFFFFF"/>
          </w:tcPr>
          <w:p w14:paraId="1E3562FC" w14:textId="77777777" w:rsidR="00850F62" w:rsidRDefault="00850F62">
            <w:pPr>
              <w:spacing w:after="120"/>
            </w:pPr>
          </w:p>
        </w:tc>
        <w:tc>
          <w:tcPr>
            <w:tcW w:w="1672" w:type="dxa"/>
            <w:shd w:val="clear" w:color="auto" w:fill="FFFFFF"/>
          </w:tcPr>
          <w:p w14:paraId="01232DF1" w14:textId="77777777" w:rsidR="00850F62" w:rsidRDefault="00850F62">
            <w:pPr>
              <w:spacing w:after="120"/>
            </w:pPr>
          </w:p>
        </w:tc>
        <w:tc>
          <w:tcPr>
            <w:tcW w:w="1672" w:type="dxa"/>
            <w:shd w:val="clear" w:color="auto" w:fill="FFFFFF"/>
          </w:tcPr>
          <w:p w14:paraId="3DA616F5" w14:textId="77777777" w:rsidR="00850F62" w:rsidRDefault="00850F62">
            <w:pPr>
              <w:spacing w:after="120"/>
            </w:pPr>
          </w:p>
        </w:tc>
        <w:tc>
          <w:tcPr>
            <w:tcW w:w="1672" w:type="dxa"/>
            <w:shd w:val="clear" w:color="auto" w:fill="FFFFFF"/>
          </w:tcPr>
          <w:p w14:paraId="27CB9122" w14:textId="77777777" w:rsidR="00850F62" w:rsidRDefault="00850F62">
            <w:pPr>
              <w:spacing w:after="120"/>
            </w:pPr>
          </w:p>
        </w:tc>
        <w:tc>
          <w:tcPr>
            <w:tcW w:w="1672" w:type="dxa"/>
            <w:shd w:val="clear" w:color="auto" w:fill="FFFFFF"/>
          </w:tcPr>
          <w:p w14:paraId="478B7DB3" w14:textId="77777777" w:rsidR="00850F62" w:rsidRDefault="00850F62">
            <w:pPr>
              <w:spacing w:after="120"/>
            </w:pPr>
          </w:p>
        </w:tc>
      </w:tr>
      <w:tr w:rsidR="00850F62" w14:paraId="77FEFAAF" w14:textId="77777777">
        <w:tc>
          <w:tcPr>
            <w:tcW w:w="1671" w:type="dxa"/>
            <w:shd w:val="clear" w:color="auto" w:fill="FFFFFF"/>
          </w:tcPr>
          <w:p w14:paraId="4497D238" w14:textId="77777777" w:rsidR="00850F62" w:rsidRDefault="00850F62">
            <w:pPr>
              <w:spacing w:after="120"/>
            </w:pPr>
          </w:p>
        </w:tc>
        <w:tc>
          <w:tcPr>
            <w:tcW w:w="1672" w:type="dxa"/>
            <w:shd w:val="clear" w:color="auto" w:fill="FFFFFF"/>
          </w:tcPr>
          <w:p w14:paraId="0F6894ED" w14:textId="77777777" w:rsidR="00850F62" w:rsidRDefault="00850F62">
            <w:pPr>
              <w:spacing w:after="120"/>
            </w:pPr>
          </w:p>
        </w:tc>
        <w:tc>
          <w:tcPr>
            <w:tcW w:w="1672" w:type="dxa"/>
            <w:shd w:val="clear" w:color="auto" w:fill="FFFFFF"/>
          </w:tcPr>
          <w:p w14:paraId="3A25EEC3" w14:textId="77777777" w:rsidR="00850F62" w:rsidRDefault="00850F62">
            <w:pPr>
              <w:spacing w:after="120"/>
            </w:pPr>
          </w:p>
        </w:tc>
        <w:tc>
          <w:tcPr>
            <w:tcW w:w="1672" w:type="dxa"/>
            <w:shd w:val="clear" w:color="auto" w:fill="FFFFFF"/>
          </w:tcPr>
          <w:p w14:paraId="5C457E30" w14:textId="77777777" w:rsidR="00850F62" w:rsidRDefault="00850F62">
            <w:pPr>
              <w:spacing w:after="120"/>
            </w:pPr>
          </w:p>
        </w:tc>
        <w:tc>
          <w:tcPr>
            <w:tcW w:w="1672" w:type="dxa"/>
            <w:shd w:val="clear" w:color="auto" w:fill="FFFFFF"/>
          </w:tcPr>
          <w:p w14:paraId="7106DEFC" w14:textId="77777777" w:rsidR="00850F62" w:rsidRDefault="00850F62">
            <w:pPr>
              <w:spacing w:after="120"/>
            </w:pPr>
          </w:p>
        </w:tc>
        <w:tc>
          <w:tcPr>
            <w:tcW w:w="1672" w:type="dxa"/>
            <w:shd w:val="clear" w:color="auto" w:fill="FFFFFF"/>
          </w:tcPr>
          <w:p w14:paraId="2FA56ACD" w14:textId="77777777" w:rsidR="00850F62" w:rsidRDefault="00850F62">
            <w:pPr>
              <w:spacing w:after="120"/>
            </w:pPr>
          </w:p>
        </w:tc>
      </w:tr>
      <w:tr w:rsidR="00850F62" w14:paraId="1A308445" w14:textId="77777777">
        <w:tc>
          <w:tcPr>
            <w:tcW w:w="1671" w:type="dxa"/>
            <w:shd w:val="clear" w:color="auto" w:fill="FFFFFF"/>
          </w:tcPr>
          <w:p w14:paraId="0BE3FEF8" w14:textId="77777777" w:rsidR="00850F62" w:rsidRDefault="00850F62">
            <w:pPr>
              <w:spacing w:after="120"/>
            </w:pPr>
          </w:p>
        </w:tc>
        <w:tc>
          <w:tcPr>
            <w:tcW w:w="1672" w:type="dxa"/>
            <w:shd w:val="clear" w:color="auto" w:fill="FFFFFF"/>
          </w:tcPr>
          <w:p w14:paraId="44B91914" w14:textId="77777777" w:rsidR="00850F62" w:rsidRDefault="00850F62">
            <w:pPr>
              <w:spacing w:after="120"/>
            </w:pPr>
          </w:p>
        </w:tc>
        <w:tc>
          <w:tcPr>
            <w:tcW w:w="1672" w:type="dxa"/>
            <w:shd w:val="clear" w:color="auto" w:fill="FFFFFF"/>
          </w:tcPr>
          <w:p w14:paraId="0C03FBD2" w14:textId="77777777" w:rsidR="00850F62" w:rsidRDefault="00850F62">
            <w:pPr>
              <w:spacing w:after="120"/>
            </w:pPr>
          </w:p>
        </w:tc>
        <w:tc>
          <w:tcPr>
            <w:tcW w:w="1672" w:type="dxa"/>
            <w:shd w:val="clear" w:color="auto" w:fill="FFFFFF"/>
          </w:tcPr>
          <w:p w14:paraId="0FE05BD1" w14:textId="77777777" w:rsidR="00850F62" w:rsidRDefault="00850F62">
            <w:pPr>
              <w:spacing w:after="120"/>
            </w:pPr>
          </w:p>
        </w:tc>
        <w:tc>
          <w:tcPr>
            <w:tcW w:w="1672" w:type="dxa"/>
            <w:shd w:val="clear" w:color="auto" w:fill="FFFFFF"/>
          </w:tcPr>
          <w:p w14:paraId="2D2F2111" w14:textId="77777777" w:rsidR="00850F62" w:rsidRDefault="00850F62">
            <w:pPr>
              <w:spacing w:after="120"/>
            </w:pPr>
          </w:p>
        </w:tc>
        <w:tc>
          <w:tcPr>
            <w:tcW w:w="1672" w:type="dxa"/>
            <w:shd w:val="clear" w:color="auto" w:fill="FFFFFF"/>
          </w:tcPr>
          <w:p w14:paraId="04144F3D" w14:textId="77777777" w:rsidR="00850F62" w:rsidRDefault="00850F62">
            <w:pPr>
              <w:spacing w:after="120"/>
            </w:pPr>
          </w:p>
        </w:tc>
      </w:tr>
      <w:tr w:rsidR="00850F62" w14:paraId="7AFF6F4F" w14:textId="77777777">
        <w:tc>
          <w:tcPr>
            <w:tcW w:w="1671" w:type="dxa"/>
            <w:shd w:val="clear" w:color="auto" w:fill="FFFFFF"/>
          </w:tcPr>
          <w:p w14:paraId="524F0BE1" w14:textId="77777777" w:rsidR="00850F62" w:rsidRDefault="00850F62">
            <w:pPr>
              <w:spacing w:after="120"/>
            </w:pPr>
          </w:p>
        </w:tc>
        <w:tc>
          <w:tcPr>
            <w:tcW w:w="1672" w:type="dxa"/>
            <w:shd w:val="clear" w:color="auto" w:fill="FFFFFF"/>
          </w:tcPr>
          <w:p w14:paraId="3D879526" w14:textId="77777777" w:rsidR="00850F62" w:rsidRDefault="00850F62">
            <w:pPr>
              <w:spacing w:after="120"/>
            </w:pPr>
          </w:p>
        </w:tc>
        <w:tc>
          <w:tcPr>
            <w:tcW w:w="1672" w:type="dxa"/>
            <w:shd w:val="clear" w:color="auto" w:fill="FFFFFF"/>
          </w:tcPr>
          <w:p w14:paraId="1571A78D" w14:textId="77777777" w:rsidR="00850F62" w:rsidRDefault="00850F62">
            <w:pPr>
              <w:spacing w:after="120"/>
            </w:pPr>
          </w:p>
        </w:tc>
        <w:tc>
          <w:tcPr>
            <w:tcW w:w="1672" w:type="dxa"/>
            <w:shd w:val="clear" w:color="auto" w:fill="FFFFFF"/>
          </w:tcPr>
          <w:p w14:paraId="44359068" w14:textId="77777777" w:rsidR="00850F62" w:rsidRDefault="00850F62">
            <w:pPr>
              <w:spacing w:after="120"/>
            </w:pPr>
          </w:p>
        </w:tc>
        <w:tc>
          <w:tcPr>
            <w:tcW w:w="1672" w:type="dxa"/>
            <w:shd w:val="clear" w:color="auto" w:fill="FFFFFF"/>
          </w:tcPr>
          <w:p w14:paraId="55F1CADC" w14:textId="77777777" w:rsidR="00850F62" w:rsidRDefault="00850F62">
            <w:pPr>
              <w:spacing w:after="120"/>
            </w:pPr>
          </w:p>
        </w:tc>
        <w:tc>
          <w:tcPr>
            <w:tcW w:w="1672" w:type="dxa"/>
            <w:shd w:val="clear" w:color="auto" w:fill="FFFFFF"/>
          </w:tcPr>
          <w:p w14:paraId="38003509" w14:textId="77777777" w:rsidR="00850F62" w:rsidRDefault="00850F62">
            <w:pPr>
              <w:spacing w:after="120"/>
            </w:pPr>
          </w:p>
        </w:tc>
      </w:tr>
    </w:tbl>
    <w:p w14:paraId="345E301F"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1C68EA02" w14:textId="77777777" w:rsidR="00850F62" w:rsidRDefault="00811F14">
      <w:pPr>
        <w:keepNext/>
        <w:pBdr>
          <w:top w:val="nil"/>
          <w:left w:val="nil"/>
          <w:bottom w:val="nil"/>
          <w:right w:val="nil"/>
          <w:between w:val="nil"/>
        </w:pBdr>
        <w:ind w:left="0"/>
        <w:jc w:val="center"/>
        <w:rPr>
          <w:b/>
          <w:smallCaps/>
          <w:color w:val="000000"/>
        </w:rPr>
      </w:pPr>
      <w:bookmarkStart w:id="611" w:name="_1cm5vqp" w:colFirst="0" w:colLast="0"/>
      <w:bookmarkEnd w:id="611"/>
      <w:r>
        <w:br w:type="page"/>
      </w:r>
      <w:r>
        <w:rPr>
          <w:b/>
          <w:smallCaps/>
          <w:color w:val="000000"/>
        </w:rPr>
        <w:lastRenderedPageBreak/>
        <w:t xml:space="preserve"> SCHEDULE 18: GUARANTEE</w:t>
      </w:r>
    </w:p>
    <w:p w14:paraId="7FE612E8"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highlight w:val="green"/>
        </w:rPr>
        <w:t>[Guidance Note: this is a draft form of guarantee and so it will need to be amended to reflect the Beneficiary’s requirements.]</w:t>
      </w:r>
    </w:p>
    <w:p w14:paraId="387059B9"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xml:space="preserve"> </w:t>
      </w:r>
      <w:r>
        <w:rPr>
          <w:b/>
          <w:smallCaps/>
          <w:color w:val="000000"/>
          <w:highlight w:val="yellow"/>
        </w:rPr>
        <w:t>[INSERT THE NAME OF THE GUARANTOR]</w:t>
      </w:r>
    </w:p>
    <w:p w14:paraId="492EE965" w14:textId="77777777" w:rsidR="00850F62" w:rsidRDefault="00811F14">
      <w:pPr>
        <w:keepNext/>
        <w:pBdr>
          <w:top w:val="nil"/>
          <w:left w:val="nil"/>
          <w:bottom w:val="nil"/>
          <w:right w:val="nil"/>
          <w:between w:val="nil"/>
        </w:pBdr>
        <w:ind w:left="0"/>
        <w:jc w:val="center"/>
        <w:rPr>
          <w:b/>
          <w:smallCaps/>
          <w:color w:val="000000"/>
        </w:rPr>
      </w:pPr>
      <w:r>
        <w:rPr>
          <w:b/>
          <w:smallCaps/>
          <w:color w:val="000000"/>
        </w:rPr>
        <w:t>- AND -</w:t>
      </w:r>
    </w:p>
    <w:p w14:paraId="27BCA3B5" w14:textId="77777777" w:rsidR="00850F62" w:rsidRDefault="00811F14">
      <w:pPr>
        <w:keepNext/>
        <w:pBdr>
          <w:top w:val="nil"/>
          <w:left w:val="nil"/>
          <w:bottom w:val="nil"/>
          <w:right w:val="nil"/>
          <w:between w:val="nil"/>
        </w:pBdr>
        <w:ind w:left="0"/>
        <w:jc w:val="center"/>
        <w:rPr>
          <w:b/>
          <w:smallCaps/>
          <w:color w:val="000000"/>
        </w:rPr>
      </w:pPr>
      <w:r>
        <w:rPr>
          <w:b/>
          <w:smallCaps/>
          <w:color w:val="000000"/>
          <w:highlight w:val="yellow"/>
        </w:rPr>
        <w:t>[INSERT THE NAME OF THE BENEFICIARY]</w:t>
      </w:r>
    </w:p>
    <w:p w14:paraId="0AE10C55" w14:textId="77777777" w:rsidR="00850F62" w:rsidRDefault="00850F62">
      <w:pPr>
        <w:keepNext/>
        <w:pBdr>
          <w:top w:val="nil"/>
          <w:left w:val="nil"/>
          <w:bottom w:val="nil"/>
          <w:right w:val="nil"/>
          <w:between w:val="nil"/>
        </w:pBdr>
        <w:ind w:left="0"/>
        <w:jc w:val="center"/>
        <w:rPr>
          <w:b/>
          <w:smallCaps/>
          <w:color w:val="000000"/>
        </w:rPr>
      </w:pPr>
    </w:p>
    <w:p w14:paraId="76A2C77B" w14:textId="77777777" w:rsidR="00850F62" w:rsidRDefault="00811F14">
      <w:pPr>
        <w:keepNext/>
        <w:pBdr>
          <w:top w:val="nil"/>
          <w:left w:val="nil"/>
          <w:bottom w:val="nil"/>
          <w:right w:val="nil"/>
          <w:between w:val="nil"/>
        </w:pBdr>
        <w:ind w:left="0"/>
        <w:jc w:val="center"/>
        <w:rPr>
          <w:b/>
          <w:smallCaps/>
          <w:color w:val="000000"/>
        </w:rPr>
      </w:pPr>
      <w:r>
        <w:rPr>
          <w:b/>
          <w:smallCaps/>
          <w:color w:val="000000"/>
        </w:rPr>
        <w:t>DEED OF GUARANTEE</w:t>
      </w:r>
    </w:p>
    <w:p w14:paraId="5DCBB923" w14:textId="77777777" w:rsidR="00850F62" w:rsidRDefault="00811F14">
      <w:pPr>
        <w:spacing w:after="0"/>
        <w:jc w:val="left"/>
      </w:pPr>
      <w:r>
        <w:br w:type="page"/>
      </w:r>
    </w:p>
    <w:p w14:paraId="6B8A4C81" w14:textId="77777777" w:rsidR="00850F62" w:rsidRDefault="00811F14">
      <w:pPr>
        <w:keepNext/>
        <w:pBdr>
          <w:top w:val="nil"/>
          <w:left w:val="nil"/>
          <w:bottom w:val="nil"/>
          <w:right w:val="nil"/>
          <w:between w:val="nil"/>
        </w:pBdr>
        <w:ind w:left="0"/>
        <w:jc w:val="center"/>
        <w:rPr>
          <w:b/>
          <w:smallCaps/>
          <w:color w:val="000000"/>
        </w:rPr>
      </w:pPr>
      <w:r>
        <w:rPr>
          <w:b/>
          <w:smallCaps/>
          <w:color w:val="000000"/>
        </w:rPr>
        <w:lastRenderedPageBreak/>
        <w:t>DEED OF GUARANTEE</w:t>
      </w:r>
    </w:p>
    <w:p w14:paraId="33A5D412" w14:textId="77777777" w:rsidR="00850F62" w:rsidRDefault="00811F14">
      <w:pPr>
        <w:tabs>
          <w:tab w:val="left" w:pos="-144"/>
          <w:tab w:val="left" w:pos="1008"/>
          <w:tab w:val="left" w:pos="2160"/>
          <w:tab w:val="left" w:pos="3060"/>
          <w:tab w:val="left" w:pos="4464"/>
          <w:tab w:val="left" w:pos="5616"/>
          <w:tab w:val="left" w:pos="6768"/>
          <w:tab w:val="left" w:pos="7920"/>
          <w:tab w:val="left" w:pos="9072"/>
          <w:tab w:val="left" w:pos="10224"/>
        </w:tabs>
      </w:pPr>
      <w:r>
        <w:rPr>
          <w:b/>
        </w:rPr>
        <w:t>THIS DEED OF GUARANTEE</w:t>
      </w:r>
      <w:r>
        <w:t xml:space="preserve"> is made the               day of                   20</w:t>
      </w:r>
      <w:r>
        <w:rPr>
          <w:highlight w:val="yellow"/>
        </w:rPr>
        <w:t>[  ]</w:t>
      </w:r>
    </w:p>
    <w:p w14:paraId="7BC57CE5"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pPr>
      <w:r>
        <w:rPr>
          <w:b/>
        </w:rPr>
        <w:t>BETWEEN</w:t>
      </w:r>
      <w:r>
        <w:t>:</w:t>
      </w:r>
    </w:p>
    <w:p w14:paraId="62554C88" w14:textId="77777777" w:rsidR="00850F62" w:rsidRDefault="00811F14">
      <w:pPr>
        <w:pBdr>
          <w:top w:val="nil"/>
          <w:left w:val="nil"/>
          <w:bottom w:val="nil"/>
          <w:right w:val="nil"/>
          <w:between w:val="nil"/>
        </w:pBdr>
        <w:spacing w:after="120"/>
        <w:ind w:left="450" w:hanging="450"/>
        <w:rPr>
          <w:color w:val="000000"/>
        </w:rPr>
      </w:pPr>
      <w:r>
        <w:rPr>
          <w:color w:val="000000"/>
        </w:rPr>
        <w:t>(1)</w:t>
      </w:r>
      <w:r>
        <w:rPr>
          <w:color w:val="000000"/>
        </w:rPr>
        <w:tab/>
      </w:r>
      <w:r>
        <w:rPr>
          <w:color w:val="000000"/>
          <w:highlight w:val="yellow"/>
        </w:rPr>
        <w:t>[Insert the name of the Guarantor]</w:t>
      </w:r>
      <w:r>
        <w:rPr>
          <w:color w:val="000000"/>
        </w:rPr>
        <w:t xml:space="preserve"> </w:t>
      </w:r>
      <w:r>
        <w:rPr>
          <w:color w:val="000000"/>
          <w:highlight w:val="yellow"/>
        </w:rPr>
        <w:t>[a company incorporated in England and Wales]</w:t>
      </w:r>
      <w:r>
        <w:rPr>
          <w:color w:val="000000"/>
        </w:rPr>
        <w:t xml:space="preserve"> with number </w:t>
      </w:r>
      <w:r>
        <w:rPr>
          <w:color w:val="000000"/>
          <w:highlight w:val="yellow"/>
        </w:rPr>
        <w:t>[insert company no.]</w:t>
      </w:r>
      <w:r>
        <w:rPr>
          <w:color w:val="000000"/>
        </w:rPr>
        <w:t xml:space="preserve"> whose registered office is at </w:t>
      </w:r>
      <w:r>
        <w:rPr>
          <w:color w:val="000000"/>
          <w:highlight w:val="yellow"/>
        </w:rPr>
        <w:t>[insert details of the</w:t>
      </w:r>
      <w:r>
        <w:rPr>
          <w:i/>
          <w:color w:val="000000"/>
          <w:highlight w:val="yellow"/>
        </w:rPr>
        <w:t xml:space="preserve"> </w:t>
      </w:r>
      <w:r>
        <w:rPr>
          <w:color w:val="000000"/>
          <w:highlight w:val="yellow"/>
        </w:rPr>
        <w:t>Guarantor's registered office here]</w:t>
      </w:r>
      <w:r>
        <w:rPr>
          <w:color w:val="000000"/>
        </w:rPr>
        <w:t xml:space="preserve"> </w:t>
      </w:r>
      <w:r>
        <w:rPr>
          <w:color w:val="000000"/>
          <w:highlight w:val="yellow"/>
        </w:rPr>
        <w:t>[OR]</w:t>
      </w:r>
      <w:r>
        <w:rPr>
          <w:color w:val="000000"/>
        </w:rPr>
        <w:t xml:space="preserve"> </w:t>
      </w:r>
      <w:r>
        <w:rPr>
          <w:color w:val="000000"/>
          <w:highlight w:val="yellow"/>
        </w:rPr>
        <w:t>[a company incorporated under the laws of [insert country]</w:t>
      </w:r>
      <w:r>
        <w:rPr>
          <w:color w:val="000000"/>
        </w:rPr>
        <w:t xml:space="preserve">, registered in </w:t>
      </w:r>
      <w:r>
        <w:rPr>
          <w:color w:val="000000"/>
          <w:highlight w:val="yellow"/>
        </w:rPr>
        <w:t>[insert country]</w:t>
      </w:r>
      <w:r>
        <w:rPr>
          <w:color w:val="000000"/>
        </w:rPr>
        <w:t xml:space="preserve"> with number </w:t>
      </w:r>
      <w:r>
        <w:rPr>
          <w:color w:val="000000"/>
          <w:highlight w:val="yellow"/>
        </w:rPr>
        <w:t>[insert number]</w:t>
      </w:r>
      <w:r>
        <w:rPr>
          <w:color w:val="000000"/>
        </w:rPr>
        <w:t xml:space="preserve"> at </w:t>
      </w:r>
      <w:r>
        <w:rPr>
          <w:color w:val="000000"/>
          <w:highlight w:val="yellow"/>
        </w:rPr>
        <w:t>[insert place of registration]</w:t>
      </w:r>
      <w:r>
        <w:rPr>
          <w:color w:val="000000"/>
        </w:rPr>
        <w:t xml:space="preserve">, whose principal office is at </w:t>
      </w:r>
      <w:r>
        <w:rPr>
          <w:color w:val="000000"/>
          <w:highlight w:val="yellow"/>
        </w:rPr>
        <w:t>[insert office details]</w:t>
      </w:r>
      <w:r>
        <w:rPr>
          <w:i/>
          <w:color w:val="000000"/>
        </w:rPr>
        <w:t xml:space="preserve"> </w:t>
      </w:r>
      <w:r>
        <w:rPr>
          <w:color w:val="000000"/>
        </w:rPr>
        <w:t>(</w:t>
      </w:r>
      <w:r>
        <w:rPr>
          <w:b/>
          <w:color w:val="000000"/>
        </w:rPr>
        <w:t>“Guarantor”</w:t>
      </w:r>
      <w:r>
        <w:rPr>
          <w:color w:val="000000"/>
        </w:rPr>
        <w:t>); in favour of</w:t>
      </w:r>
    </w:p>
    <w:p w14:paraId="7D65FA9C"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t>(2)</w:t>
      </w:r>
      <w:r>
        <w:tab/>
      </w:r>
      <w:r>
        <w:rPr>
          <w:highlight w:val="yellow"/>
        </w:rPr>
        <w:t>[The Authority]</w:t>
      </w:r>
      <w:r>
        <w:t xml:space="preserve"> whose principal office is at </w:t>
      </w:r>
      <w:r>
        <w:rPr>
          <w:highlight w:val="yellow"/>
        </w:rPr>
        <w:t>[                              ]</w:t>
      </w:r>
      <w:r>
        <w:t xml:space="preserve"> (</w:t>
      </w:r>
      <w:r>
        <w:rPr>
          <w:b/>
        </w:rPr>
        <w:t>“Beneficiary”</w:t>
      </w:r>
      <w:r>
        <w:t>)</w:t>
      </w:r>
    </w:p>
    <w:p w14:paraId="4C4C2084"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b/>
        </w:rPr>
        <w:t>WHEREAS</w:t>
      </w:r>
      <w:r>
        <w:t>:</w:t>
      </w:r>
    </w:p>
    <w:p w14:paraId="1F884CE2"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t>(A)</w:t>
      </w:r>
      <w:r>
        <w:tab/>
      </w:r>
      <w:r>
        <w:tab/>
        <w:t>The Guarantor has agreed, in consideration of the Beneficiary entering into the Guaranteed Agreement with the Supplier, to guarantee all of the Supplier's obligations under the Guaranteed Agreement.</w:t>
      </w:r>
    </w:p>
    <w:p w14:paraId="4AFA4747"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t>(B)</w:t>
      </w:r>
      <w:r>
        <w:tab/>
      </w:r>
      <w:r>
        <w:tab/>
        <w:t>It is the intention of the Parties that this document be executed and take effect as a deed.</w:t>
      </w:r>
    </w:p>
    <w:p w14:paraId="7E8D4C13" w14:textId="77777777" w:rsidR="00850F62" w:rsidRDefault="00811F14">
      <w:pPr>
        <w:tabs>
          <w:tab w:val="left" w:pos="450"/>
          <w:tab w:val="left" w:pos="1008"/>
          <w:tab w:val="left" w:pos="2160"/>
          <w:tab w:val="left" w:pos="3312"/>
          <w:tab w:val="left" w:pos="4464"/>
          <w:tab w:val="left" w:pos="5616"/>
          <w:tab w:val="left" w:pos="6768"/>
          <w:tab w:val="left" w:pos="7920"/>
          <w:tab w:val="left" w:pos="9072"/>
          <w:tab w:val="left" w:pos="10224"/>
        </w:tabs>
        <w:ind w:left="1005" w:hanging="1005"/>
      </w:pPr>
      <w:r>
        <w:t>(C)</w:t>
      </w:r>
      <w:r>
        <w:tab/>
      </w:r>
      <w:r>
        <w:tab/>
      </w:r>
      <w:r>
        <w:tab/>
        <w:t>Now in consideration of the Beneficiary entering into the Guaranteed Agreement, the Guarantor hereby agrees with the Beneficiary as follows:</w:t>
      </w:r>
    </w:p>
    <w:p w14:paraId="0DAC7A9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DEFINITIONS AND INTERPRETATION</w:t>
      </w:r>
    </w:p>
    <w:p w14:paraId="2CE7350B" w14:textId="77777777" w:rsidR="00850F62" w:rsidRDefault="00811F14">
      <w:pPr>
        <w:pBdr>
          <w:top w:val="nil"/>
          <w:left w:val="nil"/>
          <w:bottom w:val="nil"/>
          <w:right w:val="nil"/>
          <w:between w:val="nil"/>
        </w:pBdr>
        <w:ind w:left="142" w:hanging="142"/>
        <w:rPr>
          <w:color w:val="000000"/>
        </w:rPr>
      </w:pPr>
      <w:r>
        <w:rPr>
          <w:color w:val="000000"/>
        </w:rPr>
        <w:t xml:space="preserve">In this Deed of Guarantee: </w:t>
      </w:r>
    </w:p>
    <w:p w14:paraId="3CEAA01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defined elsewhere in this Deed of Guarantee or the context requires otherwise, defined terms shall have the same meaning as they have for the purposes of the Guaranteed Agreement;</w:t>
      </w:r>
    </w:p>
    <w:p w14:paraId="100C7BE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words and phrases below shall have the following meanings:</w:t>
      </w:r>
    </w:p>
    <w:p w14:paraId="49FB30AD"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highlight w:val="green"/>
        </w:rPr>
        <w:t>[Guidance Note: Insert and/or settle Definitions, including from the following list]</w:t>
      </w:r>
    </w:p>
    <w:p w14:paraId="4487472C"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 xml:space="preserve"> ["</w:t>
      </w:r>
      <w:r>
        <w:rPr>
          <w:b/>
          <w:color w:val="000000"/>
          <w:highlight w:val="yellow"/>
        </w:rPr>
        <w:t>Beneficiary</w:t>
      </w:r>
      <w:r>
        <w:rPr>
          <w:color w:val="000000"/>
          <w:highlight w:val="yellow"/>
        </w:rPr>
        <w:t>" means the Authority and "Beneficiaries" shall be construed accordingly;]</w:t>
      </w:r>
    </w:p>
    <w:p w14:paraId="14C23329" w14:textId="73C667EE"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 xml:space="preserve"> ["</w:t>
      </w:r>
      <w:r>
        <w:rPr>
          <w:b/>
          <w:color w:val="000000"/>
          <w:highlight w:val="yellow"/>
        </w:rPr>
        <w:t>Contract</w:t>
      </w:r>
      <w:r>
        <w:rPr>
          <w:color w:val="000000"/>
          <w:highlight w:val="yellow"/>
        </w:rPr>
        <w:t xml:space="preserve">" means the agreement for the </w:t>
      </w:r>
      <w:r w:rsidR="00B82509">
        <w:rPr>
          <w:color w:val="000000"/>
          <w:highlight w:val="yellow"/>
        </w:rPr>
        <w:t>Services</w:t>
      </w:r>
      <w:r>
        <w:rPr>
          <w:color w:val="000000"/>
          <w:highlight w:val="yellow"/>
        </w:rPr>
        <w:t xml:space="preserve"> dated on or about the date hereof made between the Authority and the Supplier;]</w:t>
      </w:r>
    </w:p>
    <w:p w14:paraId="79316D01" w14:textId="6A97DDE8"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w:t>
      </w:r>
      <w:r w:rsidR="00B82509">
        <w:rPr>
          <w:b/>
          <w:color w:val="000000"/>
          <w:highlight w:val="yellow"/>
        </w:rPr>
        <w:t>Services</w:t>
      </w:r>
      <w:r>
        <w:rPr>
          <w:color w:val="000000"/>
          <w:highlight w:val="yellow"/>
        </w:rPr>
        <w:t>” shall have the meaning given in the Contract;]</w:t>
      </w:r>
    </w:p>
    <w:p w14:paraId="782FB9A5"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yellow"/>
        </w:rPr>
      </w:pPr>
      <w:r>
        <w:rPr>
          <w:color w:val="000000"/>
          <w:highlight w:val="yellow"/>
        </w:rPr>
        <w:t>["</w:t>
      </w:r>
      <w:r>
        <w:rPr>
          <w:b/>
          <w:color w:val="000000"/>
          <w:highlight w:val="yellow"/>
        </w:rPr>
        <w:t>Guaranteed Agreement</w:t>
      </w:r>
      <w:r>
        <w:rPr>
          <w:color w:val="000000"/>
          <w:highlight w:val="yellow"/>
        </w:rPr>
        <w:t xml:space="preserve">" means Contract made between the Beneficiary and the Supplier on [insert date];] </w:t>
      </w:r>
    </w:p>
    <w:p w14:paraId="59F1D990"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highlight w:val="green"/>
        </w:rPr>
      </w:pPr>
      <w:r>
        <w:rPr>
          <w:color w:val="000000"/>
          <w:highlight w:val="yellow"/>
        </w:rPr>
        <w:t>["</w:t>
      </w:r>
      <w:r>
        <w:rPr>
          <w:b/>
          <w:color w:val="000000"/>
          <w:highlight w:val="yellow"/>
        </w:rPr>
        <w:t>Services</w:t>
      </w:r>
      <w:r>
        <w:rPr>
          <w:color w:val="000000"/>
          <w:highlight w:val="yellow"/>
        </w:rPr>
        <w:t>" has the meaning given in the Contract;]</w:t>
      </w:r>
    </w:p>
    <w:tbl>
      <w:tblPr>
        <w:tblStyle w:val="af6"/>
        <w:tblW w:w="7938" w:type="dxa"/>
        <w:tblInd w:w="1384" w:type="dxa"/>
        <w:tblLayout w:type="fixed"/>
        <w:tblLook w:val="0000" w:firstRow="0" w:lastRow="0" w:firstColumn="0" w:lastColumn="0" w:noHBand="0" w:noVBand="0"/>
      </w:tblPr>
      <w:tblGrid>
        <w:gridCol w:w="2410"/>
        <w:gridCol w:w="5528"/>
      </w:tblGrid>
      <w:tr w:rsidR="00850F62" w14:paraId="2AA6FED1" w14:textId="77777777">
        <w:tc>
          <w:tcPr>
            <w:tcW w:w="2410" w:type="dxa"/>
          </w:tcPr>
          <w:p w14:paraId="2E34556F" w14:textId="77777777" w:rsidR="00850F62" w:rsidRDefault="00811F14">
            <w:pPr>
              <w:pBdr>
                <w:top w:val="nil"/>
                <w:left w:val="nil"/>
                <w:bottom w:val="nil"/>
                <w:right w:val="nil"/>
                <w:between w:val="nil"/>
              </w:pBdr>
              <w:spacing w:after="120"/>
              <w:ind w:left="34" w:hanging="23"/>
              <w:jc w:val="left"/>
              <w:rPr>
                <w:b/>
                <w:color w:val="000000"/>
              </w:rPr>
            </w:pPr>
            <w:r>
              <w:rPr>
                <w:b/>
                <w:color w:val="000000"/>
              </w:rPr>
              <w:t>“Guaranteed Obligations”</w:t>
            </w:r>
          </w:p>
        </w:tc>
        <w:tc>
          <w:tcPr>
            <w:tcW w:w="5528" w:type="dxa"/>
          </w:tcPr>
          <w:p w14:paraId="28BE614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MEANS ALL OBLIGATIONS AND LIABILITIES OF THE SUPPLIER TO THE BENEFICIARY UNDER THE GUARANTEED AGREEMENT TOGETHER WITH ALL OBLIGATIONS OWED BY THE SUPPLIER TO THE BENEFICIARY THAT ARE SUPPLEMENTAL TO, INCURRED UNDER, ANCILLARY TO OR </w:t>
            </w:r>
            <w:r>
              <w:rPr>
                <w:b/>
                <w:smallCaps/>
                <w:color w:val="000000"/>
              </w:rPr>
              <w:lastRenderedPageBreak/>
              <w:t>CALCULATED BY REFERENCE TO THE GUARANTEED AGREEMENT;</w:t>
            </w:r>
          </w:p>
        </w:tc>
      </w:tr>
    </w:tbl>
    <w:p w14:paraId="638A74D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1B1189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words importing the singular are to include the plural and vice versa;</w:t>
      </w:r>
    </w:p>
    <w:p w14:paraId="1208894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a person are to be construed to include that person's assignees or transferees or successors in title, whether direct or indirect;</w:t>
      </w:r>
    </w:p>
    <w:p w14:paraId="6C876C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words “other” and “otherwise” are not to be construed as confining the meaning of any following words to the class of thing previously stated where a wider construction is possible;</w:t>
      </w:r>
    </w:p>
    <w:p w14:paraId="226389D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reference to a gender includes the other gender and the neuter;</w:t>
      </w:r>
    </w:p>
    <w:p w14:paraId="5FABEE9F"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61EE2AB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unless the context otherwise requires, any phrase introduced by the words “including”, “includes”, “in particular”, “for example” or similar, shall be construed as illustrative and without limitation to the generality of the related general words;</w:t>
      </w:r>
    </w:p>
    <w:p w14:paraId="08E9B0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Clauses and Schedules are, unless otherwise provided, references to Clauses of and Schedules to this Deed of Guarantee; and</w:t>
      </w:r>
    </w:p>
    <w:p w14:paraId="081E7E6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references to liability are to include any liability whether actual, contingent, present or future.</w:t>
      </w:r>
    </w:p>
    <w:p w14:paraId="14E400E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GUARANTEE AND INDEMNITY</w:t>
      </w:r>
    </w:p>
    <w:p w14:paraId="0A02417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396D6B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CB6F0F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146CABC"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fully, punctually and specifically perform such Guaranteed Obligations as if it were itself a direct and primary obligor to the Beneficiary in respect of the Guaranteed Obligations and </w:t>
      </w:r>
      <w:r>
        <w:rPr>
          <w:color w:val="000000"/>
        </w:rPr>
        <w:lastRenderedPageBreak/>
        <w:t>liable as if the Guaranteed Agreement had been entered into directly by the Guarantor and the Beneficiary; and</w:t>
      </w:r>
    </w:p>
    <w:p w14:paraId="03DC5F1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8380809"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8991A95"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OBLIGATION TO ENTER INTO A NEW CONTRACT</w:t>
      </w:r>
    </w:p>
    <w:p w14:paraId="049DB3C1"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1059CA0"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DEMANDS AND NOTICES</w:t>
      </w:r>
    </w:p>
    <w:p w14:paraId="3F5671B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demand or notice served by the Beneficiary on the Guarantor under this Deed of Guarantee shall be in writing, addressed to:</w:t>
      </w:r>
    </w:p>
    <w:p w14:paraId="7255D0F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[Address of the Guarantor in England and Wales]</w:t>
      </w:r>
      <w:r>
        <w:rPr>
          <w:color w:val="000000"/>
        </w:rPr>
        <w:t xml:space="preserve"> </w:t>
      </w:r>
    </w:p>
    <w:p w14:paraId="613EC994"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highlight w:val="yellow"/>
        </w:rPr>
        <w:t>[Facsimile Number]</w:t>
      </w:r>
    </w:p>
    <w:p w14:paraId="40C82CF9"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For the Attention of </w:t>
      </w:r>
      <w:r>
        <w:rPr>
          <w:color w:val="000000"/>
          <w:highlight w:val="yellow"/>
        </w:rPr>
        <w:t>[insert details]</w:t>
      </w:r>
    </w:p>
    <w:p w14:paraId="5A72301C"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9AC925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notice or demand served on the Guarantor or the Beneficiary under this Deed of Guarantee shall be deemed to have been served:</w:t>
      </w:r>
    </w:p>
    <w:p w14:paraId="1C76EA3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delivered by hand, at the time of delivery; or</w:t>
      </w:r>
    </w:p>
    <w:p w14:paraId="190465A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lastRenderedPageBreak/>
        <w:t>if posted, at 10.00 a.m. on the second Working Day after it was put into the post; or</w:t>
      </w:r>
    </w:p>
    <w:p w14:paraId="58BC5C1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if sent by facsimile, at the time of despatch, if despatched before 5.00 p.m. on any Working Day, and in any other case at 10.00 a.m. on the next Working Day.</w:t>
      </w:r>
    </w:p>
    <w:p w14:paraId="4D25761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130D9E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notice purported to be served on the Beneficiary under this Deed of Guarantee shall only be valid when received in writing by the Beneficiary.</w:t>
      </w:r>
    </w:p>
    <w:p w14:paraId="3A244291"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BENEFICIARY'S PROTECTIONS</w:t>
      </w:r>
    </w:p>
    <w:p w14:paraId="1C1A91B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255CA1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This Deed of Guarantee shall be a continuing security for the Guaranteed Obligations and accordingly: </w:t>
      </w:r>
    </w:p>
    <w:p w14:paraId="7035AFC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6A69CE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0DDF168"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D82F20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rights of the Beneficiary against the Guarantor under this Deed of Guarantee are in addition to, shall not be affected by and shall not prejudice, any other security, guarantee, indemnity or other rights or remedies available to the Beneficiary.</w:t>
      </w:r>
    </w:p>
    <w:p w14:paraId="538CE3AB"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F06F634"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w:t>
      </w:r>
      <w:r>
        <w:rPr>
          <w:color w:val="000000"/>
        </w:rPr>
        <w:lastRenderedPageBreak/>
        <w:t>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292015F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Beneficiary's rights under this Deed of Guarantee are cumulative and not exclusive of any rights provided by law and may be exercised from time to time and as often as the Beneficiary deems expedient.</w:t>
      </w:r>
    </w:p>
    <w:p w14:paraId="4EF8505E"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waiver by the Beneficiary of any terms of this Deed of Guarantee, or of any Guaranteed Obligations shall only be effective if given in writing and then only for the purpose and upon the terms and conditions, if any, on which it is given.</w:t>
      </w:r>
    </w:p>
    <w:p w14:paraId="27300E9A"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9ACE55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GUARANTOR INTENT</w:t>
      </w:r>
    </w:p>
    <w:p w14:paraId="78E7FC32"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6C2FB14"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RIGHTS OF SUBROGATION</w:t>
      </w:r>
    </w:p>
    <w:p w14:paraId="3127244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5A794EE"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of subrogation and indemnity; </w:t>
      </w:r>
    </w:p>
    <w:p w14:paraId="49093FD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to take the benefit of, share in or enforce any security or other guarantee or indemnity for the Supplier’s obligations; and </w:t>
      </w:r>
    </w:p>
    <w:p w14:paraId="02E2B243"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 xml:space="preserve">to prove in the liquidation or insolvency of the Supplier, </w:t>
      </w:r>
    </w:p>
    <w:p w14:paraId="4DDD6CAF"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29F663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DEFERRAL OF RIGHTS</w:t>
      </w:r>
    </w:p>
    <w:p w14:paraId="782056D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0BB1602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exercise any rights it may have to be indemnified by the Supplier;</w:t>
      </w:r>
    </w:p>
    <w:p w14:paraId="2EC2D2B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claim any contribution from any other guarantor of the Supplier’s obligations under the Guaranteed Agreement;</w:t>
      </w:r>
    </w:p>
    <w:p w14:paraId="031BB8A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880BFA"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demand or accept repayment in whole or in part of any indebtedness now or hereafter due from the Supplier; or</w:t>
      </w:r>
    </w:p>
    <w:p w14:paraId="534054D5"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claim any setoff or counterclaim against the Supplier;</w:t>
      </w:r>
    </w:p>
    <w:p w14:paraId="6603462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6A6E05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REPRESENTATIONS AND WARRANTIES</w:t>
      </w:r>
    </w:p>
    <w:p w14:paraId="6AF86C5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hereby represents and warrants to the Beneficiary that:</w:t>
      </w:r>
    </w:p>
    <w:p w14:paraId="57609161"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EB61F5D"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1BDE068F"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FAE524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the Guarantor's memorandum and articles of association or other equivalent constitutional documents; </w:t>
      </w:r>
    </w:p>
    <w:p w14:paraId="4D97155B"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any existing law, statute, rule or regulation or any judgment, decree or permit to which the Guarantor is subject; or</w:t>
      </w:r>
    </w:p>
    <w:p w14:paraId="381B1A4D"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the terms of any agreement or other document to which the Guarantor is a Party or which is binding upon it or any of its assets;</w:t>
      </w:r>
    </w:p>
    <w:p w14:paraId="02CCD870"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797F9B6" w14:textId="77777777" w:rsidR="00850F62" w:rsidRDefault="00811F14" w:rsidP="00A6032D">
      <w:pPr>
        <w:numPr>
          <w:ilvl w:val="2"/>
          <w:numId w:val="84"/>
        </w:numPr>
        <w:pBdr>
          <w:top w:val="nil"/>
          <w:left w:val="nil"/>
          <w:bottom w:val="nil"/>
          <w:right w:val="nil"/>
          <w:between w:val="nil"/>
        </w:pBdr>
        <w:tabs>
          <w:tab w:val="left" w:pos="1134"/>
          <w:tab w:val="left" w:pos="2127"/>
        </w:tabs>
        <w:spacing w:before="120" w:after="120"/>
        <w:rPr>
          <w:color w:val="000000"/>
        </w:rPr>
      </w:pPr>
      <w:r>
        <w:rPr>
          <w:color w:val="000000"/>
        </w:rPr>
        <w:t>this Deed of Guarantee is the legal valid and binding obligation of the Guarantor and is enforceable against the Guarantor in accordance with its terms.</w:t>
      </w:r>
    </w:p>
    <w:p w14:paraId="6C53775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lastRenderedPageBreak/>
        <w:t>PAYMENTS AND SET-OFF</w:t>
      </w:r>
    </w:p>
    <w:p w14:paraId="5916F6C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1051BDC"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C0AA74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will reimburse the Beneficiary for all legal and other costs (including VAT) incurred by the Beneficiary in connection with the enforcement of this Deed of Guarantee.</w:t>
      </w:r>
    </w:p>
    <w:p w14:paraId="5FC03F42"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GUARANTOR'S ACKNOWLEDGEMENT</w:t>
      </w:r>
    </w:p>
    <w:p w14:paraId="6D47B977"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3A2F90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ASSIGNMENT</w:t>
      </w:r>
    </w:p>
    <w:p w14:paraId="4E393413"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38F9A5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may not assign or transfer any of its rights and/or obligations under this Deed of Guarantee.</w:t>
      </w:r>
    </w:p>
    <w:p w14:paraId="3720C27D"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SEVERANCE</w:t>
      </w:r>
    </w:p>
    <w:p w14:paraId="7ED208C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AA8A70B"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THIRD PARTY RIGHTS</w:t>
      </w:r>
    </w:p>
    <w:p w14:paraId="131D3388"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24E966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GOVERNING LAW</w:t>
      </w:r>
    </w:p>
    <w:p w14:paraId="7BED283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lastRenderedPageBreak/>
        <w:t>This Deed of Guarantee and any non-contractual obligations arising out of or in connection with it shall be governed by and construed in all respects in accordance with English law.</w:t>
      </w:r>
    </w:p>
    <w:p w14:paraId="542C994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E01F836"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9C1645"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B0F2910"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highlight w:val="green"/>
        </w:rPr>
        <w:t>[</w:t>
      </w:r>
      <w:r>
        <w:rPr>
          <w:b/>
          <w:i/>
          <w:color w:val="000000"/>
          <w:highlight w:val="green"/>
        </w:rPr>
        <w:t>Guidance Note: Include the following provision when dealing with the appointment of English process agent by a non English incorporated Guarantor]</w:t>
      </w:r>
      <w:r>
        <w:rPr>
          <w:b/>
          <w:i/>
          <w:color w:val="000000"/>
        </w:rPr>
        <w:t xml:space="preserve"> </w:t>
      </w:r>
      <w:r>
        <w:rPr>
          <w:b/>
          <w:i/>
          <w:color w:val="000000"/>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Pr>
          <w:color w:val="000000"/>
          <w:highlight w:val="green"/>
        </w:rPr>
        <w:t>]</w:t>
      </w:r>
    </w:p>
    <w:p w14:paraId="1FA7160B"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6805658E" w14:textId="77777777" w:rsidR="00850F62" w:rsidRDefault="00811F14">
      <w:pPr>
        <w:pBdr>
          <w:top w:val="nil"/>
          <w:left w:val="nil"/>
          <w:bottom w:val="nil"/>
          <w:right w:val="nil"/>
          <w:between w:val="nil"/>
        </w:pBdr>
        <w:ind w:left="142" w:hanging="142"/>
        <w:rPr>
          <w:color w:val="000000"/>
        </w:rPr>
      </w:pPr>
      <w:r>
        <w:rPr>
          <w:color w:val="000000"/>
        </w:rPr>
        <w:t>IN WITNESS whereof the Guarantor has caused this instrument to be executed and delivered as a Deed the day and year first before written.</w:t>
      </w:r>
    </w:p>
    <w:p w14:paraId="3215F651" w14:textId="77777777" w:rsidR="00850F62" w:rsidRDefault="00811F14">
      <w:pPr>
        <w:pBdr>
          <w:top w:val="nil"/>
          <w:left w:val="nil"/>
          <w:bottom w:val="nil"/>
          <w:right w:val="nil"/>
          <w:between w:val="nil"/>
        </w:pBdr>
        <w:ind w:left="142" w:hanging="142"/>
        <w:rPr>
          <w:color w:val="000000"/>
        </w:rPr>
      </w:pPr>
      <w:r>
        <w:rPr>
          <w:color w:val="000000"/>
        </w:rPr>
        <w:t>EXECUTED as a DEED by</w:t>
      </w:r>
      <w:r>
        <w:rPr>
          <w:color w:val="000000"/>
        </w:rPr>
        <w:tab/>
      </w:r>
    </w:p>
    <w:p w14:paraId="0F975353" w14:textId="77777777" w:rsidR="00850F62" w:rsidRDefault="00811F14">
      <w:pPr>
        <w:pBdr>
          <w:top w:val="nil"/>
          <w:left w:val="nil"/>
          <w:bottom w:val="nil"/>
          <w:right w:val="nil"/>
          <w:between w:val="nil"/>
        </w:pBdr>
        <w:ind w:left="142" w:hanging="142"/>
        <w:rPr>
          <w:color w:val="000000"/>
        </w:rPr>
      </w:pPr>
      <w:r>
        <w:rPr>
          <w:color w:val="000000"/>
          <w:highlight w:val="yellow"/>
        </w:rPr>
        <w:t>[Insert name of the Guarantor]</w:t>
      </w:r>
      <w:r>
        <w:rPr>
          <w:color w:val="000000"/>
        </w:rPr>
        <w:t xml:space="preserve"> acting by </w:t>
      </w:r>
      <w:r>
        <w:rPr>
          <w:color w:val="000000"/>
          <w:highlight w:val="yellow"/>
        </w:rPr>
        <w:t>[Insert/print names]</w:t>
      </w:r>
    </w:p>
    <w:p w14:paraId="3B645F16" w14:textId="77777777" w:rsidR="00850F62" w:rsidRDefault="00811F14">
      <w:r>
        <w:t>Director</w:t>
      </w:r>
    </w:p>
    <w:p w14:paraId="14A090DB" w14:textId="77777777" w:rsidR="00850F62" w:rsidRDefault="00811F14">
      <w:pPr>
        <w:ind w:left="720"/>
      </w:pPr>
      <w:r>
        <w:t>Director/Secretary</w:t>
      </w:r>
    </w:p>
    <w:p w14:paraId="6EE1EE6F" w14:textId="77777777" w:rsidR="00850F62" w:rsidRDefault="00811F14">
      <w:pPr>
        <w:keepNext/>
        <w:pBdr>
          <w:top w:val="nil"/>
          <w:left w:val="nil"/>
          <w:bottom w:val="nil"/>
          <w:right w:val="nil"/>
          <w:between w:val="nil"/>
        </w:pBdr>
        <w:ind w:left="0"/>
        <w:jc w:val="center"/>
        <w:rPr>
          <w:b/>
          <w:smallCaps/>
          <w:color w:val="000000"/>
        </w:rPr>
      </w:pPr>
      <w:bookmarkStart w:id="612" w:name="_3wlteei" w:colFirst="0" w:colLast="0"/>
      <w:bookmarkEnd w:id="612"/>
      <w:r>
        <w:br w:type="page"/>
      </w:r>
      <w:r>
        <w:rPr>
          <w:b/>
          <w:smallCaps/>
          <w:color w:val="000000"/>
        </w:rPr>
        <w:lastRenderedPageBreak/>
        <w:t xml:space="preserve">SCHEDULE 19: </w:t>
      </w:r>
      <w:r>
        <w:rPr>
          <w:b/>
          <w:color w:val="000000"/>
        </w:rPr>
        <w:t>TENDER</w:t>
      </w:r>
    </w:p>
    <w:p w14:paraId="6C85001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GENERAL</w:t>
      </w:r>
    </w:p>
    <w:p w14:paraId="4561AEF3" w14:textId="6CC38D0D"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This Schedule 19 sets out a copy of the Supplier’s Tender including the Supplier’s responses to the whole award questionnaire.</w:t>
      </w:r>
    </w:p>
    <w:p w14:paraId="4F818175" w14:textId="4065345B"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In addition to any other obligations on the Supplier under this Contract, the Supplier shall provide the </w:t>
      </w:r>
      <w:r w:rsidR="00B82509">
        <w:rPr>
          <w:color w:val="000000"/>
        </w:rPr>
        <w:t>Services</w:t>
      </w:r>
      <w:r>
        <w:rPr>
          <w:color w:val="000000"/>
        </w:rPr>
        <w:t xml:space="preserve"> to the Authority in accordance with the Tender.</w:t>
      </w:r>
    </w:p>
    <w:p w14:paraId="365055E6"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i/>
          <w:color w:val="000000"/>
          <w:highlight w:val="green"/>
        </w:rPr>
        <w:t>[Guidance Note: Include here a copy of the Supplier’s Tender, including the Supplier’s responses to the whole award questionnaire in accordance with section [AQA1] of the award questionnaire to the ITT]</w:t>
      </w:r>
    </w:p>
    <w:p w14:paraId="42FC1DB7" w14:textId="77777777" w:rsidR="00850F62" w:rsidRDefault="00850F62">
      <w:pPr>
        <w:keepNext/>
        <w:pBdr>
          <w:top w:val="nil"/>
          <w:left w:val="nil"/>
          <w:bottom w:val="nil"/>
          <w:right w:val="nil"/>
          <w:between w:val="nil"/>
        </w:pBdr>
        <w:ind w:left="0"/>
        <w:jc w:val="center"/>
        <w:rPr>
          <w:b/>
          <w:smallCaps/>
          <w:color w:val="000000"/>
        </w:rPr>
      </w:pPr>
    </w:p>
    <w:p w14:paraId="5D0CC20E" w14:textId="77777777" w:rsidR="00850F62" w:rsidRDefault="00811F14">
      <w:pPr>
        <w:pBdr>
          <w:top w:val="nil"/>
          <w:left w:val="nil"/>
          <w:bottom w:val="nil"/>
          <w:right w:val="nil"/>
          <w:between w:val="nil"/>
        </w:pBdr>
        <w:spacing w:after="0"/>
        <w:ind w:left="0"/>
        <w:rPr>
          <w:color w:val="FFFFFF"/>
        </w:rPr>
      </w:pPr>
      <w:r>
        <w:rPr>
          <w:color w:val="FFFFFF"/>
        </w:rPr>
        <w:t xml:space="preserve"> </w:t>
      </w:r>
    </w:p>
    <w:p w14:paraId="4D7D855A" w14:textId="77777777" w:rsidR="00850F62" w:rsidRDefault="00811F14">
      <w:pPr>
        <w:keepNext/>
        <w:pBdr>
          <w:top w:val="nil"/>
          <w:left w:val="nil"/>
          <w:bottom w:val="nil"/>
          <w:right w:val="nil"/>
          <w:between w:val="nil"/>
        </w:pBdr>
        <w:ind w:left="0"/>
        <w:jc w:val="center"/>
        <w:rPr>
          <w:b/>
          <w:smallCaps/>
          <w:color w:val="000000"/>
        </w:rPr>
      </w:pPr>
      <w:bookmarkStart w:id="613" w:name="_2br3omb" w:colFirst="0" w:colLast="0"/>
      <w:bookmarkEnd w:id="613"/>
      <w:r>
        <w:br w:type="page"/>
      </w:r>
      <w:r>
        <w:rPr>
          <w:b/>
          <w:smallCaps/>
          <w:color w:val="000000"/>
        </w:rPr>
        <w:lastRenderedPageBreak/>
        <w:t xml:space="preserve"> SCHEDULE 20: TRANSPARENCY REPORTS</w:t>
      </w:r>
    </w:p>
    <w:p w14:paraId="6371A79C"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bookmarkStart w:id="614" w:name="_qwdyu4" w:colFirst="0" w:colLast="0"/>
      <w:bookmarkEnd w:id="614"/>
      <w:r>
        <w:rPr>
          <w:b/>
          <w:smallCaps/>
          <w:color w:val="000000"/>
        </w:rPr>
        <w:t xml:space="preserve">1. GENERAL </w:t>
      </w:r>
    </w:p>
    <w:p w14:paraId="1A37E451" w14:textId="77777777" w:rsidR="00850F62" w:rsidRDefault="00811F14">
      <w:pPr>
        <w:keepNext/>
        <w:pBdr>
          <w:top w:val="nil"/>
          <w:left w:val="nil"/>
          <w:bottom w:val="nil"/>
          <w:right w:val="nil"/>
          <w:between w:val="nil"/>
        </w:pBdr>
        <w:ind w:left="720" w:hanging="720"/>
        <w:jc w:val="left"/>
        <w:rPr>
          <w:color w:val="000000"/>
        </w:rPr>
      </w:pPr>
      <w:bookmarkStart w:id="615" w:name="_3aw1hhx" w:colFirst="0" w:colLast="0"/>
      <w:bookmarkEnd w:id="615"/>
      <w:r>
        <w:rPr>
          <w:color w:val="000000"/>
        </w:rPr>
        <w:t xml:space="preserve">1.1 </w:t>
      </w:r>
      <w:r>
        <w:rPr>
          <w:color w:val="000000"/>
        </w:rPr>
        <w:tab/>
        <w:t>Within three (3) months of the Commencement Date or the date so specified by the Authority the Supplier shall provide to the Authority for Approval (such Approval not to be unreasonably withheld or delayed) draft Transparency Reports consistent with the content and format requirements in Annex 1 of this Schedule 20 below.</w:t>
      </w:r>
    </w:p>
    <w:p w14:paraId="6D3EA654" w14:textId="77777777" w:rsidR="00850F62" w:rsidRDefault="00811F14">
      <w:pPr>
        <w:keepNext/>
        <w:pBdr>
          <w:top w:val="nil"/>
          <w:left w:val="nil"/>
          <w:bottom w:val="nil"/>
          <w:right w:val="nil"/>
          <w:between w:val="nil"/>
        </w:pBdr>
        <w:ind w:left="720" w:hanging="720"/>
        <w:jc w:val="left"/>
        <w:rPr>
          <w:smallCaps/>
          <w:color w:val="000000"/>
        </w:rPr>
      </w:pPr>
      <w:bookmarkStart w:id="616" w:name="_1q1brpq" w:colFirst="0" w:colLast="0"/>
      <w:bookmarkEnd w:id="616"/>
      <w:r>
        <w:rPr>
          <w:color w:val="000000"/>
        </w:rPr>
        <w:t xml:space="preserve">1.2 </w:t>
      </w:r>
      <w:r>
        <w:rPr>
          <w:color w:val="000000"/>
        </w:rPr>
        <w:tab/>
        <w:t>If the Authority rejects any proposed Transparency Report submitted by the Supplier, the Supplier shall submit a revised version of the relevant report for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177FD97B" w14:textId="77777777" w:rsidR="00850F62" w:rsidRDefault="00811F14">
      <w:pPr>
        <w:keepNext/>
        <w:pBdr>
          <w:top w:val="nil"/>
          <w:left w:val="nil"/>
          <w:bottom w:val="nil"/>
          <w:right w:val="nil"/>
          <w:between w:val="nil"/>
        </w:pBdr>
        <w:ind w:left="720" w:hanging="720"/>
        <w:jc w:val="left"/>
        <w:rPr>
          <w:smallCaps/>
          <w:color w:val="000000"/>
        </w:rPr>
      </w:pPr>
      <w:bookmarkStart w:id="617" w:name="_4a0zadj" w:colFirst="0" w:colLast="0"/>
      <w:bookmarkEnd w:id="617"/>
      <w:r>
        <w:rPr>
          <w:color w:val="000000"/>
        </w:rPr>
        <w:t xml:space="preserve">1.3 </w:t>
      </w:r>
      <w:r>
        <w:rPr>
          <w:color w:val="000000"/>
        </w:rPr>
        <w:tab/>
        <w:t>The Supplier shall provide accurate and up-to-date versions of each Transparency Report to the Authority at the frequency referred to in Annex 1 of this Schedule 20 below.</w:t>
      </w:r>
    </w:p>
    <w:p w14:paraId="1EC70BFE" w14:textId="77777777" w:rsidR="00850F62" w:rsidRDefault="00811F14">
      <w:pPr>
        <w:keepNext/>
        <w:pBdr>
          <w:top w:val="nil"/>
          <w:left w:val="nil"/>
          <w:bottom w:val="nil"/>
          <w:right w:val="nil"/>
          <w:between w:val="nil"/>
        </w:pBdr>
        <w:ind w:left="720" w:hanging="720"/>
        <w:jc w:val="left"/>
        <w:rPr>
          <w:smallCaps/>
          <w:color w:val="000000"/>
        </w:rPr>
      </w:pPr>
      <w:bookmarkStart w:id="618" w:name="_2p69klc" w:colFirst="0" w:colLast="0"/>
      <w:bookmarkEnd w:id="618"/>
      <w:r>
        <w:rPr>
          <w:color w:val="000000"/>
        </w:rPr>
        <w:t xml:space="preserve">1.4 </w:t>
      </w:r>
      <w:r>
        <w:rPr>
          <w:color w:val="000000"/>
        </w:rPr>
        <w:tab/>
      </w:r>
      <w:r>
        <w:rPr>
          <w:smallCaps/>
          <w:color w:val="000000"/>
        </w:rPr>
        <w:t>A</w:t>
      </w:r>
      <w:r>
        <w:rPr>
          <w:color w:val="000000"/>
        </w:rPr>
        <w:t>ny disagreement in connection with the preparation and/or approval of Transparency Reports, other than under paragraph 1.2 above in relation to the contents of a Transparency Report, shall be treated as a Dispute.</w:t>
      </w:r>
    </w:p>
    <w:p w14:paraId="5523CD9D" w14:textId="77777777" w:rsidR="00850F62" w:rsidRDefault="00811F14">
      <w:pPr>
        <w:keepNext/>
        <w:pBdr>
          <w:top w:val="nil"/>
          <w:left w:val="nil"/>
          <w:bottom w:val="nil"/>
          <w:right w:val="nil"/>
          <w:between w:val="nil"/>
        </w:pBdr>
        <w:ind w:left="709" w:hanging="709"/>
        <w:jc w:val="left"/>
        <w:rPr>
          <w:color w:val="000000"/>
        </w:rPr>
      </w:pPr>
      <w:r>
        <w:rPr>
          <w:color w:val="000000"/>
        </w:rPr>
        <w:t xml:space="preserve">1.5 </w:t>
      </w:r>
      <w:r>
        <w:rPr>
          <w:color w:val="000000"/>
        </w:rPr>
        <w:tab/>
        <w:t>The requirements in this Schedule 20 are in addition to any other reporting requirements in this Framework Agreement.</w:t>
      </w:r>
    </w:p>
    <w:p w14:paraId="5993DEAB" w14:textId="77777777" w:rsidR="00850F62" w:rsidRDefault="00811F14">
      <w:pPr>
        <w:keepNext/>
        <w:pBdr>
          <w:top w:val="nil"/>
          <w:left w:val="nil"/>
          <w:bottom w:val="nil"/>
          <w:right w:val="nil"/>
          <w:between w:val="nil"/>
        </w:pBdr>
        <w:ind w:left="567" w:hanging="567"/>
        <w:jc w:val="center"/>
        <w:rPr>
          <w:b/>
          <w:color w:val="000000"/>
        </w:rPr>
      </w:pPr>
      <w:bookmarkStart w:id="619" w:name="_14bjut5" w:colFirst="0" w:colLast="0"/>
      <w:bookmarkEnd w:id="619"/>
      <w:r>
        <w:br w:type="page"/>
      </w:r>
      <w:r>
        <w:rPr>
          <w:b/>
          <w:color w:val="000000"/>
        </w:rPr>
        <w:lastRenderedPageBreak/>
        <w:t>ANNEX 1: LIST OF TRANSPARENCY REPORTS</w:t>
      </w:r>
    </w:p>
    <w:p w14:paraId="18D22FC6" w14:textId="77777777" w:rsidR="00850F62" w:rsidRDefault="00850F62">
      <w:pPr>
        <w:keepNext/>
        <w:pBdr>
          <w:top w:val="nil"/>
          <w:left w:val="nil"/>
          <w:bottom w:val="nil"/>
          <w:right w:val="nil"/>
          <w:between w:val="nil"/>
        </w:pBdr>
        <w:ind w:left="567" w:hanging="567"/>
        <w:jc w:val="center"/>
        <w:rPr>
          <w:b/>
          <w:color w:val="000000"/>
        </w:rPr>
      </w:pPr>
    </w:p>
    <w:tbl>
      <w:tblPr>
        <w:tblStyle w:val="af7"/>
        <w:tblW w:w="869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174"/>
        <w:gridCol w:w="2175"/>
        <w:gridCol w:w="2175"/>
      </w:tblGrid>
      <w:tr w:rsidR="00850F62" w14:paraId="02DC38E1" w14:textId="77777777">
        <w:trPr>
          <w:trHeight w:val="100"/>
        </w:trPr>
        <w:tc>
          <w:tcPr>
            <w:tcW w:w="2175" w:type="dxa"/>
          </w:tcPr>
          <w:p w14:paraId="527F76C0" w14:textId="77777777" w:rsidR="00850F62" w:rsidRDefault="00811F14">
            <w:pPr>
              <w:spacing w:after="0"/>
              <w:ind w:left="0"/>
              <w:jc w:val="left"/>
              <w:rPr>
                <w:color w:val="000000"/>
              </w:rPr>
            </w:pPr>
            <w:r>
              <w:rPr>
                <w:b/>
                <w:color w:val="000000"/>
              </w:rPr>
              <w:t xml:space="preserve">Title </w:t>
            </w:r>
          </w:p>
        </w:tc>
        <w:tc>
          <w:tcPr>
            <w:tcW w:w="2174" w:type="dxa"/>
          </w:tcPr>
          <w:p w14:paraId="7EFB89F3" w14:textId="77777777" w:rsidR="00850F62" w:rsidRDefault="00811F14">
            <w:pPr>
              <w:spacing w:after="0"/>
              <w:ind w:left="0"/>
              <w:jc w:val="left"/>
              <w:rPr>
                <w:color w:val="000000"/>
              </w:rPr>
            </w:pPr>
            <w:r>
              <w:rPr>
                <w:b/>
                <w:color w:val="000000"/>
              </w:rPr>
              <w:t xml:space="preserve">Content </w:t>
            </w:r>
          </w:p>
        </w:tc>
        <w:tc>
          <w:tcPr>
            <w:tcW w:w="2175" w:type="dxa"/>
          </w:tcPr>
          <w:p w14:paraId="12E82631" w14:textId="77777777" w:rsidR="00850F62" w:rsidRDefault="00811F14">
            <w:pPr>
              <w:spacing w:after="0"/>
              <w:ind w:left="0"/>
              <w:jc w:val="left"/>
              <w:rPr>
                <w:color w:val="000000"/>
              </w:rPr>
            </w:pPr>
            <w:r>
              <w:rPr>
                <w:b/>
                <w:color w:val="000000"/>
              </w:rPr>
              <w:t xml:space="preserve">Format </w:t>
            </w:r>
          </w:p>
        </w:tc>
        <w:tc>
          <w:tcPr>
            <w:tcW w:w="2175" w:type="dxa"/>
          </w:tcPr>
          <w:p w14:paraId="6F0DE377" w14:textId="77777777" w:rsidR="00850F62" w:rsidRDefault="00811F14">
            <w:pPr>
              <w:spacing w:after="0"/>
              <w:ind w:left="0"/>
              <w:jc w:val="left"/>
              <w:rPr>
                <w:color w:val="000000"/>
              </w:rPr>
            </w:pPr>
            <w:r>
              <w:rPr>
                <w:b/>
                <w:color w:val="000000"/>
              </w:rPr>
              <w:t xml:space="preserve">Frequency </w:t>
            </w:r>
          </w:p>
        </w:tc>
      </w:tr>
      <w:tr w:rsidR="00850F62" w14:paraId="6952B05B" w14:textId="77777777">
        <w:tc>
          <w:tcPr>
            <w:tcW w:w="2175" w:type="dxa"/>
          </w:tcPr>
          <w:p w14:paraId="557ED1E6" w14:textId="77777777" w:rsidR="00850F62" w:rsidRDefault="00811F14">
            <w:pPr>
              <w:keepNext/>
              <w:pBdr>
                <w:top w:val="nil"/>
                <w:left w:val="nil"/>
                <w:bottom w:val="nil"/>
                <w:right w:val="nil"/>
                <w:between w:val="nil"/>
              </w:pBdr>
              <w:ind w:left="0"/>
              <w:rPr>
                <w:b/>
                <w:smallCaps/>
                <w:color w:val="000000"/>
                <w:highlight w:val="green"/>
              </w:rPr>
            </w:pPr>
            <w:bookmarkStart w:id="620" w:name="_3ob7dgy" w:colFirst="0" w:colLast="0"/>
            <w:bookmarkEnd w:id="620"/>
            <w:r>
              <w:rPr>
                <w:b/>
                <w:color w:val="000000"/>
                <w:highlight w:val="green"/>
              </w:rPr>
              <w:t>[Performance]</w:t>
            </w:r>
          </w:p>
        </w:tc>
        <w:tc>
          <w:tcPr>
            <w:tcW w:w="2174" w:type="dxa"/>
          </w:tcPr>
          <w:p w14:paraId="7D474D4E"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336D97A2" w14:textId="77777777" w:rsidR="00850F62" w:rsidRDefault="00811F14">
            <w:pPr>
              <w:keepNext/>
              <w:pBdr>
                <w:top w:val="nil"/>
                <w:left w:val="nil"/>
                <w:bottom w:val="nil"/>
                <w:right w:val="nil"/>
                <w:between w:val="nil"/>
              </w:pBdr>
              <w:ind w:left="0"/>
              <w:jc w:val="center"/>
              <w:rPr>
                <w:b/>
                <w:smallCaps/>
                <w:color w:val="000000"/>
                <w:highlight w:val="green"/>
              </w:rPr>
            </w:pPr>
            <w:bookmarkStart w:id="621" w:name="_23ghnor" w:colFirst="0" w:colLast="0"/>
            <w:bookmarkEnd w:id="621"/>
            <w:r>
              <w:rPr>
                <w:b/>
                <w:smallCaps/>
                <w:color w:val="000000"/>
                <w:highlight w:val="green"/>
              </w:rPr>
              <w:t>[ ]</w:t>
            </w:r>
          </w:p>
        </w:tc>
        <w:tc>
          <w:tcPr>
            <w:tcW w:w="2175" w:type="dxa"/>
          </w:tcPr>
          <w:p w14:paraId="0E5EE3B8" w14:textId="77777777" w:rsidR="00850F62" w:rsidRDefault="00811F14">
            <w:pPr>
              <w:keepNext/>
              <w:pBdr>
                <w:top w:val="nil"/>
                <w:left w:val="nil"/>
                <w:bottom w:val="nil"/>
                <w:right w:val="nil"/>
                <w:between w:val="nil"/>
              </w:pBdr>
              <w:ind w:left="0"/>
              <w:jc w:val="center"/>
              <w:rPr>
                <w:b/>
                <w:smallCaps/>
                <w:color w:val="000000"/>
                <w:highlight w:val="green"/>
              </w:rPr>
            </w:pPr>
            <w:bookmarkStart w:id="622" w:name="_ilrxwk" w:colFirst="0" w:colLast="0"/>
            <w:bookmarkEnd w:id="622"/>
            <w:r>
              <w:rPr>
                <w:b/>
                <w:smallCaps/>
                <w:color w:val="000000"/>
                <w:highlight w:val="green"/>
              </w:rPr>
              <w:t>[ ]</w:t>
            </w:r>
          </w:p>
        </w:tc>
      </w:tr>
      <w:tr w:rsidR="00850F62" w14:paraId="34A11AFA" w14:textId="77777777">
        <w:tc>
          <w:tcPr>
            <w:tcW w:w="2175" w:type="dxa"/>
          </w:tcPr>
          <w:p w14:paraId="24447AD6" w14:textId="77777777" w:rsidR="00850F62" w:rsidRDefault="00811F14">
            <w:pPr>
              <w:keepNext/>
              <w:pBdr>
                <w:top w:val="nil"/>
                <w:left w:val="nil"/>
                <w:bottom w:val="nil"/>
                <w:right w:val="nil"/>
                <w:between w:val="nil"/>
              </w:pBdr>
              <w:ind w:left="0"/>
              <w:rPr>
                <w:b/>
                <w:color w:val="000000"/>
                <w:highlight w:val="green"/>
              </w:rPr>
            </w:pPr>
            <w:bookmarkStart w:id="623" w:name="_32lfgkd" w:colFirst="0" w:colLast="0"/>
            <w:bookmarkEnd w:id="623"/>
            <w:r>
              <w:rPr>
                <w:b/>
                <w:color w:val="000000"/>
                <w:highlight w:val="green"/>
              </w:rPr>
              <w:t>[Charges]</w:t>
            </w:r>
          </w:p>
        </w:tc>
        <w:tc>
          <w:tcPr>
            <w:tcW w:w="2174" w:type="dxa"/>
          </w:tcPr>
          <w:p w14:paraId="72292D2B" w14:textId="77777777" w:rsidR="00850F62" w:rsidRDefault="00811F14">
            <w:pPr>
              <w:keepNext/>
              <w:pBdr>
                <w:top w:val="nil"/>
                <w:left w:val="nil"/>
                <w:bottom w:val="nil"/>
                <w:right w:val="nil"/>
                <w:between w:val="nil"/>
              </w:pBdr>
              <w:ind w:left="0"/>
              <w:jc w:val="center"/>
              <w:rPr>
                <w:b/>
                <w:smallCaps/>
                <w:color w:val="000000"/>
                <w:highlight w:val="green"/>
              </w:rPr>
            </w:pPr>
            <w:bookmarkStart w:id="624" w:name="_1hqpqs6" w:colFirst="0" w:colLast="0"/>
            <w:bookmarkEnd w:id="624"/>
            <w:r>
              <w:rPr>
                <w:b/>
                <w:smallCaps/>
                <w:color w:val="000000"/>
                <w:highlight w:val="green"/>
              </w:rPr>
              <w:t>[ ]</w:t>
            </w:r>
          </w:p>
        </w:tc>
        <w:tc>
          <w:tcPr>
            <w:tcW w:w="2175" w:type="dxa"/>
          </w:tcPr>
          <w:p w14:paraId="30B6CB20" w14:textId="77777777" w:rsidR="00850F62" w:rsidRDefault="00811F14">
            <w:pPr>
              <w:keepNext/>
              <w:pBdr>
                <w:top w:val="nil"/>
                <w:left w:val="nil"/>
                <w:bottom w:val="nil"/>
                <w:right w:val="nil"/>
                <w:between w:val="nil"/>
              </w:pBdr>
              <w:ind w:left="0"/>
              <w:jc w:val="center"/>
              <w:rPr>
                <w:b/>
                <w:smallCaps/>
                <w:color w:val="000000"/>
                <w:highlight w:val="green"/>
              </w:rPr>
            </w:pPr>
            <w:bookmarkStart w:id="625" w:name="_41qd9fz" w:colFirst="0" w:colLast="0"/>
            <w:bookmarkEnd w:id="625"/>
            <w:r>
              <w:rPr>
                <w:b/>
                <w:smallCaps/>
                <w:color w:val="000000"/>
                <w:highlight w:val="green"/>
              </w:rPr>
              <w:t>[ ]</w:t>
            </w:r>
          </w:p>
        </w:tc>
        <w:tc>
          <w:tcPr>
            <w:tcW w:w="2175" w:type="dxa"/>
          </w:tcPr>
          <w:p w14:paraId="6F9B51E1" w14:textId="77777777" w:rsidR="00850F62" w:rsidRDefault="00811F14">
            <w:pPr>
              <w:keepNext/>
              <w:pBdr>
                <w:top w:val="nil"/>
                <w:left w:val="nil"/>
                <w:bottom w:val="nil"/>
                <w:right w:val="nil"/>
                <w:between w:val="nil"/>
              </w:pBdr>
              <w:ind w:left="0"/>
              <w:jc w:val="center"/>
              <w:rPr>
                <w:b/>
                <w:smallCaps/>
                <w:color w:val="000000"/>
                <w:highlight w:val="green"/>
              </w:rPr>
            </w:pPr>
            <w:bookmarkStart w:id="626" w:name="_2gvnjns" w:colFirst="0" w:colLast="0"/>
            <w:bookmarkEnd w:id="626"/>
            <w:r>
              <w:rPr>
                <w:b/>
                <w:smallCaps/>
                <w:color w:val="000000"/>
                <w:highlight w:val="green"/>
              </w:rPr>
              <w:t>[ ]</w:t>
            </w:r>
          </w:p>
        </w:tc>
      </w:tr>
      <w:tr w:rsidR="00850F62" w14:paraId="2A9B104D" w14:textId="77777777">
        <w:tc>
          <w:tcPr>
            <w:tcW w:w="2175" w:type="dxa"/>
          </w:tcPr>
          <w:p w14:paraId="2394B493" w14:textId="77777777" w:rsidR="00850F62" w:rsidRDefault="00811F14">
            <w:pPr>
              <w:keepNext/>
              <w:pBdr>
                <w:top w:val="nil"/>
                <w:left w:val="nil"/>
                <w:bottom w:val="nil"/>
                <w:right w:val="nil"/>
                <w:between w:val="nil"/>
              </w:pBdr>
              <w:ind w:left="0"/>
              <w:rPr>
                <w:b/>
                <w:smallCaps/>
                <w:color w:val="000000"/>
                <w:highlight w:val="green"/>
              </w:rPr>
            </w:pPr>
            <w:bookmarkStart w:id="627" w:name="_w0xtvl" w:colFirst="0" w:colLast="0"/>
            <w:bookmarkEnd w:id="627"/>
            <w:r>
              <w:rPr>
                <w:b/>
                <w:color w:val="000000"/>
                <w:highlight w:val="green"/>
              </w:rPr>
              <w:t>[Key Sub-Contractors]</w:t>
            </w:r>
          </w:p>
        </w:tc>
        <w:tc>
          <w:tcPr>
            <w:tcW w:w="2174" w:type="dxa"/>
          </w:tcPr>
          <w:p w14:paraId="1AE03762"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26B9651F" w14:textId="77777777" w:rsidR="00850F62" w:rsidRDefault="00811F14">
            <w:pPr>
              <w:keepNext/>
              <w:pBdr>
                <w:top w:val="nil"/>
                <w:left w:val="nil"/>
                <w:bottom w:val="nil"/>
                <w:right w:val="nil"/>
                <w:between w:val="nil"/>
              </w:pBdr>
              <w:ind w:left="0"/>
              <w:jc w:val="center"/>
              <w:rPr>
                <w:b/>
                <w:smallCaps/>
                <w:color w:val="000000"/>
                <w:highlight w:val="green"/>
              </w:rPr>
            </w:pPr>
            <w:bookmarkStart w:id="628" w:name="_3g0lcje" w:colFirst="0" w:colLast="0"/>
            <w:bookmarkEnd w:id="628"/>
            <w:r>
              <w:rPr>
                <w:b/>
                <w:smallCaps/>
                <w:color w:val="000000"/>
                <w:highlight w:val="green"/>
              </w:rPr>
              <w:t>[ ]</w:t>
            </w:r>
          </w:p>
        </w:tc>
        <w:tc>
          <w:tcPr>
            <w:tcW w:w="2175" w:type="dxa"/>
          </w:tcPr>
          <w:p w14:paraId="31692AC8" w14:textId="77777777" w:rsidR="00850F62" w:rsidRDefault="00811F14">
            <w:pPr>
              <w:keepNext/>
              <w:pBdr>
                <w:top w:val="nil"/>
                <w:left w:val="nil"/>
                <w:bottom w:val="nil"/>
                <w:right w:val="nil"/>
                <w:between w:val="nil"/>
              </w:pBdr>
              <w:ind w:left="0"/>
              <w:jc w:val="center"/>
              <w:rPr>
                <w:b/>
                <w:smallCaps/>
                <w:color w:val="000000"/>
                <w:highlight w:val="green"/>
              </w:rPr>
            </w:pPr>
            <w:bookmarkStart w:id="629" w:name="_1v5vmr7" w:colFirst="0" w:colLast="0"/>
            <w:bookmarkEnd w:id="629"/>
            <w:r>
              <w:rPr>
                <w:b/>
                <w:smallCaps/>
                <w:color w:val="000000"/>
                <w:highlight w:val="green"/>
              </w:rPr>
              <w:t>[ ]</w:t>
            </w:r>
          </w:p>
        </w:tc>
      </w:tr>
      <w:tr w:rsidR="00850F62" w14:paraId="08EE8FE6" w14:textId="77777777">
        <w:tc>
          <w:tcPr>
            <w:tcW w:w="2175" w:type="dxa"/>
          </w:tcPr>
          <w:p w14:paraId="19CD250E" w14:textId="77777777" w:rsidR="00850F62" w:rsidRDefault="00811F14">
            <w:pPr>
              <w:keepNext/>
              <w:pBdr>
                <w:top w:val="nil"/>
                <w:left w:val="nil"/>
                <w:bottom w:val="nil"/>
                <w:right w:val="nil"/>
                <w:between w:val="nil"/>
              </w:pBdr>
              <w:ind w:left="0"/>
              <w:rPr>
                <w:b/>
                <w:smallCaps/>
                <w:color w:val="000000"/>
                <w:highlight w:val="green"/>
              </w:rPr>
            </w:pPr>
            <w:bookmarkStart w:id="630" w:name="_4f5j5f0" w:colFirst="0" w:colLast="0"/>
            <w:bookmarkEnd w:id="630"/>
            <w:r>
              <w:rPr>
                <w:b/>
                <w:color w:val="000000"/>
                <w:highlight w:val="green"/>
              </w:rPr>
              <w:t>[Technical]</w:t>
            </w:r>
          </w:p>
        </w:tc>
        <w:tc>
          <w:tcPr>
            <w:tcW w:w="2174" w:type="dxa"/>
          </w:tcPr>
          <w:p w14:paraId="6E133DB6"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73334EB9" w14:textId="77777777" w:rsidR="00850F62" w:rsidRDefault="00811F14">
            <w:pPr>
              <w:keepNext/>
              <w:pBdr>
                <w:top w:val="nil"/>
                <w:left w:val="nil"/>
                <w:bottom w:val="nil"/>
                <w:right w:val="nil"/>
                <w:between w:val="nil"/>
              </w:pBdr>
              <w:ind w:left="0"/>
              <w:jc w:val="center"/>
              <w:rPr>
                <w:b/>
                <w:smallCaps/>
                <w:color w:val="000000"/>
                <w:highlight w:val="green"/>
              </w:rPr>
            </w:pPr>
            <w:bookmarkStart w:id="631" w:name="_2uatfmt" w:colFirst="0" w:colLast="0"/>
            <w:bookmarkEnd w:id="631"/>
            <w:r>
              <w:rPr>
                <w:b/>
                <w:smallCaps/>
                <w:color w:val="000000"/>
                <w:highlight w:val="green"/>
              </w:rPr>
              <w:t>[ ]</w:t>
            </w:r>
          </w:p>
        </w:tc>
        <w:tc>
          <w:tcPr>
            <w:tcW w:w="2175" w:type="dxa"/>
          </w:tcPr>
          <w:p w14:paraId="126006B9" w14:textId="77777777" w:rsidR="00850F62" w:rsidRDefault="00811F14">
            <w:pPr>
              <w:keepNext/>
              <w:pBdr>
                <w:top w:val="nil"/>
                <w:left w:val="nil"/>
                <w:bottom w:val="nil"/>
                <w:right w:val="nil"/>
                <w:between w:val="nil"/>
              </w:pBdr>
              <w:ind w:left="0"/>
              <w:jc w:val="center"/>
              <w:rPr>
                <w:b/>
                <w:smallCaps/>
                <w:color w:val="000000"/>
                <w:highlight w:val="green"/>
              </w:rPr>
            </w:pPr>
            <w:bookmarkStart w:id="632" w:name="_19g3pum" w:colFirst="0" w:colLast="0"/>
            <w:bookmarkEnd w:id="632"/>
            <w:r>
              <w:rPr>
                <w:b/>
                <w:smallCaps/>
                <w:color w:val="000000"/>
                <w:highlight w:val="green"/>
              </w:rPr>
              <w:t>[ ]</w:t>
            </w:r>
          </w:p>
        </w:tc>
      </w:tr>
      <w:tr w:rsidR="00850F62" w14:paraId="34460A7D" w14:textId="77777777">
        <w:tc>
          <w:tcPr>
            <w:tcW w:w="2175" w:type="dxa"/>
          </w:tcPr>
          <w:p w14:paraId="43130FDE" w14:textId="77777777" w:rsidR="00850F62" w:rsidRDefault="00811F14">
            <w:pPr>
              <w:keepNext/>
              <w:pBdr>
                <w:top w:val="nil"/>
                <w:left w:val="nil"/>
                <w:bottom w:val="nil"/>
                <w:right w:val="nil"/>
                <w:between w:val="nil"/>
              </w:pBdr>
              <w:ind w:left="0"/>
              <w:rPr>
                <w:b/>
                <w:smallCaps/>
                <w:color w:val="000000"/>
                <w:highlight w:val="green"/>
              </w:rPr>
            </w:pPr>
            <w:bookmarkStart w:id="633" w:name="_3tfr8if" w:colFirst="0" w:colLast="0"/>
            <w:bookmarkEnd w:id="633"/>
            <w:r>
              <w:rPr>
                <w:b/>
                <w:color w:val="000000"/>
                <w:highlight w:val="green"/>
              </w:rPr>
              <w:t>[Performance management]</w:t>
            </w:r>
          </w:p>
        </w:tc>
        <w:tc>
          <w:tcPr>
            <w:tcW w:w="2174" w:type="dxa"/>
          </w:tcPr>
          <w:p w14:paraId="4D54A305" w14:textId="77777777" w:rsidR="00850F62" w:rsidRDefault="00811F14">
            <w:pPr>
              <w:keepNext/>
              <w:pBdr>
                <w:top w:val="nil"/>
                <w:left w:val="nil"/>
                <w:bottom w:val="nil"/>
                <w:right w:val="nil"/>
                <w:between w:val="nil"/>
              </w:pBdr>
              <w:ind w:left="0"/>
              <w:jc w:val="center"/>
              <w:rPr>
                <w:b/>
                <w:smallCaps/>
                <w:color w:val="000000"/>
                <w:highlight w:val="green"/>
              </w:rPr>
            </w:pPr>
            <w:r>
              <w:rPr>
                <w:b/>
                <w:smallCaps/>
                <w:color w:val="000000"/>
                <w:highlight w:val="green"/>
              </w:rPr>
              <w:t>[ ]</w:t>
            </w:r>
          </w:p>
        </w:tc>
        <w:tc>
          <w:tcPr>
            <w:tcW w:w="2175" w:type="dxa"/>
          </w:tcPr>
          <w:p w14:paraId="42FEDBD2" w14:textId="77777777" w:rsidR="00850F62" w:rsidRDefault="00811F14">
            <w:pPr>
              <w:keepNext/>
              <w:pBdr>
                <w:top w:val="nil"/>
                <w:left w:val="nil"/>
                <w:bottom w:val="nil"/>
                <w:right w:val="nil"/>
                <w:between w:val="nil"/>
              </w:pBdr>
              <w:ind w:left="0"/>
              <w:jc w:val="center"/>
              <w:rPr>
                <w:b/>
                <w:smallCaps/>
                <w:color w:val="000000"/>
                <w:highlight w:val="green"/>
              </w:rPr>
            </w:pPr>
            <w:bookmarkStart w:id="634" w:name="_28l1iq8" w:colFirst="0" w:colLast="0"/>
            <w:bookmarkEnd w:id="634"/>
            <w:r>
              <w:rPr>
                <w:b/>
                <w:smallCaps/>
                <w:color w:val="000000"/>
                <w:highlight w:val="green"/>
              </w:rPr>
              <w:t>[ ]</w:t>
            </w:r>
          </w:p>
        </w:tc>
        <w:tc>
          <w:tcPr>
            <w:tcW w:w="2175" w:type="dxa"/>
          </w:tcPr>
          <w:p w14:paraId="4643DB6F" w14:textId="77777777" w:rsidR="00850F62" w:rsidRDefault="00811F14">
            <w:pPr>
              <w:keepNext/>
              <w:pBdr>
                <w:top w:val="nil"/>
                <w:left w:val="nil"/>
                <w:bottom w:val="nil"/>
                <w:right w:val="nil"/>
                <w:between w:val="nil"/>
              </w:pBdr>
              <w:ind w:left="0"/>
              <w:jc w:val="center"/>
              <w:rPr>
                <w:b/>
                <w:smallCaps/>
                <w:color w:val="000000"/>
                <w:highlight w:val="green"/>
              </w:rPr>
            </w:pPr>
            <w:bookmarkStart w:id="635" w:name="_nqbsy1" w:colFirst="0" w:colLast="0"/>
            <w:bookmarkEnd w:id="635"/>
            <w:r>
              <w:rPr>
                <w:b/>
                <w:smallCaps/>
                <w:color w:val="000000"/>
                <w:highlight w:val="green"/>
              </w:rPr>
              <w:t>[ ]</w:t>
            </w:r>
          </w:p>
        </w:tc>
      </w:tr>
    </w:tbl>
    <w:p w14:paraId="7E0D3D17" w14:textId="77777777" w:rsidR="00850F62" w:rsidRDefault="00811F14">
      <w:pPr>
        <w:keepNext/>
        <w:pBdr>
          <w:top w:val="nil"/>
          <w:left w:val="nil"/>
          <w:bottom w:val="nil"/>
          <w:right w:val="nil"/>
          <w:between w:val="nil"/>
        </w:pBdr>
        <w:ind w:left="567" w:hanging="567"/>
        <w:jc w:val="center"/>
        <w:rPr>
          <w:b/>
          <w:smallCaps/>
          <w:color w:val="000000"/>
        </w:rPr>
      </w:pPr>
      <w:bookmarkStart w:id="636" w:name="_37pzblu" w:colFirst="0" w:colLast="0"/>
      <w:bookmarkEnd w:id="636"/>
      <w:r>
        <w:br w:type="page"/>
      </w:r>
      <w:r w:rsidRPr="00AE11D6">
        <w:rPr>
          <w:b/>
          <w:smallCaps/>
          <w:color w:val="000000"/>
        </w:rPr>
        <w:lastRenderedPageBreak/>
        <w:t>SCHEDULE 21: ALTERNATIVE AND/OR ADDITIONAL CLAUSES</w:t>
      </w:r>
    </w:p>
    <w:p w14:paraId="22337199"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ALTERNATIVE CLAUSES</w:t>
      </w:r>
    </w:p>
    <w:p w14:paraId="2A99BFAB" w14:textId="718C165F" w:rsidR="00850F62" w:rsidRDefault="00811F14" w:rsidP="00A6032D">
      <w:pPr>
        <w:numPr>
          <w:ilvl w:val="1"/>
          <w:numId w:val="84"/>
        </w:numPr>
        <w:pBdr>
          <w:top w:val="nil"/>
          <w:left w:val="nil"/>
          <w:bottom w:val="nil"/>
          <w:right w:val="nil"/>
          <w:between w:val="nil"/>
        </w:pBdr>
        <w:tabs>
          <w:tab w:val="left" w:pos="1134"/>
        </w:tabs>
        <w:spacing w:before="120" w:after="120"/>
        <w:rPr>
          <w:b/>
          <w:color w:val="000000"/>
        </w:rPr>
      </w:pPr>
      <w:r>
        <w:rPr>
          <w:b/>
          <w:color w:val="000000"/>
        </w:rPr>
        <w:t>SCOTS LAW</w:t>
      </w:r>
    </w:p>
    <w:p w14:paraId="675AC8BA"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Law and Jurisdiction (Clause 58)</w:t>
      </w:r>
    </w:p>
    <w:p w14:paraId="20D37DF6"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References to “England and Wales” in the original Clause 58 of this Contract (Law and Jurisdiction) shall be replaced with “Scotland”. </w:t>
      </w:r>
    </w:p>
    <w:p w14:paraId="6C93F98A"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Where legislation is expressly mentioned in this Contract the adoption of 1.1(a) shall have the effect of substituting the equivalent Scots legislation.</w:t>
      </w:r>
    </w:p>
    <w:p w14:paraId="03D925A9" w14:textId="77777777" w:rsidR="00850F62" w:rsidRDefault="00850F62" w:rsidP="00A6032D">
      <w:pPr>
        <w:numPr>
          <w:ilvl w:val="0"/>
          <w:numId w:val="83"/>
        </w:numPr>
        <w:pBdr>
          <w:top w:val="nil"/>
          <w:left w:val="nil"/>
          <w:bottom w:val="nil"/>
          <w:right w:val="nil"/>
          <w:between w:val="nil"/>
        </w:pBdr>
        <w:tabs>
          <w:tab w:val="left" w:pos="1134"/>
        </w:tabs>
        <w:spacing w:before="120" w:after="120"/>
        <w:rPr>
          <w:color w:val="000000"/>
        </w:rPr>
      </w:pPr>
    </w:p>
    <w:p w14:paraId="3C86880E" w14:textId="77777777" w:rsidR="00850F62" w:rsidRDefault="00811F14" w:rsidP="00A6032D">
      <w:pPr>
        <w:numPr>
          <w:ilvl w:val="1"/>
          <w:numId w:val="84"/>
        </w:numPr>
        <w:pBdr>
          <w:top w:val="nil"/>
          <w:left w:val="nil"/>
          <w:bottom w:val="nil"/>
          <w:right w:val="nil"/>
          <w:between w:val="nil"/>
        </w:pBdr>
        <w:tabs>
          <w:tab w:val="left" w:pos="1134"/>
        </w:tabs>
        <w:spacing w:before="120" w:after="120"/>
        <w:rPr>
          <w:b/>
          <w:color w:val="000000"/>
        </w:rPr>
      </w:pPr>
      <w:r>
        <w:rPr>
          <w:b/>
          <w:color w:val="000000"/>
        </w:rPr>
        <w:t>NORTHERN IRELAND LAW</w:t>
      </w:r>
    </w:p>
    <w:p w14:paraId="101E5BC1"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Law and Jurisdiction (Clause 58)</w:t>
      </w:r>
    </w:p>
    <w:p w14:paraId="77B2A658"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 xml:space="preserve">References to “England and Wales” in the original Clause 58 of this Contract (Law and Jurisdiction) shall be replaced with “Northern Ireland”. </w:t>
      </w:r>
    </w:p>
    <w:p w14:paraId="1BA476C1" w14:textId="77777777" w:rsidR="00850F62" w:rsidRDefault="00811F14" w:rsidP="00A6032D">
      <w:pPr>
        <w:numPr>
          <w:ilvl w:val="3"/>
          <w:numId w:val="84"/>
        </w:numPr>
        <w:pBdr>
          <w:top w:val="nil"/>
          <w:left w:val="nil"/>
          <w:bottom w:val="nil"/>
          <w:right w:val="nil"/>
          <w:between w:val="nil"/>
        </w:pBdr>
        <w:tabs>
          <w:tab w:val="left" w:pos="2127"/>
          <w:tab w:val="left" w:pos="2694"/>
        </w:tabs>
        <w:spacing w:before="120" w:after="120"/>
        <w:rPr>
          <w:color w:val="000000"/>
        </w:rPr>
      </w:pPr>
      <w:r>
        <w:rPr>
          <w:color w:val="000000"/>
        </w:rPr>
        <w:t>Where legislation is expressly mentioned in this Contract the adoption of 1.2(a) shall have the effect of substituting the equivalent Northern Ireland legislation.</w:t>
      </w:r>
    </w:p>
    <w:p w14:paraId="0F6C9C76" w14:textId="77777777" w:rsidR="00850F62" w:rsidRDefault="00850F62" w:rsidP="00A6032D">
      <w:pPr>
        <w:numPr>
          <w:ilvl w:val="0"/>
          <w:numId w:val="83"/>
        </w:numPr>
        <w:pBdr>
          <w:top w:val="nil"/>
          <w:left w:val="nil"/>
          <w:bottom w:val="nil"/>
          <w:right w:val="nil"/>
          <w:between w:val="nil"/>
        </w:pBdr>
        <w:tabs>
          <w:tab w:val="left" w:pos="1134"/>
        </w:tabs>
        <w:spacing w:before="120" w:after="120"/>
        <w:rPr>
          <w:color w:val="000000"/>
        </w:rPr>
      </w:pPr>
    </w:p>
    <w:p w14:paraId="54BB263E" w14:textId="77777777" w:rsidR="00850F62" w:rsidRDefault="00811F14" w:rsidP="00A6032D">
      <w:pPr>
        <w:numPr>
          <w:ilvl w:val="0"/>
          <w:numId w:val="83"/>
        </w:numPr>
        <w:pBdr>
          <w:top w:val="nil"/>
          <w:left w:val="nil"/>
          <w:bottom w:val="nil"/>
          <w:right w:val="nil"/>
          <w:between w:val="nil"/>
        </w:pBdr>
        <w:tabs>
          <w:tab w:val="left" w:pos="1134"/>
        </w:tabs>
        <w:spacing w:before="120" w:after="120"/>
        <w:rPr>
          <w:b/>
          <w:color w:val="000000"/>
        </w:rPr>
      </w:pPr>
      <w:r>
        <w:rPr>
          <w:b/>
          <w:color w:val="000000"/>
        </w:rPr>
        <w:t>Insolvency Event</w:t>
      </w:r>
    </w:p>
    <w:p w14:paraId="2AB70E63" w14:textId="77777777"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color w:val="000000"/>
        </w:rPr>
        <w:t>In Schedule 1 (Definitions), reference to “section 123 of the Insolvency Act 1986" in limb f) of the definition of Insolvency Event shall be replaced with “Article 103 of the Insolvency (NI) Order 1989”.</w:t>
      </w:r>
    </w:p>
    <w:p w14:paraId="093CCB41" w14:textId="350A0344" w:rsidR="00850F62" w:rsidRDefault="002F595B" w:rsidP="00A6032D">
      <w:pPr>
        <w:numPr>
          <w:ilvl w:val="1"/>
          <w:numId w:val="84"/>
        </w:numPr>
        <w:pBdr>
          <w:top w:val="nil"/>
          <w:left w:val="nil"/>
          <w:bottom w:val="nil"/>
          <w:right w:val="nil"/>
          <w:between w:val="nil"/>
        </w:pBdr>
        <w:tabs>
          <w:tab w:val="left" w:pos="1134"/>
        </w:tabs>
        <w:spacing w:before="120" w:after="120"/>
        <w:rPr>
          <w:color w:val="000000"/>
        </w:rPr>
      </w:pPr>
      <w:r>
        <w:rPr>
          <w:b/>
          <w:color w:val="000000"/>
        </w:rPr>
        <w:t xml:space="preserve">NOT USED </w:t>
      </w:r>
    </w:p>
    <w:p w14:paraId="533DFD18" w14:textId="0EB6798D" w:rsidR="00850F62" w:rsidRDefault="00811F14" w:rsidP="00A6032D">
      <w:pPr>
        <w:numPr>
          <w:ilvl w:val="0"/>
          <w:numId w:val="83"/>
        </w:numPr>
        <w:pBdr>
          <w:top w:val="nil"/>
          <w:left w:val="nil"/>
          <w:bottom w:val="nil"/>
          <w:right w:val="nil"/>
          <w:between w:val="nil"/>
        </w:pBdr>
        <w:tabs>
          <w:tab w:val="left" w:pos="1134"/>
        </w:tabs>
        <w:spacing w:before="120" w:after="120"/>
        <w:rPr>
          <w:color w:val="000000"/>
        </w:rPr>
      </w:pPr>
      <w:r>
        <w:rPr>
          <w:b/>
          <w:color w:val="000000"/>
        </w:rPr>
        <w:t>NO</w:t>
      </w:r>
      <w:r w:rsidR="002F595B">
        <w:rPr>
          <w:b/>
          <w:color w:val="000000"/>
        </w:rPr>
        <w:t xml:space="preserve">T </w:t>
      </w:r>
      <w:r>
        <w:rPr>
          <w:color w:val="000000"/>
        </w:rPr>
        <w:t>Replace Clause 35.4 of this Contract (Freedom of Information) with “The Authority has notified the Supplier that the Authority is exempt from the provisions of FOIA and EIR."</w:t>
      </w:r>
    </w:p>
    <w:p w14:paraId="0C236347" w14:textId="77777777" w:rsidR="00850F62" w:rsidRDefault="00811F14" w:rsidP="00A6032D">
      <w:pPr>
        <w:numPr>
          <w:ilvl w:val="0"/>
          <w:numId w:val="84"/>
        </w:numPr>
        <w:pBdr>
          <w:top w:val="nil"/>
          <w:left w:val="nil"/>
          <w:bottom w:val="nil"/>
          <w:right w:val="nil"/>
          <w:between w:val="nil"/>
        </w:pBdr>
        <w:tabs>
          <w:tab w:val="left" w:pos="567"/>
        </w:tabs>
        <w:spacing w:before="240"/>
        <w:rPr>
          <w:b/>
          <w:smallCaps/>
          <w:color w:val="000000"/>
        </w:rPr>
      </w:pPr>
      <w:r>
        <w:rPr>
          <w:b/>
          <w:smallCaps/>
          <w:color w:val="000000"/>
        </w:rPr>
        <w:t xml:space="preserve">ADDITIONAL CLAUSES: GENERAL </w:t>
      </w:r>
    </w:p>
    <w:p w14:paraId="44A4614D" w14:textId="77777777" w:rsidR="00850F62"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The following definitions to be added to Schedule 1 (Definitions):</w:t>
      </w:r>
    </w:p>
    <w:p w14:paraId="71359DE3"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Document</w:t>
      </w:r>
      <w:r>
        <w:rPr>
          <w:color w:val="000000"/>
        </w:rPr>
        <w:t>" includes specifications, plans, drawings, photographs and books;</w:t>
      </w:r>
    </w:p>
    <w:p w14:paraId="30F70248"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Secret Matter</w:t>
      </w:r>
      <w:r>
        <w:rPr>
          <w:color w:val="000000"/>
        </w:rPr>
        <w:t>" means any matter connected with or arising out of the performance of this Contract which has been, or may hereafter be, by a notice in writing given by the Authority to the Supplier be designated 'top secret', 'secret', or 'confidential';</w:t>
      </w:r>
    </w:p>
    <w:p w14:paraId="0F1F3E87" w14:textId="77777777" w:rsidR="00850F62" w:rsidRDefault="00811F14">
      <w:pPr>
        <w:pBdr>
          <w:top w:val="nil"/>
          <w:left w:val="nil"/>
          <w:bottom w:val="nil"/>
          <w:right w:val="nil"/>
          <w:between w:val="nil"/>
        </w:pBdr>
        <w:tabs>
          <w:tab w:val="left" w:pos="2127"/>
        </w:tabs>
        <w:spacing w:before="120" w:after="120"/>
        <w:ind w:left="2127" w:hanging="2127"/>
        <w:rPr>
          <w:color w:val="000000"/>
        </w:rPr>
      </w:pPr>
      <w:r>
        <w:rPr>
          <w:color w:val="000000"/>
        </w:rPr>
        <w:t>"</w:t>
      </w:r>
      <w:r>
        <w:rPr>
          <w:b/>
          <w:color w:val="000000"/>
        </w:rPr>
        <w:t>Servant</w:t>
      </w:r>
      <w:r>
        <w:rPr>
          <w:color w:val="000000"/>
        </w:rPr>
        <w:t>" where the Supplier is a body corporate shall include a director of that body and any person occupying in relation to that body the position of director by whatever name called.</w:t>
      </w:r>
    </w:p>
    <w:p w14:paraId="3CAE87A0" w14:textId="77777777" w:rsidR="00850F62" w:rsidRPr="00AE11D6" w:rsidRDefault="00811F14" w:rsidP="00A6032D">
      <w:pPr>
        <w:numPr>
          <w:ilvl w:val="1"/>
          <w:numId w:val="83"/>
        </w:numPr>
        <w:pBdr>
          <w:top w:val="nil"/>
          <w:left w:val="nil"/>
          <w:bottom w:val="nil"/>
          <w:right w:val="nil"/>
          <w:between w:val="nil"/>
        </w:pBdr>
        <w:tabs>
          <w:tab w:val="left" w:pos="1134"/>
        </w:tabs>
        <w:spacing w:before="120" w:after="120"/>
        <w:rPr>
          <w:color w:val="000000"/>
        </w:rPr>
      </w:pPr>
      <w:r>
        <w:rPr>
          <w:color w:val="000000"/>
        </w:rPr>
        <w:t xml:space="preserve">The following </w:t>
      </w:r>
      <w:r w:rsidRPr="00AE11D6">
        <w:rPr>
          <w:color w:val="000000"/>
        </w:rPr>
        <w:t>new Clause [</w:t>
      </w:r>
      <w:r w:rsidRPr="00AE11D6">
        <w:rPr>
          <w:color w:val="000000"/>
          <w:highlight w:val="yellow"/>
        </w:rPr>
        <w:t>58</w:t>
      </w:r>
      <w:r w:rsidRPr="00AE11D6">
        <w:rPr>
          <w:color w:val="000000"/>
        </w:rPr>
        <w:t>] shall apply:</w:t>
      </w:r>
    </w:p>
    <w:p w14:paraId="2732B46C" w14:textId="604CDA05" w:rsidR="00850F62" w:rsidRPr="00AE11D6" w:rsidRDefault="002F595B" w:rsidP="00A6032D">
      <w:pPr>
        <w:numPr>
          <w:ilvl w:val="0"/>
          <w:numId w:val="5"/>
        </w:numPr>
        <w:ind w:hanging="851"/>
      </w:pPr>
      <w:r w:rsidRPr="00AE11D6" w:rsidDel="002F595B">
        <w:rPr>
          <w:b/>
          <w:i/>
          <w:color w:val="000000"/>
        </w:rPr>
        <w:t xml:space="preserve"> </w:t>
      </w:r>
      <w:r w:rsidR="00811F14" w:rsidRPr="00AE11D6">
        <w:rPr>
          <w:b/>
        </w:rPr>
        <w:t>SECURITY MEASURES</w:t>
      </w:r>
      <w:r w:rsidR="00811F14" w:rsidRPr="00AE11D6">
        <w:rPr>
          <w:b/>
        </w:rPr>
        <w:tab/>
      </w:r>
    </w:p>
    <w:p w14:paraId="5F404DE7" w14:textId="77777777" w:rsidR="00850F62" w:rsidRDefault="00811F14" w:rsidP="00A6032D">
      <w:pPr>
        <w:numPr>
          <w:ilvl w:val="1"/>
          <w:numId w:val="5"/>
        </w:numPr>
        <w:ind w:hanging="736"/>
      </w:pPr>
      <w:r>
        <w:t>The Supplier shall not, either before or after the completion or termination of this Contract, do or permit to be done anything which it knows or ought reasonably to know may result in information about a secret matter being:</w:t>
      </w:r>
    </w:p>
    <w:p w14:paraId="40F97960" w14:textId="77777777" w:rsidR="00850F62" w:rsidRDefault="00811F14" w:rsidP="00A6032D">
      <w:pPr>
        <w:numPr>
          <w:ilvl w:val="2"/>
          <w:numId w:val="5"/>
        </w:numPr>
      </w:pPr>
      <w:r>
        <w:lastRenderedPageBreak/>
        <w:t>without the prior consent in writing of the Authority, disclosed to or acquired by a person who is an alien or who is a British subject by virtue only of a certificate of naturalisation in which his name was included;</w:t>
      </w:r>
    </w:p>
    <w:p w14:paraId="3DB22547" w14:textId="77777777" w:rsidR="00850F62" w:rsidRDefault="00811F14" w:rsidP="00A6032D">
      <w:pPr>
        <w:numPr>
          <w:ilvl w:val="2"/>
          <w:numId w:val="5"/>
        </w:numPr>
      </w:pPr>
      <w:r>
        <w:t>disclosed to or acquired by a person as respects whom the Authority has given to the Supplier a notice in writing which has not been cancelled stating that the Authority requires that secret matters shall not be disclosed to that person;</w:t>
      </w:r>
    </w:p>
    <w:p w14:paraId="764CE09E" w14:textId="77777777" w:rsidR="00850F62" w:rsidRDefault="00811F14" w:rsidP="00A6032D">
      <w:pPr>
        <w:numPr>
          <w:ilvl w:val="2"/>
          <w:numId w:val="5"/>
        </w:numPr>
      </w:pPr>
      <w:r>
        <w:t>without the prior consent in writing of the Authority, disclosed to or acquired by any person who is not a servant of the Supplier; or</w:t>
      </w:r>
    </w:p>
    <w:p w14:paraId="7E5206B4" w14:textId="77777777" w:rsidR="00850F62" w:rsidRDefault="00811F14" w:rsidP="00A6032D">
      <w:pPr>
        <w:numPr>
          <w:ilvl w:val="2"/>
          <w:numId w:val="5"/>
        </w:numPr>
      </w:pPr>
      <w:r>
        <w:t>disclosed to or acquired by a person who is an employee of the Supplier except in a case where it is necessary for the proper performance of this Contract that such person shall have the information.</w:t>
      </w:r>
    </w:p>
    <w:p w14:paraId="2BD82A97" w14:textId="77777777" w:rsidR="00850F62" w:rsidRDefault="00811F14" w:rsidP="00A6032D">
      <w:pPr>
        <w:numPr>
          <w:ilvl w:val="1"/>
          <w:numId w:val="5"/>
        </w:numPr>
        <w:ind w:hanging="736"/>
      </w:pPr>
      <w:r>
        <w:t>Without prejudice to the provisions of Clause 58.1 the Supplier shall, both before and after the completion or termination of this Contract, take all reasonable steps to ensure:</w:t>
      </w:r>
    </w:p>
    <w:p w14:paraId="1EE6BECB" w14:textId="77777777" w:rsidR="00850F62" w:rsidRDefault="00811F14" w:rsidP="00A6032D">
      <w:pPr>
        <w:numPr>
          <w:ilvl w:val="2"/>
          <w:numId w:val="5"/>
        </w:numPr>
      </w:pPr>
      <w:r>
        <w:t>no such person as is mentioned in Clauses 58.1, 58.1.1 or 58.1.2 hereof shall have access to any item or document under the control of the Supplier containing information about a secret matter except with the prior consent in writing of the Authority;</w:t>
      </w:r>
    </w:p>
    <w:p w14:paraId="153246B8" w14:textId="7363DC7E" w:rsidR="00850F62" w:rsidRDefault="00811F14" w:rsidP="00A6032D">
      <w:pPr>
        <w:numPr>
          <w:ilvl w:val="2"/>
          <w:numId w:val="5"/>
        </w:numPr>
      </w:pPr>
      <w:r>
        <w:t xml:space="preserve">that no visitor to any premises in which there is any item to be supplied under this Contract or where </w:t>
      </w:r>
      <w:r w:rsidR="00B82509">
        <w:t>Services</w:t>
      </w:r>
      <w:r>
        <w:t xml:space="preserve"> are being supplied shall see or discuss with the Supplier or any person employed by him any secret matter unless the visitor is authorised in writing by the Authority so to do;</w:t>
      </w:r>
    </w:p>
    <w:p w14:paraId="44CFB392" w14:textId="27F821E2" w:rsidR="00850F62" w:rsidRDefault="00811F14" w:rsidP="00A6032D">
      <w:pPr>
        <w:numPr>
          <w:ilvl w:val="2"/>
          <w:numId w:val="5"/>
        </w:numPr>
      </w:pPr>
      <w:r>
        <w:t xml:space="preserve">that no photograph of any item to be supplied under this Contract or any portions of the </w:t>
      </w:r>
      <w:r w:rsidR="00B82509">
        <w:t>Services</w:t>
      </w:r>
      <w:r>
        <w:t xml:space="preserve"> shall be taken except insofar as may be necessary for the proper performance of this Contract or with the prior consent in writing of the Authority, and that no such photograph shall, without such consent, be published or otherwise circulated;</w:t>
      </w:r>
    </w:p>
    <w:p w14:paraId="6F28C0C0" w14:textId="77777777" w:rsidR="00850F62" w:rsidRDefault="00811F14" w:rsidP="00A6032D">
      <w:pPr>
        <w:numPr>
          <w:ilvl w:val="2"/>
          <w:numId w:val="5"/>
        </w:numPr>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Authority, no copies of or extracts from any such document, model or item shall be made or used and no designation of description which may reveal information about the nature or contents of any such document, model or item shall be placed thereon; and</w:t>
      </w:r>
    </w:p>
    <w:p w14:paraId="0977885B" w14:textId="77777777" w:rsidR="00850F62" w:rsidRDefault="00811F14" w:rsidP="00A6032D">
      <w:pPr>
        <w:numPr>
          <w:ilvl w:val="2"/>
          <w:numId w:val="5"/>
        </w:numPr>
      </w:pPr>
      <w:r>
        <w:lastRenderedPageBreak/>
        <w:t>that if the Authority gives notice in writing to the Supplier at any time requiring the delivery to the Authority of any such document, model or item as is mentioned in Clause 58.2.3, that document, model or item (including all copies of or extracts therefrom) shall forthwith be delivered to the Authority who shall be deemed to be the owner thereof and accordingly entitled to retain the same.</w:t>
      </w:r>
    </w:p>
    <w:p w14:paraId="49B6AF40" w14:textId="77777777" w:rsidR="00850F62" w:rsidRDefault="00811F14" w:rsidP="00A6032D">
      <w:pPr>
        <w:numPr>
          <w:ilvl w:val="1"/>
          <w:numId w:val="5"/>
        </w:numPr>
        <w:ind w:hanging="736"/>
      </w:pPr>
      <w:r>
        <w:t>The decision of the Authority on the question whether the Supplier has taken or is taking all reasonable steps as required by the foregoing provisions of this Clause 58 shall be final and conclusive.</w:t>
      </w:r>
    </w:p>
    <w:p w14:paraId="006DF9D4" w14:textId="77777777" w:rsidR="00850F62" w:rsidRDefault="00811F14" w:rsidP="00A6032D">
      <w:pPr>
        <w:numPr>
          <w:ilvl w:val="1"/>
          <w:numId w:val="5"/>
        </w:numPr>
        <w:ind w:hanging="736"/>
      </w:pPr>
      <w:r>
        <w:t>If and when directed by the Authority, the Supplier shall furnish full particulars of all people who are at any time concerned with any secret matter.</w:t>
      </w:r>
    </w:p>
    <w:p w14:paraId="1615E9BF" w14:textId="77777777" w:rsidR="00850F62" w:rsidRDefault="00811F14" w:rsidP="00A6032D">
      <w:pPr>
        <w:numPr>
          <w:ilvl w:val="1"/>
          <w:numId w:val="5"/>
        </w:numPr>
        <w:ind w:hanging="736"/>
      </w:pPr>
      <w:r>
        <w:t>If and when directed by the Authority,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p>
    <w:p w14:paraId="61B512E9" w14:textId="77777777" w:rsidR="00850F62" w:rsidRDefault="00811F14" w:rsidP="00A6032D">
      <w:pPr>
        <w:numPr>
          <w:ilvl w:val="1"/>
          <w:numId w:val="5"/>
        </w:numPr>
        <w:ind w:hanging="736"/>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Authority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AA367C5" w14:textId="77777777" w:rsidR="00850F62" w:rsidRDefault="00811F14" w:rsidP="00A6032D">
      <w:pPr>
        <w:numPr>
          <w:ilvl w:val="1"/>
          <w:numId w:val="5"/>
        </w:numPr>
        <w:ind w:hanging="736"/>
      </w:pPr>
      <w: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Authority,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9D0E11B" w14:textId="77777777" w:rsidR="00850F62" w:rsidRDefault="00811F14" w:rsidP="00A6032D">
      <w:pPr>
        <w:numPr>
          <w:ilvl w:val="1"/>
          <w:numId w:val="5"/>
        </w:numPr>
        <w:ind w:hanging="736"/>
      </w:pPr>
      <w:r>
        <w:lastRenderedPageBreak/>
        <w:t>The Supplier shall, if directed by the Authority, include in the Sub-Contract provisions in such terms as the Authority may consider appropriate for placing the Sub-Contractor under obligations in relation to secrecy and security corresponding to those placed on the Supplier by this Clause 58, but with such variations (if any) as the Authority may consider necessary.  Further the Supplier shall:</w:t>
      </w:r>
    </w:p>
    <w:p w14:paraId="0D58C26C" w14:textId="77777777" w:rsidR="00850F62" w:rsidRDefault="00811F14" w:rsidP="00A6032D">
      <w:pPr>
        <w:numPr>
          <w:ilvl w:val="2"/>
          <w:numId w:val="5"/>
        </w:numPr>
      </w:pPr>
      <w:r>
        <w:t>give such notices, directions, requirements and decisions to its SubContractors as may be necessary to bring the provisions relating to secrecy and security which are included in Sub-Contracts under this Clause 58 into operation in such cases and to such extent as the Authority may direct;</w:t>
      </w:r>
    </w:p>
    <w:p w14:paraId="21275525" w14:textId="77777777" w:rsidR="00850F62" w:rsidRDefault="00811F14" w:rsidP="00A6032D">
      <w:pPr>
        <w:numPr>
          <w:ilvl w:val="2"/>
          <w:numId w:val="5"/>
        </w:numPr>
      </w:pPr>
      <w:r>
        <w:t>if there comes to its notice any breach by the Sub-Contractor of the obligations of secrecy and security included in their Sub-Contracts in pursuance of this Clause 58, notify such breach forthwith to the Authority; and</w:t>
      </w:r>
    </w:p>
    <w:p w14:paraId="7CFA30D9" w14:textId="77777777" w:rsidR="00850F62" w:rsidRDefault="00811F14" w:rsidP="00A6032D">
      <w:pPr>
        <w:numPr>
          <w:ilvl w:val="2"/>
          <w:numId w:val="5"/>
        </w:numPr>
      </w:pPr>
      <w:r>
        <w:t>if and when so required by the Authority, exercise its power to determine the Sub-Contract under the provision in that Sub-Contract which corresponds to Clause 58.11.</w:t>
      </w:r>
    </w:p>
    <w:p w14:paraId="2530EED1" w14:textId="77777777" w:rsidR="00850F62" w:rsidRDefault="00811F14" w:rsidP="00A6032D">
      <w:pPr>
        <w:numPr>
          <w:ilvl w:val="1"/>
          <w:numId w:val="5"/>
        </w:numPr>
        <w:ind w:hanging="736"/>
      </w:pPr>
      <w:r>
        <w:t>The Supplier shall give the Authority such information and particulars as the Authority may from time to time require for the purposes of satisfying the Authority that the obligations imposed by or under the foregoing provisions of this Clause 58 have been and are being observed and as to what the Supplier has done or is doing or proposes to do to secure the observance of those obligations and to prevent any breach thereof, and the Supplier shall secure that a representative of the Authority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614696AC" w14:textId="77777777" w:rsidR="00850F62" w:rsidRDefault="00811F14" w:rsidP="00A6032D">
      <w:pPr>
        <w:numPr>
          <w:ilvl w:val="1"/>
          <w:numId w:val="5"/>
        </w:numPr>
        <w:ind w:hanging="736"/>
      </w:pPr>
      <w:r>
        <w:t>Nothing in this Clause 58 shall prevent any person from giving any information or doing anything on any occasion when it is, by virtue of any enactment, the duty of that person to give that information or do that thing.</w:t>
      </w:r>
    </w:p>
    <w:p w14:paraId="6C0F4103" w14:textId="77777777" w:rsidR="00850F62" w:rsidRDefault="00811F14" w:rsidP="00A6032D">
      <w:pPr>
        <w:numPr>
          <w:ilvl w:val="1"/>
          <w:numId w:val="5"/>
        </w:numPr>
        <w:ind w:hanging="736"/>
      </w:pPr>
      <w:r>
        <w:t>If the Authority shall consider that any of the following events has occurred:</w:t>
      </w:r>
    </w:p>
    <w:p w14:paraId="203E0BF3" w14:textId="77777777" w:rsidR="00850F62" w:rsidRDefault="00811F14" w:rsidP="00A6032D">
      <w:pPr>
        <w:numPr>
          <w:ilvl w:val="2"/>
          <w:numId w:val="5"/>
        </w:numPr>
      </w:pPr>
      <w:r>
        <w:t>that the Supplier has committed a breach of, or failed to comply with any of, the foregoing provisions of this Clause 58; or</w:t>
      </w:r>
    </w:p>
    <w:p w14:paraId="075D267F" w14:textId="77777777" w:rsidR="00850F62" w:rsidRDefault="00811F14" w:rsidP="00A6032D">
      <w:pPr>
        <w:numPr>
          <w:ilvl w:val="2"/>
          <w:numId w:val="5"/>
        </w:numPr>
      </w:pPr>
      <w:r>
        <w:t xml:space="preserve">that the Supplier has committed a breach of any obligations in relation to secrecy or security imposed upon it by any other </w:t>
      </w:r>
      <w:r>
        <w:lastRenderedPageBreak/>
        <w:t>contract with the Authority, or with any department or person acting on behalf of the Crown; or</w:t>
      </w:r>
    </w:p>
    <w:p w14:paraId="1B9A98FA" w14:textId="77777777" w:rsidR="00850F62" w:rsidRDefault="00811F14" w:rsidP="00A6032D">
      <w:pPr>
        <w:numPr>
          <w:ilvl w:val="2"/>
          <w:numId w:val="5"/>
        </w:numPr>
      </w:pPr>
      <w:r>
        <w:t>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Authority, ought not to have such information;</w:t>
      </w:r>
    </w:p>
    <w:p w14:paraId="14EB6333" w14:textId="77777777" w:rsidR="00850F62" w:rsidRDefault="00811F14">
      <w:pPr>
        <w:ind w:left="2694"/>
      </w:pPr>
      <w:r>
        <w:t>and shall also decide that the interests of the State require the termination of this Contract, the Authority may by notice in writing terminate this Contract forthwith.</w:t>
      </w:r>
    </w:p>
    <w:p w14:paraId="25494DBB" w14:textId="77777777" w:rsidR="00850F62" w:rsidRDefault="00811F14" w:rsidP="00A6032D">
      <w:pPr>
        <w:numPr>
          <w:ilvl w:val="1"/>
          <w:numId w:val="5"/>
        </w:numPr>
        <w:ind w:hanging="736"/>
      </w:pPr>
      <w:r>
        <w:t>A decision of the Authority to terminate this Contract in accordance with the provisions of Clause 58.11 shall be final and conclusive and it shall not be necessary for any notice of such termination to specify or refer in any way to the event or considerations upon which the Authority's decision is based.</w:t>
      </w:r>
    </w:p>
    <w:p w14:paraId="0837CD3D" w14:textId="77777777" w:rsidR="00850F62" w:rsidRDefault="00811F14" w:rsidP="00A6032D">
      <w:pPr>
        <w:numPr>
          <w:ilvl w:val="1"/>
          <w:numId w:val="5"/>
        </w:numPr>
        <w:ind w:hanging="736"/>
      </w:pPr>
      <w:r>
        <w:t>Supplier’s notice</w:t>
      </w:r>
    </w:p>
    <w:p w14:paraId="5FC94984" w14:textId="77777777" w:rsidR="00850F62" w:rsidRDefault="00811F14" w:rsidP="00A6032D">
      <w:pPr>
        <w:numPr>
          <w:ilvl w:val="2"/>
          <w:numId w:val="5"/>
        </w:numPr>
      </w:pPr>
      <w:r>
        <w:t xml:space="preserve">The Supplier may within five (5) Working Days of the termination of this Contract in accordance with the provisions of Clause 58.11, give the Authority notice in writing requesting the Authority to state whether the event upon which the Authority's decision to terminate was based is an event mentioned in Clauses 58.11, 58.11.1 or 58.11.2 and to give particulars of that event; and </w:t>
      </w:r>
    </w:p>
    <w:p w14:paraId="48163B2C" w14:textId="77777777" w:rsidR="00850F62" w:rsidRDefault="00811F14" w:rsidP="00A6032D">
      <w:pPr>
        <w:numPr>
          <w:ilvl w:val="2"/>
          <w:numId w:val="5"/>
        </w:numPr>
      </w:pPr>
      <w:r>
        <w:t>the Authority shall within ten (10) Working Days of the receipt of such a request give notice in writing to the Supplier containing such a statement and particulars as are required by the request.</w:t>
      </w:r>
    </w:p>
    <w:p w14:paraId="17E8E83E" w14:textId="77777777" w:rsidR="00850F62" w:rsidRDefault="00811F14" w:rsidP="00A6032D">
      <w:pPr>
        <w:numPr>
          <w:ilvl w:val="1"/>
          <w:numId w:val="5"/>
        </w:numPr>
        <w:ind w:hanging="736"/>
      </w:pPr>
      <w:r>
        <w:t>Matters pursuant to termination</w:t>
      </w:r>
    </w:p>
    <w:p w14:paraId="5D226385" w14:textId="77777777" w:rsidR="00850F62" w:rsidRDefault="00811F14" w:rsidP="00A6032D">
      <w:pPr>
        <w:numPr>
          <w:ilvl w:val="2"/>
          <w:numId w:val="5"/>
        </w:numPr>
      </w:pPr>
      <w:r>
        <w:t xml:space="preserve">The termination of this Contract pursuant to Clause 58.11 shall be without prejudice to any rights of either party which shall have accrued before the date of such termination; </w:t>
      </w:r>
    </w:p>
    <w:p w14:paraId="0B50CCB9" w14:textId="77777777" w:rsidR="00850F62" w:rsidRDefault="00811F14" w:rsidP="00A6032D">
      <w:pPr>
        <w:numPr>
          <w:ilvl w:val="2"/>
          <w:numId w:val="5"/>
        </w:numPr>
      </w:pPr>
      <w:r>
        <w:t xml:space="preserve">The Supplier shall be entitled to be paid for any work or thing done under this Contract and accepted but not paid for by the Authority at the date of such termination either at the price which would have been payable under this Contract if this Contract had not been terminated, or at a reasonable price; </w:t>
      </w:r>
    </w:p>
    <w:p w14:paraId="35CA7BCC" w14:textId="77777777" w:rsidR="00850F62" w:rsidRDefault="00811F14" w:rsidP="00A6032D">
      <w:pPr>
        <w:numPr>
          <w:ilvl w:val="2"/>
          <w:numId w:val="5"/>
        </w:numPr>
      </w:pPr>
      <w:r>
        <w:t xml:space="preserve">The Authority may take over any work or thing done or made under this Contract (whether completed or not) and not accepted at the date of such termination which the Authority may by notice in writing to the Supplier given within thirty (30) Working Days from the time when the provisions of this Clause </w:t>
      </w:r>
      <w:r>
        <w:lastRenderedPageBreak/>
        <w:t xml:space="preserve">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Authority, deliver any work or thing taken over under this Clause, and take all such other steps as may be reasonably necessary to enable the Authority to have the full benefit of any work or thing taken over under this Clause; and </w:t>
      </w:r>
    </w:p>
    <w:p w14:paraId="33FC097E" w14:textId="77777777" w:rsidR="00850F62" w:rsidRDefault="00811F14" w:rsidP="00A6032D">
      <w:pPr>
        <w:numPr>
          <w:ilvl w:val="2"/>
          <w:numId w:val="5"/>
        </w:numPr>
      </w:pPr>
      <w:r>
        <w:t>Save as aforesaid, the Supplier shall not be entitled to any payment from the Authority after the termination of this Contract</w:t>
      </w:r>
    </w:p>
    <w:p w14:paraId="6704EC14" w14:textId="77777777" w:rsidR="00850F62" w:rsidRDefault="00811F14" w:rsidP="00A6032D">
      <w:pPr>
        <w:numPr>
          <w:ilvl w:val="1"/>
          <w:numId w:val="5"/>
        </w:numPr>
        <w:ind w:hanging="736"/>
      </w:pPr>
      <w:r>
        <w:t>If, after notice of termination of this Contract pursuant to the provisions of 58.11:</w:t>
      </w:r>
    </w:p>
    <w:p w14:paraId="42E1BC24" w14:textId="77777777" w:rsidR="00850F62" w:rsidRDefault="00811F14" w:rsidP="00A6032D">
      <w:pPr>
        <w:numPr>
          <w:ilvl w:val="2"/>
          <w:numId w:val="5"/>
        </w:numPr>
      </w:pPr>
      <w:r>
        <w:t>the Authority shall not within ten (10) Working Days of the receipt of a request from the Supplier, furnish such a statement and particulars as are detailed in Clause 58.13.1; or</w:t>
      </w:r>
    </w:p>
    <w:p w14:paraId="68FB9B19" w14:textId="77777777" w:rsidR="00850F62" w:rsidRDefault="00811F14" w:rsidP="00A6032D">
      <w:pPr>
        <w:numPr>
          <w:ilvl w:val="2"/>
          <w:numId w:val="5"/>
        </w:numPr>
      </w:pPr>
      <w:r>
        <w:t>the Authority shall state in the statement and particulars detailed in Clause 58.13.2. that the event upon which the Authority's decision to terminate this Contract was based is an event mentioned in Clause 58.11.3,</w:t>
      </w:r>
    </w:p>
    <w:p w14:paraId="177A0F1D" w14:textId="77777777" w:rsidR="00850F62" w:rsidRDefault="00811F14">
      <w:pPr>
        <w:ind w:left="2694"/>
      </w:pPr>
      <w:r>
        <w:t>the respective rights and obligations of the Supplier and the Authority shall be terminated in accordance with the following provisions:</w:t>
      </w:r>
    </w:p>
    <w:p w14:paraId="40A276C5" w14:textId="77777777" w:rsidR="00850F62" w:rsidRDefault="00811F14" w:rsidP="00A6032D">
      <w:pPr>
        <w:numPr>
          <w:ilvl w:val="2"/>
          <w:numId w:val="5"/>
        </w:numPr>
      </w:pPr>
      <w:r>
        <w:t>the Authority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 concurrence of the Authority, elect to retain;</w:t>
      </w:r>
    </w:p>
    <w:p w14:paraId="33B335FD" w14:textId="77777777" w:rsidR="00850F62" w:rsidRDefault="00811F14" w:rsidP="00A6032D">
      <w:pPr>
        <w:numPr>
          <w:ilvl w:val="2"/>
          <w:numId w:val="5"/>
        </w:numPr>
      </w:pPr>
      <w:r>
        <w:t>the Supplier shall prepare and deliver to the Authority within an agreed period or in default of agreement within such period as the Authority may specify, a list of all such unused and undamaged materials, bought-out parts and components and articles in course of manufacture liable to be taken over by or previously belonging to the Authority and shall deliver such materials and items in accordance with the directions of the Authority who shall pay to the Supplier fair and reasonable handling and delivery charges incurred in complying with such directions;</w:t>
      </w:r>
    </w:p>
    <w:p w14:paraId="7D2AFD41" w14:textId="77777777" w:rsidR="00850F62" w:rsidRDefault="00811F14" w:rsidP="00A6032D">
      <w:pPr>
        <w:numPr>
          <w:ilvl w:val="2"/>
          <w:numId w:val="5"/>
        </w:numPr>
      </w:pPr>
      <w:r>
        <w:lastRenderedPageBreak/>
        <w:t>the Authority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7542985A" w14:textId="77777777" w:rsidR="00850F62" w:rsidRDefault="00811F14" w:rsidP="00A6032D">
      <w:pPr>
        <w:numPr>
          <w:ilvl w:val="2"/>
          <w:numId w:val="5"/>
        </w:numPr>
      </w:pPr>
      <w:r>
        <w:t>if hardship to the Supplier should arise from the operation of this Clause 58.15 it shall be open to the Supplier to refer the circumstances to the Authority who, on being satisfied that such hardship exists shall make such allowance, if any, as in its opinion is reasonable and the decision of the Authority on any matter arising out of this Clause shall be final and conclusive; and</w:t>
      </w:r>
    </w:p>
    <w:p w14:paraId="16DBAAB6" w14:textId="77777777" w:rsidR="00850F62" w:rsidRDefault="00811F14" w:rsidP="00A6032D">
      <w:pPr>
        <w:numPr>
          <w:ilvl w:val="2"/>
          <w:numId w:val="5"/>
        </w:numPr>
        <w:rPr>
          <w:color w:val="FFFFFF"/>
        </w:rPr>
      </w:pPr>
      <w:bookmarkStart w:id="637" w:name="_1mv9ltn" w:colFirst="0" w:colLast="0"/>
      <w:bookmarkEnd w:id="637"/>
      <w:r>
        <w:t>subject to the operation of Clauses 58.15.3, 58.15.4, 58.15.5 and 58.15.6 termination of this Contract shall be without prejudice to any rights of either party that may have accrued before the date of such termination.</w:t>
      </w:r>
    </w:p>
    <w:p w14:paraId="1DC4D09A" w14:textId="35B090A4" w:rsidR="00850F62" w:rsidRDefault="00811F14" w:rsidP="00A6032D">
      <w:pPr>
        <w:numPr>
          <w:ilvl w:val="0"/>
          <w:numId w:val="84"/>
        </w:numPr>
        <w:pBdr>
          <w:top w:val="nil"/>
          <w:left w:val="nil"/>
          <w:bottom w:val="nil"/>
          <w:right w:val="nil"/>
          <w:between w:val="nil"/>
        </w:pBdr>
        <w:tabs>
          <w:tab w:val="left" w:pos="567"/>
        </w:tabs>
        <w:spacing w:before="240"/>
      </w:pPr>
      <w:r>
        <w:rPr>
          <w:b/>
          <w:smallCaps/>
          <w:color w:val="000000"/>
        </w:rPr>
        <w:t>N</w:t>
      </w:r>
      <w:r w:rsidR="002F595B">
        <w:rPr>
          <w:b/>
          <w:smallCaps/>
          <w:color w:val="000000"/>
        </w:rPr>
        <w:t xml:space="preserve">OT USED </w:t>
      </w:r>
      <w:bookmarkStart w:id="638" w:name="_46ux4hg" w:colFirst="0" w:colLast="0"/>
      <w:bookmarkStart w:id="639" w:name="_2m07ep9" w:colFirst="0" w:colLast="0"/>
      <w:bookmarkStart w:id="640" w:name="_115hox2" w:colFirst="0" w:colLast="0"/>
      <w:bookmarkEnd w:id="638"/>
      <w:bookmarkEnd w:id="639"/>
      <w:bookmarkEnd w:id="640"/>
    </w:p>
    <w:p w14:paraId="15B88150" w14:textId="70613F06" w:rsidR="00850F62" w:rsidRPr="00AE11D6" w:rsidRDefault="002F595B">
      <w:r>
        <w:rPr>
          <w:b/>
          <w:smallCaps/>
          <w:color w:val="000000"/>
        </w:rPr>
        <w:t xml:space="preserve">NOT </w:t>
      </w:r>
      <w:r w:rsidRPr="00AE11D6">
        <w:rPr>
          <w:b/>
          <w:smallCaps/>
          <w:color w:val="000000"/>
        </w:rPr>
        <w:t xml:space="preserve">USED </w:t>
      </w:r>
    </w:p>
    <w:p w14:paraId="23B8EB7D" w14:textId="40DE5239" w:rsidR="00AE11D6" w:rsidRDefault="002F595B" w:rsidP="00C848BE">
      <w:pPr>
        <w:numPr>
          <w:ilvl w:val="0"/>
          <w:numId w:val="1"/>
        </w:numPr>
        <w:ind w:hanging="510"/>
        <w:rPr>
          <w:b/>
        </w:rPr>
      </w:pPr>
      <w:r w:rsidRPr="00AE11D6">
        <w:rPr>
          <w:b/>
        </w:rPr>
        <w:t xml:space="preserve">NOT USED </w:t>
      </w:r>
    </w:p>
    <w:p w14:paraId="2C053883" w14:textId="77777777" w:rsidR="00AE11D6" w:rsidRDefault="00AE11D6">
      <w:pPr>
        <w:rPr>
          <w:b/>
        </w:rPr>
      </w:pPr>
      <w:r>
        <w:rPr>
          <w:b/>
        </w:rPr>
        <w:br w:type="page"/>
      </w:r>
    </w:p>
    <w:p w14:paraId="582C91B3" w14:textId="77777777" w:rsidR="00850F62" w:rsidRPr="00AE11D6" w:rsidRDefault="00850F62" w:rsidP="00AE11D6">
      <w:pPr>
        <w:ind w:left="1985"/>
        <w:rPr>
          <w:color w:val="000000"/>
        </w:rPr>
      </w:pPr>
    </w:p>
    <w:p w14:paraId="6ED282F4" w14:textId="22095889" w:rsidR="00850F62" w:rsidRDefault="00811F14">
      <w:pPr>
        <w:keepNext/>
        <w:pBdr>
          <w:top w:val="nil"/>
          <w:left w:val="nil"/>
          <w:bottom w:val="nil"/>
          <w:right w:val="nil"/>
          <w:between w:val="nil"/>
        </w:pBdr>
        <w:ind w:left="0"/>
        <w:jc w:val="center"/>
        <w:rPr>
          <w:b/>
          <w:smallCaps/>
          <w:color w:val="000000"/>
        </w:rPr>
      </w:pPr>
      <w:r>
        <w:rPr>
          <w:b/>
          <w:smallCaps/>
          <w:color w:val="000000"/>
        </w:rPr>
        <w:tab/>
      </w:r>
      <w:r w:rsidRPr="001653B4">
        <w:rPr>
          <w:b/>
          <w:smallCaps/>
          <w:color w:val="000000"/>
        </w:rPr>
        <w:t xml:space="preserve">SCHEDULE </w:t>
      </w:r>
      <w:r w:rsidRPr="00C848BE">
        <w:rPr>
          <w:b/>
          <w:smallCaps/>
          <w:color w:val="000000"/>
        </w:rPr>
        <w:t>19</w:t>
      </w:r>
      <w:r w:rsidRPr="001653B4">
        <w:rPr>
          <w:b/>
          <w:smallCaps/>
          <w:color w:val="000000"/>
        </w:rPr>
        <w:t xml:space="preserve">: </w:t>
      </w:r>
      <w:r w:rsidR="001653B4" w:rsidRPr="001653B4">
        <w:rPr>
          <w:b/>
          <w:smallCaps/>
          <w:color w:val="000000"/>
        </w:rPr>
        <w:t>NOT USED</w:t>
      </w:r>
    </w:p>
    <w:p w14:paraId="585F8CF6" w14:textId="77777777" w:rsidR="00850F62" w:rsidRDefault="00850F62" w:rsidP="00C848BE">
      <w:pPr>
        <w:pBdr>
          <w:top w:val="nil"/>
          <w:left w:val="nil"/>
          <w:bottom w:val="nil"/>
          <w:right w:val="nil"/>
          <w:between w:val="nil"/>
        </w:pBdr>
        <w:spacing w:before="240" w:after="120"/>
        <w:ind w:left="567" w:hanging="567"/>
        <w:rPr>
          <w:b/>
          <w:i/>
          <w:color w:val="000000"/>
        </w:rPr>
      </w:pPr>
    </w:p>
    <w:sectPr w:rsidR="00850F62">
      <w:headerReference w:type="even" r:id="rId19"/>
      <w:headerReference w:type="default" r:id="rId20"/>
      <w:footerReference w:type="even" r:id="rId21"/>
      <w:footerReference w:type="default" r:id="rId22"/>
      <w:headerReference w:type="first" r:id="rId23"/>
      <w:footerReference w:type="first" r:id="rId24"/>
      <w:pgSz w:w="11907" w:h="16839"/>
      <w:pgMar w:top="1560" w:right="1417" w:bottom="1440" w:left="1440" w:header="425"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D265E" w14:textId="77777777" w:rsidR="0060771A" w:rsidRDefault="0060771A">
      <w:pPr>
        <w:spacing w:after="0"/>
      </w:pPr>
      <w:r>
        <w:separator/>
      </w:r>
    </w:p>
  </w:endnote>
  <w:endnote w:type="continuationSeparator" w:id="0">
    <w:p w14:paraId="2BBDD586" w14:textId="77777777" w:rsidR="0060771A" w:rsidRDefault="006077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5E48B" w14:textId="77777777" w:rsidR="00833511" w:rsidRDefault="00833511">
    <w:pPr>
      <w:pBdr>
        <w:top w:val="nil"/>
        <w:left w:val="nil"/>
        <w:bottom w:val="nil"/>
        <w:right w:val="nil"/>
        <w:between w:val="nil"/>
      </w:pBdr>
      <w:tabs>
        <w:tab w:val="center" w:pos="4153"/>
        <w:tab w:val="right" w:pos="8306"/>
      </w:tabs>
      <w:spacing w:after="0"/>
      <w:ind w:left="0"/>
      <w:jc w:val="center"/>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27FFD" w14:textId="77777777" w:rsidR="00833511" w:rsidRDefault="00833511">
    <w:pPr>
      <w:pBdr>
        <w:top w:val="nil"/>
        <w:left w:val="nil"/>
        <w:bottom w:val="nil"/>
        <w:right w:val="nil"/>
        <w:between w:val="nil"/>
      </w:pBdr>
      <w:tabs>
        <w:tab w:val="center" w:pos="4153"/>
        <w:tab w:val="right" w:pos="830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D224A">
      <w:rPr>
        <w:noProof/>
        <w:color w:val="000000"/>
        <w:sz w:val="20"/>
        <w:szCs w:val="20"/>
      </w:rPr>
      <w:t>2</w:t>
    </w:r>
    <w:r>
      <w:rPr>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E470C" w14:textId="77777777" w:rsidR="00833511" w:rsidRDefault="00833511">
    <w:pPr>
      <w:pBdr>
        <w:top w:val="nil"/>
        <w:left w:val="nil"/>
        <w:bottom w:val="nil"/>
        <w:right w:val="nil"/>
        <w:between w:val="nil"/>
      </w:pBdr>
      <w:tabs>
        <w:tab w:val="center" w:pos="4153"/>
        <w:tab w:val="right" w:pos="8306"/>
      </w:tabs>
      <w:spacing w:after="0"/>
      <w:ind w:left="0"/>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0CB5B" w14:textId="77777777" w:rsidR="0060771A" w:rsidRDefault="0060771A">
      <w:pPr>
        <w:spacing w:after="0"/>
      </w:pPr>
      <w:r>
        <w:separator/>
      </w:r>
    </w:p>
  </w:footnote>
  <w:footnote w:type="continuationSeparator" w:id="0">
    <w:p w14:paraId="06C1F7A4" w14:textId="77777777" w:rsidR="0060771A" w:rsidRDefault="006077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EDA47" w14:textId="7234BA20" w:rsidR="00833511" w:rsidRDefault="00BD224A">
    <w:r>
      <w:rPr>
        <w:noProof/>
      </w:rPr>
      <w:pict w14:anchorId="79133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813" o:spid="_x0000_s2051" type="#_x0000_t136" style="position:absolute;left:0;text-align:left;margin-left:0;margin-top:0;width:398.75pt;height:239.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p w14:paraId="08F882D4" w14:textId="77777777" w:rsidR="00833511" w:rsidRDefault="008335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C973" w14:textId="523028A1" w:rsidR="00833511" w:rsidRDefault="00BD224A">
    <w:pPr>
      <w:pBdr>
        <w:top w:val="nil"/>
        <w:left w:val="nil"/>
        <w:bottom w:val="nil"/>
        <w:right w:val="nil"/>
        <w:between w:val="nil"/>
      </w:pBdr>
      <w:tabs>
        <w:tab w:val="center" w:pos="4513"/>
        <w:tab w:val="right" w:pos="9026"/>
      </w:tabs>
      <w:ind w:left="0" w:hanging="1418"/>
      <w:rPr>
        <w:color w:val="000000"/>
      </w:rPr>
    </w:pPr>
    <w:r>
      <w:rPr>
        <w:noProof/>
      </w:rPr>
      <w:pict w14:anchorId="2E56C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814" o:spid="_x0000_s2052" type="#_x0000_t136" style="position:absolute;left:0;text-align:left;margin-left:0;margin-top:0;width:398.75pt;height:239.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9C83" w14:textId="7B37D672" w:rsidR="00833511" w:rsidRDefault="00BD224A">
    <w:pPr>
      <w:pBdr>
        <w:top w:val="nil"/>
        <w:left w:val="nil"/>
        <w:bottom w:val="nil"/>
        <w:right w:val="nil"/>
        <w:between w:val="nil"/>
      </w:pBdr>
      <w:spacing w:after="0"/>
      <w:ind w:left="0"/>
      <w:rPr>
        <w:color w:val="FFFFFF"/>
        <w:sz w:val="16"/>
        <w:szCs w:val="16"/>
      </w:rPr>
    </w:pPr>
    <w:r>
      <w:rPr>
        <w:noProof/>
      </w:rPr>
      <w:pict w14:anchorId="50C45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812" o:spid="_x0000_s2050" type="#_x0000_t136" style="position:absolute;left:0;text-align:left;margin-left:0;margin-top:0;width:398.75pt;height:239.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B9B"/>
    <w:multiLevelType w:val="hybridMultilevel"/>
    <w:tmpl w:val="BC024B68"/>
    <w:lvl w:ilvl="0" w:tplc="92F401A6">
      <w:start w:val="1"/>
      <w:numFmt w:val="decimal"/>
      <w:lvlText w:val="4.%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067F6D57"/>
    <w:multiLevelType w:val="multilevel"/>
    <w:tmpl w:val="66CC0A02"/>
    <w:lvl w:ilvl="0">
      <w:start w:val="1"/>
      <w:numFmt w:val="decimal"/>
      <w:lvlText w:val="1.%1."/>
      <w:lvlJc w:val="left"/>
      <w:pPr>
        <w:ind w:left="1070" w:hanging="360"/>
      </w:pPr>
      <w:rPr>
        <w:rFonts w:hint="default"/>
        <w:i w:val="0"/>
        <w:vertAlign w:val="baseline"/>
      </w:rPr>
    </w:lvl>
    <w:lvl w:ilvl="1">
      <w:start w:val="1"/>
      <w:numFmt w:val="decimal"/>
      <w:lvlText w:val="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15:restartNumberingAfterBreak="0">
    <w:nsid w:val="06907B1C"/>
    <w:multiLevelType w:val="multilevel"/>
    <w:tmpl w:val="397A57F2"/>
    <w:lvl w:ilvl="0">
      <w:start w:val="1"/>
      <w:numFmt w:val="decimal"/>
      <w:lvlText w:val="%1."/>
      <w:lvlJc w:val="left"/>
      <w:pPr>
        <w:ind w:left="1070" w:hanging="360"/>
      </w:pPr>
      <w:rPr>
        <w:i w:val="0"/>
        <w:vertAlign w:val="baseline"/>
      </w:rPr>
    </w:lvl>
    <w:lvl w:ilvl="1">
      <w:start w:val="1"/>
      <w:numFmt w:val="decimal"/>
      <w:lvlText w:val="6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096D4E0B"/>
    <w:multiLevelType w:val="multilevel"/>
    <w:tmpl w:val="780612F2"/>
    <w:lvl w:ilvl="0">
      <w:start w:val="1"/>
      <w:numFmt w:val="upperLetter"/>
      <w:lvlText w:val="%1."/>
      <w:lvlJc w:val="left"/>
      <w:pPr>
        <w:ind w:left="720" w:hanging="360"/>
      </w:pPr>
      <w:rPr>
        <w:color w:val="C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B4E6EEA"/>
    <w:multiLevelType w:val="multilevel"/>
    <w:tmpl w:val="92CC06D0"/>
    <w:lvl w:ilvl="0">
      <w:start w:val="1"/>
      <w:numFmt w:val="upperLetter"/>
      <w:lvlText w:val="%1"/>
      <w:lvlJc w:val="left"/>
      <w:pPr>
        <w:ind w:left="720" w:hanging="720"/>
      </w:pPr>
      <w:rPr>
        <w:smallCaps w:val="0"/>
        <w:vertAlign w:val="baseline"/>
      </w:rPr>
    </w:lvl>
    <w:lvl w:ilvl="1">
      <w:start w:val="1"/>
      <w:numFmt w:val="lowerRoman"/>
      <w:lvlText w:val="(%2)"/>
      <w:lvlJc w:val="left"/>
      <w:pPr>
        <w:ind w:left="1800" w:hanging="1080"/>
      </w:pPr>
      <w:rPr>
        <w:smallCaps w:val="0"/>
        <w:vertAlign w:val="baseline"/>
      </w:rPr>
    </w:lvl>
    <w:lvl w:ilvl="2">
      <w:start w:val="1"/>
      <w:numFmt w:val="lowerLetter"/>
      <w:lvlText w:val="(%3)"/>
      <w:lvlJc w:val="left"/>
      <w:pPr>
        <w:ind w:left="2880" w:hanging="1080"/>
      </w:pPr>
      <w:rPr>
        <w:smallCaps w:val="0"/>
        <w:vertAlign w:val="baseline"/>
      </w:rPr>
    </w:lvl>
    <w:lvl w:ilvl="3">
      <w:start w:val="1"/>
      <w:numFmt w:val="decimal"/>
      <w:lvlText w:val=""/>
      <w:lvlJc w:val="left"/>
      <w:pPr>
        <w:ind w:left="1800" w:hanging="1080"/>
      </w:pPr>
      <w:rPr>
        <w:smallCaps w:val="0"/>
        <w:vertAlign w:val="baseline"/>
      </w:rPr>
    </w:lvl>
    <w:lvl w:ilvl="4">
      <w:start w:val="1"/>
      <w:numFmt w:val="decimal"/>
      <w:lvlText w:val=""/>
      <w:lvlJc w:val="left"/>
      <w:pPr>
        <w:ind w:left="1800" w:hanging="1080"/>
      </w:pPr>
      <w:rPr>
        <w:smallCaps w:val="0"/>
        <w:vertAlign w:val="baseline"/>
      </w:rPr>
    </w:lvl>
    <w:lvl w:ilvl="5">
      <w:start w:val="1"/>
      <w:numFmt w:val="decimal"/>
      <w:lvlText w:val=""/>
      <w:lvlJc w:val="left"/>
      <w:pPr>
        <w:ind w:left="1800" w:hanging="1080"/>
      </w:pPr>
      <w:rPr>
        <w:smallCaps w:val="0"/>
        <w:vertAlign w:val="baseline"/>
      </w:rPr>
    </w:lvl>
    <w:lvl w:ilvl="6">
      <w:start w:val="1"/>
      <w:numFmt w:val="decimal"/>
      <w:lvlText w:val=""/>
      <w:lvlJc w:val="left"/>
      <w:pPr>
        <w:ind w:left="1800" w:hanging="1080"/>
      </w:pPr>
      <w:rPr>
        <w:smallCaps w:val="0"/>
        <w:vertAlign w:val="baseline"/>
      </w:rPr>
    </w:lvl>
    <w:lvl w:ilvl="7">
      <w:start w:val="1"/>
      <w:numFmt w:val="decimal"/>
      <w:lvlText w:val=""/>
      <w:lvlJc w:val="left"/>
      <w:pPr>
        <w:ind w:left="1800" w:hanging="1080"/>
      </w:pPr>
      <w:rPr>
        <w:smallCaps w:val="0"/>
        <w:vertAlign w:val="baseline"/>
      </w:rPr>
    </w:lvl>
    <w:lvl w:ilvl="8">
      <w:start w:val="1"/>
      <w:numFmt w:val="decimal"/>
      <w:lvlText w:val=""/>
      <w:lvlJc w:val="left"/>
      <w:pPr>
        <w:ind w:left="1800" w:hanging="1080"/>
      </w:pPr>
      <w:rPr>
        <w:smallCaps w:val="0"/>
        <w:vertAlign w:val="baseline"/>
      </w:rPr>
    </w:lvl>
  </w:abstractNum>
  <w:abstractNum w:abstractNumId="5" w15:restartNumberingAfterBreak="0">
    <w:nsid w:val="0B572E41"/>
    <w:multiLevelType w:val="hybridMultilevel"/>
    <w:tmpl w:val="DC7E4C54"/>
    <w:lvl w:ilvl="0" w:tplc="A7D0727A">
      <w:start w:val="1"/>
      <w:numFmt w:val="decimal"/>
      <w:lvlText w:val="10.2.%1."/>
      <w:lvlJc w:val="left"/>
      <w:pPr>
        <w:ind w:left="1800" w:hanging="360"/>
      </w:pPr>
      <w:rPr>
        <w:rFonts w:hint="default"/>
      </w:rPr>
    </w:lvl>
    <w:lvl w:ilvl="1" w:tplc="59B612F6">
      <w:start w:val="1"/>
      <w:numFmt w:val="decimal"/>
      <w:lvlText w:val="2.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D1605"/>
    <w:multiLevelType w:val="hybridMultilevel"/>
    <w:tmpl w:val="B94E7194"/>
    <w:lvl w:ilvl="0" w:tplc="68C6E7D0">
      <w:start w:val="1"/>
      <w:numFmt w:val="decimal"/>
      <w:lvlText w:val="6.%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7" w15:restartNumberingAfterBreak="0">
    <w:nsid w:val="127725D4"/>
    <w:multiLevelType w:val="hybridMultilevel"/>
    <w:tmpl w:val="8FB21542"/>
    <w:lvl w:ilvl="0" w:tplc="4330E69C">
      <w:start w:val="1"/>
      <w:numFmt w:val="decimal"/>
      <w:lvlText w:val="3.%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60D5F"/>
    <w:multiLevelType w:val="hybridMultilevel"/>
    <w:tmpl w:val="C62402F4"/>
    <w:lvl w:ilvl="0" w:tplc="3ADC6C64">
      <w:start w:val="1"/>
      <w:numFmt w:val="decimal"/>
      <w:lvlText w:val="12.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143A33"/>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0" w15:restartNumberingAfterBreak="0">
    <w:nsid w:val="195327E0"/>
    <w:multiLevelType w:val="multilevel"/>
    <w:tmpl w:val="B21A289E"/>
    <w:lvl w:ilvl="0">
      <w:start w:val="1"/>
      <w:numFmt w:val="decimal"/>
      <w:lvlText w:val="%1."/>
      <w:lvlJc w:val="left"/>
      <w:pPr>
        <w:ind w:left="1070" w:hanging="360"/>
      </w:pPr>
      <w:rPr>
        <w:i w:val="0"/>
        <w:vertAlign w:val="baseline"/>
      </w:rPr>
    </w:lvl>
    <w:lvl w:ilvl="1">
      <w:start w:val="1"/>
      <w:numFmt w:val="decimal"/>
      <w:lvlText w:val="5.%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19C375DB"/>
    <w:multiLevelType w:val="multilevel"/>
    <w:tmpl w:val="6F301018"/>
    <w:lvl w:ilvl="0">
      <w:start w:val="1"/>
      <w:numFmt w:val="decimal"/>
      <w:lvlText w:val="%1."/>
      <w:lvlJc w:val="left"/>
      <w:pPr>
        <w:ind w:left="1070" w:hanging="360"/>
      </w:pPr>
      <w:rPr>
        <w:i w:val="0"/>
        <w:vertAlign w:val="baseline"/>
      </w:rPr>
    </w:lvl>
    <w:lvl w:ilvl="1">
      <w:start w:val="1"/>
      <w:numFmt w:val="decimal"/>
      <w:lvlText w:val="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19F86526"/>
    <w:multiLevelType w:val="multilevel"/>
    <w:tmpl w:val="B9E87F2E"/>
    <w:lvl w:ilvl="0">
      <w:start w:val="1"/>
      <w:numFmt w:val="decimal"/>
      <w:lvlText w:val="%1."/>
      <w:lvlJc w:val="left"/>
      <w:pPr>
        <w:ind w:left="1070" w:hanging="360"/>
      </w:pPr>
      <w:rPr>
        <w:i w:val="0"/>
        <w:vertAlign w:val="baseline"/>
      </w:rPr>
    </w:lvl>
    <w:lvl w:ilvl="1">
      <w:start w:val="1"/>
      <w:numFmt w:val="decimal"/>
      <w:lvlText w:val="4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3" w15:restartNumberingAfterBreak="0">
    <w:nsid w:val="1A0A198D"/>
    <w:multiLevelType w:val="hybridMultilevel"/>
    <w:tmpl w:val="55F284F0"/>
    <w:lvl w:ilvl="0" w:tplc="9A7E4102">
      <w:start w:val="1"/>
      <w:numFmt w:val="decimal"/>
      <w:lvlText w:val="12.%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4" w15:restartNumberingAfterBreak="0">
    <w:nsid w:val="1A8B74AC"/>
    <w:multiLevelType w:val="multilevel"/>
    <w:tmpl w:val="934C366E"/>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5" w15:restartNumberingAfterBreak="0">
    <w:nsid w:val="1A9F78D3"/>
    <w:multiLevelType w:val="multilevel"/>
    <w:tmpl w:val="34E212DC"/>
    <w:lvl w:ilvl="0">
      <w:start w:val="1"/>
      <w:numFmt w:val="decimal"/>
      <w:lvlText w:val="%1."/>
      <w:lvlJc w:val="left"/>
      <w:pPr>
        <w:ind w:left="1070" w:hanging="360"/>
      </w:pPr>
      <w:rPr>
        <w:i w:val="0"/>
        <w:vertAlign w:val="baseline"/>
      </w:rPr>
    </w:lvl>
    <w:lvl w:ilvl="1">
      <w:start w:val="1"/>
      <w:numFmt w:val="decimal"/>
      <w:lvlText w:val="6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6" w15:restartNumberingAfterBreak="0">
    <w:nsid w:val="1C8F57FA"/>
    <w:multiLevelType w:val="multilevel"/>
    <w:tmpl w:val="44BEBF48"/>
    <w:lvl w:ilvl="0">
      <w:start w:val="1"/>
      <w:numFmt w:val="decimal"/>
      <w:lvlText w:val="%1."/>
      <w:lvlJc w:val="left"/>
      <w:pPr>
        <w:ind w:left="1070" w:hanging="360"/>
      </w:pPr>
      <w:rPr>
        <w:i w:val="0"/>
        <w:vertAlign w:val="baseline"/>
      </w:rPr>
    </w:lvl>
    <w:lvl w:ilvl="1">
      <w:start w:val="1"/>
      <w:numFmt w:val="decimal"/>
      <w:lvlText w:val="12.%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7" w15:restartNumberingAfterBreak="0">
    <w:nsid w:val="1D446F66"/>
    <w:multiLevelType w:val="multilevel"/>
    <w:tmpl w:val="B3229804"/>
    <w:lvl w:ilvl="0">
      <w:start w:val="1"/>
      <w:numFmt w:val="decimal"/>
      <w:lvlText w:val="%1."/>
      <w:lvlJc w:val="left"/>
      <w:pPr>
        <w:ind w:left="1070" w:hanging="360"/>
      </w:pPr>
      <w:rPr>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8" w15:restartNumberingAfterBreak="0">
    <w:nsid w:val="1DD24028"/>
    <w:multiLevelType w:val="multilevel"/>
    <w:tmpl w:val="1772F9DC"/>
    <w:lvl w:ilvl="0">
      <w:start w:val="1"/>
      <w:numFmt w:val="decimal"/>
      <w:lvlText w:val="%1."/>
      <w:lvlJc w:val="left"/>
      <w:pPr>
        <w:ind w:left="1070" w:hanging="360"/>
      </w:pPr>
      <w:rPr>
        <w:i w:val="0"/>
        <w:vertAlign w:val="baseline"/>
      </w:rPr>
    </w:lvl>
    <w:lvl w:ilvl="1">
      <w:start w:val="1"/>
      <w:numFmt w:val="decimal"/>
      <w:lvlText w:val="3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9" w15:restartNumberingAfterBreak="0">
    <w:nsid w:val="1DF168C2"/>
    <w:multiLevelType w:val="hybridMultilevel"/>
    <w:tmpl w:val="A3E29880"/>
    <w:lvl w:ilvl="0" w:tplc="BB620D6E">
      <w:start w:val="1"/>
      <w:numFmt w:val="decimal"/>
      <w:lvlText w:val="10.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E5008F3"/>
    <w:multiLevelType w:val="multilevel"/>
    <w:tmpl w:val="2F8EA2A6"/>
    <w:lvl w:ilvl="0">
      <w:start w:val="1"/>
      <w:numFmt w:val="decimal"/>
      <w:lvlText w:val="%1."/>
      <w:lvlJc w:val="left"/>
      <w:pPr>
        <w:ind w:left="1070" w:hanging="360"/>
      </w:pPr>
      <w:rPr>
        <w:i w:val="0"/>
        <w:vertAlign w:val="baseline"/>
      </w:rPr>
    </w:lvl>
    <w:lvl w:ilvl="1">
      <w:start w:val="1"/>
      <w:numFmt w:val="decimal"/>
      <w:lvlText w:val="64.%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1" w15:restartNumberingAfterBreak="0">
    <w:nsid w:val="1F621D1A"/>
    <w:multiLevelType w:val="hybridMultilevel"/>
    <w:tmpl w:val="582ADBC0"/>
    <w:lvl w:ilvl="0" w:tplc="493015BE">
      <w:start w:val="1"/>
      <w:numFmt w:val="decimal"/>
      <w:lvlText w:val="7.%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2" w15:restartNumberingAfterBreak="0">
    <w:nsid w:val="1FFE0043"/>
    <w:multiLevelType w:val="multilevel"/>
    <w:tmpl w:val="552AA51A"/>
    <w:lvl w:ilvl="0">
      <w:start w:val="1"/>
      <w:numFmt w:val="decimal"/>
      <w:lvlText w:val="%1."/>
      <w:lvlJc w:val="left"/>
      <w:pPr>
        <w:ind w:left="1070" w:hanging="360"/>
      </w:pPr>
      <w:rPr>
        <w:i w:val="0"/>
        <w:vertAlign w:val="baseline"/>
      </w:rPr>
    </w:lvl>
    <w:lvl w:ilvl="1">
      <w:start w:val="1"/>
      <w:numFmt w:val="decimal"/>
      <w:lvlText w:val="4.%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3" w15:restartNumberingAfterBreak="0">
    <w:nsid w:val="20FA3CED"/>
    <w:multiLevelType w:val="multilevel"/>
    <w:tmpl w:val="3078E280"/>
    <w:lvl w:ilvl="0">
      <w:start w:val="1"/>
      <w:numFmt w:val="decimal"/>
      <w:lvlText w:val="%1."/>
      <w:lvlJc w:val="left"/>
      <w:pPr>
        <w:ind w:left="1070" w:hanging="360"/>
      </w:pPr>
      <w:rPr>
        <w:i w:val="0"/>
        <w:vertAlign w:val="baseline"/>
      </w:rPr>
    </w:lvl>
    <w:lvl w:ilvl="1">
      <w:start w:val="1"/>
      <w:numFmt w:val="decimal"/>
      <w:lvlText w:val="6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15:restartNumberingAfterBreak="0">
    <w:nsid w:val="21113DBF"/>
    <w:multiLevelType w:val="multilevel"/>
    <w:tmpl w:val="319C8A84"/>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2.2.%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25" w15:restartNumberingAfterBreak="0">
    <w:nsid w:val="21E21430"/>
    <w:multiLevelType w:val="multilevel"/>
    <w:tmpl w:val="231E8768"/>
    <w:lvl w:ilvl="0">
      <w:start w:val="1"/>
      <w:numFmt w:val="decimal"/>
      <w:lvlText w:val="%1."/>
      <w:lvlJc w:val="left"/>
      <w:pPr>
        <w:ind w:left="1070" w:hanging="360"/>
      </w:pPr>
      <w:rPr>
        <w:i w:val="0"/>
        <w:vertAlign w:val="baseline"/>
      </w:rPr>
    </w:lvl>
    <w:lvl w:ilvl="1">
      <w:start w:val="1"/>
      <w:numFmt w:val="decimal"/>
      <w:lvlText w:val="6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6" w15:restartNumberingAfterBreak="0">
    <w:nsid w:val="231F03F1"/>
    <w:multiLevelType w:val="multilevel"/>
    <w:tmpl w:val="95208D2A"/>
    <w:lvl w:ilvl="0">
      <w:start w:val="1"/>
      <w:numFmt w:val="decimal"/>
      <w:lvlText w:val="%1."/>
      <w:lvlJc w:val="left"/>
      <w:pPr>
        <w:ind w:left="1070" w:hanging="360"/>
      </w:pPr>
      <w:rPr>
        <w:i w:val="0"/>
        <w:vertAlign w:val="baseline"/>
      </w:rPr>
    </w:lvl>
    <w:lvl w:ilvl="1">
      <w:start w:val="1"/>
      <w:numFmt w:val="decimal"/>
      <w:lvlText w:val="17.%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7" w15:restartNumberingAfterBreak="0">
    <w:nsid w:val="25D22064"/>
    <w:multiLevelType w:val="hybridMultilevel"/>
    <w:tmpl w:val="2124DA50"/>
    <w:lvl w:ilvl="0" w:tplc="57F276F6">
      <w:start w:val="1"/>
      <w:numFmt w:val="decimal"/>
      <w:lvlText w:val="7.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63E42B4"/>
    <w:multiLevelType w:val="multilevel"/>
    <w:tmpl w:val="825CACE0"/>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3.1.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9" w15:restartNumberingAfterBreak="0">
    <w:nsid w:val="2B6D3507"/>
    <w:multiLevelType w:val="multilevel"/>
    <w:tmpl w:val="0458FD3C"/>
    <w:lvl w:ilvl="0">
      <w:start w:val="1"/>
      <w:numFmt w:val="decimal"/>
      <w:lvlText w:val="%1."/>
      <w:lvlJc w:val="left"/>
      <w:pPr>
        <w:ind w:left="1070" w:hanging="360"/>
      </w:pPr>
      <w:rPr>
        <w:i w:val="0"/>
        <w:vertAlign w:val="baseline"/>
      </w:rPr>
    </w:lvl>
    <w:lvl w:ilvl="1">
      <w:start w:val="1"/>
      <w:numFmt w:val="decimal"/>
      <w:lvlText w:val="4.%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0" w15:restartNumberingAfterBreak="0">
    <w:nsid w:val="2D8B79DF"/>
    <w:multiLevelType w:val="multilevel"/>
    <w:tmpl w:val="F9A27234"/>
    <w:lvl w:ilvl="0">
      <w:start w:val="1"/>
      <w:numFmt w:val="decimal"/>
      <w:lvlText w:val="%1."/>
      <w:lvlJc w:val="left"/>
      <w:pPr>
        <w:ind w:left="1070" w:hanging="360"/>
      </w:pPr>
      <w:rPr>
        <w:i w:val="0"/>
        <w:vertAlign w:val="baseline"/>
      </w:rPr>
    </w:lvl>
    <w:lvl w:ilvl="1">
      <w:start w:val="1"/>
      <w:numFmt w:val="decimal"/>
      <w:lvlText w:val="1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1" w15:restartNumberingAfterBreak="0">
    <w:nsid w:val="2EBC1624"/>
    <w:multiLevelType w:val="multilevel"/>
    <w:tmpl w:val="D996EA92"/>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2" w15:restartNumberingAfterBreak="0">
    <w:nsid w:val="2EE94E43"/>
    <w:multiLevelType w:val="multilevel"/>
    <w:tmpl w:val="97EEEECC"/>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1.2.%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33" w15:restartNumberingAfterBreak="0">
    <w:nsid w:val="321057E2"/>
    <w:multiLevelType w:val="multilevel"/>
    <w:tmpl w:val="B716638C"/>
    <w:lvl w:ilvl="0">
      <w:start w:val="1"/>
      <w:numFmt w:val="decimal"/>
      <w:lvlText w:val="%1."/>
      <w:lvlJc w:val="left"/>
      <w:pPr>
        <w:ind w:left="1070" w:hanging="360"/>
      </w:pPr>
      <w:rPr>
        <w:i w:val="0"/>
        <w:vertAlign w:val="baseline"/>
      </w:rPr>
    </w:lvl>
    <w:lvl w:ilvl="1">
      <w:start w:val="1"/>
      <w:numFmt w:val="decimal"/>
      <w:lvlText w:val="5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4" w15:restartNumberingAfterBreak="0">
    <w:nsid w:val="36D71418"/>
    <w:multiLevelType w:val="multilevel"/>
    <w:tmpl w:val="95206C68"/>
    <w:lvl w:ilvl="0">
      <w:start w:val="1"/>
      <w:numFmt w:val="decimal"/>
      <w:lvlText w:val="%1."/>
      <w:lvlJc w:val="left"/>
      <w:pPr>
        <w:ind w:left="1070" w:hanging="360"/>
      </w:pPr>
      <w:rPr>
        <w:i w:val="0"/>
        <w:vertAlign w:val="baseline"/>
      </w:rPr>
    </w:lvl>
    <w:lvl w:ilvl="1">
      <w:start w:val="1"/>
      <w:numFmt w:val="decimal"/>
      <w:lvlText w:val="3.%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5" w15:restartNumberingAfterBreak="0">
    <w:nsid w:val="39844CF3"/>
    <w:multiLevelType w:val="hybridMultilevel"/>
    <w:tmpl w:val="388A8326"/>
    <w:lvl w:ilvl="0" w:tplc="00EA600C">
      <w:start w:val="1"/>
      <w:numFmt w:val="decimal"/>
      <w:lvlText w:val="1.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A575A93"/>
    <w:multiLevelType w:val="hybridMultilevel"/>
    <w:tmpl w:val="29A04F98"/>
    <w:lvl w:ilvl="0" w:tplc="812CFA90">
      <w:start w:val="1"/>
      <w:numFmt w:val="decimal"/>
      <w:lvlText w:val="8.%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37" w15:restartNumberingAfterBreak="0">
    <w:nsid w:val="3B4E7172"/>
    <w:multiLevelType w:val="multilevel"/>
    <w:tmpl w:val="D428A004"/>
    <w:lvl w:ilvl="0">
      <w:start w:val="1"/>
      <w:numFmt w:val="decimal"/>
      <w:lvlText w:val="%1."/>
      <w:lvlJc w:val="left"/>
      <w:pPr>
        <w:ind w:left="1070" w:hanging="360"/>
      </w:pPr>
      <w:rPr>
        <w:i w:val="0"/>
        <w:vertAlign w:val="baseline"/>
      </w:rPr>
    </w:lvl>
    <w:lvl w:ilvl="1">
      <w:start w:val="1"/>
      <w:numFmt w:val="decimal"/>
      <w:lvlText w:val="60.%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8" w15:restartNumberingAfterBreak="0">
    <w:nsid w:val="3E46518D"/>
    <w:multiLevelType w:val="multilevel"/>
    <w:tmpl w:val="A35A294A"/>
    <w:lvl w:ilvl="0">
      <w:start w:val="1"/>
      <w:numFmt w:val="decimal"/>
      <w:lvlText w:val="%1."/>
      <w:lvlJc w:val="left"/>
      <w:pPr>
        <w:ind w:left="1070" w:hanging="360"/>
      </w:pPr>
      <w:rPr>
        <w:i w:val="0"/>
        <w:vertAlign w:val="baseline"/>
      </w:rPr>
    </w:lvl>
    <w:lvl w:ilvl="1">
      <w:start w:val="1"/>
      <w:numFmt w:val="decimal"/>
      <w:lvlText w:val="1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9" w15:restartNumberingAfterBreak="0">
    <w:nsid w:val="3E4C3417"/>
    <w:multiLevelType w:val="multilevel"/>
    <w:tmpl w:val="54EE900A"/>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3.1.%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40" w15:restartNumberingAfterBreak="0">
    <w:nsid w:val="3E5D38FE"/>
    <w:multiLevelType w:val="multilevel"/>
    <w:tmpl w:val="EC4226F6"/>
    <w:lvl w:ilvl="0">
      <w:start w:val="1"/>
      <w:numFmt w:val="decimal"/>
      <w:lvlText w:val="%1."/>
      <w:lvlJc w:val="left"/>
      <w:pPr>
        <w:ind w:left="1070" w:hanging="360"/>
      </w:pPr>
      <w:rPr>
        <w:i w:val="0"/>
        <w:vertAlign w:val="baseline"/>
      </w:rPr>
    </w:lvl>
    <w:lvl w:ilvl="1">
      <w:start w:val="1"/>
      <w:numFmt w:val="decimal"/>
      <w:lvlText w:val="11.%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1" w15:restartNumberingAfterBreak="0">
    <w:nsid w:val="3F153F41"/>
    <w:multiLevelType w:val="multilevel"/>
    <w:tmpl w:val="D996EA92"/>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2" w15:restartNumberingAfterBreak="0">
    <w:nsid w:val="40B10CDE"/>
    <w:multiLevelType w:val="hybridMultilevel"/>
    <w:tmpl w:val="2BD02786"/>
    <w:lvl w:ilvl="0" w:tplc="C7A6E336">
      <w:start w:val="1"/>
      <w:numFmt w:val="decimal"/>
      <w:lvlText w:val="11.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41215470"/>
    <w:multiLevelType w:val="multilevel"/>
    <w:tmpl w:val="C6A2F0E0"/>
    <w:lvl w:ilvl="0">
      <w:start w:val="1"/>
      <w:numFmt w:val="decimal"/>
      <w:lvlText w:val="%1."/>
      <w:lvlJc w:val="left"/>
      <w:pPr>
        <w:ind w:left="1070" w:hanging="360"/>
      </w:pPr>
      <w:rPr>
        <w:i w:val="0"/>
        <w:vertAlign w:val="baseline"/>
      </w:rPr>
    </w:lvl>
    <w:lvl w:ilvl="1">
      <w:start w:val="1"/>
      <w:numFmt w:val="decimal"/>
      <w:lvlText w:val="1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4" w15:restartNumberingAfterBreak="0">
    <w:nsid w:val="428B0252"/>
    <w:multiLevelType w:val="multilevel"/>
    <w:tmpl w:val="9858E02A"/>
    <w:lvl w:ilvl="0">
      <w:start w:val="1"/>
      <w:numFmt w:val="decimal"/>
      <w:lvlText w:val="%1."/>
      <w:lvlJc w:val="left"/>
      <w:pPr>
        <w:ind w:left="1070" w:hanging="360"/>
      </w:pPr>
      <w:rPr>
        <w:i w:val="0"/>
        <w:vertAlign w:val="baseline"/>
      </w:rPr>
    </w:lvl>
    <w:lvl w:ilvl="1">
      <w:start w:val="1"/>
      <w:numFmt w:val="decimal"/>
      <w:lvlText w:val="2.%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5" w15:restartNumberingAfterBreak="0">
    <w:nsid w:val="429508BB"/>
    <w:multiLevelType w:val="hybridMultilevel"/>
    <w:tmpl w:val="7E120BE6"/>
    <w:lvl w:ilvl="0" w:tplc="BC407F8C">
      <w:start w:val="1"/>
      <w:numFmt w:val="decimal"/>
      <w:lvlText w:val="10.%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46" w15:restartNumberingAfterBreak="0">
    <w:nsid w:val="45854A46"/>
    <w:multiLevelType w:val="multilevel"/>
    <w:tmpl w:val="0E7E64B2"/>
    <w:lvl w:ilvl="0">
      <w:start w:val="1"/>
      <w:numFmt w:val="decimal"/>
      <w:lvlText w:val="%1."/>
      <w:lvlJc w:val="left"/>
      <w:pPr>
        <w:ind w:left="1070" w:hanging="360"/>
      </w:pPr>
      <w:rPr>
        <w:i w:val="0"/>
        <w:vertAlign w:val="baseline"/>
      </w:rPr>
    </w:lvl>
    <w:lvl w:ilvl="1">
      <w:start w:val="1"/>
      <w:numFmt w:val="decimal"/>
      <w:lvlText w:val="15.%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7" w15:restartNumberingAfterBreak="0">
    <w:nsid w:val="47083C23"/>
    <w:multiLevelType w:val="multilevel"/>
    <w:tmpl w:val="518A8A3C"/>
    <w:lvl w:ilvl="0">
      <w:start w:val="1"/>
      <w:numFmt w:val="decimal"/>
      <w:lvlText w:val="%1."/>
      <w:lvlJc w:val="left"/>
      <w:pPr>
        <w:ind w:left="1070" w:hanging="360"/>
      </w:pPr>
      <w:rPr>
        <w:i w:val="0"/>
        <w:vertAlign w:val="baseline"/>
      </w:rPr>
    </w:lvl>
    <w:lvl w:ilvl="1">
      <w:start w:val="1"/>
      <w:numFmt w:val="decimal"/>
      <w:lvlText w:val="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8" w15:restartNumberingAfterBreak="0">
    <w:nsid w:val="4769510B"/>
    <w:multiLevelType w:val="multilevel"/>
    <w:tmpl w:val="E11EEED8"/>
    <w:lvl w:ilvl="0">
      <w:start w:val="1"/>
      <w:numFmt w:val="decimal"/>
      <w:lvlText w:val="%1."/>
      <w:lvlJc w:val="left"/>
      <w:pPr>
        <w:ind w:left="1070" w:hanging="360"/>
      </w:pPr>
      <w:rPr>
        <w:i w:val="0"/>
        <w:vertAlign w:val="baseline"/>
      </w:rPr>
    </w:lvl>
    <w:lvl w:ilvl="1">
      <w:start w:val="1"/>
      <w:numFmt w:val="decimal"/>
      <w:lvlText w:val="5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9" w15:restartNumberingAfterBreak="0">
    <w:nsid w:val="4A223F90"/>
    <w:multiLevelType w:val="multilevel"/>
    <w:tmpl w:val="8C82D6CA"/>
    <w:lvl w:ilvl="0">
      <w:start w:val="1"/>
      <w:numFmt w:val="decimal"/>
      <w:lvlText w:val="%1."/>
      <w:lvlJc w:val="left"/>
      <w:pPr>
        <w:ind w:left="1070" w:hanging="360"/>
      </w:pPr>
      <w:rPr>
        <w:i w:val="0"/>
        <w:vertAlign w:val="baseline"/>
      </w:rPr>
    </w:lvl>
    <w:lvl w:ilvl="1">
      <w:start w:val="1"/>
      <w:numFmt w:val="decimal"/>
      <w:lvlText w:val="6.%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0" w15:restartNumberingAfterBreak="0">
    <w:nsid w:val="4A770437"/>
    <w:multiLevelType w:val="multilevel"/>
    <w:tmpl w:val="4DF40E94"/>
    <w:lvl w:ilvl="0">
      <w:start w:val="1"/>
      <w:numFmt w:val="decimal"/>
      <w:lvlText w:val="%1."/>
      <w:lvlJc w:val="left"/>
      <w:pPr>
        <w:ind w:left="1070" w:hanging="360"/>
      </w:pPr>
      <w:rPr>
        <w:i w:val="0"/>
        <w:vertAlign w:val="baseline"/>
      </w:rPr>
    </w:lvl>
    <w:lvl w:ilvl="1">
      <w:start w:val="1"/>
      <w:numFmt w:val="decimal"/>
      <w:lvlText w:val="4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1" w15:restartNumberingAfterBreak="0">
    <w:nsid w:val="4C9F3CB0"/>
    <w:multiLevelType w:val="multilevel"/>
    <w:tmpl w:val="D9AE7D8E"/>
    <w:lvl w:ilvl="0">
      <w:start w:val="58"/>
      <w:numFmt w:val="decimal"/>
      <w:lvlText w:val="%1."/>
      <w:lvlJc w:val="left"/>
      <w:pPr>
        <w:ind w:left="1985" w:hanging="511"/>
      </w:pPr>
      <w:rPr>
        <w:b/>
        <w:i w:val="0"/>
        <w:smallCaps w:val="0"/>
        <w:strike w:val="0"/>
        <w:u w:val="none"/>
        <w:vertAlign w:val="baseline"/>
      </w:rPr>
    </w:lvl>
    <w:lvl w:ilvl="1">
      <w:start w:val="1"/>
      <w:numFmt w:val="decimal"/>
      <w:lvlText w:val="%1.%2."/>
      <w:lvlJc w:val="left"/>
      <w:pPr>
        <w:ind w:left="2665" w:hanging="737"/>
      </w:pPr>
      <w:rPr>
        <w:vertAlign w:val="baseline"/>
      </w:rPr>
    </w:lvl>
    <w:lvl w:ilvl="2">
      <w:start w:val="1"/>
      <w:numFmt w:val="decimal"/>
      <w:lvlText w:val="%1.%2.%3."/>
      <w:lvlJc w:val="left"/>
      <w:pPr>
        <w:ind w:left="3402" w:hanging="850"/>
      </w:pPr>
      <w:rPr>
        <w:b w:val="0"/>
        <w:vertAlign w:val="baseline"/>
      </w:rPr>
    </w:lvl>
    <w:lvl w:ilvl="3">
      <w:start w:val="1"/>
      <w:numFmt w:val="decimal"/>
      <w:lvlText w:val="%1.%2.%3.%4."/>
      <w:lvlJc w:val="left"/>
      <w:pPr>
        <w:ind w:left="3347" w:hanging="511"/>
      </w:pPr>
      <w:rPr>
        <w:vertAlign w:val="baseline"/>
      </w:rPr>
    </w:lvl>
    <w:lvl w:ilvl="4">
      <w:start w:val="1"/>
      <w:numFmt w:val="decimal"/>
      <w:lvlText w:val="%1.%2.%3.%4.%5."/>
      <w:lvlJc w:val="left"/>
      <w:pPr>
        <w:ind w:left="3801" w:hanging="511"/>
      </w:pPr>
      <w:rPr>
        <w:vertAlign w:val="baseline"/>
      </w:rPr>
    </w:lvl>
    <w:lvl w:ilvl="5">
      <w:start w:val="1"/>
      <w:numFmt w:val="decimal"/>
      <w:lvlText w:val="%1.%2.%3.%4.%5.%6."/>
      <w:lvlJc w:val="left"/>
      <w:pPr>
        <w:ind w:left="4255" w:hanging="511"/>
      </w:pPr>
      <w:rPr>
        <w:vertAlign w:val="baseline"/>
      </w:rPr>
    </w:lvl>
    <w:lvl w:ilvl="6">
      <w:start w:val="1"/>
      <w:numFmt w:val="decimal"/>
      <w:lvlText w:val="%1.%2.%3.%4.%5.%6.%7."/>
      <w:lvlJc w:val="left"/>
      <w:pPr>
        <w:ind w:left="4709" w:hanging="511"/>
      </w:pPr>
      <w:rPr>
        <w:vertAlign w:val="baseline"/>
      </w:rPr>
    </w:lvl>
    <w:lvl w:ilvl="7">
      <w:start w:val="1"/>
      <w:numFmt w:val="decimal"/>
      <w:lvlText w:val="%1.%2.%3.%4.%5.%6.%7.%8."/>
      <w:lvlJc w:val="left"/>
      <w:pPr>
        <w:ind w:left="5163" w:hanging="511"/>
      </w:pPr>
      <w:rPr>
        <w:vertAlign w:val="baseline"/>
      </w:rPr>
    </w:lvl>
    <w:lvl w:ilvl="8">
      <w:start w:val="1"/>
      <w:numFmt w:val="decimal"/>
      <w:lvlText w:val="%1.%2.%3.%4.%5.%6.%7.%8.%9."/>
      <w:lvlJc w:val="left"/>
      <w:pPr>
        <w:ind w:left="5617" w:hanging="511"/>
      </w:pPr>
      <w:rPr>
        <w:vertAlign w:val="baseline"/>
      </w:rPr>
    </w:lvl>
  </w:abstractNum>
  <w:abstractNum w:abstractNumId="52" w15:restartNumberingAfterBreak="0">
    <w:nsid w:val="4D2D0683"/>
    <w:multiLevelType w:val="multilevel"/>
    <w:tmpl w:val="40F0C48C"/>
    <w:lvl w:ilvl="0">
      <w:start w:val="1"/>
      <w:numFmt w:val="decimal"/>
      <w:lvlText w:val="%1."/>
      <w:lvlJc w:val="left"/>
      <w:pPr>
        <w:ind w:left="1070" w:hanging="360"/>
      </w:pPr>
      <w:rPr>
        <w:i w:val="0"/>
        <w:vertAlign w:val="baseline"/>
      </w:rPr>
    </w:lvl>
    <w:lvl w:ilvl="1">
      <w:start w:val="1"/>
      <w:numFmt w:val="decimal"/>
      <w:lvlText w:val="20.%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3" w15:restartNumberingAfterBreak="0">
    <w:nsid w:val="4E474B76"/>
    <w:multiLevelType w:val="multilevel"/>
    <w:tmpl w:val="45A2CDDA"/>
    <w:lvl w:ilvl="0">
      <w:start w:val="1"/>
      <w:numFmt w:val="decimal"/>
      <w:lvlText w:val="%1."/>
      <w:lvlJc w:val="left"/>
      <w:pPr>
        <w:ind w:left="1070" w:hanging="360"/>
      </w:pPr>
      <w:rPr>
        <w:i w:val="0"/>
        <w:vertAlign w:val="baseline"/>
      </w:rPr>
    </w:lvl>
    <w:lvl w:ilvl="1">
      <w:start w:val="1"/>
      <w:numFmt w:val="decimal"/>
      <w:lvlText w:val="57.%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4" w15:restartNumberingAfterBreak="0">
    <w:nsid w:val="546B5D48"/>
    <w:multiLevelType w:val="multilevel"/>
    <w:tmpl w:val="A7A28D94"/>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1.%2.%3"/>
      <w:lvlJc w:val="left"/>
      <w:pPr>
        <w:ind w:left="2381" w:hanging="793"/>
      </w:pPr>
      <w:rPr>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55" w15:restartNumberingAfterBreak="0">
    <w:nsid w:val="54C30E29"/>
    <w:multiLevelType w:val="multilevel"/>
    <w:tmpl w:val="1194C5B6"/>
    <w:lvl w:ilvl="0">
      <w:start w:val="1"/>
      <w:numFmt w:val="decimal"/>
      <w:lvlText w:val="%1."/>
      <w:lvlJc w:val="left"/>
      <w:pPr>
        <w:ind w:left="1070" w:hanging="360"/>
      </w:pPr>
      <w:rPr>
        <w:i w:val="0"/>
        <w:vertAlign w:val="baseline"/>
      </w:rPr>
    </w:lvl>
    <w:lvl w:ilvl="1">
      <w:start w:val="1"/>
      <w:numFmt w:val="decimal"/>
      <w:lvlText w:val="5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6" w15:restartNumberingAfterBreak="0">
    <w:nsid w:val="55E31C30"/>
    <w:multiLevelType w:val="multilevel"/>
    <w:tmpl w:val="28E2CACE"/>
    <w:lvl w:ilvl="0">
      <w:start w:val="1"/>
      <w:numFmt w:val="decimal"/>
      <w:lvlText w:val="%1."/>
      <w:lvlJc w:val="left"/>
      <w:pPr>
        <w:ind w:left="1070" w:hanging="360"/>
      </w:pPr>
      <w:rPr>
        <w:i w:val="0"/>
        <w:vertAlign w:val="baseline"/>
      </w:rPr>
    </w:lvl>
    <w:lvl w:ilvl="1">
      <w:start w:val="1"/>
      <w:numFmt w:val="decimal"/>
      <w:lvlText w:val="48.%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7" w15:restartNumberingAfterBreak="0">
    <w:nsid w:val="56C632D3"/>
    <w:multiLevelType w:val="multilevel"/>
    <w:tmpl w:val="528AFD6C"/>
    <w:lvl w:ilvl="0">
      <w:start w:val="1"/>
      <w:numFmt w:val="decimal"/>
      <w:lvlText w:val="%1."/>
      <w:lvlJc w:val="left"/>
      <w:pPr>
        <w:ind w:left="794" w:hanging="794"/>
      </w:pPr>
      <w:rPr>
        <w:b w:val="0"/>
        <w:smallCaps w:val="0"/>
        <w:vertAlign w:val="baseline"/>
      </w:rPr>
    </w:lvl>
    <w:lvl w:ilvl="1">
      <w:start w:val="1"/>
      <w:numFmt w:val="decimal"/>
      <w:lvlText w:val="%1.%2"/>
      <w:lvlJc w:val="left"/>
      <w:pPr>
        <w:ind w:left="1531" w:hanging="737"/>
      </w:pPr>
      <w:rPr>
        <w:b w:val="0"/>
        <w:i w:val="0"/>
        <w:smallCaps w:val="0"/>
        <w:strike w:val="0"/>
        <w:u w:val="none"/>
        <w:vertAlign w:val="baseline"/>
      </w:rPr>
    </w:lvl>
    <w:lvl w:ilvl="2">
      <w:start w:val="1"/>
      <w:numFmt w:val="decimal"/>
      <w:lvlText w:val="4.1.%3."/>
      <w:lvlJc w:val="left"/>
      <w:pPr>
        <w:ind w:left="2381" w:hanging="793"/>
      </w:pPr>
      <w:rPr>
        <w:rFonts w:hint="default"/>
        <w:smallCaps w:val="0"/>
        <w:vertAlign w:val="baseline"/>
      </w:rPr>
    </w:lvl>
    <w:lvl w:ilvl="3">
      <w:start w:val="1"/>
      <w:numFmt w:val="decimal"/>
      <w:lvlText w:val="%1.%2.%3.%4"/>
      <w:lvlJc w:val="left"/>
      <w:pPr>
        <w:ind w:left="3289" w:hanging="964"/>
      </w:pPr>
      <w:rPr>
        <w:b w:val="0"/>
        <w:i w:val="0"/>
        <w:smallCaps w:val="0"/>
        <w:vertAlign w:val="baseline"/>
      </w:rPr>
    </w:lvl>
    <w:lvl w:ilvl="4">
      <w:start w:val="1"/>
      <w:numFmt w:val="decimal"/>
      <w:lvlText w:val="%1.%2.%3.%4.%5"/>
      <w:lvlJc w:val="left"/>
      <w:pPr>
        <w:ind w:left="3600" w:hanging="720"/>
      </w:pPr>
      <w:rPr>
        <w:b w:val="0"/>
        <w:i w:val="0"/>
        <w:smallCaps w:val="0"/>
        <w:strike w:val="0"/>
        <w:u w:val="none"/>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58" w15:restartNumberingAfterBreak="0">
    <w:nsid w:val="59155369"/>
    <w:multiLevelType w:val="multilevel"/>
    <w:tmpl w:val="9130451E"/>
    <w:lvl w:ilvl="0">
      <w:start w:val="1"/>
      <w:numFmt w:val="decimal"/>
      <w:lvlText w:val="%1."/>
      <w:lvlJc w:val="left"/>
      <w:pPr>
        <w:ind w:left="1070" w:hanging="360"/>
      </w:pPr>
      <w:rPr>
        <w:i w:val="0"/>
        <w:vertAlign w:val="baseline"/>
      </w:rPr>
    </w:lvl>
    <w:lvl w:ilvl="1">
      <w:start w:val="1"/>
      <w:numFmt w:val="decimal"/>
      <w:lvlText w:val="21.%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9" w15:restartNumberingAfterBreak="0">
    <w:nsid w:val="5F4E05D2"/>
    <w:multiLevelType w:val="hybridMultilevel"/>
    <w:tmpl w:val="A0C8C9A4"/>
    <w:lvl w:ilvl="0" w:tplc="F556AC90">
      <w:start w:val="1"/>
      <w:numFmt w:val="decimal"/>
      <w:lvlText w:val="11.%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60" w15:restartNumberingAfterBreak="0">
    <w:nsid w:val="61F37E36"/>
    <w:multiLevelType w:val="multilevel"/>
    <w:tmpl w:val="7A92B730"/>
    <w:lvl w:ilvl="0">
      <w:start w:val="1"/>
      <w:numFmt w:val="decimal"/>
      <w:lvlText w:val="%1."/>
      <w:lvlJc w:val="left"/>
      <w:pPr>
        <w:ind w:left="1060" w:hanging="360"/>
      </w:pPr>
      <w:rPr>
        <w:vertAlign w:val="baseline"/>
      </w:rPr>
    </w:lvl>
    <w:lvl w:ilvl="1">
      <w:start w:val="1"/>
      <w:numFmt w:val="lowerLetter"/>
      <w:lvlText w:val="%2."/>
      <w:lvlJc w:val="left"/>
      <w:pPr>
        <w:ind w:left="1780" w:hanging="360"/>
      </w:pPr>
      <w:rPr>
        <w:vertAlign w:val="baseline"/>
      </w:rPr>
    </w:lvl>
    <w:lvl w:ilvl="2">
      <w:start w:val="1"/>
      <w:numFmt w:val="lowerRoman"/>
      <w:lvlText w:val="%3."/>
      <w:lvlJc w:val="right"/>
      <w:pPr>
        <w:ind w:left="2500" w:hanging="18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61" w15:restartNumberingAfterBreak="0">
    <w:nsid w:val="633A6DE2"/>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2" w15:restartNumberingAfterBreak="0">
    <w:nsid w:val="63FF73AC"/>
    <w:multiLevelType w:val="multilevel"/>
    <w:tmpl w:val="E0024FC2"/>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rFonts w:ascii="Arial" w:eastAsia="Arial" w:hAnsi="Arial" w:cs="Arial"/>
        <w:sz w:val="22"/>
        <w:szCs w:val="22"/>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3" w15:restartNumberingAfterBreak="0">
    <w:nsid w:val="644031CE"/>
    <w:multiLevelType w:val="multilevel"/>
    <w:tmpl w:val="CEB8249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64" w15:restartNumberingAfterBreak="0">
    <w:nsid w:val="654554BC"/>
    <w:multiLevelType w:val="multilevel"/>
    <w:tmpl w:val="7A8A8846"/>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3.2.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5" w15:restartNumberingAfterBreak="0">
    <w:nsid w:val="66934FEB"/>
    <w:multiLevelType w:val="hybridMultilevel"/>
    <w:tmpl w:val="734CC32E"/>
    <w:lvl w:ilvl="0" w:tplc="144885F4">
      <w:start w:val="1"/>
      <w:numFmt w:val="decimal"/>
      <w:lvlText w:val="4.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66C43293"/>
    <w:multiLevelType w:val="multilevel"/>
    <w:tmpl w:val="173A86DE"/>
    <w:lvl w:ilvl="0">
      <w:start w:val="1"/>
      <w:numFmt w:val="decimal"/>
      <w:lvlText w:val="%1."/>
      <w:lvlJc w:val="left"/>
      <w:pPr>
        <w:ind w:left="1070" w:hanging="360"/>
      </w:pPr>
      <w:rPr>
        <w:i w:val="0"/>
        <w:vertAlign w:val="baseline"/>
      </w:rPr>
    </w:lvl>
    <w:lvl w:ilvl="1">
      <w:start w:val="1"/>
      <w:numFmt w:val="decimal"/>
      <w:lvlText w:val="10.%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7" w15:restartNumberingAfterBreak="0">
    <w:nsid w:val="67254C9C"/>
    <w:multiLevelType w:val="multilevel"/>
    <w:tmpl w:val="DE0E810E"/>
    <w:lvl w:ilvl="0">
      <w:start w:val="1"/>
      <w:numFmt w:val="decimal"/>
      <w:lvlText w:val="%1."/>
      <w:lvlJc w:val="left"/>
      <w:pPr>
        <w:ind w:left="1070" w:hanging="360"/>
      </w:pPr>
      <w:rPr>
        <w:i w:val="0"/>
        <w:vertAlign w:val="baseline"/>
      </w:rPr>
    </w:lvl>
    <w:lvl w:ilvl="1">
      <w:start w:val="1"/>
      <w:numFmt w:val="decimal"/>
      <w:lvlText w:val="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8" w15:restartNumberingAfterBreak="0">
    <w:nsid w:val="6739523F"/>
    <w:multiLevelType w:val="multilevel"/>
    <w:tmpl w:val="E52A3E06"/>
    <w:lvl w:ilvl="0">
      <w:start w:val="1"/>
      <w:numFmt w:val="decimal"/>
      <w:lvlText w:val="%1."/>
      <w:lvlJc w:val="left"/>
      <w:pPr>
        <w:ind w:left="1070" w:hanging="360"/>
      </w:pPr>
      <w:rPr>
        <w:i w:val="0"/>
        <w:vertAlign w:val="baseline"/>
      </w:rPr>
    </w:lvl>
    <w:lvl w:ilvl="1">
      <w:start w:val="1"/>
      <w:numFmt w:val="decimal"/>
      <w:lvlText w:val="5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9" w15:restartNumberingAfterBreak="0">
    <w:nsid w:val="67E4568F"/>
    <w:multiLevelType w:val="multilevel"/>
    <w:tmpl w:val="574C7356"/>
    <w:lvl w:ilvl="0">
      <w:start w:val="1"/>
      <w:numFmt w:val="decimal"/>
      <w:lvlText w:val="%1."/>
      <w:lvlJc w:val="left"/>
      <w:pPr>
        <w:ind w:left="1070" w:hanging="360"/>
      </w:pPr>
      <w:rPr>
        <w:i w:val="0"/>
        <w:vertAlign w:val="baseline"/>
      </w:rPr>
    </w:lvl>
    <w:lvl w:ilvl="1">
      <w:start w:val="1"/>
      <w:numFmt w:val="decimal"/>
      <w:lvlText w:val="66.%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0" w15:restartNumberingAfterBreak="0">
    <w:nsid w:val="69373861"/>
    <w:multiLevelType w:val="multilevel"/>
    <w:tmpl w:val="556EC5AC"/>
    <w:lvl w:ilvl="0">
      <w:start w:val="1"/>
      <w:numFmt w:val="decimal"/>
      <w:lvlText w:val="%1."/>
      <w:lvlJc w:val="left"/>
      <w:pPr>
        <w:ind w:left="1070" w:hanging="360"/>
      </w:pPr>
      <w:rPr>
        <w:i w:val="0"/>
        <w:vertAlign w:val="baseline"/>
      </w:rPr>
    </w:lvl>
    <w:lvl w:ilvl="1">
      <w:start w:val="1"/>
      <w:numFmt w:val="decimal"/>
      <w:lvlText w:val="13.%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1" w15:restartNumberingAfterBreak="0">
    <w:nsid w:val="6B501C36"/>
    <w:multiLevelType w:val="multilevel"/>
    <w:tmpl w:val="F5160F98"/>
    <w:lvl w:ilvl="0">
      <w:start w:val="60"/>
      <w:numFmt w:val="decimal"/>
      <w:lvlText w:val="%1."/>
      <w:lvlJc w:val="left"/>
      <w:pPr>
        <w:ind w:left="1985" w:hanging="511"/>
      </w:pPr>
      <w:rPr>
        <w:b/>
        <w:i w:val="0"/>
        <w:smallCaps w:val="0"/>
        <w:strike w:val="0"/>
        <w:u w:val="none"/>
        <w:vertAlign w:val="baseline"/>
      </w:rPr>
    </w:lvl>
    <w:lvl w:ilvl="1">
      <w:start w:val="1"/>
      <w:numFmt w:val="decimal"/>
      <w:lvlText w:val="%1.%2."/>
      <w:lvlJc w:val="left"/>
      <w:pPr>
        <w:ind w:left="2665" w:hanging="737"/>
      </w:pPr>
      <w:rPr>
        <w:vertAlign w:val="baseline"/>
      </w:rPr>
    </w:lvl>
    <w:lvl w:ilvl="2">
      <w:start w:val="1"/>
      <w:numFmt w:val="decimal"/>
      <w:lvlText w:val="%1.%2.%3."/>
      <w:lvlJc w:val="left"/>
      <w:pPr>
        <w:ind w:left="3402" w:hanging="850"/>
      </w:pPr>
      <w:rPr>
        <w:b w:val="0"/>
        <w:vertAlign w:val="baseline"/>
      </w:rPr>
    </w:lvl>
    <w:lvl w:ilvl="3">
      <w:start w:val="1"/>
      <w:numFmt w:val="decimal"/>
      <w:lvlText w:val="%1.%2.%3.%4."/>
      <w:lvlJc w:val="left"/>
      <w:pPr>
        <w:ind w:left="3347" w:hanging="511"/>
      </w:pPr>
      <w:rPr>
        <w:vertAlign w:val="baseline"/>
      </w:rPr>
    </w:lvl>
    <w:lvl w:ilvl="4">
      <w:start w:val="1"/>
      <w:numFmt w:val="decimal"/>
      <w:lvlText w:val="%1.%2.%3.%4.%5."/>
      <w:lvlJc w:val="left"/>
      <w:pPr>
        <w:ind w:left="3801" w:hanging="511"/>
      </w:pPr>
      <w:rPr>
        <w:vertAlign w:val="baseline"/>
      </w:rPr>
    </w:lvl>
    <w:lvl w:ilvl="5">
      <w:start w:val="1"/>
      <w:numFmt w:val="decimal"/>
      <w:lvlText w:val="%1.%2.%3.%4.%5.%6."/>
      <w:lvlJc w:val="left"/>
      <w:pPr>
        <w:ind w:left="4255" w:hanging="511"/>
      </w:pPr>
      <w:rPr>
        <w:vertAlign w:val="baseline"/>
      </w:rPr>
    </w:lvl>
    <w:lvl w:ilvl="6">
      <w:start w:val="1"/>
      <w:numFmt w:val="decimal"/>
      <w:lvlText w:val="%1.%2.%3.%4.%5.%6.%7."/>
      <w:lvlJc w:val="left"/>
      <w:pPr>
        <w:ind w:left="4709" w:hanging="511"/>
      </w:pPr>
      <w:rPr>
        <w:vertAlign w:val="baseline"/>
      </w:rPr>
    </w:lvl>
    <w:lvl w:ilvl="7">
      <w:start w:val="1"/>
      <w:numFmt w:val="decimal"/>
      <w:lvlText w:val="%1.%2.%3.%4.%5.%6.%7.%8."/>
      <w:lvlJc w:val="left"/>
      <w:pPr>
        <w:ind w:left="5163" w:hanging="511"/>
      </w:pPr>
      <w:rPr>
        <w:vertAlign w:val="baseline"/>
      </w:rPr>
    </w:lvl>
    <w:lvl w:ilvl="8">
      <w:start w:val="1"/>
      <w:numFmt w:val="decimal"/>
      <w:lvlText w:val="%1.%2.%3.%4.%5.%6.%7.%8.%9."/>
      <w:lvlJc w:val="left"/>
      <w:pPr>
        <w:ind w:left="5617" w:hanging="511"/>
      </w:pPr>
      <w:rPr>
        <w:vertAlign w:val="baseline"/>
      </w:rPr>
    </w:lvl>
  </w:abstractNum>
  <w:abstractNum w:abstractNumId="72" w15:restartNumberingAfterBreak="0">
    <w:nsid w:val="6E477985"/>
    <w:multiLevelType w:val="multilevel"/>
    <w:tmpl w:val="2B585268"/>
    <w:lvl w:ilvl="0">
      <w:start w:val="1"/>
      <w:numFmt w:val="decimal"/>
      <w:lvlText w:val="%1."/>
      <w:lvlJc w:val="left"/>
      <w:pPr>
        <w:ind w:left="1070" w:hanging="360"/>
      </w:pPr>
      <w:rPr>
        <w:i w:val="0"/>
        <w:vertAlign w:val="baseline"/>
      </w:rPr>
    </w:lvl>
    <w:lvl w:ilvl="1">
      <w:start w:val="1"/>
      <w:numFmt w:val="decimal"/>
      <w:lvlText w:val="%1.%2"/>
      <w:lvlJc w:val="left"/>
      <w:pPr>
        <w:ind w:left="720" w:hanging="360"/>
      </w:pPr>
      <w:rPr>
        <w:vertAlign w:val="baseline"/>
      </w:rPr>
    </w:lvl>
    <w:lvl w:ilvl="2">
      <w:start w:val="1"/>
      <w:numFmt w:val="decimal"/>
      <w:lvlText w:val="2.%3.1."/>
      <w:lvlJc w:val="left"/>
      <w:pPr>
        <w:ind w:left="1080" w:hanging="720"/>
      </w:pPr>
      <w:rPr>
        <w:rFonts w:hint="default"/>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3" w15:restartNumberingAfterBreak="0">
    <w:nsid w:val="702E6DB4"/>
    <w:multiLevelType w:val="hybridMultilevel"/>
    <w:tmpl w:val="9F144FD2"/>
    <w:lvl w:ilvl="0" w:tplc="5C1896AA">
      <w:start w:val="1"/>
      <w:numFmt w:val="decimal"/>
      <w:lvlText w:val="10.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73380B65"/>
    <w:multiLevelType w:val="hybridMultilevel"/>
    <w:tmpl w:val="8F66B658"/>
    <w:lvl w:ilvl="0" w:tplc="341EE5B0">
      <w:start w:val="1"/>
      <w:numFmt w:val="decimal"/>
      <w:lvlText w:val="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4953695"/>
    <w:multiLevelType w:val="multilevel"/>
    <w:tmpl w:val="2CBEE17C"/>
    <w:lvl w:ilvl="0">
      <w:start w:val="1"/>
      <w:numFmt w:val="decimal"/>
      <w:lvlText w:val="%1."/>
      <w:lvlJc w:val="left"/>
      <w:pPr>
        <w:ind w:left="1070" w:hanging="360"/>
      </w:pPr>
      <w:rPr>
        <w:i w:val="0"/>
        <w:vertAlign w:val="baseline"/>
      </w:rPr>
    </w:lvl>
    <w:lvl w:ilvl="1">
      <w:start w:val="1"/>
      <w:numFmt w:val="decimal"/>
      <w:lvlText w:val="3.%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6" w15:restartNumberingAfterBreak="0">
    <w:nsid w:val="77511F22"/>
    <w:multiLevelType w:val="hybridMultilevel"/>
    <w:tmpl w:val="1AAC7DC0"/>
    <w:lvl w:ilvl="0" w:tplc="423A058C">
      <w:start w:val="1"/>
      <w:numFmt w:val="decimal"/>
      <w:lvlText w:val="5.%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77" w15:restartNumberingAfterBreak="0">
    <w:nsid w:val="787E41D6"/>
    <w:multiLevelType w:val="hybridMultilevel"/>
    <w:tmpl w:val="926CE668"/>
    <w:lvl w:ilvl="0" w:tplc="D0CE030E">
      <w:start w:val="1"/>
      <w:numFmt w:val="decimal"/>
      <w:lvlText w:val="9.%1."/>
      <w:lvlJc w:val="left"/>
      <w:pPr>
        <w:ind w:left="1648" w:hanging="36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78" w15:restartNumberingAfterBreak="0">
    <w:nsid w:val="7A450529"/>
    <w:multiLevelType w:val="multilevel"/>
    <w:tmpl w:val="28B86120"/>
    <w:lvl w:ilvl="0">
      <w:start w:val="1"/>
      <w:numFmt w:val="decimal"/>
      <w:lvlText w:val="%1."/>
      <w:lvlJc w:val="left"/>
      <w:pPr>
        <w:ind w:left="1070" w:hanging="360"/>
      </w:pPr>
      <w:rPr>
        <w:i w:val="0"/>
        <w:vertAlign w:val="baseline"/>
      </w:rPr>
    </w:lvl>
    <w:lvl w:ilvl="1">
      <w:start w:val="1"/>
      <w:numFmt w:val="decimal"/>
      <w:lvlText w:val="25.%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9" w15:restartNumberingAfterBreak="0">
    <w:nsid w:val="7AC93A82"/>
    <w:multiLevelType w:val="hybridMultilevel"/>
    <w:tmpl w:val="EF9AA90E"/>
    <w:lvl w:ilvl="0" w:tplc="8252E3AC">
      <w:start w:val="1"/>
      <w:numFmt w:val="decimal"/>
      <w:lvlText w:val="8.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7B276CDF"/>
    <w:multiLevelType w:val="multilevel"/>
    <w:tmpl w:val="32CE52A8"/>
    <w:lvl w:ilvl="0">
      <w:start w:val="1"/>
      <w:numFmt w:val="decimal"/>
      <w:lvlText w:val="%1."/>
      <w:lvlJc w:val="left"/>
      <w:pPr>
        <w:ind w:left="1070" w:hanging="360"/>
      </w:pPr>
      <w:rPr>
        <w:i w:val="0"/>
        <w:vertAlign w:val="baseline"/>
      </w:rPr>
    </w:lvl>
    <w:lvl w:ilvl="1">
      <w:start w:val="1"/>
      <w:numFmt w:val="decimal"/>
      <w:lvlText w:val="32.%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1" w15:restartNumberingAfterBreak="0">
    <w:nsid w:val="7B6A7659"/>
    <w:multiLevelType w:val="multilevel"/>
    <w:tmpl w:val="D248A86A"/>
    <w:lvl w:ilvl="0">
      <w:start w:val="1"/>
      <w:numFmt w:val="decimal"/>
      <w:lvlText w:val="%1."/>
      <w:lvlJc w:val="left"/>
      <w:pPr>
        <w:ind w:left="1070" w:hanging="360"/>
      </w:pPr>
      <w:rPr>
        <w:i w:val="0"/>
        <w:vertAlign w:val="baseline"/>
      </w:rPr>
    </w:lvl>
    <w:lvl w:ilvl="1">
      <w:start w:val="1"/>
      <w:numFmt w:val="decimal"/>
      <w:lvlText w:val="49.%2."/>
      <w:lvlJc w:val="left"/>
      <w:pPr>
        <w:ind w:left="928"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2" w15:restartNumberingAfterBreak="0">
    <w:nsid w:val="7CDC6777"/>
    <w:multiLevelType w:val="hybridMultilevel"/>
    <w:tmpl w:val="478C33BA"/>
    <w:lvl w:ilvl="0" w:tplc="A85C7F44">
      <w:start w:val="1"/>
      <w:numFmt w:val="decimal"/>
      <w:lvlText w:val="1.%1."/>
      <w:lvlJc w:val="left"/>
      <w:pPr>
        <w:ind w:left="1648" w:hanging="360"/>
      </w:pPr>
      <w:rPr>
        <w:rFonts w:hint="default"/>
      </w:rPr>
    </w:lvl>
    <w:lvl w:ilvl="1" w:tplc="341EE5B0">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E991A8F"/>
    <w:multiLevelType w:val="multilevel"/>
    <w:tmpl w:val="B416644A"/>
    <w:lvl w:ilvl="0">
      <w:start w:val="1"/>
      <w:numFmt w:val="decimal"/>
      <w:lvlText w:val="%1."/>
      <w:lvlJc w:val="left"/>
      <w:pPr>
        <w:ind w:left="1070" w:hanging="360"/>
      </w:pPr>
      <w:rPr>
        <w:i w:val="0"/>
        <w:vertAlign w:val="baseline"/>
      </w:rPr>
    </w:lvl>
    <w:lvl w:ilvl="1">
      <w:start w:val="1"/>
      <w:numFmt w:val="decimal"/>
      <w:lvlText w:val="14.%2."/>
      <w:lvlJc w:val="left"/>
      <w:pPr>
        <w:ind w:left="720" w:hanging="360"/>
      </w:pPr>
      <w:rPr>
        <w:rFonts w:hint="default"/>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71"/>
  </w:num>
  <w:num w:numId="2">
    <w:abstractNumId w:val="41"/>
  </w:num>
  <w:num w:numId="3">
    <w:abstractNumId w:val="54"/>
  </w:num>
  <w:num w:numId="4">
    <w:abstractNumId w:val="63"/>
  </w:num>
  <w:num w:numId="5">
    <w:abstractNumId w:val="51"/>
  </w:num>
  <w:num w:numId="6">
    <w:abstractNumId w:val="3"/>
  </w:num>
  <w:num w:numId="7">
    <w:abstractNumId w:val="14"/>
  </w:num>
  <w:num w:numId="8">
    <w:abstractNumId w:val="62"/>
  </w:num>
  <w:num w:numId="9">
    <w:abstractNumId w:val="4"/>
  </w:num>
  <w:num w:numId="10">
    <w:abstractNumId w:val="60"/>
  </w:num>
  <w:num w:numId="11">
    <w:abstractNumId w:val="5"/>
  </w:num>
  <w:num w:numId="12">
    <w:abstractNumId w:val="44"/>
  </w:num>
  <w:num w:numId="13">
    <w:abstractNumId w:val="34"/>
  </w:num>
  <w:num w:numId="14">
    <w:abstractNumId w:val="29"/>
  </w:num>
  <w:num w:numId="15">
    <w:abstractNumId w:val="10"/>
  </w:num>
  <w:num w:numId="16">
    <w:abstractNumId w:val="49"/>
  </w:num>
  <w:num w:numId="17">
    <w:abstractNumId w:val="66"/>
  </w:num>
  <w:num w:numId="18">
    <w:abstractNumId w:val="40"/>
  </w:num>
  <w:num w:numId="19">
    <w:abstractNumId w:val="16"/>
  </w:num>
  <w:num w:numId="20">
    <w:abstractNumId w:val="70"/>
  </w:num>
  <w:num w:numId="21">
    <w:abstractNumId w:val="83"/>
  </w:num>
  <w:num w:numId="22">
    <w:abstractNumId w:val="46"/>
  </w:num>
  <w:num w:numId="23">
    <w:abstractNumId w:val="43"/>
  </w:num>
  <w:num w:numId="24">
    <w:abstractNumId w:val="26"/>
  </w:num>
  <w:num w:numId="25">
    <w:abstractNumId w:val="38"/>
  </w:num>
  <w:num w:numId="26">
    <w:abstractNumId w:val="30"/>
  </w:num>
  <w:num w:numId="27">
    <w:abstractNumId w:val="52"/>
  </w:num>
  <w:num w:numId="28">
    <w:abstractNumId w:val="58"/>
  </w:num>
  <w:num w:numId="29">
    <w:abstractNumId w:val="78"/>
  </w:num>
  <w:num w:numId="30">
    <w:abstractNumId w:val="18"/>
  </w:num>
  <w:num w:numId="31">
    <w:abstractNumId w:val="80"/>
  </w:num>
  <w:num w:numId="32">
    <w:abstractNumId w:val="12"/>
  </w:num>
  <w:num w:numId="33">
    <w:abstractNumId w:val="50"/>
  </w:num>
  <w:num w:numId="34">
    <w:abstractNumId w:val="56"/>
  </w:num>
  <w:num w:numId="35">
    <w:abstractNumId w:val="81"/>
  </w:num>
  <w:num w:numId="36">
    <w:abstractNumId w:val="33"/>
  </w:num>
  <w:num w:numId="37">
    <w:abstractNumId w:val="48"/>
  </w:num>
  <w:num w:numId="38">
    <w:abstractNumId w:val="53"/>
  </w:num>
  <w:num w:numId="39">
    <w:abstractNumId w:val="55"/>
  </w:num>
  <w:num w:numId="40">
    <w:abstractNumId w:val="68"/>
  </w:num>
  <w:num w:numId="41">
    <w:abstractNumId w:val="37"/>
  </w:num>
  <w:num w:numId="42">
    <w:abstractNumId w:val="23"/>
  </w:num>
  <w:num w:numId="43">
    <w:abstractNumId w:val="2"/>
  </w:num>
  <w:num w:numId="44">
    <w:abstractNumId w:val="25"/>
  </w:num>
  <w:num w:numId="45">
    <w:abstractNumId w:val="20"/>
  </w:num>
  <w:num w:numId="46">
    <w:abstractNumId w:val="15"/>
  </w:num>
  <w:num w:numId="47">
    <w:abstractNumId w:val="69"/>
  </w:num>
  <w:num w:numId="48">
    <w:abstractNumId w:val="64"/>
  </w:num>
  <w:num w:numId="49">
    <w:abstractNumId w:val="82"/>
  </w:num>
  <w:num w:numId="50">
    <w:abstractNumId w:val="74"/>
  </w:num>
  <w:num w:numId="51">
    <w:abstractNumId w:val="7"/>
  </w:num>
  <w:num w:numId="52">
    <w:abstractNumId w:val="31"/>
  </w:num>
  <w:num w:numId="53">
    <w:abstractNumId w:val="17"/>
  </w:num>
  <w:num w:numId="54">
    <w:abstractNumId w:val="0"/>
  </w:num>
  <w:num w:numId="55">
    <w:abstractNumId w:val="65"/>
  </w:num>
  <w:num w:numId="56">
    <w:abstractNumId w:val="76"/>
  </w:num>
  <w:num w:numId="57">
    <w:abstractNumId w:val="6"/>
  </w:num>
  <w:num w:numId="58">
    <w:abstractNumId w:val="21"/>
  </w:num>
  <w:num w:numId="59">
    <w:abstractNumId w:val="27"/>
  </w:num>
  <w:num w:numId="60">
    <w:abstractNumId w:val="36"/>
  </w:num>
  <w:num w:numId="61">
    <w:abstractNumId w:val="79"/>
  </w:num>
  <w:num w:numId="62">
    <w:abstractNumId w:val="77"/>
  </w:num>
  <w:num w:numId="63">
    <w:abstractNumId w:val="45"/>
  </w:num>
  <w:num w:numId="64">
    <w:abstractNumId w:val="19"/>
  </w:num>
  <w:num w:numId="65">
    <w:abstractNumId w:val="73"/>
  </w:num>
  <w:num w:numId="66">
    <w:abstractNumId w:val="59"/>
  </w:num>
  <w:num w:numId="67">
    <w:abstractNumId w:val="42"/>
  </w:num>
  <w:num w:numId="68">
    <w:abstractNumId w:val="13"/>
  </w:num>
  <w:num w:numId="69">
    <w:abstractNumId w:val="8"/>
  </w:num>
  <w:num w:numId="70">
    <w:abstractNumId w:val="28"/>
  </w:num>
  <w:num w:numId="71">
    <w:abstractNumId w:val="35"/>
  </w:num>
  <w:num w:numId="72">
    <w:abstractNumId w:val="61"/>
  </w:num>
  <w:num w:numId="73">
    <w:abstractNumId w:val="32"/>
  </w:num>
  <w:num w:numId="74">
    <w:abstractNumId w:val="11"/>
  </w:num>
  <w:num w:numId="75">
    <w:abstractNumId w:val="24"/>
  </w:num>
  <w:num w:numId="76">
    <w:abstractNumId w:val="75"/>
  </w:num>
  <w:num w:numId="77">
    <w:abstractNumId w:val="39"/>
  </w:num>
  <w:num w:numId="78">
    <w:abstractNumId w:val="22"/>
  </w:num>
  <w:num w:numId="79">
    <w:abstractNumId w:val="57"/>
  </w:num>
  <w:num w:numId="80">
    <w:abstractNumId w:val="67"/>
  </w:num>
  <w:num w:numId="81">
    <w:abstractNumId w:val="47"/>
  </w:num>
  <w:num w:numId="82">
    <w:abstractNumId w:val="9"/>
  </w:num>
  <w:num w:numId="83">
    <w:abstractNumId w:val="1"/>
  </w:num>
  <w:num w:numId="84">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62"/>
    <w:rsid w:val="00000590"/>
    <w:rsid w:val="00026690"/>
    <w:rsid w:val="00033495"/>
    <w:rsid w:val="00042AAD"/>
    <w:rsid w:val="00056072"/>
    <w:rsid w:val="00062C73"/>
    <w:rsid w:val="000F508C"/>
    <w:rsid w:val="000F56C6"/>
    <w:rsid w:val="00137551"/>
    <w:rsid w:val="001653B4"/>
    <w:rsid w:val="001654E5"/>
    <w:rsid w:val="001B445C"/>
    <w:rsid w:val="001B4ED6"/>
    <w:rsid w:val="001C1360"/>
    <w:rsid w:val="001D15F0"/>
    <w:rsid w:val="001D53FA"/>
    <w:rsid w:val="00201460"/>
    <w:rsid w:val="00210216"/>
    <w:rsid w:val="00221028"/>
    <w:rsid w:val="00286D7D"/>
    <w:rsid w:val="002B7BB7"/>
    <w:rsid w:val="002E529D"/>
    <w:rsid w:val="002F595B"/>
    <w:rsid w:val="003106CE"/>
    <w:rsid w:val="00336870"/>
    <w:rsid w:val="00364C86"/>
    <w:rsid w:val="00396148"/>
    <w:rsid w:val="003A16A8"/>
    <w:rsid w:val="003A45AA"/>
    <w:rsid w:val="003D0055"/>
    <w:rsid w:val="00443E2B"/>
    <w:rsid w:val="004A6E8E"/>
    <w:rsid w:val="004D0EAE"/>
    <w:rsid w:val="004D1ACC"/>
    <w:rsid w:val="005148C0"/>
    <w:rsid w:val="00534D8D"/>
    <w:rsid w:val="005A3F3C"/>
    <w:rsid w:val="0060771A"/>
    <w:rsid w:val="00636476"/>
    <w:rsid w:val="00703137"/>
    <w:rsid w:val="00714273"/>
    <w:rsid w:val="00764929"/>
    <w:rsid w:val="007A15BE"/>
    <w:rsid w:val="007F6116"/>
    <w:rsid w:val="00805B21"/>
    <w:rsid w:val="00811F14"/>
    <w:rsid w:val="00826A94"/>
    <w:rsid w:val="00833511"/>
    <w:rsid w:val="008376B7"/>
    <w:rsid w:val="00850F62"/>
    <w:rsid w:val="00876EC0"/>
    <w:rsid w:val="008E4DBF"/>
    <w:rsid w:val="008F02A5"/>
    <w:rsid w:val="0096392E"/>
    <w:rsid w:val="00991139"/>
    <w:rsid w:val="009A4469"/>
    <w:rsid w:val="009B389E"/>
    <w:rsid w:val="009D268B"/>
    <w:rsid w:val="009F1124"/>
    <w:rsid w:val="00A06900"/>
    <w:rsid w:val="00A07278"/>
    <w:rsid w:val="00A34554"/>
    <w:rsid w:val="00A3607B"/>
    <w:rsid w:val="00A6032D"/>
    <w:rsid w:val="00AB36FC"/>
    <w:rsid w:val="00AE11D6"/>
    <w:rsid w:val="00B0392A"/>
    <w:rsid w:val="00B2540C"/>
    <w:rsid w:val="00B27274"/>
    <w:rsid w:val="00B349D1"/>
    <w:rsid w:val="00B71AC4"/>
    <w:rsid w:val="00B82509"/>
    <w:rsid w:val="00B90BAF"/>
    <w:rsid w:val="00BD224A"/>
    <w:rsid w:val="00C253B7"/>
    <w:rsid w:val="00C31258"/>
    <w:rsid w:val="00C774F8"/>
    <w:rsid w:val="00C848BE"/>
    <w:rsid w:val="00D11DC6"/>
    <w:rsid w:val="00D63D23"/>
    <w:rsid w:val="00D8601C"/>
    <w:rsid w:val="00DD088D"/>
    <w:rsid w:val="00DD4185"/>
    <w:rsid w:val="00E343DB"/>
    <w:rsid w:val="00E37F2F"/>
    <w:rsid w:val="00E81184"/>
    <w:rsid w:val="00E818B4"/>
    <w:rsid w:val="00E86632"/>
    <w:rsid w:val="00EB7328"/>
    <w:rsid w:val="00EF1E73"/>
    <w:rsid w:val="00F27791"/>
    <w:rsid w:val="00F6266D"/>
    <w:rsid w:val="00F70792"/>
    <w:rsid w:val="00FB1704"/>
    <w:rsid w:val="00FE2375"/>
    <w:rsid w:val="00FE3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177149"/>
  <w15:docId w15:val="{5890883F-9E5C-40E5-8213-D0A91702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paragraph" w:styleId="ListParagraph">
    <w:name w:val="List Paragraph"/>
    <w:basedOn w:val="Normal"/>
    <w:uiPriority w:val="34"/>
    <w:qFormat/>
    <w:rsid w:val="00221028"/>
    <w:pPr>
      <w:ind w:left="720"/>
      <w:contextualSpacing/>
    </w:pPr>
  </w:style>
  <w:style w:type="character" w:styleId="CommentReference">
    <w:name w:val="annotation reference"/>
    <w:basedOn w:val="DefaultParagraphFont"/>
    <w:uiPriority w:val="99"/>
    <w:semiHidden/>
    <w:unhideWhenUsed/>
    <w:rsid w:val="003A45AA"/>
    <w:rPr>
      <w:sz w:val="16"/>
      <w:szCs w:val="16"/>
    </w:rPr>
  </w:style>
  <w:style w:type="paragraph" w:styleId="CommentText">
    <w:name w:val="annotation text"/>
    <w:basedOn w:val="Normal"/>
    <w:link w:val="CommentTextChar"/>
    <w:uiPriority w:val="99"/>
    <w:semiHidden/>
    <w:unhideWhenUsed/>
    <w:rsid w:val="003A45AA"/>
    <w:rPr>
      <w:sz w:val="20"/>
      <w:szCs w:val="20"/>
    </w:rPr>
  </w:style>
  <w:style w:type="character" w:customStyle="1" w:styleId="CommentTextChar">
    <w:name w:val="Comment Text Char"/>
    <w:basedOn w:val="DefaultParagraphFont"/>
    <w:link w:val="CommentText"/>
    <w:uiPriority w:val="99"/>
    <w:semiHidden/>
    <w:rsid w:val="003A45AA"/>
    <w:rPr>
      <w:sz w:val="20"/>
      <w:szCs w:val="20"/>
    </w:rPr>
  </w:style>
  <w:style w:type="paragraph" w:styleId="CommentSubject">
    <w:name w:val="annotation subject"/>
    <w:basedOn w:val="CommentText"/>
    <w:next w:val="CommentText"/>
    <w:link w:val="CommentSubjectChar"/>
    <w:uiPriority w:val="99"/>
    <w:semiHidden/>
    <w:unhideWhenUsed/>
    <w:rsid w:val="003A45AA"/>
    <w:rPr>
      <w:b/>
      <w:bCs/>
    </w:rPr>
  </w:style>
  <w:style w:type="character" w:customStyle="1" w:styleId="CommentSubjectChar">
    <w:name w:val="Comment Subject Char"/>
    <w:basedOn w:val="CommentTextChar"/>
    <w:link w:val="CommentSubject"/>
    <w:uiPriority w:val="99"/>
    <w:semiHidden/>
    <w:rsid w:val="003A45AA"/>
    <w:rPr>
      <w:b/>
      <w:bCs/>
      <w:sz w:val="20"/>
      <w:szCs w:val="20"/>
    </w:rPr>
  </w:style>
  <w:style w:type="paragraph" w:styleId="BalloonText">
    <w:name w:val="Balloon Text"/>
    <w:basedOn w:val="Normal"/>
    <w:link w:val="BalloonTextChar"/>
    <w:uiPriority w:val="99"/>
    <w:semiHidden/>
    <w:unhideWhenUsed/>
    <w:rsid w:val="003A4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AA"/>
    <w:rPr>
      <w:rFonts w:ascii="Segoe UI" w:hAnsi="Segoe UI" w:cs="Segoe UI"/>
      <w:sz w:val="18"/>
      <w:szCs w:val="18"/>
    </w:rPr>
  </w:style>
  <w:style w:type="paragraph" w:styleId="NormalWeb">
    <w:name w:val="Normal (Web)"/>
    <w:basedOn w:val="Normal"/>
    <w:uiPriority w:val="99"/>
    <w:semiHidden/>
    <w:unhideWhenUsed/>
    <w:rsid w:val="003A45AA"/>
    <w:pPr>
      <w:spacing w:before="100" w:beforeAutospacing="1" w:after="100" w:afterAutospacing="1"/>
      <w:ind w:left="0"/>
      <w:jc w:val="left"/>
    </w:pPr>
    <w:rPr>
      <w:rFonts w:ascii="Times New Roman" w:eastAsia="Times New Roman" w:hAnsi="Times New Roman" w:cs="Times New Roman"/>
      <w:sz w:val="24"/>
      <w:szCs w:val="24"/>
    </w:rPr>
  </w:style>
  <w:style w:type="paragraph" w:styleId="Revision">
    <w:name w:val="Revision"/>
    <w:hidden/>
    <w:uiPriority w:val="99"/>
    <w:semiHidden/>
    <w:rsid w:val="00210216"/>
    <w:pPr>
      <w:spacing w:after="0"/>
      <w:ind w:left="0"/>
      <w:jc w:val="left"/>
    </w:pPr>
  </w:style>
  <w:style w:type="character" w:styleId="Hyperlink">
    <w:name w:val="Hyperlink"/>
    <w:basedOn w:val="DefaultParagraphFont"/>
    <w:uiPriority w:val="99"/>
    <w:unhideWhenUsed/>
    <w:rsid w:val="00201460"/>
    <w:rPr>
      <w:color w:val="0000FF" w:themeColor="hyperlink"/>
      <w:u w:val="single"/>
    </w:rPr>
  </w:style>
  <w:style w:type="character" w:customStyle="1" w:styleId="il">
    <w:name w:val="il"/>
    <w:basedOn w:val="DefaultParagraphFont"/>
    <w:rsid w:val="001D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815-tax-arrangements-of-appointees" TargetMode="External"/><Relationship Id="rId13" Type="http://schemas.openxmlformats.org/officeDocument/2006/relationships/hyperlink" Target="https://www.gov.uk/service-manual/service-standa" TargetMode="External"/><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technology-code-of-practice/technology-code-of-practice" TargetMode="External"/><Relationship Id="rId17" Type="http://schemas.openxmlformats.org/officeDocument/2006/relationships/hyperlink" Target="http://uk.practicallaw.com/0-202-4551?q=outsourc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g.gov.uk/publications/Documents/iamm-assessment-framework.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pni.gov.uk/Documents/Publications/2005/2005003-Risk_management.pdf" TargetMode="External"/><Relationship Id="rId23" Type="http://schemas.openxmlformats.org/officeDocument/2006/relationships/header" Target="header3.xml"/><Relationship Id="rId10" Type="http://schemas.openxmlformats.org/officeDocument/2006/relationships/hyperlink" Target="http://www.statistics.gov.uk/instantfigure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C6A2-AE22-45BA-8C19-FE0FC057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59451</Words>
  <Characters>338871</Characters>
  <Application>Microsoft Office Word</Application>
  <DocSecurity>0</DocSecurity>
  <Lines>2823</Lines>
  <Paragraphs>795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Richard Landor</cp:lastModifiedBy>
  <cp:revision>3</cp:revision>
  <dcterms:created xsi:type="dcterms:W3CDTF">2018-11-05T11:54:00Z</dcterms:created>
  <dcterms:modified xsi:type="dcterms:W3CDTF">2018-11-05T11:54:00Z</dcterms:modified>
</cp:coreProperties>
</file>