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2C" w:rsidRPr="0094672C" w:rsidRDefault="0094672C" w:rsidP="0094672C">
      <w:pPr>
        <w:keepNext/>
        <w:keepLines/>
        <w:spacing w:before="240" w:after="0"/>
        <w:outlineLvl w:val="0"/>
        <w:rPr>
          <w:rFonts w:ascii="Arial" w:eastAsiaTheme="majorEastAsia" w:hAnsi="Arial" w:cs="Arial"/>
          <w:b/>
          <w:color w:val="1F4E79" w:themeColor="accent1" w:themeShade="80"/>
          <w:sz w:val="20"/>
          <w:szCs w:val="20"/>
        </w:rPr>
      </w:pPr>
    </w:p>
    <w:p w:rsidR="0094672C" w:rsidRPr="0094672C" w:rsidRDefault="0094672C" w:rsidP="0094672C">
      <w:pPr>
        <w:keepNext/>
        <w:keepLines/>
        <w:spacing w:before="240" w:after="0"/>
        <w:outlineLvl w:val="0"/>
        <w:rPr>
          <w:rFonts w:ascii="Arial" w:eastAsiaTheme="majorEastAsia" w:hAnsi="Arial" w:cs="Arial"/>
          <w:b/>
          <w:color w:val="1F4E79" w:themeColor="accent1" w:themeShade="80"/>
          <w:sz w:val="24"/>
          <w:szCs w:val="20"/>
        </w:rPr>
      </w:pPr>
      <w:bookmarkStart w:id="0" w:name="_Toc490828751"/>
      <w:r w:rsidRPr="0094672C">
        <w:rPr>
          <w:rFonts w:ascii="Arial" w:eastAsiaTheme="majorEastAsia" w:hAnsi="Arial" w:cs="Arial"/>
          <w:b/>
          <w:color w:val="1F4E79" w:themeColor="accent1" w:themeShade="80"/>
          <w:sz w:val="24"/>
          <w:szCs w:val="20"/>
        </w:rPr>
        <w:t>Annex 5 – Example Terms and Conditions of Contract</w:t>
      </w:r>
      <w:bookmarkEnd w:id="0"/>
      <w:r w:rsidRPr="0094672C">
        <w:rPr>
          <w:rFonts w:ascii="Arial" w:eastAsiaTheme="majorEastAsia" w:hAnsi="Arial" w:cs="Arial"/>
          <w:b/>
          <w:color w:val="1F4E79" w:themeColor="accent1" w:themeShade="80"/>
          <w:sz w:val="24"/>
          <w:szCs w:val="20"/>
        </w:rPr>
        <w:t xml:space="preserve"> </w:t>
      </w:r>
    </w:p>
    <w:p w:rsidR="0094672C" w:rsidRPr="0094672C" w:rsidRDefault="0094672C" w:rsidP="0094672C">
      <w:pPr>
        <w:rPr>
          <w:rFonts w:ascii="Arial" w:hAnsi="Arial" w:cs="Arial"/>
          <w:sz w:val="20"/>
          <w:szCs w:val="20"/>
        </w:rPr>
      </w:pPr>
    </w:p>
    <w:p w:rsidR="0094672C" w:rsidRPr="009121DD" w:rsidRDefault="0094672C" w:rsidP="009121DD">
      <w:pPr>
        <w:pStyle w:val="ListParagraph"/>
        <w:numPr>
          <w:ilvl w:val="0"/>
          <w:numId w:val="1"/>
        </w:numPr>
        <w:adjustRightInd w:val="0"/>
        <w:spacing w:after="200" w:line="288" w:lineRule="auto"/>
        <w:ind w:left="284"/>
        <w:jc w:val="both"/>
        <w:rPr>
          <w:rFonts w:ascii="Arial" w:eastAsia="Arial" w:hAnsi="Arial" w:cs="Arial"/>
          <w:sz w:val="20"/>
          <w:szCs w:val="20"/>
          <w:lang w:eastAsia="en-GB"/>
        </w:rPr>
      </w:pPr>
      <w:r w:rsidRPr="009121DD">
        <w:rPr>
          <w:rFonts w:ascii="Arial" w:eastAsia="Arial" w:hAnsi="Arial" w:cs="Arial"/>
          <w:b/>
          <w:bCs/>
          <w:sz w:val="20"/>
          <w:szCs w:val="20"/>
          <w:lang w:eastAsia="en-GB"/>
        </w:rPr>
        <w:t>THIS AGREEMENT</w:t>
      </w:r>
      <w:r w:rsidRPr="009121DD">
        <w:rPr>
          <w:rFonts w:ascii="Arial" w:eastAsia="Arial" w:hAnsi="Arial" w:cs="Arial"/>
          <w:sz w:val="20"/>
          <w:szCs w:val="20"/>
          <w:lang w:eastAsia="en-GB"/>
        </w:rPr>
        <w:t xml:space="preserve"> is made on </w:t>
      </w:r>
      <w:r w:rsidRPr="009121DD">
        <w:rPr>
          <w:rFonts w:ascii="Arial" w:eastAsia="Arial" w:hAnsi="Arial" w:cs="Arial"/>
          <w:sz w:val="20"/>
          <w:szCs w:val="20"/>
          <w:lang w:eastAsia="en-GB"/>
        </w:rPr>
        <w:fldChar w:fldCharType="begin"/>
      </w:r>
      <w:r w:rsidRPr="009121DD">
        <w:rPr>
          <w:rFonts w:ascii="Arial" w:eastAsia="Arial" w:hAnsi="Arial" w:cs="Arial"/>
          <w:sz w:val="20"/>
          <w:szCs w:val="20"/>
          <w:lang w:eastAsia="en-GB"/>
        </w:rPr>
        <w:instrText xml:space="preserve"> QUOTE "</w:instrText>
      </w:r>
      <w:r w:rsidRPr="009121DD">
        <w:rPr>
          <w:rFonts w:ascii="Arial" w:eastAsia="Arial" w:hAnsi="Arial" w:cs="Arial"/>
          <w:caps/>
          <w:sz w:val="20"/>
          <w:szCs w:val="20"/>
          <w:shd w:val="pct25" w:color="auto" w:fill="auto"/>
          <w:lang w:eastAsia="en-GB"/>
        </w:rPr>
        <w:instrText>[          ]</w:instrText>
      </w:r>
      <w:r w:rsidRPr="009121DD">
        <w:rPr>
          <w:rFonts w:ascii="Arial" w:eastAsia="Arial" w:hAnsi="Arial" w:cs="Arial"/>
          <w:sz w:val="20"/>
          <w:szCs w:val="20"/>
          <w:lang w:eastAsia="en-GB"/>
        </w:rPr>
        <w:instrText xml:space="preserve">" </w:instrText>
      </w:r>
      <w:r w:rsidRPr="009121DD">
        <w:rPr>
          <w:rFonts w:ascii="Arial" w:eastAsia="Arial" w:hAnsi="Arial" w:cs="Arial"/>
          <w:sz w:val="20"/>
          <w:szCs w:val="20"/>
          <w:lang w:eastAsia="en-GB"/>
        </w:rPr>
        <w:fldChar w:fldCharType="separate"/>
      </w:r>
      <w:r w:rsidRPr="009121DD">
        <w:rPr>
          <w:rFonts w:ascii="Arial" w:eastAsia="Arial" w:hAnsi="Arial" w:cs="Arial"/>
          <w:caps/>
          <w:sz w:val="20"/>
          <w:szCs w:val="20"/>
          <w:shd w:val="pct25" w:color="auto" w:fill="auto"/>
          <w:lang w:eastAsia="en-GB"/>
        </w:rPr>
        <w:t>[          ]</w:t>
      </w:r>
      <w:r w:rsidRPr="009121DD">
        <w:rPr>
          <w:rFonts w:ascii="Arial" w:eastAsia="Arial" w:hAnsi="Arial" w:cs="Arial"/>
          <w:sz w:val="20"/>
          <w:szCs w:val="20"/>
          <w:lang w:eastAsia="en-GB"/>
        </w:rPr>
        <w:fldChar w:fldCharType="end"/>
      </w:r>
      <w:r w:rsidRPr="009121DD">
        <w:rPr>
          <w:rFonts w:ascii="Arial" w:eastAsia="Arial" w:hAnsi="Arial" w:cs="Arial"/>
          <w:sz w:val="20"/>
          <w:szCs w:val="20"/>
          <w:lang w:eastAsia="en-GB"/>
        </w:rPr>
        <w:t xml:space="preserve"> 2017</w:t>
      </w:r>
    </w:p>
    <w:p w:rsidR="0094672C" w:rsidRPr="0094672C" w:rsidRDefault="0094672C" w:rsidP="009121DD">
      <w:pPr>
        <w:adjustRightInd w:val="0"/>
        <w:spacing w:after="200" w:line="288" w:lineRule="auto"/>
        <w:ind w:firstLine="360"/>
        <w:jc w:val="both"/>
        <w:rPr>
          <w:rFonts w:ascii="Arial" w:eastAsia="Arial" w:hAnsi="Arial" w:cs="Arial"/>
          <w:sz w:val="20"/>
          <w:szCs w:val="20"/>
          <w:lang w:eastAsia="en-GB"/>
        </w:rPr>
      </w:pPr>
      <w:r w:rsidRPr="0094672C">
        <w:rPr>
          <w:rFonts w:ascii="Arial" w:eastAsia="Arial" w:hAnsi="Arial" w:cs="Arial"/>
          <w:b/>
          <w:bCs/>
          <w:sz w:val="20"/>
          <w:szCs w:val="20"/>
          <w:lang w:eastAsia="en-GB"/>
        </w:rPr>
        <w:t>BETWEEN</w:t>
      </w:r>
    </w:p>
    <w:p w:rsidR="0094672C" w:rsidRPr="0094672C" w:rsidRDefault="0094672C" w:rsidP="0094672C">
      <w:pPr>
        <w:tabs>
          <w:tab w:val="num" w:pos="709"/>
        </w:tabs>
        <w:adjustRightInd w:val="0"/>
        <w:spacing w:after="200" w:line="288" w:lineRule="auto"/>
        <w:ind w:left="709" w:hanging="709"/>
        <w:jc w:val="both"/>
        <w:rPr>
          <w:rFonts w:ascii="Arial" w:eastAsia="Arial" w:hAnsi="Arial" w:cs="Arial"/>
          <w:sz w:val="20"/>
          <w:szCs w:val="20"/>
          <w:lang w:eastAsia="en-GB"/>
        </w:rPr>
      </w:pPr>
      <w:r w:rsidRPr="0094672C">
        <w:rPr>
          <w:rFonts w:ascii="Arial" w:eastAsia="Arial" w:hAnsi="Arial" w:cs="Arial"/>
          <w:b/>
          <w:sz w:val="20"/>
          <w:szCs w:val="20"/>
          <w:lang w:eastAsia="en-GB"/>
        </w:rPr>
        <w:t>The National Museum of the Royal Navy</w:t>
      </w:r>
      <w:r w:rsidRPr="0094672C">
        <w:rPr>
          <w:rFonts w:ascii="Arial" w:eastAsia="Arial" w:hAnsi="Arial" w:cs="Arial"/>
          <w:sz w:val="20"/>
          <w:szCs w:val="20"/>
          <w:lang w:eastAsia="en-GB"/>
        </w:rPr>
        <w:t xml:space="preserve"> a company limited by guarantee and incorporated under number 6699696 with registered charity number 1126283 whose registered office is at H M Naval Base, PP66, Portsmouth, Hampshire PO1 3NH (“the Supplier”); and</w:t>
      </w:r>
    </w:p>
    <w:p w:rsidR="0094672C" w:rsidRPr="0094672C" w:rsidRDefault="0094672C" w:rsidP="0094672C">
      <w:pPr>
        <w:tabs>
          <w:tab w:val="num" w:pos="709"/>
        </w:tabs>
        <w:adjustRightInd w:val="0"/>
        <w:spacing w:after="200" w:line="288" w:lineRule="auto"/>
        <w:ind w:left="709" w:hanging="709"/>
        <w:jc w:val="both"/>
        <w:rPr>
          <w:rFonts w:ascii="Arial" w:eastAsia="Arial" w:hAnsi="Arial" w:cs="Arial"/>
          <w:sz w:val="20"/>
          <w:szCs w:val="20"/>
          <w:lang w:eastAsia="en-GB"/>
        </w:rPr>
      </w:pPr>
      <w:r w:rsidRPr="0094672C">
        <w:rPr>
          <w:rFonts w:ascii="Arial" w:eastAsia="Arial" w:hAnsi="Arial" w:cs="Arial"/>
          <w:b/>
          <w:bCs/>
          <w:sz w:val="20"/>
          <w:szCs w:val="20"/>
          <w:lang w:eastAsia="en-GB"/>
        </w:rPr>
        <w:fldChar w:fldCharType="begin"/>
      </w:r>
      <w:r w:rsidRPr="0094672C">
        <w:rPr>
          <w:rFonts w:ascii="Arial" w:eastAsia="Arial" w:hAnsi="Arial" w:cs="Arial"/>
          <w:b/>
          <w:bCs/>
          <w:sz w:val="20"/>
          <w:szCs w:val="20"/>
          <w:lang w:eastAsia="en-GB"/>
        </w:rPr>
        <w:instrText xml:space="preserve"> QUOTE "</w:instrText>
      </w:r>
      <w:r w:rsidRPr="0094672C">
        <w:rPr>
          <w:rFonts w:ascii="Arial" w:eastAsia="Arial" w:hAnsi="Arial" w:cs="Arial"/>
          <w:b/>
          <w:bCs/>
          <w:caps/>
          <w:sz w:val="20"/>
          <w:szCs w:val="20"/>
          <w:shd w:val="pct25" w:color="auto" w:fill="auto"/>
          <w:lang w:eastAsia="en-GB"/>
        </w:rPr>
        <w:instrText>[          ]</w:instrText>
      </w:r>
      <w:r w:rsidRPr="0094672C">
        <w:rPr>
          <w:rFonts w:ascii="Arial" w:eastAsia="Arial" w:hAnsi="Arial" w:cs="Arial"/>
          <w:b/>
          <w:bCs/>
          <w:sz w:val="20"/>
          <w:szCs w:val="20"/>
          <w:lang w:eastAsia="en-GB"/>
        </w:rPr>
        <w:instrText xml:space="preserve">" </w:instrText>
      </w:r>
      <w:r w:rsidRPr="0094672C">
        <w:rPr>
          <w:rFonts w:ascii="Arial" w:eastAsia="Arial" w:hAnsi="Arial" w:cs="Arial"/>
          <w:b/>
          <w:bCs/>
          <w:sz w:val="20"/>
          <w:szCs w:val="20"/>
          <w:lang w:eastAsia="en-GB"/>
        </w:rPr>
        <w:fldChar w:fldCharType="separate"/>
      </w:r>
      <w:r w:rsidRPr="0094672C">
        <w:rPr>
          <w:rFonts w:ascii="Arial" w:eastAsia="Arial" w:hAnsi="Arial" w:cs="Arial"/>
          <w:b/>
          <w:bCs/>
          <w:caps/>
          <w:sz w:val="20"/>
          <w:szCs w:val="20"/>
          <w:shd w:val="pct25" w:color="auto" w:fill="auto"/>
          <w:lang w:eastAsia="en-GB"/>
        </w:rPr>
        <w:t>[          ]</w:t>
      </w:r>
      <w:r w:rsidRPr="0094672C">
        <w:rPr>
          <w:rFonts w:ascii="Arial" w:eastAsia="Arial" w:hAnsi="Arial" w:cs="Arial"/>
          <w:b/>
          <w:bCs/>
          <w:sz w:val="20"/>
          <w:szCs w:val="20"/>
          <w:lang w:eastAsia="en-GB"/>
        </w:rPr>
        <w:fldChar w:fldCharType="end"/>
      </w:r>
      <w:r w:rsidRPr="0094672C">
        <w:rPr>
          <w:rFonts w:ascii="Arial" w:eastAsia="Arial" w:hAnsi="Arial" w:cs="Arial"/>
          <w:sz w:val="20"/>
          <w:szCs w:val="20"/>
          <w:lang w:eastAsia="en-GB"/>
        </w:rPr>
        <w:t xml:space="preserve"> a company registered in England and Wales with number </w:t>
      </w:r>
      <w:r w:rsidRPr="0094672C">
        <w:rPr>
          <w:rFonts w:ascii="Arial" w:eastAsia="Arial" w:hAnsi="Arial" w:cs="Arial"/>
          <w:sz w:val="20"/>
          <w:szCs w:val="20"/>
          <w:lang w:eastAsia="en-GB"/>
        </w:rPr>
        <w:fldChar w:fldCharType="begin"/>
      </w:r>
      <w:r w:rsidRPr="0094672C">
        <w:rPr>
          <w:rFonts w:ascii="Arial" w:eastAsia="Arial" w:hAnsi="Arial" w:cs="Arial"/>
          <w:sz w:val="20"/>
          <w:szCs w:val="20"/>
          <w:lang w:eastAsia="en-GB"/>
        </w:rPr>
        <w:instrText xml:space="preserve"> QUOTE "</w:instrText>
      </w:r>
      <w:r w:rsidRPr="0094672C">
        <w:rPr>
          <w:rFonts w:ascii="Arial" w:eastAsia="Arial" w:hAnsi="Arial" w:cs="Arial"/>
          <w:caps/>
          <w:sz w:val="20"/>
          <w:szCs w:val="20"/>
          <w:shd w:val="pct25" w:color="auto" w:fill="auto"/>
          <w:lang w:eastAsia="en-GB"/>
        </w:rPr>
        <w:instrText>[          ]</w:instrText>
      </w:r>
      <w:r w:rsidRPr="0094672C">
        <w:rPr>
          <w:rFonts w:ascii="Arial" w:eastAsia="Arial" w:hAnsi="Arial" w:cs="Arial"/>
          <w:sz w:val="20"/>
          <w:szCs w:val="20"/>
          <w:lang w:eastAsia="en-GB"/>
        </w:rPr>
        <w:instrText xml:space="preserve">" </w:instrText>
      </w:r>
      <w:r w:rsidRPr="0094672C">
        <w:rPr>
          <w:rFonts w:ascii="Arial" w:eastAsia="Arial" w:hAnsi="Arial" w:cs="Arial"/>
          <w:sz w:val="20"/>
          <w:szCs w:val="20"/>
          <w:lang w:eastAsia="en-GB"/>
        </w:rPr>
        <w:fldChar w:fldCharType="separate"/>
      </w:r>
      <w:r w:rsidRPr="0094672C">
        <w:rPr>
          <w:rFonts w:ascii="Arial" w:eastAsia="Arial" w:hAnsi="Arial" w:cs="Arial"/>
          <w:caps/>
          <w:sz w:val="20"/>
          <w:szCs w:val="20"/>
          <w:shd w:val="pct25" w:color="auto" w:fill="auto"/>
          <w:lang w:eastAsia="en-GB"/>
        </w:rPr>
        <w:t>[          ]</w:t>
      </w:r>
      <w:r w:rsidRPr="0094672C">
        <w:rPr>
          <w:rFonts w:ascii="Arial" w:eastAsia="Arial" w:hAnsi="Arial" w:cs="Arial"/>
          <w:sz w:val="20"/>
          <w:szCs w:val="20"/>
          <w:lang w:eastAsia="en-GB"/>
        </w:rPr>
        <w:fldChar w:fldCharType="end"/>
      </w:r>
      <w:r w:rsidRPr="0094672C">
        <w:rPr>
          <w:rFonts w:ascii="Arial" w:eastAsia="Arial" w:hAnsi="Arial" w:cs="Arial"/>
          <w:sz w:val="20"/>
          <w:szCs w:val="20"/>
          <w:lang w:eastAsia="en-GB"/>
        </w:rPr>
        <w:t xml:space="preserve"> whose registered office is at </w:t>
      </w:r>
      <w:r w:rsidRPr="0094672C">
        <w:rPr>
          <w:rFonts w:ascii="Arial" w:eastAsia="Arial" w:hAnsi="Arial" w:cs="Arial"/>
          <w:sz w:val="20"/>
          <w:szCs w:val="20"/>
          <w:lang w:eastAsia="en-GB"/>
        </w:rPr>
        <w:fldChar w:fldCharType="begin"/>
      </w:r>
      <w:r w:rsidRPr="0094672C">
        <w:rPr>
          <w:rFonts w:ascii="Arial" w:eastAsia="Arial" w:hAnsi="Arial" w:cs="Arial"/>
          <w:sz w:val="20"/>
          <w:szCs w:val="20"/>
          <w:lang w:eastAsia="en-GB"/>
        </w:rPr>
        <w:instrText xml:space="preserve"> QUOTE "</w:instrText>
      </w:r>
      <w:r w:rsidRPr="0094672C">
        <w:rPr>
          <w:rFonts w:ascii="Arial" w:eastAsia="Arial" w:hAnsi="Arial" w:cs="Arial"/>
          <w:caps/>
          <w:sz w:val="20"/>
          <w:szCs w:val="20"/>
          <w:shd w:val="pct25" w:color="auto" w:fill="auto"/>
          <w:lang w:eastAsia="en-GB"/>
        </w:rPr>
        <w:instrText>[          ]</w:instrText>
      </w:r>
      <w:r w:rsidRPr="0094672C">
        <w:rPr>
          <w:rFonts w:ascii="Arial" w:eastAsia="Arial" w:hAnsi="Arial" w:cs="Arial"/>
          <w:sz w:val="20"/>
          <w:szCs w:val="20"/>
          <w:lang w:eastAsia="en-GB"/>
        </w:rPr>
        <w:instrText xml:space="preserve">" </w:instrText>
      </w:r>
      <w:r w:rsidRPr="0094672C">
        <w:rPr>
          <w:rFonts w:ascii="Arial" w:eastAsia="Arial" w:hAnsi="Arial" w:cs="Arial"/>
          <w:sz w:val="20"/>
          <w:szCs w:val="20"/>
          <w:lang w:eastAsia="en-GB"/>
        </w:rPr>
        <w:fldChar w:fldCharType="separate"/>
      </w:r>
      <w:r w:rsidRPr="0094672C">
        <w:rPr>
          <w:rFonts w:ascii="Arial" w:eastAsia="Arial" w:hAnsi="Arial" w:cs="Arial"/>
          <w:caps/>
          <w:sz w:val="20"/>
          <w:szCs w:val="20"/>
          <w:shd w:val="pct25" w:color="auto" w:fill="auto"/>
          <w:lang w:eastAsia="en-GB"/>
        </w:rPr>
        <w:t>[          ]</w:t>
      </w:r>
      <w:r w:rsidRPr="0094672C">
        <w:rPr>
          <w:rFonts w:ascii="Arial" w:eastAsia="Arial" w:hAnsi="Arial" w:cs="Arial"/>
          <w:sz w:val="20"/>
          <w:szCs w:val="20"/>
          <w:lang w:eastAsia="en-GB"/>
        </w:rPr>
        <w:fldChar w:fldCharType="end"/>
      </w:r>
      <w:r w:rsidRPr="0094672C">
        <w:rPr>
          <w:rFonts w:ascii="Arial" w:eastAsia="Arial" w:hAnsi="Arial" w:cs="Arial"/>
          <w:sz w:val="20"/>
          <w:szCs w:val="20"/>
          <w:lang w:eastAsia="en-GB"/>
        </w:rPr>
        <w:t xml:space="preserve"> OR IF A PERSON </w:t>
      </w:r>
      <w:r w:rsidRPr="0094672C">
        <w:rPr>
          <w:rFonts w:ascii="Arial" w:eastAsia="Arial" w:hAnsi="Arial" w:cs="Arial"/>
          <w:b/>
          <w:bCs/>
          <w:sz w:val="20"/>
          <w:szCs w:val="20"/>
          <w:lang w:eastAsia="en-GB"/>
        </w:rPr>
        <w:fldChar w:fldCharType="begin"/>
      </w:r>
      <w:r w:rsidRPr="0094672C">
        <w:rPr>
          <w:rFonts w:ascii="Arial" w:eastAsia="Arial" w:hAnsi="Arial" w:cs="Arial"/>
          <w:b/>
          <w:bCs/>
          <w:sz w:val="20"/>
          <w:szCs w:val="20"/>
          <w:lang w:eastAsia="en-GB"/>
        </w:rPr>
        <w:instrText xml:space="preserve"> QUOTE "</w:instrText>
      </w:r>
      <w:r w:rsidRPr="0094672C">
        <w:rPr>
          <w:rFonts w:ascii="Arial" w:eastAsia="Arial" w:hAnsi="Arial" w:cs="Arial"/>
          <w:b/>
          <w:bCs/>
          <w:caps/>
          <w:sz w:val="20"/>
          <w:szCs w:val="20"/>
          <w:shd w:val="pct25" w:color="auto" w:fill="auto"/>
          <w:lang w:eastAsia="en-GB"/>
        </w:rPr>
        <w:instrText>[          ]</w:instrText>
      </w:r>
      <w:r w:rsidRPr="0094672C">
        <w:rPr>
          <w:rFonts w:ascii="Arial" w:eastAsia="Arial" w:hAnsi="Arial" w:cs="Arial"/>
          <w:b/>
          <w:bCs/>
          <w:sz w:val="20"/>
          <w:szCs w:val="20"/>
          <w:lang w:eastAsia="en-GB"/>
        </w:rPr>
        <w:instrText xml:space="preserve">" </w:instrText>
      </w:r>
      <w:r w:rsidRPr="0094672C">
        <w:rPr>
          <w:rFonts w:ascii="Arial" w:eastAsia="Arial" w:hAnsi="Arial" w:cs="Arial"/>
          <w:b/>
          <w:bCs/>
          <w:sz w:val="20"/>
          <w:szCs w:val="20"/>
          <w:lang w:eastAsia="en-GB"/>
        </w:rPr>
        <w:fldChar w:fldCharType="separate"/>
      </w:r>
      <w:r w:rsidRPr="0094672C">
        <w:rPr>
          <w:rFonts w:ascii="Arial" w:eastAsia="Arial" w:hAnsi="Arial" w:cs="Arial"/>
          <w:b/>
          <w:bCs/>
          <w:caps/>
          <w:sz w:val="20"/>
          <w:szCs w:val="20"/>
          <w:shd w:val="pct25" w:color="auto" w:fill="auto"/>
          <w:lang w:eastAsia="en-GB"/>
        </w:rPr>
        <w:t>[          ]</w:t>
      </w:r>
      <w:r w:rsidRPr="0094672C">
        <w:rPr>
          <w:rFonts w:ascii="Arial" w:eastAsia="Arial" w:hAnsi="Arial" w:cs="Arial"/>
          <w:b/>
          <w:bCs/>
          <w:sz w:val="20"/>
          <w:szCs w:val="20"/>
          <w:lang w:eastAsia="en-GB"/>
        </w:rPr>
        <w:fldChar w:fldCharType="end"/>
      </w:r>
      <w:r w:rsidRPr="0094672C">
        <w:rPr>
          <w:rFonts w:ascii="Arial" w:eastAsia="Arial" w:hAnsi="Arial" w:cs="Arial"/>
          <w:sz w:val="20"/>
          <w:szCs w:val="20"/>
          <w:lang w:eastAsia="en-GB"/>
        </w:rPr>
        <w:t xml:space="preserve"> of </w:t>
      </w:r>
      <w:r w:rsidRPr="0094672C">
        <w:rPr>
          <w:rFonts w:ascii="Arial" w:eastAsia="Arial" w:hAnsi="Arial" w:cs="Arial"/>
          <w:b/>
          <w:bCs/>
          <w:sz w:val="20"/>
          <w:szCs w:val="20"/>
          <w:lang w:eastAsia="en-GB"/>
        </w:rPr>
        <w:fldChar w:fldCharType="begin"/>
      </w:r>
      <w:r w:rsidRPr="0094672C">
        <w:rPr>
          <w:rFonts w:ascii="Arial" w:eastAsia="Arial" w:hAnsi="Arial" w:cs="Arial"/>
          <w:b/>
          <w:bCs/>
          <w:sz w:val="20"/>
          <w:szCs w:val="20"/>
          <w:lang w:eastAsia="en-GB"/>
        </w:rPr>
        <w:instrText xml:space="preserve"> QUOTE "</w:instrText>
      </w:r>
      <w:r w:rsidRPr="0094672C">
        <w:rPr>
          <w:rFonts w:ascii="Arial" w:eastAsia="Arial" w:hAnsi="Arial" w:cs="Arial"/>
          <w:b/>
          <w:bCs/>
          <w:caps/>
          <w:sz w:val="20"/>
          <w:szCs w:val="20"/>
          <w:shd w:val="pct25" w:color="auto" w:fill="auto"/>
          <w:lang w:eastAsia="en-GB"/>
        </w:rPr>
        <w:instrText>[          ]</w:instrText>
      </w:r>
      <w:r w:rsidRPr="0094672C">
        <w:rPr>
          <w:rFonts w:ascii="Arial" w:eastAsia="Arial" w:hAnsi="Arial" w:cs="Arial"/>
          <w:b/>
          <w:bCs/>
          <w:sz w:val="20"/>
          <w:szCs w:val="20"/>
          <w:lang w:eastAsia="en-GB"/>
        </w:rPr>
        <w:instrText xml:space="preserve">" </w:instrText>
      </w:r>
      <w:r w:rsidRPr="0094672C">
        <w:rPr>
          <w:rFonts w:ascii="Arial" w:eastAsia="Arial" w:hAnsi="Arial" w:cs="Arial"/>
          <w:b/>
          <w:bCs/>
          <w:sz w:val="20"/>
          <w:szCs w:val="20"/>
          <w:lang w:eastAsia="en-GB"/>
        </w:rPr>
        <w:fldChar w:fldCharType="separate"/>
      </w:r>
      <w:r w:rsidRPr="0094672C">
        <w:rPr>
          <w:rFonts w:ascii="Arial" w:eastAsia="Arial" w:hAnsi="Arial" w:cs="Arial"/>
          <w:b/>
          <w:bCs/>
          <w:caps/>
          <w:sz w:val="20"/>
          <w:szCs w:val="20"/>
          <w:shd w:val="pct25" w:color="auto" w:fill="auto"/>
          <w:lang w:eastAsia="en-GB"/>
        </w:rPr>
        <w:t>[          ]</w:t>
      </w:r>
      <w:r w:rsidRPr="0094672C">
        <w:rPr>
          <w:rFonts w:ascii="Arial" w:eastAsia="Arial" w:hAnsi="Arial" w:cs="Arial"/>
          <w:b/>
          <w:bCs/>
          <w:sz w:val="20"/>
          <w:szCs w:val="20"/>
          <w:lang w:eastAsia="en-GB"/>
        </w:rPr>
        <w:fldChar w:fldCharType="end"/>
      </w:r>
      <w:r w:rsidRPr="0094672C">
        <w:rPr>
          <w:rFonts w:ascii="Arial" w:eastAsia="Arial" w:hAnsi="Arial" w:cs="Arial"/>
          <w:sz w:val="20"/>
          <w:szCs w:val="20"/>
          <w:lang w:eastAsia="en-GB"/>
        </w:rPr>
        <w:t xml:space="preserve"> (”the Customer”). </w:t>
      </w:r>
    </w:p>
    <w:p w:rsidR="0094672C" w:rsidRPr="009121DD" w:rsidRDefault="0094672C" w:rsidP="009121DD">
      <w:pPr>
        <w:pStyle w:val="ListParagraph"/>
        <w:numPr>
          <w:ilvl w:val="0"/>
          <w:numId w:val="1"/>
        </w:numPr>
        <w:adjustRightInd w:val="0"/>
        <w:spacing w:after="200" w:line="288" w:lineRule="auto"/>
        <w:ind w:left="284"/>
        <w:jc w:val="both"/>
        <w:rPr>
          <w:rFonts w:ascii="Arial" w:eastAsia="Arial" w:hAnsi="Arial" w:cs="Arial"/>
          <w:sz w:val="20"/>
          <w:szCs w:val="20"/>
          <w:lang w:eastAsia="en-GB"/>
        </w:rPr>
      </w:pPr>
      <w:r w:rsidRPr="009121DD">
        <w:rPr>
          <w:rFonts w:ascii="Arial" w:eastAsia="Arial" w:hAnsi="Arial" w:cs="Arial"/>
          <w:b/>
          <w:bCs/>
          <w:sz w:val="20"/>
          <w:szCs w:val="20"/>
          <w:lang w:eastAsia="en-GB"/>
        </w:rPr>
        <w:t>BACKGROUND</w:t>
      </w:r>
    </w:p>
    <w:p w:rsidR="009121DD" w:rsidRPr="009121DD" w:rsidRDefault="009121DD" w:rsidP="009121DD">
      <w:pPr>
        <w:pStyle w:val="ListParagraph"/>
        <w:adjustRightInd w:val="0"/>
        <w:spacing w:after="200" w:line="288" w:lineRule="auto"/>
        <w:jc w:val="both"/>
        <w:rPr>
          <w:rFonts w:ascii="Arial" w:eastAsia="Arial" w:hAnsi="Arial" w:cs="Arial"/>
          <w:sz w:val="20"/>
          <w:szCs w:val="20"/>
          <w:lang w:eastAsia="en-GB"/>
        </w:rPr>
      </w:pPr>
    </w:p>
    <w:p w:rsidR="009121DD" w:rsidRDefault="0094672C" w:rsidP="009121DD">
      <w:pPr>
        <w:pStyle w:val="ListParagraph"/>
        <w:numPr>
          <w:ilvl w:val="1"/>
          <w:numId w:val="1"/>
        </w:numPr>
        <w:adjustRightInd w:val="0"/>
        <w:spacing w:after="200" w:line="288" w:lineRule="auto"/>
        <w:ind w:left="284"/>
        <w:jc w:val="both"/>
        <w:rPr>
          <w:rFonts w:ascii="Arial" w:eastAsia="Arial" w:hAnsi="Arial" w:cs="Arial"/>
          <w:sz w:val="20"/>
          <w:szCs w:val="20"/>
          <w:lang w:eastAsia="en-GB"/>
        </w:rPr>
      </w:pPr>
      <w:r w:rsidRPr="009121DD">
        <w:rPr>
          <w:rFonts w:ascii="Arial" w:eastAsia="Arial" w:hAnsi="Arial" w:cs="Arial"/>
          <w:sz w:val="20"/>
          <w:szCs w:val="20"/>
          <w:lang w:eastAsia="en-GB"/>
        </w:rPr>
        <w:t>The Customer wishes to purchase and the Supplier wishes to supply certain services subject to the following terms and conditions.</w:t>
      </w:r>
    </w:p>
    <w:p w:rsidR="009121DD" w:rsidRDefault="009121DD" w:rsidP="009121DD">
      <w:pPr>
        <w:pStyle w:val="ListParagraph"/>
        <w:adjustRightInd w:val="0"/>
        <w:spacing w:after="200" w:line="288" w:lineRule="auto"/>
        <w:ind w:left="284"/>
        <w:jc w:val="both"/>
        <w:rPr>
          <w:rFonts w:ascii="Arial" w:eastAsia="Arial" w:hAnsi="Arial" w:cs="Arial"/>
          <w:sz w:val="20"/>
          <w:szCs w:val="20"/>
          <w:lang w:eastAsia="en-GB"/>
        </w:rPr>
      </w:pPr>
    </w:p>
    <w:p w:rsidR="0094672C" w:rsidRPr="009121DD" w:rsidRDefault="0094672C" w:rsidP="009121DD">
      <w:pPr>
        <w:pStyle w:val="ListParagraph"/>
        <w:numPr>
          <w:ilvl w:val="1"/>
          <w:numId w:val="1"/>
        </w:numPr>
        <w:adjustRightInd w:val="0"/>
        <w:spacing w:after="200" w:line="288" w:lineRule="auto"/>
        <w:ind w:left="284"/>
        <w:jc w:val="both"/>
        <w:rPr>
          <w:rFonts w:ascii="Arial" w:eastAsia="Arial" w:hAnsi="Arial" w:cs="Arial"/>
          <w:sz w:val="20"/>
          <w:szCs w:val="20"/>
          <w:lang w:eastAsia="en-GB"/>
        </w:rPr>
      </w:pPr>
      <w:r w:rsidRPr="009121DD">
        <w:rPr>
          <w:rFonts w:ascii="Arial" w:eastAsia="Arial" w:hAnsi="Arial" w:cs="Arial"/>
          <w:b/>
          <w:bCs/>
          <w:sz w:val="20"/>
          <w:szCs w:val="20"/>
          <w:lang w:eastAsia="en-GB"/>
        </w:rPr>
        <w:t xml:space="preserve">NOW IT IS AGREED </w:t>
      </w:r>
      <w:r w:rsidRPr="009121DD">
        <w:rPr>
          <w:rFonts w:ascii="Arial" w:eastAsia="Arial" w:hAnsi="Arial" w:cs="Arial"/>
          <w:sz w:val="20"/>
          <w:szCs w:val="20"/>
          <w:lang w:eastAsia="en-GB"/>
        </w:rPr>
        <w:t>as follows:</w:t>
      </w:r>
    </w:p>
    <w:p w:rsidR="009121DD" w:rsidRPr="009121DD" w:rsidRDefault="009121DD" w:rsidP="009121DD">
      <w:pPr>
        <w:pStyle w:val="ListParagraph"/>
        <w:adjustRightInd w:val="0"/>
        <w:spacing w:after="200" w:line="288" w:lineRule="auto"/>
        <w:jc w:val="both"/>
        <w:rPr>
          <w:rFonts w:ascii="Arial" w:eastAsia="Arial" w:hAnsi="Arial" w:cs="Arial"/>
          <w:sz w:val="20"/>
          <w:szCs w:val="20"/>
          <w:lang w:eastAsia="en-GB"/>
        </w:rPr>
      </w:pPr>
    </w:p>
    <w:p w:rsidR="009121DD" w:rsidRDefault="0094672C" w:rsidP="009121DD">
      <w:pPr>
        <w:pStyle w:val="ListParagraph"/>
        <w:keepNext/>
        <w:numPr>
          <w:ilvl w:val="0"/>
          <w:numId w:val="1"/>
        </w:numPr>
        <w:tabs>
          <w:tab w:val="num" w:pos="426"/>
          <w:tab w:val="num" w:pos="1277"/>
        </w:tabs>
        <w:adjustRightInd w:val="0"/>
        <w:spacing w:after="200" w:line="288" w:lineRule="auto"/>
        <w:ind w:left="284"/>
        <w:jc w:val="both"/>
        <w:outlineLvl w:val="0"/>
        <w:rPr>
          <w:rFonts w:ascii="Arial" w:eastAsia="Arial" w:hAnsi="Arial" w:cs="Arial"/>
          <w:b/>
          <w:bCs/>
          <w:caps/>
          <w:sz w:val="20"/>
          <w:szCs w:val="20"/>
          <w:lang w:eastAsia="en-GB"/>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Toc477345558"/>
      <w:bookmarkStart w:id="19" w:name="_Toc482005623"/>
      <w:bookmarkStart w:id="20" w:name="_Toc482008226"/>
      <w:bookmarkStart w:id="21" w:name="_Toc489967334"/>
      <w:bookmarkStart w:id="22" w:name="_Toc490828752"/>
      <w:bookmarkStart w:id="23" w:name="_Ref27209001"/>
      <w:bookmarkStart w:id="24" w:name="_Ref466805385"/>
      <w:bookmarkStart w:id="25" w:name="_Ref481388324"/>
      <w:r w:rsidRPr="009121DD">
        <w:rPr>
          <w:rFonts w:ascii="Arial" w:eastAsia="Arial" w:hAnsi="Arial" w:cs="Arial"/>
          <w:b/>
          <w:bCs/>
          <w:caps/>
          <w:sz w:val="20"/>
          <w:szCs w:val="20"/>
          <w:lang w:eastAsia="en-GB"/>
        </w:rPr>
        <w:t>INTERPRETATION</w:t>
      </w:r>
      <w:bookmarkStart w:id="26" w:name="_Ref132186346"/>
      <w:bookmarkStart w:id="27" w:name="_Ref1047122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121DD" w:rsidRDefault="009121DD" w:rsidP="009121DD">
      <w:pPr>
        <w:pStyle w:val="ListParagraph"/>
        <w:keepNext/>
        <w:adjustRightInd w:val="0"/>
        <w:spacing w:after="200" w:line="288" w:lineRule="auto"/>
        <w:jc w:val="both"/>
        <w:outlineLvl w:val="0"/>
        <w:rPr>
          <w:rFonts w:ascii="Arial" w:eastAsia="Arial" w:hAnsi="Arial" w:cs="Arial"/>
          <w:b/>
          <w:bCs/>
          <w:caps/>
          <w:sz w:val="20"/>
          <w:szCs w:val="20"/>
          <w:lang w:eastAsia="en-GB"/>
        </w:rPr>
      </w:pPr>
    </w:p>
    <w:p w:rsidR="0094672C" w:rsidRPr="009121DD" w:rsidRDefault="0094672C" w:rsidP="009121DD">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9121DD">
        <w:rPr>
          <w:rFonts w:ascii="Arial" w:eastAsia="Arial" w:hAnsi="Arial" w:cs="Arial"/>
          <w:b/>
          <w:sz w:val="20"/>
          <w:szCs w:val="20"/>
          <w:lang w:eastAsia="en-GB"/>
        </w:rPr>
        <w:t>Definitions</w:t>
      </w:r>
      <w:bookmarkEnd w:id="26"/>
      <w:bookmarkEnd w:id="27"/>
    </w:p>
    <w:p w:rsidR="009121DD" w:rsidRPr="009121DD" w:rsidRDefault="009121DD" w:rsidP="009121DD">
      <w:pPr>
        <w:pStyle w:val="ListParagraph"/>
        <w:keepNext/>
        <w:tabs>
          <w:tab w:val="num" w:pos="709"/>
        </w:tabs>
        <w:adjustRightInd w:val="0"/>
        <w:spacing w:after="200" w:line="288" w:lineRule="auto"/>
        <w:ind w:left="360"/>
        <w:jc w:val="both"/>
        <w:outlineLvl w:val="0"/>
        <w:rPr>
          <w:rFonts w:ascii="Arial" w:eastAsia="Arial" w:hAnsi="Arial" w:cs="Arial"/>
          <w:b/>
          <w:bCs/>
          <w:caps/>
          <w:sz w:val="20"/>
          <w:szCs w:val="20"/>
          <w:lang w:eastAsia="en-GB"/>
        </w:rPr>
      </w:pPr>
    </w:p>
    <w:p w:rsidR="0094672C" w:rsidRPr="009121DD" w:rsidRDefault="0094672C" w:rsidP="005A7805">
      <w:pPr>
        <w:pStyle w:val="ListParagraph"/>
        <w:numPr>
          <w:ilvl w:val="2"/>
          <w:numId w:val="2"/>
        </w:numPr>
        <w:adjustRightInd w:val="0"/>
        <w:spacing w:after="200" w:line="288" w:lineRule="auto"/>
        <w:ind w:left="851"/>
        <w:jc w:val="both"/>
        <w:rPr>
          <w:rFonts w:ascii="Arial" w:eastAsia="Arial" w:hAnsi="Arial" w:cs="Arial"/>
          <w:sz w:val="20"/>
          <w:szCs w:val="20"/>
          <w:lang w:eastAsia="en-GB"/>
        </w:rPr>
      </w:pPr>
      <w:r w:rsidRPr="009121DD">
        <w:rPr>
          <w:rFonts w:ascii="Arial" w:eastAsia="Arial" w:hAnsi="Arial" w:cs="Arial"/>
          <w:sz w:val="20"/>
          <w:szCs w:val="20"/>
          <w:lang w:eastAsia="en-GB"/>
        </w:rP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94672C" w:rsidRPr="0094672C" w:rsidTr="00FC12E2">
        <w:trPr>
          <w:cantSplit/>
        </w:trPr>
        <w:tc>
          <w:tcPr>
            <w:tcW w:w="2835"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b/>
                <w:sz w:val="20"/>
                <w:szCs w:val="20"/>
                <w:lang w:eastAsia="en-GB"/>
              </w:rPr>
              <w:t>Charges</w:t>
            </w:r>
          </w:p>
        </w:tc>
        <w:tc>
          <w:tcPr>
            <w:tcW w:w="5527"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sz w:val="20"/>
                <w:szCs w:val="20"/>
                <w:lang w:eastAsia="en-GB"/>
              </w:rPr>
              <w:t>the Supplier’s charges for the Services as set out in [specify] and any other sums due to the Supplier under this Agreement;</w:t>
            </w:r>
          </w:p>
        </w:tc>
      </w:tr>
      <w:tr w:rsidR="0094672C" w:rsidRPr="0094672C" w:rsidTr="00FC12E2">
        <w:trPr>
          <w:cantSplit/>
        </w:trPr>
        <w:tc>
          <w:tcPr>
            <w:tcW w:w="2835"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b/>
                <w:sz w:val="20"/>
                <w:szCs w:val="20"/>
                <w:lang w:eastAsia="en-GB"/>
              </w:rPr>
              <w:t>Commencement Date</w:t>
            </w:r>
          </w:p>
        </w:tc>
        <w:tc>
          <w:tcPr>
            <w:tcW w:w="5527" w:type="dxa"/>
            <w:hideMark/>
          </w:tcPr>
          <w:p w:rsidR="0094672C" w:rsidRPr="0094672C" w:rsidRDefault="000C1E8B" w:rsidP="0094672C">
            <w:pPr>
              <w:adjustRightInd w:val="0"/>
              <w:spacing w:after="200" w:line="288" w:lineRule="auto"/>
              <w:jc w:val="both"/>
              <w:rPr>
                <w:rFonts w:ascii="Arial" w:eastAsia="Arial" w:hAnsi="Arial" w:cs="Arial"/>
                <w:sz w:val="20"/>
                <w:szCs w:val="20"/>
                <w:lang w:eastAsia="en-GB"/>
              </w:rPr>
            </w:pPr>
            <w:r>
              <w:rPr>
                <w:rFonts w:ascii="Arial" w:eastAsia="Arial" w:hAnsi="Arial" w:cs="Arial"/>
                <w:sz w:val="20"/>
                <w:szCs w:val="20"/>
                <w:lang w:eastAsia="en-GB"/>
              </w:rPr>
              <w:t>the date of this Agreement</w:t>
            </w:r>
          </w:p>
        </w:tc>
      </w:tr>
      <w:tr w:rsidR="000C1E8B" w:rsidRPr="0094672C" w:rsidTr="00FC12E2">
        <w:trPr>
          <w:cantSplit/>
        </w:trPr>
        <w:tc>
          <w:tcPr>
            <w:tcW w:w="2835" w:type="dxa"/>
          </w:tcPr>
          <w:p w:rsidR="000C1E8B" w:rsidRPr="0094672C" w:rsidRDefault="000C1E8B" w:rsidP="0094672C">
            <w:pPr>
              <w:adjustRightInd w:val="0"/>
              <w:spacing w:after="200" w:line="288" w:lineRule="auto"/>
              <w:jc w:val="both"/>
              <w:rPr>
                <w:rFonts w:ascii="Arial" w:eastAsia="Arial" w:hAnsi="Arial" w:cs="Arial"/>
                <w:b/>
                <w:sz w:val="20"/>
                <w:szCs w:val="20"/>
                <w:lang w:eastAsia="en-GB"/>
              </w:rPr>
            </w:pPr>
            <w:r>
              <w:rPr>
                <w:rFonts w:ascii="Arial" w:eastAsia="Arial" w:hAnsi="Arial" w:cs="Arial"/>
                <w:b/>
                <w:sz w:val="20"/>
                <w:szCs w:val="20"/>
                <w:lang w:eastAsia="en-GB"/>
              </w:rPr>
              <w:t>Expiry Date</w:t>
            </w:r>
          </w:p>
        </w:tc>
        <w:tc>
          <w:tcPr>
            <w:tcW w:w="5527" w:type="dxa"/>
          </w:tcPr>
          <w:p w:rsidR="000C1E8B" w:rsidRDefault="000C1E8B" w:rsidP="0094672C">
            <w:pPr>
              <w:adjustRightInd w:val="0"/>
              <w:spacing w:after="200" w:line="288" w:lineRule="auto"/>
              <w:jc w:val="both"/>
              <w:rPr>
                <w:rFonts w:ascii="Arial" w:eastAsia="Arial" w:hAnsi="Arial" w:cs="Arial"/>
                <w:sz w:val="20"/>
                <w:szCs w:val="20"/>
                <w:lang w:eastAsia="en-GB"/>
              </w:rPr>
            </w:pPr>
            <w:r>
              <w:rPr>
                <w:rFonts w:ascii="Arial" w:eastAsia="Arial" w:hAnsi="Arial" w:cs="Arial"/>
                <w:sz w:val="20"/>
                <w:szCs w:val="20"/>
                <w:lang w:eastAsia="en-GB"/>
              </w:rPr>
              <w:t>the date the Contract ends</w:t>
            </w:r>
          </w:p>
        </w:tc>
      </w:tr>
      <w:tr w:rsidR="000C1E8B" w:rsidRPr="0094672C" w:rsidTr="00FC12E2">
        <w:trPr>
          <w:cantSplit/>
        </w:trPr>
        <w:tc>
          <w:tcPr>
            <w:tcW w:w="2835" w:type="dxa"/>
          </w:tcPr>
          <w:p w:rsidR="000C1E8B" w:rsidRDefault="000C1E8B" w:rsidP="0094672C">
            <w:pPr>
              <w:adjustRightInd w:val="0"/>
              <w:spacing w:after="200" w:line="288" w:lineRule="auto"/>
              <w:jc w:val="both"/>
              <w:rPr>
                <w:rFonts w:ascii="Arial" w:eastAsia="Arial" w:hAnsi="Arial" w:cs="Arial"/>
                <w:b/>
                <w:sz w:val="20"/>
                <w:szCs w:val="20"/>
                <w:lang w:eastAsia="en-GB"/>
              </w:rPr>
            </w:pPr>
            <w:r>
              <w:rPr>
                <w:rFonts w:ascii="Arial" w:eastAsia="Arial" w:hAnsi="Arial" w:cs="Arial"/>
                <w:b/>
                <w:sz w:val="20"/>
                <w:szCs w:val="20"/>
                <w:lang w:eastAsia="en-GB"/>
              </w:rPr>
              <w:t>Contract Period</w:t>
            </w:r>
          </w:p>
        </w:tc>
        <w:tc>
          <w:tcPr>
            <w:tcW w:w="5527" w:type="dxa"/>
          </w:tcPr>
          <w:p w:rsidR="000C1E8B" w:rsidRDefault="000C1E8B" w:rsidP="0094672C">
            <w:pPr>
              <w:adjustRightInd w:val="0"/>
              <w:spacing w:after="200" w:line="288" w:lineRule="auto"/>
              <w:jc w:val="both"/>
              <w:rPr>
                <w:rFonts w:ascii="Arial" w:eastAsia="Arial" w:hAnsi="Arial" w:cs="Arial"/>
                <w:sz w:val="20"/>
                <w:szCs w:val="20"/>
                <w:lang w:eastAsia="en-GB"/>
              </w:rPr>
            </w:pPr>
            <w:r>
              <w:rPr>
                <w:rFonts w:ascii="Arial" w:eastAsia="Arial" w:hAnsi="Arial" w:cs="Arial"/>
                <w:sz w:val="20"/>
                <w:szCs w:val="20"/>
                <w:lang w:eastAsia="en-GB"/>
              </w:rPr>
              <w:t>the term of the Contract from the Commencement Date to the Expiry Date</w:t>
            </w:r>
          </w:p>
        </w:tc>
      </w:tr>
      <w:tr w:rsidR="0094672C" w:rsidRPr="0094672C" w:rsidTr="00FC12E2">
        <w:trPr>
          <w:cantSplit/>
        </w:trPr>
        <w:tc>
          <w:tcPr>
            <w:tcW w:w="2835" w:type="dxa"/>
            <w:hideMark/>
          </w:tcPr>
          <w:p w:rsidR="0094672C" w:rsidRPr="0094672C" w:rsidRDefault="0094672C" w:rsidP="0094672C">
            <w:pPr>
              <w:adjustRightInd w:val="0"/>
              <w:spacing w:after="200" w:line="288" w:lineRule="auto"/>
              <w:jc w:val="both"/>
              <w:rPr>
                <w:rFonts w:ascii="Arial" w:eastAsia="Arial" w:hAnsi="Arial" w:cs="Arial"/>
                <w:snapToGrid w:val="0"/>
                <w:sz w:val="20"/>
                <w:szCs w:val="20"/>
                <w:shd w:val="clear" w:color="auto" w:fill="00FFFF"/>
                <w:lang w:eastAsia="en-GB"/>
              </w:rPr>
            </w:pPr>
            <w:r w:rsidRPr="0094672C">
              <w:rPr>
                <w:rFonts w:ascii="Arial" w:eastAsia="Arial" w:hAnsi="Arial" w:cs="Arial"/>
                <w:b/>
                <w:sz w:val="20"/>
                <w:szCs w:val="20"/>
                <w:lang w:eastAsia="en-GB"/>
              </w:rPr>
              <w:lastRenderedPageBreak/>
              <w:t>Confidential Information</w:t>
            </w:r>
            <w:r w:rsidRPr="0094672C">
              <w:rPr>
                <w:rFonts w:ascii="Arial" w:eastAsia="Arial" w:hAnsi="Arial" w:cs="Arial"/>
                <w:b/>
                <w:snapToGrid w:val="0"/>
                <w:sz w:val="20"/>
                <w:szCs w:val="20"/>
                <w:shd w:val="clear" w:color="auto" w:fill="00FFFF"/>
                <w:lang w:eastAsia="en-GB"/>
              </w:rPr>
              <w:t xml:space="preserve"> </w:t>
            </w:r>
          </w:p>
        </w:tc>
        <w:tc>
          <w:tcPr>
            <w:tcW w:w="5527"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bookmarkStart w:id="28" w:name="OLE_LINK2"/>
            <w:r w:rsidRPr="0094672C">
              <w:rPr>
                <w:rFonts w:ascii="Arial" w:eastAsia="Arial" w:hAnsi="Arial" w:cs="Arial"/>
                <w:sz w:val="20"/>
                <w:szCs w:val="20"/>
                <w:lang w:eastAsia="en-GB"/>
              </w:rPr>
              <w:t>all information disclosed by or on behalf of a party (</w:t>
            </w:r>
            <w:r w:rsidRPr="0094672C">
              <w:rPr>
                <w:rFonts w:ascii="Arial" w:eastAsia="Times New Roman" w:hAnsi="Arial" w:cs="Arial"/>
                <w:sz w:val="20"/>
                <w:szCs w:val="20"/>
                <w:lang w:eastAsia="en-GB"/>
              </w:rPr>
              <w:t>in whatever medium including in written, oral, visual or electronic form and whether before or after the date of this Agreement</w:t>
            </w:r>
            <w:r w:rsidRPr="0094672C">
              <w:rPr>
                <w:rFonts w:ascii="Arial" w:eastAsia="Arial" w:hAnsi="Arial" w:cs="Arial"/>
                <w:sz w:val="20"/>
                <w:szCs w:val="20"/>
                <w:lang w:eastAsia="en-GB"/>
              </w:rPr>
              <w:t>) including all business, financial, commercial, technical, operational, organisational, legal, management and marketing information</w:t>
            </w:r>
            <w:bookmarkEnd w:id="28"/>
            <w:r w:rsidRPr="0094672C">
              <w:rPr>
                <w:rFonts w:ascii="Arial" w:eastAsia="Arial" w:hAnsi="Arial" w:cs="Arial"/>
                <w:sz w:val="20"/>
                <w:szCs w:val="20"/>
                <w:lang w:eastAsia="en-GB"/>
              </w:rPr>
              <w:t>;</w:t>
            </w:r>
          </w:p>
        </w:tc>
      </w:tr>
      <w:tr w:rsidR="0094672C" w:rsidRPr="0094672C" w:rsidTr="00FC12E2">
        <w:trPr>
          <w:cantSplit/>
        </w:trPr>
        <w:tc>
          <w:tcPr>
            <w:tcW w:w="2835"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b/>
                <w:sz w:val="20"/>
                <w:szCs w:val="20"/>
                <w:lang w:eastAsia="en-GB"/>
              </w:rPr>
              <w:t>Deliverables</w:t>
            </w:r>
          </w:p>
        </w:tc>
        <w:tc>
          <w:tcPr>
            <w:tcW w:w="5527"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sz w:val="20"/>
                <w:szCs w:val="20"/>
                <w:lang w:eastAsia="en-GB"/>
              </w:rPr>
              <w:t>any documents, products and materials to be developed and provided by the Supplier as part of or in connection with the Services, including any products of the Services;</w:t>
            </w:r>
          </w:p>
        </w:tc>
      </w:tr>
      <w:tr w:rsidR="0094672C" w:rsidRPr="0094672C" w:rsidTr="00FC12E2">
        <w:trPr>
          <w:cantSplit/>
        </w:trPr>
        <w:tc>
          <w:tcPr>
            <w:tcW w:w="2835"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b/>
                <w:sz w:val="20"/>
                <w:szCs w:val="20"/>
                <w:lang w:eastAsia="en-GB"/>
              </w:rPr>
              <w:t>Intellectual Property</w:t>
            </w:r>
          </w:p>
        </w:tc>
        <w:tc>
          <w:tcPr>
            <w:tcW w:w="5527"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sz w:val="20"/>
                <w:szCs w:val="20"/>
                <w:lang w:eastAsia="en-GB"/>
              </w:rP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94672C" w:rsidRPr="0094672C" w:rsidTr="00FC12E2">
        <w:trPr>
          <w:cantSplit/>
        </w:trPr>
        <w:tc>
          <w:tcPr>
            <w:tcW w:w="2835"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b/>
                <w:sz w:val="20"/>
                <w:szCs w:val="20"/>
                <w:lang w:eastAsia="en-GB"/>
              </w:rPr>
              <w:t>Services</w:t>
            </w:r>
          </w:p>
        </w:tc>
        <w:tc>
          <w:tcPr>
            <w:tcW w:w="5527" w:type="dxa"/>
            <w:hideMark/>
          </w:tcPr>
          <w:p w:rsidR="0094672C" w:rsidRPr="0094672C" w:rsidRDefault="0094672C" w:rsidP="0094672C">
            <w:pPr>
              <w:adjustRightInd w:val="0"/>
              <w:spacing w:after="200" w:line="288" w:lineRule="auto"/>
              <w:jc w:val="both"/>
              <w:rPr>
                <w:rFonts w:ascii="Arial" w:eastAsia="Arial" w:hAnsi="Arial" w:cs="Arial"/>
                <w:sz w:val="20"/>
                <w:szCs w:val="20"/>
                <w:lang w:eastAsia="en-GB"/>
              </w:rPr>
            </w:pPr>
            <w:r w:rsidRPr="0094672C">
              <w:rPr>
                <w:rFonts w:ascii="Arial" w:eastAsia="Arial" w:hAnsi="Arial" w:cs="Arial"/>
                <w:sz w:val="20"/>
                <w:szCs w:val="20"/>
                <w:lang w:eastAsia="en-GB"/>
              </w:rPr>
              <w:t>the services described within the Tender Proposal, including the development and provision of any Deliverables.</w:t>
            </w:r>
          </w:p>
        </w:tc>
      </w:tr>
      <w:tr w:rsidR="000C1E8B" w:rsidRPr="0094672C" w:rsidTr="00FC12E2">
        <w:trPr>
          <w:cantSplit/>
        </w:trPr>
        <w:tc>
          <w:tcPr>
            <w:tcW w:w="2835" w:type="dxa"/>
          </w:tcPr>
          <w:p w:rsidR="000C1E8B" w:rsidRPr="0094672C" w:rsidRDefault="000C1E8B" w:rsidP="0094672C">
            <w:pPr>
              <w:adjustRightInd w:val="0"/>
              <w:spacing w:after="200" w:line="288" w:lineRule="auto"/>
              <w:jc w:val="both"/>
              <w:rPr>
                <w:rFonts w:ascii="Arial" w:eastAsia="Arial" w:hAnsi="Arial" w:cs="Arial"/>
                <w:b/>
                <w:sz w:val="20"/>
                <w:szCs w:val="20"/>
                <w:lang w:eastAsia="en-GB"/>
              </w:rPr>
            </w:pPr>
            <w:r>
              <w:rPr>
                <w:rFonts w:ascii="Arial" w:eastAsia="Arial" w:hAnsi="Arial" w:cs="Arial"/>
                <w:b/>
                <w:sz w:val="20"/>
                <w:szCs w:val="20"/>
                <w:lang w:eastAsia="en-GB"/>
              </w:rPr>
              <w:t>Contracts Finder</w:t>
            </w:r>
          </w:p>
        </w:tc>
        <w:tc>
          <w:tcPr>
            <w:tcW w:w="5527" w:type="dxa"/>
          </w:tcPr>
          <w:p w:rsidR="000C1E8B" w:rsidRPr="0094672C" w:rsidRDefault="000C1E8B" w:rsidP="0094672C">
            <w:pPr>
              <w:adjustRightInd w:val="0"/>
              <w:spacing w:after="200" w:line="288" w:lineRule="auto"/>
              <w:jc w:val="both"/>
              <w:rPr>
                <w:rFonts w:ascii="Arial" w:eastAsia="Arial" w:hAnsi="Arial" w:cs="Arial"/>
                <w:sz w:val="20"/>
                <w:szCs w:val="20"/>
                <w:lang w:eastAsia="en-GB"/>
              </w:rPr>
            </w:pPr>
            <w:r>
              <w:rPr>
                <w:rFonts w:ascii="Arial" w:eastAsia="Arial" w:hAnsi="Arial" w:cs="Arial"/>
                <w:sz w:val="20"/>
                <w:szCs w:val="20"/>
                <w:lang w:eastAsia="en-GB"/>
              </w:rPr>
              <w:t>the Government’s publishing portal for public sector procurement opportunities</w:t>
            </w:r>
          </w:p>
        </w:tc>
      </w:tr>
      <w:tr w:rsidR="000C1E8B" w:rsidRPr="0094672C" w:rsidTr="00FC12E2">
        <w:trPr>
          <w:cantSplit/>
        </w:trPr>
        <w:tc>
          <w:tcPr>
            <w:tcW w:w="2835" w:type="dxa"/>
          </w:tcPr>
          <w:p w:rsidR="000C1E8B" w:rsidRDefault="000C1E8B" w:rsidP="0094672C">
            <w:pPr>
              <w:adjustRightInd w:val="0"/>
              <w:spacing w:after="200" w:line="288" w:lineRule="auto"/>
              <w:jc w:val="both"/>
              <w:rPr>
                <w:rFonts w:ascii="Arial" w:eastAsia="Arial" w:hAnsi="Arial" w:cs="Arial"/>
                <w:b/>
                <w:sz w:val="20"/>
                <w:szCs w:val="20"/>
                <w:lang w:eastAsia="en-GB"/>
              </w:rPr>
            </w:pPr>
            <w:r>
              <w:rPr>
                <w:rFonts w:ascii="Arial" w:eastAsia="Arial" w:hAnsi="Arial" w:cs="Arial"/>
                <w:b/>
                <w:sz w:val="20"/>
                <w:szCs w:val="20"/>
                <w:lang w:eastAsia="en-GB"/>
              </w:rPr>
              <w:t>SME</w:t>
            </w:r>
          </w:p>
        </w:tc>
        <w:tc>
          <w:tcPr>
            <w:tcW w:w="5527" w:type="dxa"/>
          </w:tcPr>
          <w:p w:rsidR="000C1E8B" w:rsidRDefault="000C1E8B" w:rsidP="0094672C">
            <w:pPr>
              <w:adjustRightInd w:val="0"/>
              <w:spacing w:after="200" w:line="288" w:lineRule="auto"/>
              <w:jc w:val="both"/>
              <w:rPr>
                <w:rFonts w:ascii="Arial" w:eastAsia="Arial" w:hAnsi="Arial" w:cs="Arial"/>
                <w:sz w:val="20"/>
                <w:szCs w:val="20"/>
                <w:lang w:eastAsia="en-GB"/>
              </w:rPr>
            </w:pPr>
            <w:r>
              <w:rPr>
                <w:rFonts w:ascii="Arial" w:eastAsia="Arial" w:hAnsi="Arial" w:cs="Arial"/>
                <w:sz w:val="20"/>
                <w:szCs w:val="20"/>
                <w:lang w:eastAsia="en-GB"/>
              </w:rPr>
              <w:t>an enterprise falling within the category of micro, small or medium-sized enterprises defined by the Commission Recommendation of 6 May 2003 concerning the definition of micro, small and medium-sized enterprises</w:t>
            </w:r>
          </w:p>
        </w:tc>
      </w:tr>
      <w:tr w:rsidR="000C1E8B" w:rsidRPr="0094672C" w:rsidTr="00FC12E2">
        <w:trPr>
          <w:cantSplit/>
        </w:trPr>
        <w:tc>
          <w:tcPr>
            <w:tcW w:w="2835" w:type="dxa"/>
          </w:tcPr>
          <w:p w:rsidR="000C1E8B" w:rsidRDefault="000C1E8B" w:rsidP="0094672C">
            <w:pPr>
              <w:adjustRightInd w:val="0"/>
              <w:spacing w:after="200" w:line="288" w:lineRule="auto"/>
              <w:jc w:val="both"/>
              <w:rPr>
                <w:rFonts w:ascii="Arial" w:eastAsia="Arial" w:hAnsi="Arial" w:cs="Arial"/>
                <w:b/>
                <w:sz w:val="20"/>
                <w:szCs w:val="20"/>
                <w:lang w:eastAsia="en-GB"/>
              </w:rPr>
            </w:pPr>
            <w:r>
              <w:rPr>
                <w:rFonts w:ascii="Arial" w:eastAsia="Arial" w:hAnsi="Arial" w:cs="Arial"/>
                <w:b/>
                <w:sz w:val="20"/>
                <w:szCs w:val="20"/>
                <w:lang w:eastAsia="en-GB"/>
              </w:rPr>
              <w:t>VCSE</w:t>
            </w:r>
          </w:p>
        </w:tc>
        <w:tc>
          <w:tcPr>
            <w:tcW w:w="5527" w:type="dxa"/>
          </w:tcPr>
          <w:p w:rsidR="000C1E8B" w:rsidRDefault="000C1E8B" w:rsidP="0094672C">
            <w:pPr>
              <w:adjustRightInd w:val="0"/>
              <w:spacing w:after="200" w:line="288" w:lineRule="auto"/>
              <w:jc w:val="both"/>
              <w:rPr>
                <w:rFonts w:ascii="Arial" w:eastAsia="Arial" w:hAnsi="Arial" w:cs="Arial"/>
                <w:sz w:val="20"/>
                <w:szCs w:val="20"/>
                <w:lang w:eastAsia="en-GB"/>
              </w:rPr>
            </w:pPr>
            <w:r>
              <w:rPr>
                <w:rFonts w:ascii="Arial" w:eastAsia="Arial" w:hAnsi="Arial" w:cs="Arial"/>
                <w:sz w:val="20"/>
                <w:szCs w:val="20"/>
                <w:lang w:eastAsia="en-GB"/>
              </w:rPr>
              <w:t>A non-governmental organisation that is value-driven and which principally reinvests its surpluses to further social, environmental or cultural objectives.</w:t>
            </w:r>
          </w:p>
        </w:tc>
      </w:tr>
    </w:tbl>
    <w:p w:rsidR="000C1E8B" w:rsidRDefault="000C1E8B" w:rsidP="000C1E8B">
      <w:pPr>
        <w:pStyle w:val="ListParagraph"/>
        <w:keepNext/>
        <w:adjustRightInd w:val="0"/>
        <w:spacing w:after="200" w:line="288" w:lineRule="auto"/>
        <w:ind w:left="360"/>
        <w:jc w:val="both"/>
        <w:rPr>
          <w:rFonts w:ascii="Arial" w:eastAsia="Arial" w:hAnsi="Arial" w:cs="Arial"/>
          <w:b/>
          <w:bCs/>
          <w:sz w:val="20"/>
          <w:szCs w:val="20"/>
          <w:lang w:eastAsia="en-GB"/>
        </w:rPr>
      </w:pPr>
      <w:bookmarkStart w:id="29" w:name="_Ref132186347"/>
      <w:bookmarkStart w:id="30" w:name="_Ref27209002"/>
    </w:p>
    <w:p w:rsidR="009121DD" w:rsidRDefault="0094672C" w:rsidP="009121DD">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r w:rsidRPr="009121DD">
        <w:rPr>
          <w:rFonts w:ascii="Arial" w:eastAsia="Arial" w:hAnsi="Arial" w:cs="Arial"/>
          <w:b/>
          <w:bCs/>
          <w:sz w:val="20"/>
          <w:szCs w:val="20"/>
          <w:lang w:eastAsia="en-GB"/>
        </w:rPr>
        <w:t>Construction</w:t>
      </w:r>
      <w:bookmarkEnd w:id="29"/>
      <w:bookmarkEnd w:id="30"/>
    </w:p>
    <w:p w:rsidR="009121DD" w:rsidRDefault="009121DD" w:rsidP="009121DD">
      <w:pPr>
        <w:pStyle w:val="ListParagraph"/>
        <w:keepNext/>
        <w:adjustRightInd w:val="0"/>
        <w:spacing w:after="200" w:line="288" w:lineRule="auto"/>
        <w:ind w:left="360"/>
        <w:jc w:val="both"/>
        <w:rPr>
          <w:rFonts w:ascii="Arial" w:eastAsia="Arial" w:hAnsi="Arial" w:cs="Arial"/>
          <w:b/>
          <w:bCs/>
          <w:sz w:val="20"/>
          <w:szCs w:val="20"/>
          <w:lang w:eastAsia="en-GB"/>
        </w:rPr>
      </w:pPr>
    </w:p>
    <w:p w:rsidR="0094672C" w:rsidRPr="009121DD" w:rsidRDefault="0094672C" w:rsidP="005A7805">
      <w:pPr>
        <w:pStyle w:val="ListParagraph"/>
        <w:keepNext/>
        <w:numPr>
          <w:ilvl w:val="2"/>
          <w:numId w:val="2"/>
        </w:numPr>
        <w:adjustRightInd w:val="0"/>
        <w:spacing w:after="200" w:line="288" w:lineRule="auto"/>
        <w:ind w:left="993"/>
        <w:jc w:val="both"/>
        <w:rPr>
          <w:rFonts w:ascii="Arial" w:eastAsia="Arial" w:hAnsi="Arial" w:cs="Arial"/>
          <w:b/>
          <w:bCs/>
          <w:sz w:val="20"/>
          <w:szCs w:val="20"/>
          <w:lang w:eastAsia="en-GB"/>
        </w:rPr>
      </w:pPr>
      <w:r w:rsidRPr="009121DD">
        <w:rPr>
          <w:rFonts w:ascii="Arial" w:eastAsia="Arial" w:hAnsi="Arial" w:cs="Arial"/>
          <w:sz w:val="20"/>
          <w:szCs w:val="20"/>
          <w:lang w:eastAsia="en-GB"/>
        </w:rPr>
        <w:t>In this Agreement, unless otherwise specified or the context otherwise requires:</w:t>
      </w:r>
    </w:p>
    <w:p w:rsidR="005A7805" w:rsidRDefault="0094672C" w:rsidP="005A7805">
      <w:pPr>
        <w:pStyle w:val="ListParagraph"/>
        <w:numPr>
          <w:ilvl w:val="0"/>
          <w:numId w:val="11"/>
        </w:numPr>
        <w:tabs>
          <w:tab w:val="num" w:pos="2409"/>
        </w:tabs>
        <w:adjustRightInd w:val="0"/>
        <w:spacing w:after="200" w:line="288" w:lineRule="auto"/>
        <w:jc w:val="both"/>
        <w:rPr>
          <w:rFonts w:ascii="Arial" w:eastAsia="Arial" w:hAnsi="Arial" w:cs="Arial"/>
          <w:sz w:val="20"/>
          <w:szCs w:val="20"/>
          <w:lang w:eastAsia="en-GB"/>
        </w:rPr>
      </w:pPr>
      <w:r w:rsidRPr="005A7805">
        <w:rPr>
          <w:rFonts w:ascii="Arial" w:eastAsia="Arial" w:hAnsi="Arial" w:cs="Arial"/>
          <w:sz w:val="20"/>
          <w:szCs w:val="20"/>
          <w:lang w:eastAsia="en-GB"/>
        </w:rPr>
        <w:t>words importing the singular only shall include the plural and vice versa;</w:t>
      </w:r>
    </w:p>
    <w:p w:rsidR="005A7805" w:rsidRDefault="0094672C" w:rsidP="005A7805">
      <w:pPr>
        <w:pStyle w:val="ListParagraph"/>
        <w:numPr>
          <w:ilvl w:val="0"/>
          <w:numId w:val="11"/>
        </w:numPr>
        <w:tabs>
          <w:tab w:val="num" w:pos="2409"/>
        </w:tabs>
        <w:adjustRightInd w:val="0"/>
        <w:spacing w:after="200" w:line="288" w:lineRule="auto"/>
        <w:jc w:val="both"/>
        <w:rPr>
          <w:rFonts w:ascii="Arial" w:eastAsia="Arial" w:hAnsi="Arial" w:cs="Arial"/>
          <w:sz w:val="20"/>
          <w:szCs w:val="20"/>
          <w:lang w:eastAsia="en-GB"/>
        </w:rPr>
      </w:pPr>
      <w:r w:rsidRPr="005A7805">
        <w:rPr>
          <w:rFonts w:ascii="Arial" w:eastAsia="Arial" w:hAnsi="Arial" w:cs="Arial"/>
          <w:sz w:val="20"/>
          <w:szCs w:val="20"/>
          <w:lang w:eastAsia="en-GB"/>
        </w:rPr>
        <w:t>words importing the whole shall be treated as including a reference to any part;</w:t>
      </w:r>
    </w:p>
    <w:p w:rsidR="005A7805" w:rsidRDefault="0094672C" w:rsidP="005A7805">
      <w:pPr>
        <w:pStyle w:val="ListParagraph"/>
        <w:numPr>
          <w:ilvl w:val="0"/>
          <w:numId w:val="11"/>
        </w:numPr>
        <w:tabs>
          <w:tab w:val="num" w:pos="2409"/>
        </w:tabs>
        <w:adjustRightInd w:val="0"/>
        <w:spacing w:after="200" w:line="288" w:lineRule="auto"/>
        <w:jc w:val="both"/>
        <w:rPr>
          <w:rFonts w:ascii="Arial" w:eastAsia="Arial" w:hAnsi="Arial" w:cs="Arial"/>
          <w:sz w:val="20"/>
          <w:szCs w:val="20"/>
          <w:lang w:eastAsia="en-GB"/>
        </w:rPr>
      </w:pPr>
      <w:r w:rsidRPr="005A7805">
        <w:rPr>
          <w:rFonts w:ascii="Arial" w:eastAsia="Arial" w:hAnsi="Arial" w:cs="Arial"/>
          <w:sz w:val="20"/>
          <w:szCs w:val="20"/>
          <w:lang w:eastAsia="en-GB"/>
        </w:rPr>
        <w:t xml:space="preserve">reference to this Agreement or to any other document is a reference to this Agreement or to that other document as modified, amended, varied, </w:t>
      </w:r>
      <w:r w:rsidRPr="005A7805">
        <w:rPr>
          <w:rFonts w:ascii="Arial" w:eastAsia="Arial" w:hAnsi="Arial" w:cs="Arial"/>
          <w:sz w:val="20"/>
          <w:szCs w:val="20"/>
          <w:lang w:eastAsia="en-GB"/>
        </w:rPr>
        <w:lastRenderedPageBreak/>
        <w:t xml:space="preserve">supplemented, assigned, novated or replaced from time to time as permitted by the provisions of this Agreement; </w:t>
      </w:r>
    </w:p>
    <w:p w:rsidR="005A7805" w:rsidRDefault="0094672C" w:rsidP="005A7805">
      <w:pPr>
        <w:pStyle w:val="ListParagraph"/>
        <w:numPr>
          <w:ilvl w:val="0"/>
          <w:numId w:val="11"/>
        </w:numPr>
        <w:tabs>
          <w:tab w:val="num" w:pos="2409"/>
        </w:tabs>
        <w:adjustRightInd w:val="0"/>
        <w:spacing w:after="200" w:line="288" w:lineRule="auto"/>
        <w:jc w:val="both"/>
        <w:rPr>
          <w:rFonts w:ascii="Arial" w:eastAsia="Arial" w:hAnsi="Arial" w:cs="Arial"/>
          <w:sz w:val="20"/>
          <w:szCs w:val="20"/>
          <w:lang w:eastAsia="en-GB"/>
        </w:rPr>
      </w:pPr>
      <w:r w:rsidRPr="005A7805">
        <w:rPr>
          <w:rFonts w:ascii="Arial" w:eastAsia="Arial" w:hAnsi="Arial" w:cs="Arial"/>
          <w:sz w:val="20"/>
          <w:szCs w:val="20"/>
          <w:lang w:eastAsia="en-GB"/>
        </w:rP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94672C" w:rsidRDefault="0094672C" w:rsidP="005A7805">
      <w:pPr>
        <w:pStyle w:val="ListParagraph"/>
        <w:numPr>
          <w:ilvl w:val="0"/>
          <w:numId w:val="11"/>
        </w:numPr>
        <w:tabs>
          <w:tab w:val="num" w:pos="2409"/>
        </w:tabs>
        <w:adjustRightInd w:val="0"/>
        <w:spacing w:after="200" w:line="288" w:lineRule="auto"/>
        <w:jc w:val="both"/>
        <w:rPr>
          <w:rFonts w:ascii="Arial" w:eastAsia="Arial" w:hAnsi="Arial" w:cs="Arial"/>
          <w:sz w:val="20"/>
          <w:szCs w:val="20"/>
          <w:lang w:eastAsia="en-GB"/>
        </w:rPr>
      </w:pPr>
      <w:r w:rsidRPr="005A7805">
        <w:rPr>
          <w:rFonts w:ascii="Arial" w:eastAsia="Arial" w:hAnsi="Arial" w:cs="Arial"/>
          <w:sz w:val="20"/>
          <w:szCs w:val="20"/>
          <w:lang w:eastAsia="en-GB"/>
        </w:rPr>
        <w:t>references to termination of this Agreement shall include its expiry.</w:t>
      </w:r>
    </w:p>
    <w:p w:rsidR="005A7805" w:rsidRPr="005A7805" w:rsidRDefault="005A7805" w:rsidP="005A7805">
      <w:pPr>
        <w:pStyle w:val="ListParagraph"/>
        <w:tabs>
          <w:tab w:val="num" w:pos="2409"/>
        </w:tabs>
        <w:adjustRightInd w:val="0"/>
        <w:spacing w:after="200" w:line="288" w:lineRule="auto"/>
        <w:ind w:left="2421"/>
        <w:jc w:val="both"/>
        <w:rPr>
          <w:rFonts w:ascii="Arial" w:eastAsia="Arial" w:hAnsi="Arial" w:cs="Arial"/>
          <w:sz w:val="20"/>
          <w:szCs w:val="20"/>
          <w:lang w:eastAsia="en-GB"/>
        </w:rPr>
      </w:pPr>
    </w:p>
    <w:p w:rsidR="009121DD" w:rsidRDefault="0094672C" w:rsidP="005A7805">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9121DD">
        <w:rPr>
          <w:rFonts w:ascii="Arial" w:eastAsia="Arial" w:hAnsi="Arial" w:cs="Arial"/>
          <w:sz w:val="20"/>
          <w:szCs w:val="20"/>
          <w:lang w:eastAsia="en-GB"/>
        </w:rPr>
        <w:t>Any phrase in this Agreement introduced by the term “include”, “including”, “in particular” or similar expression shall be construed as illustrative and shall not limit the sense of the words preceding that term.</w:t>
      </w:r>
    </w:p>
    <w:p w:rsidR="009121DD" w:rsidRDefault="009121DD" w:rsidP="009121DD">
      <w:pPr>
        <w:pStyle w:val="ListParagraph"/>
        <w:adjustRightInd w:val="0"/>
        <w:spacing w:after="200" w:line="288" w:lineRule="auto"/>
        <w:jc w:val="both"/>
        <w:rPr>
          <w:rFonts w:ascii="Arial" w:eastAsia="Arial" w:hAnsi="Arial" w:cs="Arial"/>
          <w:sz w:val="20"/>
          <w:szCs w:val="20"/>
          <w:lang w:eastAsia="en-GB"/>
        </w:rPr>
      </w:pPr>
    </w:p>
    <w:p w:rsidR="0094672C" w:rsidRDefault="0094672C" w:rsidP="005A7805">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9121DD">
        <w:rPr>
          <w:rFonts w:ascii="Arial" w:eastAsia="Arial" w:hAnsi="Arial" w:cs="Arial"/>
          <w:sz w:val="20"/>
          <w:szCs w:val="20"/>
          <w:lang w:eastAsia="en-GB"/>
        </w:rPr>
        <w:t>Headings used in this Agreement are for reference only and shall not affect its construction or interpretation.</w:t>
      </w:r>
    </w:p>
    <w:p w:rsidR="009121DD" w:rsidRPr="009121DD" w:rsidRDefault="009121DD" w:rsidP="009121DD">
      <w:pPr>
        <w:pStyle w:val="ListParagraph"/>
        <w:rPr>
          <w:rFonts w:ascii="Arial" w:eastAsia="Arial" w:hAnsi="Arial" w:cs="Arial"/>
          <w:sz w:val="20"/>
          <w:szCs w:val="20"/>
          <w:lang w:eastAsia="en-GB"/>
        </w:rPr>
      </w:pPr>
    </w:p>
    <w:p w:rsidR="009121DD" w:rsidRPr="009121DD" w:rsidRDefault="009121DD" w:rsidP="009121DD">
      <w:pPr>
        <w:pStyle w:val="ListParagraph"/>
        <w:tabs>
          <w:tab w:val="num" w:pos="1701"/>
        </w:tabs>
        <w:adjustRightInd w:val="0"/>
        <w:spacing w:after="200" w:line="288" w:lineRule="auto"/>
        <w:jc w:val="both"/>
        <w:rPr>
          <w:rFonts w:ascii="Arial" w:eastAsia="Arial" w:hAnsi="Arial" w:cs="Arial"/>
          <w:sz w:val="20"/>
          <w:szCs w:val="20"/>
          <w:lang w:eastAsia="en-GB"/>
        </w:rPr>
      </w:pPr>
    </w:p>
    <w:p w:rsidR="009121DD" w:rsidRDefault="0094672C" w:rsidP="009121DD">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31" w:name="_Ref132186348"/>
      <w:bookmarkStart w:id="32" w:name="_Ref27209003"/>
      <w:bookmarkStart w:id="33" w:name="_Ref27391681"/>
      <w:r w:rsidRPr="009121DD">
        <w:rPr>
          <w:rFonts w:ascii="Arial" w:eastAsia="Arial" w:hAnsi="Arial" w:cs="Arial"/>
          <w:b/>
          <w:bCs/>
          <w:sz w:val="20"/>
          <w:szCs w:val="20"/>
          <w:lang w:eastAsia="en-GB"/>
        </w:rPr>
        <w:t>Other references</w:t>
      </w:r>
      <w:bookmarkEnd w:id="31"/>
      <w:bookmarkEnd w:id="32"/>
      <w:bookmarkEnd w:id="33"/>
    </w:p>
    <w:p w:rsidR="009121DD" w:rsidRDefault="009121DD" w:rsidP="009121DD">
      <w:pPr>
        <w:pStyle w:val="ListParagraph"/>
        <w:keepNext/>
        <w:adjustRightInd w:val="0"/>
        <w:spacing w:after="200" w:line="288" w:lineRule="auto"/>
        <w:ind w:left="360"/>
        <w:jc w:val="both"/>
        <w:rPr>
          <w:rFonts w:ascii="Arial" w:eastAsia="Arial" w:hAnsi="Arial" w:cs="Arial"/>
          <w:b/>
          <w:bCs/>
          <w:sz w:val="20"/>
          <w:szCs w:val="20"/>
          <w:lang w:eastAsia="en-GB"/>
        </w:rPr>
      </w:pPr>
    </w:p>
    <w:p w:rsidR="0094672C" w:rsidRPr="009121DD" w:rsidRDefault="0094672C" w:rsidP="005A7805">
      <w:pPr>
        <w:pStyle w:val="ListParagraph"/>
        <w:keepNext/>
        <w:numPr>
          <w:ilvl w:val="2"/>
          <w:numId w:val="2"/>
        </w:numPr>
        <w:adjustRightInd w:val="0"/>
        <w:spacing w:after="200" w:line="288" w:lineRule="auto"/>
        <w:ind w:left="993"/>
        <w:jc w:val="both"/>
        <w:rPr>
          <w:rFonts w:ascii="Arial" w:eastAsia="Arial" w:hAnsi="Arial" w:cs="Arial"/>
          <w:b/>
          <w:bCs/>
          <w:sz w:val="20"/>
          <w:szCs w:val="20"/>
          <w:lang w:eastAsia="en-GB"/>
        </w:rPr>
      </w:pPr>
      <w:r w:rsidRPr="009121DD">
        <w:rPr>
          <w:rFonts w:ascii="Arial" w:eastAsia="Arial" w:hAnsi="Arial" w:cs="Arial"/>
          <w:sz w:val="20"/>
          <w:szCs w:val="20"/>
          <w:lang w:eastAsia="en-GB"/>
        </w:rPr>
        <w:t>In this Agreement a reference to:</w:t>
      </w:r>
    </w:p>
    <w:p w:rsidR="0094672C" w:rsidRPr="0094672C" w:rsidRDefault="0094672C" w:rsidP="0094672C">
      <w:pPr>
        <w:numPr>
          <w:ilvl w:val="2"/>
          <w:numId w:val="0"/>
        </w:numPr>
        <w:tabs>
          <w:tab w:val="num" w:pos="1701"/>
        </w:tabs>
        <w:adjustRightInd w:val="0"/>
        <w:spacing w:after="200" w:line="288" w:lineRule="auto"/>
        <w:ind w:left="1701" w:hanging="992"/>
        <w:jc w:val="both"/>
        <w:rPr>
          <w:rFonts w:ascii="Arial" w:eastAsia="Arial" w:hAnsi="Arial" w:cs="Arial"/>
          <w:sz w:val="20"/>
          <w:szCs w:val="20"/>
          <w:lang w:eastAsia="en-GB"/>
        </w:rPr>
      </w:pPr>
      <w:r w:rsidRPr="0094672C">
        <w:rPr>
          <w:rFonts w:ascii="Arial" w:eastAsia="Arial" w:hAnsi="Arial" w:cs="Arial"/>
          <w:b/>
          <w:sz w:val="20"/>
          <w:szCs w:val="20"/>
          <w:lang w:eastAsia="en-GB"/>
        </w:rPr>
        <w:t>this Agreement</w:t>
      </w:r>
      <w:r w:rsidRPr="0094672C">
        <w:rPr>
          <w:rFonts w:ascii="Arial" w:eastAsia="Arial" w:hAnsi="Arial" w:cs="Arial"/>
          <w:sz w:val="20"/>
          <w:szCs w:val="20"/>
          <w:lang w:eastAsia="en-GB"/>
        </w:rPr>
        <w:t xml:space="preserve"> means this agreement including all Schedules, Annexures, Exhibits and other attachments and recitals to this agreement; </w:t>
      </w:r>
    </w:p>
    <w:p w:rsidR="0094672C" w:rsidRPr="0094672C" w:rsidRDefault="0094672C" w:rsidP="0094672C">
      <w:pPr>
        <w:numPr>
          <w:ilvl w:val="2"/>
          <w:numId w:val="0"/>
        </w:numPr>
        <w:tabs>
          <w:tab w:val="num" w:pos="1701"/>
        </w:tabs>
        <w:adjustRightInd w:val="0"/>
        <w:spacing w:after="200" w:line="288" w:lineRule="auto"/>
        <w:ind w:left="1701" w:hanging="992"/>
        <w:jc w:val="both"/>
        <w:rPr>
          <w:rFonts w:ascii="Arial" w:eastAsia="Arial" w:hAnsi="Arial" w:cs="Arial"/>
          <w:sz w:val="20"/>
          <w:szCs w:val="20"/>
          <w:lang w:eastAsia="en-GB"/>
        </w:rPr>
      </w:pPr>
      <w:r w:rsidRPr="0094672C">
        <w:rPr>
          <w:rFonts w:ascii="Arial" w:eastAsia="Arial" w:hAnsi="Arial" w:cs="Arial"/>
          <w:b/>
          <w:bCs/>
          <w:sz w:val="20"/>
          <w:szCs w:val="20"/>
          <w:lang w:eastAsia="en-GB"/>
        </w:rPr>
        <w:t>business day</w:t>
      </w:r>
      <w:r w:rsidRPr="0094672C">
        <w:rPr>
          <w:rFonts w:ascii="Arial" w:eastAsia="Arial" w:hAnsi="Arial" w:cs="Arial"/>
          <w:sz w:val="20"/>
          <w:szCs w:val="20"/>
          <w:lang w:eastAsia="en-GB"/>
        </w:rPr>
        <w:t xml:space="preserve"> means a day, other than a Saturday or a Sunday, on which banks are open for business in London; </w:t>
      </w:r>
    </w:p>
    <w:p w:rsidR="0094672C" w:rsidRPr="0094672C" w:rsidRDefault="0094672C" w:rsidP="0094672C">
      <w:pPr>
        <w:numPr>
          <w:ilvl w:val="2"/>
          <w:numId w:val="0"/>
        </w:numPr>
        <w:tabs>
          <w:tab w:val="num" w:pos="1701"/>
        </w:tabs>
        <w:adjustRightInd w:val="0"/>
        <w:spacing w:after="200" w:line="288" w:lineRule="auto"/>
        <w:ind w:left="1701" w:hanging="992"/>
        <w:jc w:val="both"/>
        <w:rPr>
          <w:rFonts w:ascii="Arial" w:eastAsia="Arial" w:hAnsi="Arial" w:cs="Arial"/>
          <w:sz w:val="20"/>
          <w:szCs w:val="20"/>
          <w:lang w:eastAsia="en-GB"/>
        </w:rPr>
      </w:pPr>
      <w:r w:rsidRPr="0094672C">
        <w:rPr>
          <w:rFonts w:ascii="Arial" w:eastAsia="Arial" w:hAnsi="Arial" w:cs="Arial"/>
          <w:b/>
          <w:sz w:val="20"/>
          <w:szCs w:val="20"/>
          <w:lang w:eastAsia="en-GB"/>
        </w:rPr>
        <w:t xml:space="preserve">parties </w:t>
      </w:r>
      <w:r w:rsidRPr="0094672C">
        <w:rPr>
          <w:rFonts w:ascii="Arial" w:eastAsia="Arial" w:hAnsi="Arial" w:cs="Arial"/>
          <w:sz w:val="20"/>
          <w:szCs w:val="20"/>
          <w:lang w:eastAsia="en-GB"/>
        </w:rPr>
        <w:t>means the Customer and the Supplier collectively, and “party” means either of them and their permitted assignees;</w:t>
      </w:r>
    </w:p>
    <w:p w:rsidR="0094672C" w:rsidRPr="0094672C" w:rsidRDefault="0094672C" w:rsidP="0094672C">
      <w:pPr>
        <w:numPr>
          <w:ilvl w:val="2"/>
          <w:numId w:val="0"/>
        </w:numPr>
        <w:tabs>
          <w:tab w:val="num" w:pos="1701"/>
        </w:tabs>
        <w:adjustRightInd w:val="0"/>
        <w:spacing w:after="200" w:line="288" w:lineRule="auto"/>
        <w:ind w:left="1701" w:hanging="992"/>
        <w:jc w:val="both"/>
        <w:rPr>
          <w:rFonts w:ascii="Arial" w:eastAsia="Arial" w:hAnsi="Arial" w:cs="Arial"/>
          <w:sz w:val="20"/>
          <w:szCs w:val="20"/>
          <w:lang w:eastAsia="en-GB"/>
        </w:rPr>
      </w:pPr>
      <w:r w:rsidRPr="0094672C">
        <w:rPr>
          <w:rFonts w:ascii="Arial" w:eastAsia="Arial" w:hAnsi="Arial" w:cs="Arial"/>
          <w:b/>
          <w:bCs/>
          <w:sz w:val="20"/>
          <w:szCs w:val="20"/>
          <w:lang w:eastAsia="en-GB"/>
        </w:rPr>
        <w:t>person</w:t>
      </w:r>
      <w:r w:rsidRPr="0094672C">
        <w:rPr>
          <w:rFonts w:ascii="Arial" w:eastAsia="Arial" w:hAnsi="Arial" w:cs="Arial"/>
          <w:sz w:val="20"/>
          <w:szCs w:val="20"/>
          <w:lang w:eastAsia="en-GB"/>
        </w:rP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94672C" w:rsidRPr="0094672C" w:rsidRDefault="0094672C" w:rsidP="0094672C">
      <w:pPr>
        <w:numPr>
          <w:ilvl w:val="2"/>
          <w:numId w:val="0"/>
        </w:numPr>
        <w:tabs>
          <w:tab w:val="num" w:pos="1701"/>
        </w:tabs>
        <w:adjustRightInd w:val="0"/>
        <w:spacing w:after="200" w:line="288" w:lineRule="auto"/>
        <w:ind w:left="1701" w:hanging="992"/>
        <w:jc w:val="both"/>
        <w:rPr>
          <w:rFonts w:ascii="Arial" w:eastAsia="Arial" w:hAnsi="Arial" w:cs="Arial"/>
          <w:sz w:val="20"/>
          <w:szCs w:val="20"/>
          <w:lang w:eastAsia="en-GB"/>
        </w:rPr>
      </w:pPr>
      <w:r w:rsidRPr="0094672C">
        <w:rPr>
          <w:rFonts w:ascii="Arial" w:eastAsia="Arial" w:hAnsi="Arial" w:cs="Arial"/>
          <w:b/>
          <w:bCs/>
          <w:sz w:val="20"/>
          <w:szCs w:val="20"/>
          <w:lang w:eastAsia="en-GB"/>
        </w:rPr>
        <w:t>recorded delivery</w:t>
      </w:r>
      <w:r w:rsidRPr="0094672C">
        <w:rPr>
          <w:rFonts w:ascii="Arial" w:eastAsia="Arial" w:hAnsi="Arial" w:cs="Arial"/>
          <w:sz w:val="20"/>
          <w:szCs w:val="20"/>
          <w:lang w:eastAsia="en-GB"/>
        </w:rPr>
        <w:t xml:space="preserve"> means special or recorded delivery (or other “proof of delivery” or “proof of posting” service that Royal Mail may from time to time offer) and</w:t>
      </w:r>
    </w:p>
    <w:p w:rsidR="0094672C" w:rsidRPr="0094672C" w:rsidRDefault="0094672C" w:rsidP="0094672C">
      <w:pPr>
        <w:numPr>
          <w:ilvl w:val="2"/>
          <w:numId w:val="0"/>
        </w:numPr>
        <w:tabs>
          <w:tab w:val="num" w:pos="1701"/>
        </w:tabs>
        <w:adjustRightInd w:val="0"/>
        <w:spacing w:after="200" w:line="288" w:lineRule="auto"/>
        <w:ind w:left="1701" w:hanging="992"/>
        <w:jc w:val="both"/>
        <w:rPr>
          <w:rFonts w:ascii="Arial" w:eastAsia="Arial" w:hAnsi="Arial" w:cs="Arial"/>
          <w:sz w:val="20"/>
          <w:szCs w:val="20"/>
          <w:lang w:eastAsia="en-GB"/>
        </w:rPr>
      </w:pPr>
      <w:bookmarkStart w:id="34" w:name="_Ref174435269"/>
      <w:r w:rsidRPr="0094672C">
        <w:rPr>
          <w:rFonts w:ascii="Arial" w:eastAsia="Arial" w:hAnsi="Arial" w:cs="Arial"/>
          <w:b/>
          <w:sz w:val="20"/>
          <w:szCs w:val="20"/>
          <w:lang w:eastAsia="en-GB"/>
        </w:rPr>
        <w:t>written</w:t>
      </w:r>
      <w:r w:rsidRPr="0094672C">
        <w:rPr>
          <w:rFonts w:ascii="Arial" w:eastAsia="Arial" w:hAnsi="Arial" w:cs="Arial"/>
          <w:sz w:val="20"/>
          <w:szCs w:val="20"/>
          <w:lang w:eastAsia="en-GB"/>
        </w:rPr>
        <w:t xml:space="preserve"> or </w:t>
      </w:r>
      <w:r w:rsidRPr="0094672C">
        <w:rPr>
          <w:rFonts w:ascii="Arial" w:eastAsia="Arial" w:hAnsi="Arial" w:cs="Arial"/>
          <w:b/>
          <w:sz w:val="20"/>
          <w:szCs w:val="20"/>
          <w:lang w:eastAsia="en-GB"/>
        </w:rPr>
        <w:t>in writing</w:t>
      </w:r>
      <w:r w:rsidRPr="0094672C">
        <w:rPr>
          <w:rFonts w:ascii="Arial" w:eastAsia="Arial" w:hAnsi="Arial" w:cs="Arial"/>
          <w:sz w:val="20"/>
          <w:szCs w:val="20"/>
          <w:lang w:eastAsia="en-GB"/>
        </w:rPr>
        <w:t xml:space="preserve"> includes any non-transitory form of visible reproduction of words including email but not fax, email or, any form of messaging via social media or text message.</w:t>
      </w:r>
      <w:bookmarkEnd w:id="34"/>
    </w:p>
    <w:p w:rsidR="0094672C" w:rsidRDefault="0094672C" w:rsidP="009121DD">
      <w:pPr>
        <w:pStyle w:val="ListParagraph"/>
        <w:keepNext/>
        <w:numPr>
          <w:ilvl w:val="0"/>
          <w:numId w:val="2"/>
        </w:numPr>
        <w:tabs>
          <w:tab w:val="num" w:pos="1277"/>
        </w:tabs>
        <w:adjustRightInd w:val="0"/>
        <w:spacing w:after="200" w:line="288" w:lineRule="auto"/>
        <w:jc w:val="both"/>
        <w:outlineLvl w:val="0"/>
        <w:rPr>
          <w:rFonts w:ascii="Arial" w:eastAsia="Arial" w:hAnsi="Arial" w:cs="Arial"/>
          <w:b/>
          <w:bCs/>
          <w:caps/>
          <w:sz w:val="20"/>
          <w:szCs w:val="20"/>
          <w:lang w:eastAsia="en-GB"/>
        </w:rPr>
      </w:pPr>
      <w:bookmarkStart w:id="35" w:name="_Toc408303293"/>
      <w:bookmarkStart w:id="36" w:name="_Ref412477405"/>
      <w:bookmarkStart w:id="37" w:name="_Ref412477095"/>
      <w:bookmarkStart w:id="38" w:name="_Ref402816968"/>
      <w:bookmarkStart w:id="39" w:name="_Ref397804632"/>
      <w:bookmarkStart w:id="40" w:name="_Ref132186443"/>
      <w:bookmarkStart w:id="41" w:name="_Ref132186350"/>
      <w:bookmarkStart w:id="42" w:name="_Ref100723409"/>
      <w:bookmarkStart w:id="43" w:name="_Toc477345559"/>
      <w:bookmarkStart w:id="44" w:name="_Toc482005624"/>
      <w:bookmarkStart w:id="45" w:name="_Toc482008227"/>
      <w:bookmarkStart w:id="46" w:name="_Toc489967335"/>
      <w:bookmarkStart w:id="47" w:name="_Toc490828753"/>
      <w:r w:rsidRPr="009121DD">
        <w:rPr>
          <w:rFonts w:ascii="Arial" w:eastAsia="Arial" w:hAnsi="Arial" w:cs="Arial"/>
          <w:b/>
          <w:bCs/>
          <w:caps/>
          <w:sz w:val="20"/>
          <w:szCs w:val="20"/>
          <w:lang w:eastAsia="en-GB"/>
        </w:rPr>
        <w:t>Services</w:t>
      </w:r>
      <w:bookmarkEnd w:id="35"/>
      <w:bookmarkEnd w:id="36"/>
      <w:bookmarkEnd w:id="37"/>
      <w:bookmarkEnd w:id="38"/>
      <w:bookmarkEnd w:id="39"/>
      <w:bookmarkEnd w:id="40"/>
      <w:bookmarkEnd w:id="41"/>
      <w:bookmarkEnd w:id="42"/>
      <w:bookmarkEnd w:id="43"/>
      <w:bookmarkEnd w:id="44"/>
      <w:bookmarkEnd w:id="45"/>
      <w:bookmarkEnd w:id="46"/>
      <w:bookmarkEnd w:id="47"/>
    </w:p>
    <w:p w:rsidR="009121DD" w:rsidRPr="009121DD" w:rsidRDefault="009121DD" w:rsidP="009121DD">
      <w:pPr>
        <w:pStyle w:val="ListParagraph"/>
        <w:keepNext/>
        <w:tabs>
          <w:tab w:val="num" w:pos="1277"/>
        </w:tabs>
        <w:adjustRightInd w:val="0"/>
        <w:spacing w:after="200" w:line="288" w:lineRule="auto"/>
        <w:ind w:left="360"/>
        <w:jc w:val="both"/>
        <w:outlineLvl w:val="0"/>
        <w:rPr>
          <w:rFonts w:ascii="Arial" w:eastAsia="Arial" w:hAnsi="Arial" w:cs="Arial"/>
          <w:b/>
          <w:bCs/>
          <w:caps/>
          <w:sz w:val="20"/>
          <w:szCs w:val="20"/>
          <w:lang w:eastAsia="en-GB"/>
        </w:rPr>
      </w:pPr>
    </w:p>
    <w:p w:rsidR="0094672C"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9121DD">
        <w:rPr>
          <w:rFonts w:ascii="Arial" w:eastAsia="Arial" w:hAnsi="Arial" w:cs="Arial"/>
          <w:sz w:val="20"/>
          <w:szCs w:val="20"/>
          <w:lang w:eastAsia="en-GB"/>
        </w:rPr>
        <w:t>The Supplier shall provide and the Customer shall receive the Services on the terms set out in this Agreement.</w:t>
      </w:r>
    </w:p>
    <w:p w:rsidR="009121DD" w:rsidRPr="009121DD" w:rsidRDefault="009121DD" w:rsidP="009121DD">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121DD"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9121DD">
        <w:rPr>
          <w:rFonts w:ascii="Arial" w:eastAsia="Arial" w:hAnsi="Arial" w:cs="Arial"/>
          <w:sz w:val="20"/>
          <w:szCs w:val="20"/>
          <w:lang w:eastAsia="en-GB"/>
        </w:rPr>
        <w:t>The Supplier shall:</w:t>
      </w:r>
    </w:p>
    <w:p w:rsidR="009121DD" w:rsidRPr="009121DD" w:rsidRDefault="009121DD" w:rsidP="009121DD">
      <w:pPr>
        <w:pStyle w:val="ListParagraph"/>
        <w:rPr>
          <w:rFonts w:ascii="Arial" w:eastAsia="Arial" w:hAnsi="Arial" w:cs="Arial"/>
          <w:sz w:val="20"/>
          <w:szCs w:val="20"/>
          <w:lang w:eastAsia="en-GB"/>
        </w:rPr>
      </w:pPr>
    </w:p>
    <w:p w:rsid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 xml:space="preserve">co-operate with the Customer in all matters relating to the Services; </w:t>
      </w:r>
    </w:p>
    <w:p w:rsid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 xml:space="preserve">observe all health and safety rules and regulations and any other security requirements that apply at any of the Customer’s premises.  The Customer reserves the right to refuse </w:t>
      </w:r>
      <w:r w:rsidRPr="009121DD">
        <w:rPr>
          <w:rFonts w:ascii="Arial" w:eastAsia="Arial" w:hAnsi="Arial" w:cs="Arial"/>
          <w:sz w:val="20"/>
          <w:szCs w:val="20"/>
          <w:lang w:eastAsia="en-GB"/>
        </w:rPr>
        <w:lastRenderedPageBreak/>
        <w:t>the Supplier access to the Customer’s premises which is not necessary for the performance of the Services;</w:t>
      </w:r>
    </w:p>
    <w:p w:rsid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notify the Customer as soon as it becomes aware of any health and safety hazards or issues which arise in relation to the Services; and</w:t>
      </w:r>
    </w:p>
    <w:p w:rsid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 xml:space="preserve">obtain, and at all times maintain, all necessary licences and consents and comply with all relevant legislation in relation to: </w:t>
      </w:r>
    </w:p>
    <w:p w:rsid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the Services and their use by the Customer (including use of the Customer’s equipment and software in conjunction with the Supplier’s equipment and software); and</w:t>
      </w:r>
    </w:p>
    <w:p w:rsidR="0094672C" w:rsidRP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 xml:space="preserve">use by the Supplier of the Deliverables and all documents, information and materials provided by the Supplier [or its agents, subcontractors, consultants or employees], including [computer programs, data, reports and specifications. </w:t>
      </w:r>
    </w:p>
    <w:p w:rsidR="009121DD" w:rsidRPr="009121DD" w:rsidRDefault="009121DD" w:rsidP="009121DD">
      <w:pPr>
        <w:pStyle w:val="ListParagraph"/>
        <w:adjustRightInd w:val="0"/>
        <w:spacing w:after="200" w:line="288" w:lineRule="auto"/>
        <w:ind w:left="1429"/>
        <w:jc w:val="both"/>
        <w:rPr>
          <w:rFonts w:ascii="Arial" w:eastAsia="Arial" w:hAnsi="Arial" w:cs="Arial"/>
          <w:sz w:val="20"/>
          <w:szCs w:val="20"/>
          <w:lang w:eastAsia="en-GB"/>
        </w:rPr>
      </w:pPr>
    </w:p>
    <w:p w:rsidR="009121DD"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48" w:name="_Ref437405451"/>
      <w:bookmarkStart w:id="49" w:name="_Ref431007943"/>
      <w:r w:rsidRPr="009121DD">
        <w:rPr>
          <w:rFonts w:ascii="Arial" w:eastAsia="Arial" w:hAnsi="Arial" w:cs="Arial"/>
          <w:sz w:val="20"/>
          <w:szCs w:val="20"/>
          <w:lang w:eastAsia="en-GB"/>
        </w:rPr>
        <w:t>The Supplier may not charge for the time it spends assessing or responding to a request from the Customer for a change to the Services except with the prior written agreement of the Customer.</w:t>
      </w:r>
      <w:bookmarkStart w:id="50" w:name="_Ref396232666"/>
    </w:p>
    <w:p w:rsidR="009121DD" w:rsidRDefault="009121DD" w:rsidP="009121DD">
      <w:pPr>
        <w:pStyle w:val="ListParagraph"/>
        <w:adjustRightInd w:val="0"/>
        <w:spacing w:after="200" w:line="288" w:lineRule="auto"/>
        <w:ind w:left="360"/>
        <w:jc w:val="both"/>
        <w:rPr>
          <w:rFonts w:ascii="Arial" w:eastAsia="Arial" w:hAnsi="Arial" w:cs="Arial"/>
          <w:sz w:val="20"/>
          <w:szCs w:val="20"/>
          <w:lang w:eastAsia="en-GB"/>
        </w:rPr>
      </w:pPr>
    </w:p>
    <w:p w:rsidR="009121DD"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9121DD">
        <w:rPr>
          <w:rFonts w:ascii="Arial" w:eastAsia="Arial" w:hAnsi="Arial" w:cs="Arial"/>
          <w:sz w:val="20"/>
          <w:szCs w:val="20"/>
          <w:lang w:eastAsia="en-GB"/>
        </w:rPr>
        <w:t>The Supplier acknowledges that:</w:t>
      </w:r>
      <w:bookmarkEnd w:id="50"/>
    </w:p>
    <w:p w:rsidR="009121DD" w:rsidRPr="009121DD" w:rsidRDefault="009121DD" w:rsidP="009121DD">
      <w:pPr>
        <w:pStyle w:val="ListParagraph"/>
        <w:rPr>
          <w:rFonts w:ascii="Arial" w:eastAsia="Arial" w:hAnsi="Arial" w:cs="Arial"/>
          <w:sz w:val="20"/>
          <w:szCs w:val="20"/>
          <w:lang w:eastAsia="en-GB"/>
        </w:rPr>
      </w:pPr>
    </w:p>
    <w:p w:rsid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94672C" w:rsidRPr="009121DD" w:rsidRDefault="0094672C" w:rsidP="009121DD">
      <w:pPr>
        <w:pStyle w:val="ListParagraph"/>
        <w:numPr>
          <w:ilvl w:val="2"/>
          <w:numId w:val="2"/>
        </w:numPr>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any such company is a third party beneficiary which may enforce the terms of this Agreement in accordance with the Contracts (Rights of Third Parties) Act 1999.</w:t>
      </w:r>
    </w:p>
    <w:p w:rsidR="009121DD" w:rsidRPr="009121DD" w:rsidRDefault="009121DD" w:rsidP="009121DD">
      <w:pPr>
        <w:pStyle w:val="ListParagraph"/>
        <w:tabs>
          <w:tab w:val="num" w:pos="1701"/>
        </w:tabs>
        <w:adjustRightInd w:val="0"/>
        <w:spacing w:after="200" w:line="288" w:lineRule="auto"/>
        <w:ind w:left="1429"/>
        <w:jc w:val="both"/>
        <w:rPr>
          <w:rFonts w:ascii="Arial" w:eastAsia="Arial" w:hAnsi="Arial" w:cs="Arial"/>
          <w:sz w:val="20"/>
          <w:szCs w:val="20"/>
          <w:lang w:eastAsia="en-GB"/>
        </w:rPr>
      </w:pPr>
    </w:p>
    <w:p w:rsidR="009121DD" w:rsidRDefault="0094672C" w:rsidP="009121DD">
      <w:pPr>
        <w:pStyle w:val="ListParagraph"/>
        <w:keepNext/>
        <w:numPr>
          <w:ilvl w:val="0"/>
          <w:numId w:val="2"/>
        </w:numPr>
        <w:tabs>
          <w:tab w:val="num" w:pos="709"/>
          <w:tab w:val="num" w:pos="1277"/>
        </w:tabs>
        <w:adjustRightInd w:val="0"/>
        <w:spacing w:after="200" w:line="288" w:lineRule="auto"/>
        <w:jc w:val="both"/>
        <w:outlineLvl w:val="0"/>
        <w:rPr>
          <w:rFonts w:ascii="Arial" w:eastAsia="Arial" w:hAnsi="Arial" w:cs="Arial"/>
          <w:b/>
          <w:bCs/>
          <w:caps/>
          <w:sz w:val="20"/>
          <w:szCs w:val="20"/>
          <w:lang w:eastAsia="en-GB"/>
        </w:rPr>
      </w:pPr>
      <w:bookmarkStart w:id="51" w:name="_Toc408303294"/>
      <w:bookmarkStart w:id="52" w:name="_Toc477345560"/>
      <w:bookmarkStart w:id="53" w:name="_Toc482005625"/>
      <w:bookmarkStart w:id="54" w:name="_Toc482008228"/>
      <w:bookmarkStart w:id="55" w:name="_Toc489967336"/>
      <w:bookmarkStart w:id="56" w:name="_Toc490828754"/>
      <w:bookmarkStart w:id="57" w:name="a806875"/>
      <w:r w:rsidRPr="009121DD">
        <w:rPr>
          <w:rFonts w:ascii="Arial" w:eastAsia="Arial" w:hAnsi="Arial" w:cs="Arial"/>
          <w:b/>
          <w:bCs/>
          <w:caps/>
          <w:sz w:val="20"/>
          <w:szCs w:val="20"/>
          <w:lang w:eastAsia="en-GB"/>
        </w:rPr>
        <w:t>Customer’s obligations</w:t>
      </w:r>
      <w:bookmarkEnd w:id="51"/>
      <w:bookmarkEnd w:id="52"/>
      <w:bookmarkEnd w:id="53"/>
      <w:bookmarkEnd w:id="54"/>
      <w:bookmarkEnd w:id="55"/>
      <w:bookmarkEnd w:id="56"/>
      <w:r w:rsidRPr="009121DD">
        <w:rPr>
          <w:rFonts w:ascii="Arial" w:eastAsia="Arial" w:hAnsi="Arial" w:cs="Arial"/>
          <w:b/>
          <w:bCs/>
          <w:caps/>
          <w:sz w:val="20"/>
          <w:szCs w:val="20"/>
          <w:lang w:eastAsia="en-GB"/>
        </w:rPr>
        <w:t xml:space="preserve"> </w:t>
      </w:r>
      <w:bookmarkStart w:id="58" w:name="a296308"/>
      <w:bookmarkEnd w:id="57"/>
    </w:p>
    <w:p w:rsidR="009121DD" w:rsidRDefault="009121DD" w:rsidP="009121DD">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9121DD" w:rsidRPr="005A7805" w:rsidRDefault="0094672C" w:rsidP="009121DD">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The Customer shall:</w:t>
      </w:r>
      <w:bookmarkEnd w:id="58"/>
    </w:p>
    <w:p w:rsidR="005A7805" w:rsidRPr="009121DD" w:rsidRDefault="005A7805" w:rsidP="005A7805">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9121DD" w:rsidRPr="009121DD" w:rsidRDefault="0094672C" w:rsidP="009121DD">
      <w:pPr>
        <w:pStyle w:val="ListParagraph"/>
        <w:keepNext/>
        <w:numPr>
          <w:ilvl w:val="2"/>
          <w:numId w:val="2"/>
        </w:numPr>
        <w:tabs>
          <w:tab w:val="num" w:pos="1701"/>
        </w:tabs>
        <w:adjustRightInd w:val="0"/>
        <w:spacing w:after="200" w:line="288" w:lineRule="auto"/>
        <w:ind w:left="1134"/>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use reasonable endeavours to co-operate with the Supplier in matters relating to the Services;</w:t>
      </w:r>
    </w:p>
    <w:p w:rsidR="009121DD" w:rsidRPr="009121DD" w:rsidRDefault="0094672C" w:rsidP="009121DD">
      <w:pPr>
        <w:pStyle w:val="ListParagraph"/>
        <w:keepNext/>
        <w:numPr>
          <w:ilvl w:val="2"/>
          <w:numId w:val="2"/>
        </w:numPr>
        <w:tabs>
          <w:tab w:val="num" w:pos="1701"/>
        </w:tabs>
        <w:adjustRightInd w:val="0"/>
        <w:spacing w:after="200" w:line="288" w:lineRule="auto"/>
        <w:ind w:left="1134"/>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 xml:space="preserve">provide such access to the Customer’s premises and data, and such office accommodation and other facilities as may reasonably be requested by the Supplier and agreed with the Customer in writing in advance, for the purposes of the Services; </w:t>
      </w:r>
    </w:p>
    <w:p w:rsidR="009121DD" w:rsidRPr="009121DD" w:rsidRDefault="0094672C" w:rsidP="009121DD">
      <w:pPr>
        <w:pStyle w:val="ListParagraph"/>
        <w:keepNext/>
        <w:numPr>
          <w:ilvl w:val="2"/>
          <w:numId w:val="2"/>
        </w:numPr>
        <w:tabs>
          <w:tab w:val="num" w:pos="1701"/>
        </w:tabs>
        <w:adjustRightInd w:val="0"/>
        <w:spacing w:after="200" w:line="288" w:lineRule="auto"/>
        <w:ind w:left="1134"/>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 xml:space="preserve">provide such information as the Supplier may reasonably request and the Customer considers reasonably necessary, in order for the Customer to carry out the Services in a timely manner; and </w:t>
      </w:r>
      <w:bookmarkStart w:id="59" w:name="a555250"/>
    </w:p>
    <w:p w:rsidR="009121DD" w:rsidRPr="009121DD" w:rsidRDefault="0094672C" w:rsidP="009121DD">
      <w:pPr>
        <w:pStyle w:val="ListParagraph"/>
        <w:keepNext/>
        <w:numPr>
          <w:ilvl w:val="2"/>
          <w:numId w:val="2"/>
        </w:numPr>
        <w:tabs>
          <w:tab w:val="num" w:pos="709"/>
          <w:tab w:val="num" w:pos="1701"/>
        </w:tabs>
        <w:adjustRightInd w:val="0"/>
        <w:spacing w:after="200" w:line="288" w:lineRule="auto"/>
        <w:ind w:left="1134"/>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 xml:space="preserve">inform the Supplier of all health and safety rules and regulations and any other security requirements that apply at any of the Customer’s premises. </w:t>
      </w:r>
      <w:bookmarkEnd w:id="59"/>
    </w:p>
    <w:p w:rsidR="009121DD" w:rsidRPr="009121DD" w:rsidRDefault="009121DD" w:rsidP="009121DD">
      <w:pPr>
        <w:pStyle w:val="ListParagraph"/>
        <w:keepNext/>
        <w:adjustRightInd w:val="0"/>
        <w:spacing w:after="200" w:line="288" w:lineRule="auto"/>
        <w:ind w:left="1134"/>
        <w:jc w:val="both"/>
        <w:outlineLvl w:val="0"/>
        <w:rPr>
          <w:rFonts w:ascii="Arial" w:eastAsia="Arial" w:hAnsi="Arial" w:cs="Arial"/>
          <w:b/>
          <w:bCs/>
          <w:caps/>
          <w:sz w:val="20"/>
          <w:szCs w:val="20"/>
          <w:lang w:eastAsia="en-GB"/>
        </w:rPr>
      </w:pPr>
    </w:p>
    <w:p w:rsidR="009121DD" w:rsidRPr="005A7805" w:rsidRDefault="0094672C" w:rsidP="009121DD">
      <w:pPr>
        <w:pStyle w:val="ListParagraph"/>
        <w:keepNext/>
        <w:numPr>
          <w:ilvl w:val="1"/>
          <w:numId w:val="2"/>
        </w:numPr>
        <w:tabs>
          <w:tab w:val="num" w:pos="709"/>
          <w:tab w:val="num" w:pos="1701"/>
        </w:tabs>
        <w:adjustRightInd w:val="0"/>
        <w:spacing w:after="200" w:line="288" w:lineRule="auto"/>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Actual or potential non-compliance by the Customer with any of its obligations in this clause and elsewhere shall only relieve the Supplier from performance under this Agreement:</w:t>
      </w:r>
    </w:p>
    <w:p w:rsidR="005A7805" w:rsidRPr="009121DD" w:rsidRDefault="005A7805" w:rsidP="005A7805">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9121DD" w:rsidRPr="009121DD" w:rsidRDefault="0094672C" w:rsidP="009121DD">
      <w:pPr>
        <w:pStyle w:val="ListParagraph"/>
        <w:keepNext/>
        <w:numPr>
          <w:ilvl w:val="2"/>
          <w:numId w:val="2"/>
        </w:numPr>
        <w:tabs>
          <w:tab w:val="num" w:pos="1701"/>
        </w:tabs>
        <w:adjustRightInd w:val="0"/>
        <w:spacing w:after="200" w:line="288" w:lineRule="auto"/>
        <w:ind w:left="1134"/>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to the extent that it restricts or precludes performance of the Services by the Supplier, and</w:t>
      </w:r>
    </w:p>
    <w:p w:rsidR="009121DD" w:rsidRPr="009121DD" w:rsidRDefault="0094672C" w:rsidP="009121DD">
      <w:pPr>
        <w:pStyle w:val="ListParagraph"/>
        <w:keepNext/>
        <w:numPr>
          <w:ilvl w:val="2"/>
          <w:numId w:val="2"/>
        </w:numPr>
        <w:tabs>
          <w:tab w:val="num" w:pos="1701"/>
        </w:tabs>
        <w:adjustRightInd w:val="0"/>
        <w:spacing w:after="200" w:line="288" w:lineRule="auto"/>
        <w:ind w:left="1134"/>
        <w:jc w:val="both"/>
        <w:outlineLvl w:val="0"/>
        <w:rPr>
          <w:rFonts w:ascii="Arial" w:eastAsia="Arial" w:hAnsi="Arial" w:cs="Arial"/>
          <w:b/>
          <w:bCs/>
          <w:caps/>
          <w:sz w:val="20"/>
          <w:szCs w:val="20"/>
          <w:lang w:eastAsia="en-GB"/>
        </w:rPr>
      </w:pPr>
      <w:r w:rsidRPr="009121DD">
        <w:rPr>
          <w:rFonts w:ascii="Arial" w:eastAsia="Arial" w:hAnsi="Arial" w:cs="Arial"/>
          <w:sz w:val="20"/>
          <w:szCs w:val="20"/>
          <w:lang w:eastAsia="en-GB"/>
        </w:rPr>
        <w:t>if the Supplier has notified details to the Customer in writing promptly after the actual or potential non-compliance has come to its attention.</w:t>
      </w:r>
      <w:bookmarkStart w:id="60" w:name="_Toc408303295"/>
      <w:bookmarkStart w:id="61" w:name="_Ref396403921"/>
      <w:bookmarkStart w:id="62" w:name="_Toc477345561"/>
      <w:bookmarkStart w:id="63" w:name="_Toc482005626"/>
      <w:bookmarkStart w:id="64" w:name="_Toc482008229"/>
      <w:bookmarkStart w:id="65" w:name="_Toc489967337"/>
      <w:bookmarkStart w:id="66" w:name="_Toc490828755"/>
    </w:p>
    <w:p w:rsidR="009121DD" w:rsidRPr="009121DD" w:rsidRDefault="009121DD" w:rsidP="009121DD">
      <w:pPr>
        <w:pStyle w:val="ListParagraph"/>
        <w:keepNext/>
        <w:adjustRightInd w:val="0"/>
        <w:spacing w:after="200" w:line="288" w:lineRule="auto"/>
        <w:ind w:left="1134"/>
        <w:jc w:val="both"/>
        <w:outlineLvl w:val="0"/>
        <w:rPr>
          <w:rFonts w:ascii="Arial" w:eastAsia="Arial" w:hAnsi="Arial" w:cs="Arial"/>
          <w:b/>
          <w:bCs/>
          <w:caps/>
          <w:sz w:val="20"/>
          <w:szCs w:val="20"/>
          <w:lang w:eastAsia="en-GB"/>
        </w:rPr>
      </w:pPr>
    </w:p>
    <w:p w:rsidR="0094672C" w:rsidRDefault="0094672C" w:rsidP="009121DD">
      <w:pPr>
        <w:pStyle w:val="ListParagraph"/>
        <w:keepNext/>
        <w:numPr>
          <w:ilvl w:val="0"/>
          <w:numId w:val="2"/>
        </w:numPr>
        <w:adjustRightInd w:val="0"/>
        <w:spacing w:after="200" w:line="288" w:lineRule="auto"/>
        <w:jc w:val="both"/>
        <w:outlineLvl w:val="0"/>
        <w:rPr>
          <w:rFonts w:ascii="Arial" w:eastAsia="Arial" w:hAnsi="Arial" w:cs="Arial"/>
          <w:b/>
          <w:bCs/>
          <w:caps/>
          <w:sz w:val="20"/>
          <w:szCs w:val="20"/>
          <w:lang w:eastAsia="en-GB"/>
        </w:rPr>
      </w:pPr>
      <w:r w:rsidRPr="009121DD">
        <w:rPr>
          <w:rFonts w:ascii="Arial" w:eastAsia="Arial" w:hAnsi="Arial" w:cs="Arial"/>
          <w:b/>
          <w:bCs/>
          <w:caps/>
          <w:sz w:val="20"/>
          <w:szCs w:val="20"/>
          <w:lang w:eastAsia="en-GB"/>
        </w:rPr>
        <w:t>performance of the Services</w:t>
      </w:r>
      <w:bookmarkEnd w:id="60"/>
      <w:bookmarkEnd w:id="61"/>
      <w:bookmarkEnd w:id="62"/>
      <w:bookmarkEnd w:id="63"/>
      <w:bookmarkEnd w:id="64"/>
      <w:bookmarkEnd w:id="65"/>
      <w:bookmarkEnd w:id="66"/>
    </w:p>
    <w:p w:rsidR="005A7805" w:rsidRPr="009121DD" w:rsidRDefault="005A7805" w:rsidP="005A7805">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9121DD"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67" w:name="_Ref396383769"/>
      <w:r w:rsidRPr="009121DD">
        <w:rPr>
          <w:rFonts w:ascii="Arial" w:eastAsia="Arial" w:hAnsi="Arial" w:cs="Arial"/>
          <w:sz w:val="20"/>
          <w:szCs w:val="20"/>
          <w:lang w:eastAsia="en-GB"/>
        </w:rPr>
        <w:t xml:space="preserve">The Supplier shall: </w:t>
      </w:r>
      <w:bookmarkEnd w:id="67"/>
    </w:p>
    <w:p w:rsidR="005A7805" w:rsidRDefault="005A7805" w:rsidP="005A7805">
      <w:pPr>
        <w:pStyle w:val="ListParagraph"/>
        <w:adjustRightInd w:val="0"/>
        <w:spacing w:after="200" w:line="288" w:lineRule="auto"/>
        <w:ind w:left="360"/>
        <w:jc w:val="both"/>
        <w:rPr>
          <w:rFonts w:ascii="Arial" w:eastAsia="Arial" w:hAnsi="Arial" w:cs="Arial"/>
          <w:sz w:val="20"/>
          <w:szCs w:val="20"/>
          <w:lang w:eastAsia="en-GB"/>
        </w:rPr>
      </w:pP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lastRenderedPageBreak/>
        <w:t xml:space="preserve">perform the Services with reasonable skill and care and in accordance with generally recognised commercial practices and standards in the industry for similar services; </w:t>
      </w: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 xml:space="preserve">use personnel who are suitably skilled and experienced to perform tasks assigned to them, and in sufficient number to ensure that the Supplier’s obligations are fulfilled; </w:t>
      </w: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ensure that the Services conform in all respects and at all times with any specification or description for the Services agreed by the parties and comply w</w:t>
      </w:r>
      <w:r w:rsidR="009121DD">
        <w:rPr>
          <w:rFonts w:ascii="Arial" w:eastAsia="Arial" w:hAnsi="Arial" w:cs="Arial"/>
          <w:sz w:val="20"/>
          <w:szCs w:val="20"/>
          <w:lang w:eastAsia="en-GB"/>
        </w:rPr>
        <w:t>ith all applicable legislation;</w:t>
      </w: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ensure that the Deliverables are of satisfactory quality; and</w:t>
      </w:r>
    </w:p>
    <w:p w:rsidR="0094672C"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 xml:space="preserve">meet any agreed performance dates and time for performance by the Supplier shall be of the essence of this Agreement. </w:t>
      </w:r>
    </w:p>
    <w:p w:rsidR="009121DD" w:rsidRPr="009121DD" w:rsidRDefault="009121DD" w:rsidP="009121DD">
      <w:pPr>
        <w:pStyle w:val="ListParagraph"/>
        <w:tabs>
          <w:tab w:val="num" w:pos="1701"/>
        </w:tabs>
        <w:adjustRightInd w:val="0"/>
        <w:spacing w:after="200" w:line="288" w:lineRule="auto"/>
        <w:ind w:left="1134"/>
        <w:jc w:val="both"/>
        <w:rPr>
          <w:rFonts w:ascii="Arial" w:eastAsia="Arial" w:hAnsi="Arial" w:cs="Arial"/>
          <w:sz w:val="20"/>
          <w:szCs w:val="20"/>
          <w:lang w:eastAsia="en-GB"/>
        </w:rPr>
      </w:pPr>
    </w:p>
    <w:p w:rsidR="009121DD"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9121DD">
        <w:rPr>
          <w:rFonts w:ascii="Arial" w:eastAsia="Arial" w:hAnsi="Arial" w:cs="Arial"/>
          <w:sz w:val="20"/>
          <w:szCs w:val="20"/>
          <w:lang w:eastAsia="en-GB"/>
        </w:rPr>
        <w:t xml:space="preserve">If the Supplier is in material breach of clause </w:t>
      </w:r>
      <w:r w:rsidRPr="009121DD">
        <w:rPr>
          <w:rFonts w:ascii="Arial" w:eastAsia="Arial" w:hAnsi="Arial" w:cs="Arial"/>
          <w:sz w:val="20"/>
          <w:szCs w:val="20"/>
          <w:lang w:eastAsia="en-GB"/>
        </w:rPr>
        <w:fldChar w:fldCharType="begin"/>
      </w:r>
      <w:r w:rsidRPr="009121DD">
        <w:rPr>
          <w:rFonts w:ascii="Arial" w:eastAsia="Arial" w:hAnsi="Arial" w:cs="Arial"/>
          <w:sz w:val="20"/>
          <w:szCs w:val="20"/>
          <w:lang w:eastAsia="en-GB"/>
        </w:rPr>
        <w:instrText xml:space="preserve"> REF _Ref396383769 \r \h  \* MERGEFORMAT </w:instrText>
      </w:r>
      <w:r w:rsidRPr="009121DD">
        <w:rPr>
          <w:rFonts w:ascii="Arial" w:eastAsia="Arial" w:hAnsi="Arial" w:cs="Arial"/>
          <w:sz w:val="20"/>
          <w:szCs w:val="20"/>
          <w:lang w:eastAsia="en-GB"/>
        </w:rPr>
      </w:r>
      <w:r w:rsidRPr="009121DD">
        <w:rPr>
          <w:rFonts w:ascii="Arial" w:eastAsia="Arial" w:hAnsi="Arial" w:cs="Arial"/>
          <w:sz w:val="20"/>
          <w:szCs w:val="20"/>
          <w:lang w:eastAsia="en-GB"/>
        </w:rPr>
        <w:fldChar w:fldCharType="separate"/>
      </w:r>
      <w:r w:rsidR="00F148B4">
        <w:rPr>
          <w:rFonts w:ascii="Arial" w:eastAsia="Arial" w:hAnsi="Arial" w:cs="Arial"/>
          <w:sz w:val="20"/>
          <w:szCs w:val="20"/>
          <w:lang w:eastAsia="en-GB"/>
        </w:rPr>
        <w:t>6.1</w:t>
      </w:r>
      <w:r w:rsidRPr="009121DD">
        <w:rPr>
          <w:rFonts w:ascii="Arial" w:eastAsia="Arial" w:hAnsi="Arial" w:cs="Arial"/>
          <w:sz w:val="20"/>
          <w:szCs w:val="20"/>
          <w:lang w:eastAsia="en-GB"/>
        </w:rPr>
        <w:fldChar w:fldCharType="end"/>
      </w:r>
      <w:r w:rsidRPr="009121DD">
        <w:rPr>
          <w:rFonts w:ascii="Arial" w:eastAsia="Arial" w:hAnsi="Arial" w:cs="Arial"/>
          <w:sz w:val="20"/>
          <w:szCs w:val="20"/>
          <w:lang w:eastAsia="en-GB"/>
        </w:rPr>
        <w:t xml:space="preserve">, the Customer may (without prejudice to any other rights it may have, including termination for material or repeated breach under clauses </w:t>
      </w:r>
      <w:r w:rsidRPr="009121DD">
        <w:rPr>
          <w:rFonts w:ascii="Arial" w:eastAsia="Arial" w:hAnsi="Arial" w:cs="Arial"/>
          <w:sz w:val="20"/>
          <w:szCs w:val="20"/>
          <w:lang w:eastAsia="en-GB"/>
        </w:rPr>
        <w:fldChar w:fldCharType="begin"/>
      </w:r>
      <w:r w:rsidRPr="009121DD">
        <w:rPr>
          <w:rFonts w:ascii="Arial" w:eastAsia="Arial" w:hAnsi="Arial" w:cs="Arial"/>
          <w:sz w:val="20"/>
          <w:szCs w:val="20"/>
          <w:lang w:eastAsia="en-GB"/>
        </w:rPr>
        <w:instrText xml:space="preserve"> REF _Ref109701762 \r \h  \* MERGEFORMAT </w:instrText>
      </w:r>
      <w:r w:rsidRPr="009121DD">
        <w:rPr>
          <w:rFonts w:ascii="Arial" w:eastAsia="Arial" w:hAnsi="Arial" w:cs="Arial"/>
          <w:sz w:val="20"/>
          <w:szCs w:val="20"/>
          <w:lang w:eastAsia="en-GB"/>
        </w:rPr>
      </w:r>
      <w:r w:rsidRPr="009121DD">
        <w:rPr>
          <w:rFonts w:ascii="Arial" w:eastAsia="Arial" w:hAnsi="Arial" w:cs="Arial"/>
          <w:sz w:val="20"/>
          <w:szCs w:val="20"/>
          <w:lang w:eastAsia="en-GB"/>
        </w:rPr>
        <w:fldChar w:fldCharType="separate"/>
      </w:r>
      <w:r w:rsidR="00F148B4">
        <w:rPr>
          <w:rFonts w:ascii="Arial" w:eastAsia="Arial" w:hAnsi="Arial" w:cs="Arial"/>
          <w:sz w:val="20"/>
          <w:szCs w:val="20"/>
          <w:lang w:eastAsia="en-GB"/>
        </w:rPr>
        <w:t>15.1</w:t>
      </w:r>
      <w:r w:rsidRPr="009121DD">
        <w:rPr>
          <w:rFonts w:ascii="Arial" w:eastAsia="Arial" w:hAnsi="Arial" w:cs="Arial"/>
          <w:sz w:val="20"/>
          <w:szCs w:val="20"/>
          <w:lang w:eastAsia="en-GB"/>
        </w:rPr>
        <w:fldChar w:fldCharType="end"/>
      </w:r>
      <w:r w:rsidRPr="009121DD">
        <w:rPr>
          <w:rFonts w:ascii="Arial" w:eastAsia="Arial" w:hAnsi="Arial" w:cs="Arial"/>
          <w:sz w:val="20"/>
          <w:szCs w:val="20"/>
          <w:lang w:eastAsia="en-GB"/>
        </w:rPr>
        <w:t xml:space="preserve"> and </w:t>
      </w:r>
      <w:r w:rsidRPr="009121DD">
        <w:rPr>
          <w:rFonts w:ascii="Arial" w:eastAsia="Arial" w:hAnsi="Arial" w:cs="Arial"/>
          <w:sz w:val="20"/>
          <w:szCs w:val="20"/>
          <w:lang w:eastAsia="en-GB"/>
        </w:rPr>
        <w:fldChar w:fldCharType="begin"/>
      </w:r>
      <w:r w:rsidRPr="009121DD">
        <w:rPr>
          <w:rFonts w:ascii="Arial" w:eastAsia="Arial" w:hAnsi="Arial" w:cs="Arial"/>
          <w:sz w:val="20"/>
          <w:szCs w:val="20"/>
          <w:lang w:eastAsia="en-GB"/>
        </w:rPr>
        <w:instrText xml:space="preserve"> REF _Ref396917816 \r \h  \* MERGEFORMAT </w:instrText>
      </w:r>
      <w:r w:rsidRPr="009121DD">
        <w:rPr>
          <w:rFonts w:ascii="Arial" w:eastAsia="Arial" w:hAnsi="Arial" w:cs="Arial"/>
          <w:sz w:val="20"/>
          <w:szCs w:val="20"/>
          <w:lang w:eastAsia="en-GB"/>
        </w:rPr>
      </w:r>
      <w:r w:rsidRPr="009121DD">
        <w:rPr>
          <w:rFonts w:ascii="Arial" w:eastAsia="Arial" w:hAnsi="Arial" w:cs="Arial"/>
          <w:sz w:val="20"/>
          <w:szCs w:val="20"/>
          <w:lang w:eastAsia="en-GB"/>
        </w:rPr>
        <w:fldChar w:fldCharType="separate"/>
      </w:r>
      <w:r w:rsidR="00F148B4">
        <w:rPr>
          <w:rFonts w:ascii="Arial" w:eastAsia="Arial" w:hAnsi="Arial" w:cs="Arial"/>
          <w:sz w:val="20"/>
          <w:szCs w:val="20"/>
          <w:lang w:eastAsia="en-GB"/>
        </w:rPr>
        <w:t>15.1.1</w:t>
      </w:r>
      <w:r w:rsidRPr="009121DD">
        <w:rPr>
          <w:rFonts w:ascii="Arial" w:eastAsia="Arial" w:hAnsi="Arial" w:cs="Arial"/>
          <w:sz w:val="20"/>
          <w:szCs w:val="20"/>
          <w:lang w:eastAsia="en-GB"/>
        </w:rPr>
        <w:fldChar w:fldCharType="end"/>
      </w:r>
      <w:r w:rsidRPr="009121DD">
        <w:rPr>
          <w:rFonts w:ascii="Arial" w:eastAsia="Arial" w:hAnsi="Arial" w:cs="Arial"/>
          <w:sz w:val="20"/>
          <w:szCs w:val="20"/>
          <w:lang w:eastAsia="en-GB"/>
        </w:rPr>
        <w:t>):</w:t>
      </w:r>
    </w:p>
    <w:p w:rsidR="005A7805" w:rsidRDefault="005A7805" w:rsidP="005A7805">
      <w:pPr>
        <w:pStyle w:val="ListParagraph"/>
        <w:adjustRightInd w:val="0"/>
        <w:spacing w:after="200" w:line="288" w:lineRule="auto"/>
        <w:ind w:left="360"/>
        <w:jc w:val="both"/>
        <w:rPr>
          <w:rFonts w:ascii="Arial" w:eastAsia="Arial" w:hAnsi="Arial" w:cs="Arial"/>
          <w:sz w:val="20"/>
          <w:szCs w:val="20"/>
          <w:lang w:eastAsia="en-GB"/>
        </w:rPr>
      </w:pP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refuse to accept any subsequent performance of the Services whic</w:t>
      </w:r>
      <w:r w:rsidR="009121DD">
        <w:rPr>
          <w:rFonts w:ascii="Arial" w:eastAsia="Arial" w:hAnsi="Arial" w:cs="Arial"/>
          <w:sz w:val="20"/>
          <w:szCs w:val="20"/>
          <w:lang w:eastAsia="en-GB"/>
        </w:rPr>
        <w:t>h the Supplier attempts to make;</w:t>
      </w: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purchase substitute services from elsewhere;</w:t>
      </w:r>
    </w:p>
    <w:p w:rsidR="009121DD"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hold the Supplier accountable for any loss and additional costs incurred; and</w:t>
      </w:r>
    </w:p>
    <w:p w:rsidR="0094672C" w:rsidRDefault="0094672C" w:rsidP="009121DD">
      <w:pPr>
        <w:pStyle w:val="ListParagraph"/>
        <w:numPr>
          <w:ilvl w:val="2"/>
          <w:numId w:val="2"/>
        </w:numPr>
        <w:tabs>
          <w:tab w:val="num" w:pos="1701"/>
        </w:tabs>
        <w:adjustRightInd w:val="0"/>
        <w:spacing w:after="200" w:line="288" w:lineRule="auto"/>
        <w:ind w:left="1134"/>
        <w:jc w:val="both"/>
        <w:rPr>
          <w:rFonts w:ascii="Arial" w:eastAsia="Arial" w:hAnsi="Arial" w:cs="Arial"/>
          <w:sz w:val="20"/>
          <w:szCs w:val="20"/>
          <w:lang w:eastAsia="en-GB"/>
        </w:rPr>
      </w:pPr>
      <w:r w:rsidRPr="009121DD">
        <w:rPr>
          <w:rFonts w:ascii="Arial" w:eastAsia="Arial" w:hAnsi="Arial" w:cs="Arial"/>
          <w:sz w:val="20"/>
          <w:szCs w:val="20"/>
          <w:lang w:eastAsia="en-GB"/>
        </w:rPr>
        <w:t>have all sums previously paid by the Customer to the Supplier under this Agreement refunded by the Supplier less a reasonable charge for provision of the Services up to the date of the breach.</w:t>
      </w:r>
    </w:p>
    <w:p w:rsidR="005A7805" w:rsidRPr="009121DD" w:rsidRDefault="005A7805" w:rsidP="005A7805">
      <w:pPr>
        <w:pStyle w:val="ListParagraph"/>
        <w:tabs>
          <w:tab w:val="num" w:pos="1701"/>
        </w:tabs>
        <w:adjustRightInd w:val="0"/>
        <w:spacing w:after="200" w:line="288" w:lineRule="auto"/>
        <w:ind w:left="1134"/>
        <w:jc w:val="both"/>
        <w:rPr>
          <w:rFonts w:ascii="Arial" w:eastAsia="Arial" w:hAnsi="Arial" w:cs="Arial"/>
          <w:sz w:val="20"/>
          <w:szCs w:val="20"/>
          <w:lang w:eastAsia="en-GB"/>
        </w:rPr>
      </w:pPr>
    </w:p>
    <w:p w:rsidR="0094672C"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9121DD">
        <w:rPr>
          <w:rFonts w:ascii="Arial" w:eastAsia="Arial" w:hAnsi="Arial" w:cs="Arial"/>
          <w:sz w:val="20"/>
          <w:szCs w:val="20"/>
          <w:lang w:eastAsia="en-GB"/>
        </w:rPr>
        <w:t>The Customer’s rights under this Agreement are in addition to the statutory terms implied in favour of the Customer by the Supply of Goods and Services Act 1982 and any other statute.</w:t>
      </w:r>
    </w:p>
    <w:p w:rsidR="009121DD" w:rsidRPr="009121DD" w:rsidRDefault="009121DD" w:rsidP="009121DD">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121DD" w:rsidRDefault="0094672C" w:rsidP="009121DD">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9121DD">
        <w:rPr>
          <w:rFonts w:ascii="Arial" w:eastAsia="Arial" w:hAnsi="Arial" w:cs="Arial"/>
          <w:sz w:val="20"/>
          <w:szCs w:val="20"/>
          <w:lang w:eastAsia="en-GB"/>
        </w:rPr>
        <w:t>During the term of this Agreement and for a period of one year afterwards the Supplier shall maintain in force the following insurance policies with reputable insurance companies:</w:t>
      </w:r>
    </w:p>
    <w:p w:rsidR="009121DD" w:rsidRPr="009121DD" w:rsidRDefault="009121DD" w:rsidP="009121DD">
      <w:pPr>
        <w:pStyle w:val="ListParagraph"/>
        <w:rPr>
          <w:rFonts w:ascii="Arial" w:eastAsia="Arial" w:hAnsi="Arial" w:cs="Arial"/>
          <w:sz w:val="20"/>
          <w:szCs w:val="20"/>
          <w:lang w:eastAsia="en-GB"/>
        </w:rPr>
      </w:pPr>
    </w:p>
    <w:p w:rsidR="009121DD" w:rsidRDefault="0094672C" w:rsidP="009121DD">
      <w:pPr>
        <w:pStyle w:val="ListParagraph"/>
        <w:numPr>
          <w:ilvl w:val="2"/>
          <w:numId w:val="2"/>
        </w:numPr>
        <w:tabs>
          <w:tab w:val="num" w:pos="1701"/>
        </w:tabs>
        <w:adjustRightInd w:val="0"/>
        <w:spacing w:after="200" w:line="288" w:lineRule="auto"/>
        <w:ind w:left="1276"/>
        <w:jc w:val="both"/>
        <w:rPr>
          <w:rFonts w:ascii="Arial" w:eastAsia="Arial" w:hAnsi="Arial" w:cs="Arial"/>
          <w:sz w:val="20"/>
          <w:szCs w:val="20"/>
          <w:lang w:eastAsia="en-GB"/>
        </w:rPr>
      </w:pPr>
      <w:r w:rsidRPr="009121DD">
        <w:rPr>
          <w:rFonts w:ascii="Arial" w:eastAsia="Arial" w:hAnsi="Arial" w:cs="Arial"/>
          <w:sz w:val="20"/>
          <w:szCs w:val="20"/>
          <w:lang w:eastAsia="en-GB"/>
        </w:rPr>
        <w:t>public liability insurance with a limit of at least £5 million per claim; and</w:t>
      </w:r>
    </w:p>
    <w:p w:rsidR="009121DD" w:rsidRDefault="0094672C" w:rsidP="009121DD">
      <w:pPr>
        <w:pStyle w:val="ListParagraph"/>
        <w:numPr>
          <w:ilvl w:val="2"/>
          <w:numId w:val="2"/>
        </w:numPr>
        <w:tabs>
          <w:tab w:val="num" w:pos="1701"/>
        </w:tabs>
        <w:adjustRightInd w:val="0"/>
        <w:spacing w:after="200" w:line="288" w:lineRule="auto"/>
        <w:ind w:left="1276"/>
        <w:jc w:val="both"/>
        <w:rPr>
          <w:rFonts w:ascii="Arial" w:eastAsia="Arial" w:hAnsi="Arial" w:cs="Arial"/>
          <w:sz w:val="20"/>
          <w:szCs w:val="20"/>
          <w:lang w:eastAsia="en-GB"/>
        </w:rPr>
      </w:pPr>
      <w:r w:rsidRPr="009121DD">
        <w:rPr>
          <w:rFonts w:ascii="Arial" w:eastAsia="Arial" w:hAnsi="Arial" w:cs="Arial"/>
          <w:sz w:val="20"/>
          <w:szCs w:val="20"/>
          <w:lang w:eastAsia="en-GB"/>
        </w:rPr>
        <w:t>professional indemnity insurance with a limit of at least £2 million for claims arising from a single event or series of related events in a single calendar year; an</w:t>
      </w:r>
      <w:r w:rsidR="009121DD">
        <w:rPr>
          <w:rFonts w:ascii="Arial" w:eastAsia="Arial" w:hAnsi="Arial" w:cs="Arial"/>
          <w:sz w:val="20"/>
          <w:szCs w:val="20"/>
          <w:lang w:eastAsia="en-GB"/>
        </w:rPr>
        <w:t>d</w:t>
      </w:r>
    </w:p>
    <w:p w:rsidR="0094672C" w:rsidRDefault="0094672C" w:rsidP="009121DD">
      <w:pPr>
        <w:pStyle w:val="ListParagraph"/>
        <w:numPr>
          <w:ilvl w:val="2"/>
          <w:numId w:val="2"/>
        </w:numPr>
        <w:tabs>
          <w:tab w:val="num" w:pos="1701"/>
        </w:tabs>
        <w:adjustRightInd w:val="0"/>
        <w:spacing w:after="200" w:line="288" w:lineRule="auto"/>
        <w:ind w:left="1276"/>
        <w:jc w:val="both"/>
        <w:rPr>
          <w:rFonts w:ascii="Arial" w:eastAsia="Arial" w:hAnsi="Arial" w:cs="Arial"/>
          <w:sz w:val="20"/>
          <w:szCs w:val="20"/>
          <w:lang w:eastAsia="en-GB"/>
        </w:rPr>
      </w:pPr>
      <w:r w:rsidRPr="009121DD">
        <w:rPr>
          <w:rFonts w:ascii="Arial" w:eastAsia="Arial" w:hAnsi="Arial" w:cs="Arial"/>
          <w:sz w:val="20"/>
          <w:szCs w:val="20"/>
          <w:lang w:eastAsia="en-GB"/>
        </w:rPr>
        <w:t>employers liability insurance with a limit of at least £10 million per claim.</w:t>
      </w:r>
    </w:p>
    <w:p w:rsidR="0088518C" w:rsidRPr="009121DD" w:rsidRDefault="0088518C" w:rsidP="0088518C">
      <w:pPr>
        <w:pStyle w:val="ListParagraph"/>
        <w:tabs>
          <w:tab w:val="num" w:pos="1701"/>
        </w:tabs>
        <w:adjustRightInd w:val="0"/>
        <w:spacing w:after="200" w:line="288" w:lineRule="auto"/>
        <w:ind w:left="1276"/>
        <w:jc w:val="both"/>
        <w:rPr>
          <w:rFonts w:ascii="Arial" w:eastAsia="Arial" w:hAnsi="Arial" w:cs="Arial"/>
          <w:sz w:val="20"/>
          <w:szCs w:val="20"/>
          <w:lang w:eastAsia="en-GB"/>
        </w:rPr>
      </w:pPr>
    </w:p>
    <w:p w:rsidR="00C2651E" w:rsidRDefault="0094672C" w:rsidP="00C2651E">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 xml:space="preserve">The provisions of this clause </w:t>
      </w:r>
      <w:r w:rsidRPr="0088518C">
        <w:rPr>
          <w:rFonts w:ascii="Arial" w:eastAsia="Arial" w:hAnsi="Arial" w:cs="Arial"/>
          <w:sz w:val="20"/>
          <w:szCs w:val="20"/>
          <w:lang w:eastAsia="en-GB"/>
        </w:rPr>
        <w:fldChar w:fldCharType="begin"/>
      </w:r>
      <w:r w:rsidRPr="0088518C">
        <w:rPr>
          <w:rFonts w:ascii="Arial" w:eastAsia="Arial" w:hAnsi="Arial" w:cs="Arial"/>
          <w:sz w:val="20"/>
          <w:szCs w:val="20"/>
          <w:lang w:eastAsia="en-GB"/>
        </w:rPr>
        <w:instrText xml:space="preserve"> REF _Ref396403921 \r \h  \* MERGEFORMAT </w:instrText>
      </w:r>
      <w:r w:rsidRPr="0088518C">
        <w:rPr>
          <w:rFonts w:ascii="Arial" w:eastAsia="Arial" w:hAnsi="Arial" w:cs="Arial"/>
          <w:sz w:val="20"/>
          <w:szCs w:val="20"/>
          <w:lang w:eastAsia="en-GB"/>
        </w:rPr>
      </w:r>
      <w:r w:rsidRPr="0088518C">
        <w:rPr>
          <w:rFonts w:ascii="Arial" w:eastAsia="Arial" w:hAnsi="Arial" w:cs="Arial"/>
          <w:sz w:val="20"/>
          <w:szCs w:val="20"/>
          <w:lang w:eastAsia="en-GB"/>
        </w:rPr>
        <w:fldChar w:fldCharType="separate"/>
      </w:r>
      <w:r w:rsidR="00F148B4">
        <w:rPr>
          <w:rFonts w:ascii="Arial" w:eastAsia="Arial" w:hAnsi="Arial" w:cs="Arial"/>
          <w:sz w:val="20"/>
          <w:szCs w:val="20"/>
          <w:lang w:eastAsia="en-GB"/>
        </w:rPr>
        <w:t>5.2.2</w:t>
      </w:r>
      <w:r w:rsidRPr="0088518C">
        <w:rPr>
          <w:rFonts w:ascii="Arial" w:eastAsia="Arial" w:hAnsi="Arial" w:cs="Arial"/>
          <w:sz w:val="20"/>
          <w:szCs w:val="20"/>
          <w:lang w:eastAsia="en-GB"/>
        </w:rPr>
        <w:fldChar w:fldCharType="end"/>
      </w:r>
      <w:r w:rsidRPr="0088518C">
        <w:rPr>
          <w:rFonts w:ascii="Arial" w:eastAsia="Arial" w:hAnsi="Arial" w:cs="Arial"/>
          <w:sz w:val="20"/>
          <w:szCs w:val="20"/>
          <w:lang w:eastAsia="en-GB"/>
        </w:rPr>
        <w:t xml:space="preserve"> shall extend to any substituted or remedial se</w:t>
      </w:r>
      <w:r w:rsidR="00C2651E">
        <w:rPr>
          <w:rFonts w:ascii="Arial" w:eastAsia="Arial" w:hAnsi="Arial" w:cs="Arial"/>
          <w:sz w:val="20"/>
          <w:szCs w:val="20"/>
          <w:lang w:eastAsia="en-GB"/>
        </w:rPr>
        <w:t>rvices provided by the Supplier.</w:t>
      </w:r>
    </w:p>
    <w:p w:rsidR="00C2651E" w:rsidRDefault="00C2651E" w:rsidP="00C2651E">
      <w:pPr>
        <w:pStyle w:val="ListParagraph"/>
        <w:adjustRightInd w:val="0"/>
        <w:spacing w:after="200" w:line="288" w:lineRule="auto"/>
        <w:ind w:left="360"/>
        <w:jc w:val="both"/>
        <w:rPr>
          <w:rFonts w:ascii="Arial" w:eastAsia="Arial" w:hAnsi="Arial" w:cs="Arial"/>
          <w:sz w:val="20"/>
          <w:szCs w:val="20"/>
          <w:lang w:eastAsia="en-GB"/>
        </w:rPr>
      </w:pPr>
    </w:p>
    <w:p w:rsidR="00C2651E" w:rsidRPr="00C2651E" w:rsidRDefault="00C2651E" w:rsidP="00C2651E">
      <w:pPr>
        <w:pStyle w:val="ListParagraph"/>
        <w:numPr>
          <w:ilvl w:val="0"/>
          <w:numId w:val="2"/>
        </w:numPr>
        <w:autoSpaceDE w:val="0"/>
        <w:autoSpaceDN w:val="0"/>
        <w:adjustRightInd w:val="0"/>
        <w:spacing w:after="0" w:line="276" w:lineRule="auto"/>
        <w:jc w:val="both"/>
        <w:rPr>
          <w:rFonts w:ascii="Arial" w:eastAsia="ArialMT" w:hAnsi="Arial" w:cs="Arial"/>
          <w:sz w:val="20"/>
          <w:szCs w:val="20"/>
        </w:rPr>
      </w:pPr>
      <w:r>
        <w:rPr>
          <w:rFonts w:ascii="Arial" w:eastAsia="Arial" w:hAnsi="Arial" w:cs="Arial"/>
          <w:b/>
          <w:sz w:val="20"/>
          <w:szCs w:val="20"/>
          <w:lang w:eastAsia="en-GB"/>
        </w:rPr>
        <w:t>IMPROVING VISIBILITY OF SUBCONTRACT OPPORTUNITIES AVAIBLE TO SMEs AND VCSEs IN THE SUPPLY CHAIN</w:t>
      </w:r>
    </w:p>
    <w:p w:rsidR="00C2651E" w:rsidRPr="00C2651E" w:rsidRDefault="00C2651E" w:rsidP="00C2651E">
      <w:pPr>
        <w:pStyle w:val="ListParagraph"/>
        <w:autoSpaceDE w:val="0"/>
        <w:autoSpaceDN w:val="0"/>
        <w:adjustRightInd w:val="0"/>
        <w:spacing w:after="0" w:line="276" w:lineRule="auto"/>
        <w:ind w:left="360"/>
        <w:jc w:val="both"/>
        <w:rPr>
          <w:rFonts w:ascii="Arial" w:eastAsia="ArialMT" w:hAnsi="Arial" w:cs="Arial"/>
          <w:sz w:val="20"/>
          <w:szCs w:val="20"/>
        </w:rPr>
      </w:pPr>
    </w:p>
    <w:p w:rsidR="00C2651E" w:rsidRDefault="00C2651E" w:rsidP="00C2651E">
      <w:pPr>
        <w:pStyle w:val="ListParagraph"/>
        <w:numPr>
          <w:ilvl w:val="1"/>
          <w:numId w:val="2"/>
        </w:numPr>
        <w:autoSpaceDE w:val="0"/>
        <w:autoSpaceDN w:val="0"/>
        <w:adjustRightInd w:val="0"/>
        <w:spacing w:after="0" w:line="276" w:lineRule="auto"/>
        <w:jc w:val="both"/>
        <w:rPr>
          <w:rFonts w:ascii="Arial" w:eastAsia="ArialMT" w:hAnsi="Arial" w:cs="Arial"/>
          <w:sz w:val="20"/>
          <w:szCs w:val="20"/>
        </w:rPr>
      </w:pPr>
      <w:r w:rsidRPr="00C2651E">
        <w:rPr>
          <w:rFonts w:ascii="Arial" w:eastAsia="Arial" w:hAnsi="Arial" w:cs="Arial"/>
          <w:sz w:val="20"/>
          <w:szCs w:val="20"/>
          <w:lang w:eastAsia="en-GB"/>
        </w:rPr>
        <w:t>T</w:t>
      </w:r>
      <w:r w:rsidRPr="00C2651E">
        <w:rPr>
          <w:rFonts w:ascii="Arial" w:eastAsia="ArialMT" w:hAnsi="Arial" w:cs="Arial"/>
          <w:sz w:val="20"/>
          <w:szCs w:val="20"/>
        </w:rPr>
        <w:t>he Supplier shall</w:t>
      </w:r>
      <w:r w:rsidR="00680BE4">
        <w:rPr>
          <w:rFonts w:ascii="Arial" w:eastAsia="ArialMT" w:hAnsi="Arial" w:cs="Arial"/>
          <w:sz w:val="20"/>
          <w:szCs w:val="20"/>
        </w:rPr>
        <w:t>:</w:t>
      </w:r>
    </w:p>
    <w:p w:rsidR="00680BE4" w:rsidRDefault="00680BE4" w:rsidP="00680BE4">
      <w:pPr>
        <w:pStyle w:val="ListParagraph"/>
        <w:autoSpaceDE w:val="0"/>
        <w:autoSpaceDN w:val="0"/>
        <w:adjustRightInd w:val="0"/>
        <w:spacing w:after="0" w:line="276" w:lineRule="auto"/>
        <w:ind w:left="360"/>
        <w:jc w:val="both"/>
        <w:rPr>
          <w:rFonts w:ascii="Arial" w:eastAsia="ArialMT" w:hAnsi="Arial" w:cs="Arial"/>
          <w:sz w:val="20"/>
          <w:szCs w:val="20"/>
        </w:rPr>
      </w:pPr>
    </w:p>
    <w:p w:rsidR="00C2651E" w:rsidRPr="00C2651E" w:rsidRDefault="00C2651E" w:rsidP="00C2651E">
      <w:pPr>
        <w:pStyle w:val="ListParagraph"/>
        <w:numPr>
          <w:ilvl w:val="2"/>
          <w:numId w:val="2"/>
        </w:numPr>
        <w:autoSpaceDE w:val="0"/>
        <w:autoSpaceDN w:val="0"/>
        <w:adjustRightInd w:val="0"/>
        <w:spacing w:after="0" w:line="276" w:lineRule="auto"/>
        <w:ind w:left="1276"/>
        <w:jc w:val="both"/>
        <w:rPr>
          <w:rFonts w:ascii="Arial" w:eastAsia="ArialMT" w:hAnsi="Arial" w:cs="Arial"/>
          <w:sz w:val="20"/>
          <w:szCs w:val="20"/>
        </w:rPr>
      </w:pPr>
      <w:r w:rsidRPr="00C2651E">
        <w:rPr>
          <w:rFonts w:ascii="Arial" w:eastAsia="ArialMT" w:hAnsi="Arial" w:cs="Arial"/>
          <w:sz w:val="20"/>
          <w:szCs w:val="20"/>
        </w:rPr>
        <w:t>subject to clause 3, advertise on Contracts Finder all subcontract opportunities</w:t>
      </w:r>
    </w:p>
    <w:p w:rsidR="00C2651E" w:rsidRP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arising from or in connection with the provision of the Goods and/or Services</w:t>
      </w:r>
    </w:p>
    <w:p w:rsidR="00C2651E" w:rsidRP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and/or Works above a minimum threshold of £25,000 that arise during the</w:t>
      </w:r>
    </w:p>
    <w:p w:rsid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Pr>
          <w:rFonts w:ascii="Arial" w:eastAsia="ArialMT" w:hAnsi="Arial" w:cs="Arial"/>
          <w:sz w:val="20"/>
          <w:szCs w:val="20"/>
        </w:rPr>
        <w:t>Contract Period;</w:t>
      </w:r>
    </w:p>
    <w:p w:rsidR="00C2651E" w:rsidRPr="00C2651E" w:rsidRDefault="00C2651E" w:rsidP="00C2651E">
      <w:pPr>
        <w:pStyle w:val="ListParagraph"/>
        <w:numPr>
          <w:ilvl w:val="2"/>
          <w:numId w:val="2"/>
        </w:numPr>
        <w:autoSpaceDE w:val="0"/>
        <w:autoSpaceDN w:val="0"/>
        <w:adjustRightInd w:val="0"/>
        <w:spacing w:after="0" w:line="276" w:lineRule="auto"/>
        <w:ind w:left="1276"/>
        <w:rPr>
          <w:rFonts w:ascii="Arial" w:eastAsia="ArialMT" w:hAnsi="Arial" w:cs="Arial"/>
          <w:sz w:val="20"/>
          <w:szCs w:val="20"/>
        </w:rPr>
      </w:pPr>
      <w:r w:rsidRPr="00C2651E">
        <w:rPr>
          <w:rFonts w:ascii="Arial" w:eastAsia="ArialMT" w:hAnsi="Arial" w:cs="Arial"/>
          <w:sz w:val="20"/>
          <w:szCs w:val="20"/>
        </w:rPr>
        <w:t>within 90 days of awarding a subcontract to a subcontractor, update the notice on</w:t>
      </w:r>
    </w:p>
    <w:p w:rsid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Contracts Finder with details of the successful subcontractor;</w:t>
      </w:r>
    </w:p>
    <w:p w:rsidR="00C2651E" w:rsidRPr="00C2651E" w:rsidRDefault="00C2651E" w:rsidP="00C2651E">
      <w:pPr>
        <w:pStyle w:val="ListParagraph"/>
        <w:numPr>
          <w:ilvl w:val="2"/>
          <w:numId w:val="2"/>
        </w:numPr>
        <w:autoSpaceDE w:val="0"/>
        <w:autoSpaceDN w:val="0"/>
        <w:adjustRightInd w:val="0"/>
        <w:spacing w:after="0" w:line="276" w:lineRule="auto"/>
        <w:ind w:left="1276"/>
        <w:rPr>
          <w:rFonts w:ascii="Arial" w:eastAsia="ArialMT" w:hAnsi="Arial" w:cs="Arial"/>
          <w:sz w:val="20"/>
          <w:szCs w:val="20"/>
        </w:rPr>
      </w:pPr>
      <w:r w:rsidRPr="00C2651E">
        <w:rPr>
          <w:rFonts w:ascii="Arial" w:eastAsia="ArialMT" w:hAnsi="Arial" w:cs="Arial"/>
          <w:sz w:val="20"/>
          <w:szCs w:val="20"/>
        </w:rPr>
        <w:t>monitor the number, type and value of the subcontract opportunities placed on</w:t>
      </w:r>
    </w:p>
    <w:p w:rsidR="00C2651E" w:rsidRP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Contracts Finder advertised and awarded in its supply chain during the Contract</w:t>
      </w:r>
    </w:p>
    <w:p w:rsid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Period;</w:t>
      </w:r>
    </w:p>
    <w:p w:rsidR="00C2651E" w:rsidRPr="00C2651E" w:rsidRDefault="00C2651E" w:rsidP="00C2651E">
      <w:pPr>
        <w:pStyle w:val="ListParagraph"/>
        <w:numPr>
          <w:ilvl w:val="2"/>
          <w:numId w:val="2"/>
        </w:numPr>
        <w:autoSpaceDE w:val="0"/>
        <w:autoSpaceDN w:val="0"/>
        <w:adjustRightInd w:val="0"/>
        <w:spacing w:after="0" w:line="276" w:lineRule="auto"/>
        <w:ind w:left="1276"/>
        <w:rPr>
          <w:rFonts w:ascii="Arial" w:eastAsia="ArialMT" w:hAnsi="Arial" w:cs="Arial"/>
          <w:sz w:val="20"/>
          <w:szCs w:val="20"/>
        </w:rPr>
      </w:pPr>
      <w:r w:rsidRPr="00C2651E">
        <w:rPr>
          <w:rFonts w:ascii="Arial" w:eastAsia="ArialMT" w:hAnsi="Arial" w:cs="Arial"/>
          <w:sz w:val="20"/>
          <w:szCs w:val="20"/>
        </w:rPr>
        <w:lastRenderedPageBreak/>
        <w:t>provide reports on the information at clause 1.1.3 to a Contracting Authority in the</w:t>
      </w:r>
    </w:p>
    <w:p w:rsid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format and frequency as reasonably specified by the Contracting Authority; and</w:t>
      </w:r>
    </w:p>
    <w:p w:rsidR="00C2651E" w:rsidRPr="00C2651E" w:rsidRDefault="00C2651E" w:rsidP="00C2651E">
      <w:pPr>
        <w:pStyle w:val="ListParagraph"/>
        <w:numPr>
          <w:ilvl w:val="2"/>
          <w:numId w:val="2"/>
        </w:numPr>
        <w:autoSpaceDE w:val="0"/>
        <w:autoSpaceDN w:val="0"/>
        <w:adjustRightInd w:val="0"/>
        <w:spacing w:after="0" w:line="276" w:lineRule="auto"/>
        <w:ind w:left="1276"/>
        <w:rPr>
          <w:rFonts w:ascii="Arial" w:eastAsia="ArialMT" w:hAnsi="Arial" w:cs="Arial"/>
          <w:sz w:val="20"/>
          <w:szCs w:val="20"/>
        </w:rPr>
      </w:pPr>
      <w:r w:rsidRPr="00C2651E">
        <w:rPr>
          <w:rFonts w:ascii="Arial" w:eastAsia="ArialMT" w:hAnsi="Arial" w:cs="Arial"/>
          <w:sz w:val="20"/>
          <w:szCs w:val="20"/>
        </w:rPr>
        <w:t>promote Contracts Finder to its suppliers and encourage those organisations to</w:t>
      </w:r>
    </w:p>
    <w:p w:rsidR="00C2651E" w:rsidRDefault="00C2651E" w:rsidP="00C2651E">
      <w:pPr>
        <w:autoSpaceDE w:val="0"/>
        <w:autoSpaceDN w:val="0"/>
        <w:adjustRightInd w:val="0"/>
        <w:spacing w:after="0" w:line="276" w:lineRule="auto"/>
        <w:ind w:left="556" w:firstLine="720"/>
        <w:rPr>
          <w:rFonts w:ascii="Arial" w:eastAsia="ArialMT" w:hAnsi="Arial" w:cs="Arial"/>
          <w:sz w:val="20"/>
          <w:szCs w:val="20"/>
        </w:rPr>
      </w:pPr>
      <w:r w:rsidRPr="00C2651E">
        <w:rPr>
          <w:rFonts w:ascii="Arial" w:eastAsia="ArialMT" w:hAnsi="Arial" w:cs="Arial"/>
          <w:sz w:val="20"/>
          <w:szCs w:val="20"/>
        </w:rPr>
        <w:t>register on Contracts Finder.</w:t>
      </w:r>
    </w:p>
    <w:p w:rsidR="00680BE4" w:rsidRDefault="00680BE4" w:rsidP="00680BE4">
      <w:pPr>
        <w:autoSpaceDE w:val="0"/>
        <w:autoSpaceDN w:val="0"/>
        <w:adjustRightInd w:val="0"/>
        <w:spacing w:after="0" w:line="276" w:lineRule="auto"/>
        <w:rPr>
          <w:rFonts w:ascii="Arial" w:eastAsia="ArialMT" w:hAnsi="Arial" w:cs="Arial"/>
          <w:sz w:val="20"/>
          <w:szCs w:val="20"/>
        </w:rPr>
      </w:pPr>
    </w:p>
    <w:p w:rsidR="00C2651E" w:rsidRPr="00C2651E" w:rsidRDefault="00C2651E" w:rsidP="00C2651E">
      <w:pPr>
        <w:pStyle w:val="ListParagraph"/>
        <w:numPr>
          <w:ilvl w:val="1"/>
          <w:numId w:val="2"/>
        </w:numPr>
        <w:autoSpaceDE w:val="0"/>
        <w:autoSpaceDN w:val="0"/>
        <w:adjustRightInd w:val="0"/>
        <w:spacing w:after="0" w:line="276" w:lineRule="auto"/>
        <w:rPr>
          <w:rFonts w:ascii="Arial" w:eastAsia="ArialMT" w:hAnsi="Arial" w:cs="Arial"/>
          <w:sz w:val="20"/>
          <w:szCs w:val="20"/>
        </w:rPr>
      </w:pPr>
      <w:r w:rsidRPr="00C2651E">
        <w:rPr>
          <w:rFonts w:ascii="Arial" w:eastAsia="ArialMT" w:hAnsi="Arial" w:cs="Arial"/>
          <w:sz w:val="20"/>
          <w:szCs w:val="20"/>
        </w:rPr>
        <w:t xml:space="preserve">Each advert referred to </w:t>
      </w:r>
      <w:proofErr w:type="spellStart"/>
      <w:r w:rsidRPr="00C2651E">
        <w:rPr>
          <w:rFonts w:ascii="Arial" w:eastAsia="ArialMT" w:hAnsi="Arial" w:cs="Arial"/>
          <w:sz w:val="20"/>
          <w:szCs w:val="20"/>
        </w:rPr>
        <w:t>at</w:t>
      </w:r>
      <w:proofErr w:type="spellEnd"/>
      <w:r w:rsidRPr="00C2651E">
        <w:rPr>
          <w:rFonts w:ascii="Arial" w:eastAsia="ArialMT" w:hAnsi="Arial" w:cs="Arial"/>
          <w:sz w:val="20"/>
          <w:szCs w:val="20"/>
        </w:rPr>
        <w:t xml:space="preserve"> clause 1.1 above shall provide a full and detailed</w:t>
      </w:r>
    </w:p>
    <w:p w:rsidR="00C2651E" w:rsidRDefault="00C2651E" w:rsidP="00C2651E">
      <w:pPr>
        <w:autoSpaceDE w:val="0"/>
        <w:autoSpaceDN w:val="0"/>
        <w:adjustRightInd w:val="0"/>
        <w:spacing w:after="0" w:line="276" w:lineRule="auto"/>
        <w:ind w:left="360"/>
        <w:rPr>
          <w:rFonts w:ascii="Arial" w:eastAsia="ArialMT" w:hAnsi="Arial" w:cs="Arial"/>
          <w:sz w:val="20"/>
          <w:szCs w:val="20"/>
        </w:rPr>
      </w:pPr>
      <w:r w:rsidRPr="00C2651E">
        <w:rPr>
          <w:rFonts w:ascii="Arial" w:eastAsia="ArialMT" w:hAnsi="Arial" w:cs="Arial"/>
          <w:sz w:val="20"/>
          <w:szCs w:val="20"/>
        </w:rPr>
        <w:t>description of the subcontract opportunity with each of the mandatory fields being</w:t>
      </w:r>
      <w:r>
        <w:rPr>
          <w:rFonts w:ascii="Arial" w:eastAsia="ArialMT" w:hAnsi="Arial" w:cs="Arial"/>
          <w:sz w:val="20"/>
          <w:szCs w:val="20"/>
        </w:rPr>
        <w:t xml:space="preserve"> </w:t>
      </w:r>
      <w:r w:rsidRPr="00C2651E">
        <w:rPr>
          <w:rFonts w:ascii="Arial" w:eastAsia="ArialMT" w:hAnsi="Arial" w:cs="Arial"/>
          <w:sz w:val="20"/>
          <w:szCs w:val="20"/>
        </w:rPr>
        <w:t>completed on Contracts Finder by the Supplier.</w:t>
      </w:r>
    </w:p>
    <w:p w:rsidR="00680BE4" w:rsidRDefault="00680BE4" w:rsidP="00C2651E">
      <w:pPr>
        <w:autoSpaceDE w:val="0"/>
        <w:autoSpaceDN w:val="0"/>
        <w:adjustRightInd w:val="0"/>
        <w:spacing w:after="0" w:line="276" w:lineRule="auto"/>
        <w:ind w:left="360"/>
        <w:rPr>
          <w:rFonts w:ascii="Arial" w:eastAsia="ArialMT" w:hAnsi="Arial" w:cs="Arial"/>
          <w:sz w:val="20"/>
          <w:szCs w:val="20"/>
        </w:rPr>
      </w:pPr>
    </w:p>
    <w:p w:rsidR="00C2651E" w:rsidRDefault="00C2651E" w:rsidP="00C2651E">
      <w:pPr>
        <w:pStyle w:val="ListParagraph"/>
        <w:numPr>
          <w:ilvl w:val="1"/>
          <w:numId w:val="2"/>
        </w:numPr>
        <w:autoSpaceDE w:val="0"/>
        <w:autoSpaceDN w:val="0"/>
        <w:adjustRightInd w:val="0"/>
        <w:spacing w:after="0" w:line="276" w:lineRule="auto"/>
        <w:rPr>
          <w:rFonts w:ascii="Arial" w:eastAsia="ArialMT" w:hAnsi="Arial" w:cs="Arial"/>
          <w:sz w:val="20"/>
          <w:szCs w:val="20"/>
        </w:rPr>
      </w:pPr>
      <w:r w:rsidRPr="00C2651E">
        <w:rPr>
          <w:rFonts w:ascii="Arial" w:eastAsia="ArialMT" w:hAnsi="Arial" w:cs="Arial"/>
          <w:sz w:val="20"/>
          <w:szCs w:val="20"/>
        </w:rPr>
        <w:t>The obligation at Clause 1.1 shall only apply in resp</w:t>
      </w:r>
      <w:r w:rsidRPr="00C2651E">
        <w:rPr>
          <w:rFonts w:ascii="Arial" w:eastAsia="ArialMT" w:hAnsi="Arial" w:cs="Arial"/>
          <w:sz w:val="20"/>
          <w:szCs w:val="20"/>
        </w:rPr>
        <w:t xml:space="preserve">ect of subcontract opportunities </w:t>
      </w:r>
      <w:r w:rsidRPr="00C2651E">
        <w:rPr>
          <w:rFonts w:ascii="Arial" w:eastAsia="ArialMT" w:hAnsi="Arial" w:cs="Arial"/>
          <w:sz w:val="20"/>
          <w:szCs w:val="20"/>
        </w:rPr>
        <w:t>arising after the contract award date.</w:t>
      </w:r>
    </w:p>
    <w:p w:rsidR="00680BE4" w:rsidRPr="00C2651E" w:rsidRDefault="00680BE4" w:rsidP="00680BE4">
      <w:pPr>
        <w:pStyle w:val="ListParagraph"/>
        <w:autoSpaceDE w:val="0"/>
        <w:autoSpaceDN w:val="0"/>
        <w:adjustRightInd w:val="0"/>
        <w:spacing w:after="0" w:line="276" w:lineRule="auto"/>
        <w:ind w:left="360"/>
        <w:rPr>
          <w:rFonts w:ascii="Arial" w:eastAsia="ArialMT" w:hAnsi="Arial" w:cs="Arial"/>
          <w:sz w:val="20"/>
          <w:szCs w:val="20"/>
        </w:rPr>
      </w:pPr>
      <w:bookmarkStart w:id="68" w:name="_GoBack"/>
      <w:bookmarkEnd w:id="68"/>
    </w:p>
    <w:p w:rsidR="00C2651E" w:rsidRPr="00C2651E" w:rsidRDefault="00C2651E" w:rsidP="00C2651E">
      <w:pPr>
        <w:pStyle w:val="ListParagraph"/>
        <w:numPr>
          <w:ilvl w:val="1"/>
          <w:numId w:val="2"/>
        </w:numPr>
        <w:autoSpaceDE w:val="0"/>
        <w:autoSpaceDN w:val="0"/>
        <w:adjustRightInd w:val="0"/>
        <w:spacing w:after="0" w:line="276" w:lineRule="auto"/>
        <w:rPr>
          <w:rFonts w:ascii="Arial" w:eastAsia="ArialMT" w:hAnsi="Arial" w:cs="Arial"/>
          <w:sz w:val="20"/>
          <w:szCs w:val="20"/>
        </w:rPr>
      </w:pPr>
      <w:r w:rsidRPr="00C2651E">
        <w:rPr>
          <w:rFonts w:ascii="Arial" w:eastAsia="ArialMT" w:hAnsi="Arial" w:cs="Arial"/>
          <w:sz w:val="20"/>
          <w:szCs w:val="20"/>
        </w:rPr>
        <w:t>Notwithstanding clause 1, the Contracting Authority may by giving its prior written</w:t>
      </w:r>
    </w:p>
    <w:p w:rsidR="000C1E8B" w:rsidRPr="00C2651E" w:rsidRDefault="00C2651E" w:rsidP="00C2651E">
      <w:pPr>
        <w:autoSpaceDE w:val="0"/>
        <w:autoSpaceDN w:val="0"/>
        <w:adjustRightInd w:val="0"/>
        <w:spacing w:after="0" w:line="276" w:lineRule="auto"/>
        <w:ind w:left="360"/>
        <w:rPr>
          <w:rFonts w:ascii="Arial" w:eastAsia="ArialMT" w:hAnsi="Arial" w:cs="Arial"/>
          <w:sz w:val="20"/>
          <w:szCs w:val="20"/>
        </w:rPr>
      </w:pPr>
      <w:r w:rsidRPr="00C2651E">
        <w:rPr>
          <w:rFonts w:ascii="Arial" w:eastAsia="ArialMT" w:hAnsi="Arial" w:cs="Arial"/>
          <w:sz w:val="20"/>
          <w:szCs w:val="20"/>
        </w:rPr>
        <w:t>approval, agree that a subcontract opportunity is not required to be advertised on</w:t>
      </w:r>
      <w:r>
        <w:rPr>
          <w:rFonts w:ascii="Arial" w:eastAsia="ArialMT" w:hAnsi="Arial" w:cs="Arial"/>
          <w:sz w:val="20"/>
          <w:szCs w:val="20"/>
        </w:rPr>
        <w:t xml:space="preserve"> </w:t>
      </w:r>
      <w:r w:rsidRPr="00C2651E">
        <w:rPr>
          <w:rFonts w:ascii="Arial" w:eastAsia="ArialMT" w:hAnsi="Arial" w:cs="Arial"/>
          <w:sz w:val="20"/>
          <w:szCs w:val="20"/>
        </w:rPr>
        <w:t>Contracts Finder.</w:t>
      </w:r>
    </w:p>
    <w:p w:rsidR="0088518C" w:rsidRPr="0088518C" w:rsidRDefault="0088518C" w:rsidP="0088518C">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88518C" w:rsidRDefault="0094672C" w:rsidP="0088518C">
      <w:pPr>
        <w:pStyle w:val="ListParagraph"/>
        <w:keepNext/>
        <w:numPr>
          <w:ilvl w:val="0"/>
          <w:numId w:val="2"/>
        </w:numPr>
        <w:tabs>
          <w:tab w:val="num" w:pos="709"/>
          <w:tab w:val="num" w:pos="1277"/>
        </w:tabs>
        <w:adjustRightInd w:val="0"/>
        <w:spacing w:after="200" w:line="288" w:lineRule="auto"/>
        <w:jc w:val="both"/>
        <w:outlineLvl w:val="0"/>
        <w:rPr>
          <w:rFonts w:ascii="Arial" w:eastAsia="Arial" w:hAnsi="Arial" w:cs="Arial"/>
          <w:b/>
          <w:bCs/>
          <w:caps/>
          <w:sz w:val="20"/>
          <w:szCs w:val="20"/>
          <w:lang w:eastAsia="en-GB"/>
        </w:rPr>
      </w:pPr>
      <w:bookmarkStart w:id="69" w:name="_Toc408303296"/>
      <w:bookmarkStart w:id="70" w:name="_Ref412477451"/>
      <w:bookmarkStart w:id="71" w:name="_Ref412477142"/>
      <w:bookmarkStart w:id="72" w:name="_Ref402817030"/>
      <w:bookmarkStart w:id="73" w:name="_Ref397803804"/>
      <w:bookmarkStart w:id="74" w:name="_Ref132186444"/>
      <w:bookmarkStart w:id="75" w:name="_Ref132186351"/>
      <w:bookmarkStart w:id="76" w:name="_Ref445724288"/>
      <w:bookmarkStart w:id="77" w:name="_Toc477345562"/>
      <w:bookmarkStart w:id="78" w:name="_Toc482005627"/>
      <w:bookmarkStart w:id="79" w:name="_Toc482008230"/>
      <w:bookmarkStart w:id="80" w:name="_Toc489967338"/>
      <w:bookmarkStart w:id="81" w:name="_Toc490828756"/>
      <w:bookmarkEnd w:id="48"/>
      <w:bookmarkEnd w:id="49"/>
      <w:r w:rsidRPr="0088518C">
        <w:rPr>
          <w:rFonts w:ascii="Arial" w:eastAsia="Arial" w:hAnsi="Arial" w:cs="Arial"/>
          <w:b/>
          <w:bCs/>
          <w:caps/>
          <w:sz w:val="20"/>
          <w:szCs w:val="20"/>
          <w:lang w:eastAsia="en-GB"/>
        </w:rPr>
        <w:t>CHARGES and Payment</w:t>
      </w:r>
      <w:bookmarkEnd w:id="69"/>
      <w:bookmarkEnd w:id="70"/>
      <w:bookmarkEnd w:id="71"/>
      <w:bookmarkEnd w:id="72"/>
      <w:bookmarkEnd w:id="73"/>
      <w:bookmarkEnd w:id="74"/>
      <w:bookmarkEnd w:id="75"/>
      <w:bookmarkEnd w:id="76"/>
      <w:bookmarkEnd w:id="77"/>
      <w:bookmarkEnd w:id="78"/>
      <w:bookmarkEnd w:id="79"/>
      <w:bookmarkEnd w:id="80"/>
      <w:bookmarkEnd w:id="81"/>
    </w:p>
    <w:p w:rsidR="0088518C" w:rsidRDefault="0088518C" w:rsidP="0088518C">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88518C" w:rsidRPr="0088518C" w:rsidRDefault="0094672C" w:rsidP="0088518C">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In consideration of the provision of the Services, the Customer shall pay to the Supplier the Charges.  Unless specified, the Customer shall be under no obligation to reimburse to the Supplier costs and expenses incurred by the Supplier in the performance of the Services.</w:t>
      </w:r>
      <w:bookmarkStart w:id="82" w:name="a676790"/>
    </w:p>
    <w:p w:rsidR="0088518C" w:rsidRPr="0088518C" w:rsidRDefault="0088518C" w:rsidP="0088518C">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88518C" w:rsidRPr="0088518C" w:rsidRDefault="0094672C" w:rsidP="0088518C">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Where Services are provided on a time and materials basis:</w:t>
      </w:r>
      <w:bookmarkStart w:id="83" w:name="a484526"/>
      <w:bookmarkEnd w:id="82"/>
    </w:p>
    <w:p w:rsidR="0088518C" w:rsidRPr="0088518C" w:rsidRDefault="0088518C" w:rsidP="0088518C">
      <w:pPr>
        <w:pStyle w:val="ListParagraph"/>
        <w:rPr>
          <w:rFonts w:ascii="Arial" w:eastAsia="Arial" w:hAnsi="Arial" w:cs="Arial"/>
          <w:sz w:val="20"/>
          <w:szCs w:val="20"/>
          <w:lang w:eastAsia="en-GB"/>
        </w:rPr>
      </w:pPr>
    </w:p>
    <w:p w:rsidR="0088518C" w:rsidRPr="0088518C" w:rsidRDefault="0094672C" w:rsidP="0088518C">
      <w:pPr>
        <w:pStyle w:val="ListParagraph"/>
        <w:keepNext/>
        <w:numPr>
          <w:ilvl w:val="2"/>
          <w:numId w:val="2"/>
        </w:numPr>
        <w:tabs>
          <w:tab w:val="num" w:pos="1701"/>
        </w:tabs>
        <w:adjustRightInd w:val="0"/>
        <w:spacing w:after="200" w:line="288" w:lineRule="auto"/>
        <w:ind w:left="1276"/>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the Supplier’s standard daily fee rates for each person are calculated on the basis of an eight-hour day, worked between 8.00 am and 5.00 pm on weekdays (excluding public holidays);</w:t>
      </w:r>
      <w:bookmarkEnd w:id="83"/>
    </w:p>
    <w:p w:rsidR="0088518C" w:rsidRPr="0088518C" w:rsidRDefault="0094672C" w:rsidP="0088518C">
      <w:pPr>
        <w:pStyle w:val="ListParagraph"/>
        <w:keepNext/>
        <w:numPr>
          <w:ilvl w:val="2"/>
          <w:numId w:val="2"/>
        </w:numPr>
        <w:tabs>
          <w:tab w:val="num" w:pos="1701"/>
        </w:tabs>
        <w:adjustRightInd w:val="0"/>
        <w:spacing w:after="200" w:line="288" w:lineRule="auto"/>
        <w:ind w:left="1276"/>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all materials shall be supplied at cost unless specified;</w:t>
      </w:r>
    </w:p>
    <w:p w:rsidR="0088518C" w:rsidRPr="0088518C" w:rsidRDefault="0094672C" w:rsidP="0088518C">
      <w:pPr>
        <w:pStyle w:val="ListParagraph"/>
        <w:keepNext/>
        <w:numPr>
          <w:ilvl w:val="2"/>
          <w:numId w:val="2"/>
        </w:numPr>
        <w:tabs>
          <w:tab w:val="num" w:pos="1701"/>
        </w:tabs>
        <w:adjustRightInd w:val="0"/>
        <w:spacing w:after="200" w:line="288" w:lineRule="auto"/>
        <w:ind w:left="1276"/>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the Supplier shall not be entitled to charge on a pro-rata basis for part-days worked by the Supplier’s personnel unless it has the Customer’s prior written consent to do so;</w:t>
      </w:r>
    </w:p>
    <w:p w:rsidR="0088518C" w:rsidRPr="0088518C" w:rsidRDefault="0094672C" w:rsidP="0088518C">
      <w:pPr>
        <w:pStyle w:val="ListParagraph"/>
        <w:keepNext/>
        <w:numPr>
          <w:ilvl w:val="2"/>
          <w:numId w:val="2"/>
        </w:numPr>
        <w:tabs>
          <w:tab w:val="num" w:pos="1701"/>
        </w:tabs>
        <w:adjustRightInd w:val="0"/>
        <w:spacing w:after="200" w:line="288" w:lineRule="auto"/>
        <w:ind w:left="1276"/>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 xml:space="preserve">the Supplier shall ensure that the Supplier’s personnel complete time sheets recording time spent on the Services, and the Supplier shall use such time sheets to calculate the charges covered by each monthly invoice; </w:t>
      </w:r>
      <w:bookmarkStart w:id="84" w:name="a704789"/>
    </w:p>
    <w:p w:rsidR="0088518C" w:rsidRPr="0088518C" w:rsidRDefault="0094672C" w:rsidP="0088518C">
      <w:pPr>
        <w:pStyle w:val="ListParagraph"/>
        <w:keepNext/>
        <w:numPr>
          <w:ilvl w:val="2"/>
          <w:numId w:val="2"/>
        </w:numPr>
        <w:tabs>
          <w:tab w:val="num" w:pos="1701"/>
        </w:tabs>
        <w:adjustRightInd w:val="0"/>
        <w:spacing w:after="200" w:line="288" w:lineRule="auto"/>
        <w:ind w:left="1276"/>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 xml:space="preserve">each invoice shall set out the time spent by each of </w:t>
      </w:r>
      <w:r w:rsidR="0088518C" w:rsidRPr="0088518C">
        <w:rPr>
          <w:rFonts w:ascii="Arial" w:eastAsia="Arial" w:hAnsi="Arial" w:cs="Arial"/>
          <w:sz w:val="20"/>
          <w:szCs w:val="20"/>
          <w:lang w:eastAsia="en-GB"/>
        </w:rPr>
        <w:t xml:space="preserve">the Supplier’s personnel and be </w:t>
      </w:r>
      <w:r w:rsidRPr="0088518C">
        <w:rPr>
          <w:rFonts w:ascii="Arial" w:eastAsia="Arial" w:hAnsi="Arial" w:cs="Arial"/>
          <w:sz w:val="20"/>
          <w:szCs w:val="20"/>
          <w:lang w:eastAsia="en-GB"/>
        </w:rPr>
        <w:t>accompanied by timesheets; and</w:t>
      </w:r>
      <w:bookmarkEnd w:id="84"/>
    </w:p>
    <w:p w:rsidR="0088518C" w:rsidRPr="0088518C" w:rsidRDefault="0094672C" w:rsidP="0088518C">
      <w:pPr>
        <w:pStyle w:val="ListParagraph"/>
        <w:keepNext/>
        <w:numPr>
          <w:ilvl w:val="2"/>
          <w:numId w:val="2"/>
        </w:numPr>
        <w:tabs>
          <w:tab w:val="num" w:pos="709"/>
          <w:tab w:val="num" w:pos="1701"/>
        </w:tabs>
        <w:adjustRightInd w:val="0"/>
        <w:spacing w:after="200" w:line="288" w:lineRule="auto"/>
        <w:ind w:left="1276"/>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the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88518C" w:rsidRPr="0088518C" w:rsidRDefault="0088518C" w:rsidP="0088518C">
      <w:pPr>
        <w:pStyle w:val="ListParagraph"/>
        <w:keepNext/>
        <w:adjustRightInd w:val="0"/>
        <w:spacing w:after="200" w:line="288" w:lineRule="auto"/>
        <w:ind w:left="1276"/>
        <w:jc w:val="both"/>
        <w:outlineLvl w:val="0"/>
        <w:rPr>
          <w:rFonts w:ascii="Arial" w:eastAsia="Arial" w:hAnsi="Arial" w:cs="Arial"/>
          <w:b/>
          <w:bCs/>
          <w:caps/>
          <w:sz w:val="20"/>
          <w:szCs w:val="20"/>
          <w:lang w:eastAsia="en-GB"/>
        </w:rPr>
      </w:pPr>
    </w:p>
    <w:p w:rsidR="0088518C" w:rsidRPr="0088518C" w:rsidRDefault="0094672C" w:rsidP="0088518C">
      <w:pPr>
        <w:pStyle w:val="ListParagraph"/>
        <w:keepNext/>
        <w:numPr>
          <w:ilvl w:val="1"/>
          <w:numId w:val="2"/>
        </w:numPr>
        <w:tabs>
          <w:tab w:val="num" w:pos="709"/>
          <w:tab w:val="num" w:pos="1701"/>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All Charges are expressed exclusive of VAT.  The Customer shall pay to the Supplier, in addition to the Charges, the amount of VAT (if any) which is properly chargeable by the Supplier to the Customer on or in respect of the Charges.</w:t>
      </w:r>
    </w:p>
    <w:p w:rsidR="0088518C" w:rsidRPr="0088518C" w:rsidRDefault="0088518C" w:rsidP="0088518C">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88518C" w:rsidRPr="0088518C" w:rsidRDefault="0094672C" w:rsidP="0088518C">
      <w:pPr>
        <w:pStyle w:val="ListParagraph"/>
        <w:keepNext/>
        <w:numPr>
          <w:ilvl w:val="1"/>
          <w:numId w:val="2"/>
        </w:numPr>
        <w:tabs>
          <w:tab w:val="num" w:pos="709"/>
          <w:tab w:val="num" w:pos="1701"/>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Unless otherwise specified, the Charges and any reimbursable costs and expenses shall be invoiced monthly in arrears.  Invoices for agreed expenses shall be payable only if accompanied by a detailed breakdown of the expenses and relevant receipts.</w:t>
      </w:r>
    </w:p>
    <w:p w:rsidR="0088518C" w:rsidRPr="0088518C" w:rsidRDefault="0088518C" w:rsidP="0088518C">
      <w:pPr>
        <w:pStyle w:val="ListParagraph"/>
        <w:rPr>
          <w:rFonts w:ascii="Arial" w:eastAsia="Arial" w:hAnsi="Arial" w:cs="Arial"/>
          <w:sz w:val="20"/>
          <w:szCs w:val="20"/>
          <w:lang w:eastAsia="en-GB"/>
        </w:rPr>
      </w:pPr>
    </w:p>
    <w:p w:rsidR="0088518C" w:rsidRPr="0088518C" w:rsidRDefault="0094672C" w:rsidP="0088518C">
      <w:pPr>
        <w:pStyle w:val="ListParagraph"/>
        <w:keepNext/>
        <w:numPr>
          <w:ilvl w:val="1"/>
          <w:numId w:val="2"/>
        </w:numPr>
        <w:tabs>
          <w:tab w:val="num" w:pos="709"/>
          <w:tab w:val="num" w:pos="1701"/>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 xml:space="preserve">Payment of invoices in relation to which there is no bona fide dispute shall be made in full within 30 days of the date of invoice.  Payment of invoices in relation to which there is a bona fide dispute </w:t>
      </w:r>
      <w:r w:rsidRPr="0088518C">
        <w:rPr>
          <w:rFonts w:ascii="Arial" w:eastAsia="Arial" w:hAnsi="Arial" w:cs="Arial"/>
          <w:sz w:val="20"/>
          <w:szCs w:val="20"/>
          <w:lang w:eastAsia="en-GB"/>
        </w:rPr>
        <w:lastRenderedPageBreak/>
        <w:t>shall be made within 45 days of settlement of the dispute.  The time for payment of the Charges shall not be of the essence of this Agreement.</w:t>
      </w:r>
    </w:p>
    <w:p w:rsidR="0088518C" w:rsidRPr="0088518C" w:rsidRDefault="0088518C" w:rsidP="0088518C">
      <w:pPr>
        <w:pStyle w:val="ListParagraph"/>
        <w:rPr>
          <w:rFonts w:ascii="Arial" w:eastAsia="Arial" w:hAnsi="Arial" w:cs="Arial"/>
          <w:sz w:val="20"/>
          <w:szCs w:val="20"/>
          <w:lang w:eastAsia="en-GB"/>
        </w:rPr>
      </w:pPr>
    </w:p>
    <w:p w:rsidR="0094672C" w:rsidRPr="0088518C" w:rsidRDefault="0094672C" w:rsidP="0088518C">
      <w:pPr>
        <w:pStyle w:val="ListParagraph"/>
        <w:keepNext/>
        <w:numPr>
          <w:ilvl w:val="1"/>
          <w:numId w:val="2"/>
        </w:numPr>
        <w:tabs>
          <w:tab w:val="num" w:pos="709"/>
          <w:tab w:val="num" w:pos="1701"/>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88518C" w:rsidRPr="0088518C" w:rsidRDefault="0088518C" w:rsidP="0088518C">
      <w:pPr>
        <w:pStyle w:val="ListParagraph"/>
        <w:rPr>
          <w:rFonts w:ascii="Arial" w:eastAsia="Arial" w:hAnsi="Arial" w:cs="Arial"/>
          <w:b/>
          <w:bCs/>
          <w:caps/>
          <w:sz w:val="20"/>
          <w:szCs w:val="20"/>
          <w:lang w:eastAsia="en-GB"/>
        </w:rPr>
      </w:pPr>
    </w:p>
    <w:p w:rsidR="0088518C" w:rsidRPr="0088518C" w:rsidRDefault="0088518C" w:rsidP="0088518C">
      <w:pPr>
        <w:pStyle w:val="ListParagraph"/>
        <w:keepNext/>
        <w:tabs>
          <w:tab w:val="num" w:pos="709"/>
          <w:tab w:val="num" w:pos="1701"/>
        </w:tabs>
        <w:adjustRightInd w:val="0"/>
        <w:spacing w:after="200" w:line="288" w:lineRule="auto"/>
        <w:ind w:left="360"/>
        <w:jc w:val="both"/>
        <w:outlineLvl w:val="0"/>
        <w:rPr>
          <w:rFonts w:ascii="Arial" w:eastAsia="Arial" w:hAnsi="Arial" w:cs="Arial"/>
          <w:b/>
          <w:bCs/>
          <w:caps/>
          <w:sz w:val="20"/>
          <w:szCs w:val="20"/>
          <w:lang w:eastAsia="en-GB"/>
        </w:rPr>
      </w:pPr>
    </w:p>
    <w:p w:rsidR="0088518C" w:rsidRDefault="0094672C" w:rsidP="0088518C">
      <w:pPr>
        <w:pStyle w:val="ListParagraph"/>
        <w:keepNext/>
        <w:numPr>
          <w:ilvl w:val="0"/>
          <w:numId w:val="2"/>
        </w:numPr>
        <w:tabs>
          <w:tab w:val="num" w:pos="709"/>
          <w:tab w:val="num" w:pos="1277"/>
        </w:tabs>
        <w:adjustRightInd w:val="0"/>
        <w:spacing w:after="200" w:line="288" w:lineRule="auto"/>
        <w:jc w:val="both"/>
        <w:outlineLvl w:val="0"/>
        <w:rPr>
          <w:rFonts w:ascii="Arial" w:eastAsia="Arial" w:hAnsi="Arial" w:cs="Arial"/>
          <w:b/>
          <w:bCs/>
          <w:caps/>
          <w:sz w:val="20"/>
          <w:szCs w:val="20"/>
          <w:lang w:eastAsia="en-GB"/>
        </w:rPr>
      </w:pPr>
      <w:bookmarkStart w:id="85" w:name="_Toc408303297"/>
      <w:bookmarkStart w:id="86" w:name="_Ref412477467"/>
      <w:bookmarkStart w:id="87" w:name="_Ref412477157"/>
      <w:bookmarkStart w:id="88" w:name="_Ref402817077"/>
      <w:bookmarkStart w:id="89" w:name="_Ref397803944"/>
      <w:bookmarkStart w:id="90" w:name="_Ref132186445"/>
      <w:bookmarkStart w:id="91" w:name="_Ref132186352"/>
      <w:bookmarkStart w:id="92" w:name="_Ref95183963"/>
      <w:bookmarkStart w:id="93" w:name="_Toc477345563"/>
      <w:bookmarkStart w:id="94" w:name="_Toc482005628"/>
      <w:bookmarkStart w:id="95" w:name="_Toc482008231"/>
      <w:bookmarkStart w:id="96" w:name="_Toc489967339"/>
      <w:bookmarkStart w:id="97" w:name="_Toc490828757"/>
      <w:r w:rsidRPr="0088518C">
        <w:rPr>
          <w:rFonts w:ascii="Arial" w:eastAsia="Arial" w:hAnsi="Arial" w:cs="Arial"/>
          <w:b/>
          <w:bCs/>
          <w:caps/>
          <w:sz w:val="20"/>
          <w:szCs w:val="20"/>
          <w:lang w:eastAsia="en-GB"/>
        </w:rPr>
        <w:t>CONFIDENTIALITY</w:t>
      </w:r>
      <w:bookmarkStart w:id="98" w:name="_Ref143410667"/>
      <w:bookmarkEnd w:id="85"/>
      <w:bookmarkEnd w:id="86"/>
      <w:bookmarkEnd w:id="87"/>
      <w:bookmarkEnd w:id="88"/>
      <w:bookmarkEnd w:id="89"/>
      <w:bookmarkEnd w:id="90"/>
      <w:bookmarkEnd w:id="91"/>
      <w:bookmarkEnd w:id="92"/>
      <w:bookmarkEnd w:id="93"/>
      <w:bookmarkEnd w:id="94"/>
      <w:bookmarkEnd w:id="95"/>
      <w:bookmarkEnd w:id="96"/>
      <w:bookmarkEnd w:id="97"/>
    </w:p>
    <w:p w:rsidR="0088518C" w:rsidRDefault="0088518C" w:rsidP="0088518C">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88518C" w:rsidRPr="0088518C" w:rsidRDefault="0094672C" w:rsidP="0088518C">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Start w:id="99" w:name="_Ref404595362"/>
      <w:bookmarkEnd w:id="98"/>
    </w:p>
    <w:p w:rsidR="0088518C" w:rsidRPr="0088518C" w:rsidRDefault="0088518C" w:rsidP="0088518C">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88518C" w:rsidRPr="0088518C" w:rsidRDefault="0094672C" w:rsidP="0088518C">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The provisions of c</w:t>
      </w:r>
      <w:r w:rsidRPr="0088518C">
        <w:rPr>
          <w:rFonts w:ascii="Arial" w:eastAsia="Arial" w:hAnsi="Arial" w:cs="Arial"/>
          <w:bCs/>
          <w:sz w:val="20"/>
          <w:szCs w:val="20"/>
          <w:lang w:eastAsia="en-GB"/>
        </w:rPr>
        <w:t xml:space="preserve">lause </w:t>
      </w:r>
      <w:r w:rsidRPr="0088518C">
        <w:rPr>
          <w:rFonts w:ascii="Arial" w:eastAsia="Arial" w:hAnsi="Arial" w:cs="Arial"/>
          <w:sz w:val="20"/>
          <w:szCs w:val="20"/>
          <w:lang w:eastAsia="en-GB"/>
        </w:rPr>
        <w:fldChar w:fldCharType="begin"/>
      </w:r>
      <w:r w:rsidRPr="0088518C">
        <w:rPr>
          <w:rFonts w:ascii="Arial" w:eastAsia="Arial" w:hAnsi="Arial" w:cs="Arial"/>
          <w:sz w:val="20"/>
          <w:szCs w:val="20"/>
          <w:lang w:eastAsia="en-GB"/>
        </w:rPr>
        <w:instrText xml:space="preserve"> REF _Ref143410667 \r \h  \* MERGEFORMAT </w:instrText>
      </w:r>
      <w:r w:rsidRPr="0088518C">
        <w:rPr>
          <w:rFonts w:ascii="Arial" w:eastAsia="Arial" w:hAnsi="Arial" w:cs="Arial"/>
          <w:sz w:val="20"/>
          <w:szCs w:val="20"/>
          <w:lang w:eastAsia="en-GB"/>
        </w:rPr>
      </w:r>
      <w:r w:rsidRPr="0088518C">
        <w:rPr>
          <w:rFonts w:ascii="Arial" w:eastAsia="Arial" w:hAnsi="Arial" w:cs="Arial"/>
          <w:sz w:val="20"/>
          <w:szCs w:val="20"/>
          <w:lang w:eastAsia="en-GB"/>
        </w:rPr>
        <w:fldChar w:fldCharType="separate"/>
      </w:r>
      <w:r w:rsidR="00F148B4" w:rsidRPr="00F148B4">
        <w:rPr>
          <w:rFonts w:ascii="Arial" w:eastAsia="Arial" w:hAnsi="Arial" w:cs="Arial"/>
          <w:bCs/>
          <w:sz w:val="20"/>
          <w:szCs w:val="20"/>
          <w:lang w:eastAsia="en-GB"/>
        </w:rPr>
        <w:t>9</w:t>
      </w:r>
      <w:r w:rsidRPr="0088518C">
        <w:rPr>
          <w:rFonts w:ascii="Arial" w:eastAsia="Arial" w:hAnsi="Arial" w:cs="Arial"/>
          <w:sz w:val="20"/>
          <w:szCs w:val="20"/>
          <w:lang w:eastAsia="en-GB"/>
        </w:rPr>
        <w:fldChar w:fldCharType="end"/>
      </w:r>
      <w:r w:rsidRPr="0088518C">
        <w:rPr>
          <w:rFonts w:ascii="Arial" w:eastAsia="Arial" w:hAnsi="Arial" w:cs="Arial"/>
          <w:b/>
          <w:bCs/>
          <w:sz w:val="20"/>
          <w:szCs w:val="20"/>
          <w:lang w:eastAsia="en-GB"/>
        </w:rPr>
        <w:t xml:space="preserve"> </w:t>
      </w:r>
      <w:r w:rsidRPr="0088518C">
        <w:rPr>
          <w:rFonts w:ascii="Arial" w:eastAsia="Arial" w:hAnsi="Arial" w:cs="Arial"/>
          <w:sz w:val="20"/>
          <w:szCs w:val="20"/>
          <w:lang w:eastAsia="en-GB"/>
        </w:rPr>
        <w:t>shall not apply to Confidential Information that:</w:t>
      </w:r>
      <w:bookmarkEnd w:id="99"/>
    </w:p>
    <w:p w:rsidR="0088518C" w:rsidRPr="0088518C" w:rsidRDefault="0088518C" w:rsidP="0088518C">
      <w:pPr>
        <w:pStyle w:val="ListParagraph"/>
        <w:rPr>
          <w:rFonts w:ascii="Arial" w:eastAsia="Arial" w:hAnsi="Arial" w:cs="Arial"/>
          <w:sz w:val="20"/>
          <w:szCs w:val="20"/>
          <w:lang w:eastAsia="en-GB"/>
        </w:rPr>
      </w:pPr>
    </w:p>
    <w:p w:rsidR="0088518C" w:rsidRPr="0088518C" w:rsidRDefault="0094672C" w:rsidP="0088518C">
      <w:pPr>
        <w:pStyle w:val="ListParagraph"/>
        <w:keepNext/>
        <w:numPr>
          <w:ilvl w:val="2"/>
          <w:numId w:val="2"/>
        </w:numPr>
        <w:tabs>
          <w:tab w:val="num" w:pos="1701"/>
        </w:tabs>
        <w:adjustRightInd w:val="0"/>
        <w:spacing w:after="200" w:line="288" w:lineRule="auto"/>
        <w:ind w:left="851"/>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the receiving party can prove was known to the receiving party or in its possession before that information was acquired from, or from some person on behalf of, the disclosing party;</w:t>
      </w:r>
      <w:bookmarkStart w:id="100" w:name="_Ref397526146"/>
    </w:p>
    <w:p w:rsidR="0088518C" w:rsidRPr="0088518C" w:rsidRDefault="0094672C" w:rsidP="0088518C">
      <w:pPr>
        <w:pStyle w:val="ListParagraph"/>
        <w:keepNext/>
        <w:numPr>
          <w:ilvl w:val="2"/>
          <w:numId w:val="2"/>
        </w:numPr>
        <w:tabs>
          <w:tab w:val="num" w:pos="1701"/>
        </w:tabs>
        <w:adjustRightInd w:val="0"/>
        <w:spacing w:after="200" w:line="288" w:lineRule="auto"/>
        <w:ind w:left="851"/>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 xml:space="preserve">is in or enters the public domain through no wrongful default of the receiving party or any person on its behalf, provided that this clause </w:t>
      </w:r>
      <w:r w:rsidRPr="0088518C">
        <w:rPr>
          <w:rFonts w:ascii="Arial" w:eastAsia="Arial" w:hAnsi="Arial" w:cs="Arial"/>
          <w:sz w:val="20"/>
          <w:szCs w:val="20"/>
          <w:lang w:eastAsia="en-GB"/>
        </w:rPr>
        <w:fldChar w:fldCharType="begin"/>
      </w:r>
      <w:r w:rsidRPr="0088518C">
        <w:rPr>
          <w:rFonts w:ascii="Arial" w:eastAsia="Arial" w:hAnsi="Arial" w:cs="Arial"/>
          <w:sz w:val="20"/>
          <w:szCs w:val="20"/>
          <w:lang w:eastAsia="en-GB"/>
        </w:rPr>
        <w:instrText xml:space="preserve"> REF _Ref397526146 \r \h  \* MERGEFORMAT </w:instrText>
      </w:r>
      <w:r w:rsidRPr="0088518C">
        <w:rPr>
          <w:rFonts w:ascii="Arial" w:eastAsia="Arial" w:hAnsi="Arial" w:cs="Arial"/>
          <w:sz w:val="20"/>
          <w:szCs w:val="20"/>
          <w:lang w:eastAsia="en-GB"/>
        </w:rPr>
      </w:r>
      <w:r w:rsidRPr="0088518C">
        <w:rPr>
          <w:rFonts w:ascii="Arial" w:eastAsia="Arial" w:hAnsi="Arial" w:cs="Arial"/>
          <w:sz w:val="20"/>
          <w:szCs w:val="20"/>
          <w:lang w:eastAsia="en-GB"/>
        </w:rPr>
        <w:fldChar w:fldCharType="separate"/>
      </w:r>
      <w:r w:rsidR="00F148B4">
        <w:rPr>
          <w:rFonts w:ascii="Arial" w:eastAsia="Arial" w:hAnsi="Arial" w:cs="Arial"/>
          <w:sz w:val="20"/>
          <w:szCs w:val="20"/>
          <w:lang w:eastAsia="en-GB"/>
        </w:rPr>
        <w:t>9.2.1</w:t>
      </w:r>
      <w:r w:rsidRPr="0088518C">
        <w:rPr>
          <w:rFonts w:ascii="Arial" w:eastAsia="Arial" w:hAnsi="Arial" w:cs="Arial"/>
          <w:sz w:val="20"/>
          <w:szCs w:val="20"/>
          <w:lang w:eastAsia="en-GB"/>
        </w:rPr>
        <w:fldChar w:fldCharType="end"/>
      </w:r>
      <w:r w:rsidRPr="0088518C">
        <w:rPr>
          <w:rFonts w:ascii="Arial" w:eastAsia="Arial" w:hAnsi="Arial" w:cs="Arial"/>
          <w:sz w:val="20"/>
          <w:szCs w:val="20"/>
          <w:lang w:eastAsia="en-GB"/>
        </w:rPr>
        <w:t xml:space="preserve"> shall only apply from the date that the relevant Confidential Information enters the public domain;</w:t>
      </w:r>
      <w:bookmarkEnd w:id="100"/>
      <w:r w:rsidRPr="0088518C">
        <w:rPr>
          <w:rFonts w:ascii="Arial" w:eastAsia="Arial" w:hAnsi="Arial" w:cs="Arial"/>
          <w:sz w:val="20"/>
          <w:szCs w:val="20"/>
          <w:lang w:eastAsia="en-GB"/>
        </w:rPr>
        <w:t xml:space="preserve"> </w:t>
      </w:r>
    </w:p>
    <w:p w:rsidR="0088518C" w:rsidRPr="0088518C" w:rsidRDefault="0094672C" w:rsidP="0088518C">
      <w:pPr>
        <w:pStyle w:val="ListParagraph"/>
        <w:keepNext/>
        <w:numPr>
          <w:ilvl w:val="2"/>
          <w:numId w:val="2"/>
        </w:numPr>
        <w:tabs>
          <w:tab w:val="num" w:pos="1701"/>
        </w:tabs>
        <w:adjustRightInd w:val="0"/>
        <w:spacing w:after="200" w:line="288" w:lineRule="auto"/>
        <w:ind w:left="851"/>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the receiving party receives from a third party without similar obligations of confidence in circumstances where the third party did not obtain that information as a result of a breach of an obligation of confidence; or</w:t>
      </w:r>
    </w:p>
    <w:p w:rsidR="0094672C" w:rsidRPr="005A7805" w:rsidRDefault="0094672C" w:rsidP="0088518C">
      <w:pPr>
        <w:pStyle w:val="ListParagraph"/>
        <w:keepNext/>
        <w:numPr>
          <w:ilvl w:val="2"/>
          <w:numId w:val="2"/>
        </w:numPr>
        <w:tabs>
          <w:tab w:val="num" w:pos="1701"/>
        </w:tabs>
        <w:adjustRightInd w:val="0"/>
        <w:spacing w:after="200" w:line="288" w:lineRule="auto"/>
        <w:ind w:left="851"/>
        <w:jc w:val="both"/>
        <w:outlineLvl w:val="0"/>
        <w:rPr>
          <w:rFonts w:ascii="Arial" w:eastAsia="Arial" w:hAnsi="Arial" w:cs="Arial"/>
          <w:b/>
          <w:bCs/>
          <w:caps/>
          <w:sz w:val="20"/>
          <w:szCs w:val="20"/>
          <w:lang w:eastAsia="en-GB"/>
        </w:rPr>
      </w:pPr>
      <w:r w:rsidRPr="0088518C">
        <w:rPr>
          <w:rFonts w:ascii="Arial" w:eastAsia="Arial" w:hAnsi="Arial" w:cs="Arial"/>
          <w:sz w:val="20"/>
          <w:szCs w:val="20"/>
          <w:lang w:eastAsia="en-GB"/>
        </w:rPr>
        <w:t>is required to be disclosed by any applicable law or by order of any Court of competent jurisdiction or any government body, agency or regulatory body, to the extent of the required disclosure.</w:t>
      </w:r>
    </w:p>
    <w:p w:rsidR="005A7805" w:rsidRPr="0088518C" w:rsidRDefault="005A7805" w:rsidP="005A7805">
      <w:pPr>
        <w:pStyle w:val="ListParagraph"/>
        <w:keepNext/>
        <w:tabs>
          <w:tab w:val="num" w:pos="1701"/>
        </w:tabs>
        <w:adjustRightInd w:val="0"/>
        <w:spacing w:after="200" w:line="288" w:lineRule="auto"/>
        <w:ind w:left="851"/>
        <w:jc w:val="both"/>
        <w:outlineLvl w:val="0"/>
        <w:rPr>
          <w:rFonts w:ascii="Arial" w:eastAsia="Arial" w:hAnsi="Arial" w:cs="Arial"/>
          <w:b/>
          <w:bCs/>
          <w:caps/>
          <w:sz w:val="20"/>
          <w:szCs w:val="20"/>
          <w:lang w:eastAsia="en-GB"/>
        </w:rPr>
      </w:pPr>
    </w:p>
    <w:p w:rsidR="0094672C" w:rsidRDefault="0094672C" w:rsidP="0088518C">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rsidR="0088518C" w:rsidRPr="0088518C" w:rsidRDefault="0088518C" w:rsidP="0088518C">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4672C" w:rsidRDefault="0094672C" w:rsidP="0088518C">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88518C" w:rsidRPr="0088518C" w:rsidRDefault="0088518C" w:rsidP="0088518C">
      <w:pPr>
        <w:pStyle w:val="ListParagraph"/>
        <w:rPr>
          <w:rFonts w:ascii="Arial" w:eastAsia="Arial" w:hAnsi="Arial" w:cs="Arial"/>
          <w:sz w:val="20"/>
          <w:szCs w:val="20"/>
          <w:lang w:eastAsia="en-GB"/>
        </w:rPr>
      </w:pPr>
    </w:p>
    <w:p w:rsidR="0088518C" w:rsidRPr="0088518C" w:rsidRDefault="0088518C" w:rsidP="0088518C">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4672C" w:rsidRDefault="0094672C" w:rsidP="0088518C">
      <w:pPr>
        <w:pStyle w:val="ListParagraph"/>
        <w:keepNext/>
        <w:numPr>
          <w:ilvl w:val="0"/>
          <w:numId w:val="2"/>
        </w:numPr>
        <w:tabs>
          <w:tab w:val="num" w:pos="1277"/>
        </w:tabs>
        <w:adjustRightInd w:val="0"/>
        <w:spacing w:after="200" w:line="288" w:lineRule="auto"/>
        <w:jc w:val="both"/>
        <w:outlineLvl w:val="0"/>
        <w:rPr>
          <w:rFonts w:ascii="Arial" w:eastAsia="Arial" w:hAnsi="Arial" w:cs="Arial"/>
          <w:b/>
          <w:bCs/>
          <w:caps/>
          <w:sz w:val="20"/>
          <w:szCs w:val="20"/>
          <w:lang w:eastAsia="en-GB"/>
        </w:rPr>
      </w:pPr>
      <w:bookmarkStart w:id="101" w:name="_Toc408303298"/>
      <w:bookmarkStart w:id="102" w:name="_Ref412477530"/>
      <w:bookmarkStart w:id="103" w:name="_Ref412477220"/>
      <w:bookmarkStart w:id="104" w:name="_Ref402817155"/>
      <w:bookmarkStart w:id="105" w:name="_Ref397804257"/>
      <w:bookmarkStart w:id="106" w:name="_Ref132186446"/>
      <w:bookmarkStart w:id="107" w:name="_Ref132186353"/>
      <w:bookmarkStart w:id="108" w:name="_Ref436545509"/>
      <w:bookmarkStart w:id="109" w:name="_Ref437317318"/>
      <w:bookmarkStart w:id="110" w:name="_Toc477345564"/>
      <w:bookmarkStart w:id="111" w:name="_Toc482005629"/>
      <w:bookmarkStart w:id="112" w:name="_Toc482008232"/>
      <w:bookmarkStart w:id="113" w:name="_Toc489967340"/>
      <w:bookmarkStart w:id="114" w:name="_Toc490828758"/>
      <w:r w:rsidRPr="0088518C">
        <w:rPr>
          <w:rFonts w:ascii="Arial" w:eastAsia="Arial" w:hAnsi="Arial" w:cs="Arial"/>
          <w:b/>
          <w:bCs/>
          <w:caps/>
          <w:sz w:val="20"/>
          <w:szCs w:val="20"/>
          <w:lang w:eastAsia="en-GB"/>
        </w:rPr>
        <w:t>Intellectual Property</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88518C" w:rsidRPr="0088518C" w:rsidRDefault="0088518C" w:rsidP="0088518C">
      <w:pPr>
        <w:pStyle w:val="ListParagraph"/>
        <w:keepNext/>
        <w:tabs>
          <w:tab w:val="num" w:pos="1277"/>
        </w:tabs>
        <w:adjustRightInd w:val="0"/>
        <w:spacing w:after="200" w:line="288" w:lineRule="auto"/>
        <w:ind w:left="360"/>
        <w:jc w:val="both"/>
        <w:outlineLvl w:val="0"/>
        <w:rPr>
          <w:rFonts w:ascii="Arial" w:eastAsia="Arial" w:hAnsi="Arial" w:cs="Arial"/>
          <w:b/>
          <w:bCs/>
          <w:caps/>
          <w:sz w:val="20"/>
          <w:szCs w:val="20"/>
          <w:lang w:eastAsia="en-GB"/>
        </w:rPr>
      </w:pPr>
    </w:p>
    <w:p w:rsidR="0088518C" w:rsidRDefault="0094672C" w:rsidP="0088518C">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115" w:name="_Ref397526224"/>
      <w:r w:rsidRPr="0088518C">
        <w:rPr>
          <w:rFonts w:ascii="Arial" w:eastAsia="Arial" w:hAnsi="Arial" w:cs="Arial"/>
          <w:sz w:val="20"/>
          <w:szCs w:val="20"/>
          <w:lang w:eastAsia="en-GB"/>
        </w:rPr>
        <w:t xml:space="preserve">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w:t>
      </w:r>
      <w:r w:rsidRPr="0088518C">
        <w:rPr>
          <w:rFonts w:ascii="Arial" w:eastAsia="Arial" w:hAnsi="Arial" w:cs="Arial"/>
          <w:sz w:val="20"/>
          <w:szCs w:val="20"/>
          <w:lang w:eastAsia="en-GB"/>
        </w:rPr>
        <w:lastRenderedPageBreak/>
        <w:t>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Start w:id="116" w:name="_Toc408303299"/>
      <w:bookmarkStart w:id="117" w:name="_Ref397526654"/>
      <w:bookmarkStart w:id="118" w:name="a605566"/>
      <w:bookmarkStart w:id="119" w:name="_Toc477345565"/>
      <w:bookmarkStart w:id="120" w:name="_Toc482005630"/>
      <w:bookmarkStart w:id="121" w:name="_Toc482008233"/>
      <w:bookmarkStart w:id="122" w:name="_Toc489967341"/>
      <w:bookmarkStart w:id="123" w:name="_Toc490828759"/>
      <w:bookmarkEnd w:id="115"/>
    </w:p>
    <w:p w:rsidR="0088518C" w:rsidRDefault="0088518C" w:rsidP="0088518C">
      <w:pPr>
        <w:pStyle w:val="ListParagraph"/>
        <w:adjustRightInd w:val="0"/>
        <w:spacing w:after="200" w:line="288" w:lineRule="auto"/>
        <w:ind w:left="360"/>
        <w:jc w:val="both"/>
        <w:rPr>
          <w:rFonts w:ascii="Arial" w:eastAsia="Arial" w:hAnsi="Arial" w:cs="Arial"/>
          <w:sz w:val="20"/>
          <w:szCs w:val="20"/>
          <w:lang w:eastAsia="en-GB"/>
        </w:rPr>
      </w:pPr>
    </w:p>
    <w:p w:rsidR="0094672C" w:rsidRPr="0088518C" w:rsidRDefault="0094672C" w:rsidP="0088518C">
      <w:pPr>
        <w:pStyle w:val="ListParagraph"/>
        <w:numPr>
          <w:ilvl w:val="0"/>
          <w:numId w:val="2"/>
        </w:numPr>
        <w:adjustRightInd w:val="0"/>
        <w:spacing w:after="200" w:line="288" w:lineRule="auto"/>
        <w:jc w:val="both"/>
        <w:rPr>
          <w:rFonts w:ascii="Arial" w:eastAsia="Arial" w:hAnsi="Arial" w:cs="Arial"/>
          <w:sz w:val="20"/>
          <w:szCs w:val="20"/>
          <w:lang w:eastAsia="en-GB"/>
        </w:rPr>
      </w:pPr>
      <w:r w:rsidRPr="0088518C">
        <w:rPr>
          <w:rFonts w:ascii="Arial" w:eastAsia="Arial" w:hAnsi="Arial" w:cs="Arial"/>
          <w:b/>
          <w:bCs/>
          <w:caps/>
          <w:sz w:val="20"/>
          <w:szCs w:val="20"/>
          <w:lang w:eastAsia="en-GB"/>
        </w:rPr>
        <w:t>Indemnity</w:t>
      </w:r>
      <w:bookmarkEnd w:id="116"/>
      <w:bookmarkEnd w:id="117"/>
      <w:bookmarkEnd w:id="118"/>
      <w:bookmarkEnd w:id="119"/>
      <w:bookmarkEnd w:id="120"/>
      <w:bookmarkEnd w:id="121"/>
      <w:bookmarkEnd w:id="122"/>
      <w:bookmarkEnd w:id="123"/>
    </w:p>
    <w:p w:rsidR="0088518C" w:rsidRPr="0088518C" w:rsidRDefault="0088518C" w:rsidP="0088518C">
      <w:pPr>
        <w:pStyle w:val="ListParagraph"/>
        <w:adjustRightInd w:val="0"/>
        <w:spacing w:after="200" w:line="288" w:lineRule="auto"/>
        <w:ind w:left="360"/>
        <w:jc w:val="both"/>
        <w:rPr>
          <w:rFonts w:ascii="Arial" w:eastAsia="Arial" w:hAnsi="Arial" w:cs="Arial"/>
          <w:sz w:val="20"/>
          <w:szCs w:val="20"/>
          <w:lang w:eastAsia="en-GB"/>
        </w:rPr>
      </w:pPr>
    </w:p>
    <w:p w:rsidR="0088518C" w:rsidRDefault="0094672C" w:rsidP="0088518C">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88518C" w:rsidRDefault="0088518C" w:rsidP="0088518C">
      <w:pPr>
        <w:pStyle w:val="ListParagraph"/>
        <w:adjustRightInd w:val="0"/>
        <w:spacing w:after="200" w:line="288" w:lineRule="auto"/>
        <w:ind w:left="360"/>
        <w:jc w:val="both"/>
        <w:rPr>
          <w:rFonts w:ascii="Arial" w:eastAsia="Arial" w:hAnsi="Arial" w:cs="Arial"/>
          <w:sz w:val="20"/>
          <w:szCs w:val="20"/>
          <w:lang w:eastAsia="en-GB"/>
        </w:rPr>
      </w:pPr>
    </w:p>
    <w:p w:rsidR="0088518C" w:rsidRDefault="0094672C" w:rsidP="0088518C">
      <w:pPr>
        <w:pStyle w:val="ListParagraph"/>
        <w:numPr>
          <w:ilvl w:val="2"/>
          <w:numId w:val="2"/>
        </w:numPr>
        <w:tabs>
          <w:tab w:val="num" w:pos="1701"/>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 xml:space="preserve">any alleged or actual infringement, whether or not under English law, of any third party’s Intellectual Property or other rights relating to or arising out of the use of anything created in the course of providing Services; or </w:t>
      </w:r>
    </w:p>
    <w:p w:rsidR="0094672C" w:rsidRDefault="0094672C" w:rsidP="0088518C">
      <w:pPr>
        <w:pStyle w:val="ListParagraph"/>
        <w:numPr>
          <w:ilvl w:val="2"/>
          <w:numId w:val="2"/>
        </w:numPr>
        <w:tabs>
          <w:tab w:val="num" w:pos="1701"/>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88518C" w:rsidRPr="0088518C" w:rsidRDefault="0088518C" w:rsidP="0088518C">
      <w:pPr>
        <w:pStyle w:val="ListParagraph"/>
        <w:tabs>
          <w:tab w:val="num" w:pos="1701"/>
        </w:tabs>
        <w:adjustRightInd w:val="0"/>
        <w:spacing w:after="200" w:line="288" w:lineRule="auto"/>
        <w:jc w:val="both"/>
        <w:rPr>
          <w:rFonts w:ascii="Arial" w:eastAsia="Arial" w:hAnsi="Arial" w:cs="Arial"/>
          <w:sz w:val="20"/>
          <w:szCs w:val="20"/>
          <w:lang w:eastAsia="en-GB"/>
        </w:rPr>
      </w:pPr>
    </w:p>
    <w:p w:rsidR="0094672C" w:rsidRDefault="0094672C" w:rsidP="0088518C">
      <w:pPr>
        <w:pStyle w:val="ListParagraph"/>
        <w:keepNext/>
        <w:numPr>
          <w:ilvl w:val="0"/>
          <w:numId w:val="2"/>
        </w:numPr>
        <w:tabs>
          <w:tab w:val="num" w:pos="1277"/>
        </w:tabs>
        <w:adjustRightInd w:val="0"/>
        <w:spacing w:after="200" w:line="288" w:lineRule="auto"/>
        <w:jc w:val="both"/>
        <w:outlineLvl w:val="0"/>
        <w:rPr>
          <w:rFonts w:ascii="Arial" w:eastAsia="Arial" w:hAnsi="Arial" w:cs="Arial"/>
          <w:b/>
          <w:bCs/>
          <w:caps/>
          <w:sz w:val="20"/>
          <w:szCs w:val="20"/>
          <w:lang w:eastAsia="en-GB"/>
        </w:rPr>
      </w:pPr>
      <w:bookmarkStart w:id="124" w:name="_Toc408303300"/>
      <w:bookmarkStart w:id="125" w:name="_Ref397526656"/>
      <w:bookmarkStart w:id="126" w:name="_Toc477345566"/>
      <w:bookmarkStart w:id="127" w:name="_Toc482005631"/>
      <w:bookmarkStart w:id="128" w:name="_Toc482008234"/>
      <w:bookmarkStart w:id="129" w:name="_Toc489967342"/>
      <w:bookmarkStart w:id="130" w:name="_Toc490828760"/>
      <w:r w:rsidRPr="0088518C">
        <w:rPr>
          <w:rFonts w:ascii="Arial" w:eastAsia="Arial" w:hAnsi="Arial" w:cs="Arial"/>
          <w:b/>
          <w:bCs/>
          <w:caps/>
          <w:sz w:val="20"/>
          <w:szCs w:val="20"/>
          <w:lang w:eastAsia="en-GB"/>
        </w:rPr>
        <w:t>Risk and title in the deliverables and other materials</w:t>
      </w:r>
      <w:bookmarkEnd w:id="124"/>
      <w:bookmarkEnd w:id="125"/>
      <w:bookmarkEnd w:id="126"/>
      <w:bookmarkEnd w:id="127"/>
      <w:bookmarkEnd w:id="128"/>
      <w:bookmarkEnd w:id="129"/>
      <w:bookmarkEnd w:id="130"/>
    </w:p>
    <w:p w:rsidR="0088518C" w:rsidRPr="0088518C" w:rsidRDefault="0088518C" w:rsidP="0088518C">
      <w:pPr>
        <w:pStyle w:val="ListParagraph"/>
        <w:keepNext/>
        <w:tabs>
          <w:tab w:val="num" w:pos="1277"/>
        </w:tabs>
        <w:adjustRightInd w:val="0"/>
        <w:spacing w:after="200" w:line="288" w:lineRule="auto"/>
        <w:ind w:left="360"/>
        <w:jc w:val="both"/>
        <w:outlineLvl w:val="0"/>
        <w:rPr>
          <w:rFonts w:ascii="Arial" w:eastAsia="Arial" w:hAnsi="Arial" w:cs="Arial"/>
          <w:b/>
          <w:bCs/>
          <w:caps/>
          <w:sz w:val="20"/>
          <w:szCs w:val="20"/>
          <w:lang w:eastAsia="en-GB"/>
        </w:rPr>
      </w:pPr>
    </w:p>
    <w:p w:rsidR="0094672C" w:rsidRDefault="0094672C" w:rsidP="0088518C">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88518C">
        <w:rPr>
          <w:rFonts w:ascii="Arial" w:eastAsia="Arial" w:hAnsi="Arial" w:cs="Arial"/>
          <w:sz w:val="20"/>
          <w:szCs w:val="20"/>
          <w:lang w:eastAsia="en-GB"/>
        </w:rPr>
        <w:t>Title to and risk of damage to or loss of the Deliverables shall pass to the Customer on delivery.</w:t>
      </w:r>
    </w:p>
    <w:p w:rsidR="0088518C" w:rsidRPr="0088518C" w:rsidRDefault="0088518C" w:rsidP="0088518C">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4672C" w:rsidRDefault="0094672C" w:rsidP="0088518C">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131" w:name="_Ref396922551"/>
      <w:r w:rsidRPr="0088518C">
        <w:rPr>
          <w:rFonts w:ascii="Arial" w:eastAsia="Arial" w:hAnsi="Arial" w:cs="Arial"/>
          <w:sz w:val="20"/>
          <w:szCs w:val="20"/>
          <w:lang w:eastAsia="en-GB"/>
        </w:rPr>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131"/>
      <w:r w:rsidRPr="0088518C">
        <w:rPr>
          <w:rFonts w:ascii="Arial" w:eastAsia="Arial" w:hAnsi="Arial" w:cs="Arial"/>
          <w:sz w:val="20"/>
          <w:szCs w:val="20"/>
          <w:lang w:eastAsia="en-GB"/>
        </w:rPr>
        <w:fldChar w:fldCharType="begin"/>
      </w:r>
      <w:r w:rsidRPr="0088518C">
        <w:rPr>
          <w:rFonts w:ascii="Arial" w:eastAsia="Arial" w:hAnsi="Arial" w:cs="Arial"/>
          <w:sz w:val="20"/>
          <w:szCs w:val="20"/>
          <w:lang w:eastAsia="en-GB"/>
        </w:rPr>
        <w:instrText xml:space="preserve"> REF _Ref397526955 \r \h  \* MERGEFORMAT </w:instrText>
      </w:r>
      <w:r w:rsidRPr="0088518C">
        <w:rPr>
          <w:rFonts w:ascii="Arial" w:eastAsia="Arial" w:hAnsi="Arial" w:cs="Arial"/>
          <w:sz w:val="20"/>
          <w:szCs w:val="20"/>
          <w:lang w:eastAsia="en-GB"/>
        </w:rPr>
        <w:fldChar w:fldCharType="separate"/>
      </w:r>
      <w:r w:rsidR="00F148B4">
        <w:rPr>
          <w:rFonts w:ascii="Arial" w:eastAsia="Arial" w:hAnsi="Arial" w:cs="Arial"/>
          <w:b/>
          <w:bCs/>
          <w:sz w:val="20"/>
          <w:szCs w:val="20"/>
          <w:lang w:val="en-US" w:eastAsia="en-GB"/>
        </w:rPr>
        <w:t>Error! Reference source not found.</w:t>
      </w:r>
      <w:r w:rsidRPr="0088518C">
        <w:rPr>
          <w:rFonts w:ascii="Arial" w:eastAsia="Arial" w:hAnsi="Arial" w:cs="Arial"/>
          <w:sz w:val="20"/>
          <w:szCs w:val="20"/>
          <w:lang w:eastAsia="en-GB"/>
        </w:rPr>
        <w:fldChar w:fldCharType="end"/>
      </w:r>
      <w:r w:rsidRPr="0088518C">
        <w:rPr>
          <w:rFonts w:ascii="Arial" w:eastAsia="Arial" w:hAnsi="Arial" w:cs="Arial"/>
          <w:sz w:val="20"/>
          <w:szCs w:val="20"/>
          <w:lang w:eastAsia="en-GB"/>
        </w:rPr>
        <w:t xml:space="preserve"> </w:t>
      </w:r>
    </w:p>
    <w:p w:rsidR="00617808" w:rsidRPr="00617808" w:rsidRDefault="00617808" w:rsidP="00617808">
      <w:pPr>
        <w:pStyle w:val="ListParagraph"/>
        <w:rPr>
          <w:rFonts w:ascii="Arial" w:eastAsia="Arial" w:hAnsi="Arial" w:cs="Arial"/>
          <w:sz w:val="20"/>
          <w:szCs w:val="20"/>
          <w:lang w:eastAsia="en-GB"/>
        </w:rPr>
      </w:pPr>
    </w:p>
    <w:p w:rsidR="00617808" w:rsidRPr="0088518C" w:rsidRDefault="00617808" w:rsidP="00617808">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617808" w:rsidRDefault="0094672C" w:rsidP="00617808">
      <w:pPr>
        <w:pStyle w:val="ListParagraph"/>
        <w:keepNext/>
        <w:numPr>
          <w:ilvl w:val="0"/>
          <w:numId w:val="2"/>
        </w:numPr>
        <w:tabs>
          <w:tab w:val="num" w:pos="709"/>
          <w:tab w:val="num" w:pos="1277"/>
        </w:tabs>
        <w:adjustRightInd w:val="0"/>
        <w:spacing w:after="200" w:line="288" w:lineRule="auto"/>
        <w:jc w:val="both"/>
        <w:outlineLvl w:val="0"/>
        <w:rPr>
          <w:rFonts w:ascii="Arial" w:eastAsia="Arial" w:hAnsi="Arial" w:cs="Arial"/>
          <w:b/>
          <w:bCs/>
          <w:caps/>
          <w:sz w:val="20"/>
          <w:szCs w:val="20"/>
          <w:lang w:eastAsia="en-GB"/>
        </w:rPr>
      </w:pPr>
      <w:bookmarkStart w:id="132" w:name="_Toc408303302"/>
      <w:bookmarkStart w:id="133" w:name="_Ref407227102"/>
      <w:bookmarkStart w:id="134" w:name="_Toc477345567"/>
      <w:bookmarkStart w:id="135" w:name="_Toc482005632"/>
      <w:bookmarkStart w:id="136" w:name="_Toc482008235"/>
      <w:bookmarkStart w:id="137" w:name="_Toc489967343"/>
      <w:bookmarkStart w:id="138" w:name="_Toc490828761"/>
      <w:r w:rsidRPr="00617808">
        <w:rPr>
          <w:rFonts w:ascii="Arial" w:eastAsia="Arial" w:hAnsi="Arial" w:cs="Arial"/>
          <w:b/>
          <w:bCs/>
          <w:caps/>
          <w:sz w:val="20"/>
          <w:szCs w:val="20"/>
          <w:lang w:eastAsia="en-GB"/>
        </w:rPr>
        <w:t>Anti-bribery and anti-corruption</w:t>
      </w:r>
      <w:bookmarkStart w:id="139" w:name="_Toc408303303"/>
      <w:bookmarkStart w:id="140" w:name="_Ref412477545"/>
      <w:bookmarkStart w:id="141" w:name="_Ref412477235"/>
      <w:bookmarkStart w:id="142" w:name="_Ref402817187"/>
      <w:bookmarkStart w:id="143" w:name="_Ref397804319"/>
      <w:bookmarkStart w:id="144" w:name="_Ref132186447"/>
      <w:bookmarkStart w:id="145" w:name="_Ref132186354"/>
      <w:bookmarkStart w:id="146" w:name="_Ref104635637"/>
      <w:bookmarkStart w:id="147" w:name="_Ref95183967"/>
      <w:bookmarkEnd w:id="132"/>
      <w:bookmarkEnd w:id="133"/>
      <w:bookmarkEnd w:id="134"/>
      <w:bookmarkEnd w:id="135"/>
      <w:bookmarkEnd w:id="136"/>
      <w:bookmarkEnd w:id="137"/>
      <w:bookmarkEnd w:id="138"/>
    </w:p>
    <w:p w:rsidR="00617808" w:rsidRPr="00617808" w:rsidRDefault="0094672C" w:rsidP="00617808">
      <w:pPr>
        <w:pStyle w:val="ListParagraph"/>
        <w:keepNext/>
        <w:numPr>
          <w:ilvl w:val="1"/>
          <w:numId w:val="2"/>
        </w:numPr>
        <w:tabs>
          <w:tab w:val="num" w:pos="709"/>
        </w:tabs>
        <w:adjustRightInd w:val="0"/>
        <w:spacing w:after="200" w:line="288" w:lineRule="auto"/>
        <w:jc w:val="both"/>
        <w:outlineLvl w:val="0"/>
        <w:rPr>
          <w:rFonts w:ascii="Arial" w:eastAsia="Arial" w:hAnsi="Arial" w:cs="Arial"/>
          <w:b/>
          <w:bCs/>
          <w:caps/>
          <w:sz w:val="20"/>
          <w:szCs w:val="20"/>
          <w:lang w:eastAsia="en-GB"/>
        </w:rPr>
      </w:pPr>
      <w:r w:rsidRPr="00617808">
        <w:rPr>
          <w:rFonts w:ascii="Arial" w:eastAsia="Arial" w:hAnsi="Arial" w:cs="Arial"/>
          <w:sz w:val="20"/>
          <w:szCs w:val="20"/>
          <w:lang w:eastAsia="en-GB"/>
        </w:rPr>
        <w:t>The Supplier shall:</w:t>
      </w:r>
      <w:bookmarkStart w:id="148" w:name="a665085"/>
      <w:bookmarkEnd w:id="148"/>
    </w:p>
    <w:p w:rsidR="00617808" w:rsidRPr="00617808" w:rsidRDefault="00617808" w:rsidP="00617808">
      <w:pPr>
        <w:pStyle w:val="ListParagraph"/>
        <w:keepNext/>
        <w:adjustRightInd w:val="0"/>
        <w:spacing w:after="200" w:line="288" w:lineRule="auto"/>
        <w:ind w:left="360"/>
        <w:jc w:val="both"/>
        <w:outlineLvl w:val="0"/>
        <w:rPr>
          <w:rFonts w:ascii="Arial" w:eastAsia="Arial" w:hAnsi="Arial" w:cs="Arial"/>
          <w:b/>
          <w:bCs/>
          <w:caps/>
          <w:sz w:val="20"/>
          <w:szCs w:val="20"/>
          <w:lang w:eastAsia="en-GB"/>
        </w:rPr>
      </w:pPr>
    </w:p>
    <w:p w:rsidR="00617808" w:rsidRPr="00617808" w:rsidRDefault="0094672C" w:rsidP="00617808">
      <w:pPr>
        <w:pStyle w:val="ListParagraph"/>
        <w:keepNext/>
        <w:numPr>
          <w:ilvl w:val="2"/>
          <w:numId w:val="2"/>
        </w:numPr>
        <w:tabs>
          <w:tab w:val="num" w:pos="1701"/>
        </w:tabs>
        <w:adjustRightInd w:val="0"/>
        <w:spacing w:after="200" w:line="288" w:lineRule="auto"/>
        <w:ind w:left="993"/>
        <w:jc w:val="both"/>
        <w:outlineLvl w:val="0"/>
        <w:rPr>
          <w:rFonts w:ascii="Arial" w:eastAsia="Arial" w:hAnsi="Arial" w:cs="Arial"/>
          <w:b/>
          <w:bCs/>
          <w:caps/>
          <w:sz w:val="20"/>
          <w:szCs w:val="20"/>
          <w:lang w:eastAsia="en-GB"/>
        </w:rPr>
      </w:pPr>
      <w:r w:rsidRPr="00617808">
        <w:rPr>
          <w:rFonts w:ascii="Arial" w:eastAsia="Arial" w:hAnsi="Arial" w:cs="Arial"/>
          <w:sz w:val="20"/>
          <w:szCs w:val="20"/>
          <w:lang w:eastAsia="en-GB"/>
        </w:rPr>
        <w:t>comply with all applicable laws, statutes and regulations relating to anti-bribery and anti-corruption including but not limited to the Bribery Act 2010 (</w:t>
      </w:r>
      <w:r w:rsidRPr="00617808">
        <w:rPr>
          <w:rFonts w:ascii="Arial" w:eastAsia="Arial" w:hAnsi="Arial" w:cs="Arial"/>
          <w:b/>
          <w:bCs/>
          <w:sz w:val="20"/>
          <w:szCs w:val="20"/>
          <w:lang w:eastAsia="en-GB"/>
        </w:rPr>
        <w:t>Relevant Requirements</w:t>
      </w:r>
      <w:r w:rsidRPr="00617808">
        <w:rPr>
          <w:rFonts w:ascii="Arial" w:eastAsia="Arial" w:hAnsi="Arial" w:cs="Arial"/>
          <w:sz w:val="20"/>
          <w:szCs w:val="20"/>
          <w:lang w:eastAsia="en-GB"/>
        </w:rPr>
        <w:t>);</w:t>
      </w:r>
      <w:bookmarkStart w:id="149" w:name="a641140"/>
      <w:bookmarkEnd w:id="149"/>
    </w:p>
    <w:p w:rsidR="00617808" w:rsidRPr="00617808" w:rsidRDefault="0094672C" w:rsidP="00617808">
      <w:pPr>
        <w:pStyle w:val="ListParagraph"/>
        <w:keepNext/>
        <w:numPr>
          <w:ilvl w:val="2"/>
          <w:numId w:val="2"/>
        </w:numPr>
        <w:tabs>
          <w:tab w:val="num" w:pos="1701"/>
        </w:tabs>
        <w:adjustRightInd w:val="0"/>
        <w:spacing w:after="200" w:line="288" w:lineRule="auto"/>
        <w:ind w:left="993"/>
        <w:jc w:val="both"/>
        <w:outlineLvl w:val="0"/>
        <w:rPr>
          <w:rFonts w:ascii="Arial" w:eastAsia="Arial" w:hAnsi="Arial" w:cs="Arial"/>
          <w:b/>
          <w:bCs/>
          <w:caps/>
          <w:sz w:val="20"/>
          <w:szCs w:val="20"/>
          <w:lang w:eastAsia="en-GB"/>
        </w:rPr>
      </w:pPr>
      <w:r w:rsidRPr="00617808">
        <w:rPr>
          <w:rFonts w:ascii="Arial" w:eastAsia="Arial" w:hAnsi="Arial" w:cs="Arial"/>
          <w:sz w:val="20"/>
          <w:szCs w:val="20"/>
          <w:lang w:eastAsia="en-GB"/>
        </w:rPr>
        <w:t>not engage in any activity, practice or conduct which would constitute an offence under sections 1, 2 or 6 of the Bribery Act 2010 if such activity, practice or conduct had been carried out in the UK;</w:t>
      </w:r>
      <w:bookmarkStart w:id="150" w:name="a949499"/>
      <w:bookmarkStart w:id="151" w:name="d2303e269"/>
      <w:bookmarkStart w:id="152" w:name="a434205"/>
      <w:bookmarkStart w:id="153" w:name="d2303e308"/>
      <w:bookmarkStart w:id="154" w:name="a387434"/>
      <w:bookmarkEnd w:id="150"/>
      <w:bookmarkEnd w:id="151"/>
      <w:bookmarkEnd w:id="152"/>
      <w:bookmarkEnd w:id="153"/>
      <w:bookmarkEnd w:id="154"/>
    </w:p>
    <w:p w:rsidR="00617808" w:rsidRPr="00617808" w:rsidRDefault="0094672C" w:rsidP="00617808">
      <w:pPr>
        <w:pStyle w:val="ListParagraph"/>
        <w:keepNext/>
        <w:numPr>
          <w:ilvl w:val="2"/>
          <w:numId w:val="2"/>
        </w:numPr>
        <w:tabs>
          <w:tab w:val="num" w:pos="1701"/>
        </w:tabs>
        <w:adjustRightInd w:val="0"/>
        <w:spacing w:after="200" w:line="288" w:lineRule="auto"/>
        <w:ind w:left="993"/>
        <w:jc w:val="both"/>
        <w:outlineLvl w:val="0"/>
        <w:rPr>
          <w:rFonts w:ascii="Arial" w:eastAsia="Arial" w:hAnsi="Arial" w:cs="Arial"/>
          <w:b/>
          <w:bCs/>
          <w:caps/>
          <w:sz w:val="20"/>
          <w:szCs w:val="20"/>
          <w:lang w:eastAsia="en-GB"/>
        </w:rPr>
      </w:pPr>
      <w:r w:rsidRPr="00617808">
        <w:rPr>
          <w:rFonts w:ascii="Arial" w:eastAsia="Arial" w:hAnsi="Arial" w:cs="Arial"/>
          <w:sz w:val="20"/>
          <w:szCs w:val="20"/>
          <w:lang w:eastAsia="en-GB"/>
        </w:rPr>
        <w:t>have and shall maintain in place throughout the term of this agreement its own policies and procedures, including adequate procedures under the Bribery Act 2010, to ensure compliance with the Relevant Requirements, and will enforce them where appropriate; and</w:t>
      </w:r>
      <w:bookmarkStart w:id="155" w:name="a208432"/>
      <w:bookmarkStart w:id="156" w:name="d2303e338"/>
      <w:bookmarkStart w:id="157" w:name="a314141"/>
      <w:bookmarkEnd w:id="155"/>
      <w:bookmarkEnd w:id="156"/>
      <w:bookmarkEnd w:id="157"/>
    </w:p>
    <w:p w:rsidR="0094672C" w:rsidRPr="00617808" w:rsidRDefault="0094672C" w:rsidP="00617808">
      <w:pPr>
        <w:pStyle w:val="ListParagraph"/>
        <w:keepNext/>
        <w:numPr>
          <w:ilvl w:val="2"/>
          <w:numId w:val="2"/>
        </w:numPr>
        <w:tabs>
          <w:tab w:val="num" w:pos="1701"/>
        </w:tabs>
        <w:adjustRightInd w:val="0"/>
        <w:spacing w:after="200" w:line="288" w:lineRule="auto"/>
        <w:ind w:left="993"/>
        <w:jc w:val="both"/>
        <w:outlineLvl w:val="0"/>
        <w:rPr>
          <w:rFonts w:ascii="Arial" w:eastAsia="Arial" w:hAnsi="Arial" w:cs="Arial"/>
          <w:b/>
          <w:bCs/>
          <w:caps/>
          <w:sz w:val="20"/>
          <w:szCs w:val="20"/>
          <w:lang w:eastAsia="en-GB"/>
        </w:rPr>
      </w:pPr>
      <w:r w:rsidRPr="00617808">
        <w:rPr>
          <w:rFonts w:ascii="Arial" w:eastAsia="Arial" w:hAnsi="Arial" w:cs="Arial"/>
          <w:sz w:val="20"/>
          <w:szCs w:val="20"/>
          <w:lang w:eastAsia="en-GB"/>
        </w:rPr>
        <w:t>promptly report to the Customer any request or demand for any undue financial or other advantage of any kind received by the Seller in connection with the performance of this Agreement.</w:t>
      </w:r>
    </w:p>
    <w:p w:rsidR="00617808" w:rsidRPr="00617808" w:rsidRDefault="00617808" w:rsidP="00617808">
      <w:pPr>
        <w:pStyle w:val="ListParagraph"/>
        <w:keepNext/>
        <w:tabs>
          <w:tab w:val="num" w:pos="1701"/>
        </w:tabs>
        <w:adjustRightInd w:val="0"/>
        <w:spacing w:after="200" w:line="288" w:lineRule="auto"/>
        <w:ind w:left="993"/>
        <w:jc w:val="both"/>
        <w:outlineLvl w:val="0"/>
        <w:rPr>
          <w:rFonts w:ascii="Arial" w:eastAsia="Arial" w:hAnsi="Arial" w:cs="Arial"/>
          <w:b/>
          <w:bCs/>
          <w:caps/>
          <w:sz w:val="20"/>
          <w:szCs w:val="20"/>
          <w:lang w:eastAsia="en-GB"/>
        </w:rPr>
      </w:pPr>
    </w:p>
    <w:p w:rsidR="0094672C"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158" w:name="a709350"/>
      <w:bookmarkStart w:id="159" w:name="d2303e362"/>
      <w:bookmarkStart w:id="160" w:name="a300519"/>
      <w:bookmarkStart w:id="161" w:name="d2303e514"/>
      <w:bookmarkStart w:id="162" w:name="a547654"/>
      <w:bookmarkStart w:id="163" w:name="d2303e578"/>
      <w:bookmarkStart w:id="164" w:name="a629059"/>
      <w:bookmarkStart w:id="165" w:name="d2303e610"/>
      <w:bookmarkStart w:id="166" w:name="a926641"/>
      <w:bookmarkEnd w:id="158"/>
      <w:bookmarkEnd w:id="159"/>
      <w:bookmarkEnd w:id="160"/>
      <w:bookmarkEnd w:id="161"/>
      <w:bookmarkEnd w:id="162"/>
      <w:bookmarkEnd w:id="163"/>
      <w:bookmarkEnd w:id="164"/>
      <w:bookmarkEnd w:id="165"/>
      <w:bookmarkEnd w:id="166"/>
      <w:r w:rsidRPr="00617808">
        <w:rPr>
          <w:rFonts w:ascii="Arial" w:eastAsia="Arial" w:hAnsi="Arial" w:cs="Arial"/>
          <w:sz w:val="20"/>
          <w:szCs w:val="20"/>
          <w:lang w:eastAsia="en-GB"/>
        </w:rPr>
        <w:t xml:space="preserve">Breach of this clause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_Ref407227102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shall be deemed a material breach.</w:t>
      </w:r>
    </w:p>
    <w:p w:rsidR="005A7805" w:rsidRPr="00617808" w:rsidRDefault="005A7805" w:rsidP="005A7805">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167" w:name="a698288"/>
      <w:bookmarkStart w:id="168" w:name="d2303e674"/>
      <w:bookmarkStart w:id="169" w:name="a531432"/>
      <w:bookmarkEnd w:id="167"/>
      <w:bookmarkEnd w:id="168"/>
      <w:bookmarkEnd w:id="169"/>
      <w:r w:rsidRPr="00617808">
        <w:rPr>
          <w:rFonts w:ascii="Arial" w:eastAsia="Arial" w:hAnsi="Arial" w:cs="Arial"/>
          <w:sz w:val="20"/>
          <w:szCs w:val="20"/>
          <w:lang w:eastAsia="en-GB"/>
        </w:rPr>
        <w:t xml:space="preserve">For the purpose of this clause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_Ref407227102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the meaning of adequate procedures and foreign public official and whether a person is associated with another person shall be determined in accordance with section 7(2) of the Bribery Act 2010 (and any guidance issued under section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_Ref407227102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of that Act), sections 6(5) and 6(6) of that Act and section 8 of that Act respectively. </w:t>
      </w:r>
      <w:bookmarkStart w:id="170" w:name="_Toc477345568"/>
      <w:bookmarkStart w:id="171" w:name="_Toc482005633"/>
      <w:bookmarkStart w:id="172" w:name="_Toc482008236"/>
      <w:bookmarkStart w:id="173" w:name="_Toc489967344"/>
      <w:bookmarkStart w:id="174" w:name="_Toc490828762"/>
    </w:p>
    <w:p w:rsidR="00617808" w:rsidRDefault="00617808" w:rsidP="00617808">
      <w:pPr>
        <w:pStyle w:val="ListParagraph"/>
        <w:adjustRightInd w:val="0"/>
        <w:spacing w:after="200" w:line="288" w:lineRule="auto"/>
        <w:ind w:left="360"/>
        <w:jc w:val="both"/>
        <w:rPr>
          <w:rFonts w:ascii="Arial" w:eastAsia="Arial" w:hAnsi="Arial" w:cs="Arial"/>
          <w:sz w:val="20"/>
          <w:szCs w:val="20"/>
          <w:lang w:eastAsia="en-GB"/>
        </w:rPr>
      </w:pPr>
    </w:p>
    <w:p w:rsidR="00617808" w:rsidRPr="005A7805" w:rsidRDefault="0094672C" w:rsidP="00617808">
      <w:pPr>
        <w:pStyle w:val="ListParagraph"/>
        <w:numPr>
          <w:ilvl w:val="0"/>
          <w:numId w:val="2"/>
        </w:numPr>
        <w:tabs>
          <w:tab w:val="num" w:pos="7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b/>
          <w:bCs/>
          <w:caps/>
          <w:sz w:val="20"/>
          <w:szCs w:val="20"/>
          <w:lang w:eastAsia="en-GB"/>
        </w:rPr>
        <w:t>DATA PROTECTION</w:t>
      </w:r>
      <w:bookmarkStart w:id="175" w:name="_Ref132186355"/>
      <w:bookmarkStart w:id="176" w:name="_Ref104712230"/>
      <w:bookmarkEnd w:id="139"/>
      <w:bookmarkEnd w:id="140"/>
      <w:bookmarkEnd w:id="141"/>
      <w:bookmarkEnd w:id="142"/>
      <w:bookmarkEnd w:id="143"/>
      <w:bookmarkEnd w:id="144"/>
      <w:bookmarkEnd w:id="145"/>
      <w:bookmarkEnd w:id="146"/>
      <w:bookmarkEnd w:id="147"/>
      <w:bookmarkEnd w:id="170"/>
      <w:bookmarkEnd w:id="171"/>
      <w:bookmarkEnd w:id="172"/>
      <w:bookmarkEnd w:id="173"/>
      <w:bookmarkEnd w:id="174"/>
    </w:p>
    <w:p w:rsidR="005A7805" w:rsidRPr="00617808" w:rsidRDefault="005A7805" w:rsidP="005A7805">
      <w:pPr>
        <w:pStyle w:val="ListParagraph"/>
        <w:adjustRightInd w:val="0"/>
        <w:spacing w:after="200" w:line="288" w:lineRule="auto"/>
        <w:ind w:left="360"/>
        <w:jc w:val="both"/>
        <w:rPr>
          <w:rFonts w:ascii="Arial" w:eastAsia="Arial" w:hAnsi="Arial" w:cs="Arial"/>
          <w:sz w:val="20"/>
          <w:szCs w:val="20"/>
          <w:lang w:eastAsia="en-GB"/>
        </w:rPr>
      </w:pPr>
    </w:p>
    <w:p w:rsidR="00617808" w:rsidRP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b/>
          <w:sz w:val="20"/>
          <w:szCs w:val="20"/>
          <w:lang w:eastAsia="en-GB"/>
        </w:rPr>
        <w:t>Properly notified</w:t>
      </w:r>
      <w:bookmarkEnd w:id="175"/>
      <w:bookmarkEnd w:id="176"/>
    </w:p>
    <w:p w:rsidR="00617808" w:rsidRPr="00617808" w:rsidRDefault="00617808" w:rsidP="00617808">
      <w:pPr>
        <w:pStyle w:val="ListParagraph"/>
        <w:adjustRightInd w:val="0"/>
        <w:spacing w:after="200" w:line="288" w:lineRule="auto"/>
        <w:ind w:left="360"/>
        <w:jc w:val="both"/>
        <w:rPr>
          <w:rFonts w:ascii="Arial" w:eastAsia="Arial" w:hAnsi="Arial" w:cs="Arial"/>
          <w:sz w:val="20"/>
          <w:szCs w:val="20"/>
          <w:lang w:eastAsia="en-GB"/>
        </w:rPr>
      </w:pPr>
    </w:p>
    <w:p w:rsidR="0094672C" w:rsidRPr="00617808" w:rsidRDefault="0094672C" w:rsidP="005A7805">
      <w:pPr>
        <w:pStyle w:val="ListParagraph"/>
        <w:numPr>
          <w:ilvl w:val="2"/>
          <w:numId w:val="2"/>
        </w:numPr>
        <w:adjustRightInd w:val="0"/>
        <w:spacing w:after="200" w:line="288" w:lineRule="auto"/>
        <w:ind w:left="993"/>
        <w:jc w:val="both"/>
        <w:rPr>
          <w:rFonts w:ascii="Arial" w:eastAsia="Arial" w:hAnsi="Arial" w:cs="Arial"/>
          <w:sz w:val="20"/>
          <w:szCs w:val="20"/>
          <w:lang w:eastAsia="en-GB"/>
        </w:rPr>
      </w:pPr>
      <w:r w:rsidRPr="00617808">
        <w:rPr>
          <w:rFonts w:ascii="Arial" w:eastAsia="Times New Roman" w:hAnsi="Arial" w:cs="Arial"/>
          <w:sz w:val="20"/>
          <w:szCs w:val="20"/>
          <w:lang w:eastAsia="en-GB"/>
        </w:rPr>
        <w:t>Each party warrants that it has made all relevant notifications in accordance with its obligations under the Data Protection Act 1998 to the extent required for the processing of personal data (as defined under that Act) in the performance of its obligations a</w:t>
      </w:r>
      <w:r w:rsidR="00617808">
        <w:rPr>
          <w:rFonts w:ascii="Arial" w:eastAsia="Times New Roman" w:hAnsi="Arial" w:cs="Arial"/>
          <w:sz w:val="20"/>
          <w:szCs w:val="20"/>
          <w:lang w:eastAsia="en-GB"/>
        </w:rPr>
        <w:t xml:space="preserve">nd exercise of its rights under </w:t>
      </w:r>
      <w:r w:rsidRPr="00617808">
        <w:rPr>
          <w:rFonts w:ascii="Arial" w:eastAsia="Times New Roman" w:hAnsi="Arial" w:cs="Arial"/>
          <w:sz w:val="20"/>
          <w:szCs w:val="20"/>
          <w:lang w:eastAsia="en-GB"/>
        </w:rPr>
        <w:t>this Agreement.</w:t>
      </w:r>
    </w:p>
    <w:p w:rsidR="00617808" w:rsidRPr="00617808" w:rsidRDefault="00617808" w:rsidP="00617808">
      <w:pPr>
        <w:pStyle w:val="ListParagraph"/>
        <w:adjustRightInd w:val="0"/>
        <w:spacing w:after="200" w:line="288" w:lineRule="auto"/>
        <w:jc w:val="both"/>
        <w:rPr>
          <w:rFonts w:ascii="Arial" w:eastAsia="Arial" w:hAnsi="Arial" w:cs="Arial"/>
          <w:sz w:val="20"/>
          <w:szCs w:val="20"/>
          <w:lang w:eastAsia="en-GB"/>
        </w:rPr>
      </w:pPr>
    </w:p>
    <w:p w:rsidR="0094672C" w:rsidRP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177" w:name="_Ref132186356"/>
      <w:bookmarkStart w:id="178" w:name="_Ref104712231"/>
      <w:r w:rsidRPr="00617808">
        <w:rPr>
          <w:rFonts w:ascii="Arial" w:eastAsia="Arial" w:hAnsi="Arial" w:cs="Arial"/>
          <w:b/>
          <w:sz w:val="20"/>
          <w:szCs w:val="20"/>
          <w:lang w:eastAsia="en-GB"/>
        </w:rPr>
        <w:t>Compliance</w:t>
      </w:r>
      <w:bookmarkEnd w:id="177"/>
      <w:bookmarkEnd w:id="178"/>
    </w:p>
    <w:p w:rsidR="0094672C" w:rsidRPr="0094672C" w:rsidRDefault="0094672C" w:rsidP="0094672C">
      <w:pPr>
        <w:adjustRightInd w:val="0"/>
        <w:spacing w:after="200" w:line="288" w:lineRule="auto"/>
        <w:ind w:left="709"/>
        <w:jc w:val="both"/>
        <w:rPr>
          <w:rFonts w:ascii="Arial" w:eastAsia="Arial" w:hAnsi="Arial" w:cs="Arial"/>
          <w:sz w:val="20"/>
          <w:szCs w:val="20"/>
          <w:lang w:eastAsia="en-GB"/>
        </w:rPr>
      </w:pPr>
      <w:r w:rsidRPr="0094672C">
        <w:rPr>
          <w:rFonts w:ascii="Arial" w:eastAsia="Arial" w:hAnsi="Arial" w:cs="Arial"/>
          <w:sz w:val="20"/>
          <w:szCs w:val="20"/>
          <w:lang w:eastAsia="en-GB"/>
        </w:rPr>
        <w:t>The parties agree to comply with the relevant provisions of the Data Protection Act 1998 and any directions issued by the Information Commissioner in its processing of such personal data.</w:t>
      </w:r>
    </w:p>
    <w:p w:rsidR="0094672C" w:rsidRDefault="0094672C" w:rsidP="00617808">
      <w:pPr>
        <w:pStyle w:val="ListParagraph"/>
        <w:keepNext/>
        <w:numPr>
          <w:ilvl w:val="0"/>
          <w:numId w:val="2"/>
        </w:numPr>
        <w:tabs>
          <w:tab w:val="num" w:pos="1277"/>
        </w:tabs>
        <w:adjustRightInd w:val="0"/>
        <w:spacing w:after="200" w:line="288" w:lineRule="auto"/>
        <w:jc w:val="both"/>
        <w:outlineLvl w:val="0"/>
        <w:rPr>
          <w:rFonts w:ascii="Arial" w:eastAsia="Arial" w:hAnsi="Arial" w:cs="Arial"/>
          <w:b/>
          <w:bCs/>
          <w:caps/>
          <w:sz w:val="20"/>
          <w:szCs w:val="20"/>
          <w:lang w:eastAsia="en-GB"/>
        </w:rPr>
      </w:pPr>
      <w:bookmarkStart w:id="179" w:name="_Toc408303306"/>
      <w:bookmarkStart w:id="180" w:name="_Ref412477639"/>
      <w:bookmarkStart w:id="181" w:name="_Ref412477329"/>
      <w:bookmarkStart w:id="182" w:name="_Ref402817280"/>
      <w:bookmarkStart w:id="183" w:name="_Ref397804710"/>
      <w:bookmarkStart w:id="184" w:name="_Ref132186450"/>
      <w:bookmarkStart w:id="185" w:name="_Ref132186360"/>
      <w:bookmarkStart w:id="186" w:name="_Ref101003901"/>
      <w:bookmarkStart w:id="187" w:name="_Toc477345569"/>
      <w:bookmarkStart w:id="188" w:name="_Toc482005634"/>
      <w:bookmarkStart w:id="189" w:name="_Toc482008237"/>
      <w:bookmarkStart w:id="190" w:name="_Toc489967345"/>
      <w:bookmarkStart w:id="191" w:name="_Toc490828763"/>
      <w:r w:rsidRPr="00617808">
        <w:rPr>
          <w:rFonts w:ascii="Arial" w:eastAsia="Arial" w:hAnsi="Arial" w:cs="Arial"/>
          <w:b/>
          <w:bCs/>
          <w:caps/>
          <w:sz w:val="20"/>
          <w:szCs w:val="20"/>
          <w:lang w:eastAsia="en-GB"/>
        </w:rPr>
        <w:t>termination</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5A7805" w:rsidRPr="00617808" w:rsidRDefault="005A7805" w:rsidP="005A7805">
      <w:pPr>
        <w:pStyle w:val="ListParagraph"/>
        <w:keepNext/>
        <w:tabs>
          <w:tab w:val="num" w:pos="1277"/>
        </w:tabs>
        <w:adjustRightInd w:val="0"/>
        <w:spacing w:after="200" w:line="288" w:lineRule="auto"/>
        <w:ind w:left="360"/>
        <w:jc w:val="both"/>
        <w:outlineLvl w:val="0"/>
        <w:rPr>
          <w:rFonts w:ascii="Arial" w:eastAsia="Arial" w:hAnsi="Arial" w:cs="Arial"/>
          <w:b/>
          <w:bCs/>
          <w:caps/>
          <w:sz w:val="20"/>
          <w:szCs w:val="20"/>
          <w:lang w:eastAsia="en-GB"/>
        </w:rPr>
      </w:pPr>
    </w:p>
    <w:p w:rsid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This Agreement may be terminated:</w:t>
      </w:r>
      <w:bookmarkStart w:id="192" w:name="_Ref109701762"/>
    </w:p>
    <w:p w:rsidR="00617808" w:rsidRDefault="00617808" w:rsidP="00617808">
      <w:pPr>
        <w:pStyle w:val="ListParagraph"/>
        <w:adjustRightInd w:val="0"/>
        <w:spacing w:after="200" w:line="288" w:lineRule="auto"/>
        <w:ind w:left="360"/>
        <w:jc w:val="both"/>
        <w:rPr>
          <w:rFonts w:ascii="Arial" w:eastAsia="Arial" w:hAnsi="Arial" w:cs="Arial"/>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92"/>
      <w:r w:rsidRPr="00617808">
        <w:rPr>
          <w:rFonts w:ascii="Arial" w:eastAsia="Arial" w:hAnsi="Arial" w:cs="Arial"/>
          <w:sz w:val="20"/>
          <w:szCs w:val="20"/>
          <w:lang w:eastAsia="en-GB"/>
        </w:rPr>
        <w:t xml:space="preserve">  </w:t>
      </w:r>
      <w:bookmarkStart w:id="193" w:name="_Ref396917816"/>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immediately by either party on written notice, if the other party repeatedly breaches any of the terms of this Agreement in such manner as reasonably demonstrates conduct which is inconsistent with an intention or ability to give effect to the terms of this Agreement</w:t>
      </w:r>
      <w:bookmarkEnd w:id="193"/>
      <w:r w:rsidRPr="00617808">
        <w:rPr>
          <w:rFonts w:ascii="Arial" w:eastAsia="Arial" w:hAnsi="Arial" w:cs="Arial"/>
          <w:sz w:val="20"/>
          <w:szCs w:val="20"/>
          <w:lang w:eastAsia="en-GB"/>
        </w:rPr>
        <w:t>.</w:t>
      </w:r>
      <w:bookmarkStart w:id="194" w:name="_Ref393902772"/>
      <w:bookmarkStart w:id="195" w:name="_Ref109701763"/>
    </w:p>
    <w:p w:rsidR="0094672C" w:rsidRP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immediately by either party on written notice:</w:t>
      </w:r>
      <w:bookmarkEnd w:id="194"/>
      <w:bookmarkEnd w:id="195"/>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bookmarkStart w:id="196" w:name="_Ref404610838"/>
      <w:r w:rsidRPr="00617808">
        <w:rPr>
          <w:rFonts w:ascii="Arial" w:eastAsia="Arial" w:hAnsi="Arial" w:cs="Arial"/>
          <w:sz w:val="20"/>
          <w:szCs w:val="20"/>
          <w:lang w:eastAsia="en-GB"/>
        </w:rP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96"/>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bookmarkStart w:id="197" w:name="_Ref393902790"/>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lastRenderedPageBreak/>
        <w:t>if a statutory demand is presented against the other party (which is not the subject of a bona fide dispute) and remains unsatisfied for more than 21 days;</w:t>
      </w:r>
      <w:bookmarkEnd w:id="197"/>
      <w:r w:rsidRPr="00617808">
        <w:rPr>
          <w:rFonts w:ascii="Arial" w:eastAsia="Arial" w:hAnsi="Arial" w:cs="Arial"/>
          <w:sz w:val="20"/>
          <w:szCs w:val="20"/>
          <w:lang w:eastAsia="en-GB"/>
        </w:rPr>
        <w:t xml:space="preserve"> </w:t>
      </w:r>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bookmarkStart w:id="198" w:name="_Ref404610842"/>
    </w:p>
    <w:p w:rsidR="00617808"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98"/>
    </w:p>
    <w:p w:rsidR="0094672C" w:rsidRDefault="0094672C" w:rsidP="00617808">
      <w:pPr>
        <w:pStyle w:val="ListParagraph"/>
        <w:numPr>
          <w:ilvl w:val="0"/>
          <w:numId w:val="5"/>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 xml:space="preserve">if any event or circumstance occurs which under the law of any relevant jurisdiction has an analogous or equivalent effect to any of the events listed in clauses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_Ref404610838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to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_Ref404610842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in relation to the other party. </w:t>
      </w:r>
    </w:p>
    <w:p w:rsidR="00617808" w:rsidRPr="00617808" w:rsidRDefault="00617808" w:rsidP="00617808">
      <w:pPr>
        <w:pStyle w:val="ListParagraph"/>
        <w:tabs>
          <w:tab w:val="num" w:pos="2409"/>
        </w:tabs>
        <w:adjustRightInd w:val="0"/>
        <w:spacing w:after="200" w:line="288" w:lineRule="auto"/>
        <w:ind w:left="2421"/>
        <w:jc w:val="both"/>
        <w:rPr>
          <w:rFonts w:ascii="Arial" w:eastAsia="Arial" w:hAnsi="Arial" w:cs="Arial"/>
          <w:sz w:val="20"/>
          <w:szCs w:val="20"/>
          <w:lang w:eastAsia="en-GB"/>
        </w:rPr>
      </w:pPr>
    </w:p>
    <w:p w:rsidR="0094672C"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 xml:space="preserve">For the purposes of this clause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_Ref101003901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15</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w:t>
      </w:r>
    </w:p>
    <w:p w:rsidR="00617808" w:rsidRPr="00617808" w:rsidRDefault="00617808" w:rsidP="00617808">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4672C" w:rsidRP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a breach shall be considered capable of remedy:</w:t>
      </w:r>
    </w:p>
    <w:p w:rsidR="00617808" w:rsidRDefault="0094672C" w:rsidP="00617808">
      <w:pPr>
        <w:pStyle w:val="ListParagraph"/>
        <w:numPr>
          <w:ilvl w:val="0"/>
          <w:numId w:val="6"/>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if the party in breach can comply with the provision in question in all respects other than as to the time of performance; and</w:t>
      </w:r>
    </w:p>
    <w:p w:rsidR="0094672C" w:rsidRDefault="0094672C" w:rsidP="00617808">
      <w:pPr>
        <w:pStyle w:val="ListParagraph"/>
        <w:numPr>
          <w:ilvl w:val="0"/>
          <w:numId w:val="6"/>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if time of performance is not of the essence.</w:t>
      </w:r>
    </w:p>
    <w:p w:rsidR="00617808" w:rsidRPr="00617808" w:rsidRDefault="00617808" w:rsidP="00617808">
      <w:pPr>
        <w:pStyle w:val="ListParagraph"/>
        <w:tabs>
          <w:tab w:val="num" w:pos="2409"/>
        </w:tabs>
        <w:adjustRightInd w:val="0"/>
        <w:spacing w:after="200" w:line="288" w:lineRule="auto"/>
        <w:ind w:left="2421"/>
        <w:jc w:val="both"/>
        <w:rPr>
          <w:rFonts w:ascii="Arial" w:eastAsia="Arial" w:hAnsi="Arial" w:cs="Arial"/>
          <w:sz w:val="20"/>
          <w:szCs w:val="20"/>
          <w:lang w:eastAsia="en-GB"/>
        </w:rPr>
      </w:pPr>
    </w:p>
    <w:p w:rsid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199" w:name="_Ref395191755"/>
      <w:r w:rsidRPr="00617808">
        <w:rPr>
          <w:rFonts w:ascii="Arial" w:eastAsia="Arial" w:hAnsi="Arial" w:cs="Arial"/>
          <w:sz w:val="20"/>
          <w:szCs w:val="20"/>
          <w:lang w:eastAsia="en-GB"/>
        </w:rPr>
        <w:t xml:space="preserve">Termination of this Agreement for any reason, whether under this clause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_Ref101003901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15</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or not, shall be without prejudice to the accrued rights and liabilities of the parties on the date of termination.</w:t>
      </w:r>
      <w:bookmarkStart w:id="200" w:name="_Ref397526700"/>
      <w:bookmarkEnd w:id="199"/>
    </w:p>
    <w:p w:rsidR="00617808" w:rsidRDefault="00617808" w:rsidP="00617808">
      <w:pPr>
        <w:pStyle w:val="ListParagraph"/>
        <w:adjustRightInd w:val="0"/>
        <w:spacing w:after="200" w:line="288" w:lineRule="auto"/>
        <w:ind w:left="360"/>
        <w:jc w:val="both"/>
        <w:rPr>
          <w:rFonts w:ascii="Arial" w:eastAsia="Arial" w:hAnsi="Arial" w:cs="Arial"/>
          <w:sz w:val="20"/>
          <w:szCs w:val="20"/>
          <w:lang w:eastAsia="en-GB"/>
        </w:rPr>
      </w:pPr>
    </w:p>
    <w:p w:rsid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Upon the termination of this Agreement for any reason:</w:t>
      </w:r>
      <w:bookmarkEnd w:id="200"/>
      <w:r w:rsidRPr="00617808">
        <w:rPr>
          <w:rFonts w:ascii="Arial" w:eastAsia="Arial" w:hAnsi="Arial" w:cs="Arial"/>
          <w:sz w:val="20"/>
          <w:szCs w:val="20"/>
          <w:lang w:eastAsia="en-GB"/>
        </w:rPr>
        <w:t xml:space="preserve"> </w:t>
      </w:r>
    </w:p>
    <w:p w:rsidR="00617808" w:rsidRPr="00617808" w:rsidRDefault="00617808" w:rsidP="00617808">
      <w:pPr>
        <w:pStyle w:val="ListParagraph"/>
        <w:rPr>
          <w:rFonts w:ascii="Arial" w:eastAsia="Arial" w:hAnsi="Arial" w:cs="Arial"/>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 xml:space="preserve"> the Supplier shall immediately deliver to the Customer all Deliverables whether or not then complete, and return all materials of the Customer referred to in clause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_Ref396922551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12.2</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and</w:t>
      </w:r>
      <w:bookmarkStart w:id="201" w:name="a893744"/>
    </w:p>
    <w:p w:rsidR="0094672C"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the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201"/>
      <w:r w:rsidRPr="00617808">
        <w:rPr>
          <w:rFonts w:ascii="Arial" w:eastAsia="Arial" w:hAnsi="Arial" w:cs="Arial"/>
          <w:sz w:val="20"/>
          <w:szCs w:val="20"/>
          <w:lang w:eastAsia="en-GB"/>
        </w:rPr>
        <w:t>.</w:t>
      </w:r>
    </w:p>
    <w:p w:rsidR="00617808" w:rsidRPr="00617808" w:rsidRDefault="00617808" w:rsidP="00617808">
      <w:pPr>
        <w:pStyle w:val="ListParagraph"/>
        <w:tabs>
          <w:tab w:val="num" w:pos="1701"/>
        </w:tabs>
        <w:adjustRightInd w:val="0"/>
        <w:spacing w:after="200" w:line="288" w:lineRule="auto"/>
        <w:ind w:left="993"/>
        <w:jc w:val="both"/>
        <w:rPr>
          <w:rFonts w:ascii="Arial" w:eastAsia="Arial" w:hAnsi="Arial" w:cs="Arial"/>
          <w:sz w:val="20"/>
          <w:szCs w:val="20"/>
          <w:lang w:eastAsia="en-GB"/>
        </w:rPr>
      </w:pPr>
    </w:p>
    <w:p w:rsidR="0094672C" w:rsidRDefault="0094672C" w:rsidP="00617808">
      <w:pPr>
        <w:pStyle w:val="ListParagraph"/>
        <w:keepNext/>
        <w:numPr>
          <w:ilvl w:val="0"/>
          <w:numId w:val="2"/>
        </w:numPr>
        <w:tabs>
          <w:tab w:val="num" w:pos="1277"/>
        </w:tabs>
        <w:adjustRightInd w:val="0"/>
        <w:spacing w:after="200" w:line="288" w:lineRule="auto"/>
        <w:jc w:val="both"/>
        <w:outlineLvl w:val="0"/>
        <w:rPr>
          <w:rFonts w:ascii="Arial" w:eastAsia="Arial" w:hAnsi="Arial" w:cs="Arial"/>
          <w:b/>
          <w:bCs/>
          <w:caps/>
          <w:sz w:val="20"/>
          <w:szCs w:val="20"/>
          <w:lang w:eastAsia="en-GB"/>
        </w:rPr>
      </w:pPr>
      <w:bookmarkStart w:id="202" w:name="_Toc408303308"/>
      <w:bookmarkStart w:id="203" w:name="_Ref412476686"/>
      <w:bookmarkStart w:id="204" w:name="_Ref412477376"/>
      <w:bookmarkStart w:id="205" w:name="_Ref402817359"/>
      <w:bookmarkStart w:id="206" w:name="_Ref397803960"/>
      <w:bookmarkStart w:id="207" w:name="_Ref132186452"/>
      <w:bookmarkStart w:id="208" w:name="_Ref132186362"/>
      <w:bookmarkStart w:id="209" w:name="_Ref104712237"/>
      <w:bookmarkStart w:id="210" w:name="_Ref104635653"/>
      <w:bookmarkStart w:id="211" w:name="_Toc477345570"/>
      <w:bookmarkStart w:id="212" w:name="_Toc482005635"/>
      <w:bookmarkStart w:id="213" w:name="_Toc482008238"/>
      <w:bookmarkStart w:id="214" w:name="_Toc489967346"/>
      <w:bookmarkStart w:id="215" w:name="_Toc490828764"/>
      <w:r w:rsidRPr="00617808">
        <w:rPr>
          <w:rFonts w:ascii="Arial" w:eastAsia="Arial" w:hAnsi="Arial" w:cs="Arial"/>
          <w:b/>
          <w:bCs/>
          <w:caps/>
          <w:sz w:val="20"/>
          <w:szCs w:val="20"/>
          <w:lang w:eastAsia="en-GB"/>
        </w:rPr>
        <w:t>General</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617808" w:rsidRPr="00617808" w:rsidRDefault="00617808" w:rsidP="00617808">
      <w:pPr>
        <w:pStyle w:val="ListParagraph"/>
        <w:keepNext/>
        <w:tabs>
          <w:tab w:val="num" w:pos="1277"/>
        </w:tabs>
        <w:adjustRightInd w:val="0"/>
        <w:spacing w:after="200" w:line="288" w:lineRule="auto"/>
        <w:ind w:left="360"/>
        <w:jc w:val="both"/>
        <w:outlineLvl w:val="0"/>
        <w:rPr>
          <w:rFonts w:ascii="Arial" w:eastAsia="Arial" w:hAnsi="Arial" w:cs="Arial"/>
          <w:b/>
          <w:bCs/>
          <w:caps/>
          <w:sz w:val="20"/>
          <w:szCs w:val="20"/>
          <w:lang w:eastAsia="en-GB"/>
        </w:rPr>
      </w:pPr>
    </w:p>
    <w:p w:rsidR="0094672C" w:rsidRDefault="0094672C" w:rsidP="00617808">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216" w:name="_Ref132186363"/>
      <w:bookmarkStart w:id="217" w:name="_Ref23759120"/>
      <w:bookmarkStart w:id="218" w:name="_Ref22370021"/>
      <w:r w:rsidRPr="00617808">
        <w:rPr>
          <w:rFonts w:ascii="Arial" w:eastAsia="Arial" w:hAnsi="Arial" w:cs="Arial"/>
          <w:b/>
          <w:bCs/>
          <w:sz w:val="20"/>
          <w:szCs w:val="20"/>
          <w:lang w:eastAsia="en-GB"/>
        </w:rPr>
        <w:t>Subcontracting and Assignment</w:t>
      </w:r>
      <w:bookmarkEnd w:id="216"/>
      <w:bookmarkEnd w:id="217"/>
      <w:bookmarkEnd w:id="218"/>
    </w:p>
    <w:p w:rsidR="00617808" w:rsidRPr="00617808" w:rsidRDefault="00617808" w:rsidP="00617808">
      <w:pPr>
        <w:pStyle w:val="ListParagraph"/>
        <w:keepNext/>
        <w:tabs>
          <w:tab w:val="num" w:pos="709"/>
        </w:tabs>
        <w:adjustRightInd w:val="0"/>
        <w:spacing w:after="200" w:line="288" w:lineRule="auto"/>
        <w:ind w:left="360"/>
        <w:jc w:val="both"/>
        <w:rPr>
          <w:rFonts w:ascii="Arial" w:eastAsia="Arial" w:hAnsi="Arial" w:cs="Arial"/>
          <w:b/>
          <w:bCs/>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 xml:space="preserve">The Supplier may not without the prior written consent of the Customer sub-contract to any other person the performance of any of the obligations undertaken by it.  </w:t>
      </w: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The Customer may assign, transfer (in whole or in part), charge, declare a trust over or deal in any manner with this Agreement or the benefit or burden of or the rights under this Agreement.</w:t>
      </w:r>
    </w:p>
    <w:p w:rsidR="0094672C" w:rsidRP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lastRenderedPageBreak/>
        <w:t xml:space="preserve">The Supplier may not without the prior written consent of the Customer assign, transfer (in whole or in part), charge, declare a trust over or deal in any manner with this Agreement or the benefit or burden of or the rights under this Agreement. </w:t>
      </w:r>
    </w:p>
    <w:p w:rsidR="00617808" w:rsidRDefault="0094672C" w:rsidP="00617808">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219" w:name="_Ref132186364"/>
      <w:bookmarkStart w:id="220" w:name="_Ref95183970"/>
      <w:r w:rsidRPr="00617808">
        <w:rPr>
          <w:rFonts w:ascii="Arial" w:eastAsia="Arial" w:hAnsi="Arial" w:cs="Arial"/>
          <w:b/>
          <w:bCs/>
          <w:sz w:val="20"/>
          <w:szCs w:val="20"/>
          <w:lang w:eastAsia="en-GB"/>
        </w:rPr>
        <w:t>Force Majeure</w:t>
      </w:r>
      <w:bookmarkStart w:id="221" w:name="_Ref404591880"/>
      <w:bookmarkEnd w:id="219"/>
      <w:bookmarkEnd w:id="220"/>
    </w:p>
    <w:p w:rsidR="00617808" w:rsidRDefault="00617808" w:rsidP="00617808">
      <w:pPr>
        <w:pStyle w:val="ListParagraph"/>
        <w:keepNext/>
        <w:adjustRightInd w:val="0"/>
        <w:spacing w:after="200" w:line="288" w:lineRule="auto"/>
        <w:ind w:left="360"/>
        <w:jc w:val="both"/>
        <w:rPr>
          <w:rFonts w:ascii="Arial" w:eastAsia="Arial" w:hAnsi="Arial" w:cs="Arial"/>
          <w:b/>
          <w:bCs/>
          <w:sz w:val="20"/>
          <w:szCs w:val="20"/>
          <w:lang w:eastAsia="en-GB"/>
        </w:rPr>
      </w:pPr>
    </w:p>
    <w:p w:rsidR="00617808" w:rsidRPr="00617808" w:rsidRDefault="0094672C" w:rsidP="00617808">
      <w:pPr>
        <w:pStyle w:val="ListParagraph"/>
        <w:keepNext/>
        <w:numPr>
          <w:ilvl w:val="2"/>
          <w:numId w:val="2"/>
        </w:numPr>
        <w:tabs>
          <w:tab w:val="num" w:pos="1701"/>
        </w:tabs>
        <w:adjustRightInd w:val="0"/>
        <w:spacing w:after="200" w:line="288" w:lineRule="auto"/>
        <w:ind w:left="993"/>
        <w:jc w:val="both"/>
        <w:rPr>
          <w:rFonts w:ascii="Arial" w:eastAsia="Arial" w:hAnsi="Arial" w:cs="Arial"/>
          <w:b/>
          <w:bCs/>
          <w:sz w:val="20"/>
          <w:szCs w:val="20"/>
          <w:lang w:eastAsia="en-GB"/>
        </w:rPr>
      </w:pPr>
      <w:r w:rsidRPr="00617808">
        <w:rPr>
          <w:rFonts w:ascii="Arial" w:eastAsia="Arial" w:hAnsi="Arial" w:cs="Arial"/>
          <w:sz w:val="20"/>
          <w:szCs w:val="20"/>
          <w:lang w:eastAsia="en-GB"/>
        </w:rPr>
        <w:t>Neither party shall be liable to the other party for any delay or non-performance of its obligations under this Agreement to the extent that its performance is interrupted or prevented by any act or omission beyond its reasonable control.</w:t>
      </w:r>
      <w:bookmarkStart w:id="222" w:name="_Ref404591882"/>
      <w:bookmarkEnd w:id="221"/>
    </w:p>
    <w:p w:rsidR="0094672C" w:rsidRPr="00617808" w:rsidRDefault="0094672C" w:rsidP="00617808">
      <w:pPr>
        <w:pStyle w:val="ListParagraph"/>
        <w:keepNext/>
        <w:numPr>
          <w:ilvl w:val="2"/>
          <w:numId w:val="2"/>
        </w:numPr>
        <w:tabs>
          <w:tab w:val="num" w:pos="1701"/>
        </w:tabs>
        <w:adjustRightInd w:val="0"/>
        <w:spacing w:after="200" w:line="288" w:lineRule="auto"/>
        <w:ind w:left="993"/>
        <w:jc w:val="both"/>
        <w:rPr>
          <w:rFonts w:ascii="Arial" w:eastAsia="Arial" w:hAnsi="Arial" w:cs="Arial"/>
          <w:b/>
          <w:bCs/>
          <w:sz w:val="20"/>
          <w:szCs w:val="20"/>
          <w:lang w:eastAsia="en-GB"/>
        </w:rPr>
      </w:pPr>
      <w:r w:rsidRPr="00617808">
        <w:rPr>
          <w:rFonts w:ascii="Arial" w:eastAsia="Arial" w:hAnsi="Arial" w:cs="Arial"/>
          <w:sz w:val="20"/>
          <w:szCs w:val="20"/>
          <w:lang w:eastAsia="en-GB"/>
        </w:rP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222"/>
    </w:p>
    <w:p w:rsidR="00617808" w:rsidRPr="00617808" w:rsidRDefault="00617808" w:rsidP="00617808">
      <w:pPr>
        <w:pStyle w:val="ListParagraph"/>
        <w:keepNext/>
        <w:tabs>
          <w:tab w:val="num" w:pos="1701"/>
        </w:tabs>
        <w:adjustRightInd w:val="0"/>
        <w:spacing w:after="200" w:line="288" w:lineRule="auto"/>
        <w:ind w:left="993"/>
        <w:jc w:val="both"/>
        <w:rPr>
          <w:rFonts w:ascii="Arial" w:eastAsia="Arial" w:hAnsi="Arial" w:cs="Arial"/>
          <w:b/>
          <w:bCs/>
          <w:sz w:val="20"/>
          <w:szCs w:val="20"/>
          <w:lang w:eastAsia="en-GB"/>
        </w:rPr>
      </w:pPr>
    </w:p>
    <w:p w:rsidR="0094672C" w:rsidRP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223" w:name="_Ref132186365"/>
      <w:bookmarkStart w:id="224" w:name="_Ref95183971"/>
      <w:r w:rsidRPr="00617808">
        <w:rPr>
          <w:rFonts w:ascii="Arial" w:eastAsia="Arial" w:hAnsi="Arial" w:cs="Arial"/>
          <w:b/>
          <w:sz w:val="20"/>
          <w:szCs w:val="20"/>
          <w:lang w:eastAsia="en-GB"/>
        </w:rPr>
        <w:t>Amendments</w:t>
      </w:r>
      <w:bookmarkEnd w:id="223"/>
      <w:bookmarkEnd w:id="224"/>
    </w:p>
    <w:p w:rsidR="00617808" w:rsidRPr="00617808" w:rsidRDefault="00617808" w:rsidP="00617808">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4672C" w:rsidRDefault="0094672C" w:rsidP="00617808">
      <w:pPr>
        <w:pStyle w:val="ListParagraph"/>
        <w:numPr>
          <w:ilvl w:val="2"/>
          <w:numId w:val="7"/>
        </w:numPr>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 xml:space="preserve">No amendment of this Agreement shall be effective unless it is in writing and signed by or on behalf of each of the parties. </w:t>
      </w:r>
    </w:p>
    <w:p w:rsidR="00617808" w:rsidRPr="00617808" w:rsidRDefault="00617808" w:rsidP="00617808">
      <w:pPr>
        <w:pStyle w:val="ListParagraph"/>
        <w:adjustRightInd w:val="0"/>
        <w:spacing w:after="200" w:line="288" w:lineRule="auto"/>
        <w:ind w:left="993"/>
        <w:jc w:val="both"/>
        <w:rPr>
          <w:rFonts w:ascii="Arial" w:eastAsia="Arial" w:hAnsi="Arial" w:cs="Arial"/>
          <w:sz w:val="20"/>
          <w:szCs w:val="20"/>
          <w:lang w:eastAsia="en-GB"/>
        </w:rPr>
      </w:pPr>
    </w:p>
    <w:p w:rsidR="0094672C" w:rsidRDefault="0094672C" w:rsidP="00617808">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225" w:name="_Ref132186366"/>
      <w:bookmarkStart w:id="226" w:name="_Ref95183972"/>
      <w:r w:rsidRPr="00617808">
        <w:rPr>
          <w:rFonts w:ascii="Arial" w:eastAsia="Arial" w:hAnsi="Arial" w:cs="Arial"/>
          <w:b/>
          <w:bCs/>
          <w:sz w:val="20"/>
          <w:szCs w:val="20"/>
          <w:lang w:eastAsia="en-GB"/>
        </w:rPr>
        <w:t>Waivers and Remedies</w:t>
      </w:r>
      <w:bookmarkEnd w:id="225"/>
      <w:bookmarkEnd w:id="226"/>
    </w:p>
    <w:p w:rsidR="00617808" w:rsidRPr="00617808" w:rsidRDefault="00617808" w:rsidP="00617808">
      <w:pPr>
        <w:pStyle w:val="ListParagraph"/>
        <w:keepNext/>
        <w:tabs>
          <w:tab w:val="num" w:pos="709"/>
        </w:tabs>
        <w:adjustRightInd w:val="0"/>
        <w:spacing w:after="200" w:line="288" w:lineRule="auto"/>
        <w:ind w:left="360"/>
        <w:jc w:val="both"/>
        <w:rPr>
          <w:rFonts w:ascii="Arial" w:eastAsia="Arial" w:hAnsi="Arial" w:cs="Arial"/>
          <w:b/>
          <w:bCs/>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Except as otherwise stated in this Agreement, the rights and remedies of each party under this Agreement:</w:t>
      </w:r>
    </w:p>
    <w:p w:rsidR="00617808" w:rsidRDefault="00617808" w:rsidP="00617808">
      <w:pPr>
        <w:pStyle w:val="ListParagraph"/>
        <w:adjustRightInd w:val="0"/>
        <w:spacing w:after="200" w:line="288" w:lineRule="auto"/>
        <w:ind w:left="993"/>
        <w:jc w:val="both"/>
        <w:rPr>
          <w:rFonts w:ascii="Arial" w:eastAsia="Arial" w:hAnsi="Arial" w:cs="Arial"/>
          <w:sz w:val="20"/>
          <w:szCs w:val="20"/>
          <w:lang w:eastAsia="en-GB"/>
        </w:rPr>
      </w:pPr>
    </w:p>
    <w:p w:rsidR="00617808" w:rsidRDefault="0094672C" w:rsidP="00617808">
      <w:pPr>
        <w:pStyle w:val="ListParagraph"/>
        <w:numPr>
          <w:ilvl w:val="0"/>
          <w:numId w:val="8"/>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are in addition to and not exclusive of any other rights or remedies under this Agreement or the general law; and</w:t>
      </w:r>
    </w:p>
    <w:p w:rsidR="0094672C" w:rsidRDefault="0094672C" w:rsidP="00617808">
      <w:pPr>
        <w:pStyle w:val="ListParagraph"/>
        <w:numPr>
          <w:ilvl w:val="0"/>
          <w:numId w:val="8"/>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may be waived only in writing and specifically.</w:t>
      </w:r>
    </w:p>
    <w:p w:rsidR="005A7805" w:rsidRPr="00617808" w:rsidRDefault="005A7805" w:rsidP="005A7805">
      <w:pPr>
        <w:pStyle w:val="ListParagraph"/>
        <w:tabs>
          <w:tab w:val="num" w:pos="2409"/>
        </w:tabs>
        <w:adjustRightInd w:val="0"/>
        <w:spacing w:after="200" w:line="288" w:lineRule="auto"/>
        <w:ind w:left="1713"/>
        <w:jc w:val="both"/>
        <w:rPr>
          <w:rFonts w:ascii="Arial" w:eastAsia="Arial" w:hAnsi="Arial" w:cs="Arial"/>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Delay in exercising or non-exercise of any right under this Agreement is not a waiver of that or any other right.</w:t>
      </w: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Partial exercise of any right under this Agreement shall not preclude any further or other exercise of that right or any other right under this Agreement.</w:t>
      </w:r>
    </w:p>
    <w:p w:rsidR="0094672C"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Waiver of a breach of any term of this Agreement shall not operate as a waiver of breach of any other term or any subsequent breach of that term.</w:t>
      </w:r>
    </w:p>
    <w:p w:rsidR="00617808" w:rsidRPr="00617808" w:rsidRDefault="00617808" w:rsidP="00617808">
      <w:pPr>
        <w:pStyle w:val="ListParagraph"/>
        <w:tabs>
          <w:tab w:val="num" w:pos="1701"/>
        </w:tabs>
        <w:adjustRightInd w:val="0"/>
        <w:spacing w:after="200" w:line="288" w:lineRule="auto"/>
        <w:ind w:left="993"/>
        <w:jc w:val="both"/>
        <w:rPr>
          <w:rFonts w:ascii="Arial" w:eastAsia="Arial" w:hAnsi="Arial" w:cs="Arial"/>
          <w:sz w:val="20"/>
          <w:szCs w:val="20"/>
          <w:lang w:eastAsia="en-GB"/>
        </w:rPr>
      </w:pPr>
    </w:p>
    <w:p w:rsidR="0094672C" w:rsidRDefault="0094672C" w:rsidP="00617808">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227" w:name="_Ref132186367"/>
      <w:bookmarkStart w:id="228" w:name="_Ref95183973"/>
      <w:r w:rsidRPr="00617808">
        <w:rPr>
          <w:rFonts w:ascii="Arial" w:eastAsia="Arial" w:hAnsi="Arial" w:cs="Arial"/>
          <w:b/>
          <w:bCs/>
          <w:sz w:val="20"/>
          <w:szCs w:val="20"/>
          <w:lang w:eastAsia="en-GB"/>
        </w:rPr>
        <w:t>Severance</w:t>
      </w:r>
      <w:bookmarkEnd w:id="227"/>
      <w:bookmarkEnd w:id="228"/>
    </w:p>
    <w:p w:rsidR="00617808" w:rsidRPr="00617808" w:rsidRDefault="00617808" w:rsidP="00617808">
      <w:pPr>
        <w:pStyle w:val="ListParagraph"/>
        <w:keepNext/>
        <w:tabs>
          <w:tab w:val="num" w:pos="709"/>
        </w:tabs>
        <w:adjustRightInd w:val="0"/>
        <w:spacing w:after="200" w:line="288" w:lineRule="auto"/>
        <w:ind w:left="360"/>
        <w:jc w:val="both"/>
        <w:rPr>
          <w:rFonts w:ascii="Arial" w:eastAsia="Arial" w:hAnsi="Arial" w:cs="Arial"/>
          <w:b/>
          <w:bCs/>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If any provision of this Agreement is or becomes illegal, invalid or unenforceable in any jurisdiction, that shall not affect:</w:t>
      </w:r>
    </w:p>
    <w:p w:rsidR="005A7805" w:rsidRDefault="005A7805" w:rsidP="005A7805">
      <w:pPr>
        <w:pStyle w:val="ListParagraph"/>
        <w:adjustRightInd w:val="0"/>
        <w:spacing w:after="200" w:line="288" w:lineRule="auto"/>
        <w:ind w:left="993"/>
        <w:jc w:val="both"/>
        <w:rPr>
          <w:rFonts w:ascii="Arial" w:eastAsia="Arial" w:hAnsi="Arial" w:cs="Arial"/>
          <w:sz w:val="20"/>
          <w:szCs w:val="20"/>
          <w:lang w:eastAsia="en-GB"/>
        </w:rPr>
      </w:pPr>
    </w:p>
    <w:p w:rsidR="00617808" w:rsidRDefault="0094672C" w:rsidP="00617808">
      <w:pPr>
        <w:pStyle w:val="ListParagraph"/>
        <w:numPr>
          <w:ilvl w:val="0"/>
          <w:numId w:val="9"/>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the legality, validity or enforceability in that jurisdiction of any other provision of this Agreement; or</w:t>
      </w:r>
      <w:bookmarkStart w:id="229" w:name="_Ref174857963"/>
    </w:p>
    <w:p w:rsidR="0094672C" w:rsidRDefault="0094672C" w:rsidP="00617808">
      <w:pPr>
        <w:pStyle w:val="ListParagraph"/>
        <w:numPr>
          <w:ilvl w:val="0"/>
          <w:numId w:val="9"/>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the legality, validity or enforceability in any other jurisdiction of that or any other provision of this Agreement.</w:t>
      </w:r>
      <w:bookmarkEnd w:id="229"/>
    </w:p>
    <w:p w:rsidR="00617808" w:rsidRPr="00617808" w:rsidRDefault="00617808" w:rsidP="00617808">
      <w:pPr>
        <w:pStyle w:val="ListParagraph"/>
        <w:tabs>
          <w:tab w:val="num" w:pos="2409"/>
        </w:tabs>
        <w:adjustRightInd w:val="0"/>
        <w:spacing w:after="200" w:line="288" w:lineRule="auto"/>
        <w:ind w:left="1440"/>
        <w:jc w:val="both"/>
        <w:rPr>
          <w:rFonts w:ascii="Arial" w:eastAsia="Arial" w:hAnsi="Arial" w:cs="Arial"/>
          <w:sz w:val="20"/>
          <w:szCs w:val="20"/>
          <w:lang w:eastAsia="en-GB"/>
        </w:rPr>
      </w:pPr>
    </w:p>
    <w:p w:rsidR="0094672C" w:rsidRDefault="0094672C" w:rsidP="00617808">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230" w:name="_Ref132186368"/>
      <w:bookmarkStart w:id="231" w:name="_Ref95183975"/>
      <w:r w:rsidRPr="00617808">
        <w:rPr>
          <w:rFonts w:ascii="Arial" w:eastAsia="Arial" w:hAnsi="Arial" w:cs="Arial"/>
          <w:b/>
          <w:bCs/>
          <w:sz w:val="20"/>
          <w:szCs w:val="20"/>
          <w:lang w:eastAsia="en-GB"/>
        </w:rPr>
        <w:t>Entire Agreement</w:t>
      </w:r>
      <w:bookmarkEnd w:id="230"/>
      <w:bookmarkEnd w:id="231"/>
    </w:p>
    <w:p w:rsidR="00617808" w:rsidRPr="00617808" w:rsidRDefault="00617808" w:rsidP="00617808">
      <w:pPr>
        <w:pStyle w:val="ListParagraph"/>
        <w:keepNext/>
        <w:tabs>
          <w:tab w:val="num" w:pos="709"/>
        </w:tabs>
        <w:adjustRightInd w:val="0"/>
        <w:spacing w:after="200" w:line="288" w:lineRule="auto"/>
        <w:ind w:left="360"/>
        <w:jc w:val="both"/>
        <w:rPr>
          <w:rFonts w:ascii="Arial" w:eastAsia="Arial" w:hAnsi="Arial" w:cs="Arial"/>
          <w:b/>
          <w:bCs/>
          <w:sz w:val="20"/>
          <w:szCs w:val="20"/>
          <w:lang w:eastAsia="en-GB"/>
        </w:rPr>
      </w:pPr>
    </w:p>
    <w:p w:rsidR="0094672C" w:rsidRPr="00617808" w:rsidRDefault="0094672C" w:rsidP="00617808">
      <w:pPr>
        <w:pStyle w:val="ListParagraph"/>
        <w:numPr>
          <w:ilvl w:val="2"/>
          <w:numId w:val="2"/>
        </w:numPr>
        <w:tabs>
          <w:tab w:val="num" w:pos="1701"/>
        </w:tabs>
        <w:adjustRightInd w:val="0"/>
        <w:spacing w:after="200" w:line="288" w:lineRule="auto"/>
        <w:ind w:left="993" w:hanging="993"/>
        <w:jc w:val="both"/>
        <w:rPr>
          <w:rFonts w:ascii="Arial" w:eastAsia="Arial" w:hAnsi="Arial" w:cs="Arial"/>
          <w:sz w:val="20"/>
          <w:szCs w:val="20"/>
          <w:lang w:eastAsia="en-GB"/>
        </w:rPr>
      </w:pPr>
      <w:bookmarkStart w:id="232" w:name="_Ref178590583"/>
      <w:r w:rsidRPr="00617808">
        <w:rPr>
          <w:rFonts w:ascii="Arial" w:eastAsia="Arial" w:hAnsi="Arial" w:cs="Arial"/>
          <w:sz w:val="20"/>
          <w:szCs w:val="20"/>
          <w:lang w:eastAsia="en-GB"/>
        </w:rPr>
        <w:t>This Agreement:</w:t>
      </w:r>
      <w:bookmarkEnd w:id="232"/>
    </w:p>
    <w:p w:rsidR="00617808" w:rsidRDefault="0094672C" w:rsidP="00617808">
      <w:pPr>
        <w:pStyle w:val="ListParagraph"/>
        <w:numPr>
          <w:ilvl w:val="0"/>
          <w:numId w:val="10"/>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lastRenderedPageBreak/>
        <w:t>constitutes the entire agreement between the parties with respect to the subject matter of this Agreement; and</w:t>
      </w:r>
    </w:p>
    <w:p w:rsidR="0094672C" w:rsidRPr="00617808" w:rsidRDefault="0094672C" w:rsidP="00617808">
      <w:pPr>
        <w:pStyle w:val="ListParagraph"/>
        <w:numPr>
          <w:ilvl w:val="0"/>
          <w:numId w:val="10"/>
        </w:numPr>
        <w:tabs>
          <w:tab w:val="num" w:pos="2409"/>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supersedes and extinguishes any prior drafts, agreements, undertakings, understandings, promises or conditions, whether oral or written, express or implied between the parties relating to such subject matter.</w:t>
      </w:r>
    </w:p>
    <w:p w:rsidR="00617808" w:rsidRDefault="0094672C" w:rsidP="00617808">
      <w:pPr>
        <w:pStyle w:val="ListParagraph"/>
        <w:numPr>
          <w:ilvl w:val="2"/>
          <w:numId w:val="2"/>
        </w:numPr>
        <w:tabs>
          <w:tab w:val="num" w:pos="1701"/>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617808" w:rsidRDefault="00617808" w:rsidP="00617808">
      <w:pPr>
        <w:pStyle w:val="ListParagraph"/>
        <w:adjustRightInd w:val="0"/>
        <w:spacing w:after="200" w:line="288" w:lineRule="auto"/>
        <w:jc w:val="both"/>
        <w:rPr>
          <w:rFonts w:ascii="Arial" w:eastAsia="Arial" w:hAnsi="Arial" w:cs="Arial"/>
          <w:sz w:val="20"/>
          <w:szCs w:val="20"/>
          <w:lang w:eastAsia="en-GB"/>
        </w:rPr>
      </w:pPr>
    </w:p>
    <w:p w:rsidR="00617808" w:rsidRDefault="0094672C" w:rsidP="00617808">
      <w:pPr>
        <w:pStyle w:val="ListParagraph"/>
        <w:numPr>
          <w:ilvl w:val="2"/>
          <w:numId w:val="2"/>
        </w:numPr>
        <w:tabs>
          <w:tab w:val="num" w:pos="1701"/>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617808" w:rsidRPr="00617808" w:rsidRDefault="00617808" w:rsidP="00617808">
      <w:pPr>
        <w:pStyle w:val="ListParagraph"/>
        <w:rPr>
          <w:rFonts w:ascii="Arial" w:eastAsia="Arial" w:hAnsi="Arial" w:cs="Arial"/>
          <w:sz w:val="20"/>
          <w:szCs w:val="20"/>
          <w:lang w:eastAsia="en-GB"/>
        </w:rPr>
      </w:pPr>
    </w:p>
    <w:p w:rsidR="0094672C" w:rsidRPr="00617808" w:rsidRDefault="0094672C" w:rsidP="00617808">
      <w:pPr>
        <w:pStyle w:val="ListParagraph"/>
        <w:numPr>
          <w:ilvl w:val="2"/>
          <w:numId w:val="2"/>
        </w:numPr>
        <w:tabs>
          <w:tab w:val="num" w:pos="1701"/>
        </w:tabs>
        <w:adjustRightInd w:val="0"/>
        <w:spacing w:after="200" w:line="288" w:lineRule="auto"/>
        <w:jc w:val="both"/>
        <w:rPr>
          <w:rFonts w:ascii="Arial" w:eastAsia="Arial" w:hAnsi="Arial" w:cs="Arial"/>
          <w:sz w:val="20"/>
          <w:szCs w:val="20"/>
          <w:lang w:eastAsia="en-GB"/>
        </w:rPr>
      </w:pPr>
      <w:r w:rsidRPr="00617808">
        <w:rPr>
          <w:rFonts w:ascii="Arial" w:eastAsia="Arial" w:hAnsi="Arial" w:cs="Arial"/>
          <w:sz w:val="20"/>
          <w:szCs w:val="20"/>
          <w:lang w:eastAsia="en-GB"/>
        </w:rPr>
        <w:t>In the event of a conflict between any of the terms of this Agreement, the conflict shall be resolved according to the following descending order of priority, (</w:t>
      </w:r>
      <w:proofErr w:type="spellStart"/>
      <w:r w:rsidRPr="00617808">
        <w:rPr>
          <w:rFonts w:ascii="Arial" w:eastAsia="Arial" w:hAnsi="Arial" w:cs="Arial"/>
          <w:sz w:val="20"/>
          <w:szCs w:val="20"/>
          <w:lang w:eastAsia="en-GB"/>
        </w:rPr>
        <w:t>i</w:t>
      </w:r>
      <w:proofErr w:type="spellEnd"/>
      <w:r w:rsidRPr="00617808">
        <w:rPr>
          <w:rFonts w:ascii="Arial" w:eastAsia="Arial" w:hAnsi="Arial" w:cs="Arial"/>
          <w:sz w:val="20"/>
          <w:szCs w:val="20"/>
          <w:lang w:eastAsia="en-GB"/>
        </w:rPr>
        <w:t>) the clauses of this Agreement, then (ii) the Schedules.</w:t>
      </w:r>
      <w:r w:rsidRPr="00617808">
        <w:rPr>
          <w:rFonts w:ascii="Arial" w:eastAsia="Arial" w:hAnsi="Arial" w:cs="Arial"/>
          <w:b/>
          <w:sz w:val="20"/>
          <w:szCs w:val="20"/>
          <w:shd w:val="clear" w:color="auto" w:fill="00FFFF"/>
          <w:lang w:eastAsia="en-GB"/>
        </w:rPr>
        <w:t xml:space="preserve"> </w:t>
      </w:r>
    </w:p>
    <w:p w:rsidR="00617808" w:rsidRPr="00617808" w:rsidRDefault="00617808" w:rsidP="00617808">
      <w:pPr>
        <w:pStyle w:val="ListParagraph"/>
        <w:rPr>
          <w:rFonts w:ascii="Arial" w:eastAsia="Arial" w:hAnsi="Arial" w:cs="Arial"/>
          <w:sz w:val="20"/>
          <w:szCs w:val="20"/>
          <w:lang w:eastAsia="en-GB"/>
        </w:rPr>
      </w:pPr>
    </w:p>
    <w:p w:rsidR="00617808" w:rsidRPr="00617808" w:rsidRDefault="00617808" w:rsidP="00617808">
      <w:pPr>
        <w:pStyle w:val="ListParagraph"/>
        <w:tabs>
          <w:tab w:val="num" w:pos="1701"/>
        </w:tabs>
        <w:adjustRightInd w:val="0"/>
        <w:spacing w:after="200" w:line="288" w:lineRule="auto"/>
        <w:jc w:val="both"/>
        <w:rPr>
          <w:rFonts w:ascii="Arial" w:eastAsia="Arial" w:hAnsi="Arial" w:cs="Arial"/>
          <w:sz w:val="20"/>
          <w:szCs w:val="20"/>
          <w:lang w:eastAsia="en-GB"/>
        </w:rPr>
      </w:pPr>
    </w:p>
    <w:p w:rsidR="0094672C" w:rsidRP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233" w:name="_Ref132186369"/>
      <w:bookmarkStart w:id="234" w:name="_Ref95183976"/>
      <w:r w:rsidRPr="00617808">
        <w:rPr>
          <w:rFonts w:ascii="Arial" w:eastAsia="Arial" w:hAnsi="Arial" w:cs="Arial"/>
          <w:b/>
          <w:sz w:val="20"/>
          <w:szCs w:val="20"/>
          <w:lang w:eastAsia="en-GB"/>
        </w:rPr>
        <w:t>Survival Of Obligations</w:t>
      </w:r>
      <w:bookmarkEnd w:id="233"/>
      <w:bookmarkEnd w:id="234"/>
    </w:p>
    <w:p w:rsidR="00617808" w:rsidRPr="00617808" w:rsidRDefault="00617808" w:rsidP="00617808">
      <w:pPr>
        <w:pStyle w:val="ListParagraph"/>
        <w:tabs>
          <w:tab w:val="num" w:pos="709"/>
        </w:tabs>
        <w:adjustRightInd w:val="0"/>
        <w:spacing w:after="200" w:line="288" w:lineRule="auto"/>
        <w:ind w:left="360"/>
        <w:jc w:val="both"/>
        <w:rPr>
          <w:rFonts w:ascii="Arial" w:eastAsia="Arial" w:hAnsi="Arial" w:cs="Arial"/>
          <w:sz w:val="20"/>
          <w:szCs w:val="20"/>
          <w:lang w:eastAsia="en-GB"/>
        </w:rPr>
      </w:pPr>
    </w:p>
    <w:p w:rsidR="0094672C" w:rsidRDefault="0094672C" w:rsidP="00617808">
      <w:pPr>
        <w:pStyle w:val="ListParagraph"/>
        <w:numPr>
          <w:ilvl w:val="2"/>
          <w:numId w:val="2"/>
        </w:numPr>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 xml:space="preserve">Notwithstanding any provision of this Agreement to the contrary, the provisions of clauses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_Ref445724288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8</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_Ref95183963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9</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_Ref132186446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10</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_Ref397526654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10.1</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_Ref397526656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12</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_Ref407227102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_Ref395191755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15.3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_Ref397526700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15.3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and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_Ref104635653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16</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xml:space="preserve"> and any other clauses which expressly or impliedly survive termination of this Agreement for any reason whatsoever shall continue in full force and effect after termination.</w:t>
      </w:r>
    </w:p>
    <w:p w:rsidR="00617808" w:rsidRPr="00617808" w:rsidRDefault="00617808" w:rsidP="00617808">
      <w:pPr>
        <w:pStyle w:val="ListParagraph"/>
        <w:adjustRightInd w:val="0"/>
        <w:spacing w:after="200" w:line="288" w:lineRule="auto"/>
        <w:ind w:left="993"/>
        <w:jc w:val="both"/>
        <w:rPr>
          <w:rFonts w:ascii="Arial" w:eastAsia="Arial" w:hAnsi="Arial" w:cs="Arial"/>
          <w:sz w:val="20"/>
          <w:szCs w:val="20"/>
          <w:lang w:eastAsia="en-GB"/>
        </w:rPr>
      </w:pPr>
    </w:p>
    <w:p w:rsidR="00617808" w:rsidRP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235" w:name="_Ref132186370"/>
      <w:bookmarkStart w:id="236" w:name="_Ref95183977"/>
      <w:r w:rsidRPr="00617808">
        <w:rPr>
          <w:rFonts w:ascii="Arial" w:eastAsia="Arial" w:hAnsi="Arial" w:cs="Arial"/>
          <w:b/>
          <w:sz w:val="20"/>
          <w:szCs w:val="20"/>
          <w:lang w:eastAsia="en-GB"/>
        </w:rPr>
        <w:t>No Partnership/Agency</w:t>
      </w:r>
      <w:bookmarkEnd w:id="235"/>
      <w:bookmarkEnd w:id="236"/>
    </w:p>
    <w:p w:rsidR="00617808" w:rsidRPr="00617808" w:rsidRDefault="00617808" w:rsidP="00617808">
      <w:pPr>
        <w:pStyle w:val="ListParagraph"/>
        <w:adjustRightInd w:val="0"/>
        <w:spacing w:after="200" w:line="288" w:lineRule="auto"/>
        <w:ind w:left="360"/>
        <w:jc w:val="both"/>
        <w:rPr>
          <w:rFonts w:ascii="Arial" w:eastAsia="Arial" w:hAnsi="Arial" w:cs="Arial"/>
          <w:sz w:val="20"/>
          <w:szCs w:val="20"/>
          <w:lang w:eastAsia="en-GB"/>
        </w:rPr>
      </w:pPr>
    </w:p>
    <w:p w:rsidR="0094672C" w:rsidRDefault="0094672C" w:rsidP="00617808">
      <w:pPr>
        <w:pStyle w:val="ListParagraph"/>
        <w:numPr>
          <w:ilvl w:val="2"/>
          <w:numId w:val="2"/>
        </w:numPr>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617808" w:rsidRPr="00617808" w:rsidRDefault="00617808" w:rsidP="00617808">
      <w:pPr>
        <w:pStyle w:val="ListParagraph"/>
        <w:adjustRightInd w:val="0"/>
        <w:spacing w:after="200" w:line="288" w:lineRule="auto"/>
        <w:ind w:left="993"/>
        <w:jc w:val="both"/>
        <w:rPr>
          <w:rFonts w:ascii="Arial" w:eastAsia="Arial" w:hAnsi="Arial" w:cs="Arial"/>
          <w:sz w:val="20"/>
          <w:szCs w:val="20"/>
          <w:lang w:eastAsia="en-GB"/>
        </w:rPr>
      </w:pPr>
    </w:p>
    <w:p w:rsidR="00617808" w:rsidRP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sz w:val="20"/>
          <w:szCs w:val="20"/>
          <w:lang w:eastAsia="en-GB"/>
        </w:rPr>
      </w:pPr>
      <w:bookmarkStart w:id="237" w:name="_Ref132186371"/>
      <w:bookmarkStart w:id="238" w:name="_Ref95183978"/>
      <w:r w:rsidRPr="00617808">
        <w:rPr>
          <w:rFonts w:ascii="Arial" w:eastAsia="Arial" w:hAnsi="Arial" w:cs="Arial"/>
          <w:b/>
          <w:sz w:val="20"/>
          <w:szCs w:val="20"/>
          <w:lang w:eastAsia="en-GB"/>
        </w:rPr>
        <w:t xml:space="preserve">Rights of Third </w:t>
      </w:r>
      <w:bookmarkEnd w:id="237"/>
      <w:bookmarkEnd w:id="238"/>
      <w:r w:rsidRPr="00617808">
        <w:rPr>
          <w:rFonts w:ascii="Arial" w:eastAsia="Arial" w:hAnsi="Arial" w:cs="Arial"/>
          <w:b/>
          <w:sz w:val="20"/>
          <w:szCs w:val="20"/>
          <w:lang w:eastAsia="en-GB"/>
        </w:rPr>
        <w:t>parties</w:t>
      </w:r>
    </w:p>
    <w:p w:rsidR="00617808" w:rsidRPr="00617808" w:rsidRDefault="00617808" w:rsidP="00617808">
      <w:pPr>
        <w:pStyle w:val="ListParagraph"/>
        <w:adjustRightInd w:val="0"/>
        <w:spacing w:after="200" w:line="288" w:lineRule="auto"/>
        <w:ind w:left="360"/>
        <w:jc w:val="both"/>
        <w:rPr>
          <w:rFonts w:ascii="Arial" w:eastAsia="Arial" w:hAnsi="Arial" w:cs="Arial"/>
          <w:sz w:val="20"/>
          <w:szCs w:val="20"/>
          <w:lang w:eastAsia="en-GB"/>
        </w:rPr>
      </w:pPr>
    </w:p>
    <w:p w:rsidR="0094672C" w:rsidRDefault="0094672C" w:rsidP="00617808">
      <w:pPr>
        <w:pStyle w:val="ListParagraph"/>
        <w:numPr>
          <w:ilvl w:val="2"/>
          <w:numId w:val="2"/>
        </w:numPr>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 xml:space="preserve">Subject to clause </w:t>
      </w:r>
      <w:r w:rsidRPr="00617808">
        <w:rPr>
          <w:rFonts w:ascii="Arial" w:eastAsia="Arial" w:hAnsi="Arial" w:cs="Arial"/>
          <w:sz w:val="20"/>
          <w:szCs w:val="20"/>
          <w:lang w:eastAsia="en-GB"/>
        </w:rPr>
        <w:fldChar w:fldCharType="begin"/>
      </w:r>
      <w:r w:rsidRPr="00617808">
        <w:rPr>
          <w:rFonts w:ascii="Arial" w:eastAsia="Arial" w:hAnsi="Arial" w:cs="Arial"/>
          <w:sz w:val="20"/>
          <w:szCs w:val="20"/>
          <w:lang w:eastAsia="en-GB"/>
        </w:rPr>
        <w:instrText xml:space="preserve"> REF _Ref396232666 \r \h  \* MERGEFORMAT </w:instrText>
      </w:r>
      <w:r w:rsidRPr="00617808">
        <w:rPr>
          <w:rFonts w:ascii="Arial" w:eastAsia="Arial" w:hAnsi="Arial" w:cs="Arial"/>
          <w:sz w:val="20"/>
          <w:szCs w:val="20"/>
          <w:lang w:eastAsia="en-GB"/>
        </w:rPr>
      </w:r>
      <w:r w:rsidRPr="00617808">
        <w:rPr>
          <w:rFonts w:ascii="Arial" w:eastAsia="Arial" w:hAnsi="Arial" w:cs="Arial"/>
          <w:sz w:val="20"/>
          <w:szCs w:val="20"/>
          <w:lang w:eastAsia="en-GB"/>
        </w:rPr>
        <w:fldChar w:fldCharType="separate"/>
      </w:r>
      <w:r w:rsidR="00F148B4">
        <w:rPr>
          <w:rFonts w:ascii="Arial" w:eastAsia="Arial" w:hAnsi="Arial" w:cs="Arial"/>
          <w:sz w:val="20"/>
          <w:szCs w:val="20"/>
          <w:lang w:eastAsia="en-GB"/>
        </w:rPr>
        <w:t>4.3</w:t>
      </w:r>
      <w:r w:rsidRPr="00617808">
        <w:rPr>
          <w:rFonts w:ascii="Arial" w:eastAsia="Arial" w:hAnsi="Arial" w:cs="Arial"/>
          <w:sz w:val="20"/>
          <w:szCs w:val="20"/>
          <w:lang w:eastAsia="en-GB"/>
        </w:rPr>
        <w:fldChar w:fldCharType="end"/>
      </w:r>
      <w:r w:rsidRPr="00617808">
        <w:rPr>
          <w:rFonts w:ascii="Arial" w:eastAsia="Arial" w:hAnsi="Arial" w:cs="Arial"/>
          <w:sz w:val="20"/>
          <w:szCs w:val="20"/>
          <w:lang w:eastAsia="en-GB"/>
        </w:rP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617808" w:rsidRPr="00617808" w:rsidRDefault="00617808" w:rsidP="00617808">
      <w:pPr>
        <w:pStyle w:val="ListParagraph"/>
        <w:adjustRightInd w:val="0"/>
        <w:spacing w:after="200" w:line="288" w:lineRule="auto"/>
        <w:ind w:left="993"/>
        <w:jc w:val="both"/>
        <w:rPr>
          <w:rFonts w:ascii="Arial" w:eastAsia="Arial" w:hAnsi="Arial" w:cs="Arial"/>
          <w:sz w:val="20"/>
          <w:szCs w:val="20"/>
          <w:lang w:eastAsia="en-GB"/>
        </w:rPr>
      </w:pPr>
    </w:p>
    <w:p w:rsidR="00617808" w:rsidRDefault="0094672C" w:rsidP="00617808">
      <w:pPr>
        <w:pStyle w:val="ListParagraph"/>
        <w:keepNext/>
        <w:numPr>
          <w:ilvl w:val="1"/>
          <w:numId w:val="2"/>
        </w:numPr>
        <w:tabs>
          <w:tab w:val="num" w:pos="709"/>
        </w:tabs>
        <w:adjustRightInd w:val="0"/>
        <w:spacing w:after="200" w:line="288" w:lineRule="auto"/>
        <w:jc w:val="both"/>
        <w:rPr>
          <w:rFonts w:ascii="Arial" w:eastAsia="Arial" w:hAnsi="Arial" w:cs="Arial"/>
          <w:b/>
          <w:bCs/>
          <w:sz w:val="20"/>
          <w:szCs w:val="20"/>
          <w:lang w:eastAsia="en-GB"/>
        </w:rPr>
      </w:pPr>
      <w:bookmarkStart w:id="239" w:name="_Ref132186372"/>
      <w:bookmarkStart w:id="240" w:name="_Ref95183980"/>
      <w:r w:rsidRPr="00617808">
        <w:rPr>
          <w:rFonts w:ascii="Arial" w:eastAsia="Arial" w:hAnsi="Arial" w:cs="Arial"/>
          <w:b/>
          <w:bCs/>
          <w:sz w:val="20"/>
          <w:szCs w:val="20"/>
          <w:lang w:eastAsia="en-GB"/>
        </w:rPr>
        <w:t>Notices</w:t>
      </w:r>
      <w:bookmarkEnd w:id="239"/>
      <w:bookmarkEnd w:id="240"/>
    </w:p>
    <w:p w:rsidR="00617808" w:rsidRDefault="00617808" w:rsidP="00617808">
      <w:pPr>
        <w:pStyle w:val="ListParagraph"/>
        <w:keepNext/>
        <w:adjustRightInd w:val="0"/>
        <w:spacing w:after="200" w:line="288" w:lineRule="auto"/>
        <w:ind w:left="360"/>
        <w:jc w:val="both"/>
        <w:rPr>
          <w:rFonts w:ascii="Arial" w:eastAsia="Arial" w:hAnsi="Arial" w:cs="Arial"/>
          <w:b/>
          <w:bCs/>
          <w:sz w:val="20"/>
          <w:szCs w:val="20"/>
          <w:lang w:eastAsia="en-GB"/>
        </w:rPr>
      </w:pPr>
    </w:p>
    <w:p w:rsidR="00617808" w:rsidRPr="00617808" w:rsidRDefault="0094672C" w:rsidP="00617808">
      <w:pPr>
        <w:pStyle w:val="ListParagraph"/>
        <w:keepNext/>
        <w:numPr>
          <w:ilvl w:val="2"/>
          <w:numId w:val="2"/>
        </w:numPr>
        <w:tabs>
          <w:tab w:val="num" w:pos="1701"/>
        </w:tabs>
        <w:adjustRightInd w:val="0"/>
        <w:spacing w:after="200" w:line="288" w:lineRule="auto"/>
        <w:ind w:left="993"/>
        <w:jc w:val="both"/>
        <w:rPr>
          <w:rFonts w:ascii="Arial" w:eastAsia="Arial" w:hAnsi="Arial" w:cs="Arial"/>
          <w:b/>
          <w:bCs/>
          <w:sz w:val="20"/>
          <w:szCs w:val="20"/>
          <w:lang w:eastAsia="en-GB"/>
        </w:rPr>
      </w:pPr>
      <w:r w:rsidRPr="00617808">
        <w:rPr>
          <w:rFonts w:ascii="Arial" w:eastAsia="Arial" w:hAnsi="Arial" w:cs="Arial"/>
          <w:sz w:val="20"/>
          <w:szCs w:val="20"/>
          <w:lang w:eastAsia="en-GB"/>
        </w:rPr>
        <w:t>All notices between the Parties with respect to the Agreement shall be in writing and signed by or on behalf of the Party giving it. Any notice shall be duly served (</w:t>
      </w:r>
      <w:proofErr w:type="spellStart"/>
      <w:r w:rsidRPr="00617808">
        <w:rPr>
          <w:rFonts w:ascii="Arial" w:eastAsia="Arial" w:hAnsi="Arial" w:cs="Arial"/>
          <w:sz w:val="20"/>
          <w:szCs w:val="20"/>
          <w:lang w:eastAsia="en-GB"/>
        </w:rPr>
        <w:t>i</w:t>
      </w:r>
      <w:proofErr w:type="spellEnd"/>
      <w:r w:rsidRPr="00617808">
        <w:rPr>
          <w:rFonts w:ascii="Arial" w:eastAsia="Arial" w:hAnsi="Arial" w:cs="Arial"/>
          <w:sz w:val="20"/>
          <w:szCs w:val="20"/>
          <w:lang w:eastAsia="en-GB"/>
        </w:rPr>
        <w:t xml:space="preserve">) on delivery if </w:t>
      </w:r>
      <w:r w:rsidRPr="00617808">
        <w:rPr>
          <w:rFonts w:ascii="Arial" w:eastAsia="Arial" w:hAnsi="Arial" w:cs="Arial"/>
          <w:sz w:val="20"/>
          <w:szCs w:val="20"/>
          <w:lang w:eastAsia="en-GB"/>
        </w:rPr>
        <w:lastRenderedPageBreak/>
        <w:t>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94672C" w:rsidRPr="00617808" w:rsidRDefault="0094672C" w:rsidP="00617808">
      <w:pPr>
        <w:pStyle w:val="ListParagraph"/>
        <w:keepNext/>
        <w:numPr>
          <w:ilvl w:val="2"/>
          <w:numId w:val="2"/>
        </w:numPr>
        <w:tabs>
          <w:tab w:val="num" w:pos="1701"/>
        </w:tabs>
        <w:adjustRightInd w:val="0"/>
        <w:spacing w:after="200" w:line="288" w:lineRule="auto"/>
        <w:ind w:left="993"/>
        <w:jc w:val="both"/>
        <w:rPr>
          <w:rFonts w:ascii="Arial" w:eastAsia="Arial" w:hAnsi="Arial" w:cs="Arial"/>
          <w:b/>
          <w:bCs/>
          <w:sz w:val="20"/>
          <w:szCs w:val="20"/>
          <w:lang w:eastAsia="en-GB"/>
        </w:rPr>
      </w:pPr>
      <w:r w:rsidRPr="00617808">
        <w:rPr>
          <w:rFonts w:ascii="Arial" w:eastAsia="Arial" w:hAnsi="Arial" w:cs="Arial"/>
          <w:sz w:val="20"/>
          <w:szCs w:val="20"/>
          <w:lang w:eastAsia="en-GB"/>
        </w:rPr>
        <w:t>Any notice or communication given under the Agreement shall not be validly served if sent by text messaging via mobile phone.</w:t>
      </w:r>
    </w:p>
    <w:p w:rsidR="00617808" w:rsidRPr="00617808" w:rsidRDefault="00617808" w:rsidP="00617808">
      <w:pPr>
        <w:pStyle w:val="ListParagraph"/>
        <w:keepNext/>
        <w:tabs>
          <w:tab w:val="num" w:pos="1701"/>
        </w:tabs>
        <w:adjustRightInd w:val="0"/>
        <w:spacing w:after="200" w:line="288" w:lineRule="auto"/>
        <w:ind w:left="993"/>
        <w:jc w:val="both"/>
        <w:rPr>
          <w:rFonts w:ascii="Arial" w:eastAsia="Arial" w:hAnsi="Arial" w:cs="Arial"/>
          <w:b/>
          <w:bCs/>
          <w:sz w:val="20"/>
          <w:szCs w:val="20"/>
          <w:lang w:eastAsia="en-GB"/>
        </w:rPr>
      </w:pPr>
    </w:p>
    <w:p w:rsidR="0094672C"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b/>
          <w:bCs/>
          <w:sz w:val="20"/>
          <w:szCs w:val="20"/>
          <w:lang w:eastAsia="en-GB"/>
        </w:rPr>
      </w:pPr>
      <w:r w:rsidRPr="00617808">
        <w:rPr>
          <w:rFonts w:ascii="Arial" w:eastAsia="Arial" w:hAnsi="Arial" w:cs="Arial"/>
          <w:b/>
          <w:bCs/>
          <w:sz w:val="20"/>
          <w:szCs w:val="20"/>
          <w:lang w:eastAsia="en-GB"/>
        </w:rPr>
        <w:t>Governing Law</w:t>
      </w:r>
    </w:p>
    <w:p w:rsidR="00617808" w:rsidRPr="00617808" w:rsidRDefault="00617808" w:rsidP="00617808">
      <w:pPr>
        <w:pStyle w:val="ListParagraph"/>
        <w:tabs>
          <w:tab w:val="num" w:pos="709"/>
        </w:tabs>
        <w:adjustRightInd w:val="0"/>
        <w:spacing w:after="200" w:line="288" w:lineRule="auto"/>
        <w:ind w:left="360"/>
        <w:jc w:val="both"/>
        <w:rPr>
          <w:rFonts w:ascii="Arial" w:eastAsia="Arial" w:hAnsi="Arial" w:cs="Arial"/>
          <w:b/>
          <w:bCs/>
          <w:sz w:val="20"/>
          <w:szCs w:val="20"/>
          <w:lang w:eastAsia="en-GB"/>
        </w:rPr>
      </w:pPr>
    </w:p>
    <w:p w:rsidR="0094672C" w:rsidRDefault="0094672C" w:rsidP="00617808">
      <w:pPr>
        <w:pStyle w:val="ListParagraph"/>
        <w:numPr>
          <w:ilvl w:val="2"/>
          <w:numId w:val="2"/>
        </w:numPr>
        <w:adjustRightInd w:val="0"/>
        <w:spacing w:after="200" w:line="288" w:lineRule="auto"/>
        <w:ind w:left="993"/>
        <w:jc w:val="both"/>
        <w:rPr>
          <w:rFonts w:ascii="Arial" w:eastAsia="Arial" w:hAnsi="Arial" w:cs="Arial"/>
          <w:sz w:val="20"/>
          <w:szCs w:val="20"/>
          <w:lang w:eastAsia="en-GB"/>
        </w:rPr>
      </w:pPr>
      <w:r w:rsidRPr="00617808">
        <w:rPr>
          <w:rFonts w:ascii="Arial" w:eastAsia="Arial" w:hAnsi="Arial" w:cs="Arial"/>
          <w:sz w:val="20"/>
          <w:szCs w:val="20"/>
          <w:lang w:eastAsia="en-GB"/>
        </w:rPr>
        <w:t>The Agreement and any dispute or claim arising out of or in connection with it (including any non-contractual claims or disputes) shall be governed by and construed in accordance with the laws of England and Wales.</w:t>
      </w:r>
    </w:p>
    <w:p w:rsidR="00617808" w:rsidRPr="00617808" w:rsidRDefault="00617808" w:rsidP="00617808">
      <w:pPr>
        <w:pStyle w:val="ListParagraph"/>
        <w:adjustRightInd w:val="0"/>
        <w:spacing w:after="200" w:line="288" w:lineRule="auto"/>
        <w:ind w:left="993"/>
        <w:jc w:val="both"/>
        <w:rPr>
          <w:rFonts w:ascii="Arial" w:eastAsia="Arial" w:hAnsi="Arial" w:cs="Arial"/>
          <w:sz w:val="20"/>
          <w:szCs w:val="20"/>
          <w:lang w:eastAsia="en-GB"/>
        </w:rPr>
      </w:pPr>
    </w:p>
    <w:p w:rsidR="00617808" w:rsidRDefault="0094672C" w:rsidP="00617808">
      <w:pPr>
        <w:pStyle w:val="ListParagraph"/>
        <w:numPr>
          <w:ilvl w:val="1"/>
          <w:numId w:val="2"/>
        </w:numPr>
        <w:tabs>
          <w:tab w:val="num" w:pos="709"/>
        </w:tabs>
        <w:adjustRightInd w:val="0"/>
        <w:spacing w:after="200" w:line="288" w:lineRule="auto"/>
        <w:jc w:val="both"/>
        <w:rPr>
          <w:rFonts w:ascii="Arial" w:eastAsia="Arial" w:hAnsi="Arial" w:cs="Arial"/>
          <w:b/>
          <w:bCs/>
          <w:sz w:val="20"/>
          <w:szCs w:val="20"/>
          <w:lang w:eastAsia="en-GB"/>
        </w:rPr>
      </w:pPr>
      <w:r w:rsidRPr="00617808">
        <w:rPr>
          <w:rFonts w:ascii="Arial" w:eastAsia="Arial" w:hAnsi="Arial" w:cs="Arial"/>
          <w:b/>
          <w:bCs/>
          <w:sz w:val="20"/>
          <w:szCs w:val="20"/>
          <w:lang w:eastAsia="en-GB"/>
        </w:rPr>
        <w:t>Jurisdiction</w:t>
      </w:r>
    </w:p>
    <w:p w:rsidR="00617808" w:rsidRDefault="00617808" w:rsidP="00617808">
      <w:pPr>
        <w:pStyle w:val="ListParagraph"/>
        <w:adjustRightInd w:val="0"/>
        <w:spacing w:after="200" w:line="288" w:lineRule="auto"/>
        <w:ind w:left="360"/>
        <w:jc w:val="both"/>
        <w:rPr>
          <w:rFonts w:ascii="Arial" w:eastAsia="Arial" w:hAnsi="Arial" w:cs="Arial"/>
          <w:b/>
          <w:bCs/>
          <w:sz w:val="20"/>
          <w:szCs w:val="20"/>
          <w:lang w:eastAsia="en-GB"/>
        </w:rPr>
      </w:pPr>
    </w:p>
    <w:p w:rsidR="004B7BAA" w:rsidRPr="004B7BAA" w:rsidRDefault="0094672C" w:rsidP="004B7BAA">
      <w:pPr>
        <w:pStyle w:val="ListParagraph"/>
        <w:numPr>
          <w:ilvl w:val="2"/>
          <w:numId w:val="2"/>
        </w:numPr>
        <w:adjustRightInd w:val="0"/>
        <w:spacing w:after="200" w:line="288" w:lineRule="auto"/>
        <w:ind w:left="993"/>
        <w:jc w:val="both"/>
        <w:rPr>
          <w:rFonts w:ascii="Arial" w:eastAsia="Arial" w:hAnsi="Arial" w:cs="Arial"/>
          <w:b/>
          <w:bCs/>
          <w:sz w:val="20"/>
          <w:szCs w:val="20"/>
          <w:lang w:eastAsia="en-GB"/>
        </w:rPr>
      </w:pPr>
      <w:r w:rsidRPr="00617808">
        <w:rPr>
          <w:rFonts w:ascii="Arial" w:eastAsia="Arial" w:hAnsi="Arial" w:cs="Arial"/>
          <w:sz w:val="20"/>
          <w:szCs w:val="20"/>
          <w:lang w:eastAsia="en-GB"/>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4B7BAA" w:rsidRPr="004B7BAA" w:rsidRDefault="004B7BAA" w:rsidP="004B7BAA">
      <w:pPr>
        <w:pStyle w:val="ListParagraph"/>
        <w:adjustRightInd w:val="0"/>
        <w:spacing w:after="200" w:line="288" w:lineRule="auto"/>
        <w:ind w:left="993"/>
        <w:jc w:val="both"/>
        <w:rPr>
          <w:rFonts w:ascii="Arial" w:eastAsia="Arial" w:hAnsi="Arial" w:cs="Arial"/>
          <w:b/>
          <w:bCs/>
          <w:sz w:val="20"/>
          <w:szCs w:val="20"/>
          <w:lang w:eastAsia="en-GB"/>
        </w:rPr>
      </w:pPr>
    </w:p>
    <w:p w:rsidR="0094672C" w:rsidRPr="004B7BAA" w:rsidRDefault="0094672C" w:rsidP="004B7BAA">
      <w:pPr>
        <w:pStyle w:val="ListParagraph"/>
        <w:numPr>
          <w:ilvl w:val="2"/>
          <w:numId w:val="2"/>
        </w:numPr>
        <w:adjustRightInd w:val="0"/>
        <w:spacing w:after="200" w:line="288" w:lineRule="auto"/>
        <w:ind w:left="993"/>
        <w:jc w:val="both"/>
        <w:rPr>
          <w:rFonts w:ascii="Arial" w:eastAsia="Arial" w:hAnsi="Arial" w:cs="Arial"/>
          <w:b/>
          <w:bCs/>
          <w:sz w:val="20"/>
          <w:szCs w:val="20"/>
          <w:lang w:eastAsia="en-GB"/>
        </w:rPr>
      </w:pPr>
      <w:r w:rsidRPr="004B7BAA">
        <w:rPr>
          <w:rFonts w:ascii="Arial" w:eastAsia="Arial" w:hAnsi="Arial" w:cs="Arial"/>
          <w:sz w:val="20"/>
          <w:szCs w:val="20"/>
          <w:lang w:eastAsia="en-GB"/>
        </w:rP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94672C" w:rsidRPr="0094672C" w:rsidTr="00FC12E2">
        <w:tc>
          <w:tcPr>
            <w:tcW w:w="4537" w:type="dxa"/>
            <w:hideMark/>
          </w:tcPr>
          <w:p w:rsidR="0094672C" w:rsidRPr="0094672C" w:rsidRDefault="0094672C" w:rsidP="0094672C">
            <w:pPr>
              <w:keepNext/>
              <w:rPr>
                <w:rFonts w:ascii="Arial" w:hAnsi="Arial" w:cs="Arial"/>
                <w:sz w:val="20"/>
                <w:szCs w:val="20"/>
              </w:rPr>
            </w:pPr>
            <w:bookmarkStart w:id="241" w:name="bmkContractbyCompany"/>
            <w:r w:rsidRPr="0094672C">
              <w:rPr>
                <w:rFonts w:ascii="Arial" w:hAnsi="Arial" w:cs="Arial"/>
                <w:sz w:val="20"/>
                <w:szCs w:val="20"/>
              </w:rPr>
              <w:t>Signed for and on behalf of</w:t>
            </w:r>
          </w:p>
          <w:p w:rsidR="0094672C" w:rsidRPr="0094672C" w:rsidRDefault="0094672C" w:rsidP="0094672C">
            <w:pPr>
              <w:keepNext/>
              <w:rPr>
                <w:rFonts w:ascii="Arial" w:hAnsi="Arial" w:cs="Arial"/>
                <w:sz w:val="20"/>
                <w:szCs w:val="20"/>
              </w:rPr>
            </w:pPr>
            <w:r w:rsidRPr="0094672C">
              <w:rPr>
                <w:rFonts w:ascii="Arial" w:hAnsi="Arial" w:cs="Arial"/>
                <w:b/>
                <w:bCs/>
                <w:sz w:val="20"/>
                <w:szCs w:val="20"/>
              </w:rPr>
              <w:t>[The Supplier]</w:t>
            </w:r>
            <w:r w:rsidRPr="0094672C">
              <w:rPr>
                <w:rFonts w:ascii="Arial" w:hAnsi="Arial" w:cs="Arial"/>
                <w:sz w:val="20"/>
                <w:szCs w:val="20"/>
              </w:rPr>
              <w:t>:</w:t>
            </w:r>
          </w:p>
        </w:tc>
        <w:tc>
          <w:tcPr>
            <w:tcW w:w="283" w:type="dxa"/>
            <w:hideMark/>
          </w:tcPr>
          <w:p w:rsidR="0094672C" w:rsidRPr="0094672C" w:rsidRDefault="0094672C" w:rsidP="0094672C">
            <w:pPr>
              <w:keepNext/>
              <w:rPr>
                <w:rFonts w:ascii="Arial" w:hAnsi="Arial" w:cs="Arial"/>
                <w:sz w:val="20"/>
                <w:szCs w:val="20"/>
              </w:rPr>
            </w:pPr>
            <w:r w:rsidRPr="0094672C">
              <w:rPr>
                <w:rFonts w:ascii="Arial" w:hAnsi="Arial" w:cs="Arial"/>
                <w:sz w:val="20"/>
                <w:szCs w:val="20"/>
              </w:rPr>
              <w:t>))</w:t>
            </w:r>
          </w:p>
        </w:tc>
        <w:tc>
          <w:tcPr>
            <w:tcW w:w="4536" w:type="dxa"/>
            <w:tcBorders>
              <w:top w:val="nil"/>
              <w:left w:val="nil"/>
              <w:bottom w:val="single" w:sz="4" w:space="0" w:color="auto"/>
              <w:right w:val="nil"/>
            </w:tcBorders>
          </w:tcPr>
          <w:p w:rsidR="0094672C" w:rsidRPr="0094672C" w:rsidRDefault="0094672C" w:rsidP="0094672C">
            <w:pPr>
              <w:keepNext/>
              <w:rPr>
                <w:rFonts w:ascii="Arial" w:hAnsi="Arial" w:cs="Arial"/>
                <w:sz w:val="20"/>
                <w:szCs w:val="20"/>
              </w:rPr>
            </w:pPr>
          </w:p>
        </w:tc>
      </w:tr>
      <w:tr w:rsidR="0094672C" w:rsidRPr="0094672C" w:rsidTr="00FC12E2">
        <w:tc>
          <w:tcPr>
            <w:tcW w:w="4537" w:type="dxa"/>
          </w:tcPr>
          <w:p w:rsidR="0094672C" w:rsidRPr="0094672C" w:rsidRDefault="0094672C" w:rsidP="0094672C">
            <w:pPr>
              <w:keepNext/>
              <w:rPr>
                <w:rFonts w:ascii="Arial" w:hAnsi="Arial" w:cs="Arial"/>
                <w:sz w:val="20"/>
                <w:szCs w:val="20"/>
              </w:rPr>
            </w:pPr>
          </w:p>
        </w:tc>
        <w:tc>
          <w:tcPr>
            <w:tcW w:w="283" w:type="dxa"/>
          </w:tcPr>
          <w:p w:rsidR="0094672C" w:rsidRPr="0094672C" w:rsidRDefault="0094672C" w:rsidP="0094672C">
            <w:pPr>
              <w:keepNext/>
              <w:rPr>
                <w:rFonts w:ascii="Arial" w:hAnsi="Arial" w:cs="Arial"/>
                <w:sz w:val="20"/>
                <w:szCs w:val="20"/>
              </w:rPr>
            </w:pPr>
          </w:p>
        </w:tc>
        <w:tc>
          <w:tcPr>
            <w:tcW w:w="4536" w:type="dxa"/>
            <w:hideMark/>
          </w:tcPr>
          <w:p w:rsidR="0094672C" w:rsidRPr="0094672C" w:rsidRDefault="0094672C" w:rsidP="0094672C">
            <w:pPr>
              <w:keepNext/>
              <w:rPr>
                <w:rFonts w:ascii="Arial" w:hAnsi="Arial" w:cs="Arial"/>
                <w:sz w:val="20"/>
                <w:szCs w:val="20"/>
              </w:rPr>
            </w:pPr>
            <w:r w:rsidRPr="0094672C">
              <w:rPr>
                <w:rFonts w:ascii="Arial" w:hAnsi="Arial" w:cs="Arial"/>
                <w:sz w:val="20"/>
                <w:szCs w:val="20"/>
              </w:rPr>
              <w:t>(</w:t>
            </w:r>
            <w:r w:rsidRPr="0094672C">
              <w:rPr>
                <w:rFonts w:ascii="Arial" w:hAnsi="Arial" w:cs="Arial"/>
                <w:i/>
                <w:iCs/>
                <w:sz w:val="20"/>
                <w:szCs w:val="20"/>
              </w:rPr>
              <w:t>Signature of director</w:t>
            </w:r>
            <w:r w:rsidRPr="0094672C">
              <w:rPr>
                <w:rFonts w:ascii="Arial" w:hAnsi="Arial" w:cs="Arial"/>
                <w:sz w:val="20"/>
                <w:szCs w:val="20"/>
              </w:rPr>
              <w:t>)</w:t>
            </w:r>
          </w:p>
          <w:p w:rsidR="0094672C" w:rsidRPr="0094672C" w:rsidRDefault="0094672C" w:rsidP="0094672C">
            <w:pPr>
              <w:keepNext/>
              <w:rPr>
                <w:rFonts w:ascii="Arial" w:hAnsi="Arial" w:cs="Arial"/>
                <w:sz w:val="20"/>
                <w:szCs w:val="20"/>
              </w:rPr>
            </w:pPr>
            <w:r w:rsidRPr="0094672C">
              <w:rPr>
                <w:rFonts w:ascii="Arial" w:hAnsi="Arial" w:cs="Arial"/>
                <w:sz w:val="20"/>
                <w:szCs w:val="20"/>
              </w:rPr>
              <w:t>Director</w:t>
            </w:r>
          </w:p>
        </w:tc>
      </w:tr>
      <w:tr w:rsidR="0094672C" w:rsidRPr="0094672C" w:rsidTr="00FC12E2">
        <w:tc>
          <w:tcPr>
            <w:tcW w:w="4537" w:type="dxa"/>
          </w:tcPr>
          <w:p w:rsidR="0094672C" w:rsidRPr="0094672C" w:rsidRDefault="0094672C" w:rsidP="0094672C">
            <w:pPr>
              <w:keepNext/>
              <w:rPr>
                <w:rFonts w:ascii="Arial" w:hAnsi="Arial" w:cs="Arial"/>
                <w:sz w:val="20"/>
                <w:szCs w:val="20"/>
              </w:rPr>
            </w:pPr>
          </w:p>
        </w:tc>
        <w:tc>
          <w:tcPr>
            <w:tcW w:w="283" w:type="dxa"/>
          </w:tcPr>
          <w:p w:rsidR="0094672C" w:rsidRPr="0094672C" w:rsidRDefault="0094672C" w:rsidP="0094672C">
            <w:pPr>
              <w:keepNext/>
              <w:rPr>
                <w:rFonts w:ascii="Arial" w:hAnsi="Arial" w:cs="Arial"/>
                <w:sz w:val="20"/>
                <w:szCs w:val="20"/>
              </w:rPr>
            </w:pPr>
          </w:p>
        </w:tc>
        <w:tc>
          <w:tcPr>
            <w:tcW w:w="4536" w:type="dxa"/>
            <w:tcBorders>
              <w:top w:val="nil"/>
              <w:left w:val="nil"/>
              <w:bottom w:val="single" w:sz="4" w:space="0" w:color="auto"/>
              <w:right w:val="nil"/>
            </w:tcBorders>
          </w:tcPr>
          <w:p w:rsidR="0094672C" w:rsidRPr="0094672C" w:rsidRDefault="0094672C" w:rsidP="0094672C">
            <w:pPr>
              <w:keepNext/>
              <w:rPr>
                <w:rFonts w:ascii="Arial" w:hAnsi="Arial" w:cs="Arial"/>
                <w:sz w:val="20"/>
                <w:szCs w:val="20"/>
              </w:rPr>
            </w:pPr>
          </w:p>
          <w:p w:rsidR="0094672C" w:rsidRPr="0094672C" w:rsidRDefault="0094672C" w:rsidP="0094672C">
            <w:pPr>
              <w:keepNext/>
              <w:rPr>
                <w:rFonts w:ascii="Arial" w:hAnsi="Arial" w:cs="Arial"/>
                <w:sz w:val="20"/>
                <w:szCs w:val="20"/>
              </w:rPr>
            </w:pPr>
          </w:p>
        </w:tc>
      </w:tr>
      <w:tr w:rsidR="0094672C" w:rsidRPr="0094672C" w:rsidTr="00FC12E2">
        <w:tc>
          <w:tcPr>
            <w:tcW w:w="4537" w:type="dxa"/>
          </w:tcPr>
          <w:p w:rsidR="0094672C" w:rsidRPr="0094672C" w:rsidRDefault="0094672C" w:rsidP="0094672C">
            <w:pPr>
              <w:keepNext/>
              <w:rPr>
                <w:rFonts w:ascii="Arial" w:hAnsi="Arial" w:cs="Arial"/>
                <w:sz w:val="20"/>
                <w:szCs w:val="20"/>
              </w:rPr>
            </w:pPr>
          </w:p>
        </w:tc>
        <w:tc>
          <w:tcPr>
            <w:tcW w:w="283" w:type="dxa"/>
          </w:tcPr>
          <w:p w:rsidR="0094672C" w:rsidRPr="0094672C" w:rsidRDefault="0094672C" w:rsidP="0094672C">
            <w:pPr>
              <w:keepNext/>
              <w:rPr>
                <w:rFonts w:ascii="Arial" w:hAnsi="Arial" w:cs="Arial"/>
                <w:sz w:val="20"/>
                <w:szCs w:val="20"/>
              </w:rPr>
            </w:pPr>
          </w:p>
        </w:tc>
        <w:tc>
          <w:tcPr>
            <w:tcW w:w="4536" w:type="dxa"/>
            <w:tcBorders>
              <w:top w:val="single" w:sz="4" w:space="0" w:color="auto"/>
              <w:left w:val="nil"/>
              <w:bottom w:val="nil"/>
              <w:right w:val="nil"/>
            </w:tcBorders>
            <w:hideMark/>
          </w:tcPr>
          <w:p w:rsidR="0094672C" w:rsidRPr="0094672C" w:rsidRDefault="0094672C" w:rsidP="0094672C">
            <w:pPr>
              <w:keepNext/>
              <w:rPr>
                <w:rFonts w:ascii="Arial" w:hAnsi="Arial" w:cs="Arial"/>
                <w:sz w:val="20"/>
                <w:szCs w:val="20"/>
              </w:rPr>
            </w:pPr>
            <w:r w:rsidRPr="0094672C">
              <w:rPr>
                <w:rFonts w:ascii="Arial" w:hAnsi="Arial" w:cs="Arial"/>
                <w:sz w:val="20"/>
                <w:szCs w:val="20"/>
              </w:rPr>
              <w:t>(name of director)</w:t>
            </w:r>
          </w:p>
        </w:tc>
      </w:tr>
    </w:tbl>
    <w:p w:rsidR="0094672C" w:rsidRPr="0094672C" w:rsidRDefault="0094672C" w:rsidP="0094672C">
      <w:pPr>
        <w:rPr>
          <w:rFonts w:ascii="Arial" w:eastAsia="Arial" w:hAnsi="Arial" w:cs="Arial"/>
          <w:sz w:val="20"/>
          <w:szCs w:val="20"/>
        </w:rPr>
      </w:pPr>
    </w:p>
    <w:bookmarkEnd w:id="241"/>
    <w:p w:rsidR="0094672C" w:rsidRPr="0094672C" w:rsidRDefault="0094672C" w:rsidP="0094672C">
      <w:pPr>
        <w:rPr>
          <w:rFonts w:ascii="Arial" w:hAnsi="Arial" w:cs="Arial"/>
          <w:sz w:val="20"/>
          <w:szCs w:val="20"/>
        </w:rPr>
      </w:pPr>
    </w:p>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94672C" w:rsidRPr="0094672C" w:rsidTr="00FC12E2">
        <w:tc>
          <w:tcPr>
            <w:tcW w:w="4537" w:type="dxa"/>
            <w:hideMark/>
          </w:tcPr>
          <w:p w:rsidR="0094672C" w:rsidRPr="0094672C" w:rsidRDefault="0094672C" w:rsidP="0094672C">
            <w:pPr>
              <w:keepNext/>
              <w:rPr>
                <w:rFonts w:ascii="Arial" w:hAnsi="Arial" w:cs="Arial"/>
                <w:sz w:val="20"/>
                <w:szCs w:val="20"/>
              </w:rPr>
            </w:pPr>
            <w:r w:rsidRPr="0094672C">
              <w:rPr>
                <w:rFonts w:ascii="Arial" w:hAnsi="Arial" w:cs="Arial"/>
                <w:sz w:val="20"/>
                <w:szCs w:val="20"/>
              </w:rPr>
              <w:lastRenderedPageBreak/>
              <w:t>Signed for and on behalf of</w:t>
            </w:r>
          </w:p>
          <w:p w:rsidR="0094672C" w:rsidRPr="0094672C" w:rsidRDefault="0094672C" w:rsidP="0094672C">
            <w:pPr>
              <w:keepNext/>
              <w:rPr>
                <w:rFonts w:ascii="Arial" w:hAnsi="Arial" w:cs="Arial"/>
                <w:sz w:val="20"/>
                <w:szCs w:val="20"/>
              </w:rPr>
            </w:pPr>
            <w:r w:rsidRPr="0094672C">
              <w:rPr>
                <w:rFonts w:ascii="Arial" w:hAnsi="Arial" w:cs="Arial"/>
                <w:b/>
                <w:bCs/>
                <w:sz w:val="20"/>
                <w:szCs w:val="20"/>
              </w:rPr>
              <w:t>The National Museum of the Royal Navy</w:t>
            </w:r>
            <w:r w:rsidRPr="0094672C">
              <w:rPr>
                <w:rFonts w:ascii="Arial" w:hAnsi="Arial" w:cs="Arial"/>
                <w:sz w:val="20"/>
                <w:szCs w:val="20"/>
              </w:rPr>
              <w:t>:</w:t>
            </w:r>
          </w:p>
        </w:tc>
        <w:tc>
          <w:tcPr>
            <w:tcW w:w="283" w:type="dxa"/>
            <w:hideMark/>
          </w:tcPr>
          <w:p w:rsidR="0094672C" w:rsidRPr="0094672C" w:rsidRDefault="0094672C" w:rsidP="0094672C">
            <w:pPr>
              <w:keepNext/>
              <w:rPr>
                <w:rFonts w:ascii="Arial" w:hAnsi="Arial" w:cs="Arial"/>
                <w:sz w:val="20"/>
                <w:szCs w:val="20"/>
              </w:rPr>
            </w:pPr>
            <w:r w:rsidRPr="0094672C">
              <w:rPr>
                <w:rFonts w:ascii="Arial" w:hAnsi="Arial" w:cs="Arial"/>
                <w:sz w:val="20"/>
                <w:szCs w:val="20"/>
              </w:rPr>
              <w:t>))</w:t>
            </w:r>
          </w:p>
        </w:tc>
        <w:tc>
          <w:tcPr>
            <w:tcW w:w="4536" w:type="dxa"/>
            <w:tcBorders>
              <w:top w:val="nil"/>
              <w:left w:val="nil"/>
              <w:bottom w:val="single" w:sz="4" w:space="0" w:color="auto"/>
              <w:right w:val="nil"/>
            </w:tcBorders>
          </w:tcPr>
          <w:p w:rsidR="0094672C" w:rsidRPr="0094672C" w:rsidRDefault="0094672C" w:rsidP="0094672C">
            <w:pPr>
              <w:keepNext/>
              <w:rPr>
                <w:rFonts w:ascii="Arial" w:hAnsi="Arial" w:cs="Arial"/>
                <w:sz w:val="20"/>
                <w:szCs w:val="20"/>
              </w:rPr>
            </w:pPr>
          </w:p>
        </w:tc>
      </w:tr>
      <w:tr w:rsidR="0094672C" w:rsidRPr="0094672C" w:rsidTr="00FC12E2">
        <w:tc>
          <w:tcPr>
            <w:tcW w:w="4537" w:type="dxa"/>
          </w:tcPr>
          <w:p w:rsidR="0094672C" w:rsidRPr="0094672C" w:rsidRDefault="0094672C" w:rsidP="0094672C">
            <w:pPr>
              <w:keepNext/>
              <w:rPr>
                <w:rFonts w:ascii="Arial" w:hAnsi="Arial" w:cs="Arial"/>
                <w:sz w:val="20"/>
                <w:szCs w:val="20"/>
              </w:rPr>
            </w:pPr>
          </w:p>
        </w:tc>
        <w:tc>
          <w:tcPr>
            <w:tcW w:w="283" w:type="dxa"/>
          </w:tcPr>
          <w:p w:rsidR="0094672C" w:rsidRPr="0094672C" w:rsidRDefault="0094672C" w:rsidP="0094672C">
            <w:pPr>
              <w:keepNext/>
              <w:rPr>
                <w:rFonts w:ascii="Arial" w:hAnsi="Arial" w:cs="Arial"/>
                <w:sz w:val="20"/>
                <w:szCs w:val="20"/>
              </w:rPr>
            </w:pPr>
          </w:p>
        </w:tc>
        <w:tc>
          <w:tcPr>
            <w:tcW w:w="4536" w:type="dxa"/>
          </w:tcPr>
          <w:p w:rsidR="0094672C" w:rsidRPr="0094672C" w:rsidRDefault="0094672C" w:rsidP="0094672C">
            <w:pPr>
              <w:keepNext/>
              <w:rPr>
                <w:rFonts w:ascii="Arial" w:hAnsi="Arial" w:cs="Arial"/>
                <w:i/>
                <w:iCs/>
                <w:sz w:val="20"/>
                <w:szCs w:val="20"/>
              </w:rPr>
            </w:pPr>
            <w:r w:rsidRPr="0094672C">
              <w:rPr>
                <w:rFonts w:ascii="Arial" w:hAnsi="Arial" w:cs="Arial"/>
                <w:i/>
                <w:iCs/>
                <w:sz w:val="20"/>
                <w:szCs w:val="20"/>
              </w:rPr>
              <w:t>(Signature)</w:t>
            </w:r>
          </w:p>
          <w:p w:rsidR="0094672C" w:rsidRPr="0094672C" w:rsidRDefault="0094672C" w:rsidP="0094672C">
            <w:pPr>
              <w:keepNext/>
              <w:rPr>
                <w:rFonts w:ascii="Arial" w:hAnsi="Arial" w:cs="Arial"/>
                <w:i/>
                <w:iCs/>
                <w:sz w:val="20"/>
                <w:szCs w:val="20"/>
              </w:rPr>
            </w:pPr>
          </w:p>
        </w:tc>
      </w:tr>
      <w:tr w:rsidR="0094672C" w:rsidRPr="0094672C" w:rsidTr="00FC12E2">
        <w:tc>
          <w:tcPr>
            <w:tcW w:w="4537" w:type="dxa"/>
          </w:tcPr>
          <w:p w:rsidR="0094672C" w:rsidRPr="0094672C" w:rsidRDefault="0094672C" w:rsidP="0094672C">
            <w:pPr>
              <w:keepNext/>
              <w:rPr>
                <w:rFonts w:ascii="Arial" w:hAnsi="Arial" w:cs="Arial"/>
                <w:sz w:val="20"/>
                <w:szCs w:val="20"/>
              </w:rPr>
            </w:pPr>
          </w:p>
        </w:tc>
        <w:tc>
          <w:tcPr>
            <w:tcW w:w="283" w:type="dxa"/>
          </w:tcPr>
          <w:p w:rsidR="0094672C" w:rsidRPr="0094672C" w:rsidRDefault="0094672C" w:rsidP="0094672C">
            <w:pPr>
              <w:keepNext/>
              <w:rPr>
                <w:rFonts w:ascii="Arial" w:hAnsi="Arial" w:cs="Arial"/>
                <w:sz w:val="20"/>
                <w:szCs w:val="20"/>
              </w:rPr>
            </w:pPr>
          </w:p>
        </w:tc>
        <w:tc>
          <w:tcPr>
            <w:tcW w:w="4536" w:type="dxa"/>
            <w:tcBorders>
              <w:top w:val="nil"/>
              <w:left w:val="nil"/>
              <w:bottom w:val="single" w:sz="4" w:space="0" w:color="auto"/>
              <w:right w:val="nil"/>
            </w:tcBorders>
          </w:tcPr>
          <w:p w:rsidR="0094672C" w:rsidRPr="0094672C" w:rsidRDefault="0094672C" w:rsidP="0094672C">
            <w:pPr>
              <w:keepNext/>
              <w:rPr>
                <w:rFonts w:ascii="Arial" w:hAnsi="Arial" w:cs="Arial"/>
                <w:sz w:val="20"/>
                <w:szCs w:val="20"/>
              </w:rPr>
            </w:pPr>
          </w:p>
          <w:p w:rsidR="0094672C" w:rsidRPr="0094672C" w:rsidRDefault="0094672C" w:rsidP="0094672C">
            <w:pPr>
              <w:keepNext/>
              <w:rPr>
                <w:rFonts w:ascii="Arial" w:hAnsi="Arial" w:cs="Arial"/>
                <w:sz w:val="20"/>
                <w:szCs w:val="20"/>
              </w:rPr>
            </w:pPr>
          </w:p>
        </w:tc>
      </w:tr>
      <w:tr w:rsidR="0094672C" w:rsidRPr="0094672C" w:rsidTr="00FC12E2">
        <w:tc>
          <w:tcPr>
            <w:tcW w:w="4537" w:type="dxa"/>
          </w:tcPr>
          <w:p w:rsidR="0094672C" w:rsidRPr="0094672C" w:rsidRDefault="0094672C" w:rsidP="0094672C">
            <w:pPr>
              <w:keepNext/>
              <w:rPr>
                <w:rFonts w:ascii="Arial" w:hAnsi="Arial" w:cs="Arial"/>
                <w:sz w:val="20"/>
                <w:szCs w:val="20"/>
              </w:rPr>
            </w:pPr>
          </w:p>
        </w:tc>
        <w:tc>
          <w:tcPr>
            <w:tcW w:w="283" w:type="dxa"/>
          </w:tcPr>
          <w:p w:rsidR="0094672C" w:rsidRPr="0094672C" w:rsidRDefault="0094672C" w:rsidP="0094672C">
            <w:pPr>
              <w:keepNext/>
              <w:rPr>
                <w:rFonts w:ascii="Arial" w:hAnsi="Arial" w:cs="Arial"/>
                <w:sz w:val="20"/>
                <w:szCs w:val="20"/>
              </w:rPr>
            </w:pPr>
          </w:p>
        </w:tc>
        <w:tc>
          <w:tcPr>
            <w:tcW w:w="4536" w:type="dxa"/>
            <w:tcBorders>
              <w:top w:val="single" w:sz="4" w:space="0" w:color="auto"/>
              <w:left w:val="nil"/>
              <w:bottom w:val="nil"/>
              <w:right w:val="nil"/>
            </w:tcBorders>
            <w:hideMark/>
          </w:tcPr>
          <w:p w:rsidR="0094672C" w:rsidRPr="0094672C" w:rsidRDefault="0094672C" w:rsidP="0094672C">
            <w:pPr>
              <w:keepNext/>
              <w:rPr>
                <w:rFonts w:ascii="Arial" w:hAnsi="Arial" w:cs="Arial"/>
                <w:sz w:val="20"/>
                <w:szCs w:val="20"/>
              </w:rPr>
            </w:pPr>
            <w:r w:rsidRPr="0094672C">
              <w:rPr>
                <w:rFonts w:ascii="Arial" w:hAnsi="Arial" w:cs="Arial"/>
                <w:sz w:val="20"/>
                <w:szCs w:val="20"/>
              </w:rPr>
              <w:t>(name)</w:t>
            </w:r>
          </w:p>
        </w:tc>
      </w:tr>
    </w:tbl>
    <w:p w:rsidR="0094672C" w:rsidRPr="0094672C" w:rsidRDefault="0094672C" w:rsidP="0094672C">
      <w:pPr>
        <w:rPr>
          <w:rFonts w:ascii="Arial" w:hAnsi="Arial" w:cs="Arial"/>
          <w:sz w:val="20"/>
          <w:szCs w:val="20"/>
        </w:rPr>
      </w:pPr>
    </w:p>
    <w:p w:rsidR="0094672C" w:rsidRPr="0094672C" w:rsidRDefault="0094672C" w:rsidP="0094672C">
      <w:pPr>
        <w:rPr>
          <w:rFonts w:ascii="Arial" w:hAnsi="Arial" w:cs="Arial"/>
          <w:sz w:val="20"/>
          <w:szCs w:val="20"/>
        </w:rPr>
      </w:pPr>
    </w:p>
    <w:p w:rsidR="0094672C" w:rsidRPr="0094672C" w:rsidRDefault="0094672C" w:rsidP="0094672C">
      <w:pPr>
        <w:rPr>
          <w:rFonts w:ascii="Arial" w:hAnsi="Arial" w:cs="Arial"/>
          <w:sz w:val="20"/>
          <w:szCs w:val="20"/>
        </w:rPr>
      </w:pPr>
    </w:p>
    <w:p w:rsidR="0094672C" w:rsidRPr="0094672C" w:rsidRDefault="0094672C" w:rsidP="0094672C">
      <w:pPr>
        <w:rPr>
          <w:rFonts w:ascii="Arial" w:hAnsi="Arial" w:cs="Arial"/>
          <w:sz w:val="20"/>
          <w:szCs w:val="20"/>
        </w:rPr>
      </w:pPr>
    </w:p>
    <w:p w:rsidR="0094672C" w:rsidRPr="0094672C" w:rsidRDefault="0094672C" w:rsidP="0094672C">
      <w:pPr>
        <w:rPr>
          <w:rFonts w:ascii="Arial" w:hAnsi="Arial" w:cs="Arial"/>
          <w:sz w:val="20"/>
          <w:szCs w:val="20"/>
        </w:rPr>
      </w:pPr>
    </w:p>
    <w:p w:rsidR="0094672C" w:rsidRPr="0094672C" w:rsidRDefault="0094672C" w:rsidP="0094672C">
      <w:pPr>
        <w:rPr>
          <w:rFonts w:ascii="Arial" w:hAnsi="Arial" w:cs="Arial"/>
          <w:sz w:val="20"/>
          <w:szCs w:val="20"/>
        </w:rPr>
      </w:pPr>
    </w:p>
    <w:p w:rsidR="0094672C" w:rsidRPr="0094672C" w:rsidRDefault="0094672C" w:rsidP="0094672C">
      <w:pPr>
        <w:rPr>
          <w:rFonts w:ascii="Arial" w:hAnsi="Arial" w:cs="Arial"/>
          <w:sz w:val="20"/>
          <w:szCs w:val="20"/>
        </w:rPr>
      </w:pPr>
    </w:p>
    <w:p w:rsidR="0094672C" w:rsidRPr="0094672C" w:rsidRDefault="0094672C" w:rsidP="0094672C">
      <w:pPr>
        <w:spacing w:before="240" w:line="276" w:lineRule="auto"/>
        <w:jc w:val="both"/>
        <w:rPr>
          <w:rFonts w:ascii="Arial" w:hAnsi="Arial" w:cs="Arial"/>
          <w:b/>
          <w:sz w:val="20"/>
          <w:szCs w:val="20"/>
        </w:rPr>
      </w:pPr>
    </w:p>
    <w:p w:rsidR="00E86E91" w:rsidRDefault="002838DF"/>
    <w:sectPr w:rsidR="00E86E91" w:rsidSect="00C510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6D" w:rsidRDefault="00B53318">
      <w:pPr>
        <w:spacing w:after="0" w:line="240" w:lineRule="auto"/>
      </w:pPr>
      <w:r>
        <w:separator/>
      </w:r>
    </w:p>
  </w:endnote>
  <w:endnote w:type="continuationSeparator" w:id="0">
    <w:p w:rsidR="0028286D" w:rsidRDefault="00B5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32" w:rsidRDefault="00283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73742"/>
      <w:docPartObj>
        <w:docPartGallery w:val="Page Numbers (Bottom of Page)"/>
        <w:docPartUnique/>
      </w:docPartObj>
    </w:sdtPr>
    <w:sdtEndPr>
      <w:rPr>
        <w:noProof/>
      </w:rPr>
    </w:sdtEndPr>
    <w:sdtContent>
      <w:p w:rsidR="004C6A32" w:rsidRDefault="0094672C">
        <w:pPr>
          <w:pStyle w:val="Footer"/>
          <w:jc w:val="right"/>
        </w:pPr>
        <w:r>
          <w:fldChar w:fldCharType="begin"/>
        </w:r>
        <w:r>
          <w:instrText xml:space="preserve"> PAGE   \* MERGEFORMAT </w:instrText>
        </w:r>
        <w:r>
          <w:fldChar w:fldCharType="separate"/>
        </w:r>
        <w:r w:rsidR="002838DF">
          <w:rPr>
            <w:noProof/>
          </w:rPr>
          <w:t>6</w:t>
        </w:r>
        <w:r>
          <w:rPr>
            <w:noProof/>
          </w:rPr>
          <w:fldChar w:fldCharType="end"/>
        </w:r>
      </w:p>
    </w:sdtContent>
  </w:sdt>
  <w:p w:rsidR="004C6A32" w:rsidRDefault="00283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32" w:rsidRDefault="002838DF">
    <w:pPr>
      <w:pStyle w:val="Footer"/>
      <w:rPr>
        <w:noProof/>
        <w:lang w:eastAsia="en-GB"/>
      </w:rPr>
    </w:pPr>
  </w:p>
  <w:p w:rsidR="004C6A32" w:rsidRDefault="0094672C">
    <w:pPr>
      <w:pStyle w:val="Footer"/>
    </w:pPr>
    <w:r w:rsidRPr="003A3DEC">
      <w:rPr>
        <w:noProof/>
        <w:lang w:eastAsia="en-GB"/>
      </w:rPr>
      <w:drawing>
        <wp:anchor distT="0" distB="0" distL="114300" distR="114300" simplePos="0" relativeHeight="251659264" behindDoc="1" locked="0" layoutInCell="1" allowOverlap="1" wp14:anchorId="13768777" wp14:editId="4537AA7C">
          <wp:simplePos x="0" y="0"/>
          <wp:positionH relativeFrom="column">
            <wp:posOffset>-712219</wp:posOffset>
          </wp:positionH>
          <wp:positionV relativeFrom="page">
            <wp:posOffset>9209848</wp:posOffset>
          </wp:positionV>
          <wp:extent cx="7240270" cy="1359535"/>
          <wp:effectExtent l="0" t="0" r="0" b="0"/>
          <wp:wrapTight wrapText="bothSides">
            <wp:wrapPolygon edited="0">
              <wp:start x="0" y="0"/>
              <wp:lineTo x="0" y="21186"/>
              <wp:lineTo x="21539" y="21186"/>
              <wp:lineTo x="21539" y="0"/>
              <wp:lineTo x="0" y="0"/>
            </wp:wrapPolygon>
          </wp:wrapTight>
          <wp:docPr id="6" name="Picture 6" descr="C:\Users\ARabellaroberts\Pictures\Logos\NM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bellaroberts\Pictures\Logos\NM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0270" cy="13595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6D" w:rsidRDefault="00B53318">
      <w:pPr>
        <w:spacing w:after="0" w:line="240" w:lineRule="auto"/>
      </w:pPr>
      <w:r>
        <w:separator/>
      </w:r>
    </w:p>
  </w:footnote>
  <w:footnote w:type="continuationSeparator" w:id="0">
    <w:p w:rsidR="0028286D" w:rsidRDefault="00B53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32" w:rsidRDefault="00283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32" w:rsidRDefault="0094672C">
    <w:pPr>
      <w:pStyle w:val="Header"/>
    </w:pPr>
    <w:r>
      <w:rPr>
        <w:noProof/>
        <w:lang w:eastAsia="en-GB"/>
      </w:rPr>
      <w:drawing>
        <wp:anchor distT="0" distB="0" distL="114300" distR="114300" simplePos="0" relativeHeight="251661312" behindDoc="1" locked="0" layoutInCell="1" allowOverlap="1" wp14:anchorId="0C433B5F" wp14:editId="0A49624A">
          <wp:simplePos x="0" y="0"/>
          <wp:positionH relativeFrom="column">
            <wp:posOffset>4768850</wp:posOffset>
          </wp:positionH>
          <wp:positionV relativeFrom="paragraph">
            <wp:posOffset>-287655</wp:posOffset>
          </wp:positionV>
          <wp:extent cx="1697355" cy="971550"/>
          <wp:effectExtent l="0" t="0" r="0" b="0"/>
          <wp:wrapTight wrapText="bothSides">
            <wp:wrapPolygon edited="0">
              <wp:start x="0" y="0"/>
              <wp:lineTo x="0" y="21176"/>
              <wp:lineTo x="21333" y="21176"/>
              <wp:lineTo x="213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RN logo (large) -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7355" cy="971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32" w:rsidRDefault="0094672C" w:rsidP="00C510DE">
    <w:pPr>
      <w:pStyle w:val="Header"/>
      <w:tabs>
        <w:tab w:val="clear" w:pos="4513"/>
        <w:tab w:val="clear" w:pos="9026"/>
        <w:tab w:val="left" w:pos="2294"/>
      </w:tabs>
    </w:pPr>
    <w:r>
      <w:rPr>
        <w:noProof/>
        <w:lang w:eastAsia="en-GB"/>
      </w:rPr>
      <w:drawing>
        <wp:anchor distT="0" distB="0" distL="114300" distR="114300" simplePos="0" relativeHeight="251660288" behindDoc="1" locked="0" layoutInCell="1" allowOverlap="1" wp14:anchorId="3C4C5BE4" wp14:editId="586E1DB5">
          <wp:simplePos x="0" y="0"/>
          <wp:positionH relativeFrom="column">
            <wp:posOffset>4171950</wp:posOffset>
          </wp:positionH>
          <wp:positionV relativeFrom="paragraph">
            <wp:posOffset>-414655</wp:posOffset>
          </wp:positionV>
          <wp:extent cx="2285365" cy="1308100"/>
          <wp:effectExtent l="0" t="0" r="635" b="6350"/>
          <wp:wrapTight wrapText="bothSides">
            <wp:wrapPolygon edited="0">
              <wp:start x="0" y="0"/>
              <wp:lineTo x="0" y="21390"/>
              <wp:lineTo x="21426" y="21390"/>
              <wp:lineTo x="2142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RN logo (large) -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5365" cy="13081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752"/>
    <w:multiLevelType w:val="multilevel"/>
    <w:tmpl w:val="097C2C3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9C214A"/>
    <w:multiLevelType w:val="multilevel"/>
    <w:tmpl w:val="804A3246"/>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0B235E"/>
    <w:multiLevelType w:val="hybridMultilevel"/>
    <w:tmpl w:val="E8CC8A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5DF67C99"/>
    <w:multiLevelType w:val="hybridMultilevel"/>
    <w:tmpl w:val="A43E59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6776750D"/>
    <w:multiLevelType w:val="hybridMultilevel"/>
    <w:tmpl w:val="7ED4FD3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67BF57F7"/>
    <w:multiLevelType w:val="hybridMultilevel"/>
    <w:tmpl w:val="BC2428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6EFC0428"/>
    <w:multiLevelType w:val="hybridMultilevel"/>
    <w:tmpl w:val="3AB2444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6F346B9D"/>
    <w:multiLevelType w:val="hybridMultilevel"/>
    <w:tmpl w:val="6F768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6E916A0"/>
    <w:multiLevelType w:val="multilevel"/>
    <w:tmpl w:val="BE904FF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3A4E50"/>
    <w:multiLevelType w:val="hybridMultilevel"/>
    <w:tmpl w:val="17B26E8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7E1963C8"/>
    <w:multiLevelType w:val="hybridMultilevel"/>
    <w:tmpl w:val="518CC24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9"/>
  </w:num>
  <w:num w:numId="6">
    <w:abstractNumId w:val="4"/>
  </w:num>
  <w:num w:numId="7">
    <w:abstractNumId w:val="1"/>
  </w:num>
  <w:num w:numId="8">
    <w:abstractNumId w:val="2"/>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2C"/>
    <w:rsid w:val="000C1E8B"/>
    <w:rsid w:val="0028286D"/>
    <w:rsid w:val="002838DF"/>
    <w:rsid w:val="004B7BAA"/>
    <w:rsid w:val="005A7805"/>
    <w:rsid w:val="00617808"/>
    <w:rsid w:val="00680BE4"/>
    <w:rsid w:val="00685B04"/>
    <w:rsid w:val="0088518C"/>
    <w:rsid w:val="009121DD"/>
    <w:rsid w:val="0094672C"/>
    <w:rsid w:val="00B5002F"/>
    <w:rsid w:val="00B53318"/>
    <w:rsid w:val="00C03BB7"/>
    <w:rsid w:val="00C2651E"/>
    <w:rsid w:val="00F1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65E8D-A5DD-4B36-A453-71D5A36B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72C"/>
  </w:style>
  <w:style w:type="paragraph" w:styleId="Footer">
    <w:name w:val="footer"/>
    <w:basedOn w:val="Normal"/>
    <w:link w:val="FooterChar"/>
    <w:uiPriority w:val="99"/>
    <w:unhideWhenUsed/>
    <w:rsid w:val="00946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72C"/>
  </w:style>
  <w:style w:type="paragraph" w:styleId="ListParagraph">
    <w:name w:val="List Paragraph"/>
    <w:basedOn w:val="Normal"/>
    <w:uiPriority w:val="34"/>
    <w:qFormat/>
    <w:rsid w:val="0091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5037</Words>
  <Characters>28713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4</cp:revision>
  <cp:lastPrinted>2018-04-27T08:56:00Z</cp:lastPrinted>
  <dcterms:created xsi:type="dcterms:W3CDTF">2018-04-27T08:55:00Z</dcterms:created>
  <dcterms:modified xsi:type="dcterms:W3CDTF">2018-04-27T09:05:00Z</dcterms:modified>
</cp:coreProperties>
</file>