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7CEE9" w14:textId="409B62BC" w:rsidR="00AF28C7" w:rsidRDefault="00AF28C7" w:rsidP="00AF28C7">
      <w:pPr>
        <w:pStyle w:val="Logos"/>
        <w:tabs>
          <w:tab w:val="right" w:pos="9498"/>
        </w:tabs>
      </w:pPr>
      <w:r>
        <w:drawing>
          <wp:inline distT="0" distB="0" distL="0" distR="0" wp14:anchorId="0C41B666" wp14:editId="1520DA3C">
            <wp:extent cx="1341755" cy="1080770"/>
            <wp:effectExtent l="0" t="0" r="0" b="0"/>
            <wp:docPr id="22" name="Picture 22"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5"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p>
    <w:p w14:paraId="3947A141" w14:textId="6DCC2ED3" w:rsidR="009F41B6" w:rsidRDefault="00DA22BF" w:rsidP="009F41B6">
      <w:pPr>
        <w:pStyle w:val="SubtitleText"/>
      </w:pPr>
      <w:r w:rsidRPr="00DA22BF">
        <w:rPr>
          <w:sz w:val="88"/>
          <w:szCs w:val="88"/>
        </w:rPr>
        <w:t>Redimo2 Supplier Guidance – Education &amp; Children’s Social Care Framework (ECSC) membership</w:t>
      </w:r>
      <w:r w:rsidRPr="00DA22BF">
        <w:rPr>
          <w:sz w:val="92"/>
          <w:szCs w:val="92"/>
        </w:rPr>
        <w:t xml:space="preserve"> </w:t>
      </w:r>
      <w:r w:rsidRPr="00DA22BF">
        <w:t>The Dynamic Purchasing System</w:t>
      </w:r>
    </w:p>
    <w:p w14:paraId="0C020FE3" w14:textId="2BE88980" w:rsidR="009F41B6" w:rsidRDefault="00DA22BF" w:rsidP="009F41B6">
      <w:pPr>
        <w:pStyle w:val="Date"/>
      </w:pPr>
      <w:r>
        <w:t>February 2016</w:t>
      </w:r>
    </w:p>
    <w:p w14:paraId="46281FB4" w14:textId="77777777" w:rsidR="009F41B6" w:rsidRDefault="009F41B6" w:rsidP="00AB1AF9">
      <w:pPr>
        <w:pStyle w:val="TOCHeader"/>
        <w:spacing w:after="240"/>
      </w:pPr>
      <w:r>
        <w:lastRenderedPageBreak/>
        <w:t>Contents</w:t>
      </w:r>
    </w:p>
    <w:p w14:paraId="42412026" w14:textId="77777777" w:rsidR="008235E9" w:rsidRDefault="009F41B6">
      <w:pPr>
        <w:pStyle w:val="TOC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441745461" w:history="1">
        <w:r w:rsidR="008235E9" w:rsidRPr="009A696B">
          <w:rPr>
            <w:rStyle w:val="Hyperlink"/>
          </w:rPr>
          <w:t>1 Introduction</w:t>
        </w:r>
        <w:r w:rsidR="008235E9">
          <w:rPr>
            <w:webHidden/>
          </w:rPr>
          <w:tab/>
        </w:r>
        <w:r w:rsidR="008235E9">
          <w:rPr>
            <w:webHidden/>
          </w:rPr>
          <w:fldChar w:fldCharType="begin"/>
        </w:r>
        <w:r w:rsidR="008235E9">
          <w:rPr>
            <w:webHidden/>
          </w:rPr>
          <w:instrText xml:space="preserve"> PAGEREF _Toc441745461 \h </w:instrText>
        </w:r>
        <w:r w:rsidR="008235E9">
          <w:rPr>
            <w:webHidden/>
          </w:rPr>
        </w:r>
        <w:r w:rsidR="008235E9">
          <w:rPr>
            <w:webHidden/>
          </w:rPr>
          <w:fldChar w:fldCharType="separate"/>
        </w:r>
        <w:r w:rsidR="008235E9">
          <w:rPr>
            <w:webHidden/>
          </w:rPr>
          <w:t>3</w:t>
        </w:r>
        <w:r w:rsidR="008235E9">
          <w:rPr>
            <w:webHidden/>
          </w:rPr>
          <w:fldChar w:fldCharType="end"/>
        </w:r>
      </w:hyperlink>
    </w:p>
    <w:p w14:paraId="577B25A6" w14:textId="77777777" w:rsidR="008235E9" w:rsidRDefault="00A95A8F">
      <w:pPr>
        <w:pStyle w:val="TOC1"/>
        <w:rPr>
          <w:rFonts w:asciiTheme="minorHAnsi" w:eastAsiaTheme="minorEastAsia" w:hAnsiTheme="minorHAnsi" w:cstheme="minorBidi"/>
          <w:color w:val="auto"/>
          <w:sz w:val="22"/>
          <w:szCs w:val="22"/>
        </w:rPr>
      </w:pPr>
      <w:hyperlink w:anchor="_Toc441745462" w:history="1">
        <w:r w:rsidR="008235E9" w:rsidRPr="009A696B">
          <w:rPr>
            <w:rStyle w:val="Hyperlink"/>
          </w:rPr>
          <w:t>2 Accessing the ECSC framework</w:t>
        </w:r>
        <w:r w:rsidR="008235E9">
          <w:rPr>
            <w:webHidden/>
          </w:rPr>
          <w:tab/>
        </w:r>
        <w:r w:rsidR="008235E9">
          <w:rPr>
            <w:webHidden/>
          </w:rPr>
          <w:fldChar w:fldCharType="begin"/>
        </w:r>
        <w:r w:rsidR="008235E9">
          <w:rPr>
            <w:webHidden/>
          </w:rPr>
          <w:instrText xml:space="preserve"> PAGEREF _Toc441745462 \h </w:instrText>
        </w:r>
        <w:r w:rsidR="008235E9">
          <w:rPr>
            <w:webHidden/>
          </w:rPr>
        </w:r>
        <w:r w:rsidR="008235E9">
          <w:rPr>
            <w:webHidden/>
          </w:rPr>
          <w:fldChar w:fldCharType="separate"/>
        </w:r>
        <w:r w:rsidR="008235E9">
          <w:rPr>
            <w:webHidden/>
          </w:rPr>
          <w:t>4</w:t>
        </w:r>
        <w:r w:rsidR="008235E9">
          <w:rPr>
            <w:webHidden/>
          </w:rPr>
          <w:fldChar w:fldCharType="end"/>
        </w:r>
      </w:hyperlink>
    </w:p>
    <w:p w14:paraId="2A6034F6" w14:textId="77777777" w:rsidR="008235E9" w:rsidRDefault="00A95A8F">
      <w:pPr>
        <w:pStyle w:val="TOC2"/>
        <w:rPr>
          <w:rFonts w:asciiTheme="minorHAnsi" w:eastAsiaTheme="minorEastAsia" w:hAnsiTheme="minorHAnsi" w:cstheme="minorBidi"/>
          <w:color w:val="auto"/>
          <w:sz w:val="22"/>
          <w:szCs w:val="22"/>
        </w:rPr>
      </w:pPr>
      <w:hyperlink w:anchor="_Toc441745463" w:history="1">
        <w:r w:rsidR="008235E9" w:rsidRPr="009A696B">
          <w:rPr>
            <w:rStyle w:val="Hyperlink"/>
          </w:rPr>
          <w:t>2.1 Registering your interest</w:t>
        </w:r>
        <w:r w:rsidR="008235E9">
          <w:rPr>
            <w:webHidden/>
          </w:rPr>
          <w:tab/>
        </w:r>
        <w:r w:rsidR="008235E9">
          <w:rPr>
            <w:webHidden/>
          </w:rPr>
          <w:fldChar w:fldCharType="begin"/>
        </w:r>
        <w:r w:rsidR="008235E9">
          <w:rPr>
            <w:webHidden/>
          </w:rPr>
          <w:instrText xml:space="preserve"> PAGEREF _Toc441745463 \h </w:instrText>
        </w:r>
        <w:r w:rsidR="008235E9">
          <w:rPr>
            <w:webHidden/>
          </w:rPr>
        </w:r>
        <w:r w:rsidR="008235E9">
          <w:rPr>
            <w:webHidden/>
          </w:rPr>
          <w:fldChar w:fldCharType="separate"/>
        </w:r>
        <w:r w:rsidR="008235E9">
          <w:rPr>
            <w:webHidden/>
          </w:rPr>
          <w:t>5</w:t>
        </w:r>
        <w:r w:rsidR="008235E9">
          <w:rPr>
            <w:webHidden/>
          </w:rPr>
          <w:fldChar w:fldCharType="end"/>
        </w:r>
      </w:hyperlink>
    </w:p>
    <w:p w14:paraId="47DC8B2C" w14:textId="77777777" w:rsidR="008235E9" w:rsidRDefault="00A95A8F">
      <w:pPr>
        <w:pStyle w:val="TOC2"/>
        <w:rPr>
          <w:rFonts w:asciiTheme="minorHAnsi" w:eastAsiaTheme="minorEastAsia" w:hAnsiTheme="minorHAnsi" w:cstheme="minorBidi"/>
          <w:color w:val="auto"/>
          <w:sz w:val="22"/>
          <w:szCs w:val="22"/>
        </w:rPr>
      </w:pPr>
      <w:hyperlink w:anchor="_Toc441745464" w:history="1">
        <w:r w:rsidR="008235E9" w:rsidRPr="009A696B">
          <w:rPr>
            <w:rStyle w:val="Hyperlink"/>
          </w:rPr>
          <w:t>2.2 Raising an enquiry</w:t>
        </w:r>
        <w:r w:rsidR="008235E9">
          <w:rPr>
            <w:webHidden/>
          </w:rPr>
          <w:tab/>
        </w:r>
        <w:r w:rsidR="008235E9">
          <w:rPr>
            <w:webHidden/>
          </w:rPr>
          <w:fldChar w:fldCharType="begin"/>
        </w:r>
        <w:r w:rsidR="008235E9">
          <w:rPr>
            <w:webHidden/>
          </w:rPr>
          <w:instrText xml:space="preserve"> PAGEREF _Toc441745464 \h </w:instrText>
        </w:r>
        <w:r w:rsidR="008235E9">
          <w:rPr>
            <w:webHidden/>
          </w:rPr>
        </w:r>
        <w:r w:rsidR="008235E9">
          <w:rPr>
            <w:webHidden/>
          </w:rPr>
          <w:fldChar w:fldCharType="separate"/>
        </w:r>
        <w:r w:rsidR="008235E9">
          <w:rPr>
            <w:webHidden/>
          </w:rPr>
          <w:t>5</w:t>
        </w:r>
        <w:r w:rsidR="008235E9">
          <w:rPr>
            <w:webHidden/>
          </w:rPr>
          <w:fldChar w:fldCharType="end"/>
        </w:r>
      </w:hyperlink>
    </w:p>
    <w:p w14:paraId="72D3ED99" w14:textId="77777777" w:rsidR="008235E9" w:rsidRDefault="00A95A8F">
      <w:pPr>
        <w:pStyle w:val="TOC2"/>
        <w:rPr>
          <w:rFonts w:asciiTheme="minorHAnsi" w:eastAsiaTheme="minorEastAsia" w:hAnsiTheme="minorHAnsi" w:cstheme="minorBidi"/>
          <w:color w:val="auto"/>
          <w:sz w:val="22"/>
          <w:szCs w:val="22"/>
        </w:rPr>
      </w:pPr>
      <w:hyperlink w:anchor="_Toc441745465" w:history="1">
        <w:r w:rsidR="008235E9" w:rsidRPr="009A696B">
          <w:rPr>
            <w:rStyle w:val="Hyperlink"/>
          </w:rPr>
          <w:t>2.3 Withdrawing your interest</w:t>
        </w:r>
        <w:r w:rsidR="008235E9">
          <w:rPr>
            <w:webHidden/>
          </w:rPr>
          <w:tab/>
        </w:r>
        <w:r w:rsidR="008235E9">
          <w:rPr>
            <w:webHidden/>
          </w:rPr>
          <w:fldChar w:fldCharType="begin"/>
        </w:r>
        <w:r w:rsidR="008235E9">
          <w:rPr>
            <w:webHidden/>
          </w:rPr>
          <w:instrText xml:space="preserve"> PAGEREF _Toc441745465 \h </w:instrText>
        </w:r>
        <w:r w:rsidR="008235E9">
          <w:rPr>
            <w:webHidden/>
          </w:rPr>
        </w:r>
        <w:r w:rsidR="008235E9">
          <w:rPr>
            <w:webHidden/>
          </w:rPr>
          <w:fldChar w:fldCharType="separate"/>
        </w:r>
        <w:r w:rsidR="008235E9">
          <w:rPr>
            <w:webHidden/>
          </w:rPr>
          <w:t>6</w:t>
        </w:r>
        <w:r w:rsidR="008235E9">
          <w:rPr>
            <w:webHidden/>
          </w:rPr>
          <w:fldChar w:fldCharType="end"/>
        </w:r>
      </w:hyperlink>
    </w:p>
    <w:p w14:paraId="474F05E3" w14:textId="77777777" w:rsidR="008235E9" w:rsidRDefault="00A95A8F">
      <w:pPr>
        <w:pStyle w:val="TOC1"/>
        <w:rPr>
          <w:rFonts w:asciiTheme="minorHAnsi" w:eastAsiaTheme="minorEastAsia" w:hAnsiTheme="minorHAnsi" w:cstheme="minorBidi"/>
          <w:color w:val="auto"/>
          <w:sz w:val="22"/>
          <w:szCs w:val="22"/>
        </w:rPr>
      </w:pPr>
      <w:hyperlink w:anchor="_Toc441745466" w:history="1">
        <w:r w:rsidR="008235E9" w:rsidRPr="009A696B">
          <w:rPr>
            <w:rStyle w:val="Hyperlink"/>
          </w:rPr>
          <w:t>3 Viewing your ECSC application form</w:t>
        </w:r>
        <w:r w:rsidR="008235E9">
          <w:rPr>
            <w:webHidden/>
          </w:rPr>
          <w:tab/>
        </w:r>
        <w:r w:rsidR="008235E9">
          <w:rPr>
            <w:webHidden/>
          </w:rPr>
          <w:fldChar w:fldCharType="begin"/>
        </w:r>
        <w:r w:rsidR="008235E9">
          <w:rPr>
            <w:webHidden/>
          </w:rPr>
          <w:instrText xml:space="preserve"> PAGEREF _Toc441745466 \h </w:instrText>
        </w:r>
        <w:r w:rsidR="008235E9">
          <w:rPr>
            <w:webHidden/>
          </w:rPr>
        </w:r>
        <w:r w:rsidR="008235E9">
          <w:rPr>
            <w:webHidden/>
          </w:rPr>
          <w:fldChar w:fldCharType="separate"/>
        </w:r>
        <w:r w:rsidR="008235E9">
          <w:rPr>
            <w:webHidden/>
          </w:rPr>
          <w:t>7</w:t>
        </w:r>
        <w:r w:rsidR="008235E9">
          <w:rPr>
            <w:webHidden/>
          </w:rPr>
          <w:fldChar w:fldCharType="end"/>
        </w:r>
      </w:hyperlink>
    </w:p>
    <w:p w14:paraId="3DA1A052" w14:textId="77777777" w:rsidR="008235E9" w:rsidRDefault="00A95A8F">
      <w:pPr>
        <w:pStyle w:val="TOC1"/>
        <w:rPr>
          <w:rFonts w:asciiTheme="minorHAnsi" w:eastAsiaTheme="minorEastAsia" w:hAnsiTheme="minorHAnsi" w:cstheme="minorBidi"/>
          <w:color w:val="auto"/>
          <w:sz w:val="22"/>
          <w:szCs w:val="22"/>
        </w:rPr>
      </w:pPr>
      <w:hyperlink w:anchor="_Toc441745467" w:history="1">
        <w:r w:rsidR="008235E9" w:rsidRPr="009A696B">
          <w:rPr>
            <w:rStyle w:val="Hyperlink"/>
          </w:rPr>
          <w:t>4 Completing your application</w:t>
        </w:r>
        <w:r w:rsidR="008235E9">
          <w:rPr>
            <w:webHidden/>
          </w:rPr>
          <w:tab/>
        </w:r>
        <w:r w:rsidR="008235E9">
          <w:rPr>
            <w:webHidden/>
          </w:rPr>
          <w:fldChar w:fldCharType="begin"/>
        </w:r>
        <w:r w:rsidR="008235E9">
          <w:rPr>
            <w:webHidden/>
          </w:rPr>
          <w:instrText xml:space="preserve"> PAGEREF _Toc441745467 \h </w:instrText>
        </w:r>
        <w:r w:rsidR="008235E9">
          <w:rPr>
            <w:webHidden/>
          </w:rPr>
        </w:r>
        <w:r w:rsidR="008235E9">
          <w:rPr>
            <w:webHidden/>
          </w:rPr>
          <w:fldChar w:fldCharType="separate"/>
        </w:r>
        <w:r w:rsidR="008235E9">
          <w:rPr>
            <w:webHidden/>
          </w:rPr>
          <w:t>8</w:t>
        </w:r>
        <w:r w:rsidR="008235E9">
          <w:rPr>
            <w:webHidden/>
          </w:rPr>
          <w:fldChar w:fldCharType="end"/>
        </w:r>
      </w:hyperlink>
    </w:p>
    <w:p w14:paraId="7C902EDF" w14:textId="77777777" w:rsidR="008235E9" w:rsidRDefault="00A95A8F">
      <w:pPr>
        <w:pStyle w:val="TOC2"/>
        <w:rPr>
          <w:rFonts w:asciiTheme="minorHAnsi" w:eastAsiaTheme="minorEastAsia" w:hAnsiTheme="minorHAnsi" w:cstheme="minorBidi"/>
          <w:color w:val="auto"/>
          <w:sz w:val="22"/>
          <w:szCs w:val="22"/>
        </w:rPr>
      </w:pPr>
      <w:hyperlink w:anchor="_Toc441745468" w:history="1">
        <w:r w:rsidR="008235E9" w:rsidRPr="009A696B">
          <w:rPr>
            <w:rStyle w:val="Hyperlink"/>
          </w:rPr>
          <w:t>4.1 Downloading the documentation</w:t>
        </w:r>
        <w:r w:rsidR="008235E9">
          <w:rPr>
            <w:webHidden/>
          </w:rPr>
          <w:tab/>
        </w:r>
        <w:r w:rsidR="008235E9">
          <w:rPr>
            <w:webHidden/>
          </w:rPr>
          <w:fldChar w:fldCharType="begin"/>
        </w:r>
        <w:r w:rsidR="008235E9">
          <w:rPr>
            <w:webHidden/>
          </w:rPr>
          <w:instrText xml:space="preserve"> PAGEREF _Toc441745468 \h </w:instrText>
        </w:r>
        <w:r w:rsidR="008235E9">
          <w:rPr>
            <w:webHidden/>
          </w:rPr>
        </w:r>
        <w:r w:rsidR="008235E9">
          <w:rPr>
            <w:webHidden/>
          </w:rPr>
          <w:fldChar w:fldCharType="separate"/>
        </w:r>
        <w:r w:rsidR="008235E9">
          <w:rPr>
            <w:webHidden/>
          </w:rPr>
          <w:t>8</w:t>
        </w:r>
        <w:r w:rsidR="008235E9">
          <w:rPr>
            <w:webHidden/>
          </w:rPr>
          <w:fldChar w:fldCharType="end"/>
        </w:r>
      </w:hyperlink>
    </w:p>
    <w:p w14:paraId="42630CFC" w14:textId="77777777" w:rsidR="008235E9" w:rsidRDefault="00A95A8F">
      <w:pPr>
        <w:pStyle w:val="TOC2"/>
        <w:rPr>
          <w:rFonts w:asciiTheme="minorHAnsi" w:eastAsiaTheme="minorEastAsia" w:hAnsiTheme="minorHAnsi" w:cstheme="minorBidi"/>
          <w:color w:val="auto"/>
          <w:sz w:val="22"/>
          <w:szCs w:val="22"/>
        </w:rPr>
      </w:pPr>
      <w:hyperlink w:anchor="_Toc441745469" w:history="1">
        <w:r w:rsidR="008235E9" w:rsidRPr="009A696B">
          <w:rPr>
            <w:rStyle w:val="Hyperlink"/>
          </w:rPr>
          <w:t>4.2 Classifications</w:t>
        </w:r>
        <w:r w:rsidR="008235E9">
          <w:rPr>
            <w:webHidden/>
          </w:rPr>
          <w:tab/>
        </w:r>
        <w:r w:rsidR="008235E9">
          <w:rPr>
            <w:webHidden/>
          </w:rPr>
          <w:fldChar w:fldCharType="begin"/>
        </w:r>
        <w:r w:rsidR="008235E9">
          <w:rPr>
            <w:webHidden/>
          </w:rPr>
          <w:instrText xml:space="preserve"> PAGEREF _Toc441745469 \h </w:instrText>
        </w:r>
        <w:r w:rsidR="008235E9">
          <w:rPr>
            <w:webHidden/>
          </w:rPr>
        </w:r>
        <w:r w:rsidR="008235E9">
          <w:rPr>
            <w:webHidden/>
          </w:rPr>
          <w:fldChar w:fldCharType="separate"/>
        </w:r>
        <w:r w:rsidR="008235E9">
          <w:rPr>
            <w:webHidden/>
          </w:rPr>
          <w:t>8</w:t>
        </w:r>
        <w:r w:rsidR="008235E9">
          <w:rPr>
            <w:webHidden/>
          </w:rPr>
          <w:fldChar w:fldCharType="end"/>
        </w:r>
      </w:hyperlink>
    </w:p>
    <w:p w14:paraId="6CF5EFA5" w14:textId="77777777" w:rsidR="008235E9" w:rsidRDefault="00A95A8F">
      <w:pPr>
        <w:pStyle w:val="TOC2"/>
        <w:rPr>
          <w:rFonts w:asciiTheme="minorHAnsi" w:eastAsiaTheme="minorEastAsia" w:hAnsiTheme="minorHAnsi" w:cstheme="minorBidi"/>
          <w:color w:val="auto"/>
          <w:sz w:val="22"/>
          <w:szCs w:val="22"/>
        </w:rPr>
      </w:pPr>
      <w:hyperlink w:anchor="_Toc441745470" w:history="1">
        <w:r w:rsidR="008235E9" w:rsidRPr="009A696B">
          <w:rPr>
            <w:rStyle w:val="Hyperlink"/>
          </w:rPr>
          <w:t>4.3 Mandatory Questions</w:t>
        </w:r>
        <w:r w:rsidR="008235E9">
          <w:rPr>
            <w:webHidden/>
          </w:rPr>
          <w:tab/>
        </w:r>
        <w:r w:rsidR="008235E9">
          <w:rPr>
            <w:webHidden/>
          </w:rPr>
          <w:fldChar w:fldCharType="begin"/>
        </w:r>
        <w:r w:rsidR="008235E9">
          <w:rPr>
            <w:webHidden/>
          </w:rPr>
          <w:instrText xml:space="preserve"> PAGEREF _Toc441745470 \h </w:instrText>
        </w:r>
        <w:r w:rsidR="008235E9">
          <w:rPr>
            <w:webHidden/>
          </w:rPr>
        </w:r>
        <w:r w:rsidR="008235E9">
          <w:rPr>
            <w:webHidden/>
          </w:rPr>
          <w:fldChar w:fldCharType="separate"/>
        </w:r>
        <w:r w:rsidR="008235E9">
          <w:rPr>
            <w:webHidden/>
          </w:rPr>
          <w:t>9</w:t>
        </w:r>
        <w:r w:rsidR="008235E9">
          <w:rPr>
            <w:webHidden/>
          </w:rPr>
          <w:fldChar w:fldCharType="end"/>
        </w:r>
      </w:hyperlink>
    </w:p>
    <w:p w14:paraId="31F76D73" w14:textId="77777777" w:rsidR="008235E9" w:rsidRDefault="00A95A8F">
      <w:pPr>
        <w:pStyle w:val="TOC2"/>
        <w:rPr>
          <w:rFonts w:asciiTheme="minorHAnsi" w:eastAsiaTheme="minorEastAsia" w:hAnsiTheme="minorHAnsi" w:cstheme="minorBidi"/>
          <w:color w:val="auto"/>
          <w:sz w:val="22"/>
          <w:szCs w:val="22"/>
        </w:rPr>
      </w:pPr>
      <w:hyperlink w:anchor="_Toc441745471" w:history="1">
        <w:r w:rsidR="008235E9" w:rsidRPr="009A696B">
          <w:rPr>
            <w:rStyle w:val="Hyperlink"/>
          </w:rPr>
          <w:t>4.4 Submitting your application</w:t>
        </w:r>
        <w:r w:rsidR="008235E9">
          <w:rPr>
            <w:webHidden/>
          </w:rPr>
          <w:tab/>
        </w:r>
        <w:r w:rsidR="008235E9">
          <w:rPr>
            <w:webHidden/>
          </w:rPr>
          <w:fldChar w:fldCharType="begin"/>
        </w:r>
        <w:r w:rsidR="008235E9">
          <w:rPr>
            <w:webHidden/>
          </w:rPr>
          <w:instrText xml:space="preserve"> PAGEREF _Toc441745471 \h </w:instrText>
        </w:r>
        <w:r w:rsidR="008235E9">
          <w:rPr>
            <w:webHidden/>
          </w:rPr>
        </w:r>
        <w:r w:rsidR="008235E9">
          <w:rPr>
            <w:webHidden/>
          </w:rPr>
          <w:fldChar w:fldCharType="separate"/>
        </w:r>
        <w:r w:rsidR="008235E9">
          <w:rPr>
            <w:webHidden/>
          </w:rPr>
          <w:t>9</w:t>
        </w:r>
        <w:r w:rsidR="008235E9">
          <w:rPr>
            <w:webHidden/>
          </w:rPr>
          <w:fldChar w:fldCharType="end"/>
        </w:r>
      </w:hyperlink>
    </w:p>
    <w:p w14:paraId="7C2EACD1" w14:textId="77777777" w:rsidR="008235E9" w:rsidRDefault="00A95A8F">
      <w:pPr>
        <w:pStyle w:val="TOC1"/>
        <w:rPr>
          <w:rFonts w:asciiTheme="minorHAnsi" w:eastAsiaTheme="minorEastAsia" w:hAnsiTheme="minorHAnsi" w:cstheme="minorBidi"/>
          <w:color w:val="auto"/>
          <w:sz w:val="22"/>
          <w:szCs w:val="22"/>
        </w:rPr>
      </w:pPr>
      <w:hyperlink w:anchor="_Toc441745472" w:history="1">
        <w:r w:rsidR="008235E9" w:rsidRPr="009A696B">
          <w:rPr>
            <w:rStyle w:val="Hyperlink"/>
          </w:rPr>
          <w:t>5 Reviewing/Updating your category codes</w:t>
        </w:r>
        <w:r w:rsidR="008235E9">
          <w:rPr>
            <w:webHidden/>
          </w:rPr>
          <w:tab/>
        </w:r>
        <w:r w:rsidR="008235E9">
          <w:rPr>
            <w:webHidden/>
          </w:rPr>
          <w:fldChar w:fldCharType="begin"/>
        </w:r>
        <w:r w:rsidR="008235E9">
          <w:rPr>
            <w:webHidden/>
          </w:rPr>
          <w:instrText xml:space="preserve"> PAGEREF _Toc441745472 \h </w:instrText>
        </w:r>
        <w:r w:rsidR="008235E9">
          <w:rPr>
            <w:webHidden/>
          </w:rPr>
        </w:r>
        <w:r w:rsidR="008235E9">
          <w:rPr>
            <w:webHidden/>
          </w:rPr>
          <w:fldChar w:fldCharType="separate"/>
        </w:r>
        <w:r w:rsidR="008235E9">
          <w:rPr>
            <w:webHidden/>
          </w:rPr>
          <w:t>10</w:t>
        </w:r>
        <w:r w:rsidR="008235E9">
          <w:rPr>
            <w:webHidden/>
          </w:rPr>
          <w:fldChar w:fldCharType="end"/>
        </w:r>
      </w:hyperlink>
    </w:p>
    <w:p w14:paraId="7C8B9509" w14:textId="77777777" w:rsidR="009F41B6" w:rsidRDefault="009F41B6" w:rsidP="00611F91">
      <w:pPr>
        <w:pStyle w:val="TOC1"/>
      </w:pPr>
      <w:r>
        <w:fldChar w:fldCharType="end"/>
      </w:r>
    </w:p>
    <w:p w14:paraId="0E849C85" w14:textId="126F0DC2" w:rsidR="009F41B6" w:rsidRDefault="009F41B6" w:rsidP="0043261E">
      <w:pPr>
        <w:pStyle w:val="TableofFigures"/>
      </w:pPr>
    </w:p>
    <w:p w14:paraId="107552BE" w14:textId="539529CC" w:rsidR="009F41B6" w:rsidRDefault="00DA22BF" w:rsidP="009F41B6">
      <w:pPr>
        <w:pStyle w:val="Heading1"/>
      </w:pPr>
      <w:bookmarkStart w:id="0" w:name="_Toc441745461"/>
      <w:bookmarkStart w:id="1" w:name="_Toc328122777"/>
      <w:r>
        <w:lastRenderedPageBreak/>
        <w:t>1 Introduction</w:t>
      </w:r>
      <w:bookmarkEnd w:id="0"/>
      <w:r w:rsidR="009F41B6">
        <w:t xml:space="preserve"> </w:t>
      </w:r>
      <w:bookmarkStart w:id="2" w:name="_Toc328122778"/>
      <w:bookmarkEnd w:id="1"/>
    </w:p>
    <w:p w14:paraId="035C9754" w14:textId="6348C794" w:rsidR="00E5442F" w:rsidRPr="00E5442F" w:rsidRDefault="00E5442F" w:rsidP="00E5442F">
      <w:pPr>
        <w:spacing w:after="200" w:line="276" w:lineRule="auto"/>
        <w:rPr>
          <w:rFonts w:cs="Arial"/>
        </w:rPr>
      </w:pPr>
      <w:bookmarkStart w:id="3" w:name="_Toc357771639"/>
      <w:bookmarkStart w:id="4" w:name="_Toc346793417"/>
      <w:r w:rsidRPr="00E5442F">
        <w:rPr>
          <w:rFonts w:cs="Arial"/>
        </w:rPr>
        <w:t xml:space="preserve">The ECSC Framework is a platform within Redimo2 for </w:t>
      </w:r>
      <w:r w:rsidR="00762B83">
        <w:rPr>
          <w:rFonts w:cs="Arial"/>
        </w:rPr>
        <w:t>the Department for Education</w:t>
      </w:r>
      <w:r w:rsidR="00762B83" w:rsidRPr="00E5442F">
        <w:rPr>
          <w:rFonts w:cs="Arial"/>
        </w:rPr>
        <w:t xml:space="preserve"> </w:t>
      </w:r>
      <w:r w:rsidRPr="00E5442F">
        <w:rPr>
          <w:rFonts w:cs="Arial"/>
        </w:rPr>
        <w:t>to procure associates with specialist skills specific to Educational &amp; Children’s Social Care Services. Membership to the framework allows associates to receive invitations to bid for opportunities against the skill sets (referred to as categories) they have applied for. The ECSC Framework will expire in March 2020.</w:t>
      </w:r>
    </w:p>
    <w:p w14:paraId="5C631613" w14:textId="77777777" w:rsidR="00E5442F" w:rsidRPr="00E5442F" w:rsidRDefault="00E5442F" w:rsidP="00E5442F">
      <w:pPr>
        <w:spacing w:after="200" w:line="276" w:lineRule="auto"/>
        <w:rPr>
          <w:rFonts w:cs="Arial"/>
        </w:rPr>
      </w:pPr>
      <w:r w:rsidRPr="00E5442F">
        <w:rPr>
          <w:rFonts w:cs="Arial"/>
        </w:rPr>
        <w:t>This Framework allows the Department for Education to effectively engage with a range of professionals across a variety categories including: Assessors, Brokers, Coaches, Children's services commissioners, Children's social care intervention advisers, Development of practitioner networks, Evaluators, Facilitators, Mentors, Practitioners, Programme design and development, Quality assurance, Researchers, Speakers, Operational development and delivery, Trainers and Writers.</w:t>
      </w:r>
    </w:p>
    <w:p w14:paraId="75BF59E0" w14:textId="5B4628C6" w:rsidR="00DA22BF" w:rsidRDefault="00DA22BF" w:rsidP="00DA22BF">
      <w:pPr>
        <w:pStyle w:val="Heading1"/>
      </w:pPr>
      <w:bookmarkStart w:id="5" w:name="_Toc441745462"/>
      <w:r>
        <w:lastRenderedPageBreak/>
        <w:t xml:space="preserve">2 </w:t>
      </w:r>
      <w:r w:rsidRPr="00DA22BF">
        <w:t>Accessing the ECSC framework</w:t>
      </w:r>
      <w:bookmarkEnd w:id="5"/>
      <w:r>
        <w:t xml:space="preserve"> </w:t>
      </w:r>
    </w:p>
    <w:p w14:paraId="1CAF5A31" w14:textId="77777777" w:rsidR="00E5442F" w:rsidRPr="00E5442F" w:rsidRDefault="00E5442F" w:rsidP="00E5442F">
      <w:pPr>
        <w:spacing w:after="200" w:line="276" w:lineRule="auto"/>
      </w:pPr>
      <w:r w:rsidRPr="00E5442F">
        <w:rPr>
          <w:rFonts w:cs="Arial"/>
        </w:rPr>
        <w:t xml:space="preserve">Please log onto the </w:t>
      </w:r>
      <w:r w:rsidRPr="00E5442F">
        <w:t xml:space="preserve">supplier self service area of Redimo2 via the following link: </w:t>
      </w:r>
    </w:p>
    <w:p w14:paraId="0E23C812" w14:textId="77777777" w:rsidR="00E5442F" w:rsidRPr="00E5442F" w:rsidRDefault="00A95A8F" w:rsidP="00E5442F">
      <w:pPr>
        <w:rPr>
          <w:sz w:val="20"/>
        </w:rPr>
      </w:pPr>
      <w:hyperlink r:id="rId16" w:history="1">
        <w:r w:rsidR="00E5442F" w:rsidRPr="00E5442F">
          <w:rPr>
            <w:color w:val="0000FF"/>
            <w:sz w:val="20"/>
            <w:u w:val="single"/>
          </w:rPr>
          <w:t>https://supplierlive.proactisp2p.com/Account/Login/?cid=DFE</w:t>
        </w:r>
      </w:hyperlink>
    </w:p>
    <w:p w14:paraId="0DBF0BD8" w14:textId="77777777" w:rsidR="00E5442F" w:rsidRPr="00E5442F" w:rsidRDefault="00E5442F" w:rsidP="00E5442F">
      <w:pPr>
        <w:spacing w:after="200" w:line="276" w:lineRule="auto"/>
        <w:rPr>
          <w:rFonts w:cs="Arial"/>
        </w:rPr>
      </w:pPr>
      <w:r w:rsidRPr="00E5442F">
        <w:rPr>
          <w:rFonts w:cs="Arial"/>
        </w:rPr>
        <w:t>NOTE: If you have yet to register on Redimo2, please find guidance on how to do this on the GOV.UK website</w:t>
      </w:r>
    </w:p>
    <w:p w14:paraId="753624DF" w14:textId="77777777" w:rsidR="00E5442F" w:rsidRPr="00E5442F" w:rsidRDefault="00E5442F" w:rsidP="00E5442F">
      <w:pPr>
        <w:spacing w:after="200" w:line="276" w:lineRule="auto"/>
        <w:rPr>
          <w:rFonts w:cs="Arial"/>
        </w:rPr>
      </w:pPr>
      <w:r w:rsidRPr="00E5442F">
        <w:rPr>
          <w:rFonts w:asciiTheme="minorHAnsi" w:eastAsiaTheme="minorHAnsi" w:hAnsiTheme="minorHAnsi" w:cstheme="minorBidi"/>
          <w:noProof/>
          <w:color w:val="auto"/>
          <w:sz w:val="22"/>
          <w:szCs w:val="22"/>
        </w:rPr>
        <w:drawing>
          <wp:inline distT="0" distB="0" distL="0" distR="0" wp14:anchorId="1528F8F8" wp14:editId="5FE3ECCD">
            <wp:extent cx="5731510" cy="2760432"/>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760432"/>
                    </a:xfrm>
                    <a:prstGeom prst="rect">
                      <a:avLst/>
                    </a:prstGeom>
                  </pic:spPr>
                </pic:pic>
              </a:graphicData>
            </a:graphic>
          </wp:inline>
        </w:drawing>
      </w:r>
    </w:p>
    <w:p w14:paraId="39318330" w14:textId="77777777" w:rsidR="00E5442F" w:rsidRPr="00E5442F" w:rsidRDefault="00E5442F" w:rsidP="00E5442F">
      <w:pPr>
        <w:spacing w:after="200" w:line="276" w:lineRule="auto"/>
        <w:rPr>
          <w:rFonts w:cs="Arial"/>
        </w:rPr>
      </w:pPr>
      <w:r w:rsidRPr="00E5442F">
        <w:rPr>
          <w:rFonts w:cs="Arial"/>
        </w:rPr>
        <w:t>Once on the main homepage, please navigate to the opportunities section, either by selecting the button in the centre of the screen or selecting the option on the vertical toolbar.</w:t>
      </w:r>
    </w:p>
    <w:p w14:paraId="3B828BCC" w14:textId="77777777" w:rsidR="00E5442F" w:rsidRPr="00E5442F" w:rsidRDefault="00E5442F" w:rsidP="00E5442F">
      <w:pPr>
        <w:spacing w:after="200" w:line="276" w:lineRule="auto"/>
        <w:rPr>
          <w:rFonts w:cs="Arial"/>
        </w:rPr>
      </w:pPr>
      <w:r w:rsidRPr="00E5442F">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0288" behindDoc="0" locked="0" layoutInCell="1" allowOverlap="1" wp14:anchorId="460062D8" wp14:editId="17DCC14D">
                <wp:simplePos x="0" y="0"/>
                <wp:positionH relativeFrom="column">
                  <wp:posOffset>0</wp:posOffset>
                </wp:positionH>
                <wp:positionV relativeFrom="paragraph">
                  <wp:posOffset>521970</wp:posOffset>
                </wp:positionV>
                <wp:extent cx="276225" cy="219075"/>
                <wp:effectExtent l="0" t="0" r="28575" b="28575"/>
                <wp:wrapNone/>
                <wp:docPr id="5" name="Oval 5"/>
                <wp:cNvGraphicFramePr/>
                <a:graphic xmlns:a="http://schemas.openxmlformats.org/drawingml/2006/main">
                  <a:graphicData uri="http://schemas.microsoft.com/office/word/2010/wordprocessingShape">
                    <wps:wsp>
                      <wps:cNvSpPr/>
                      <wps:spPr>
                        <a:xfrm>
                          <a:off x="0" y="0"/>
                          <a:ext cx="27622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0;margin-top:41.1pt;width:21.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kdWQIAAK4EAAAOAAAAZHJzL2Uyb0RvYy54bWysVE1v2zAMvQ/YfxB0X+0YSbsGdYqgRYYB&#10;xVqgHXpmZCkWoK9RSpzu14+S3Y+tOw3LQSFF5lGPfMzF5dEadpAYtXctn53UnEknfKfdruXfHzaf&#10;PnMWE7gOjHey5U8y8svVxw8XQ1jKxvfedBIZgbi4HELL+5TCsqqi6KWFeOKDdBRUHi0kcnFXdQgD&#10;oVtTNXV9Wg0eu4BeyBjp9noM8lXBV0qKdKtUlImZltPbUjmxnNt8VqsLWO4QQq/F9Az4h1dY0I6K&#10;vkBdQwK2R/0OymqBPnqVToS3lVdKC1k4EJtZ/Qeb+x6CLFyoOTG8tCn+P1jx7XCHTHctX3DmwNKI&#10;bg9g2CJ3ZghxSQn34Q4nL5KZaR4V2vxNBNixdPPppZvymJigy+bstGkIVVComZ3XZwWzev1xwJi+&#10;SG9ZNloujdEhZr6whMNNTFSTsp+z8rXzG21MmZlxbCDcxbymsQog6SgDiUwbiEx0O87A7EiTImGB&#10;jN7oLv88A0Xcba8MMqLa8s2mpk8mTOV+S8u1ryH2Y14JTWnGZRhZFDY9NXdr7E+2tr57os6iHyUX&#10;g9hoQruBmO4ASWP0bNqbdEuHMp64+MnirPf482/3OZ9GT1HOBtIs8fyxB5Scma+ORHE+m8+zyIsz&#10;X5w15ODbyPZtxO3tlSf6M9rQIIqZ85N5NhV6+0jrtc5VKQROUO2xo5NzlcZdogUVcr0uaSTsAOnG&#10;3QeRwXOfch8fjo+AYZp1IpF888/6fjfvMXec+HqfvNJFDK99pVFlh5aiDG1a4Lx1b/2S9fo3s/oF&#10;AAD//wMAUEsDBBQABgAIAAAAIQCuCuG83AAAAAYBAAAPAAAAZHJzL2Rvd25yZXYueG1sTI/BTsMw&#10;EETvSPyDtUjcqFPTlCqNU9FKHIATBfW8jd0kqr2OYrcNfD3LiR5HM5p5U65G78TZDrELpGE6yUBY&#10;qoPpqNHw9fnysAARE5JBF8hq+LYRVtXtTYmFCRf6sOdtagSXUCxQQ5tSX0gZ69Z6jJPQW2LvEAaP&#10;ieXQSDPghcu9kyrL5tJjR7zQYm83ra2P25Pn3ff1TKmdWudH97N5w0Pem/Cq9f3d+LwEkeyY/sPw&#10;h8/oUDHTPpzIROE08JGkYaEUCHZnjzmIPaem8yeQVSmv8atfAAAA//8DAFBLAQItABQABgAIAAAA&#10;IQC2gziS/gAAAOEBAAATAAAAAAAAAAAAAAAAAAAAAABbQ29udGVudF9UeXBlc10ueG1sUEsBAi0A&#10;FAAGAAgAAAAhADj9If/WAAAAlAEAAAsAAAAAAAAAAAAAAAAALwEAAF9yZWxzLy5yZWxzUEsBAi0A&#10;FAAGAAgAAAAhAMiUqR1ZAgAArgQAAA4AAAAAAAAAAAAAAAAALgIAAGRycy9lMm9Eb2MueG1sUEsB&#10;Ai0AFAAGAAgAAAAhAK4K4bzcAAAABgEAAA8AAAAAAAAAAAAAAAAAswQAAGRycy9kb3ducmV2Lnht&#10;bFBLBQYAAAAABAAEAPMAAAC8BQAAAAA=&#10;" filled="f" strokecolor="red" strokeweight="2pt"/>
            </w:pict>
          </mc:Fallback>
        </mc:AlternateContent>
      </w:r>
      <w:r w:rsidRPr="00E5442F">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59264" behindDoc="0" locked="0" layoutInCell="1" allowOverlap="1" wp14:anchorId="0AF06FBB" wp14:editId="44FB1AB8">
                <wp:simplePos x="0" y="0"/>
                <wp:positionH relativeFrom="column">
                  <wp:posOffset>1647825</wp:posOffset>
                </wp:positionH>
                <wp:positionV relativeFrom="paragraph">
                  <wp:posOffset>331470</wp:posOffset>
                </wp:positionV>
                <wp:extent cx="1752600" cy="1362075"/>
                <wp:effectExtent l="0" t="0" r="19050" b="28575"/>
                <wp:wrapNone/>
                <wp:docPr id="4" name="Oval 4"/>
                <wp:cNvGraphicFramePr/>
                <a:graphic xmlns:a="http://schemas.openxmlformats.org/drawingml/2006/main">
                  <a:graphicData uri="http://schemas.microsoft.com/office/word/2010/wordprocessingShape">
                    <wps:wsp>
                      <wps:cNvSpPr/>
                      <wps:spPr>
                        <a:xfrm>
                          <a:off x="0" y="0"/>
                          <a:ext cx="1752600" cy="1362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29.75pt;margin-top:26.1pt;width:138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fKWwIAALAEAAAOAAAAZHJzL2Uyb0RvYy54bWysVE1v2zAMvQ/YfxB0X+1kSbsZdYqgRYYB&#10;xVqgHXpmZCkWIImapMTpfv0o2f3YutOwHBRSpEi9p0efXxytYQcZokbX8tlJzZl0Ajvtdi3/fr/5&#10;8ImzmMB1YNDJlj/KyC9W79+dD76Rc+zRdDIwKuJiM/iW9yn5pqqi6KWFeIJeOgoqDBYSuWFXdQEG&#10;qm5NNa/r02rA0PmAQsZIu1djkK9KfaWkSDdKRZmYaTndLZU1lHWb12p1Ds0ugO+1mK4B/3ALC9pR&#10;0+dSV5CA7YN+U8pqETCiSicCbYVKaSELBkIzq/9Ac9eDlwULkRP9M03x/5UV3w63gemu5QvOHFh6&#10;opsDGLbIzAw+NpRw52/D5EUyM8yjCjb/EwB2LGw+PrMpj4kJ2pydLeenNZEuKDb7eDqvz5a5avVy&#10;3IeYvki0LBstl8ZoHzNiaOBwHdOY/ZSVtx1utDG0D41xbGj5fLkoPYDEowwkamc9wYluxxmYHalS&#10;pFBKRjS6y8fz6Rh220sTGIFt+WZT02+63G9pufcVxH7MK6EpzbhcRhaNTVfNfI0MZWuL3SNxG3AU&#10;XfRio6naNcR0C4FURtTQ5KQbWpRBwoKTxVmP4eff9nM+PT5FORtItYTzxx6C5Mx8dSSLz7PFIsu8&#10;OIvl2Zyc8DqyfR1xe3uJBH9GM+pFMXN+Mk+mCmgfaMDWuSuFwAnqPTI6OZdpnCYaUSHX65JG0vaQ&#10;rt2dF7l45inzeH98gOCnt04kk2/4pPA37z3m5pMO1/uEShcxvPBKOsoOjUVR1DTCee5e+yXr5UOz&#10;+gUAAP//AwBQSwMEFAAGAAgAAAAhADYNukfdAAAACgEAAA8AAABkcnMvZG93bnJldi54bWxMjz1P&#10;wzAQhnck/oN1SGzUweAAIU5FKzFAJ0rV+Rq7SdT4HMVuG/j1HBOMd++j96OcT74XJzfGLpCB21kG&#10;wlEdbEeNgc3n680jiJiQLPaBnIEvF2FeXV6UWNhwpg93WqdGsAnFAg20KQ2FlLFuncc4C4Mj1vZh&#10;9Jj4HBtpRzyzue+lyrJceuyIE1oc3LJ19WF99Jy7WtwrtVULfei/l++414MNb8ZcX00vzyCSm9If&#10;DL/1uTpU3GkXjmSj6A0o/aQZNaCVAsGAvtP82LGS5w8gq1L+n1D9AAAA//8DAFBLAQItABQABgAI&#10;AAAAIQC2gziS/gAAAOEBAAATAAAAAAAAAAAAAAAAAAAAAABbQ29udGVudF9UeXBlc10ueG1sUEsB&#10;Ai0AFAAGAAgAAAAhADj9If/WAAAAlAEAAAsAAAAAAAAAAAAAAAAALwEAAF9yZWxzLy5yZWxzUEsB&#10;Ai0AFAAGAAgAAAAhALn1Z8pbAgAAsAQAAA4AAAAAAAAAAAAAAAAALgIAAGRycy9lMm9Eb2MueG1s&#10;UEsBAi0AFAAGAAgAAAAhADYNukfdAAAACgEAAA8AAAAAAAAAAAAAAAAAtQQAAGRycy9kb3ducmV2&#10;LnhtbFBLBQYAAAAABAAEAPMAAAC/BQAAAAA=&#10;" filled="f" strokecolor="red" strokeweight="2pt"/>
            </w:pict>
          </mc:Fallback>
        </mc:AlternateContent>
      </w:r>
      <w:r w:rsidRPr="00E5442F">
        <w:rPr>
          <w:rFonts w:asciiTheme="minorHAnsi" w:eastAsiaTheme="minorHAnsi" w:hAnsiTheme="minorHAnsi" w:cstheme="minorBidi"/>
          <w:noProof/>
          <w:color w:val="auto"/>
          <w:sz w:val="22"/>
          <w:szCs w:val="22"/>
        </w:rPr>
        <w:drawing>
          <wp:inline distT="0" distB="0" distL="0" distR="0" wp14:anchorId="703CF11D" wp14:editId="6CFAD16E">
            <wp:extent cx="5731510" cy="2870654"/>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870654"/>
                    </a:xfrm>
                    <a:prstGeom prst="rect">
                      <a:avLst/>
                    </a:prstGeom>
                  </pic:spPr>
                </pic:pic>
              </a:graphicData>
            </a:graphic>
          </wp:inline>
        </w:drawing>
      </w:r>
    </w:p>
    <w:p w14:paraId="1A39F644" w14:textId="4198156E" w:rsidR="00E5442F" w:rsidRPr="00E5442F" w:rsidRDefault="00E5442F" w:rsidP="00E5442F">
      <w:pPr>
        <w:spacing w:after="200" w:line="276" w:lineRule="auto"/>
        <w:rPr>
          <w:rFonts w:cs="Arial"/>
        </w:rPr>
      </w:pPr>
      <w:r w:rsidRPr="00E5442F">
        <w:rPr>
          <w:rFonts w:cs="Arial"/>
        </w:rPr>
        <w:t xml:space="preserve">To view all departmental opportunities, please search for ‘Department for Education’ in the search facility provided. This will include the </w:t>
      </w:r>
      <w:r>
        <w:rPr>
          <w:rFonts w:cs="Arial"/>
        </w:rPr>
        <w:t>‘Education and Children’s Social Care (</w:t>
      </w:r>
      <w:r w:rsidRPr="00E5442F">
        <w:rPr>
          <w:rFonts w:cs="Arial"/>
        </w:rPr>
        <w:t>ECSC</w:t>
      </w:r>
      <w:r>
        <w:rPr>
          <w:rFonts w:cs="Arial"/>
        </w:rPr>
        <w:t>)’</w:t>
      </w:r>
      <w:r w:rsidRPr="00E5442F">
        <w:rPr>
          <w:rFonts w:cs="Arial"/>
        </w:rPr>
        <w:t xml:space="preserve"> advertisement.</w:t>
      </w:r>
    </w:p>
    <w:p w14:paraId="3CA94A6C" w14:textId="77777777" w:rsidR="00E5442F" w:rsidRPr="00E5442F" w:rsidRDefault="00E5442F" w:rsidP="00E5442F">
      <w:pPr>
        <w:spacing w:after="200" w:line="276" w:lineRule="auto"/>
        <w:rPr>
          <w:rFonts w:cs="Arial"/>
        </w:rPr>
      </w:pPr>
      <w:r w:rsidRPr="00E5442F">
        <w:rPr>
          <w:rFonts w:cs="Arial"/>
          <w:noProof/>
        </w:rPr>
        <w:lastRenderedPageBreak/>
        <w:drawing>
          <wp:inline distT="0" distB="0" distL="0" distR="0" wp14:anchorId="6D415860" wp14:editId="7EE85EF8">
            <wp:extent cx="5715000" cy="118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1181100"/>
                    </a:xfrm>
                    <a:prstGeom prst="rect">
                      <a:avLst/>
                    </a:prstGeom>
                    <a:noFill/>
                    <a:ln>
                      <a:noFill/>
                    </a:ln>
                  </pic:spPr>
                </pic:pic>
              </a:graphicData>
            </a:graphic>
          </wp:inline>
        </w:drawing>
      </w:r>
    </w:p>
    <w:p w14:paraId="4598E228" w14:textId="77777777" w:rsidR="00E5442F" w:rsidRPr="00E5442F" w:rsidRDefault="00E5442F" w:rsidP="00E5442F">
      <w:pPr>
        <w:spacing w:after="200" w:line="276" w:lineRule="auto"/>
        <w:rPr>
          <w:rFonts w:cs="Arial"/>
        </w:rPr>
      </w:pPr>
      <w:r w:rsidRPr="00E5442F">
        <w:rPr>
          <w:rFonts w:cs="Arial"/>
        </w:rPr>
        <w:t>To read more about this opportunity, please click the corresponding ‘Show Me’ arrow in the far right column.</w:t>
      </w:r>
    </w:p>
    <w:p w14:paraId="4BF9CD0B" w14:textId="04E121F8" w:rsidR="009F41B6" w:rsidRDefault="00DA22BF" w:rsidP="009F41B6">
      <w:pPr>
        <w:pStyle w:val="Heading2"/>
      </w:pPr>
      <w:bookmarkStart w:id="6" w:name="_Toc441745463"/>
      <w:bookmarkEnd w:id="3"/>
      <w:bookmarkEnd w:id="4"/>
      <w:bookmarkEnd w:id="2"/>
      <w:r>
        <w:t xml:space="preserve">2.1 </w:t>
      </w:r>
      <w:r w:rsidRPr="00DA22BF">
        <w:t>Registering your interest</w:t>
      </w:r>
      <w:bookmarkEnd w:id="6"/>
    </w:p>
    <w:p w14:paraId="31467C1F" w14:textId="77777777" w:rsidR="00E5442F" w:rsidRPr="00E5442F" w:rsidRDefault="00E5442F" w:rsidP="00E5442F">
      <w:pPr>
        <w:spacing w:after="200" w:line="276" w:lineRule="auto"/>
        <w:rPr>
          <w:rFonts w:cs="Arial"/>
        </w:rPr>
      </w:pPr>
      <w:r w:rsidRPr="00E5442F">
        <w:rPr>
          <w:rFonts w:cs="Arial"/>
        </w:rPr>
        <w:t>To register your interest, simply access the full notification (as directed in section 2) and click the ‘Register Interest’ button.</w:t>
      </w:r>
    </w:p>
    <w:p w14:paraId="78147239" w14:textId="77777777" w:rsidR="00E5442F" w:rsidRPr="00E5442F" w:rsidRDefault="00E5442F" w:rsidP="00E5442F">
      <w:pPr>
        <w:spacing w:after="200" w:line="276" w:lineRule="auto"/>
        <w:rPr>
          <w:rFonts w:cs="Arial"/>
        </w:rPr>
      </w:pPr>
      <w:r w:rsidRPr="00E5442F">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2336" behindDoc="0" locked="0" layoutInCell="1" allowOverlap="1" wp14:anchorId="52BBFF88" wp14:editId="1146DA34">
                <wp:simplePos x="0" y="0"/>
                <wp:positionH relativeFrom="column">
                  <wp:posOffset>4953000</wp:posOffset>
                </wp:positionH>
                <wp:positionV relativeFrom="paragraph">
                  <wp:posOffset>182880</wp:posOffset>
                </wp:positionV>
                <wp:extent cx="781050" cy="295275"/>
                <wp:effectExtent l="0" t="0" r="19050" b="28575"/>
                <wp:wrapNone/>
                <wp:docPr id="13" name="Oval 13"/>
                <wp:cNvGraphicFramePr/>
                <a:graphic xmlns:a="http://schemas.openxmlformats.org/drawingml/2006/main">
                  <a:graphicData uri="http://schemas.microsoft.com/office/word/2010/wordprocessingShape">
                    <wps:wsp>
                      <wps:cNvSpPr/>
                      <wps:spPr>
                        <a:xfrm>
                          <a:off x="0" y="0"/>
                          <a:ext cx="78105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90pt;margin-top:14.4pt;width:61.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bvWgIAALAEAAAOAAAAZHJzL2Uyb0RvYy54bWysVMFu2zAMvQ/YPwi6r3ayZG2NOkXQIsOA&#10;og3QDj0zshQLkEVNUuJ0Xz9KdpNu3WlYDgopUk/k06Ovrg+dYXvpg0Zb88lZyZm0AhtttzX//rT6&#10;dMFZiGAbMGhlzV9k4NeLjx+uelfJKbZoGukZgdhQ9a7mbYyuKoogWtlBOEMnLQUV+g4iuX5bNB56&#10;Qu9MMS3LL0WPvnEehQyBdm+HIF9kfKWkiA9KBRmZqTnVFvPq87pJa7G4gmrrwbVajGXAP1TRgbZ0&#10;6RHqFiKwndfvoDotPAZU8UxgV6BSWsjcA3UzKf/o5rEFJ3MvRE5wR5rC/4MV9/u1Z7qht/vMmYWO&#10;3uhhD4aRS9z0LlSU8ujWfvQCmanRg/Jd+qcW2CHz+XLkUx4iE7R5fjEp58S6oND0cj49nyfM4nTY&#10;+RC/SuxYMmoujdEupI6hgv1diEP2a1batrjSxtA+VMaynnDnszJdASQeZSCS2TlqJ9gtZ2C2pEoR&#10;fYYMaHSTjqfTwW83N8Yz6rXmq1VJv7G439LS3bcQ2iEvh8Y0YxOMzBobS01sDfwka4PNC3HrcRBd&#10;cGKlCe0OQlyDJ5VR2TQ58YEWZZB6wdHirEX/82/7KZ8en6Kc9aRa6vPHDrzkzHyzJIvLyWyWZJ6d&#10;2fx8So5/G9m8jdhdd4PU/oRm1IlspvxoXk3lsXumAVumWykEVtDdA6OjcxOHaaIRFXK5zGkkbQfx&#10;zj46kcATT4nHp8MzeDe+dSSR3OOrwt+995CbTlpc7iIqncVw4pV0lBwai6yocYTT3L31c9bpQ7P4&#10;BQAA//8DAFBLAwQUAAYACAAAACEAUrOu090AAAAJAQAADwAAAGRycy9kb3ducmV2LnhtbEyPwU7D&#10;MBBE70j8g7VI3FqblEAIcSpaiQNwoiDO29hNotrrKHbbwNeznMpxd0Yzb6rl5J042jH2gTTczBUI&#10;S00wPbUaPj+eZwWImJAMukBWw7eNsKwvLyosTTjRuz1uUis4hGKJGrqUhlLK2HTWY5yHwRJruzB6&#10;THyOrTQjnjjcO5kpdSc99sQNHQ523dlmvzl47n1b3WbZV7bK9+5n/Yq7fDDhRevrq+npEUSyUzqb&#10;4Q+f0aFmpm04kInCabgvFG9JGrKCJ7DhQS34sWUlX4CsK/l/Qf0LAAD//wMAUEsBAi0AFAAGAAgA&#10;AAAhALaDOJL+AAAA4QEAABMAAAAAAAAAAAAAAAAAAAAAAFtDb250ZW50X1R5cGVzXS54bWxQSwEC&#10;LQAUAAYACAAAACEAOP0h/9YAAACUAQAACwAAAAAAAAAAAAAAAAAvAQAAX3JlbHMvLnJlbHNQSwEC&#10;LQAUAAYACAAAACEAlxgG71oCAACwBAAADgAAAAAAAAAAAAAAAAAuAgAAZHJzL2Uyb0RvYy54bWxQ&#10;SwECLQAUAAYACAAAACEAUrOu090AAAAJAQAADwAAAAAAAAAAAAAAAAC0BAAAZHJzL2Rvd25yZXYu&#10;eG1sUEsFBgAAAAAEAAQA8wAAAL4FAAAAAA==&#10;" filled="f" strokecolor="red" strokeweight="2pt"/>
            </w:pict>
          </mc:Fallback>
        </mc:AlternateContent>
      </w:r>
      <w:r w:rsidRPr="00E5442F">
        <w:rPr>
          <w:rFonts w:asciiTheme="minorHAnsi" w:eastAsiaTheme="minorHAnsi" w:hAnsiTheme="minorHAnsi" w:cstheme="minorBidi"/>
          <w:noProof/>
          <w:color w:val="auto"/>
          <w:sz w:val="22"/>
          <w:szCs w:val="22"/>
        </w:rPr>
        <w:drawing>
          <wp:inline distT="0" distB="0" distL="0" distR="0" wp14:anchorId="662DAF8A" wp14:editId="01B4393F">
            <wp:extent cx="5731510" cy="232934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329344"/>
                    </a:xfrm>
                    <a:prstGeom prst="rect">
                      <a:avLst/>
                    </a:prstGeom>
                  </pic:spPr>
                </pic:pic>
              </a:graphicData>
            </a:graphic>
          </wp:inline>
        </w:drawing>
      </w:r>
    </w:p>
    <w:p w14:paraId="436EE10E" w14:textId="77777777" w:rsidR="00E5442F" w:rsidRPr="00E5442F" w:rsidRDefault="00E5442F" w:rsidP="00E5442F">
      <w:pPr>
        <w:spacing w:after="200" w:line="276" w:lineRule="auto"/>
        <w:rPr>
          <w:rFonts w:cs="Arial"/>
        </w:rPr>
      </w:pPr>
      <w:r w:rsidRPr="00E5442F">
        <w:rPr>
          <w:rFonts w:cs="Arial"/>
        </w:rPr>
        <w:t>This will notify the system administrators of your interest in becoming a member of the framework. The administrator will then send you an invitation to apply for membership via a system generated e-mail.</w:t>
      </w:r>
    </w:p>
    <w:p w14:paraId="0FBCA2BE" w14:textId="77777777" w:rsidR="00E5442F" w:rsidRPr="00E5442F" w:rsidRDefault="00E5442F" w:rsidP="00E5442F">
      <w:pPr>
        <w:spacing w:after="200" w:line="276" w:lineRule="auto"/>
        <w:rPr>
          <w:rFonts w:cs="Arial"/>
        </w:rPr>
      </w:pPr>
      <w:r w:rsidRPr="00E5442F">
        <w:rPr>
          <w:rFonts w:cs="Arial"/>
        </w:rPr>
        <w:t xml:space="preserve">The SLA for extending this invitation is 3 working days. If you fail to receive this invitation within this window, please contact </w:t>
      </w:r>
      <w:hyperlink r:id="rId21" w:history="1">
        <w:r w:rsidRPr="00E5442F">
          <w:rPr>
            <w:rFonts w:cs="Arial"/>
            <w:color w:val="0000FF" w:themeColor="hyperlink"/>
            <w:u w:val="single"/>
          </w:rPr>
          <w:t>commercial.contactpoint@education.gsi.gov.uk</w:t>
        </w:r>
      </w:hyperlink>
      <w:r w:rsidRPr="00E5442F">
        <w:rPr>
          <w:rFonts w:cs="Arial"/>
        </w:rPr>
        <w:t xml:space="preserve"> .</w:t>
      </w:r>
    </w:p>
    <w:p w14:paraId="632E269D" w14:textId="669C07E8" w:rsidR="00DA22BF" w:rsidRDefault="00DA22BF" w:rsidP="00DA22BF">
      <w:pPr>
        <w:pStyle w:val="Heading2"/>
      </w:pPr>
      <w:bookmarkStart w:id="7" w:name="_Toc441745464"/>
      <w:r>
        <w:t xml:space="preserve">2.2 </w:t>
      </w:r>
      <w:r w:rsidRPr="00DA22BF">
        <w:t>Raising an enquiry</w:t>
      </w:r>
      <w:bookmarkEnd w:id="7"/>
    </w:p>
    <w:p w14:paraId="4CF46736" w14:textId="77777777" w:rsidR="00E5442F" w:rsidRPr="00E5442F" w:rsidRDefault="00E5442F" w:rsidP="00E5442F">
      <w:pPr>
        <w:spacing w:after="200" w:line="276" w:lineRule="auto"/>
        <w:rPr>
          <w:rFonts w:cs="Arial"/>
        </w:rPr>
      </w:pPr>
      <w:r w:rsidRPr="00E5442F">
        <w:rPr>
          <w:rFonts w:cs="Arial"/>
        </w:rPr>
        <w:t>Once you have registered your interest (see 2.1), you are able to raise enquiries via the system relating to this DPS. This can be done by clicking the ‘new message’ button.</w:t>
      </w:r>
    </w:p>
    <w:p w14:paraId="43DFB59F" w14:textId="0F5C2964" w:rsidR="00E5442F" w:rsidRPr="00E5442F" w:rsidRDefault="00E5442F" w:rsidP="00E5442F">
      <w:pPr>
        <w:spacing w:after="200" w:line="276" w:lineRule="auto"/>
        <w:rPr>
          <w:rFonts w:cs="Arial"/>
        </w:rPr>
      </w:pPr>
      <w:r w:rsidRPr="00E5442F">
        <w:rPr>
          <w:rFonts w:cs="Arial"/>
        </w:rPr>
        <w:t>It is however advisable on this occasion that you contact the commercial contact point directly (see above) as this mailbox is monitor</w:t>
      </w:r>
      <w:r w:rsidR="00DE3E4A">
        <w:rPr>
          <w:rFonts w:cs="Arial"/>
        </w:rPr>
        <w:t>ed</w:t>
      </w:r>
      <w:r w:rsidRPr="00E5442F">
        <w:rPr>
          <w:rFonts w:cs="Arial"/>
        </w:rPr>
        <w:t xml:space="preserve"> daily.</w:t>
      </w:r>
    </w:p>
    <w:p w14:paraId="544BECD0" w14:textId="4810A479" w:rsidR="00DA22BF" w:rsidRDefault="00DA22BF" w:rsidP="00DA22BF">
      <w:pPr>
        <w:pStyle w:val="Heading2"/>
      </w:pPr>
      <w:bookmarkStart w:id="8" w:name="_Toc441745465"/>
      <w:r>
        <w:lastRenderedPageBreak/>
        <w:t xml:space="preserve">2.3 </w:t>
      </w:r>
      <w:r w:rsidRPr="00DA22BF">
        <w:t>Withdrawing your interest</w:t>
      </w:r>
      <w:bookmarkEnd w:id="8"/>
    </w:p>
    <w:p w14:paraId="4A926800" w14:textId="77777777" w:rsidR="00E5442F" w:rsidRPr="00E5442F" w:rsidRDefault="00E5442F" w:rsidP="00E5442F">
      <w:pPr>
        <w:spacing w:after="200" w:line="276" w:lineRule="auto"/>
        <w:rPr>
          <w:rFonts w:cs="Arial"/>
        </w:rPr>
      </w:pPr>
      <w:r w:rsidRPr="00E5442F">
        <w:rPr>
          <w:rFonts w:asciiTheme="minorHAnsi" w:eastAsiaTheme="minorHAnsi" w:hAnsiTheme="minorHAnsi" w:cstheme="minorBidi"/>
          <w:noProof/>
          <w:color w:val="auto"/>
          <w:sz w:val="22"/>
          <w:szCs w:val="22"/>
        </w:rPr>
        <w:drawing>
          <wp:inline distT="0" distB="0" distL="0" distR="0" wp14:anchorId="6E290F63" wp14:editId="38404366">
            <wp:extent cx="5731510" cy="4696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69665"/>
                    </a:xfrm>
                    <a:prstGeom prst="rect">
                      <a:avLst/>
                    </a:prstGeom>
                  </pic:spPr>
                </pic:pic>
              </a:graphicData>
            </a:graphic>
          </wp:inline>
        </w:drawing>
      </w:r>
    </w:p>
    <w:p w14:paraId="6DAC988C" w14:textId="77777777" w:rsidR="00E5442F" w:rsidRPr="00E5442F" w:rsidRDefault="00E5442F" w:rsidP="00E5442F">
      <w:pPr>
        <w:spacing w:after="200" w:line="276" w:lineRule="auto"/>
        <w:rPr>
          <w:rFonts w:cs="Arial"/>
        </w:rPr>
      </w:pPr>
      <w:r w:rsidRPr="00E5442F">
        <w:rPr>
          <w:rFonts w:cs="Arial"/>
        </w:rPr>
        <w:t>Once you have registered your interest (see 2.1), you may withdraw your interest at any time by clicking that replaces it called ‘withdraw interest’.</w:t>
      </w:r>
    </w:p>
    <w:p w14:paraId="116516D1" w14:textId="77777777" w:rsidR="00E5442F" w:rsidRPr="00E5442F" w:rsidRDefault="00E5442F" w:rsidP="00E5442F">
      <w:pPr>
        <w:spacing w:after="200" w:line="276" w:lineRule="auto"/>
        <w:rPr>
          <w:rFonts w:cs="Arial"/>
        </w:rPr>
      </w:pPr>
      <w:r w:rsidRPr="00E5442F">
        <w:rPr>
          <w:rFonts w:cs="Arial"/>
        </w:rPr>
        <w:t>Please note that once you have withdrawn interest, you cannot re-register your interest without contacting the system administrator to request re-instatement.</w:t>
      </w:r>
    </w:p>
    <w:p w14:paraId="1E8BC23C" w14:textId="2F090DEC" w:rsidR="00E5442F" w:rsidRDefault="00E5442F" w:rsidP="00E5442F">
      <w:pPr>
        <w:pStyle w:val="Heading1"/>
      </w:pPr>
      <w:bookmarkStart w:id="9" w:name="_Toc441745466"/>
      <w:r>
        <w:lastRenderedPageBreak/>
        <w:t xml:space="preserve">3 </w:t>
      </w:r>
      <w:r w:rsidRPr="00E5442F">
        <w:t>Viewing your ECSC application form</w:t>
      </w:r>
      <w:bookmarkEnd w:id="9"/>
      <w:r>
        <w:t xml:space="preserve"> </w:t>
      </w:r>
    </w:p>
    <w:bookmarkStart w:id="10" w:name="_Toc357771640"/>
    <w:bookmarkStart w:id="11" w:name="_Toc346793418"/>
    <w:p w14:paraId="4CABC69D" w14:textId="77777777" w:rsidR="00E5442F" w:rsidRPr="00E5442F" w:rsidRDefault="00E5442F" w:rsidP="00E5442F">
      <w:pPr>
        <w:spacing w:after="200" w:line="276" w:lineRule="auto"/>
        <w:rPr>
          <w:rFonts w:cs="Arial"/>
        </w:rPr>
      </w:pPr>
      <w:r w:rsidRPr="00E5442F">
        <w:rPr>
          <w:rFonts w:cs="Arial"/>
          <w:noProof/>
        </w:rPr>
        <mc:AlternateContent>
          <mc:Choice Requires="wps">
            <w:drawing>
              <wp:anchor distT="0" distB="0" distL="114300" distR="114300" simplePos="0" relativeHeight="251664384" behindDoc="0" locked="0" layoutInCell="1" allowOverlap="1" wp14:anchorId="4C5A9238" wp14:editId="49A85F56">
                <wp:simplePos x="0" y="0"/>
                <wp:positionH relativeFrom="column">
                  <wp:posOffset>0</wp:posOffset>
                </wp:positionH>
                <wp:positionV relativeFrom="paragraph">
                  <wp:posOffset>1751330</wp:posOffset>
                </wp:positionV>
                <wp:extent cx="2390775" cy="161925"/>
                <wp:effectExtent l="0" t="0" r="28575" b="28575"/>
                <wp:wrapNone/>
                <wp:docPr id="16" name="Oval 16"/>
                <wp:cNvGraphicFramePr/>
                <a:graphic xmlns:a="http://schemas.openxmlformats.org/drawingml/2006/main">
                  <a:graphicData uri="http://schemas.microsoft.com/office/word/2010/wordprocessingShape">
                    <wps:wsp>
                      <wps:cNvSpPr/>
                      <wps:spPr>
                        <a:xfrm>
                          <a:off x="0" y="0"/>
                          <a:ext cx="2390775" cy="1619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0;margin-top:137.9pt;width:188.2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2a6XQIAALEEAAAOAAAAZHJzL2Uyb0RvYy54bWysVMFu2zAMvQ/YPwi6r3aypF2NOEXQIsOA&#10;og3QDj0zshQLkEVNUuJ0Xz9Kdtts3WlYDgopUhTf06MXV8fOsIP0QaOt+eSs5ExagY22u5p/f1x/&#10;+sJZiGAbMGhlzZ9l4FfLjx8WvavkFFs0jfSMithQ9a7mbYyuKoogWtlBOEMnLQUV+g4iuX5XNB56&#10;qt6ZYlqW50WPvnEehQyBdm+GIF/m+kpJEe+VCjIyU3PqLebV53Wb1mK5gGrnwbVajG3AP3TRgbZ0&#10;6WupG4jA9l6/K9Vp4TGgimcCuwKV0kJmDIRmUv6B5qEFJzMWIie4V5rC/ysr7g4bz3RDb3fOmYWO&#10;3uj+AIaRS9z0LlSU8uA2fvQCmQnoUfku/RMEdsx8Pr/yKY+RCdqcfr4sLy7mnAmKTc4nl9N5Klq8&#10;nXY+xK8SO5aMmktjtAsJMlRwuA1xyH7JStsW19oY2ofKWNbTJfNZSS8rgNSjDEQyO0d4gt1xBmZH&#10;shTR55IBjW7S8XQ6+N322nhGYGu+Xpf0G5v7LS3dfQOhHfJyaEwzNpWRWWRjq4mugaBkbbF5JnI9&#10;DqoLTqw1VbuFEDfgSWbUNo1OvKdFGSQsOFqcteh//m0/5dPrU5SznmRLOH/swUvOzDdLuriczGZJ&#10;59mZzS+m5PjTyPY0YvfdNRL8CQ2pE9lM+dG8mMpj90QTtkq3UgisoLsHRkfnOg7jRDMq5GqV00jb&#10;DuKtfXAiFU88JR4fj0/g3fjWkVRyhy8Sf/feQ246aXG1j6h0FsMbr6Sj5NBcZEWNM5wG79TPWW9f&#10;muUvAAAA//8DAFBLAwQUAAYACAAAACEA9Psvtt4AAAAIAQAADwAAAGRycy9kb3ducmV2LnhtbEyP&#10;wU7DMBBE70j8g7VI3KhTl7RVGqeilTgAJwrivI3dJKq9jmK3DXw9y4nedjWjmXnlevROnO0Qu0Aa&#10;ppMMhKU6mI4aDZ8fzw9LEDEhGXSBrIZvG2Fd3d6UWJhwoXd73qVGcAjFAjW0KfWFlLFurcc4Cb0l&#10;1g5h8Jj4HRppBrxwuHdSZdlceuyIG1rs7ba19XF38tz7tnlU6ktt8qP72b7iIe9NeNH6/m58WoFI&#10;dkz/Zvibz9Oh4k37cCIThdPAIEmDWuQMwPJsMc9B7PnIpjOQVSmvAapfAAAA//8DAFBLAQItABQA&#10;BgAIAAAAIQC2gziS/gAAAOEBAAATAAAAAAAAAAAAAAAAAAAAAABbQ29udGVudF9UeXBlc10ueG1s&#10;UEsBAi0AFAAGAAgAAAAhADj9If/WAAAAlAEAAAsAAAAAAAAAAAAAAAAALwEAAF9yZWxzLy5yZWxz&#10;UEsBAi0AFAAGAAgAAAAhAE3zZrpdAgAAsQQAAA4AAAAAAAAAAAAAAAAALgIAAGRycy9lMm9Eb2Mu&#10;eG1sUEsBAi0AFAAGAAgAAAAhAPT7L7beAAAACAEAAA8AAAAAAAAAAAAAAAAAtwQAAGRycy9kb3du&#10;cmV2LnhtbFBLBQYAAAAABAAEAPMAAADCBQAAAAA=&#10;" filled="f" strokecolor="red" strokeweight="2pt"/>
            </w:pict>
          </mc:Fallback>
        </mc:AlternateContent>
      </w:r>
      <w:r w:rsidRPr="00E5442F">
        <w:rPr>
          <w:rFonts w:cs="Arial"/>
          <w:noProof/>
        </w:rPr>
        <w:drawing>
          <wp:inline distT="0" distB="0" distL="0" distR="0" wp14:anchorId="5B5E3CC8" wp14:editId="494EBCFE">
            <wp:extent cx="5705475" cy="257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2571750"/>
                    </a:xfrm>
                    <a:prstGeom prst="rect">
                      <a:avLst/>
                    </a:prstGeom>
                    <a:noFill/>
                    <a:ln>
                      <a:noFill/>
                    </a:ln>
                  </pic:spPr>
                </pic:pic>
              </a:graphicData>
            </a:graphic>
          </wp:inline>
        </w:drawing>
      </w:r>
    </w:p>
    <w:p w14:paraId="74EF43DB" w14:textId="77777777" w:rsidR="00E5442F" w:rsidRPr="00E5442F" w:rsidRDefault="00E5442F" w:rsidP="00E5442F">
      <w:pPr>
        <w:spacing w:after="200" w:line="276" w:lineRule="auto"/>
        <w:rPr>
          <w:rFonts w:cs="Arial"/>
        </w:rPr>
      </w:pPr>
      <w:r w:rsidRPr="00E5442F">
        <w:rPr>
          <w:rFonts w:cs="Arial"/>
        </w:rPr>
        <w:t>Upon receipt of your invitation, please follow the link in the e-mail to the ‘Requests &amp; Relationships’ section of your self-service account:</w:t>
      </w:r>
    </w:p>
    <w:p w14:paraId="1A0B2C0F" w14:textId="77777777" w:rsidR="00E5442F" w:rsidRPr="00E5442F" w:rsidRDefault="00E5442F" w:rsidP="00E5442F">
      <w:pPr>
        <w:spacing w:after="200" w:line="276" w:lineRule="auto"/>
        <w:rPr>
          <w:rFonts w:cs="Arial"/>
        </w:rPr>
      </w:pPr>
      <w:r w:rsidRPr="00E5442F">
        <w:rPr>
          <w:rFonts w:cs="Arial"/>
          <w:noProof/>
        </w:rPr>
        <w:drawing>
          <wp:inline distT="0" distB="0" distL="0" distR="0" wp14:anchorId="6CB52B2C" wp14:editId="7D461B16">
            <wp:extent cx="5734050"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14:paraId="007A464A" w14:textId="77777777" w:rsidR="008235E9" w:rsidRDefault="00E5442F" w:rsidP="00E5442F">
      <w:pPr>
        <w:spacing w:after="200" w:line="276" w:lineRule="auto"/>
      </w:pPr>
      <w:r w:rsidRPr="00E5442F">
        <w:rPr>
          <w:rFonts w:cs="Arial"/>
        </w:rPr>
        <w:t>NOTE: The link you receive is unique to your account and should not be shared. You will need to be signed into the portal for the link to work.</w:t>
      </w:r>
      <w:r w:rsidR="008235E9" w:rsidRPr="008235E9">
        <w:t xml:space="preserve"> </w:t>
      </w:r>
    </w:p>
    <w:p w14:paraId="39A60CE6" w14:textId="6DE7423F" w:rsidR="00E5442F" w:rsidRPr="00E5442F" w:rsidRDefault="008235E9" w:rsidP="00E5442F">
      <w:pPr>
        <w:spacing w:after="200" w:line="276" w:lineRule="auto"/>
        <w:rPr>
          <w:rFonts w:cs="Arial"/>
        </w:rPr>
      </w:pPr>
      <w:r w:rsidRPr="008235E9">
        <w:rPr>
          <w:rFonts w:cs="Arial"/>
        </w:rPr>
        <w:t>On this page you will be able to obtain further information around the framework and decide whether you wish to apply to be a member.</w:t>
      </w:r>
    </w:p>
    <w:p w14:paraId="193DC29B" w14:textId="321F4006" w:rsidR="009F41B6" w:rsidRDefault="00E5442F" w:rsidP="00E5442F">
      <w:pPr>
        <w:pStyle w:val="Heading1"/>
      </w:pPr>
      <w:bookmarkStart w:id="12" w:name="_Toc441745467"/>
      <w:r>
        <w:lastRenderedPageBreak/>
        <w:t xml:space="preserve">4 </w:t>
      </w:r>
      <w:bookmarkEnd w:id="10"/>
      <w:bookmarkEnd w:id="11"/>
      <w:r w:rsidRPr="00E5442F">
        <w:t>Completing your application</w:t>
      </w:r>
      <w:bookmarkEnd w:id="12"/>
      <w:r w:rsidR="009F41B6">
        <w:t xml:space="preserve"> </w:t>
      </w:r>
    </w:p>
    <w:p w14:paraId="7332EE82" w14:textId="77777777" w:rsidR="008235E9" w:rsidRPr="008235E9" w:rsidRDefault="008235E9" w:rsidP="008235E9">
      <w:pPr>
        <w:spacing w:after="200" w:line="276" w:lineRule="auto"/>
        <w:rPr>
          <w:rFonts w:cs="Arial"/>
        </w:rPr>
      </w:pPr>
      <w:bookmarkStart w:id="13" w:name="_Toc357771641"/>
      <w:bookmarkStart w:id="14" w:name="_Toc346793419"/>
      <w:r w:rsidRPr="008235E9">
        <w:rPr>
          <w:rFonts w:cs="Arial"/>
        </w:rPr>
        <w:t>It is essential that you read all available documentation prior to deciding to whether or not to apply.</w:t>
      </w:r>
    </w:p>
    <w:p w14:paraId="03F4DE40" w14:textId="77777777" w:rsidR="008235E9" w:rsidRPr="008235E9" w:rsidRDefault="008235E9" w:rsidP="008235E9">
      <w:pPr>
        <w:spacing w:after="200" w:line="276" w:lineRule="auto"/>
        <w:rPr>
          <w:rFonts w:cs="Arial"/>
        </w:rPr>
      </w:pPr>
      <w:r w:rsidRPr="008235E9">
        <w:rPr>
          <w:rFonts w:cs="Arial"/>
        </w:rPr>
        <w:t xml:space="preserve">To apply, please click </w:t>
      </w:r>
      <w:r w:rsidRPr="008235E9">
        <w:rPr>
          <w:rFonts w:asciiTheme="minorHAnsi" w:eastAsiaTheme="minorHAnsi" w:hAnsiTheme="minorHAnsi" w:cstheme="minorBidi"/>
          <w:noProof/>
          <w:color w:val="auto"/>
          <w:sz w:val="22"/>
          <w:szCs w:val="22"/>
        </w:rPr>
        <w:drawing>
          <wp:inline distT="0" distB="0" distL="0" distR="0" wp14:anchorId="480F4E1A" wp14:editId="0E3418BC">
            <wp:extent cx="83820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 b="12262"/>
                    <a:stretch/>
                  </pic:blipFill>
                  <pic:spPr bwMode="auto">
                    <a:xfrm>
                      <a:off x="0" y="0"/>
                      <a:ext cx="847725" cy="327682"/>
                    </a:xfrm>
                    <a:prstGeom prst="rect">
                      <a:avLst/>
                    </a:prstGeom>
                    <a:ln>
                      <a:noFill/>
                    </a:ln>
                    <a:extLst>
                      <a:ext uri="{53640926-AAD7-44D8-BBD7-CCE9431645EC}">
                        <a14:shadowObscured xmlns:a14="http://schemas.microsoft.com/office/drawing/2010/main"/>
                      </a:ext>
                    </a:extLst>
                  </pic:spPr>
                </pic:pic>
              </a:graphicData>
            </a:graphic>
          </wp:inline>
        </w:drawing>
      </w:r>
      <w:r w:rsidRPr="008235E9">
        <w:rPr>
          <w:rFonts w:cs="Arial"/>
        </w:rPr>
        <w:t xml:space="preserve"> in response to the invitation received.</w:t>
      </w:r>
    </w:p>
    <w:p w14:paraId="63FEFBD0" w14:textId="77777777" w:rsidR="008235E9" w:rsidRPr="008235E9" w:rsidRDefault="008235E9" w:rsidP="008235E9">
      <w:pPr>
        <w:spacing w:after="200" w:line="276" w:lineRule="auto"/>
        <w:rPr>
          <w:rFonts w:cs="Arial"/>
        </w:rPr>
      </w:pPr>
      <w:r w:rsidRPr="008235E9">
        <w:rPr>
          <w:rFonts w:cs="Arial"/>
        </w:rPr>
        <w:t xml:space="preserve">Conversely, should you decide you no longer wish to be considered for this framework, please </w:t>
      </w:r>
      <w:proofErr w:type="gramStart"/>
      <w:r w:rsidRPr="008235E9">
        <w:rPr>
          <w:rFonts w:cs="Arial"/>
        </w:rPr>
        <w:t xml:space="preserve">click </w:t>
      </w:r>
      <w:proofErr w:type="gramEnd"/>
      <w:r w:rsidRPr="008235E9">
        <w:rPr>
          <w:rFonts w:asciiTheme="minorHAnsi" w:eastAsiaTheme="minorHAnsi" w:hAnsiTheme="minorHAnsi" w:cstheme="minorBidi"/>
          <w:noProof/>
          <w:color w:val="auto"/>
          <w:sz w:val="22"/>
          <w:szCs w:val="22"/>
        </w:rPr>
        <w:drawing>
          <wp:inline distT="0" distB="0" distL="0" distR="0" wp14:anchorId="7FA59D3D" wp14:editId="0F8E2F2A">
            <wp:extent cx="704850" cy="2726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11770"/>
                    <a:stretch/>
                  </pic:blipFill>
                  <pic:spPr bwMode="auto">
                    <a:xfrm>
                      <a:off x="0" y="0"/>
                      <a:ext cx="708953" cy="274261"/>
                    </a:xfrm>
                    <a:prstGeom prst="rect">
                      <a:avLst/>
                    </a:prstGeom>
                    <a:ln>
                      <a:noFill/>
                    </a:ln>
                    <a:extLst>
                      <a:ext uri="{53640926-AAD7-44D8-BBD7-CCE9431645EC}">
                        <a14:shadowObscured xmlns:a14="http://schemas.microsoft.com/office/drawing/2010/main"/>
                      </a:ext>
                    </a:extLst>
                  </pic:spPr>
                </pic:pic>
              </a:graphicData>
            </a:graphic>
          </wp:inline>
        </w:drawing>
      </w:r>
      <w:r w:rsidRPr="008235E9">
        <w:rPr>
          <w:rFonts w:cs="Arial"/>
        </w:rPr>
        <w:t>.</w:t>
      </w:r>
    </w:p>
    <w:p w14:paraId="25536EB1" w14:textId="3325DE1A" w:rsidR="009F41B6" w:rsidRDefault="00E5442F" w:rsidP="009F41B6">
      <w:pPr>
        <w:pStyle w:val="Heading2"/>
      </w:pPr>
      <w:bookmarkStart w:id="15" w:name="_Toc441745468"/>
      <w:r>
        <w:t xml:space="preserve">4.1 </w:t>
      </w:r>
      <w:bookmarkEnd w:id="13"/>
      <w:bookmarkEnd w:id="14"/>
      <w:r w:rsidRPr="00E5442F">
        <w:t>Downloading the documentation</w:t>
      </w:r>
      <w:bookmarkEnd w:id="15"/>
    </w:p>
    <w:p w14:paraId="6B742026" w14:textId="77777777" w:rsidR="008235E9" w:rsidRPr="008235E9" w:rsidRDefault="008235E9" w:rsidP="008235E9">
      <w:pPr>
        <w:spacing w:after="200" w:line="276" w:lineRule="auto"/>
        <w:rPr>
          <w:rFonts w:cs="Arial"/>
        </w:rPr>
      </w:pPr>
      <w:bookmarkStart w:id="16" w:name="_Toc357771679"/>
      <w:bookmarkStart w:id="17" w:name="_Toc346793420"/>
      <w:r w:rsidRPr="008235E9">
        <w:rPr>
          <w:rFonts w:cs="Arial"/>
        </w:rPr>
        <w:t>There are two places where you can download the documents relating to both the framework and the application process:</w:t>
      </w:r>
    </w:p>
    <w:p w14:paraId="61024185" w14:textId="77777777" w:rsidR="008235E9" w:rsidRPr="008235E9" w:rsidRDefault="008235E9" w:rsidP="008235E9">
      <w:pPr>
        <w:spacing w:after="200" w:line="276" w:lineRule="auto"/>
        <w:rPr>
          <w:rFonts w:cs="Arial"/>
        </w:rPr>
      </w:pPr>
      <w:r w:rsidRPr="008235E9">
        <w:rPr>
          <w:rFonts w:cs="Arial"/>
          <w:b/>
        </w:rPr>
        <w:t>On the main Relationships &amp; Requests page</w:t>
      </w:r>
      <w:r w:rsidRPr="008235E9">
        <w:rPr>
          <w:rFonts w:cs="Arial"/>
        </w:rPr>
        <w:t xml:space="preserve"> – You will find all documentation listed in the invitation summary. To download each document, please click on the corresponding file icon, such </w:t>
      </w:r>
      <w:proofErr w:type="gramStart"/>
      <w:r w:rsidRPr="008235E9">
        <w:rPr>
          <w:rFonts w:cs="Arial"/>
        </w:rPr>
        <w:t xml:space="preserve">as </w:t>
      </w:r>
      <w:proofErr w:type="gramEnd"/>
      <w:r w:rsidRPr="008235E9">
        <w:rPr>
          <w:rFonts w:asciiTheme="minorHAnsi" w:eastAsiaTheme="minorHAnsi" w:hAnsiTheme="minorHAnsi" w:cstheme="minorBidi"/>
          <w:noProof/>
          <w:color w:val="auto"/>
          <w:sz w:val="22"/>
          <w:szCs w:val="22"/>
        </w:rPr>
        <w:drawing>
          <wp:inline distT="0" distB="0" distL="0" distR="0" wp14:anchorId="53A1E2EC" wp14:editId="4336E516">
            <wp:extent cx="272788" cy="24313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1976" cy="242414"/>
                    </a:xfrm>
                    <a:prstGeom prst="rect">
                      <a:avLst/>
                    </a:prstGeom>
                  </pic:spPr>
                </pic:pic>
              </a:graphicData>
            </a:graphic>
          </wp:inline>
        </w:drawing>
      </w:r>
      <w:r w:rsidRPr="008235E9">
        <w:rPr>
          <w:rFonts w:cs="Arial"/>
        </w:rPr>
        <w:t>.</w:t>
      </w:r>
    </w:p>
    <w:p w14:paraId="2E9884ED" w14:textId="656A28A0" w:rsidR="008235E9" w:rsidRPr="008235E9" w:rsidRDefault="008235E9" w:rsidP="008235E9">
      <w:pPr>
        <w:spacing w:after="200" w:line="276" w:lineRule="auto"/>
        <w:rPr>
          <w:rFonts w:cs="Arial"/>
        </w:rPr>
      </w:pPr>
      <w:r w:rsidRPr="008235E9">
        <w:rPr>
          <w:rFonts w:cs="Arial"/>
          <w:b/>
        </w:rPr>
        <w:t>Within the application form</w:t>
      </w:r>
      <w:r w:rsidRPr="008235E9">
        <w:rPr>
          <w:rFonts w:cs="Arial"/>
        </w:rPr>
        <w:t xml:space="preserve"> – If you have already begun you</w:t>
      </w:r>
      <w:r w:rsidR="00DE3E4A">
        <w:rPr>
          <w:rFonts w:cs="Arial"/>
        </w:rPr>
        <w:t>r</w:t>
      </w:r>
      <w:r w:rsidRPr="008235E9">
        <w:rPr>
          <w:rFonts w:cs="Arial"/>
        </w:rPr>
        <w:t xml:space="preserve"> application (by clicking respond), the documents can be found on the ‘General’ tab. Directly below the tabs, you will find a collapsed section called ‘documents’, please click the arrow to expand the section and then download the documents by clicking on their corresponding file icons, such as </w:t>
      </w:r>
      <w:r w:rsidRPr="008235E9">
        <w:rPr>
          <w:rFonts w:asciiTheme="minorHAnsi" w:eastAsiaTheme="minorHAnsi" w:hAnsiTheme="minorHAnsi" w:cstheme="minorBidi"/>
          <w:noProof/>
          <w:color w:val="auto"/>
          <w:sz w:val="22"/>
          <w:szCs w:val="22"/>
        </w:rPr>
        <w:drawing>
          <wp:inline distT="0" distB="0" distL="0" distR="0" wp14:anchorId="6ED6B0CE" wp14:editId="3CA37D6D">
            <wp:extent cx="267962" cy="23883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7165" cy="238125"/>
                    </a:xfrm>
                    <a:prstGeom prst="rect">
                      <a:avLst/>
                    </a:prstGeom>
                  </pic:spPr>
                </pic:pic>
              </a:graphicData>
            </a:graphic>
          </wp:inline>
        </w:drawing>
      </w:r>
      <w:r w:rsidRPr="008235E9">
        <w:rPr>
          <w:rFonts w:cs="Arial"/>
        </w:rPr>
        <w:t>.</w:t>
      </w:r>
    </w:p>
    <w:p w14:paraId="2C304A5F"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w:drawing>
          <wp:inline distT="0" distB="0" distL="0" distR="0" wp14:anchorId="530BAACA" wp14:editId="01A3F8D4">
            <wp:extent cx="5731510" cy="772774"/>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772774"/>
                    </a:xfrm>
                    <a:prstGeom prst="rect">
                      <a:avLst/>
                    </a:prstGeom>
                  </pic:spPr>
                </pic:pic>
              </a:graphicData>
            </a:graphic>
          </wp:inline>
        </w:drawing>
      </w:r>
    </w:p>
    <w:p w14:paraId="10B971C9" w14:textId="324C1BCC" w:rsidR="00E5442F" w:rsidRDefault="00E5442F" w:rsidP="00E5442F">
      <w:pPr>
        <w:pStyle w:val="Heading2"/>
      </w:pPr>
      <w:bookmarkStart w:id="18" w:name="_Toc441745469"/>
      <w:r>
        <w:t xml:space="preserve">4.2 </w:t>
      </w:r>
      <w:r w:rsidRPr="00E5442F">
        <w:t>Classifications</w:t>
      </w:r>
      <w:bookmarkEnd w:id="18"/>
    </w:p>
    <w:p w14:paraId="0CDF496F" w14:textId="368AFBD0" w:rsidR="008235E9" w:rsidRPr="008235E9" w:rsidRDefault="008235E9" w:rsidP="008235E9">
      <w:pPr>
        <w:spacing w:after="200" w:line="276" w:lineRule="auto"/>
        <w:rPr>
          <w:rFonts w:cs="Arial"/>
        </w:rPr>
      </w:pPr>
      <w:r w:rsidRPr="008235E9">
        <w:rPr>
          <w:rFonts w:cs="Arial"/>
        </w:rPr>
        <w:t>As part of your application, you will be require</w:t>
      </w:r>
      <w:r w:rsidR="00DE3E4A">
        <w:rPr>
          <w:rFonts w:cs="Arial"/>
        </w:rPr>
        <w:t>d</w:t>
      </w:r>
      <w:r w:rsidRPr="008235E9">
        <w:rPr>
          <w:rFonts w:cs="Arial"/>
        </w:rPr>
        <w:t xml:space="preserve"> to declare that you</w:t>
      </w:r>
      <w:r w:rsidR="00DE3E4A">
        <w:rPr>
          <w:rFonts w:cs="Arial"/>
        </w:rPr>
        <w:t xml:space="preserve"> are</w:t>
      </w:r>
      <w:r w:rsidRPr="008235E9">
        <w:rPr>
          <w:rFonts w:cs="Arial"/>
        </w:rPr>
        <w:t xml:space="preserve"> able to deliver against one of the two CPV classification codes to which this framework is based upon. They are:</w:t>
      </w:r>
    </w:p>
    <w:p w14:paraId="6D10EDC1" w14:textId="77777777" w:rsidR="008235E9" w:rsidRPr="008235E9" w:rsidRDefault="008235E9" w:rsidP="008235E9">
      <w:pPr>
        <w:numPr>
          <w:ilvl w:val="0"/>
          <w:numId w:val="31"/>
        </w:numPr>
        <w:spacing w:after="200" w:line="276" w:lineRule="auto"/>
        <w:contextualSpacing/>
        <w:rPr>
          <w:rFonts w:cs="Arial"/>
        </w:rPr>
      </w:pPr>
      <w:r w:rsidRPr="008235E9">
        <w:rPr>
          <w:rFonts w:cs="Arial"/>
        </w:rPr>
        <w:t>80000000: Education &amp; Training Services</w:t>
      </w:r>
    </w:p>
    <w:p w14:paraId="3D7DFB6D" w14:textId="77777777" w:rsidR="008235E9" w:rsidRPr="008235E9" w:rsidRDefault="008235E9" w:rsidP="008235E9">
      <w:pPr>
        <w:numPr>
          <w:ilvl w:val="0"/>
          <w:numId w:val="31"/>
        </w:numPr>
        <w:spacing w:after="200" w:line="276" w:lineRule="auto"/>
        <w:contextualSpacing/>
        <w:rPr>
          <w:rFonts w:cs="Arial"/>
        </w:rPr>
      </w:pPr>
      <w:r w:rsidRPr="008235E9">
        <w:rPr>
          <w:rFonts w:cs="Arial"/>
        </w:rPr>
        <w:t>85300000: Social work and related services</w:t>
      </w:r>
    </w:p>
    <w:p w14:paraId="2523573F" w14:textId="77777777" w:rsidR="008235E9" w:rsidRPr="008235E9" w:rsidRDefault="008235E9" w:rsidP="008235E9">
      <w:pPr>
        <w:spacing w:after="200" w:line="276" w:lineRule="auto"/>
        <w:rPr>
          <w:rFonts w:cs="Arial"/>
        </w:rPr>
      </w:pPr>
      <w:r w:rsidRPr="008235E9">
        <w:rPr>
          <w:rFonts w:cs="Arial"/>
        </w:rPr>
        <w:t>To declare you can deliver one or more of these types of services, please ensure you tick the corresponding declaration boxes on the right hand side of the ‘classifications’ tab.</w:t>
      </w:r>
    </w:p>
    <w:p w14:paraId="57D6CCC6"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w:drawing>
          <wp:inline distT="0" distB="0" distL="0" distR="0" wp14:anchorId="0B578053" wp14:editId="36E2B4B6">
            <wp:extent cx="5731510" cy="20819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08196"/>
                    </a:xfrm>
                    <a:prstGeom prst="rect">
                      <a:avLst/>
                    </a:prstGeom>
                  </pic:spPr>
                </pic:pic>
              </a:graphicData>
            </a:graphic>
          </wp:inline>
        </w:drawing>
      </w:r>
    </w:p>
    <w:p w14:paraId="667AAD4E" w14:textId="77777777" w:rsidR="008235E9" w:rsidRPr="008235E9" w:rsidRDefault="008235E9" w:rsidP="008235E9">
      <w:pPr>
        <w:spacing w:after="200" w:line="276" w:lineRule="auto"/>
        <w:rPr>
          <w:rFonts w:cs="Arial"/>
        </w:rPr>
      </w:pPr>
      <w:r w:rsidRPr="008235E9">
        <w:rPr>
          <w:rFonts w:cs="Arial"/>
        </w:rPr>
        <w:t>NOTE: Failure to successfully declare against one of these codes will lead to the rejection of your membership application.</w:t>
      </w:r>
    </w:p>
    <w:p w14:paraId="2FE365A9" w14:textId="2C3470B4" w:rsidR="00E5442F" w:rsidRDefault="00E5442F" w:rsidP="00E5442F">
      <w:pPr>
        <w:pStyle w:val="Heading2"/>
      </w:pPr>
      <w:bookmarkStart w:id="19" w:name="_Toc441745470"/>
      <w:r>
        <w:lastRenderedPageBreak/>
        <w:t xml:space="preserve">4.3 </w:t>
      </w:r>
      <w:r w:rsidRPr="00E5442F">
        <w:t>Mandatory Questions</w:t>
      </w:r>
      <w:bookmarkStart w:id="20" w:name="_GoBack"/>
      <w:bookmarkEnd w:id="19"/>
      <w:bookmarkEnd w:id="20"/>
    </w:p>
    <w:p w14:paraId="155CEEB0" w14:textId="376B57E6" w:rsidR="008235E9" w:rsidRPr="008235E9" w:rsidRDefault="008235E9" w:rsidP="008235E9">
      <w:pPr>
        <w:spacing w:after="200" w:line="276" w:lineRule="auto"/>
        <w:rPr>
          <w:rFonts w:cs="Arial"/>
        </w:rPr>
      </w:pPr>
      <w:r w:rsidRPr="008235E9">
        <w:rPr>
          <w:rFonts w:cs="Arial"/>
        </w:rPr>
        <w:t xml:space="preserve">The next tab is the questions tab, which contains all the remaining actions required to obtain membership onto the framework. The </w:t>
      </w:r>
      <w:r w:rsidR="00762B83">
        <w:rPr>
          <w:rFonts w:cs="Arial"/>
        </w:rPr>
        <w:t xml:space="preserve">5 </w:t>
      </w:r>
      <w:r w:rsidRPr="008235E9">
        <w:rPr>
          <w:rFonts w:cs="Arial"/>
        </w:rPr>
        <w:t>questions are split into two parts: ECSC Terms &amp; Conditions &amp; ECSC Declarations. In this area you are require to do the following in order for your application to be approved:</w:t>
      </w:r>
    </w:p>
    <w:p w14:paraId="293D8046"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w:drawing>
          <wp:inline distT="0" distB="0" distL="0" distR="0" wp14:anchorId="0B8E218E" wp14:editId="66AA00C0">
            <wp:extent cx="5731510" cy="244752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447526"/>
                    </a:xfrm>
                    <a:prstGeom prst="rect">
                      <a:avLst/>
                    </a:prstGeom>
                  </pic:spPr>
                </pic:pic>
              </a:graphicData>
            </a:graphic>
          </wp:inline>
        </w:drawing>
      </w:r>
    </w:p>
    <w:p w14:paraId="376EC8F5" w14:textId="77777777" w:rsidR="008235E9" w:rsidRPr="008235E9" w:rsidRDefault="008235E9" w:rsidP="008235E9">
      <w:pPr>
        <w:numPr>
          <w:ilvl w:val="0"/>
          <w:numId w:val="32"/>
        </w:numPr>
        <w:spacing w:after="200" w:line="276" w:lineRule="auto"/>
        <w:contextualSpacing/>
        <w:rPr>
          <w:rFonts w:cs="Arial"/>
        </w:rPr>
      </w:pPr>
      <w:r w:rsidRPr="008235E9">
        <w:rPr>
          <w:rFonts w:cs="Arial"/>
        </w:rPr>
        <w:t>Accept the Terms &amp; Conditions for use of the Dynamic Purchasing System (DPS)</w:t>
      </w:r>
    </w:p>
    <w:p w14:paraId="30203C71" w14:textId="77777777" w:rsidR="008235E9" w:rsidRPr="008235E9" w:rsidRDefault="008235E9" w:rsidP="008235E9">
      <w:pPr>
        <w:numPr>
          <w:ilvl w:val="0"/>
          <w:numId w:val="32"/>
        </w:numPr>
        <w:spacing w:after="200" w:line="276" w:lineRule="auto"/>
        <w:contextualSpacing/>
        <w:rPr>
          <w:rFonts w:cs="Arial"/>
        </w:rPr>
      </w:pPr>
      <w:r w:rsidRPr="008235E9">
        <w:rPr>
          <w:rFonts w:cs="Arial"/>
        </w:rPr>
        <w:t>Confirm your willingness for your eligibility to deliver against framework categories to be assessed at any time.</w:t>
      </w:r>
    </w:p>
    <w:p w14:paraId="5FBB81EE" w14:textId="77777777" w:rsidR="008235E9" w:rsidRPr="008235E9" w:rsidRDefault="008235E9" w:rsidP="008235E9">
      <w:pPr>
        <w:numPr>
          <w:ilvl w:val="0"/>
          <w:numId w:val="32"/>
        </w:numPr>
        <w:spacing w:after="200" w:line="276" w:lineRule="auto"/>
        <w:contextualSpacing/>
        <w:rPr>
          <w:rFonts w:cs="Arial"/>
        </w:rPr>
      </w:pPr>
      <w:r w:rsidRPr="008235E9">
        <w:rPr>
          <w:rFonts w:cs="Arial"/>
        </w:rPr>
        <w:t>Confirm your adherence to IR35 regulations and confirm your willingness to provide documentation to support this when requested.</w:t>
      </w:r>
    </w:p>
    <w:p w14:paraId="37748138" w14:textId="77777777" w:rsidR="008235E9" w:rsidRPr="008235E9" w:rsidRDefault="008235E9" w:rsidP="008235E9">
      <w:pPr>
        <w:spacing w:after="200" w:line="276" w:lineRule="auto"/>
        <w:rPr>
          <w:rFonts w:cs="Arial"/>
        </w:rPr>
      </w:pPr>
      <w:r w:rsidRPr="008235E9">
        <w:rPr>
          <w:rFonts w:cs="Arial"/>
        </w:rPr>
        <w:t>NOTE: Failure complete this section will result in the rejection of your application.</w:t>
      </w:r>
    </w:p>
    <w:p w14:paraId="775BE55F" w14:textId="045393EE" w:rsidR="00E5442F" w:rsidRDefault="00E5442F" w:rsidP="00E5442F">
      <w:pPr>
        <w:pStyle w:val="Heading2"/>
      </w:pPr>
      <w:bookmarkStart w:id="21" w:name="_Toc441745471"/>
      <w:r>
        <w:t xml:space="preserve">4.4 </w:t>
      </w:r>
      <w:r w:rsidRPr="00E5442F">
        <w:t>Submitting your application</w:t>
      </w:r>
      <w:bookmarkEnd w:id="21"/>
    </w:p>
    <w:p w14:paraId="5EC7DA90" w14:textId="77777777" w:rsidR="008235E9" w:rsidRPr="008235E9" w:rsidRDefault="008235E9" w:rsidP="008235E9">
      <w:pPr>
        <w:spacing w:after="200" w:line="276" w:lineRule="auto"/>
        <w:rPr>
          <w:rFonts w:cs="Arial"/>
        </w:rPr>
      </w:pPr>
      <w:r w:rsidRPr="008235E9">
        <w:rPr>
          <w:rFonts w:cs="Arial"/>
        </w:rPr>
        <w:t xml:space="preserve">Once you have completed both the Classification &amp; Question tabs, you are in a position to submit your application for assessment. To do this, simply click the </w:t>
      </w:r>
      <w:r w:rsidRPr="008235E9">
        <w:rPr>
          <w:rFonts w:asciiTheme="minorHAnsi" w:eastAsiaTheme="minorHAnsi" w:hAnsiTheme="minorHAnsi" w:cstheme="minorBidi"/>
          <w:noProof/>
          <w:color w:val="auto"/>
          <w:sz w:val="22"/>
          <w:szCs w:val="22"/>
        </w:rPr>
        <w:drawing>
          <wp:inline distT="0" distB="0" distL="0" distR="0" wp14:anchorId="3418ACF7" wp14:editId="31B053BA">
            <wp:extent cx="702945" cy="25717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02945" cy="257175"/>
                    </a:xfrm>
                    <a:prstGeom prst="rect">
                      <a:avLst/>
                    </a:prstGeom>
                  </pic:spPr>
                </pic:pic>
              </a:graphicData>
            </a:graphic>
          </wp:inline>
        </w:drawing>
      </w:r>
      <w:r w:rsidRPr="008235E9">
        <w:rPr>
          <w:rFonts w:cs="Arial"/>
        </w:rPr>
        <w:t xml:space="preserve"> button.</w:t>
      </w:r>
    </w:p>
    <w:p w14:paraId="24ECC984" w14:textId="462C0050" w:rsidR="00E5442F" w:rsidRDefault="00E5442F" w:rsidP="00E5442F">
      <w:pPr>
        <w:pStyle w:val="Heading1"/>
      </w:pPr>
      <w:bookmarkStart w:id="22" w:name="_Toc441745472"/>
      <w:r>
        <w:lastRenderedPageBreak/>
        <w:t xml:space="preserve">5 </w:t>
      </w:r>
      <w:r w:rsidRPr="00E5442F">
        <w:t>Reviewing/Updating your category codes</w:t>
      </w:r>
      <w:bookmarkEnd w:id="22"/>
    </w:p>
    <w:p w14:paraId="69F7DFD0" w14:textId="77777777" w:rsidR="008235E9" w:rsidRPr="008235E9" w:rsidRDefault="008235E9" w:rsidP="008235E9">
      <w:pPr>
        <w:spacing w:after="200" w:line="276" w:lineRule="auto"/>
        <w:rPr>
          <w:rFonts w:cs="Arial"/>
        </w:rPr>
      </w:pPr>
      <w:r w:rsidRPr="008235E9">
        <w:rPr>
          <w:rFonts w:cs="Arial"/>
        </w:rPr>
        <w:t>NOTE: This step can be completed at any time, regardless of your current framework status.</w:t>
      </w:r>
    </w:p>
    <w:p w14:paraId="655226AC" w14:textId="77777777" w:rsidR="008235E9" w:rsidRPr="008235E9" w:rsidRDefault="008235E9" w:rsidP="008235E9">
      <w:pPr>
        <w:spacing w:after="200" w:line="276" w:lineRule="auto"/>
        <w:rPr>
          <w:rFonts w:cs="Arial"/>
        </w:rPr>
      </w:pPr>
      <w:proofErr w:type="gramStart"/>
      <w:r w:rsidRPr="008235E9">
        <w:rPr>
          <w:rFonts w:cs="Arial"/>
        </w:rPr>
        <w:t>To access your category codes, please go to the ‘customers’ section of your self-service account.</w:t>
      </w:r>
      <w:proofErr w:type="gramEnd"/>
      <w:r w:rsidRPr="008235E9">
        <w:rPr>
          <w:rFonts w:cs="Arial"/>
        </w:rPr>
        <w:t xml:space="preserve"> This can be found by selecting the option on the vertical toolbar.</w:t>
      </w:r>
    </w:p>
    <w:p w14:paraId="1BA274D8"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6432" behindDoc="0" locked="0" layoutInCell="1" allowOverlap="1" wp14:anchorId="0BB5470A" wp14:editId="4472F890">
                <wp:simplePos x="0" y="0"/>
                <wp:positionH relativeFrom="column">
                  <wp:posOffset>0</wp:posOffset>
                </wp:positionH>
                <wp:positionV relativeFrom="paragraph">
                  <wp:posOffset>1384300</wp:posOffset>
                </wp:positionV>
                <wp:extent cx="247650" cy="209550"/>
                <wp:effectExtent l="0" t="0" r="19050" b="19050"/>
                <wp:wrapNone/>
                <wp:docPr id="25" name="Oval 25"/>
                <wp:cNvGraphicFramePr/>
                <a:graphic xmlns:a="http://schemas.openxmlformats.org/drawingml/2006/main">
                  <a:graphicData uri="http://schemas.microsoft.com/office/word/2010/wordprocessingShape">
                    <wps:wsp>
                      <wps:cNvSpPr/>
                      <wps:spPr>
                        <a:xfrm>
                          <a:off x="0" y="0"/>
                          <a:ext cx="247650" cy="209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0;margin-top:109pt;width:19.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dmWQIAALAEAAAOAAAAZHJzL2Uyb0RvYy54bWysVE1v2zAMvQ/YfxB0X+0ESbcadYqgRYYB&#10;RVugHXpmZCkWIImapMTpfv0o2f3YutOwHBRSpCi+p0efXxytYQcZokbX8tlJzZl0Ajvtdi3//rD5&#10;9IWzmMB1YNDJlj/JyC9WHz+cD76Rc+zRdDIwKuJiM/iW9yn5pqqi6KWFeIJeOgoqDBYSuWFXdQEG&#10;qm5NNa/r02rA0PmAQsZIu1djkK9KfaWkSLdKRZmYaTn1lsoayrrNa7U6h2YXwPdaTG3AP3RhQTu6&#10;9KXUFSRg+6DflbJaBIyo0olAW6FSWsiCgdDM6j/Q3PfgZcFC5ET/QlP8f2XFzeEuMN21fL7kzIGl&#10;N7o9gGHkEjeDjw2l3Pu7MHmRzAz0qILN/wSBHQufTy98ymNigjbni8+nS2JdUGheny3JpirV62Ef&#10;Yvoq0bJstFwao33MiKGBw3VMY/ZzVt52uNHG0D40xrEht72o8xVA4lEGEpnWE5zodpyB2ZEqRQql&#10;ZESju3w8n45ht700gRHWlm82Nf2m5n5Ly3dfQezHvBKa0ozLZWTR2NRqZmvkJ1tb7J6I24Cj6KIX&#10;G03VriGmOwikMmqbJifd0qIMEhacLM56DD//tp/z6fEpytlAqiWcP/YQJGfmmyNZnM0Wiyzz4iyW&#10;n+fkhLeR7duI29tLJPgzmlEvipnzk3k2VUD7SAO2zrdSCJygu0dGJ+cyjdNEIyrkel3SSNoe0rW7&#10;9yIXzzxlHh+OjxD89NaJRHKDzwp/995jbj7pcL1PqHQRwyuvpKPs0FgURU0jnOfurV+yXj80q18A&#10;AAD//wMAUEsDBBQABgAIAAAAIQDFm6463AAAAAcBAAAPAAAAZHJzL2Rvd25yZXYueG1sTI/NTsMw&#10;EITvSLyDtUjcqBNDUJvGqWglDsCpBXF2420S1V5HsdsGnp7lBKf9mdXMt9Vq8k6ccYx9IA35LAOB&#10;1ATbU6vh4/35bg4iJkPWuECo4QsjrOrrq8qUNlxoi+ddagWbUCyNhi6loZQyNh16E2dhQGLtEEZv&#10;Eo9jK+1oLmzunVRZ9ii96YkTOjPgpsPmuDt5zn1bPyj1qdbF0X1vXs2hGGx40fr2Znpagkg4pb9j&#10;+MVndKiZaR9OZKNwGviRpEHlc25Yvl9w3fOiyDOQdSX/89c/AAAA//8DAFBLAQItABQABgAIAAAA&#10;IQC2gziS/gAAAOEBAAATAAAAAAAAAAAAAAAAAAAAAABbQ29udGVudF9UeXBlc10ueG1sUEsBAi0A&#10;FAAGAAgAAAAhADj9If/WAAAAlAEAAAsAAAAAAAAAAAAAAAAALwEAAF9yZWxzLy5yZWxzUEsBAi0A&#10;FAAGAAgAAAAhAIxQx2ZZAgAAsAQAAA4AAAAAAAAAAAAAAAAALgIAAGRycy9lMm9Eb2MueG1sUEsB&#10;Ai0AFAAGAAgAAAAhAMWbrjrcAAAABwEAAA8AAAAAAAAAAAAAAAAAswQAAGRycy9kb3ducmV2Lnht&#10;bFBLBQYAAAAABAAEAPMAAAC8BQAAAAA=&#10;" filled="f" strokecolor="red" strokeweight="2pt"/>
            </w:pict>
          </mc:Fallback>
        </mc:AlternateContent>
      </w:r>
      <w:r w:rsidRPr="008235E9">
        <w:rPr>
          <w:rFonts w:asciiTheme="minorHAnsi" w:eastAsiaTheme="minorHAnsi" w:hAnsiTheme="minorHAnsi" w:cstheme="minorBidi"/>
          <w:noProof/>
          <w:color w:val="auto"/>
          <w:sz w:val="22"/>
          <w:szCs w:val="22"/>
        </w:rPr>
        <w:drawing>
          <wp:inline distT="0" distB="0" distL="0" distR="0" wp14:anchorId="09B6936B" wp14:editId="3C4220F3">
            <wp:extent cx="5731510" cy="2908007"/>
            <wp:effectExtent l="0" t="0" r="254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908007"/>
                    </a:xfrm>
                    <a:prstGeom prst="rect">
                      <a:avLst/>
                    </a:prstGeom>
                  </pic:spPr>
                </pic:pic>
              </a:graphicData>
            </a:graphic>
          </wp:inline>
        </w:drawing>
      </w:r>
    </w:p>
    <w:p w14:paraId="42694C93" w14:textId="77777777" w:rsidR="008235E9" w:rsidRPr="008235E9" w:rsidRDefault="008235E9" w:rsidP="008235E9">
      <w:pPr>
        <w:spacing w:after="200" w:line="276" w:lineRule="auto"/>
        <w:rPr>
          <w:rFonts w:cs="Arial"/>
        </w:rPr>
      </w:pPr>
      <w:r w:rsidRPr="008235E9">
        <w:rPr>
          <w:rFonts w:cs="Arial"/>
        </w:rPr>
        <w:t xml:space="preserve">You will then find a list of all your established customers on the wider </w:t>
      </w:r>
      <w:proofErr w:type="spellStart"/>
      <w:r w:rsidRPr="008235E9">
        <w:rPr>
          <w:rFonts w:cs="Arial"/>
        </w:rPr>
        <w:t>proactis</w:t>
      </w:r>
      <w:proofErr w:type="spellEnd"/>
      <w:r w:rsidRPr="008235E9">
        <w:rPr>
          <w:rFonts w:cs="Arial"/>
        </w:rPr>
        <w:t xml:space="preserve"> portal. Select ‘Department for Education’ and under the full notice, please click ‘edit’.</w:t>
      </w:r>
    </w:p>
    <w:p w14:paraId="5CAB6F87"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67456" behindDoc="0" locked="0" layoutInCell="1" allowOverlap="1" wp14:anchorId="4FF6E324" wp14:editId="4D74C640">
                <wp:simplePos x="0" y="0"/>
                <wp:positionH relativeFrom="column">
                  <wp:posOffset>4648200</wp:posOffset>
                </wp:positionH>
                <wp:positionV relativeFrom="paragraph">
                  <wp:posOffset>605790</wp:posOffset>
                </wp:positionV>
                <wp:extent cx="485775" cy="285750"/>
                <wp:effectExtent l="0" t="0" r="28575" b="19050"/>
                <wp:wrapNone/>
                <wp:docPr id="31" name="Oval 31"/>
                <wp:cNvGraphicFramePr/>
                <a:graphic xmlns:a="http://schemas.openxmlformats.org/drawingml/2006/main">
                  <a:graphicData uri="http://schemas.microsoft.com/office/word/2010/wordprocessingShape">
                    <wps:wsp>
                      <wps:cNvSpPr/>
                      <wps:spPr>
                        <a:xfrm>
                          <a:off x="0" y="0"/>
                          <a:ext cx="48577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366pt;margin-top:47.7pt;width:38.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0wWgIAALAEAAAOAAAAZHJzL2Uyb0RvYy54bWysVE1vGyEQvVfqf0Dcm7Vdu0mtrCMrkatK&#10;URMpqXIes+BFYoEC9jr99X2wm482PVX1Ac8w4xnemzc+vzh2hh1kiNrZmk9PJpxJK1yj7a7m3+83&#10;H844i4lsQ8ZZWfNHGfnF6v27894v5cy1zjQyMBSxcdn7mrcp+WVVRdHKjuKJ89IiqFzoKMENu6oJ&#10;1KN6Z6rZZPKp6l1ofHBCxojbqyHIV6W+UlKkG6WiTMzUHG9L5Qzl3OazWp3TchfIt1qMz6B/eEVH&#10;2qLpc6krSsT2Qb8p1WkRXHQqnQjXVU4pLWTBADTTyR9o7lrysmABOdE/0xT/X1nx7XAbmG5q/nHK&#10;maUOM7o5kGFwwU3v4xIpd/42jF6EmYEeVejyNyCwY+Hz8ZlPeUxM4HJ+tjg9XXAmEJrBXhS+q5cf&#10;+xDTF+k6lo2aS2O0jxkxLelwHRN6IvspK19bt9HGlKkZy3rUXcwnGKwgiEcZSjA7DzjR7jgjs4Mq&#10;RQqlZHRGN/nnuVAMu+2lCQxYa77ZTPDJgNHut7Tc+4piO+SV0JhmbC4ji8bGp2a2Bn6ytXXNI7gN&#10;bhBd9GKjUe2aYrqlAJXh2dicdINDGQcsbrQ4a134+bf7nI/hI8pZD9UC5489BcmZ+Wohi8/T+TzL&#10;vDjzxekMTngd2b6O2H136QAfk8fripnzk3kyVXDdAxZsnbsiRFag98Do6FymYZuwokKu1yUN0vaU&#10;ru2dF7l45inzeH98oODHWSeI5Jt7UvibeQ+5w8TX++SULmJ44RWjyg7WogxtXOG8d6/9kvXyR7P6&#10;BQAA//8DAFBLAwQUAAYACAAAACEABI2MlN4AAAAKAQAADwAAAGRycy9kb3ducmV2LnhtbEyPwU7D&#10;MBBE70j8g7VI3KiNSSCEOBWtxAE4URDnbbxNosZ2FLtt4OtZTnBc7dPMm2o5u0EcaYp98AauFwoE&#10;+SbY3rcGPt6frgoQMaG3OARPBr4owrI+P6uwtOHk3+i4Sa3gEB9LNNClNJZSxqYjh3ERRvL824XJ&#10;YeJzaqWd8MThbpBaqVvpsPfc0OFI646a/ebguPd1lWn9qVf5fvhev+AuH214NubyYn58AJFoTn8w&#10;/OqzOtTstA0Hb6MYDNzdaN6SDNznGQgGClXkILZMZioDWVfy/4T6BwAA//8DAFBLAQItABQABgAI&#10;AAAAIQC2gziS/gAAAOEBAAATAAAAAAAAAAAAAAAAAAAAAABbQ29udGVudF9UeXBlc10ueG1sUEsB&#10;Ai0AFAAGAAgAAAAhADj9If/WAAAAlAEAAAsAAAAAAAAAAAAAAAAALwEAAF9yZWxzLy5yZWxzUEsB&#10;Ai0AFAAGAAgAAAAhALKHPTBaAgAAsAQAAA4AAAAAAAAAAAAAAAAALgIAAGRycy9lMm9Eb2MueG1s&#10;UEsBAi0AFAAGAAgAAAAhAASNjJTeAAAACgEAAA8AAAAAAAAAAAAAAAAAtAQAAGRycy9kb3ducmV2&#10;LnhtbFBLBQYAAAAABAAEAPMAAAC/BQAAAAA=&#10;" filled="f" strokecolor="red" strokeweight="2pt"/>
            </w:pict>
          </mc:Fallback>
        </mc:AlternateContent>
      </w:r>
      <w:r w:rsidRPr="008235E9">
        <w:rPr>
          <w:rFonts w:asciiTheme="minorHAnsi" w:eastAsiaTheme="minorHAnsi" w:hAnsiTheme="minorHAnsi" w:cstheme="minorBidi"/>
          <w:noProof/>
          <w:color w:val="auto"/>
          <w:sz w:val="22"/>
          <w:szCs w:val="22"/>
        </w:rPr>
        <w:drawing>
          <wp:inline distT="0" distB="0" distL="0" distR="0" wp14:anchorId="13E66DDA" wp14:editId="0A110D8E">
            <wp:extent cx="5731510" cy="8958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895855"/>
                    </a:xfrm>
                    <a:prstGeom prst="rect">
                      <a:avLst/>
                    </a:prstGeom>
                  </pic:spPr>
                </pic:pic>
              </a:graphicData>
            </a:graphic>
          </wp:inline>
        </w:drawing>
      </w:r>
    </w:p>
    <w:p w14:paraId="37E27CDD" w14:textId="77777777" w:rsidR="008235E9" w:rsidRPr="008235E9" w:rsidRDefault="008235E9" w:rsidP="008235E9">
      <w:pPr>
        <w:spacing w:after="200" w:line="276" w:lineRule="auto"/>
        <w:rPr>
          <w:rFonts w:cs="Arial"/>
        </w:rPr>
      </w:pPr>
      <w:r w:rsidRPr="008235E9">
        <w:rPr>
          <w:rFonts w:cs="Arial"/>
        </w:rPr>
        <w:t>Go to the ‘Category Codes’ tab (this may be called ‘Geographies’ depending on whether you are on the DFE specific link or not).</w:t>
      </w:r>
    </w:p>
    <w:p w14:paraId="06DCF691"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w:drawing>
          <wp:inline distT="0" distB="0" distL="0" distR="0" wp14:anchorId="4B41AD65" wp14:editId="31A5C6FF">
            <wp:extent cx="5724525" cy="226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4695"/>
                    <a:stretch/>
                  </pic:blipFill>
                  <pic:spPr bwMode="auto">
                    <a:xfrm>
                      <a:off x="0" y="0"/>
                      <a:ext cx="5731510" cy="2270767"/>
                    </a:xfrm>
                    <a:prstGeom prst="rect">
                      <a:avLst/>
                    </a:prstGeom>
                    <a:ln>
                      <a:noFill/>
                    </a:ln>
                    <a:extLst>
                      <a:ext uri="{53640926-AAD7-44D8-BBD7-CCE9431645EC}">
                        <a14:shadowObscured xmlns:a14="http://schemas.microsoft.com/office/drawing/2010/main"/>
                      </a:ext>
                    </a:extLst>
                  </pic:spPr>
                </pic:pic>
              </a:graphicData>
            </a:graphic>
          </wp:inline>
        </w:drawing>
      </w:r>
    </w:p>
    <w:p w14:paraId="65EBC8B4" w14:textId="77777777" w:rsidR="008235E9" w:rsidRPr="008235E9" w:rsidRDefault="008235E9" w:rsidP="008235E9">
      <w:pPr>
        <w:spacing w:after="200" w:line="276" w:lineRule="auto"/>
        <w:rPr>
          <w:rFonts w:cs="Arial"/>
        </w:rPr>
      </w:pPr>
      <w:r w:rsidRPr="008235E9">
        <w:rPr>
          <w:rFonts w:cs="Arial"/>
        </w:rPr>
        <w:lastRenderedPageBreak/>
        <w:t xml:space="preserve">Down the left hand side you will see a full list of categories under the ECSC framework, use the tick boxes on the left hand side of each category you wish to select and press the </w:t>
      </w:r>
      <w:r w:rsidRPr="008235E9">
        <w:rPr>
          <w:rFonts w:asciiTheme="minorHAnsi" w:eastAsiaTheme="minorHAnsi" w:hAnsiTheme="minorHAnsi" w:cstheme="minorBidi"/>
          <w:noProof/>
          <w:color w:val="auto"/>
          <w:sz w:val="22"/>
          <w:szCs w:val="22"/>
        </w:rPr>
        <w:drawing>
          <wp:inline distT="0" distB="0" distL="0" distR="0" wp14:anchorId="3FCFED2B" wp14:editId="26CA5DDE">
            <wp:extent cx="25369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3690" cy="247650"/>
                    </a:xfrm>
                    <a:prstGeom prst="rect">
                      <a:avLst/>
                    </a:prstGeom>
                  </pic:spPr>
                </pic:pic>
              </a:graphicData>
            </a:graphic>
          </wp:inline>
        </w:drawing>
      </w:r>
      <w:r w:rsidRPr="008235E9">
        <w:rPr>
          <w:rFonts w:cs="Arial"/>
        </w:rPr>
        <w:t xml:space="preserve"> arrow. This will transfer these categories into the added section on the right side of the screen.</w:t>
      </w:r>
    </w:p>
    <w:p w14:paraId="217F8BCA" w14:textId="77777777" w:rsidR="008235E9" w:rsidRPr="008235E9" w:rsidRDefault="008235E9" w:rsidP="008235E9">
      <w:pPr>
        <w:spacing w:after="200" w:line="276" w:lineRule="auto"/>
        <w:rPr>
          <w:rFonts w:cs="Arial"/>
        </w:rPr>
      </w:pPr>
      <w:r w:rsidRPr="008235E9">
        <w:rPr>
          <w:rFonts w:asciiTheme="minorHAnsi" w:eastAsiaTheme="minorHAnsi" w:hAnsiTheme="minorHAnsi" w:cstheme="minorBidi"/>
          <w:noProof/>
          <w:color w:val="auto"/>
          <w:sz w:val="22"/>
          <w:szCs w:val="22"/>
        </w:rPr>
        <w:drawing>
          <wp:inline distT="0" distB="0" distL="0" distR="0" wp14:anchorId="3C7FDFEC" wp14:editId="10BE2526">
            <wp:extent cx="5731510" cy="2246678"/>
            <wp:effectExtent l="0" t="0" r="254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246678"/>
                    </a:xfrm>
                    <a:prstGeom prst="rect">
                      <a:avLst/>
                    </a:prstGeom>
                  </pic:spPr>
                </pic:pic>
              </a:graphicData>
            </a:graphic>
          </wp:inline>
        </w:drawing>
      </w:r>
    </w:p>
    <w:p w14:paraId="35229B87" w14:textId="77777777" w:rsidR="008235E9" w:rsidRPr="008235E9" w:rsidRDefault="008235E9" w:rsidP="008235E9">
      <w:pPr>
        <w:spacing w:after="200" w:line="276" w:lineRule="auto"/>
        <w:rPr>
          <w:rFonts w:cs="Arial"/>
        </w:rPr>
      </w:pPr>
      <w:r w:rsidRPr="008235E9">
        <w:rPr>
          <w:rFonts w:cs="Arial"/>
        </w:rPr>
        <w:t>Click ‘Save’.</w:t>
      </w:r>
    </w:p>
    <w:p w14:paraId="2A513A8F" w14:textId="77777777" w:rsidR="00E5442F" w:rsidRDefault="00E5442F" w:rsidP="00F70793"/>
    <w:bookmarkEnd w:id="16"/>
    <w:bookmarkEnd w:id="17"/>
    <w:p w14:paraId="032C74F9" w14:textId="6A67E400" w:rsidR="006F6DC9" w:rsidRPr="00B51536" w:rsidRDefault="006F6DC9" w:rsidP="00E5442F">
      <w:pPr>
        <w:pStyle w:val="Centredembed"/>
      </w:pPr>
    </w:p>
    <w:p w14:paraId="2D19A0D7" w14:textId="77777777" w:rsidR="009F41B6" w:rsidRDefault="009F41B6" w:rsidP="009F41B6">
      <w:r>
        <w:br w:type="page"/>
      </w:r>
    </w:p>
    <w:p w14:paraId="4AF655B5" w14:textId="4C71C490" w:rsidR="00AF28C7" w:rsidRDefault="00AF28C7" w:rsidP="00AF28C7">
      <w:pPr>
        <w:pStyle w:val="Logos"/>
        <w:tabs>
          <w:tab w:val="right" w:pos="9498"/>
        </w:tabs>
      </w:pPr>
      <w:r>
        <w:lastRenderedPageBreak/>
        <w:drawing>
          <wp:inline distT="0" distB="0" distL="0" distR="0" wp14:anchorId="44C24562" wp14:editId="4901A128">
            <wp:extent cx="1341755" cy="1080770"/>
            <wp:effectExtent l="0" t="0" r="0" b="0"/>
            <wp:docPr id="11" name="Picture 11" descr="Department for Education" title="Logo"/>
            <wp:cNvGraphicFramePr/>
            <a:graphic xmlns:a="http://schemas.openxmlformats.org/drawingml/2006/main">
              <a:graphicData uri="http://schemas.openxmlformats.org/drawingml/2006/picture">
                <pic:pic xmlns:pic="http://schemas.openxmlformats.org/drawingml/2006/picture">
                  <pic:nvPicPr>
                    <pic:cNvPr id="22" name="Picture 22" descr="Department for Education" title="Logo"/>
                    <pic:cNvPicPr/>
                  </pic:nvPicPr>
                  <pic:blipFill rotWithShape="1">
                    <a:blip r:embed="rId15" cstate="print">
                      <a:extLst>
                        <a:ext uri="{28A0092B-C50C-407E-A947-70E740481C1C}">
                          <a14:useLocalDpi xmlns:a14="http://schemas.microsoft.com/office/drawing/2010/main" val="0"/>
                        </a:ext>
                      </a:extLst>
                    </a:blip>
                    <a:srcRect r="38062"/>
                    <a:stretch/>
                  </pic:blipFill>
                  <pic:spPr bwMode="auto">
                    <a:xfrm>
                      <a:off x="0" y="0"/>
                      <a:ext cx="1344930" cy="1075690"/>
                    </a:xfrm>
                    <a:prstGeom prst="rect">
                      <a:avLst/>
                    </a:prstGeom>
                    <a:ln>
                      <a:noFill/>
                    </a:ln>
                    <a:extLst>
                      <a:ext uri="{53640926-AAD7-44D8-BBD7-CCE9431645EC}">
                        <a14:shadowObscured xmlns:a14="http://schemas.microsoft.com/office/drawing/2010/main"/>
                      </a:ext>
                    </a:extLst>
                  </pic:spPr>
                </pic:pic>
              </a:graphicData>
            </a:graphic>
          </wp:inline>
        </w:drawing>
      </w:r>
    </w:p>
    <w:p w14:paraId="5B9A8D85" w14:textId="5162AA2D" w:rsidR="009F41B6" w:rsidRDefault="009F41B6" w:rsidP="009F41B6">
      <w:pPr>
        <w:pStyle w:val="CopyrightSpacing"/>
      </w:pPr>
      <w:r>
        <w:t xml:space="preserve">© Crown copyright </w:t>
      </w:r>
      <w:r w:rsidR="008235E9">
        <w:t>2016</w:t>
      </w:r>
    </w:p>
    <w:p w14:paraId="3275F797" w14:textId="67D35F64" w:rsidR="005A4AE2" w:rsidRPr="0090521B" w:rsidRDefault="009A602D" w:rsidP="0090521B">
      <w:pPr>
        <w:pStyle w:val="CopyrightBox"/>
      </w:pPr>
      <w:r>
        <w:t xml:space="preserve">This </w:t>
      </w:r>
      <w:r w:rsidRPr="0034222D">
        <w:t xml:space="preserve">publication </w:t>
      </w:r>
      <w:r>
        <w:t xml:space="preserve">(not including logos) is licensed under the terms of the </w:t>
      </w:r>
      <w:r w:rsidRPr="0034222D">
        <w:t>Open Government Licence v</w:t>
      </w:r>
      <w:r>
        <w:t>3</w:t>
      </w:r>
      <w:r w:rsidRPr="0034222D">
        <w:t>.0</w:t>
      </w:r>
      <w:r>
        <w:t xml:space="preserve"> except where otherwise stated</w:t>
      </w:r>
      <w:r w:rsidRPr="0034222D">
        <w:t>. Where we have identified any third party copyright information you will need to obtain permission from the copyright holders concerned.</w:t>
      </w:r>
    </w:p>
    <w:p w14:paraId="72A83578" w14:textId="4D79D92B" w:rsidR="005A4AE2" w:rsidRDefault="006155C4" w:rsidP="005A4AE2">
      <w:pPr>
        <w:pStyle w:val="LicenceIntro"/>
      </w:pPr>
      <w:r>
        <w:t xml:space="preserve">To view </w:t>
      </w:r>
      <w:r w:rsidR="005A4AE2">
        <w:t>this licence:</w:t>
      </w:r>
    </w:p>
    <w:p w14:paraId="7A9FBF1D" w14:textId="73F360F4" w:rsidR="00F96EB7" w:rsidRDefault="005A4AE2" w:rsidP="005A4AE2">
      <w:pPr>
        <w:pStyle w:val="Licence"/>
      </w:pPr>
      <w:proofErr w:type="gramStart"/>
      <w:r>
        <w:t>visit</w:t>
      </w:r>
      <w:proofErr w:type="gramEnd"/>
      <w:r>
        <w:t xml:space="preserve"> </w:t>
      </w:r>
      <w:r>
        <w:tab/>
      </w:r>
      <w:hyperlink r:id="rId37" w:tooltip="Link to National Archives website" w:history="1">
        <w:r w:rsidR="00F96EB7">
          <w:rPr>
            <w:rStyle w:val="Hyperlink"/>
            <w:rFonts w:cs="Arial"/>
          </w:rPr>
          <w:t>www.nationalarchives.gov.uk/doc/open-government-licence/version/3</w:t>
        </w:r>
      </w:hyperlink>
      <w:r w:rsidR="00F96EB7">
        <w:rPr>
          <w:rFonts w:cs="Arial"/>
        </w:rPr>
        <w:t> </w:t>
      </w:r>
    </w:p>
    <w:p w14:paraId="4A85E209" w14:textId="77777777" w:rsidR="005A4AE2" w:rsidRDefault="005A4AE2" w:rsidP="005A4AE2">
      <w:pPr>
        <w:pStyle w:val="Licence"/>
        <w:rPr>
          <w:rStyle w:val="Hyperlink"/>
        </w:rPr>
      </w:pPr>
      <w:proofErr w:type="gramStart"/>
      <w:r>
        <w:t>email</w:t>
      </w:r>
      <w:proofErr w:type="gramEnd"/>
      <w:r>
        <w:t xml:space="preserve"> </w:t>
      </w:r>
      <w:r>
        <w:tab/>
      </w:r>
      <w:hyperlink r:id="rId38" w:tooltip="The National Archives' email address" w:history="1">
        <w:r>
          <w:rPr>
            <w:rStyle w:val="Hyperlink"/>
          </w:rPr>
          <w:t>psi@nationalarchives.gsi.gov.uk</w:t>
        </w:r>
      </w:hyperlink>
    </w:p>
    <w:p w14:paraId="32FF7C29" w14:textId="597AE021" w:rsidR="009A602D" w:rsidRDefault="009A602D" w:rsidP="005A4AE2">
      <w:pPr>
        <w:pStyle w:val="Licence"/>
      </w:pPr>
      <w:proofErr w:type="gramStart"/>
      <w:r>
        <w:t>write</w:t>
      </w:r>
      <w:proofErr w:type="gramEnd"/>
      <w:r>
        <w:t xml:space="preserve"> to</w:t>
      </w:r>
      <w:r>
        <w:tab/>
        <w:t>Information Policy Team, The National Archives, Kew, London, TW9 4DU</w:t>
      </w:r>
    </w:p>
    <w:p w14:paraId="0D3D4758" w14:textId="77777777" w:rsidR="005A4AE2" w:rsidRDefault="005A4AE2" w:rsidP="005A4AE2">
      <w:pPr>
        <w:pStyle w:val="LicenceIntro"/>
      </w:pPr>
      <w:r>
        <w:t>About this publication:</w:t>
      </w:r>
    </w:p>
    <w:p w14:paraId="02E6A6CE" w14:textId="77777777" w:rsidR="005A4AE2" w:rsidRDefault="005A4AE2" w:rsidP="005A4AE2">
      <w:pPr>
        <w:pStyle w:val="Licence"/>
      </w:pPr>
      <w:proofErr w:type="gramStart"/>
      <w:r>
        <w:t>enquiries</w:t>
      </w:r>
      <w:proofErr w:type="gramEnd"/>
      <w:r>
        <w:t xml:space="preserve">  </w:t>
      </w:r>
      <w:r>
        <w:tab/>
      </w:r>
      <w:hyperlink r:id="rId39" w:tooltip="Department for Education contact us list" w:history="1">
        <w:r>
          <w:rPr>
            <w:rStyle w:val="Hyperlink"/>
          </w:rPr>
          <w:t>www.education.gov.uk/contactus</w:t>
        </w:r>
      </w:hyperlink>
      <w:r>
        <w:t xml:space="preserve"> </w:t>
      </w:r>
    </w:p>
    <w:p w14:paraId="6599EA46" w14:textId="6A67A3B4" w:rsidR="005A4AE2" w:rsidRDefault="005A4AE2" w:rsidP="005A4AE2">
      <w:pPr>
        <w:pStyle w:val="Licence"/>
      </w:pPr>
      <w:proofErr w:type="gramStart"/>
      <w:r>
        <w:t>download</w:t>
      </w:r>
      <w:proofErr w:type="gramEnd"/>
      <w:r>
        <w:t xml:space="preserve"> </w:t>
      </w:r>
      <w:r>
        <w:tab/>
      </w:r>
      <w:hyperlink r:id="rId40" w:tooltip="Link to GOV.UK" w:history="1">
        <w:r w:rsidR="006E22B1" w:rsidRPr="00D42B65">
          <w:rPr>
            <w:rStyle w:val="Hyperlink"/>
          </w:rPr>
          <w:t>www.gov.uk/government/publications</w:t>
        </w:r>
      </w:hyperlink>
      <w:r>
        <w:t xml:space="preserve"> </w:t>
      </w:r>
    </w:p>
    <w:p w14:paraId="5CBD7D89" w14:textId="77777777" w:rsidR="005A4AE2" w:rsidRPr="007D29D3" w:rsidRDefault="005A4AE2" w:rsidP="007D29D3">
      <w:pPr>
        <w:pStyle w:val="Reference"/>
      </w:pPr>
      <w:r w:rsidRPr="007D29D3">
        <w:t xml:space="preserve">Reference: </w:t>
      </w:r>
      <w:r w:rsidRPr="007D29D3">
        <w:tab/>
        <w:t>[000-000-000]</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1276"/>
        <w:gridCol w:w="2835"/>
        <w:gridCol w:w="935"/>
        <w:gridCol w:w="3459"/>
      </w:tblGrid>
      <w:tr w:rsidR="005A4AE2" w14:paraId="4C550AE2" w14:textId="77777777" w:rsidTr="005A4AE2">
        <w:trPr>
          <w:tblHeader/>
        </w:trPr>
        <w:tc>
          <w:tcPr>
            <w:tcW w:w="1276" w:type="dxa"/>
            <w:hideMark/>
          </w:tcPr>
          <w:p w14:paraId="6C85D625" w14:textId="40A3DA2B" w:rsidR="005A4AE2" w:rsidRDefault="005A4AE2">
            <w:pPr>
              <w:pStyle w:val="SocialMedia"/>
              <w:tabs>
                <w:tab w:val="clear" w:pos="4253"/>
                <w:tab w:val="left" w:pos="176"/>
              </w:tabs>
            </w:pPr>
            <w:r>
              <w:tab/>
            </w:r>
            <w:r>
              <w:drawing>
                <wp:inline distT="0" distB="0" distL="0" distR="0" wp14:anchorId="295E22B3" wp14:editId="0D3EE355">
                  <wp:extent cx="344170" cy="273050"/>
                  <wp:effectExtent l="0" t="0" r="0" b="0"/>
                  <wp:docPr id="9" name="Picture 9" descr="Twitter logo" title="Logo"/>
                  <wp:cNvGraphicFramePr/>
                  <a:graphic xmlns:a="http://schemas.openxmlformats.org/drawingml/2006/main">
                    <a:graphicData uri="http://schemas.openxmlformats.org/drawingml/2006/picture">
                      <pic:pic xmlns:pic="http://schemas.openxmlformats.org/drawingml/2006/picture">
                        <pic:nvPicPr>
                          <pic:cNvPr id="4" name="Picture 4" descr="Twitter logo" title="Log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7820" cy="273050"/>
                          </a:xfrm>
                          <a:prstGeom prst="rect">
                            <a:avLst/>
                          </a:prstGeom>
                        </pic:spPr>
                      </pic:pic>
                    </a:graphicData>
                  </a:graphic>
                </wp:inline>
              </w:drawing>
            </w:r>
          </w:p>
        </w:tc>
        <w:tc>
          <w:tcPr>
            <w:tcW w:w="2835" w:type="dxa"/>
            <w:hideMark/>
          </w:tcPr>
          <w:p w14:paraId="6575406D" w14:textId="4F2EF177" w:rsidR="005A4AE2" w:rsidRDefault="006429B3">
            <w:pPr>
              <w:pStyle w:val="SocialMedia"/>
            </w:pPr>
            <w:r>
              <w:t>Follow us on T</w:t>
            </w:r>
            <w:r w:rsidR="005A4AE2">
              <w:t xml:space="preserve">witter: </w:t>
            </w:r>
            <w:hyperlink r:id="rId42" w:tooltip="View the DfE Twitter profile page" w:history="1">
              <w:r w:rsidR="005A4AE2">
                <w:rPr>
                  <w:rStyle w:val="Hyperlink"/>
                </w:rPr>
                <w:t>@educationgovuk</w:t>
              </w:r>
            </w:hyperlink>
          </w:p>
        </w:tc>
        <w:tc>
          <w:tcPr>
            <w:tcW w:w="935" w:type="dxa"/>
            <w:hideMark/>
          </w:tcPr>
          <w:p w14:paraId="5E358085" w14:textId="01F24DF5" w:rsidR="005A4AE2" w:rsidRDefault="005A4AE2">
            <w:pPr>
              <w:pStyle w:val="SocialMedia"/>
            </w:pPr>
            <w:r>
              <w:drawing>
                <wp:inline distT="0" distB="0" distL="0" distR="0" wp14:anchorId="1B65FBB4" wp14:editId="0D43ED46">
                  <wp:extent cx="273050" cy="273050"/>
                  <wp:effectExtent l="0" t="0" r="0" b="0"/>
                  <wp:docPr id="8" name="Picture 8" descr="Facebook" title="Logo"/>
                  <wp:cNvGraphicFramePr/>
                  <a:graphic xmlns:a="http://schemas.openxmlformats.org/drawingml/2006/main">
                    <a:graphicData uri="http://schemas.openxmlformats.org/drawingml/2006/picture">
                      <pic:pic xmlns:pic="http://schemas.openxmlformats.org/drawingml/2006/picture">
                        <pic:nvPicPr>
                          <pic:cNvPr id="6" name="Picture 6" descr="Facebook" title="Log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hideMark/>
          </w:tcPr>
          <w:p w14:paraId="45904FDF" w14:textId="4D2BFB35" w:rsidR="005A4AE2" w:rsidRDefault="006429B3">
            <w:pPr>
              <w:pStyle w:val="SocialMedia"/>
            </w:pPr>
            <w:r>
              <w:t>Like us on F</w:t>
            </w:r>
            <w:r w:rsidR="005A4AE2">
              <w:t>acebook:</w:t>
            </w:r>
            <w:r w:rsidR="005A4AE2">
              <w:br/>
            </w:r>
            <w:hyperlink r:id="rId44" w:tooltip="Link the DfE on Facebook" w:history="1">
              <w:r w:rsidR="005A4AE2">
                <w:rPr>
                  <w:rStyle w:val="Hyperlink"/>
                </w:rPr>
                <w:t>facebook.com/educationgovuk</w:t>
              </w:r>
            </w:hyperlink>
          </w:p>
        </w:tc>
      </w:tr>
    </w:tbl>
    <w:p w14:paraId="451E048F" w14:textId="77777777" w:rsidR="009F41B6" w:rsidRDefault="009F41B6" w:rsidP="0090521B">
      <w:pPr>
        <w:pStyle w:val="CopyrightBox"/>
      </w:pPr>
    </w:p>
    <w:sectPr w:rsidR="009F41B6" w:rsidSect="00814D1A">
      <w:footerReference w:type="default" r:id="rId45"/>
      <w:pgSz w:w="11906" w:h="16838"/>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9A5BC" w14:textId="77777777" w:rsidR="00D21B4A" w:rsidRDefault="00D21B4A" w:rsidP="009F41B6">
      <w:r>
        <w:separator/>
      </w:r>
    </w:p>
    <w:p w14:paraId="6857EDEB" w14:textId="77777777" w:rsidR="00D21B4A" w:rsidRDefault="00D21B4A" w:rsidP="009F41B6"/>
  </w:endnote>
  <w:endnote w:type="continuationSeparator" w:id="0">
    <w:p w14:paraId="4AA28DCD" w14:textId="77777777" w:rsidR="00D21B4A" w:rsidRDefault="00D21B4A" w:rsidP="009F41B6">
      <w:r>
        <w:continuationSeparator/>
      </w:r>
    </w:p>
    <w:p w14:paraId="5926DE58" w14:textId="77777777" w:rsidR="00D21B4A" w:rsidRDefault="00D21B4A" w:rsidP="009F4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582540"/>
      <w:docPartObj>
        <w:docPartGallery w:val="Page Numbers (Bottom of Page)"/>
        <w:docPartUnique/>
      </w:docPartObj>
    </w:sdtPr>
    <w:sdtEndPr>
      <w:rPr>
        <w:noProof/>
      </w:rPr>
    </w:sdtEndPr>
    <w:sdtContent>
      <w:p w14:paraId="02CC50FD" w14:textId="6D24FE5D" w:rsidR="00D21B4A" w:rsidRDefault="00D21B4A" w:rsidP="005A65F5">
        <w:pPr>
          <w:pStyle w:val="Footer"/>
          <w:ind w:firstLine="4513"/>
        </w:pPr>
        <w:r>
          <w:fldChar w:fldCharType="begin"/>
        </w:r>
        <w:r>
          <w:instrText xml:space="preserve"> PAGE   \* MERGEFORMAT </w:instrText>
        </w:r>
        <w:r>
          <w:fldChar w:fldCharType="separate"/>
        </w:r>
        <w:r w:rsidR="00A95A8F">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53DE6" w14:textId="77777777" w:rsidR="00D21B4A" w:rsidRDefault="00D21B4A" w:rsidP="009F41B6">
      <w:r>
        <w:separator/>
      </w:r>
    </w:p>
    <w:p w14:paraId="44A482F0" w14:textId="77777777" w:rsidR="00D21B4A" w:rsidRDefault="00D21B4A" w:rsidP="009F41B6"/>
  </w:footnote>
  <w:footnote w:type="continuationSeparator" w:id="0">
    <w:p w14:paraId="0F0B5EB7" w14:textId="77777777" w:rsidR="00D21B4A" w:rsidRDefault="00D21B4A" w:rsidP="009F41B6">
      <w:r>
        <w:continuationSeparator/>
      </w:r>
    </w:p>
    <w:p w14:paraId="423D3EC3" w14:textId="77777777" w:rsidR="00D21B4A" w:rsidRDefault="00D21B4A" w:rsidP="009F41B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4">
    <w:nsid w:val="07184EB9"/>
    <w:multiLevelType w:val="multilevel"/>
    <w:tmpl w:val="B02AAE0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5">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0FD62E05"/>
    <w:multiLevelType w:val="hybridMultilevel"/>
    <w:tmpl w:val="763C7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4927DE"/>
    <w:multiLevelType w:val="multilevel"/>
    <w:tmpl w:val="EEDC13A0"/>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nsid w:val="1EB376D9"/>
    <w:multiLevelType w:val="hybridMultilevel"/>
    <w:tmpl w:val="8D7A0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4C270A1"/>
    <w:multiLevelType w:val="hybridMultilevel"/>
    <w:tmpl w:val="83D4E556"/>
    <w:lvl w:ilvl="0" w:tplc="A5EE3B1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D125953"/>
    <w:multiLevelType w:val="hybridMultilevel"/>
    <w:tmpl w:val="28466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017BBE"/>
    <w:multiLevelType w:val="hybridMultilevel"/>
    <w:tmpl w:val="1CD695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09131F"/>
    <w:multiLevelType w:val="multilevel"/>
    <w:tmpl w:val="E25222E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6">
    <w:nsid w:val="42CA0D39"/>
    <w:multiLevelType w:val="hybridMultilevel"/>
    <w:tmpl w:val="0E4A8206"/>
    <w:lvl w:ilvl="0" w:tplc="C6A8B9F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nsid w:val="4AA90CA8"/>
    <w:multiLevelType w:val="hybridMultilevel"/>
    <w:tmpl w:val="92AA1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E62558"/>
    <w:multiLevelType w:val="hybridMultilevel"/>
    <w:tmpl w:val="C19630A6"/>
    <w:lvl w:ilvl="0" w:tplc="35B00074">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65D6A60"/>
    <w:multiLevelType w:val="hybridMultilevel"/>
    <w:tmpl w:val="63A6319E"/>
    <w:lvl w:ilvl="0" w:tplc="9D42683E">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4BE2452"/>
    <w:multiLevelType w:val="hybridMultilevel"/>
    <w:tmpl w:val="1304C6D4"/>
    <w:lvl w:ilvl="0" w:tplc="F08A90E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96B765F"/>
    <w:multiLevelType w:val="multilevel"/>
    <w:tmpl w:val="763C72B6"/>
    <w:lvl w:ilvl="0">
      <w:start w:val="1"/>
      <w:numFmt w:val="bullet"/>
      <w:lvlText w:val=""/>
      <w:lvlJc w:val="left"/>
      <w:pPr>
        <w:ind w:left="720" w:hanging="360"/>
      </w:pPr>
      <w:rPr>
        <w:rFonts w:ascii="Symbol" w:hAnsi="Symbol"/>
        <w:color w:val="0D0D0D" w:themeColor="text1" w:themeTint="F2"/>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C1B756C"/>
    <w:multiLevelType w:val="hybridMultilevel"/>
    <w:tmpl w:val="1140053C"/>
    <w:lvl w:ilvl="0" w:tplc="1DB291A0">
      <w:start w:val="1"/>
      <w:numFmt w:val="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6"/>
  </w:num>
  <w:num w:numId="4">
    <w:abstractNumId w:val="0"/>
  </w:num>
  <w:num w:numId="5">
    <w:abstractNumId w:val="15"/>
  </w:num>
  <w:num w:numId="6">
    <w:abstractNumId w:val="5"/>
  </w:num>
  <w:num w:numId="7">
    <w:abstractNumId w:val="16"/>
  </w:num>
  <w:num w:numId="8">
    <w:abstractNumId w:val="17"/>
  </w:num>
  <w:num w:numId="9">
    <w:abstractNumId w:val="2"/>
  </w:num>
  <w:num w:numId="10">
    <w:abstractNumId w:val="1"/>
  </w:num>
  <w:num w:numId="11">
    <w:abstractNumId w:val="12"/>
  </w:num>
  <w:num w:numId="12">
    <w:abstractNumId w:val="24"/>
  </w:num>
  <w:num w:numId="13">
    <w:abstractNumId w:val="3"/>
  </w:num>
  <w:num w:numId="14">
    <w:abstractNumId w:val="11"/>
  </w:num>
  <w:num w:numId="15">
    <w:abstractNumId w:val="2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4"/>
  </w:num>
  <w:num w:numId="19">
    <w:abstractNumId w:val="9"/>
  </w:num>
  <w:num w:numId="20">
    <w:abstractNumId w:val="21"/>
  </w:num>
  <w:num w:numId="21">
    <w:abstractNumId w:val="17"/>
  </w:num>
  <w:num w:numId="22">
    <w:abstractNumId w:val="20"/>
  </w:num>
  <w:num w:numId="23">
    <w:abstractNumId w:val="17"/>
  </w:num>
  <w:num w:numId="24">
    <w:abstractNumId w:val="7"/>
  </w:num>
  <w:num w:numId="25">
    <w:abstractNumId w:val="14"/>
  </w:num>
  <w:num w:numId="26">
    <w:abstractNumId w:val="23"/>
  </w:num>
  <w:num w:numId="27">
    <w:abstractNumId w:val="8"/>
  </w:num>
  <w:num w:numId="28">
    <w:abstractNumId w:val="9"/>
  </w:num>
  <w:num w:numId="29">
    <w:abstractNumId w:val="19"/>
  </w:num>
  <w:num w:numId="30">
    <w:abstractNumId w:val="17"/>
  </w:num>
  <w:num w:numId="31">
    <w:abstractNumId w:val="13"/>
  </w:num>
  <w:num w:numId="3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3A"/>
    <w:rsid w:val="00000CCE"/>
    <w:rsid w:val="00011A88"/>
    <w:rsid w:val="00013A6E"/>
    <w:rsid w:val="0002203B"/>
    <w:rsid w:val="00023913"/>
    <w:rsid w:val="00030ABD"/>
    <w:rsid w:val="00031F36"/>
    <w:rsid w:val="000442BD"/>
    <w:rsid w:val="00051E2E"/>
    <w:rsid w:val="00053503"/>
    <w:rsid w:val="00057100"/>
    <w:rsid w:val="00066B1C"/>
    <w:rsid w:val="0007258F"/>
    <w:rsid w:val="00074179"/>
    <w:rsid w:val="00083A73"/>
    <w:rsid w:val="00095901"/>
    <w:rsid w:val="000A10F4"/>
    <w:rsid w:val="000B3DE0"/>
    <w:rsid w:val="000B4A3E"/>
    <w:rsid w:val="000D1D30"/>
    <w:rsid w:val="000D4433"/>
    <w:rsid w:val="000D5697"/>
    <w:rsid w:val="000E3350"/>
    <w:rsid w:val="000F1A98"/>
    <w:rsid w:val="000F22D0"/>
    <w:rsid w:val="000F73F3"/>
    <w:rsid w:val="00103E77"/>
    <w:rsid w:val="00113E8C"/>
    <w:rsid w:val="0011494F"/>
    <w:rsid w:val="00121C6C"/>
    <w:rsid w:val="001321D2"/>
    <w:rsid w:val="00133075"/>
    <w:rsid w:val="00147214"/>
    <w:rsid w:val="00152A3A"/>
    <w:rsid w:val="001540AB"/>
    <w:rsid w:val="00155ECC"/>
    <w:rsid w:val="001615DF"/>
    <w:rsid w:val="00161A13"/>
    <w:rsid w:val="00171F6B"/>
    <w:rsid w:val="00174104"/>
    <w:rsid w:val="001747E2"/>
    <w:rsid w:val="00176EB9"/>
    <w:rsid w:val="00190C3A"/>
    <w:rsid w:val="00196306"/>
    <w:rsid w:val="001A3A04"/>
    <w:rsid w:val="001B2AE2"/>
    <w:rsid w:val="001B4452"/>
    <w:rsid w:val="001B5C15"/>
    <w:rsid w:val="001B796F"/>
    <w:rsid w:val="001C4E9C"/>
    <w:rsid w:val="001C55FC"/>
    <w:rsid w:val="001C5A63"/>
    <w:rsid w:val="001C5EB6"/>
    <w:rsid w:val="001D09EC"/>
    <w:rsid w:val="001D5770"/>
    <w:rsid w:val="001E3581"/>
    <w:rsid w:val="00203ACA"/>
    <w:rsid w:val="00203EC9"/>
    <w:rsid w:val="00210E6D"/>
    <w:rsid w:val="002113CF"/>
    <w:rsid w:val="00214378"/>
    <w:rsid w:val="00214713"/>
    <w:rsid w:val="0022255C"/>
    <w:rsid w:val="0022489D"/>
    <w:rsid w:val="002262F3"/>
    <w:rsid w:val="00230559"/>
    <w:rsid w:val="002332F8"/>
    <w:rsid w:val="00234F75"/>
    <w:rsid w:val="00240F4B"/>
    <w:rsid w:val="002575C5"/>
    <w:rsid w:val="002634E2"/>
    <w:rsid w:val="0027230F"/>
    <w:rsid w:val="0027252F"/>
    <w:rsid w:val="00273718"/>
    <w:rsid w:val="002839B5"/>
    <w:rsid w:val="00287788"/>
    <w:rsid w:val="00292DED"/>
    <w:rsid w:val="002A28F7"/>
    <w:rsid w:val="002A3153"/>
    <w:rsid w:val="002B2775"/>
    <w:rsid w:val="002C3AA4"/>
    <w:rsid w:val="002D4B69"/>
    <w:rsid w:val="002E463F"/>
    <w:rsid w:val="002E4E9A"/>
    <w:rsid w:val="002E508B"/>
    <w:rsid w:val="002E5F9F"/>
    <w:rsid w:val="002E7368"/>
    <w:rsid w:val="002E7849"/>
    <w:rsid w:val="002F15EE"/>
    <w:rsid w:val="002F6A4F"/>
    <w:rsid w:val="002F7128"/>
    <w:rsid w:val="00300F99"/>
    <w:rsid w:val="003154AC"/>
    <w:rsid w:val="00316DD9"/>
    <w:rsid w:val="00323776"/>
    <w:rsid w:val="00325D84"/>
    <w:rsid w:val="0034222D"/>
    <w:rsid w:val="00361752"/>
    <w:rsid w:val="00361FE6"/>
    <w:rsid w:val="00374981"/>
    <w:rsid w:val="003810D8"/>
    <w:rsid w:val="003853A4"/>
    <w:rsid w:val="003A01C4"/>
    <w:rsid w:val="003A1CC2"/>
    <w:rsid w:val="003C60B5"/>
    <w:rsid w:val="003D1EFE"/>
    <w:rsid w:val="003D764C"/>
    <w:rsid w:val="003E129B"/>
    <w:rsid w:val="003E1329"/>
    <w:rsid w:val="003E4B03"/>
    <w:rsid w:val="003F63E0"/>
    <w:rsid w:val="003F751E"/>
    <w:rsid w:val="00407032"/>
    <w:rsid w:val="00416220"/>
    <w:rsid w:val="00421F3D"/>
    <w:rsid w:val="004242C5"/>
    <w:rsid w:val="0043261E"/>
    <w:rsid w:val="004339FB"/>
    <w:rsid w:val="00445E79"/>
    <w:rsid w:val="004509BE"/>
    <w:rsid w:val="004572EE"/>
    <w:rsid w:val="00467BC5"/>
    <w:rsid w:val="00470223"/>
    <w:rsid w:val="00471FEE"/>
    <w:rsid w:val="004726CF"/>
    <w:rsid w:val="004866AD"/>
    <w:rsid w:val="004A25DF"/>
    <w:rsid w:val="004B19E5"/>
    <w:rsid w:val="004B4394"/>
    <w:rsid w:val="004B6B92"/>
    <w:rsid w:val="004D0B5A"/>
    <w:rsid w:val="004D13A3"/>
    <w:rsid w:val="004D558C"/>
    <w:rsid w:val="004E6CD9"/>
    <w:rsid w:val="004F20E3"/>
    <w:rsid w:val="004F211A"/>
    <w:rsid w:val="004F3159"/>
    <w:rsid w:val="004F4AEF"/>
    <w:rsid w:val="004F70A9"/>
    <w:rsid w:val="0052566B"/>
    <w:rsid w:val="00536E0B"/>
    <w:rsid w:val="00550E2B"/>
    <w:rsid w:val="005535E5"/>
    <w:rsid w:val="00553E4E"/>
    <w:rsid w:val="005552BF"/>
    <w:rsid w:val="00560451"/>
    <w:rsid w:val="00562261"/>
    <w:rsid w:val="0056283E"/>
    <w:rsid w:val="00566C31"/>
    <w:rsid w:val="0057250B"/>
    <w:rsid w:val="00574294"/>
    <w:rsid w:val="005749C5"/>
    <w:rsid w:val="0057670A"/>
    <w:rsid w:val="00581D79"/>
    <w:rsid w:val="00585490"/>
    <w:rsid w:val="005905B1"/>
    <w:rsid w:val="005914F1"/>
    <w:rsid w:val="0059494A"/>
    <w:rsid w:val="005A07FF"/>
    <w:rsid w:val="005A4AE2"/>
    <w:rsid w:val="005A65F5"/>
    <w:rsid w:val="005A67AA"/>
    <w:rsid w:val="005A6DE5"/>
    <w:rsid w:val="005A7D82"/>
    <w:rsid w:val="005B1536"/>
    <w:rsid w:val="005B2FD4"/>
    <w:rsid w:val="005C0B41"/>
    <w:rsid w:val="005C1447"/>
    <w:rsid w:val="005C1770"/>
    <w:rsid w:val="005C2466"/>
    <w:rsid w:val="005C6416"/>
    <w:rsid w:val="005C657D"/>
    <w:rsid w:val="005D05CE"/>
    <w:rsid w:val="005D252F"/>
    <w:rsid w:val="005D380A"/>
    <w:rsid w:val="005E3379"/>
    <w:rsid w:val="005F107C"/>
    <w:rsid w:val="00602008"/>
    <w:rsid w:val="0060702F"/>
    <w:rsid w:val="006108B3"/>
    <w:rsid w:val="00611F91"/>
    <w:rsid w:val="006155C4"/>
    <w:rsid w:val="006237FB"/>
    <w:rsid w:val="006248B1"/>
    <w:rsid w:val="00626DD2"/>
    <w:rsid w:val="00633E4E"/>
    <w:rsid w:val="00635D57"/>
    <w:rsid w:val="006418B2"/>
    <w:rsid w:val="00642404"/>
    <w:rsid w:val="006429B3"/>
    <w:rsid w:val="00647EFA"/>
    <w:rsid w:val="00652973"/>
    <w:rsid w:val="006558CA"/>
    <w:rsid w:val="00657E79"/>
    <w:rsid w:val="006606F5"/>
    <w:rsid w:val="0067185E"/>
    <w:rsid w:val="00671B64"/>
    <w:rsid w:val="00671D5B"/>
    <w:rsid w:val="006775FA"/>
    <w:rsid w:val="006814D7"/>
    <w:rsid w:val="0068544D"/>
    <w:rsid w:val="0069409E"/>
    <w:rsid w:val="00695D08"/>
    <w:rsid w:val="006A27AA"/>
    <w:rsid w:val="006A3602"/>
    <w:rsid w:val="006B1F9F"/>
    <w:rsid w:val="006C37BF"/>
    <w:rsid w:val="006C382D"/>
    <w:rsid w:val="006D1162"/>
    <w:rsid w:val="006D67EB"/>
    <w:rsid w:val="006E22B1"/>
    <w:rsid w:val="006E7F39"/>
    <w:rsid w:val="006F1F96"/>
    <w:rsid w:val="006F6DC9"/>
    <w:rsid w:val="00700337"/>
    <w:rsid w:val="00700B01"/>
    <w:rsid w:val="00702EBF"/>
    <w:rsid w:val="00713414"/>
    <w:rsid w:val="00717836"/>
    <w:rsid w:val="00730350"/>
    <w:rsid w:val="00730EF3"/>
    <w:rsid w:val="0073516C"/>
    <w:rsid w:val="007403F5"/>
    <w:rsid w:val="007426B3"/>
    <w:rsid w:val="00743353"/>
    <w:rsid w:val="00745C9F"/>
    <w:rsid w:val="00747CD7"/>
    <w:rsid w:val="0075096B"/>
    <w:rsid w:val="00751648"/>
    <w:rsid w:val="00760615"/>
    <w:rsid w:val="0076231A"/>
    <w:rsid w:val="00762B83"/>
    <w:rsid w:val="00764D03"/>
    <w:rsid w:val="00765E95"/>
    <w:rsid w:val="00766306"/>
    <w:rsid w:val="00774F55"/>
    <w:rsid w:val="00775D8A"/>
    <w:rsid w:val="0077659E"/>
    <w:rsid w:val="00777AD4"/>
    <w:rsid w:val="00780950"/>
    <w:rsid w:val="007809EF"/>
    <w:rsid w:val="00783D2C"/>
    <w:rsid w:val="00794F29"/>
    <w:rsid w:val="007A0750"/>
    <w:rsid w:val="007A2250"/>
    <w:rsid w:val="007A5759"/>
    <w:rsid w:val="007B3CFE"/>
    <w:rsid w:val="007C321D"/>
    <w:rsid w:val="007C41A5"/>
    <w:rsid w:val="007C58BE"/>
    <w:rsid w:val="007C7EEE"/>
    <w:rsid w:val="007D0537"/>
    <w:rsid w:val="007D080B"/>
    <w:rsid w:val="007D29D3"/>
    <w:rsid w:val="007E06DD"/>
    <w:rsid w:val="007E35BC"/>
    <w:rsid w:val="007F1ACB"/>
    <w:rsid w:val="007F670A"/>
    <w:rsid w:val="007F7235"/>
    <w:rsid w:val="00814D1A"/>
    <w:rsid w:val="008168A2"/>
    <w:rsid w:val="00816E77"/>
    <w:rsid w:val="00821CD3"/>
    <w:rsid w:val="008235E9"/>
    <w:rsid w:val="00824E92"/>
    <w:rsid w:val="00827FF1"/>
    <w:rsid w:val="00831263"/>
    <w:rsid w:val="00831DB7"/>
    <w:rsid w:val="00832EBF"/>
    <w:rsid w:val="008366CB"/>
    <w:rsid w:val="00837F3A"/>
    <w:rsid w:val="008419B8"/>
    <w:rsid w:val="008515CE"/>
    <w:rsid w:val="008620F3"/>
    <w:rsid w:val="00863986"/>
    <w:rsid w:val="00866257"/>
    <w:rsid w:val="00874F24"/>
    <w:rsid w:val="00876230"/>
    <w:rsid w:val="00877D5B"/>
    <w:rsid w:val="00877ECD"/>
    <w:rsid w:val="00886B1E"/>
    <w:rsid w:val="0089094C"/>
    <w:rsid w:val="008A460D"/>
    <w:rsid w:val="008A4CD5"/>
    <w:rsid w:val="008A588F"/>
    <w:rsid w:val="008A644A"/>
    <w:rsid w:val="008B05BD"/>
    <w:rsid w:val="008B0C03"/>
    <w:rsid w:val="008B0DD1"/>
    <w:rsid w:val="008B1297"/>
    <w:rsid w:val="008B250D"/>
    <w:rsid w:val="008B427B"/>
    <w:rsid w:val="008B6009"/>
    <w:rsid w:val="008C46DC"/>
    <w:rsid w:val="008D15AA"/>
    <w:rsid w:val="008D6968"/>
    <w:rsid w:val="008E3B15"/>
    <w:rsid w:val="008E3F07"/>
    <w:rsid w:val="008E4B40"/>
    <w:rsid w:val="008E5F36"/>
    <w:rsid w:val="008F2757"/>
    <w:rsid w:val="008F2E4F"/>
    <w:rsid w:val="008F6CA2"/>
    <w:rsid w:val="008F6F8B"/>
    <w:rsid w:val="008F7436"/>
    <w:rsid w:val="0090521B"/>
    <w:rsid w:val="009055E4"/>
    <w:rsid w:val="00917E9C"/>
    <w:rsid w:val="0092379D"/>
    <w:rsid w:val="00924E3D"/>
    <w:rsid w:val="00925160"/>
    <w:rsid w:val="0092542E"/>
    <w:rsid w:val="00951C56"/>
    <w:rsid w:val="00955907"/>
    <w:rsid w:val="0095599F"/>
    <w:rsid w:val="00956CF7"/>
    <w:rsid w:val="0096424B"/>
    <w:rsid w:val="009716FA"/>
    <w:rsid w:val="00984AA8"/>
    <w:rsid w:val="00985088"/>
    <w:rsid w:val="0098648B"/>
    <w:rsid w:val="009A244C"/>
    <w:rsid w:val="009A602D"/>
    <w:rsid w:val="009B0DAA"/>
    <w:rsid w:val="009B32FA"/>
    <w:rsid w:val="009C13DC"/>
    <w:rsid w:val="009C73CF"/>
    <w:rsid w:val="009C7FB2"/>
    <w:rsid w:val="009E00AE"/>
    <w:rsid w:val="009E09D3"/>
    <w:rsid w:val="009E6E74"/>
    <w:rsid w:val="009F41B6"/>
    <w:rsid w:val="00A0665A"/>
    <w:rsid w:val="00A15FD8"/>
    <w:rsid w:val="00A30BA1"/>
    <w:rsid w:val="00A37DEE"/>
    <w:rsid w:val="00A433C3"/>
    <w:rsid w:val="00A50806"/>
    <w:rsid w:val="00A54BB7"/>
    <w:rsid w:val="00A5643A"/>
    <w:rsid w:val="00A5723C"/>
    <w:rsid w:val="00A60D43"/>
    <w:rsid w:val="00A66499"/>
    <w:rsid w:val="00A707A4"/>
    <w:rsid w:val="00A7274B"/>
    <w:rsid w:val="00A73FB8"/>
    <w:rsid w:val="00A763CB"/>
    <w:rsid w:val="00A772FF"/>
    <w:rsid w:val="00A801D1"/>
    <w:rsid w:val="00A81F69"/>
    <w:rsid w:val="00A91CB0"/>
    <w:rsid w:val="00A93FC0"/>
    <w:rsid w:val="00A95A8F"/>
    <w:rsid w:val="00A95D3F"/>
    <w:rsid w:val="00AA000B"/>
    <w:rsid w:val="00AA3484"/>
    <w:rsid w:val="00AA7E7B"/>
    <w:rsid w:val="00AB1AF9"/>
    <w:rsid w:val="00AB6D0F"/>
    <w:rsid w:val="00AB7858"/>
    <w:rsid w:val="00AC61A6"/>
    <w:rsid w:val="00AD1DD2"/>
    <w:rsid w:val="00AD2062"/>
    <w:rsid w:val="00AD2F1D"/>
    <w:rsid w:val="00AD6CF9"/>
    <w:rsid w:val="00AE1E46"/>
    <w:rsid w:val="00AE5177"/>
    <w:rsid w:val="00AF0989"/>
    <w:rsid w:val="00AF28C7"/>
    <w:rsid w:val="00AF785C"/>
    <w:rsid w:val="00B05DDC"/>
    <w:rsid w:val="00B1029F"/>
    <w:rsid w:val="00B3498C"/>
    <w:rsid w:val="00B34F49"/>
    <w:rsid w:val="00B35EEF"/>
    <w:rsid w:val="00B43CAD"/>
    <w:rsid w:val="00B51536"/>
    <w:rsid w:val="00B55A49"/>
    <w:rsid w:val="00B64265"/>
    <w:rsid w:val="00B67F76"/>
    <w:rsid w:val="00B70EFF"/>
    <w:rsid w:val="00B7558C"/>
    <w:rsid w:val="00B85794"/>
    <w:rsid w:val="00B9194F"/>
    <w:rsid w:val="00BA003B"/>
    <w:rsid w:val="00BA2625"/>
    <w:rsid w:val="00BB05E2"/>
    <w:rsid w:val="00BB7C04"/>
    <w:rsid w:val="00BD1111"/>
    <w:rsid w:val="00BD26B6"/>
    <w:rsid w:val="00BD7DF4"/>
    <w:rsid w:val="00BE01C6"/>
    <w:rsid w:val="00BE22B3"/>
    <w:rsid w:val="00BE4DAC"/>
    <w:rsid w:val="00BF13F8"/>
    <w:rsid w:val="00BF68F1"/>
    <w:rsid w:val="00C01CFF"/>
    <w:rsid w:val="00C02C7D"/>
    <w:rsid w:val="00C03CD9"/>
    <w:rsid w:val="00C073B9"/>
    <w:rsid w:val="00C1494D"/>
    <w:rsid w:val="00C15B78"/>
    <w:rsid w:val="00C2207B"/>
    <w:rsid w:val="00C46129"/>
    <w:rsid w:val="00C529E8"/>
    <w:rsid w:val="00C6013F"/>
    <w:rsid w:val="00C63537"/>
    <w:rsid w:val="00C66273"/>
    <w:rsid w:val="00C6636B"/>
    <w:rsid w:val="00C71561"/>
    <w:rsid w:val="00C71E70"/>
    <w:rsid w:val="00C75A77"/>
    <w:rsid w:val="00C8124F"/>
    <w:rsid w:val="00C81513"/>
    <w:rsid w:val="00C84637"/>
    <w:rsid w:val="00C9157E"/>
    <w:rsid w:val="00C92AD3"/>
    <w:rsid w:val="00C93999"/>
    <w:rsid w:val="00CA1009"/>
    <w:rsid w:val="00CA30B4"/>
    <w:rsid w:val="00CA4180"/>
    <w:rsid w:val="00CA72FC"/>
    <w:rsid w:val="00CB56F5"/>
    <w:rsid w:val="00CB6E04"/>
    <w:rsid w:val="00CC2512"/>
    <w:rsid w:val="00CC4C58"/>
    <w:rsid w:val="00CC547F"/>
    <w:rsid w:val="00CD5D21"/>
    <w:rsid w:val="00CE0E9F"/>
    <w:rsid w:val="00CE40D7"/>
    <w:rsid w:val="00CE5F52"/>
    <w:rsid w:val="00CE7906"/>
    <w:rsid w:val="00CF0E19"/>
    <w:rsid w:val="00D05342"/>
    <w:rsid w:val="00D21B4A"/>
    <w:rsid w:val="00D27D9B"/>
    <w:rsid w:val="00D376DB"/>
    <w:rsid w:val="00D40DE9"/>
    <w:rsid w:val="00D41212"/>
    <w:rsid w:val="00D42B45"/>
    <w:rsid w:val="00D55BDC"/>
    <w:rsid w:val="00D57CFC"/>
    <w:rsid w:val="00D64A19"/>
    <w:rsid w:val="00D660A1"/>
    <w:rsid w:val="00D66FFC"/>
    <w:rsid w:val="00D71F30"/>
    <w:rsid w:val="00D736C0"/>
    <w:rsid w:val="00D92274"/>
    <w:rsid w:val="00D94339"/>
    <w:rsid w:val="00D9707F"/>
    <w:rsid w:val="00DA1F8E"/>
    <w:rsid w:val="00DA22BF"/>
    <w:rsid w:val="00DA57A4"/>
    <w:rsid w:val="00DB0D07"/>
    <w:rsid w:val="00DC39E8"/>
    <w:rsid w:val="00DC4922"/>
    <w:rsid w:val="00DC4950"/>
    <w:rsid w:val="00DC585C"/>
    <w:rsid w:val="00DD3A4E"/>
    <w:rsid w:val="00DD51B7"/>
    <w:rsid w:val="00DD699B"/>
    <w:rsid w:val="00DD788A"/>
    <w:rsid w:val="00DE2205"/>
    <w:rsid w:val="00DE3E4A"/>
    <w:rsid w:val="00DE6998"/>
    <w:rsid w:val="00DF0054"/>
    <w:rsid w:val="00DF3309"/>
    <w:rsid w:val="00DF5124"/>
    <w:rsid w:val="00DF7F39"/>
    <w:rsid w:val="00E1702C"/>
    <w:rsid w:val="00E2257D"/>
    <w:rsid w:val="00E22EE8"/>
    <w:rsid w:val="00E23ABB"/>
    <w:rsid w:val="00E23E99"/>
    <w:rsid w:val="00E3093A"/>
    <w:rsid w:val="00E33078"/>
    <w:rsid w:val="00E335AB"/>
    <w:rsid w:val="00E33AB6"/>
    <w:rsid w:val="00E35C31"/>
    <w:rsid w:val="00E4012C"/>
    <w:rsid w:val="00E42A8F"/>
    <w:rsid w:val="00E50AA2"/>
    <w:rsid w:val="00E5223F"/>
    <w:rsid w:val="00E5442F"/>
    <w:rsid w:val="00E6185D"/>
    <w:rsid w:val="00E66B4F"/>
    <w:rsid w:val="00E741D5"/>
    <w:rsid w:val="00E74474"/>
    <w:rsid w:val="00E87A6A"/>
    <w:rsid w:val="00E9232A"/>
    <w:rsid w:val="00EA4D1B"/>
    <w:rsid w:val="00EB1D11"/>
    <w:rsid w:val="00EB281B"/>
    <w:rsid w:val="00EC1C50"/>
    <w:rsid w:val="00ED3D05"/>
    <w:rsid w:val="00ED5025"/>
    <w:rsid w:val="00EE5713"/>
    <w:rsid w:val="00EE64AE"/>
    <w:rsid w:val="00EE715F"/>
    <w:rsid w:val="00F06445"/>
    <w:rsid w:val="00F07114"/>
    <w:rsid w:val="00F206A7"/>
    <w:rsid w:val="00F3105E"/>
    <w:rsid w:val="00F31AAB"/>
    <w:rsid w:val="00F41591"/>
    <w:rsid w:val="00F41A63"/>
    <w:rsid w:val="00F45BEB"/>
    <w:rsid w:val="00F54523"/>
    <w:rsid w:val="00F70793"/>
    <w:rsid w:val="00F84544"/>
    <w:rsid w:val="00F90552"/>
    <w:rsid w:val="00F908B7"/>
    <w:rsid w:val="00F954FA"/>
    <w:rsid w:val="00F95B1F"/>
    <w:rsid w:val="00F96EB7"/>
    <w:rsid w:val="00FA05B2"/>
    <w:rsid w:val="00FA0889"/>
    <w:rsid w:val="00FA68A7"/>
    <w:rsid w:val="00FC0C51"/>
    <w:rsid w:val="00FC3903"/>
    <w:rsid w:val="00FC6848"/>
    <w:rsid w:val="00FE1B88"/>
    <w:rsid w:val="00FF4AC8"/>
    <w:rsid w:val="00FF7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104f75,#260859,#004712,#8a2529,#c2a204,#e87d1e"/>
    </o:shapedefaults>
    <o:shapelayout v:ext="edit">
      <o:idmap v:ext="edit" data="1"/>
    </o:shapelayout>
  </w:shapeDefaults>
  <w:decimalSymbol w:val="."/>
  <w:listSeparator w:val=","/>
  <w14:docId w14:val="0E60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atentStyles>
  <w:style w:type="paragraph" w:default="1" w:styleId="Normal">
    <w:name w:val="Normal"/>
    <w:unhideWhenUsed/>
    <w:qFormat/>
    <w:rsid w:val="00E35C31"/>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9F41B6"/>
    <w:pPr>
      <w:pageBreakBefore/>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6"/>
      </w:numPr>
      <w:ind w:left="714" w:hanging="357"/>
      <w:contextualSpacing/>
    </w:pPr>
  </w:style>
  <w:style w:type="paragraph" w:styleId="TOC1">
    <w:name w:val="toc 1"/>
    <w:basedOn w:val="Normal"/>
    <w:next w:val="Normal"/>
    <w:autoRedefine/>
    <w:uiPriority w:val="39"/>
    <w:unhideWhenUsed/>
    <w:qFormat/>
    <w:rsid w:val="00611F91"/>
    <w:pPr>
      <w:tabs>
        <w:tab w:val="right" w:pos="9498"/>
      </w:tabs>
      <w:spacing w:after="120"/>
    </w:pPr>
    <w:rPr>
      <w:noProof/>
    </w:rPr>
  </w:style>
  <w:style w:type="paragraph" w:styleId="TOC2">
    <w:name w:val="toc 2"/>
    <w:basedOn w:val="Normal"/>
    <w:next w:val="Normal"/>
    <w:autoRedefine/>
    <w:uiPriority w:val="39"/>
    <w:unhideWhenUsed/>
    <w:qFormat/>
    <w:rsid w:val="00611F91"/>
    <w:pPr>
      <w:tabs>
        <w:tab w:val="right" w:pos="9498"/>
      </w:tabs>
      <w:spacing w:after="120"/>
      <w:ind w:left="238"/>
    </w:pPr>
    <w:rPr>
      <w:noProof/>
    </w:rPr>
  </w:style>
  <w:style w:type="paragraph" w:styleId="TOC3">
    <w:name w:val="toc 3"/>
    <w:basedOn w:val="Normal"/>
    <w:next w:val="Normal"/>
    <w:autoRedefine/>
    <w:uiPriority w:val="39"/>
    <w:unhideWhenUsed/>
    <w:qFormat/>
    <w:rsid w:val="00611F91"/>
    <w:pPr>
      <w:tabs>
        <w:tab w:val="right" w:pos="9498"/>
      </w:tabs>
      <w:spacing w:after="120"/>
      <w:ind w:left="480"/>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4"/>
      </w:numPr>
      <w:contextualSpacing/>
    </w:pPr>
  </w:style>
  <w:style w:type="paragraph" w:styleId="ListParagraph">
    <w:name w:val="List Paragraph"/>
    <w:basedOn w:val="Normal"/>
    <w:uiPriority w:val="34"/>
    <w:qFormat/>
    <w:rsid w:val="00984AA8"/>
    <w:pPr>
      <w:numPr>
        <w:numId w:val="25"/>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nhideWhenUsed/>
    <w:rsid w:val="0090521B"/>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3"/>
      </w:numPr>
    </w:pPr>
  </w:style>
  <w:style w:type="character" w:customStyle="1" w:styleId="DfESOutNumbered1Char">
    <w:name w:val="DfESOutNumbered1 Char"/>
    <w:link w:val="DfESOutNumbered1"/>
    <w:rsid w:val="007A0750"/>
    <w:rPr>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9"/>
      </w:numPr>
      <w:tabs>
        <w:tab w:val="clear" w:pos="643"/>
        <w:tab w:val="num" w:pos="1134"/>
      </w:tabs>
      <w:ind w:left="1134"/>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10"/>
      </w:numPr>
      <w:contextualSpacing/>
    </w:pPr>
  </w:style>
  <w:style w:type="paragraph" w:customStyle="1" w:styleId="DfESOutNumbered">
    <w:name w:val="DfESOutNumbered"/>
    <w:basedOn w:val="Normal"/>
    <w:link w:val="DfESOutNumberedChar"/>
    <w:rsid w:val="00562261"/>
    <w:pPr>
      <w:widowControl w:val="0"/>
      <w:numPr>
        <w:numId w:val="28"/>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30"/>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atentStyles>
  <w:style w:type="paragraph" w:default="1" w:styleId="Normal">
    <w:name w:val="Normal"/>
    <w:unhideWhenUsed/>
    <w:qFormat/>
    <w:rsid w:val="00E35C31"/>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9F41B6"/>
    <w:pPr>
      <w:pageBreakBefore/>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6"/>
      </w:numPr>
      <w:ind w:left="714" w:hanging="357"/>
      <w:contextualSpacing/>
    </w:pPr>
  </w:style>
  <w:style w:type="paragraph" w:styleId="TOC1">
    <w:name w:val="toc 1"/>
    <w:basedOn w:val="Normal"/>
    <w:next w:val="Normal"/>
    <w:autoRedefine/>
    <w:uiPriority w:val="39"/>
    <w:unhideWhenUsed/>
    <w:qFormat/>
    <w:rsid w:val="00611F91"/>
    <w:pPr>
      <w:tabs>
        <w:tab w:val="right" w:pos="9498"/>
      </w:tabs>
      <w:spacing w:after="120"/>
    </w:pPr>
    <w:rPr>
      <w:noProof/>
    </w:rPr>
  </w:style>
  <w:style w:type="paragraph" w:styleId="TOC2">
    <w:name w:val="toc 2"/>
    <w:basedOn w:val="Normal"/>
    <w:next w:val="Normal"/>
    <w:autoRedefine/>
    <w:uiPriority w:val="39"/>
    <w:unhideWhenUsed/>
    <w:qFormat/>
    <w:rsid w:val="00611F91"/>
    <w:pPr>
      <w:tabs>
        <w:tab w:val="right" w:pos="9498"/>
      </w:tabs>
      <w:spacing w:after="120"/>
      <w:ind w:left="238"/>
    </w:pPr>
    <w:rPr>
      <w:noProof/>
    </w:rPr>
  </w:style>
  <w:style w:type="paragraph" w:styleId="TOC3">
    <w:name w:val="toc 3"/>
    <w:basedOn w:val="Normal"/>
    <w:next w:val="Normal"/>
    <w:autoRedefine/>
    <w:uiPriority w:val="39"/>
    <w:unhideWhenUsed/>
    <w:qFormat/>
    <w:rsid w:val="00611F91"/>
    <w:pPr>
      <w:tabs>
        <w:tab w:val="right" w:pos="9498"/>
      </w:tabs>
      <w:spacing w:after="120"/>
      <w:ind w:left="480"/>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4"/>
      </w:numPr>
      <w:contextualSpacing/>
    </w:pPr>
  </w:style>
  <w:style w:type="paragraph" w:styleId="ListParagraph">
    <w:name w:val="List Paragraph"/>
    <w:basedOn w:val="Normal"/>
    <w:uiPriority w:val="34"/>
    <w:qFormat/>
    <w:rsid w:val="00984AA8"/>
    <w:pPr>
      <w:numPr>
        <w:numId w:val="25"/>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nhideWhenUsed/>
    <w:rsid w:val="0090521B"/>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3"/>
      </w:numPr>
    </w:pPr>
  </w:style>
  <w:style w:type="character" w:customStyle="1" w:styleId="DfESOutNumbered1Char">
    <w:name w:val="DfESOutNumbered1 Char"/>
    <w:link w:val="DfESOutNumbered1"/>
    <w:rsid w:val="007A0750"/>
    <w:rPr>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9"/>
      </w:numPr>
      <w:tabs>
        <w:tab w:val="clear" w:pos="643"/>
        <w:tab w:val="num" w:pos="1134"/>
      </w:tabs>
      <w:ind w:left="1134"/>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10"/>
      </w:numPr>
      <w:contextualSpacing/>
    </w:pPr>
  </w:style>
  <w:style w:type="paragraph" w:customStyle="1" w:styleId="DfESOutNumbered">
    <w:name w:val="DfESOutNumbered"/>
    <w:basedOn w:val="Normal"/>
    <w:link w:val="DfESOutNumberedChar"/>
    <w:rsid w:val="00562261"/>
    <w:pPr>
      <w:widowControl w:val="0"/>
      <w:numPr>
        <w:numId w:val="28"/>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30"/>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www.education.gov.uk/contactus" TargetMode="External"/><Relationship Id="rId3" Type="http://schemas.openxmlformats.org/officeDocument/2006/relationships/customXml" Target="../customXml/item3.xml"/><Relationship Id="rId21" Type="http://schemas.openxmlformats.org/officeDocument/2006/relationships/hyperlink" Target="mailto:commercial.contactpoint@education.gsi.gov.uk" TargetMode="External"/><Relationship Id="rId34" Type="http://schemas.openxmlformats.org/officeDocument/2006/relationships/image" Target="media/image18.png"/><Relationship Id="rId42" Type="http://schemas.openxmlformats.org/officeDocument/2006/relationships/hyperlink" Target="http://twitter.com/educationgovuk" TargetMode="External"/><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mailto:psi@nationalarchives.gsi.gov.u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upplierlive.proactisp2p.com/Account/Login/?cid=DFE"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www.nationalarchives.gov.uk/doc/open-government-licence/version/3/" TargetMode="External"/><Relationship Id="rId40" Type="http://schemas.openxmlformats.org/officeDocument/2006/relationships/hyperlink" Target="http://www.gov.uk/government/publications"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microsoft.com/office/2007/relationships/stylesWithEffects" Target="stylesWithEffect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www.facebook.com/educationgovu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WPSiteTypeTaxHTField0 xmlns="7882e8ba-d4ca-4255-9ed3-ad9839d6d72a">
      <Terms xmlns="http://schemas.microsoft.com/office/infopath/2007/PartnerControls"/>
    </IWPSiteTypeTaxHTField0>
    <TaxCatchAll xmlns="b8cb3cbd-ce5c-4a72-9da4-9013f91c5903">
      <Value>4</Value>
      <Value>2</Value>
      <Value>1</Value>
    </TaxCatchAll>
    <IWPContributor xmlns="7882e8ba-d4ca-4255-9ed3-ad9839d6d72a">
      <UserInfo>
        <DisplayName/>
        <AccountId xsi:nil="true"/>
        <AccountType/>
      </UserInfo>
    </IWPContributor>
    <IWPOrganisationalUnitTaxHTField0 xmlns="7882e8ba-d4ca-4255-9ed3-ad9839d6d72a">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WPOrganisationalUnitTaxHTField0>
    <IWPOwnerTaxHTField0 xmlns="7882e8ba-d4ca-4255-9ed3-ad9839d6d72a">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IWPOwnerTaxHTField0>
    <IWPSubjectTaxHTField0 xmlns="7882e8ba-d4ca-4255-9ed3-ad9839d6d72a">
      <Terms xmlns="http://schemas.microsoft.com/office/infopath/2007/PartnerControls"/>
    </IWPSubjectTaxHTField0>
    <IWPRightsProtectiveMarkingTaxHTField0 xmlns="7882e8ba-d4ca-4255-9ed3-ad9839d6d72a">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7882e8ba-d4ca-4255-9ed3-ad9839d6d72a">
      <Terms xmlns="http://schemas.microsoft.com/office/infopath/2007/PartnerControls"/>
    </IWPFunctionTaxHTField0>
    <Comments xmlns="http://schemas.microsoft.com/sharepoint/v3" xsi:nil="true"/>
    <_dlc_DocId xmlns="b8cb3cbd-ce5c-4a72-9da4-9013f91c5903">756UUDZ5763E-10-23264</_dlc_DocId>
    <_dlc_DocIdUrl xmlns="b8cb3cbd-ce5c-4a72-9da4-9013f91c5903">
      <Url>http://workplaces/sites/fc/b/_layouts/DocIdRedir.aspx?ID=756UUDZ5763E-10-23264</Url>
      <Description>756UUDZ5763E-10-23264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fcff89b5-5d6d-4e65-a829-6f4a98dd03af" ContentTypeId="0x0101007F645D6FBA204A029FECB8BFC6578C39005279853530254253B886E13194843F8A003AA4A7828D8545A79A93568020812355" PreviousValue="false"/>
</file>

<file path=customXml/item6.xml><?xml version="1.0" encoding="utf-8"?>
<ct:contentTypeSchema xmlns:ct="http://schemas.microsoft.com/office/2006/metadata/contentType" xmlns:ma="http://schemas.microsoft.com/office/2006/metadata/properties/metaAttributes" ct:_="" ma:_="" ma:contentTypeName="Communications" ma:contentTypeID="0x0101007F645D6FBA204A029FECB8BFC6578C39005279853530254253B886E13194843F8A003AA4A7828D8545A79A93568020812355007B5618E89A247040A856D0D340B2E82A" ma:contentTypeVersion="9" ma:contentTypeDescription="Relates to  internal and external communications and Records retained  for 10 years." ma:contentTypeScope="" ma:versionID="031dde025385768fe1cee04fe0e67bf9">
  <xsd:schema xmlns:xsd="http://www.w3.org/2001/XMLSchema" xmlns:xs="http://www.w3.org/2001/XMLSchema" xmlns:p="http://schemas.microsoft.com/office/2006/metadata/properties" xmlns:ns1="http://schemas.microsoft.com/sharepoint/v3" xmlns:ns2="b8cb3cbd-ce5c-4a72-9da4-9013f91c5903" xmlns:ns3="7882e8ba-d4ca-4255-9ed3-ad9839d6d72a" targetNamespace="http://schemas.microsoft.com/office/2006/metadata/properties" ma:root="true" ma:fieldsID="50eeab5b6cd2512738564c403332b713" ns1:_="" ns2:_="" ns3:_="">
    <xsd:import namespace="http://schemas.microsoft.com/sharepoint/v3"/>
    <xsd:import namespace="b8cb3cbd-ce5c-4a72-9da4-9013f91c5903"/>
    <xsd:import namespace="7882e8ba-d4ca-4255-9ed3-ad9839d6d72a"/>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bfce5080-a9c0-4a85-a03e-ca4c73cfa2be}" ma:internalName="TaxCatchAll" ma:showField="CatchAllData" ma:web="7882e8ba-d4ca-4255-9ed3-ad9839d6d72a">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bfce5080-a9c0-4a85-a03e-ca4c73cfa2be}" ma:internalName="TaxCatchAllLabel" ma:readOnly="true" ma:showField="CatchAllDataLabel" ma:web="7882e8ba-d4ca-4255-9ed3-ad9839d6d7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82e8ba-d4ca-4255-9ed3-ad9839d6d72a"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DfE|a484111e-5b24-4ad9-9778-c536c8c88985"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4;#DfE|cc08a6d4-dfde-4d0f-bd85-069ebcef80d5"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4B7DCE39-AB92-4048-BD16-472514B227E0}">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3"/>
    <ds:schemaRef ds:uri="http://purl.org/dc/terms/"/>
    <ds:schemaRef ds:uri="http://purl.org/dc/elements/1.1/"/>
    <ds:schemaRef ds:uri="7882e8ba-d4ca-4255-9ed3-ad9839d6d72a"/>
    <ds:schemaRef ds:uri="b8cb3cbd-ce5c-4a72-9da4-9013f91c5903"/>
    <ds:schemaRef ds:uri="http://www.w3.org/XML/1998/namespace"/>
  </ds:schemaRefs>
</ds:datastoreItem>
</file>

<file path=customXml/itemProps4.xml><?xml version="1.0" encoding="utf-8"?>
<ds:datastoreItem xmlns:ds="http://schemas.openxmlformats.org/officeDocument/2006/customXml" ds:itemID="{AF64E70A-5AE9-4FD0-8CD2-EDC6A2567F32}">
  <ds:schemaRefs>
    <ds:schemaRef ds:uri="http://schemas.microsoft.com/sharepoint/events"/>
  </ds:schemaRefs>
</ds:datastoreItem>
</file>

<file path=customXml/itemProps5.xml><?xml version="1.0" encoding="utf-8"?>
<ds:datastoreItem xmlns:ds="http://schemas.openxmlformats.org/officeDocument/2006/customXml" ds:itemID="{99097AAD-4092-4B97-84DA-53D3087D95D6}">
  <ds:schemaRefs>
    <ds:schemaRef ds:uri="Microsoft.SharePoint.Taxonomy.ContentTypeSync"/>
  </ds:schemaRefs>
</ds:datastoreItem>
</file>

<file path=customXml/itemProps6.xml><?xml version="1.0" encoding="utf-8"?>
<ds:datastoreItem xmlns:ds="http://schemas.openxmlformats.org/officeDocument/2006/customXml" ds:itemID="{28B6D34E-A1D9-47F6-9AAF-F96D4F049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7882e8ba-d4ca-4255-9ed3-ad9839d6d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2D60E2D-4B20-48E6-8B31-1A6A4E77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FF762418</Template>
  <TotalTime>3</TotalTime>
  <Pages>12</Pages>
  <Words>1226</Words>
  <Characters>8356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Department for Education</Company>
  <LinksUpToDate>false</LinksUpToDate>
  <CharactersWithSpaces>9563</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creator>Publishing.TEAM@education.gsi.gov.uk</dc:creator>
  <dc:description>Master-ET-v3.5</dc:description>
  <cp:lastModifiedBy>DUDLEY, Melissa</cp:lastModifiedBy>
  <cp:revision>4</cp:revision>
  <cp:lastPrinted>2014-09-17T13:26:00Z</cp:lastPrinted>
  <dcterms:created xsi:type="dcterms:W3CDTF">2016-02-01T10:44:00Z</dcterms:created>
  <dcterms:modified xsi:type="dcterms:W3CDTF">2016-02-08T15:02:00Z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0x0101007F645D6FBA204A029FECB8BFC6578C39005279853530254253B886E13194843F8A003AA4A7828D8545A79A93568020812355007B5618E89A247040A856D0D340B2E82A</vt:lpwstr>
  </property>
  <property fmtid="{D5CDD505-2E9C-101B-9397-08002B2CF9AE}" pid="4" name="IWPGroupOOB">
    <vt:lpwstr>Communications Directorate</vt:lpwstr>
  </property>
  <property fmtid="{D5CDD505-2E9C-101B-9397-08002B2CF9AE}" pid="5" name="_dlc_DocIdItemGuid">
    <vt:lpwstr>6432e61c-f11a-45da-8471-78f361a7dd87</vt:lpwstr>
  </property>
  <property fmtid="{D5CDD505-2E9C-101B-9397-08002B2CF9AE}" pid="6" name="IWPOrganisationalUnit">
    <vt:lpwstr>4;#DfE|cc08a6d4-dfde-4d0f-bd85-069ebcef80d5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ies>
</file>