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CB" w:rsidRDefault="003E3485" w:rsidP="00B248D5">
      <w:pPr>
        <w:pStyle w:val="Header"/>
        <w:tabs>
          <w:tab w:val="clear" w:pos="4153"/>
          <w:tab w:val="clear" w:pos="8306"/>
        </w:tabs>
        <w:jc w:val="center"/>
      </w:pPr>
      <w:r>
        <w:rPr>
          <w:noProof/>
          <w:lang w:val="en-GB" w:eastAsia="en-GB"/>
        </w:rPr>
        <w:drawing>
          <wp:inline distT="0" distB="0" distL="0" distR="0" wp14:anchorId="5D7A6033" wp14:editId="3AC9754C">
            <wp:extent cx="1620569" cy="1581150"/>
            <wp:effectExtent l="0" t="0" r="0" b="0"/>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823" cy="1586276"/>
                    </a:xfrm>
                    <a:prstGeom prst="rect">
                      <a:avLst/>
                    </a:prstGeom>
                    <a:noFill/>
                    <a:ln>
                      <a:noFill/>
                    </a:ln>
                  </pic:spPr>
                </pic:pic>
              </a:graphicData>
            </a:graphic>
          </wp:inline>
        </w:drawing>
      </w:r>
    </w:p>
    <w:p w:rsidR="001F49CB" w:rsidRDefault="001F49CB" w:rsidP="001F49CB"/>
    <w:p w:rsidR="001F49CB" w:rsidRDefault="001F49CB" w:rsidP="001F49CB"/>
    <w:p w:rsidR="008B1EE4" w:rsidRDefault="008B1EE4" w:rsidP="001F49CB">
      <w:pPr>
        <w:jc w:val="center"/>
        <w:rPr>
          <w:rFonts w:asciiTheme="majorHAnsi" w:hAnsiTheme="majorHAnsi" w:cstheme="majorHAnsi"/>
          <w:sz w:val="36"/>
          <w:szCs w:val="36"/>
        </w:rPr>
      </w:pPr>
    </w:p>
    <w:p w:rsidR="001F49CB" w:rsidRPr="00BF2DE9" w:rsidRDefault="001F49CB" w:rsidP="001F49CB">
      <w:pPr>
        <w:jc w:val="center"/>
        <w:rPr>
          <w:rFonts w:asciiTheme="majorHAnsi" w:hAnsiTheme="majorHAnsi" w:cstheme="majorHAnsi"/>
          <w:sz w:val="36"/>
          <w:szCs w:val="36"/>
        </w:rPr>
      </w:pPr>
      <w:r w:rsidRPr="00BF2DE9">
        <w:rPr>
          <w:rFonts w:asciiTheme="majorHAnsi" w:hAnsiTheme="majorHAnsi" w:cstheme="majorHAnsi"/>
          <w:sz w:val="36"/>
          <w:szCs w:val="36"/>
        </w:rPr>
        <w:t>Invitation to Tender</w:t>
      </w:r>
    </w:p>
    <w:p w:rsidR="001F49CB" w:rsidRPr="00BF2DE9" w:rsidRDefault="001F49CB" w:rsidP="001F49CB">
      <w:pPr>
        <w:jc w:val="center"/>
        <w:rPr>
          <w:rFonts w:asciiTheme="majorHAnsi" w:hAnsiTheme="majorHAnsi" w:cstheme="majorHAnsi"/>
        </w:rPr>
      </w:pPr>
    </w:p>
    <w:p w:rsidR="008B1EE4" w:rsidRDefault="008B1EE4" w:rsidP="001F49CB">
      <w:pPr>
        <w:jc w:val="center"/>
        <w:rPr>
          <w:rFonts w:asciiTheme="majorHAnsi" w:hAnsiTheme="majorHAnsi" w:cstheme="majorHAnsi"/>
          <w:b/>
          <w:sz w:val="56"/>
          <w:szCs w:val="56"/>
        </w:rPr>
      </w:pPr>
    </w:p>
    <w:p w:rsidR="001F49CB" w:rsidRPr="00BF2DE9" w:rsidRDefault="001F49CB" w:rsidP="001F49CB">
      <w:pPr>
        <w:jc w:val="center"/>
        <w:rPr>
          <w:rFonts w:asciiTheme="majorHAnsi" w:hAnsiTheme="majorHAnsi" w:cstheme="majorHAnsi"/>
          <w:b/>
          <w:sz w:val="56"/>
          <w:szCs w:val="56"/>
        </w:rPr>
      </w:pPr>
      <w:r w:rsidRPr="00BF2DE9">
        <w:rPr>
          <w:rFonts w:asciiTheme="majorHAnsi" w:hAnsiTheme="majorHAnsi" w:cstheme="majorHAnsi"/>
          <w:b/>
          <w:sz w:val="56"/>
          <w:szCs w:val="56"/>
        </w:rPr>
        <w:t xml:space="preserve">New Forest National Park Authority </w:t>
      </w:r>
    </w:p>
    <w:p w:rsidR="001F49CB" w:rsidRPr="00BF2DE9" w:rsidRDefault="001F49CB" w:rsidP="001F49CB">
      <w:pPr>
        <w:jc w:val="center"/>
        <w:rPr>
          <w:rFonts w:asciiTheme="majorHAnsi" w:hAnsiTheme="majorHAnsi" w:cstheme="majorHAnsi"/>
          <w:b/>
          <w:sz w:val="32"/>
          <w:szCs w:val="32"/>
        </w:rPr>
      </w:pPr>
    </w:p>
    <w:p w:rsidR="001F49CB" w:rsidRPr="00BF2DE9" w:rsidRDefault="001F49CB" w:rsidP="001F49CB">
      <w:pPr>
        <w:jc w:val="center"/>
        <w:rPr>
          <w:rFonts w:asciiTheme="majorHAnsi" w:hAnsiTheme="majorHAnsi" w:cstheme="majorHAnsi"/>
          <w:b/>
          <w:sz w:val="32"/>
          <w:szCs w:val="32"/>
        </w:rPr>
      </w:pPr>
    </w:p>
    <w:p w:rsidR="001F49CB" w:rsidRPr="00BF2DE9" w:rsidRDefault="001F49CB" w:rsidP="001F49CB">
      <w:pP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35613" w:rsidRDefault="00690F82" w:rsidP="00B35613">
      <w:pPr>
        <w:jc w:val="center"/>
        <w:rPr>
          <w:rFonts w:asciiTheme="majorHAnsi" w:hAnsiTheme="majorHAnsi" w:cstheme="majorHAnsi"/>
          <w:sz w:val="32"/>
          <w:szCs w:val="32"/>
        </w:rPr>
      </w:pPr>
      <w:r>
        <w:rPr>
          <w:rFonts w:asciiTheme="majorHAnsi" w:hAnsiTheme="majorHAnsi" w:cstheme="majorHAnsi"/>
          <w:b/>
          <w:caps/>
          <w:sz w:val="32"/>
          <w:szCs w:val="32"/>
          <w:lang w:val="en-GB"/>
        </w:rPr>
        <w:t>LEASE OF FRANKING MACHINE</w:t>
      </w:r>
      <w:r w:rsidR="001E4B26">
        <w:rPr>
          <w:rFonts w:asciiTheme="majorHAnsi" w:hAnsiTheme="majorHAnsi" w:cstheme="majorHAnsi"/>
          <w:b/>
          <w:caps/>
          <w:sz w:val="32"/>
          <w:szCs w:val="32"/>
          <w:lang w:val="en-GB"/>
        </w:rPr>
        <w:t xml:space="preserve"> UNDER CCS FRAMEWORK RM1063</w:t>
      </w:r>
    </w:p>
    <w:p w:rsidR="001F49CB" w:rsidRPr="00BF2DE9" w:rsidRDefault="001F49CB" w:rsidP="001F49CB">
      <w:pPr>
        <w:jc w:val="cente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F2DE9" w:rsidRDefault="001F49CB" w:rsidP="001F49CB">
      <w:pPr>
        <w:jc w:val="center"/>
        <w:rPr>
          <w:rFonts w:asciiTheme="majorHAnsi" w:hAnsiTheme="majorHAnsi" w:cstheme="majorHAnsi"/>
          <w:b/>
          <w:sz w:val="28"/>
          <w:szCs w:val="28"/>
        </w:rPr>
      </w:pPr>
    </w:p>
    <w:p w:rsidR="001F49CB" w:rsidRPr="00BF2DE9" w:rsidRDefault="001F49CB" w:rsidP="001F49CB">
      <w:pPr>
        <w:jc w:val="center"/>
        <w:rPr>
          <w:rFonts w:asciiTheme="majorHAnsi" w:hAnsiTheme="majorHAnsi" w:cstheme="majorHAnsi"/>
        </w:rPr>
      </w:pPr>
    </w:p>
    <w:p w:rsidR="001F49CB" w:rsidRPr="00BF2DE9" w:rsidRDefault="001F49CB" w:rsidP="001F49CB">
      <w:pPr>
        <w:jc w:val="cente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F2DE9" w:rsidRDefault="001F49CB" w:rsidP="001F49CB">
      <w:pPr>
        <w:rPr>
          <w:rFonts w:asciiTheme="majorHAnsi" w:hAnsiTheme="majorHAnsi" w:cstheme="majorHAnsi"/>
        </w:rPr>
      </w:pPr>
    </w:p>
    <w:p w:rsidR="001F49CB" w:rsidRPr="00BF2DE9" w:rsidRDefault="001F49CB" w:rsidP="001F49CB">
      <w:pPr>
        <w:rPr>
          <w:rFonts w:asciiTheme="majorHAnsi" w:hAnsiTheme="majorHAnsi" w:cstheme="majorHAnsi"/>
          <w:vertAlign w:val="superscript"/>
        </w:rPr>
      </w:pPr>
      <w:proofErr w:type="gramStart"/>
      <w:r w:rsidRPr="00BF2DE9">
        <w:rPr>
          <w:rFonts w:asciiTheme="majorHAnsi" w:hAnsiTheme="majorHAnsi" w:cstheme="majorHAnsi"/>
        </w:rPr>
        <w:t xml:space="preserve">Date </w:t>
      </w:r>
      <w:r w:rsidR="00ED1808" w:rsidRPr="00BF2DE9">
        <w:rPr>
          <w:rFonts w:asciiTheme="majorHAnsi" w:hAnsiTheme="majorHAnsi" w:cstheme="majorHAnsi"/>
        </w:rPr>
        <w:t>:</w:t>
      </w:r>
      <w:proofErr w:type="gramEnd"/>
      <w:r w:rsidR="00ED1808" w:rsidRPr="00BF2DE9">
        <w:rPr>
          <w:rFonts w:asciiTheme="majorHAnsi" w:hAnsiTheme="majorHAnsi" w:cstheme="majorHAnsi"/>
        </w:rPr>
        <w:t xml:space="preserve"> </w:t>
      </w:r>
      <w:r w:rsidR="006C1642">
        <w:rPr>
          <w:rFonts w:asciiTheme="majorHAnsi" w:hAnsiTheme="majorHAnsi" w:cstheme="majorHAnsi"/>
        </w:rPr>
        <w:t>16</w:t>
      </w:r>
      <w:r w:rsidR="00690F82">
        <w:rPr>
          <w:rFonts w:asciiTheme="majorHAnsi" w:hAnsiTheme="majorHAnsi" w:cstheme="majorHAnsi"/>
        </w:rPr>
        <w:t xml:space="preserve"> November 2016</w:t>
      </w:r>
    </w:p>
    <w:p w:rsidR="001F49CB" w:rsidRPr="00027376" w:rsidRDefault="001F49CB" w:rsidP="001F49CB">
      <w:pPr>
        <w:rPr>
          <w:rFonts w:ascii="Gill Sans MT" w:hAnsi="Gill Sans MT"/>
        </w:rPr>
      </w:pPr>
    </w:p>
    <w:p w:rsidR="001F49CB" w:rsidRPr="00027376" w:rsidRDefault="001F49CB" w:rsidP="001F49CB">
      <w:pPr>
        <w:rPr>
          <w:rFonts w:ascii="Gill Sans MT" w:hAnsi="Gill Sans MT"/>
        </w:rPr>
      </w:pPr>
    </w:p>
    <w:p w:rsidR="001F49CB" w:rsidRPr="00027376" w:rsidRDefault="001F49CB" w:rsidP="001F49CB">
      <w:pPr>
        <w:rPr>
          <w:rFonts w:ascii="Gill Sans MT" w:hAnsi="Gill Sans MT"/>
        </w:rPr>
      </w:pPr>
    </w:p>
    <w:p w:rsidR="001F49CB" w:rsidRPr="00027376" w:rsidRDefault="001F49CB" w:rsidP="001F49CB">
      <w:pPr>
        <w:rPr>
          <w:rFonts w:ascii="Gill Sans MT" w:hAnsi="Gill Sans MT"/>
        </w:rPr>
      </w:pPr>
    </w:p>
    <w:p w:rsidR="001F49CB" w:rsidRPr="00E62A95" w:rsidRDefault="001F49CB" w:rsidP="001F49CB">
      <w:pPr>
        <w:pStyle w:val="Footer"/>
        <w:spacing w:after="40"/>
        <w:jc w:val="center"/>
        <w:rPr>
          <w:rFonts w:ascii="Arial" w:hAnsi="Arial"/>
          <w:b/>
          <w:sz w:val="16"/>
        </w:rPr>
      </w:pPr>
      <w:r w:rsidRPr="00E62A95">
        <w:rPr>
          <w:rFonts w:ascii="Arial" w:hAnsi="Arial"/>
          <w:b/>
          <w:sz w:val="16"/>
        </w:rPr>
        <w:t>New Forest National Park Authority</w:t>
      </w:r>
    </w:p>
    <w:p w:rsidR="001F49CB" w:rsidRPr="00E73EC6" w:rsidRDefault="001F49CB" w:rsidP="001F49CB">
      <w:pPr>
        <w:pStyle w:val="Footer"/>
        <w:jc w:val="center"/>
        <w:rPr>
          <w:rFonts w:ascii="Arial" w:hAnsi="Arial"/>
          <w:sz w:val="16"/>
          <w:szCs w:val="16"/>
        </w:rPr>
      </w:pPr>
      <w:r>
        <w:rPr>
          <w:rFonts w:ascii="Arial" w:hAnsi="Arial" w:cs="Arial"/>
          <w:iCs/>
          <w:sz w:val="16"/>
          <w:szCs w:val="16"/>
        </w:rPr>
        <w:t>Lymington Town Hall</w:t>
      </w:r>
      <w:r w:rsidRPr="00E73EC6">
        <w:rPr>
          <w:rFonts w:ascii="Arial" w:hAnsi="Arial" w:cs="Arial"/>
          <w:iCs/>
          <w:sz w:val="16"/>
          <w:szCs w:val="16"/>
        </w:rPr>
        <w:t xml:space="preserve">, </w:t>
      </w:r>
      <w:r>
        <w:rPr>
          <w:rFonts w:ascii="Arial" w:hAnsi="Arial" w:cs="Arial"/>
          <w:iCs/>
          <w:sz w:val="16"/>
          <w:szCs w:val="16"/>
        </w:rPr>
        <w:t>Avenue</w:t>
      </w:r>
      <w:r w:rsidRPr="00E73EC6">
        <w:rPr>
          <w:rFonts w:ascii="Arial" w:hAnsi="Arial" w:cs="Arial"/>
          <w:iCs/>
          <w:sz w:val="16"/>
          <w:szCs w:val="16"/>
        </w:rPr>
        <w:t xml:space="preserve"> Road, Lymington</w:t>
      </w:r>
      <w:r>
        <w:rPr>
          <w:rFonts w:ascii="Arial" w:hAnsi="Arial" w:cs="Arial"/>
          <w:iCs/>
          <w:sz w:val="16"/>
          <w:szCs w:val="16"/>
        </w:rPr>
        <w:t>, Hampshire</w:t>
      </w:r>
      <w:r>
        <w:rPr>
          <w:rFonts w:ascii="Arial" w:hAnsi="Arial"/>
          <w:sz w:val="16"/>
          <w:szCs w:val="16"/>
        </w:rPr>
        <w:t xml:space="preserve"> </w:t>
      </w:r>
      <w:r w:rsidRPr="00E73EC6">
        <w:rPr>
          <w:rFonts w:ascii="Arial" w:hAnsi="Arial" w:cs="Arial"/>
          <w:iCs/>
          <w:sz w:val="16"/>
          <w:szCs w:val="16"/>
        </w:rPr>
        <w:t xml:space="preserve">SO41 </w:t>
      </w:r>
      <w:r>
        <w:rPr>
          <w:rFonts w:ascii="Arial" w:hAnsi="Arial" w:cs="Arial"/>
          <w:iCs/>
          <w:sz w:val="16"/>
          <w:szCs w:val="16"/>
        </w:rPr>
        <w:t>9ZG</w:t>
      </w:r>
    </w:p>
    <w:p w:rsidR="001F49CB" w:rsidRPr="00E62A95" w:rsidRDefault="001F49CB" w:rsidP="001F49CB">
      <w:pPr>
        <w:pStyle w:val="Footer"/>
        <w:jc w:val="center"/>
        <w:rPr>
          <w:rFonts w:ascii="Arial" w:hAnsi="Arial"/>
          <w:sz w:val="16"/>
        </w:rPr>
      </w:pPr>
      <w:r w:rsidRPr="00E62A95">
        <w:rPr>
          <w:rFonts w:ascii="Arial" w:hAnsi="Arial"/>
          <w:b/>
          <w:sz w:val="16"/>
        </w:rPr>
        <w:t>Telephone</w:t>
      </w:r>
      <w:r w:rsidR="00ED1808">
        <w:rPr>
          <w:rFonts w:ascii="Arial" w:hAnsi="Arial"/>
          <w:sz w:val="16"/>
        </w:rPr>
        <w:t xml:space="preserve"> </w:t>
      </w:r>
      <w:r w:rsidR="00690F82">
        <w:rPr>
          <w:rFonts w:ascii="Arial" w:hAnsi="Arial"/>
          <w:sz w:val="16"/>
        </w:rPr>
        <w:t>01590 646607</w:t>
      </w:r>
      <w:r>
        <w:rPr>
          <w:rFonts w:ascii="Arial" w:hAnsi="Arial"/>
          <w:sz w:val="16"/>
        </w:rPr>
        <w:t xml:space="preserve"> </w:t>
      </w:r>
      <w:r w:rsidRPr="00E62A95">
        <w:rPr>
          <w:rFonts w:ascii="Arial" w:hAnsi="Arial"/>
          <w:b/>
          <w:sz w:val="16"/>
        </w:rPr>
        <w:t>Fax</w:t>
      </w:r>
      <w:r w:rsidRPr="00E62A95">
        <w:rPr>
          <w:rFonts w:ascii="Arial" w:hAnsi="Arial"/>
          <w:sz w:val="16"/>
        </w:rPr>
        <w:t xml:space="preserve"> 0</w:t>
      </w:r>
      <w:r>
        <w:rPr>
          <w:rFonts w:ascii="Arial" w:hAnsi="Arial"/>
          <w:sz w:val="16"/>
        </w:rPr>
        <w:t>1590 646666</w:t>
      </w:r>
      <w:r w:rsidRPr="00E62A95">
        <w:rPr>
          <w:rFonts w:ascii="Arial" w:hAnsi="Arial"/>
          <w:sz w:val="16"/>
        </w:rPr>
        <w:t xml:space="preserve">   </w:t>
      </w:r>
      <w:r w:rsidRPr="00E62A95">
        <w:rPr>
          <w:rFonts w:ascii="Arial" w:hAnsi="Arial"/>
          <w:b/>
          <w:color w:val="000000"/>
          <w:sz w:val="16"/>
        </w:rPr>
        <w:t>Email</w:t>
      </w:r>
      <w:r w:rsidR="00ED1808">
        <w:rPr>
          <w:rFonts w:ascii="Arial" w:hAnsi="Arial"/>
          <w:color w:val="000000"/>
          <w:sz w:val="16"/>
        </w:rPr>
        <w:t xml:space="preserve"> </w:t>
      </w:r>
      <w:r w:rsidR="00E27934">
        <w:rPr>
          <w:rFonts w:ascii="Arial" w:hAnsi="Arial"/>
          <w:color w:val="000000"/>
          <w:sz w:val="16"/>
        </w:rPr>
        <w:t>tenders</w:t>
      </w:r>
      <w:r w:rsidR="00690F82">
        <w:rPr>
          <w:rFonts w:ascii="Arial" w:hAnsi="Arial"/>
          <w:color w:val="000000"/>
          <w:sz w:val="16"/>
        </w:rPr>
        <w:t>@newforestnpa.gov.uk</w:t>
      </w:r>
      <w:r w:rsidRPr="00E62A95">
        <w:rPr>
          <w:rFonts w:ascii="Arial" w:hAnsi="Arial"/>
          <w:sz w:val="16"/>
        </w:rPr>
        <w:t xml:space="preserve"> </w:t>
      </w:r>
    </w:p>
    <w:p w:rsidR="001F49CB" w:rsidRPr="00EC08C5" w:rsidRDefault="00F42A10" w:rsidP="001F49CB">
      <w:pPr>
        <w:pStyle w:val="Footer"/>
        <w:jc w:val="center"/>
        <w:rPr>
          <w:rFonts w:ascii="Arial" w:hAnsi="Arial"/>
          <w:b/>
          <w:color w:val="0D0D0D" w:themeColor="text1" w:themeTint="F2"/>
          <w:sz w:val="16"/>
          <w:szCs w:val="16"/>
        </w:rPr>
      </w:pPr>
      <w:hyperlink r:id="rId10" w:history="1">
        <w:r w:rsidR="001F49CB" w:rsidRPr="00EC08C5">
          <w:rPr>
            <w:rStyle w:val="Hyperlink"/>
            <w:rFonts w:ascii="Arial" w:hAnsi="Arial"/>
            <w:b/>
            <w:color w:val="0D0D0D" w:themeColor="text1" w:themeTint="F2"/>
            <w:sz w:val="16"/>
            <w:szCs w:val="16"/>
          </w:rPr>
          <w:t>www.newforestnpa.gov.uk</w:t>
        </w:r>
      </w:hyperlink>
    </w:p>
    <w:p w:rsidR="001F49CB" w:rsidRPr="005D2EF0" w:rsidRDefault="001F49CB" w:rsidP="001F49CB">
      <w:pPr>
        <w:pStyle w:val="Footer"/>
        <w:jc w:val="center"/>
        <w:rPr>
          <w:rFonts w:ascii="Arial" w:hAnsi="Arial"/>
          <w:b/>
          <w:sz w:val="16"/>
          <w:szCs w:val="16"/>
        </w:rPr>
      </w:pPr>
      <w:r w:rsidRPr="000A144C">
        <w:rPr>
          <w:rFonts w:ascii="Arial" w:hAnsi="Arial"/>
          <w:sz w:val="16"/>
          <w:szCs w:val="16"/>
        </w:rPr>
        <w:t xml:space="preserve">VAT Reg No. </w:t>
      </w:r>
      <w:r w:rsidRPr="000A144C">
        <w:rPr>
          <w:rFonts w:ascii="Arial" w:hAnsi="Arial" w:cs="Arial"/>
          <w:sz w:val="16"/>
          <w:szCs w:val="16"/>
        </w:rPr>
        <w:t>871 9343 00</w:t>
      </w:r>
    </w:p>
    <w:p w:rsidR="001F49CB" w:rsidRPr="00E62A95" w:rsidRDefault="001F49CB" w:rsidP="001F49CB">
      <w:pPr>
        <w:pStyle w:val="Footer"/>
        <w:jc w:val="center"/>
        <w:rPr>
          <w:rFonts w:ascii="Arial" w:hAnsi="Arial"/>
          <w:sz w:val="18"/>
        </w:rPr>
      </w:pPr>
    </w:p>
    <w:p w:rsidR="001F49CB" w:rsidRDefault="001F49CB" w:rsidP="001F49CB">
      <w:pPr>
        <w:pStyle w:val="Footer"/>
        <w:jc w:val="center"/>
        <w:rPr>
          <w:rFonts w:ascii="Arial" w:hAnsi="Arial"/>
          <w:sz w:val="12"/>
        </w:rPr>
      </w:pPr>
      <w:r w:rsidRPr="00E62A95">
        <w:rPr>
          <w:rFonts w:ascii="Arial" w:hAnsi="Arial"/>
          <w:b/>
          <w:sz w:val="12"/>
        </w:rPr>
        <w:t>CHAIR</w:t>
      </w:r>
      <w:r>
        <w:rPr>
          <w:rFonts w:ascii="Arial" w:hAnsi="Arial"/>
          <w:b/>
          <w:sz w:val="12"/>
        </w:rPr>
        <w:t>MAN</w:t>
      </w:r>
      <w:r w:rsidRPr="00E62A95">
        <w:rPr>
          <w:rFonts w:ascii="Arial" w:hAnsi="Arial"/>
          <w:sz w:val="12"/>
        </w:rPr>
        <w:t xml:space="preserve"> </w:t>
      </w:r>
      <w:r>
        <w:rPr>
          <w:rFonts w:ascii="Arial" w:hAnsi="Arial"/>
          <w:sz w:val="12"/>
        </w:rPr>
        <w:t>OLIVER CROSTHWAITE-EYRE</w:t>
      </w:r>
      <w:r w:rsidRPr="00E62A95">
        <w:rPr>
          <w:rFonts w:ascii="Arial" w:hAnsi="Arial"/>
          <w:sz w:val="12"/>
        </w:rPr>
        <w:t xml:space="preserve">  </w:t>
      </w:r>
      <w:r>
        <w:rPr>
          <w:rFonts w:ascii="Arial" w:hAnsi="Arial"/>
          <w:sz w:val="12"/>
        </w:rPr>
        <w:t xml:space="preserve"> </w:t>
      </w:r>
      <w:r w:rsidRPr="00E62A95">
        <w:rPr>
          <w:rFonts w:ascii="Arial" w:hAnsi="Arial"/>
          <w:b/>
          <w:sz w:val="12"/>
        </w:rPr>
        <w:t>CHIEF EXECUTIVE</w:t>
      </w:r>
      <w:r>
        <w:rPr>
          <w:rFonts w:ascii="Arial" w:hAnsi="Arial"/>
          <w:sz w:val="12"/>
        </w:rPr>
        <w:t xml:space="preserve"> ALISON BARNES</w:t>
      </w:r>
    </w:p>
    <w:p w:rsidR="001F49CB" w:rsidRPr="00BF2DE9" w:rsidRDefault="001F49CB" w:rsidP="00705965">
      <w:pPr>
        <w:ind w:firstLine="360"/>
        <w:rPr>
          <w:rFonts w:asciiTheme="majorHAnsi" w:hAnsiTheme="majorHAnsi" w:cstheme="majorHAnsi"/>
          <w:b/>
          <w:caps/>
          <w:szCs w:val="24"/>
          <w:lang w:val="en-GB"/>
        </w:rPr>
      </w:pPr>
      <w:r w:rsidRPr="00BF2DE9">
        <w:rPr>
          <w:rFonts w:asciiTheme="majorHAnsi" w:hAnsiTheme="majorHAnsi" w:cstheme="majorHAnsi"/>
          <w:b/>
          <w:caps/>
          <w:szCs w:val="24"/>
          <w:lang w:val="en-GB"/>
        </w:rPr>
        <w:lastRenderedPageBreak/>
        <w:t>Contents</w:t>
      </w:r>
      <w:r w:rsidR="00705965" w:rsidRPr="00BF2DE9">
        <w:rPr>
          <w:rFonts w:asciiTheme="majorHAnsi" w:hAnsiTheme="majorHAnsi" w:cstheme="majorHAnsi"/>
          <w:b/>
          <w:caps/>
          <w:szCs w:val="24"/>
          <w:lang w:val="en-GB"/>
        </w:rPr>
        <w:tab/>
      </w:r>
      <w:r w:rsidR="00705965" w:rsidRPr="00BF2DE9">
        <w:rPr>
          <w:rFonts w:asciiTheme="majorHAnsi" w:hAnsiTheme="majorHAnsi" w:cstheme="majorHAnsi"/>
          <w:b/>
          <w:caps/>
          <w:szCs w:val="24"/>
          <w:lang w:val="en-GB"/>
        </w:rPr>
        <w:tab/>
      </w:r>
      <w:r w:rsidR="00705965" w:rsidRPr="00BF2DE9">
        <w:rPr>
          <w:rFonts w:asciiTheme="majorHAnsi" w:hAnsiTheme="majorHAnsi" w:cstheme="majorHAnsi"/>
          <w:b/>
          <w:caps/>
          <w:szCs w:val="24"/>
          <w:lang w:val="en-GB"/>
        </w:rPr>
        <w:tab/>
      </w:r>
      <w:r w:rsidR="00705965" w:rsidRPr="00BF2DE9">
        <w:rPr>
          <w:rFonts w:asciiTheme="majorHAnsi" w:hAnsiTheme="majorHAnsi" w:cstheme="majorHAnsi"/>
          <w:b/>
          <w:caps/>
          <w:szCs w:val="24"/>
          <w:lang w:val="en-GB"/>
        </w:rPr>
        <w:tab/>
      </w:r>
      <w:r w:rsidR="00705965" w:rsidRPr="00BF2DE9">
        <w:rPr>
          <w:rFonts w:asciiTheme="majorHAnsi" w:hAnsiTheme="majorHAnsi" w:cstheme="majorHAnsi"/>
          <w:b/>
          <w:caps/>
          <w:szCs w:val="24"/>
          <w:lang w:val="en-GB"/>
        </w:rPr>
        <w:tab/>
      </w:r>
      <w:r w:rsidR="00705965" w:rsidRPr="00BF2DE9">
        <w:rPr>
          <w:rFonts w:asciiTheme="majorHAnsi" w:hAnsiTheme="majorHAnsi" w:cstheme="majorHAnsi"/>
          <w:b/>
          <w:caps/>
          <w:szCs w:val="24"/>
          <w:lang w:val="en-GB"/>
        </w:rPr>
        <w:tab/>
      </w:r>
      <w:r w:rsidR="00705965" w:rsidRPr="00BF2DE9">
        <w:rPr>
          <w:rFonts w:asciiTheme="majorHAnsi" w:hAnsiTheme="majorHAnsi" w:cstheme="majorHAnsi"/>
          <w:b/>
          <w:caps/>
          <w:szCs w:val="24"/>
          <w:lang w:val="en-GB"/>
        </w:rPr>
        <w:tab/>
      </w:r>
      <w:r w:rsidR="00705965" w:rsidRPr="00BF2DE9">
        <w:rPr>
          <w:rFonts w:asciiTheme="majorHAnsi" w:hAnsiTheme="majorHAnsi" w:cstheme="majorHAnsi"/>
          <w:b/>
          <w:caps/>
          <w:szCs w:val="24"/>
          <w:lang w:val="en-GB"/>
        </w:rPr>
        <w:tab/>
        <w:t xml:space="preserve">      PAGE</w:t>
      </w:r>
      <w:r w:rsidR="00705965" w:rsidRPr="00BF2DE9">
        <w:rPr>
          <w:rFonts w:asciiTheme="majorHAnsi" w:hAnsiTheme="majorHAnsi" w:cstheme="majorHAnsi"/>
          <w:b/>
          <w:caps/>
          <w:szCs w:val="24"/>
          <w:lang w:val="en-GB"/>
        </w:rPr>
        <w:tab/>
      </w:r>
    </w:p>
    <w:p w:rsidR="001F49CB" w:rsidRPr="00BE62A2" w:rsidRDefault="00BE62A2" w:rsidP="001F49CB">
      <w:pPr>
        <w:pStyle w:val="ListParagraph"/>
        <w:numPr>
          <w:ilvl w:val="0"/>
          <w:numId w:val="2"/>
        </w:numPr>
        <w:rPr>
          <w:rStyle w:val="Hyperlink"/>
          <w:rFonts w:asciiTheme="majorHAnsi" w:hAnsiTheme="majorHAnsi" w:cstheme="majorHAnsi"/>
          <w:caps/>
          <w:color w:val="000000" w:themeColor="text1"/>
          <w:szCs w:val="24"/>
          <w:u w:val="none"/>
          <w:lang w:val="en-GB"/>
        </w:rPr>
      </w:pPr>
      <w:r w:rsidRPr="00BE62A2">
        <w:rPr>
          <w:rFonts w:asciiTheme="majorHAnsi" w:hAnsiTheme="majorHAnsi" w:cstheme="majorHAnsi"/>
          <w:caps/>
          <w:color w:val="000000" w:themeColor="text1"/>
          <w:szCs w:val="24"/>
          <w:lang w:val="en-GB"/>
        </w:rPr>
        <w:fldChar w:fldCharType="begin"/>
      </w:r>
      <w:r w:rsidRPr="00BE62A2">
        <w:rPr>
          <w:rFonts w:asciiTheme="majorHAnsi" w:hAnsiTheme="majorHAnsi" w:cstheme="majorHAnsi"/>
          <w:caps/>
          <w:color w:val="000000" w:themeColor="text1"/>
          <w:szCs w:val="24"/>
          <w:lang w:val="en-GB"/>
        </w:rPr>
        <w:instrText xml:space="preserve"> HYPERLINK  \l "intro" </w:instrText>
      </w:r>
      <w:r w:rsidRPr="00BE62A2">
        <w:rPr>
          <w:rFonts w:asciiTheme="majorHAnsi" w:hAnsiTheme="majorHAnsi" w:cstheme="majorHAnsi"/>
          <w:caps/>
          <w:color w:val="000000" w:themeColor="text1"/>
          <w:szCs w:val="24"/>
          <w:lang w:val="en-GB"/>
        </w:rPr>
        <w:fldChar w:fldCharType="separate"/>
      </w:r>
      <w:r w:rsidR="00B4281A" w:rsidRPr="00BE62A2">
        <w:rPr>
          <w:rStyle w:val="Hyperlink"/>
          <w:rFonts w:asciiTheme="majorHAnsi" w:hAnsiTheme="majorHAnsi" w:cstheme="majorHAnsi"/>
          <w:caps/>
          <w:color w:val="000000" w:themeColor="text1"/>
          <w:szCs w:val="24"/>
          <w:u w:val="none"/>
          <w:lang w:val="en-GB"/>
        </w:rPr>
        <w:t>INTRODUCTION</w:t>
      </w:r>
      <w:r w:rsidR="00B4281A"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ab/>
        <w:t>3</w:t>
      </w:r>
    </w:p>
    <w:p w:rsidR="001F49CB" w:rsidRPr="00BE62A2" w:rsidRDefault="00BE62A2" w:rsidP="001F49CB">
      <w:pPr>
        <w:pStyle w:val="ListParagraph"/>
        <w:numPr>
          <w:ilvl w:val="0"/>
          <w:numId w:val="2"/>
        </w:numPr>
        <w:rPr>
          <w:rStyle w:val="Hyperlink"/>
          <w:rFonts w:asciiTheme="majorHAnsi" w:hAnsiTheme="majorHAnsi" w:cstheme="majorHAnsi"/>
          <w:caps/>
          <w:color w:val="000000" w:themeColor="text1"/>
          <w:szCs w:val="24"/>
          <w:u w:val="none"/>
          <w:lang w:val="en-GB"/>
        </w:rPr>
      </w:pPr>
      <w:r w:rsidRPr="00BE62A2">
        <w:rPr>
          <w:rFonts w:asciiTheme="majorHAnsi" w:hAnsiTheme="majorHAnsi" w:cstheme="majorHAnsi"/>
          <w:caps/>
          <w:color w:val="000000" w:themeColor="text1"/>
          <w:szCs w:val="24"/>
          <w:lang w:val="en-GB"/>
        </w:rPr>
        <w:fldChar w:fldCharType="end"/>
      </w:r>
      <w:r w:rsidRPr="00BE62A2">
        <w:rPr>
          <w:rFonts w:asciiTheme="majorHAnsi" w:hAnsiTheme="majorHAnsi" w:cstheme="majorHAnsi"/>
          <w:caps/>
          <w:color w:val="000000" w:themeColor="text1"/>
          <w:szCs w:val="24"/>
          <w:lang w:val="en-GB"/>
        </w:rPr>
        <w:fldChar w:fldCharType="begin"/>
      </w:r>
      <w:r w:rsidRPr="00BE62A2">
        <w:rPr>
          <w:rFonts w:asciiTheme="majorHAnsi" w:hAnsiTheme="majorHAnsi" w:cstheme="majorHAnsi"/>
          <w:caps/>
          <w:color w:val="000000" w:themeColor="text1"/>
          <w:szCs w:val="24"/>
          <w:lang w:val="en-GB"/>
        </w:rPr>
        <w:instrText xml:space="preserve"> HYPERLINK  \l "working_arrangements" </w:instrText>
      </w:r>
      <w:r w:rsidRPr="00BE62A2">
        <w:rPr>
          <w:rFonts w:asciiTheme="majorHAnsi" w:hAnsiTheme="majorHAnsi" w:cstheme="majorHAnsi"/>
          <w:caps/>
          <w:color w:val="000000" w:themeColor="text1"/>
          <w:szCs w:val="24"/>
          <w:lang w:val="en-GB"/>
        </w:rPr>
        <w:fldChar w:fldCharType="separate"/>
      </w:r>
      <w:r w:rsidR="001F49CB" w:rsidRPr="00BE62A2">
        <w:rPr>
          <w:rStyle w:val="Hyperlink"/>
          <w:rFonts w:asciiTheme="majorHAnsi" w:hAnsiTheme="majorHAnsi" w:cstheme="majorHAnsi"/>
          <w:caps/>
          <w:color w:val="000000" w:themeColor="text1"/>
          <w:szCs w:val="24"/>
          <w:u w:val="none"/>
          <w:lang w:val="en-GB"/>
        </w:rPr>
        <w:t>WORKING ARRANGEMENTS</w:t>
      </w:r>
      <w:r w:rsidR="00F42A10">
        <w:rPr>
          <w:rStyle w:val="Hyperlink"/>
          <w:rFonts w:asciiTheme="majorHAnsi" w:hAnsiTheme="majorHAnsi" w:cstheme="majorHAnsi"/>
          <w:caps/>
          <w:color w:val="000000" w:themeColor="text1"/>
          <w:szCs w:val="24"/>
          <w:u w:val="none"/>
          <w:lang w:val="en-GB"/>
        </w:rPr>
        <w:tab/>
      </w:r>
      <w:r w:rsidR="00F42A10">
        <w:rPr>
          <w:rStyle w:val="Hyperlink"/>
          <w:rFonts w:asciiTheme="majorHAnsi" w:hAnsiTheme="majorHAnsi" w:cstheme="majorHAnsi"/>
          <w:caps/>
          <w:color w:val="000000" w:themeColor="text1"/>
          <w:szCs w:val="24"/>
          <w:u w:val="none"/>
          <w:lang w:val="en-GB"/>
        </w:rPr>
        <w:tab/>
      </w:r>
      <w:r w:rsidR="00F42A10">
        <w:rPr>
          <w:rStyle w:val="Hyperlink"/>
          <w:rFonts w:asciiTheme="majorHAnsi" w:hAnsiTheme="majorHAnsi" w:cstheme="majorHAnsi"/>
          <w:caps/>
          <w:color w:val="000000" w:themeColor="text1"/>
          <w:szCs w:val="24"/>
          <w:u w:val="none"/>
          <w:lang w:val="en-GB"/>
        </w:rPr>
        <w:tab/>
      </w:r>
      <w:r w:rsidR="00F42A10">
        <w:rPr>
          <w:rStyle w:val="Hyperlink"/>
          <w:rFonts w:asciiTheme="majorHAnsi" w:hAnsiTheme="majorHAnsi" w:cstheme="majorHAnsi"/>
          <w:caps/>
          <w:color w:val="000000" w:themeColor="text1"/>
          <w:szCs w:val="24"/>
          <w:u w:val="none"/>
          <w:lang w:val="en-GB"/>
        </w:rPr>
        <w:tab/>
      </w:r>
      <w:r w:rsidR="00F42A10">
        <w:rPr>
          <w:rStyle w:val="Hyperlink"/>
          <w:rFonts w:asciiTheme="majorHAnsi" w:hAnsiTheme="majorHAnsi" w:cstheme="majorHAnsi"/>
          <w:caps/>
          <w:color w:val="000000" w:themeColor="text1"/>
          <w:szCs w:val="24"/>
          <w:u w:val="none"/>
          <w:lang w:val="en-GB"/>
        </w:rPr>
        <w:tab/>
      </w:r>
      <w:r w:rsidR="00F42A10">
        <w:rPr>
          <w:rStyle w:val="Hyperlink"/>
          <w:rFonts w:asciiTheme="majorHAnsi" w:hAnsiTheme="majorHAnsi" w:cstheme="majorHAnsi"/>
          <w:caps/>
          <w:color w:val="000000" w:themeColor="text1"/>
          <w:szCs w:val="24"/>
          <w:u w:val="none"/>
          <w:lang w:val="en-GB"/>
        </w:rPr>
        <w:tab/>
        <w:t>4</w:t>
      </w:r>
    </w:p>
    <w:p w:rsidR="001F49CB" w:rsidRPr="00BE62A2" w:rsidRDefault="00BE62A2" w:rsidP="001F49CB">
      <w:pPr>
        <w:pStyle w:val="ListParagraph"/>
        <w:numPr>
          <w:ilvl w:val="0"/>
          <w:numId w:val="2"/>
        </w:numPr>
        <w:rPr>
          <w:rStyle w:val="Hyperlink"/>
          <w:rFonts w:asciiTheme="majorHAnsi" w:hAnsiTheme="majorHAnsi" w:cstheme="majorHAnsi"/>
          <w:caps/>
          <w:color w:val="000000" w:themeColor="text1"/>
          <w:szCs w:val="24"/>
          <w:u w:val="none"/>
          <w:lang w:val="en-GB"/>
        </w:rPr>
      </w:pPr>
      <w:r w:rsidRPr="00BE62A2">
        <w:rPr>
          <w:rFonts w:asciiTheme="majorHAnsi" w:hAnsiTheme="majorHAnsi" w:cstheme="majorHAnsi"/>
          <w:caps/>
          <w:color w:val="000000" w:themeColor="text1"/>
          <w:szCs w:val="24"/>
          <w:lang w:val="en-GB"/>
        </w:rPr>
        <w:fldChar w:fldCharType="end"/>
      </w:r>
      <w:r w:rsidRPr="00BE62A2">
        <w:rPr>
          <w:rFonts w:asciiTheme="majorHAnsi" w:hAnsiTheme="majorHAnsi" w:cstheme="majorHAnsi"/>
          <w:caps/>
          <w:color w:val="000000" w:themeColor="text1"/>
          <w:szCs w:val="24"/>
          <w:lang w:val="en-GB"/>
        </w:rPr>
        <w:fldChar w:fldCharType="begin"/>
      </w:r>
      <w:r w:rsidRPr="00BE62A2">
        <w:rPr>
          <w:rFonts w:asciiTheme="majorHAnsi" w:hAnsiTheme="majorHAnsi" w:cstheme="majorHAnsi"/>
          <w:caps/>
          <w:color w:val="000000" w:themeColor="text1"/>
          <w:szCs w:val="24"/>
          <w:lang w:val="en-GB"/>
        </w:rPr>
        <w:instrText xml:space="preserve"> HYPERLINK  \l "tender_specification" </w:instrText>
      </w:r>
      <w:r w:rsidRPr="00BE62A2">
        <w:rPr>
          <w:rFonts w:asciiTheme="majorHAnsi" w:hAnsiTheme="majorHAnsi" w:cstheme="majorHAnsi"/>
          <w:caps/>
          <w:color w:val="000000" w:themeColor="text1"/>
          <w:szCs w:val="24"/>
          <w:lang w:val="en-GB"/>
        </w:rPr>
        <w:fldChar w:fldCharType="separate"/>
      </w:r>
      <w:r w:rsidR="00B41688" w:rsidRPr="00BE62A2">
        <w:rPr>
          <w:rStyle w:val="Hyperlink"/>
          <w:rFonts w:asciiTheme="majorHAnsi" w:hAnsiTheme="majorHAnsi" w:cstheme="majorHAnsi"/>
          <w:caps/>
          <w:color w:val="000000" w:themeColor="text1"/>
          <w:szCs w:val="24"/>
          <w:u w:val="none"/>
          <w:lang w:val="en-GB"/>
        </w:rPr>
        <w:t>TENDER SPECIFICATION</w:t>
      </w:r>
      <w:r w:rsidR="00CB7619" w:rsidRPr="00BE62A2">
        <w:rPr>
          <w:rStyle w:val="Hyperlink"/>
          <w:rFonts w:asciiTheme="majorHAnsi" w:hAnsiTheme="majorHAnsi" w:cstheme="majorHAnsi"/>
          <w:caps/>
          <w:color w:val="000000" w:themeColor="text1"/>
          <w:szCs w:val="24"/>
          <w:u w:val="none"/>
          <w:lang w:val="en-GB"/>
        </w:rPr>
        <w:tab/>
      </w:r>
      <w:r w:rsidR="00CB7619" w:rsidRPr="00BE62A2">
        <w:rPr>
          <w:rStyle w:val="Hyperlink"/>
          <w:rFonts w:asciiTheme="majorHAnsi" w:hAnsiTheme="majorHAnsi" w:cstheme="majorHAnsi"/>
          <w:caps/>
          <w:color w:val="000000" w:themeColor="text1"/>
          <w:szCs w:val="24"/>
          <w:u w:val="none"/>
          <w:lang w:val="en-GB"/>
        </w:rPr>
        <w:tab/>
      </w:r>
      <w:r w:rsidR="00CB7619" w:rsidRPr="00BE62A2">
        <w:rPr>
          <w:rStyle w:val="Hyperlink"/>
          <w:rFonts w:asciiTheme="majorHAnsi" w:hAnsiTheme="majorHAnsi" w:cstheme="majorHAnsi"/>
          <w:caps/>
          <w:color w:val="000000" w:themeColor="text1"/>
          <w:szCs w:val="24"/>
          <w:u w:val="none"/>
          <w:lang w:val="en-GB"/>
        </w:rPr>
        <w:tab/>
      </w:r>
      <w:r w:rsidR="00CB7619" w:rsidRPr="00BE62A2">
        <w:rPr>
          <w:rStyle w:val="Hyperlink"/>
          <w:rFonts w:asciiTheme="majorHAnsi" w:hAnsiTheme="majorHAnsi" w:cstheme="majorHAnsi"/>
          <w:caps/>
          <w:color w:val="000000" w:themeColor="text1"/>
          <w:szCs w:val="24"/>
          <w:u w:val="none"/>
          <w:lang w:val="en-GB"/>
        </w:rPr>
        <w:tab/>
      </w:r>
      <w:r w:rsidR="00CB7619" w:rsidRPr="00BE62A2">
        <w:rPr>
          <w:rStyle w:val="Hyperlink"/>
          <w:rFonts w:asciiTheme="majorHAnsi" w:hAnsiTheme="majorHAnsi" w:cstheme="majorHAnsi"/>
          <w:caps/>
          <w:color w:val="000000" w:themeColor="text1"/>
          <w:szCs w:val="24"/>
          <w:u w:val="none"/>
          <w:lang w:val="en-GB"/>
        </w:rPr>
        <w:tab/>
      </w:r>
      <w:r w:rsidR="00CB7619" w:rsidRPr="00BE62A2">
        <w:rPr>
          <w:rStyle w:val="Hyperlink"/>
          <w:rFonts w:asciiTheme="majorHAnsi" w:hAnsiTheme="majorHAnsi" w:cstheme="majorHAnsi"/>
          <w:caps/>
          <w:color w:val="000000" w:themeColor="text1"/>
          <w:szCs w:val="24"/>
          <w:u w:val="none"/>
          <w:lang w:val="en-GB"/>
        </w:rPr>
        <w:tab/>
        <w:t>4</w:t>
      </w:r>
      <w:bookmarkStart w:id="0" w:name="_GoBack"/>
      <w:bookmarkEnd w:id="0"/>
    </w:p>
    <w:p w:rsidR="001F49CB" w:rsidRPr="00BE62A2" w:rsidRDefault="00BE62A2" w:rsidP="001F49CB">
      <w:pPr>
        <w:pStyle w:val="ListParagraph"/>
        <w:numPr>
          <w:ilvl w:val="0"/>
          <w:numId w:val="2"/>
        </w:numPr>
        <w:rPr>
          <w:rStyle w:val="Hyperlink"/>
          <w:rFonts w:asciiTheme="majorHAnsi" w:hAnsiTheme="majorHAnsi" w:cstheme="majorHAnsi"/>
          <w:caps/>
          <w:color w:val="000000" w:themeColor="text1"/>
          <w:szCs w:val="24"/>
          <w:u w:val="none"/>
          <w:lang w:val="en-GB"/>
        </w:rPr>
      </w:pPr>
      <w:r w:rsidRPr="00BE62A2">
        <w:rPr>
          <w:rFonts w:asciiTheme="majorHAnsi" w:hAnsiTheme="majorHAnsi" w:cstheme="majorHAnsi"/>
          <w:caps/>
          <w:color w:val="000000" w:themeColor="text1"/>
          <w:szCs w:val="24"/>
          <w:lang w:val="en-GB"/>
        </w:rPr>
        <w:fldChar w:fldCharType="end"/>
      </w:r>
      <w:r w:rsidRPr="00BE62A2">
        <w:rPr>
          <w:rFonts w:asciiTheme="majorHAnsi" w:hAnsiTheme="majorHAnsi" w:cstheme="majorHAnsi"/>
          <w:color w:val="000000" w:themeColor="text1"/>
        </w:rPr>
        <w:fldChar w:fldCharType="begin"/>
      </w:r>
      <w:r w:rsidRPr="00BE62A2">
        <w:rPr>
          <w:rFonts w:asciiTheme="majorHAnsi" w:hAnsiTheme="majorHAnsi" w:cstheme="majorHAnsi"/>
          <w:color w:val="000000" w:themeColor="text1"/>
        </w:rPr>
        <w:instrText xml:space="preserve"> HYPERLINK  \l "evalation_of_tenders" </w:instrText>
      </w:r>
      <w:r w:rsidRPr="00BE62A2">
        <w:rPr>
          <w:rFonts w:asciiTheme="majorHAnsi" w:hAnsiTheme="majorHAnsi" w:cstheme="majorHAnsi"/>
          <w:color w:val="000000" w:themeColor="text1"/>
        </w:rPr>
        <w:fldChar w:fldCharType="separate"/>
      </w:r>
      <w:r w:rsidR="00B41688" w:rsidRPr="00BE62A2">
        <w:rPr>
          <w:rStyle w:val="Hyperlink"/>
          <w:rFonts w:asciiTheme="majorHAnsi" w:hAnsiTheme="majorHAnsi" w:cstheme="majorHAnsi"/>
          <w:color w:val="000000" w:themeColor="text1"/>
          <w:u w:val="none"/>
        </w:rPr>
        <w:t>EVALUATION OF TENDERS</w:t>
      </w:r>
      <w:r w:rsidR="00B4281A"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C464A4" w:rsidRPr="00BE62A2">
        <w:rPr>
          <w:rStyle w:val="Hyperlink"/>
          <w:rFonts w:asciiTheme="majorHAnsi" w:hAnsiTheme="majorHAnsi" w:cstheme="majorHAnsi"/>
          <w:caps/>
          <w:color w:val="000000" w:themeColor="text1"/>
          <w:szCs w:val="24"/>
          <w:u w:val="none"/>
          <w:lang w:val="en-GB"/>
        </w:rPr>
        <w:t>4</w:t>
      </w:r>
    </w:p>
    <w:p w:rsidR="001F49CB" w:rsidRPr="00BE62A2" w:rsidRDefault="00BE62A2" w:rsidP="001F49CB">
      <w:pPr>
        <w:pStyle w:val="ListParagraph"/>
        <w:numPr>
          <w:ilvl w:val="0"/>
          <w:numId w:val="2"/>
        </w:numPr>
        <w:rPr>
          <w:rStyle w:val="Hyperlink"/>
          <w:rFonts w:asciiTheme="majorHAnsi" w:hAnsiTheme="majorHAnsi" w:cstheme="majorHAnsi"/>
          <w:caps/>
          <w:color w:val="000000" w:themeColor="text1"/>
          <w:szCs w:val="24"/>
          <w:u w:val="none"/>
          <w:lang w:val="en-GB"/>
        </w:rPr>
      </w:pPr>
      <w:r w:rsidRPr="00BE62A2">
        <w:rPr>
          <w:rFonts w:asciiTheme="majorHAnsi" w:hAnsiTheme="majorHAnsi" w:cstheme="majorHAnsi"/>
          <w:color w:val="000000" w:themeColor="text1"/>
        </w:rPr>
        <w:fldChar w:fldCharType="end"/>
      </w:r>
      <w:r w:rsidRPr="00BE62A2">
        <w:rPr>
          <w:rFonts w:asciiTheme="majorHAnsi" w:hAnsiTheme="majorHAnsi" w:cstheme="majorHAnsi"/>
          <w:caps/>
          <w:color w:val="000000" w:themeColor="text1"/>
          <w:szCs w:val="24"/>
          <w:lang w:val="en-GB"/>
        </w:rPr>
        <w:fldChar w:fldCharType="begin"/>
      </w:r>
      <w:r w:rsidRPr="00BE62A2">
        <w:rPr>
          <w:rFonts w:asciiTheme="majorHAnsi" w:hAnsiTheme="majorHAnsi" w:cstheme="majorHAnsi"/>
          <w:caps/>
          <w:color w:val="000000" w:themeColor="text1"/>
          <w:szCs w:val="24"/>
          <w:lang w:val="en-GB"/>
        </w:rPr>
        <w:instrText xml:space="preserve"> HYPERLINK  \l "instructions_to_tenderers" </w:instrText>
      </w:r>
      <w:r w:rsidRPr="00BE62A2">
        <w:rPr>
          <w:rFonts w:asciiTheme="majorHAnsi" w:hAnsiTheme="majorHAnsi" w:cstheme="majorHAnsi"/>
          <w:caps/>
          <w:color w:val="000000" w:themeColor="text1"/>
          <w:szCs w:val="24"/>
          <w:lang w:val="en-GB"/>
        </w:rPr>
        <w:fldChar w:fldCharType="separate"/>
      </w:r>
      <w:r w:rsidR="001F49CB" w:rsidRPr="00BE62A2">
        <w:rPr>
          <w:rStyle w:val="Hyperlink"/>
          <w:rFonts w:asciiTheme="majorHAnsi" w:hAnsiTheme="majorHAnsi" w:cstheme="majorHAnsi"/>
          <w:caps/>
          <w:color w:val="000000" w:themeColor="text1"/>
          <w:szCs w:val="24"/>
          <w:u w:val="none"/>
          <w:lang w:val="en-GB"/>
        </w:rPr>
        <w:t>INSTRUCTIONS TO TENDERERS</w:t>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4281A" w:rsidRPr="00BE62A2">
        <w:rPr>
          <w:rStyle w:val="Hyperlink"/>
          <w:rFonts w:asciiTheme="majorHAnsi" w:hAnsiTheme="majorHAnsi" w:cstheme="majorHAnsi"/>
          <w:caps/>
          <w:color w:val="000000" w:themeColor="text1"/>
          <w:szCs w:val="24"/>
          <w:u w:val="none"/>
          <w:lang w:val="en-GB"/>
        </w:rPr>
        <w:t>7</w:t>
      </w:r>
    </w:p>
    <w:p w:rsidR="001F49CB" w:rsidRPr="00BE62A2" w:rsidRDefault="00BE62A2" w:rsidP="001F49CB">
      <w:pPr>
        <w:pStyle w:val="ListParagraph"/>
        <w:numPr>
          <w:ilvl w:val="0"/>
          <w:numId w:val="2"/>
        </w:numPr>
        <w:rPr>
          <w:rStyle w:val="Hyperlink"/>
          <w:rFonts w:asciiTheme="majorHAnsi" w:hAnsiTheme="majorHAnsi" w:cstheme="majorHAnsi"/>
          <w:caps/>
          <w:color w:val="000000" w:themeColor="text1"/>
          <w:szCs w:val="24"/>
          <w:u w:val="none"/>
          <w:lang w:val="en-GB"/>
        </w:rPr>
      </w:pPr>
      <w:r w:rsidRPr="00BE62A2">
        <w:rPr>
          <w:rFonts w:asciiTheme="majorHAnsi" w:hAnsiTheme="majorHAnsi" w:cstheme="majorHAnsi"/>
          <w:caps/>
          <w:color w:val="000000" w:themeColor="text1"/>
          <w:szCs w:val="24"/>
          <w:lang w:val="en-GB"/>
        </w:rPr>
        <w:fldChar w:fldCharType="end"/>
      </w:r>
      <w:r w:rsidRPr="00BE62A2">
        <w:rPr>
          <w:rFonts w:asciiTheme="majorHAnsi" w:hAnsiTheme="majorHAnsi" w:cstheme="majorHAnsi"/>
          <w:caps/>
          <w:color w:val="000000" w:themeColor="text1"/>
          <w:szCs w:val="24"/>
          <w:lang w:val="en-GB"/>
        </w:rPr>
        <w:fldChar w:fldCharType="begin"/>
      </w:r>
      <w:r w:rsidRPr="00BE62A2">
        <w:rPr>
          <w:rFonts w:asciiTheme="majorHAnsi" w:hAnsiTheme="majorHAnsi" w:cstheme="majorHAnsi"/>
          <w:caps/>
          <w:color w:val="000000" w:themeColor="text1"/>
          <w:szCs w:val="24"/>
          <w:lang w:val="en-GB"/>
        </w:rPr>
        <w:instrText xml:space="preserve"> HYPERLINK  \l "conditions_of_tender" </w:instrText>
      </w:r>
      <w:r w:rsidRPr="00BE62A2">
        <w:rPr>
          <w:rFonts w:asciiTheme="majorHAnsi" w:hAnsiTheme="majorHAnsi" w:cstheme="majorHAnsi"/>
          <w:caps/>
          <w:color w:val="000000" w:themeColor="text1"/>
          <w:szCs w:val="24"/>
          <w:lang w:val="en-GB"/>
        </w:rPr>
        <w:fldChar w:fldCharType="separate"/>
      </w:r>
      <w:r w:rsidR="001F49CB" w:rsidRPr="00BE62A2">
        <w:rPr>
          <w:rStyle w:val="Hyperlink"/>
          <w:rFonts w:asciiTheme="majorHAnsi" w:hAnsiTheme="majorHAnsi" w:cstheme="majorHAnsi"/>
          <w:caps/>
          <w:color w:val="000000" w:themeColor="text1"/>
          <w:szCs w:val="24"/>
          <w:u w:val="none"/>
          <w:lang w:val="en-GB"/>
        </w:rPr>
        <w:t>CONDITIONS OF TENDER</w:t>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BF2DE9" w:rsidRPr="00BE62A2">
        <w:rPr>
          <w:rStyle w:val="Hyperlink"/>
          <w:rFonts w:asciiTheme="majorHAnsi" w:hAnsiTheme="majorHAnsi" w:cstheme="majorHAnsi"/>
          <w:caps/>
          <w:color w:val="000000" w:themeColor="text1"/>
          <w:szCs w:val="24"/>
          <w:u w:val="none"/>
          <w:lang w:val="en-GB"/>
        </w:rPr>
        <w:tab/>
      </w:r>
      <w:r w:rsidR="00CB7619" w:rsidRPr="00BE62A2">
        <w:rPr>
          <w:rStyle w:val="Hyperlink"/>
          <w:rFonts w:asciiTheme="majorHAnsi" w:hAnsiTheme="majorHAnsi" w:cstheme="majorHAnsi"/>
          <w:caps/>
          <w:color w:val="000000" w:themeColor="text1"/>
          <w:szCs w:val="24"/>
          <w:u w:val="none"/>
          <w:lang w:val="en-GB"/>
        </w:rPr>
        <w:tab/>
      </w:r>
      <w:r w:rsidR="00220774" w:rsidRPr="00BE62A2">
        <w:rPr>
          <w:rStyle w:val="Hyperlink"/>
          <w:rFonts w:asciiTheme="majorHAnsi" w:hAnsiTheme="majorHAnsi" w:cstheme="majorHAnsi"/>
          <w:caps/>
          <w:color w:val="000000" w:themeColor="text1"/>
          <w:szCs w:val="24"/>
          <w:u w:val="none"/>
          <w:lang w:val="en-GB"/>
        </w:rPr>
        <w:t>8</w:t>
      </w:r>
    </w:p>
    <w:p w:rsidR="001F49CB" w:rsidRPr="00F13D31" w:rsidRDefault="00BE62A2" w:rsidP="001F49CB">
      <w:pPr>
        <w:ind w:left="360"/>
        <w:rPr>
          <w:rFonts w:asciiTheme="majorHAnsi" w:hAnsiTheme="majorHAnsi" w:cstheme="majorHAnsi"/>
          <w:color w:val="000000" w:themeColor="text1"/>
          <w:szCs w:val="24"/>
          <w:lang w:val="en-GB"/>
        </w:rPr>
      </w:pPr>
      <w:r w:rsidRPr="00BE62A2">
        <w:rPr>
          <w:rFonts w:asciiTheme="majorHAnsi" w:hAnsiTheme="majorHAnsi" w:cstheme="majorHAnsi"/>
          <w:caps/>
          <w:color w:val="000000" w:themeColor="text1"/>
          <w:szCs w:val="24"/>
          <w:lang w:val="en-GB"/>
        </w:rPr>
        <w:fldChar w:fldCharType="end"/>
      </w:r>
      <w:hyperlink w:anchor="appendix_a" w:history="1">
        <w:r w:rsidR="005250C2" w:rsidRPr="00F13D31">
          <w:rPr>
            <w:rStyle w:val="Hyperlink"/>
            <w:rFonts w:asciiTheme="majorHAnsi" w:hAnsiTheme="majorHAnsi" w:cstheme="majorHAnsi"/>
            <w:color w:val="000000" w:themeColor="text1"/>
            <w:szCs w:val="24"/>
            <w:u w:val="none"/>
            <w:lang w:val="en-GB"/>
          </w:rPr>
          <w:t xml:space="preserve">APPENDIX </w:t>
        </w:r>
        <w:r w:rsidR="002A7585" w:rsidRPr="00F13D31">
          <w:rPr>
            <w:rStyle w:val="Hyperlink"/>
            <w:rFonts w:asciiTheme="majorHAnsi" w:hAnsiTheme="majorHAnsi" w:cstheme="majorHAnsi"/>
            <w:color w:val="000000" w:themeColor="text1"/>
            <w:szCs w:val="24"/>
            <w:u w:val="none"/>
            <w:lang w:val="en-GB"/>
          </w:rPr>
          <w:t>A</w:t>
        </w:r>
        <w:r w:rsidR="00F13D31" w:rsidRPr="00F13D31">
          <w:rPr>
            <w:rStyle w:val="Hyperlink"/>
            <w:rFonts w:asciiTheme="majorHAnsi" w:hAnsiTheme="majorHAnsi" w:cstheme="majorHAnsi"/>
            <w:color w:val="000000" w:themeColor="text1"/>
            <w:szCs w:val="24"/>
            <w:u w:val="none"/>
            <w:lang w:val="en-GB"/>
          </w:rPr>
          <w:t xml:space="preserve"> – MONTHLY USAGE VOLUMES</w:t>
        </w:r>
        <w:r w:rsidR="005250C2" w:rsidRPr="00F13D31">
          <w:rPr>
            <w:rStyle w:val="Hyperlink"/>
            <w:rFonts w:asciiTheme="majorHAnsi" w:hAnsiTheme="majorHAnsi" w:cstheme="majorHAnsi"/>
            <w:color w:val="000000" w:themeColor="text1"/>
            <w:szCs w:val="24"/>
            <w:u w:val="none"/>
            <w:lang w:val="en-GB"/>
          </w:rPr>
          <w:t xml:space="preserve"> </w:t>
        </w:r>
        <w:r w:rsidR="005250C2" w:rsidRPr="00F13D31">
          <w:rPr>
            <w:rStyle w:val="Hyperlink"/>
            <w:rFonts w:asciiTheme="majorHAnsi" w:hAnsiTheme="majorHAnsi" w:cstheme="majorHAnsi"/>
            <w:color w:val="000000" w:themeColor="text1"/>
            <w:szCs w:val="24"/>
            <w:u w:val="none"/>
            <w:lang w:val="en-GB"/>
          </w:rPr>
          <w:tab/>
        </w:r>
        <w:r w:rsidR="005250C2" w:rsidRPr="00F13D31">
          <w:rPr>
            <w:rStyle w:val="Hyperlink"/>
            <w:rFonts w:asciiTheme="majorHAnsi" w:hAnsiTheme="majorHAnsi" w:cstheme="majorHAnsi"/>
            <w:color w:val="000000" w:themeColor="text1"/>
            <w:szCs w:val="24"/>
            <w:u w:val="none"/>
            <w:lang w:val="en-GB"/>
          </w:rPr>
          <w:tab/>
        </w:r>
        <w:r w:rsidR="005250C2" w:rsidRPr="00F13D31">
          <w:rPr>
            <w:rStyle w:val="Hyperlink"/>
            <w:rFonts w:asciiTheme="majorHAnsi" w:hAnsiTheme="majorHAnsi" w:cstheme="majorHAnsi"/>
            <w:color w:val="000000" w:themeColor="text1"/>
            <w:szCs w:val="24"/>
            <w:u w:val="none"/>
            <w:lang w:val="en-GB"/>
          </w:rPr>
          <w:tab/>
        </w:r>
        <w:r w:rsidR="00CB7619" w:rsidRPr="00F13D31">
          <w:rPr>
            <w:rStyle w:val="Hyperlink"/>
            <w:rFonts w:asciiTheme="majorHAnsi" w:hAnsiTheme="majorHAnsi" w:cstheme="majorHAnsi"/>
            <w:color w:val="000000" w:themeColor="text1"/>
            <w:szCs w:val="24"/>
            <w:u w:val="none"/>
            <w:lang w:val="en-GB"/>
          </w:rPr>
          <w:tab/>
        </w:r>
        <w:r w:rsidR="00F13D31" w:rsidRPr="00F13D31">
          <w:rPr>
            <w:rStyle w:val="Hyperlink"/>
            <w:rFonts w:asciiTheme="majorHAnsi" w:hAnsiTheme="majorHAnsi" w:cstheme="majorHAnsi"/>
            <w:color w:val="000000" w:themeColor="text1"/>
            <w:szCs w:val="24"/>
            <w:u w:val="none"/>
            <w:lang w:val="en-GB"/>
          </w:rPr>
          <w:t>10</w:t>
        </w:r>
      </w:hyperlink>
      <w:r w:rsidR="00CB7619" w:rsidRPr="00F13D31">
        <w:rPr>
          <w:rFonts w:asciiTheme="majorHAnsi" w:hAnsiTheme="majorHAnsi" w:cstheme="majorHAnsi"/>
          <w:color w:val="000000" w:themeColor="text1"/>
          <w:szCs w:val="24"/>
          <w:lang w:val="en-GB"/>
        </w:rPr>
        <w:tab/>
      </w:r>
      <w:r w:rsidR="00CB7619" w:rsidRPr="00F13D31">
        <w:rPr>
          <w:rFonts w:asciiTheme="majorHAnsi" w:hAnsiTheme="majorHAnsi" w:cstheme="majorHAnsi"/>
          <w:color w:val="000000" w:themeColor="text1"/>
          <w:szCs w:val="24"/>
          <w:lang w:val="en-GB"/>
        </w:rPr>
        <w:tab/>
      </w:r>
      <w:r w:rsidR="00CB7619" w:rsidRPr="00F13D31">
        <w:rPr>
          <w:rFonts w:asciiTheme="majorHAnsi" w:hAnsiTheme="majorHAnsi" w:cstheme="majorHAnsi"/>
          <w:color w:val="000000" w:themeColor="text1"/>
          <w:szCs w:val="24"/>
          <w:lang w:val="en-GB"/>
        </w:rPr>
        <w:tab/>
      </w:r>
      <w:r w:rsidR="00CB7619" w:rsidRPr="00F13D31">
        <w:rPr>
          <w:rFonts w:asciiTheme="majorHAnsi" w:hAnsiTheme="majorHAnsi" w:cstheme="majorHAnsi"/>
          <w:color w:val="000000" w:themeColor="text1"/>
          <w:szCs w:val="24"/>
          <w:lang w:val="en-GB"/>
        </w:rPr>
        <w:tab/>
      </w:r>
      <w:r w:rsidR="00CB7619"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r w:rsidR="00F13D31" w:rsidRPr="00F13D31">
        <w:rPr>
          <w:rFonts w:asciiTheme="majorHAnsi" w:hAnsiTheme="majorHAnsi" w:cstheme="majorHAnsi"/>
          <w:color w:val="000000" w:themeColor="text1"/>
          <w:szCs w:val="24"/>
          <w:lang w:val="en-GB"/>
        </w:rPr>
        <w:tab/>
      </w:r>
    </w:p>
    <w:p w:rsidR="001F49CB" w:rsidRPr="001F49CB" w:rsidRDefault="00910996" w:rsidP="00B4281A">
      <w:pPr>
        <w:ind w:left="360"/>
        <w:rPr>
          <w:rFonts w:ascii="Gill Sans MT" w:hAnsi="Gill Sans MT"/>
          <w:lang w:val="en-GB"/>
        </w:rPr>
        <w:sectPr w:rsidR="001F49CB" w:rsidRPr="001F49CB" w:rsidSect="00B5477F">
          <w:footerReference w:type="default" r:id="rId11"/>
          <w:pgSz w:w="11906" w:h="16838" w:code="9"/>
          <w:pgMar w:top="1440" w:right="1797" w:bottom="1440" w:left="1797" w:header="709" w:footer="709" w:gutter="0"/>
          <w:cols w:space="708"/>
          <w:docGrid w:linePitch="360"/>
        </w:sectPr>
      </w:pPr>
      <w:r>
        <w:rPr>
          <w:rFonts w:ascii="Gill Sans MT" w:hAnsi="Gill Sans MT"/>
          <w:lang w:val="en-GB"/>
        </w:rPr>
        <w:tab/>
      </w:r>
      <w:r>
        <w:rPr>
          <w:rFonts w:ascii="Gill Sans MT" w:hAnsi="Gill Sans MT"/>
          <w:lang w:val="en-GB"/>
        </w:rPr>
        <w:tab/>
      </w:r>
      <w:r>
        <w:rPr>
          <w:rFonts w:ascii="Gill Sans MT" w:hAnsi="Gill Sans MT"/>
          <w:lang w:val="en-GB"/>
        </w:rPr>
        <w:tab/>
      </w:r>
      <w:r>
        <w:rPr>
          <w:rFonts w:ascii="Gill Sans MT" w:hAnsi="Gill Sans MT"/>
          <w:lang w:val="en-GB"/>
        </w:rPr>
        <w:tab/>
      </w:r>
      <w:r>
        <w:rPr>
          <w:rFonts w:ascii="Gill Sans MT" w:hAnsi="Gill Sans MT"/>
          <w:lang w:val="en-GB"/>
        </w:rPr>
        <w:tab/>
      </w:r>
    </w:p>
    <w:p w:rsidR="001F49CB" w:rsidRPr="00BF2DE9" w:rsidRDefault="001F49CB" w:rsidP="00B4281A">
      <w:pPr>
        <w:pStyle w:val="ListParagraph"/>
        <w:widowControl/>
        <w:numPr>
          <w:ilvl w:val="0"/>
          <w:numId w:val="6"/>
        </w:numPr>
        <w:rPr>
          <w:rFonts w:asciiTheme="majorHAnsi" w:hAnsiTheme="majorHAnsi" w:cstheme="majorHAnsi"/>
          <w:b/>
          <w:szCs w:val="24"/>
          <w:lang w:val="en-GB"/>
        </w:rPr>
      </w:pPr>
      <w:bookmarkStart w:id="1" w:name="intro"/>
      <w:r w:rsidRPr="00BF2DE9">
        <w:rPr>
          <w:rFonts w:asciiTheme="majorHAnsi" w:hAnsiTheme="majorHAnsi" w:cstheme="majorHAnsi"/>
          <w:b/>
          <w:szCs w:val="24"/>
          <w:lang w:val="en-GB"/>
        </w:rPr>
        <w:lastRenderedPageBreak/>
        <w:t>INTRODUCTION</w:t>
      </w:r>
      <w:bookmarkEnd w:id="1"/>
    </w:p>
    <w:p w:rsidR="001F49CB" w:rsidRPr="00BF2DE9" w:rsidRDefault="001F49CB" w:rsidP="001F49CB">
      <w:pPr>
        <w:rPr>
          <w:rFonts w:asciiTheme="majorHAnsi" w:hAnsiTheme="majorHAnsi" w:cstheme="majorHAnsi"/>
          <w:b/>
          <w:szCs w:val="24"/>
          <w:lang w:val="en-GB"/>
        </w:rPr>
      </w:pPr>
    </w:p>
    <w:p w:rsidR="00ED1808" w:rsidRPr="00BF2DE9" w:rsidRDefault="00ED1808" w:rsidP="001F49CB">
      <w:pPr>
        <w:rPr>
          <w:rFonts w:asciiTheme="majorHAnsi" w:hAnsiTheme="majorHAnsi" w:cstheme="majorHAnsi"/>
          <w:b/>
          <w:szCs w:val="24"/>
          <w:lang w:val="en-GB"/>
        </w:rPr>
      </w:pPr>
    </w:p>
    <w:p w:rsidR="00ED1808" w:rsidRPr="00BF2DE9" w:rsidRDefault="00ED1808" w:rsidP="00ED1808">
      <w:pPr>
        <w:ind w:left="360"/>
        <w:rPr>
          <w:rFonts w:asciiTheme="majorHAnsi" w:hAnsiTheme="majorHAnsi" w:cstheme="majorHAnsi"/>
          <w:b/>
          <w:szCs w:val="24"/>
          <w:lang w:val="en-GB"/>
        </w:rPr>
      </w:pPr>
      <w:r w:rsidRPr="00BF2DE9">
        <w:rPr>
          <w:rFonts w:asciiTheme="majorHAnsi" w:hAnsiTheme="majorHAnsi" w:cstheme="majorHAnsi"/>
          <w:b/>
          <w:szCs w:val="24"/>
          <w:lang w:val="en-GB"/>
        </w:rPr>
        <w:t>The Authority:</w:t>
      </w:r>
    </w:p>
    <w:p w:rsidR="00ED1808" w:rsidRPr="00BF2DE9" w:rsidRDefault="00ED1808" w:rsidP="00ED1808">
      <w:pPr>
        <w:ind w:left="360"/>
        <w:rPr>
          <w:rFonts w:asciiTheme="majorHAnsi" w:hAnsiTheme="majorHAnsi" w:cstheme="majorHAnsi"/>
          <w:b/>
          <w:szCs w:val="24"/>
          <w:lang w:val="en-GB"/>
        </w:rPr>
      </w:pPr>
    </w:p>
    <w:p w:rsidR="001F49CB" w:rsidRPr="00BF2DE9" w:rsidRDefault="001F49CB"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The New Forest National Park Authority</w:t>
      </w:r>
      <w:r w:rsidR="003E061C" w:rsidRPr="00BF2DE9">
        <w:rPr>
          <w:rFonts w:asciiTheme="majorHAnsi" w:hAnsiTheme="majorHAnsi" w:cstheme="majorHAnsi"/>
          <w:szCs w:val="24"/>
          <w:lang w:val="en-GB"/>
        </w:rPr>
        <w:t xml:space="preserve"> (‘the Authority’)</w:t>
      </w:r>
      <w:r w:rsidRPr="00BF2DE9">
        <w:rPr>
          <w:rFonts w:asciiTheme="majorHAnsi" w:hAnsiTheme="majorHAnsi" w:cstheme="majorHAnsi"/>
          <w:szCs w:val="24"/>
          <w:lang w:val="en-GB"/>
        </w:rPr>
        <w:t xml:space="preserve"> is the organisation responsible for promoting the </w:t>
      </w:r>
      <w:r w:rsidR="003E061C" w:rsidRPr="00BF2DE9">
        <w:rPr>
          <w:rFonts w:asciiTheme="majorHAnsi" w:hAnsiTheme="majorHAnsi" w:cstheme="majorHAnsi"/>
          <w:szCs w:val="24"/>
          <w:lang w:val="en-GB"/>
        </w:rPr>
        <w:t xml:space="preserve">two statutory </w:t>
      </w:r>
      <w:r w:rsidRPr="00BF2DE9">
        <w:rPr>
          <w:rFonts w:asciiTheme="majorHAnsi" w:hAnsiTheme="majorHAnsi" w:cstheme="majorHAnsi"/>
          <w:szCs w:val="24"/>
          <w:lang w:val="en-GB"/>
        </w:rPr>
        <w:t xml:space="preserve">purposes of the National Park </w:t>
      </w:r>
      <w:r w:rsidR="003E061C" w:rsidRPr="00BF2DE9">
        <w:rPr>
          <w:rFonts w:asciiTheme="majorHAnsi" w:hAnsiTheme="majorHAnsi" w:cstheme="majorHAnsi"/>
          <w:szCs w:val="24"/>
          <w:lang w:val="en-GB"/>
        </w:rPr>
        <w:t>as set out in the Environment Act 1995 which are:</w:t>
      </w:r>
    </w:p>
    <w:p w:rsidR="001F49CB" w:rsidRPr="00BF2DE9" w:rsidRDefault="001F49CB" w:rsidP="003E061C">
      <w:pPr>
        <w:rPr>
          <w:rFonts w:asciiTheme="majorHAnsi" w:hAnsiTheme="majorHAnsi" w:cstheme="majorHAnsi"/>
          <w:szCs w:val="24"/>
          <w:lang w:val="en-GB"/>
        </w:rPr>
      </w:pPr>
    </w:p>
    <w:p w:rsidR="001F49CB" w:rsidRPr="00BF2DE9" w:rsidRDefault="001F49CB"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 </w:t>
      </w:r>
      <w:proofErr w:type="gramStart"/>
      <w:r w:rsidRPr="00BF2DE9">
        <w:rPr>
          <w:rFonts w:asciiTheme="majorHAnsi" w:hAnsiTheme="majorHAnsi" w:cstheme="majorHAnsi"/>
          <w:szCs w:val="24"/>
          <w:lang w:val="en-GB"/>
        </w:rPr>
        <w:t>To</w:t>
      </w:r>
      <w:proofErr w:type="gramEnd"/>
      <w:r w:rsidRPr="00BF2DE9">
        <w:rPr>
          <w:rFonts w:asciiTheme="majorHAnsi" w:hAnsiTheme="majorHAnsi" w:cstheme="majorHAnsi"/>
          <w:szCs w:val="24"/>
          <w:lang w:val="en-GB"/>
        </w:rPr>
        <w:t xml:space="preserve"> conserve and enhance the natural beauty, wildlife and cultural heritage of the area</w:t>
      </w:r>
    </w:p>
    <w:p w:rsidR="001F49CB" w:rsidRPr="00BF2DE9" w:rsidRDefault="001F49CB"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 </w:t>
      </w:r>
      <w:proofErr w:type="gramStart"/>
      <w:r w:rsidRPr="00BF2DE9">
        <w:rPr>
          <w:rFonts w:asciiTheme="majorHAnsi" w:hAnsiTheme="majorHAnsi" w:cstheme="majorHAnsi"/>
          <w:szCs w:val="24"/>
          <w:lang w:val="en-GB"/>
        </w:rPr>
        <w:t>To</w:t>
      </w:r>
      <w:proofErr w:type="gramEnd"/>
      <w:r w:rsidRPr="00BF2DE9">
        <w:rPr>
          <w:rFonts w:asciiTheme="majorHAnsi" w:hAnsiTheme="majorHAnsi" w:cstheme="majorHAnsi"/>
          <w:szCs w:val="24"/>
          <w:lang w:val="en-GB"/>
        </w:rPr>
        <w:t xml:space="preserve"> promote opportunities for the understanding and enjoyment of the special qualities of the Park by the public.</w:t>
      </w:r>
    </w:p>
    <w:p w:rsidR="001F49CB" w:rsidRPr="00BF2DE9" w:rsidRDefault="001F49CB" w:rsidP="001F49CB">
      <w:pPr>
        <w:ind w:left="360"/>
        <w:rPr>
          <w:rFonts w:asciiTheme="majorHAnsi" w:hAnsiTheme="majorHAnsi" w:cstheme="majorHAnsi"/>
          <w:szCs w:val="24"/>
          <w:lang w:val="en-GB"/>
        </w:rPr>
      </w:pPr>
    </w:p>
    <w:p w:rsidR="001F49CB" w:rsidRPr="00BF2DE9" w:rsidRDefault="00B73973"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The Authority also has a </w:t>
      </w:r>
      <w:r w:rsidR="001F49CB" w:rsidRPr="00BF2DE9">
        <w:rPr>
          <w:rFonts w:asciiTheme="majorHAnsi" w:hAnsiTheme="majorHAnsi" w:cstheme="majorHAnsi"/>
          <w:szCs w:val="24"/>
          <w:lang w:val="en-GB"/>
        </w:rPr>
        <w:t xml:space="preserve">duty to seek to foster the economic and social well-being of the local communities within the National Park. </w:t>
      </w:r>
    </w:p>
    <w:p w:rsidR="001F49CB" w:rsidRPr="00BF2DE9" w:rsidRDefault="001F49CB" w:rsidP="001F49CB">
      <w:pPr>
        <w:rPr>
          <w:rFonts w:asciiTheme="majorHAnsi" w:hAnsiTheme="majorHAnsi" w:cstheme="majorHAnsi"/>
          <w:szCs w:val="24"/>
          <w:lang w:val="en-GB"/>
        </w:rPr>
      </w:pPr>
    </w:p>
    <w:p w:rsidR="001F49CB" w:rsidRPr="00BF2DE9" w:rsidRDefault="001F49CB" w:rsidP="00ED1808">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We like to sum this up as: </w:t>
      </w:r>
      <w:r w:rsidR="00ED1808" w:rsidRPr="00BF2DE9">
        <w:rPr>
          <w:rFonts w:asciiTheme="majorHAnsi" w:hAnsiTheme="majorHAnsi" w:cstheme="majorHAnsi"/>
          <w:szCs w:val="24"/>
          <w:lang w:val="en-GB"/>
        </w:rPr>
        <w:t xml:space="preserve">   </w:t>
      </w:r>
      <w:r w:rsidRPr="00BF2DE9">
        <w:rPr>
          <w:rFonts w:asciiTheme="majorHAnsi" w:hAnsiTheme="majorHAnsi" w:cstheme="majorHAnsi"/>
          <w:szCs w:val="24"/>
          <w:lang w:val="en-GB"/>
        </w:rPr>
        <w:t xml:space="preserve">Protect - Enjoy - Prosper </w:t>
      </w:r>
    </w:p>
    <w:p w:rsidR="001F49CB" w:rsidRPr="00BF2DE9" w:rsidRDefault="001F49CB" w:rsidP="001F49CB">
      <w:pPr>
        <w:ind w:left="360"/>
        <w:rPr>
          <w:rFonts w:asciiTheme="majorHAnsi" w:hAnsiTheme="majorHAnsi" w:cstheme="majorHAnsi"/>
          <w:szCs w:val="24"/>
          <w:lang w:val="en-GB"/>
        </w:rPr>
      </w:pPr>
    </w:p>
    <w:p w:rsidR="001F49CB" w:rsidRPr="00BF2DE9" w:rsidRDefault="001F49CB"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Please visit </w:t>
      </w:r>
      <w:hyperlink r:id="rId12" w:history="1">
        <w:r w:rsidRPr="00BF2DE9">
          <w:rPr>
            <w:rStyle w:val="Hyperlink"/>
            <w:rFonts w:asciiTheme="majorHAnsi" w:hAnsiTheme="majorHAnsi" w:cstheme="majorHAnsi"/>
            <w:szCs w:val="24"/>
            <w:lang w:val="en-GB"/>
          </w:rPr>
          <w:t>www.newforestnpa.gov.uk</w:t>
        </w:r>
      </w:hyperlink>
      <w:r w:rsidRPr="00BF2DE9">
        <w:rPr>
          <w:rFonts w:asciiTheme="majorHAnsi" w:hAnsiTheme="majorHAnsi" w:cstheme="majorHAnsi"/>
          <w:szCs w:val="24"/>
          <w:lang w:val="en-GB"/>
        </w:rPr>
        <w:t xml:space="preserve"> for more information </w:t>
      </w:r>
      <w:r w:rsidR="0064278D" w:rsidRPr="00BF2DE9">
        <w:rPr>
          <w:rFonts w:asciiTheme="majorHAnsi" w:hAnsiTheme="majorHAnsi" w:cstheme="majorHAnsi"/>
          <w:szCs w:val="24"/>
          <w:lang w:val="en-GB"/>
        </w:rPr>
        <w:t xml:space="preserve">on the </w:t>
      </w:r>
      <w:r w:rsidRPr="00BF2DE9">
        <w:rPr>
          <w:rFonts w:asciiTheme="majorHAnsi" w:hAnsiTheme="majorHAnsi" w:cstheme="majorHAnsi"/>
          <w:szCs w:val="24"/>
          <w:lang w:val="en-GB"/>
        </w:rPr>
        <w:t xml:space="preserve">Authority. </w:t>
      </w:r>
    </w:p>
    <w:p w:rsidR="001F49CB" w:rsidRPr="00BF2DE9" w:rsidRDefault="001F49CB" w:rsidP="001F49CB">
      <w:pPr>
        <w:ind w:left="360"/>
        <w:rPr>
          <w:rFonts w:asciiTheme="majorHAnsi" w:hAnsiTheme="majorHAnsi" w:cstheme="majorHAnsi"/>
          <w:szCs w:val="24"/>
          <w:lang w:val="en-GB"/>
        </w:rPr>
      </w:pPr>
    </w:p>
    <w:p w:rsidR="00ED1808" w:rsidRPr="00BF2DE9" w:rsidRDefault="00164E45" w:rsidP="001F49CB">
      <w:pPr>
        <w:ind w:left="360"/>
        <w:rPr>
          <w:rFonts w:asciiTheme="majorHAnsi" w:hAnsiTheme="majorHAnsi" w:cstheme="majorHAnsi"/>
          <w:b/>
          <w:szCs w:val="24"/>
          <w:lang w:val="en-GB"/>
        </w:rPr>
      </w:pPr>
      <w:r>
        <w:rPr>
          <w:rFonts w:asciiTheme="majorHAnsi" w:hAnsiTheme="majorHAnsi" w:cstheme="majorHAnsi"/>
          <w:b/>
          <w:szCs w:val="24"/>
          <w:lang w:val="en-GB"/>
        </w:rPr>
        <w:t>Proposed Service</w:t>
      </w:r>
      <w:r w:rsidR="00ED1808" w:rsidRPr="00BF2DE9">
        <w:rPr>
          <w:rFonts w:asciiTheme="majorHAnsi" w:hAnsiTheme="majorHAnsi" w:cstheme="majorHAnsi"/>
          <w:b/>
          <w:szCs w:val="24"/>
          <w:lang w:val="en-GB"/>
        </w:rPr>
        <w:t>:</w:t>
      </w:r>
    </w:p>
    <w:p w:rsidR="001E4B26" w:rsidRDefault="001E4B26" w:rsidP="005D4F46">
      <w:pPr>
        <w:rPr>
          <w:rFonts w:asciiTheme="majorHAnsi" w:hAnsiTheme="majorHAnsi" w:cstheme="majorHAnsi"/>
          <w:szCs w:val="24"/>
          <w:lang w:val="en-GB"/>
        </w:rPr>
      </w:pPr>
    </w:p>
    <w:p w:rsidR="00F54DB8" w:rsidRDefault="001E4B26" w:rsidP="002645A4">
      <w:pPr>
        <w:ind w:left="360"/>
        <w:rPr>
          <w:rFonts w:asciiTheme="majorHAnsi" w:hAnsiTheme="majorHAnsi" w:cstheme="majorHAnsi"/>
          <w:szCs w:val="24"/>
          <w:lang w:val="en-GB"/>
        </w:rPr>
      </w:pPr>
      <w:r>
        <w:rPr>
          <w:rFonts w:asciiTheme="majorHAnsi" w:hAnsiTheme="majorHAnsi" w:cstheme="majorHAnsi"/>
          <w:szCs w:val="24"/>
          <w:lang w:val="en-GB"/>
        </w:rPr>
        <w:t>Th</w:t>
      </w:r>
      <w:r w:rsidR="005A58D8">
        <w:rPr>
          <w:rFonts w:asciiTheme="majorHAnsi" w:hAnsiTheme="majorHAnsi" w:cstheme="majorHAnsi"/>
          <w:szCs w:val="24"/>
          <w:lang w:val="en-GB"/>
        </w:rPr>
        <w:t>e Authority is</w:t>
      </w:r>
      <w:r w:rsidR="00F54DB8">
        <w:rPr>
          <w:rFonts w:asciiTheme="majorHAnsi" w:hAnsiTheme="majorHAnsi" w:cstheme="majorHAnsi"/>
          <w:szCs w:val="24"/>
          <w:lang w:val="en-GB"/>
        </w:rPr>
        <w:t xml:space="preserve"> seeking proposals for the </w:t>
      </w:r>
      <w:r w:rsidR="007D2582">
        <w:rPr>
          <w:rFonts w:asciiTheme="majorHAnsi" w:hAnsiTheme="majorHAnsi" w:cstheme="majorHAnsi"/>
          <w:szCs w:val="24"/>
          <w:lang w:val="en-GB"/>
        </w:rPr>
        <w:t>provision, installation and maintenance</w:t>
      </w:r>
      <w:r w:rsidR="00F54DB8">
        <w:rPr>
          <w:rFonts w:asciiTheme="majorHAnsi" w:hAnsiTheme="majorHAnsi" w:cstheme="majorHAnsi"/>
          <w:szCs w:val="24"/>
          <w:lang w:val="en-GB"/>
        </w:rPr>
        <w:t xml:space="preserve"> of a</w:t>
      </w:r>
      <w:r w:rsidR="007D2582">
        <w:rPr>
          <w:rFonts w:asciiTheme="majorHAnsi" w:hAnsiTheme="majorHAnsi" w:cstheme="majorHAnsi"/>
          <w:szCs w:val="24"/>
          <w:lang w:val="en-GB"/>
        </w:rPr>
        <w:t xml:space="preserve"> single</w:t>
      </w:r>
      <w:r w:rsidR="00F54DB8">
        <w:rPr>
          <w:rFonts w:asciiTheme="majorHAnsi" w:hAnsiTheme="majorHAnsi" w:cstheme="majorHAnsi"/>
          <w:szCs w:val="24"/>
          <w:lang w:val="en-GB"/>
        </w:rPr>
        <w:t xml:space="preserve"> Franking mac</w:t>
      </w:r>
      <w:r w:rsidR="007D2582">
        <w:rPr>
          <w:rFonts w:asciiTheme="majorHAnsi" w:hAnsiTheme="majorHAnsi" w:cstheme="majorHAnsi"/>
          <w:szCs w:val="24"/>
          <w:lang w:val="en-GB"/>
        </w:rPr>
        <w:t>hine at our office in Lymington</w:t>
      </w:r>
      <w:r w:rsidR="002645A4">
        <w:rPr>
          <w:rFonts w:asciiTheme="majorHAnsi" w:hAnsiTheme="majorHAnsi" w:cstheme="majorHAnsi"/>
          <w:szCs w:val="24"/>
          <w:lang w:val="en-GB"/>
        </w:rPr>
        <w:t xml:space="preserve"> on a lease basis.</w:t>
      </w:r>
    </w:p>
    <w:p w:rsidR="00F54DB8" w:rsidRPr="00BF2DE9" w:rsidRDefault="00F54DB8" w:rsidP="00C00A44">
      <w:pPr>
        <w:rPr>
          <w:rFonts w:asciiTheme="majorHAnsi" w:hAnsiTheme="majorHAnsi" w:cstheme="majorHAnsi"/>
          <w:szCs w:val="24"/>
          <w:lang w:val="en-GB"/>
        </w:rPr>
      </w:pPr>
    </w:p>
    <w:p w:rsidR="00AD0A47" w:rsidRDefault="00AD0A47" w:rsidP="00AD0A47">
      <w:pPr>
        <w:ind w:left="360"/>
        <w:rPr>
          <w:rFonts w:asciiTheme="majorHAnsi" w:hAnsiTheme="majorHAnsi" w:cstheme="majorHAnsi"/>
          <w:szCs w:val="24"/>
          <w:lang w:val="en-GB"/>
        </w:rPr>
      </w:pPr>
      <w:r>
        <w:rPr>
          <w:rFonts w:asciiTheme="majorHAnsi" w:hAnsiTheme="majorHAnsi" w:cstheme="majorHAnsi"/>
          <w:szCs w:val="24"/>
          <w:lang w:val="en-GB"/>
        </w:rPr>
        <w:t xml:space="preserve">The Terms and Conditions of Contract will be based on the Crown Commercial Services Postal Goods and Services Framework Agreement </w:t>
      </w:r>
      <w:hyperlink r:id="rId13" w:history="1">
        <w:r w:rsidRPr="00F54DB8">
          <w:rPr>
            <w:rStyle w:val="Hyperlink"/>
            <w:rFonts w:asciiTheme="majorHAnsi" w:hAnsiTheme="majorHAnsi" w:cstheme="majorHAnsi"/>
            <w:szCs w:val="24"/>
            <w:lang w:val="en-GB"/>
          </w:rPr>
          <w:t>RM1063</w:t>
        </w:r>
      </w:hyperlink>
      <w:r>
        <w:rPr>
          <w:rFonts w:asciiTheme="majorHAnsi" w:hAnsiTheme="majorHAnsi" w:cstheme="majorHAnsi"/>
          <w:szCs w:val="24"/>
          <w:lang w:val="en-GB"/>
        </w:rPr>
        <w:t xml:space="preserve"> (Lot 5 – Franking Machines and Mail Room Equipment). The Contract will be awarded for a period of three years, with the option to extend for a further year (</w:t>
      </w:r>
      <w:r w:rsidR="007D2582">
        <w:rPr>
          <w:rFonts w:asciiTheme="majorHAnsi" w:hAnsiTheme="majorHAnsi" w:cstheme="majorHAnsi"/>
          <w:szCs w:val="24"/>
          <w:lang w:val="en-GB"/>
        </w:rPr>
        <w:t xml:space="preserve">in line with the terms of the Framework Agreement). </w:t>
      </w:r>
      <w:r w:rsidR="009818E8">
        <w:rPr>
          <w:rFonts w:asciiTheme="majorHAnsi" w:hAnsiTheme="majorHAnsi" w:cstheme="majorHAnsi"/>
          <w:szCs w:val="24"/>
          <w:lang w:val="en-GB"/>
        </w:rPr>
        <w:t xml:space="preserve">All six suppliers who are listed under </w:t>
      </w:r>
      <w:hyperlink r:id="rId14" w:history="1">
        <w:r w:rsidR="009818E8" w:rsidRPr="007351BC">
          <w:rPr>
            <w:rStyle w:val="Hyperlink"/>
            <w:rFonts w:asciiTheme="majorHAnsi" w:hAnsiTheme="majorHAnsi" w:cstheme="majorHAnsi"/>
            <w:szCs w:val="24"/>
            <w:lang w:val="en-GB"/>
          </w:rPr>
          <w:t>L</w:t>
        </w:r>
        <w:r w:rsidR="00347721" w:rsidRPr="007351BC">
          <w:rPr>
            <w:rStyle w:val="Hyperlink"/>
            <w:rFonts w:asciiTheme="majorHAnsi" w:hAnsiTheme="majorHAnsi" w:cstheme="majorHAnsi"/>
            <w:szCs w:val="24"/>
            <w:lang w:val="en-GB"/>
          </w:rPr>
          <w:t>ot 5</w:t>
        </w:r>
      </w:hyperlink>
      <w:r w:rsidR="00347721">
        <w:rPr>
          <w:rFonts w:asciiTheme="majorHAnsi" w:hAnsiTheme="majorHAnsi" w:cstheme="majorHAnsi"/>
          <w:szCs w:val="24"/>
          <w:lang w:val="en-GB"/>
        </w:rPr>
        <w:t xml:space="preserve"> have been invited to bid during</w:t>
      </w:r>
      <w:r w:rsidR="009818E8">
        <w:rPr>
          <w:rFonts w:asciiTheme="majorHAnsi" w:hAnsiTheme="majorHAnsi" w:cstheme="majorHAnsi"/>
          <w:szCs w:val="24"/>
          <w:lang w:val="en-GB"/>
        </w:rPr>
        <w:t xml:space="preserve"> this procurement exercise. </w:t>
      </w:r>
    </w:p>
    <w:p w:rsidR="00D0430E" w:rsidRDefault="00D0430E" w:rsidP="00AD0A47">
      <w:pPr>
        <w:ind w:left="360"/>
        <w:rPr>
          <w:rFonts w:asciiTheme="majorHAnsi" w:hAnsiTheme="majorHAnsi" w:cstheme="majorHAnsi"/>
          <w:szCs w:val="24"/>
          <w:lang w:val="en-GB"/>
        </w:rPr>
      </w:pPr>
    </w:p>
    <w:p w:rsidR="00D0430E" w:rsidRDefault="00D0430E" w:rsidP="00AD0A47">
      <w:pPr>
        <w:ind w:left="360"/>
        <w:rPr>
          <w:rFonts w:asciiTheme="majorHAnsi" w:hAnsiTheme="majorHAnsi" w:cstheme="majorHAnsi"/>
          <w:szCs w:val="24"/>
          <w:lang w:val="en-GB"/>
        </w:rPr>
      </w:pPr>
      <w:r>
        <w:rPr>
          <w:rFonts w:asciiTheme="majorHAnsi" w:hAnsiTheme="majorHAnsi" w:cstheme="majorHAnsi"/>
          <w:szCs w:val="24"/>
          <w:lang w:val="en-GB"/>
        </w:rPr>
        <w:t xml:space="preserve">A copy of the Call </w:t>
      </w:r>
      <w:proofErr w:type="gramStart"/>
      <w:r>
        <w:rPr>
          <w:rFonts w:asciiTheme="majorHAnsi" w:hAnsiTheme="majorHAnsi" w:cstheme="majorHAnsi"/>
          <w:szCs w:val="24"/>
          <w:lang w:val="en-GB"/>
        </w:rPr>
        <w:t>Off</w:t>
      </w:r>
      <w:proofErr w:type="gramEnd"/>
      <w:r>
        <w:rPr>
          <w:rFonts w:asciiTheme="majorHAnsi" w:hAnsiTheme="majorHAnsi" w:cstheme="majorHAnsi"/>
          <w:szCs w:val="24"/>
          <w:lang w:val="en-GB"/>
        </w:rPr>
        <w:t xml:space="preserve"> Terms and Conditions are below, as well as a copy of the Lease Agreement – the successful supplier will be asked to provide a completed version of both documents ready for the Authority’s signature. </w:t>
      </w:r>
    </w:p>
    <w:p w:rsidR="001D1C95" w:rsidRDefault="001D1C95" w:rsidP="002645A4">
      <w:pPr>
        <w:ind w:left="360"/>
        <w:rPr>
          <w:rFonts w:asciiTheme="majorHAnsi" w:hAnsiTheme="majorHAnsi" w:cstheme="majorHAnsi"/>
          <w:szCs w:val="24"/>
          <w:lang w:val="en-GB"/>
        </w:rPr>
      </w:pPr>
    </w:p>
    <w:bookmarkStart w:id="2" w:name="_MON_1540798024"/>
    <w:bookmarkEnd w:id="2"/>
    <w:p w:rsidR="001D1C95" w:rsidRPr="001D1C95" w:rsidRDefault="00D0430E" w:rsidP="002645A4">
      <w:pPr>
        <w:ind w:left="360"/>
        <w:rPr>
          <w:rFonts w:asciiTheme="majorHAnsi" w:hAnsiTheme="majorHAnsi" w:cstheme="majorHAnsi"/>
          <w:b/>
          <w:color w:val="FF0000"/>
          <w:szCs w:val="24"/>
          <w:lang w:val="en-GB"/>
        </w:rPr>
      </w:pPr>
      <w:r w:rsidRPr="00D0430E">
        <w:rPr>
          <w:rFonts w:asciiTheme="majorHAnsi" w:hAnsiTheme="majorHAnsi" w:cstheme="majorHAnsi"/>
          <w:b/>
          <w:color w:val="FF0000"/>
          <w:szCs w:val="24"/>
          <w:lang w:val="en-GB"/>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Word.Document.12" ShapeID="_x0000_i1025" DrawAspect="Icon" ObjectID="_1540801713" r:id="rId16">
            <o:FieldCodes>\s</o:FieldCodes>
          </o:OLEObject>
        </w:object>
      </w:r>
      <w:r>
        <w:rPr>
          <w:rFonts w:asciiTheme="majorHAnsi" w:hAnsiTheme="majorHAnsi" w:cstheme="majorHAnsi"/>
          <w:b/>
          <w:color w:val="FF0000"/>
          <w:szCs w:val="24"/>
          <w:lang w:val="en-GB"/>
        </w:rPr>
        <w:tab/>
      </w:r>
      <w:r>
        <w:rPr>
          <w:rFonts w:asciiTheme="majorHAnsi" w:hAnsiTheme="majorHAnsi" w:cstheme="majorHAnsi"/>
          <w:b/>
          <w:color w:val="FF0000"/>
          <w:szCs w:val="24"/>
          <w:lang w:val="en-GB"/>
        </w:rPr>
        <w:tab/>
      </w:r>
      <w:bookmarkStart w:id="3" w:name="_MON_1540798059"/>
      <w:bookmarkEnd w:id="3"/>
      <w:r>
        <w:rPr>
          <w:rFonts w:asciiTheme="majorHAnsi" w:hAnsiTheme="majorHAnsi" w:cstheme="majorHAnsi"/>
          <w:b/>
          <w:color w:val="FF0000"/>
          <w:szCs w:val="24"/>
          <w:lang w:val="en-GB"/>
        </w:rPr>
        <w:object w:dxaOrig="1551" w:dyaOrig="991">
          <v:shape id="_x0000_i1026" type="#_x0000_t75" style="width:77.25pt;height:49.5pt" o:ole="">
            <v:imagedata r:id="rId17" o:title=""/>
          </v:shape>
          <o:OLEObject Type="Embed" ProgID="Word.Document.12" ShapeID="_x0000_i1026" DrawAspect="Icon" ObjectID="_1540801714" r:id="rId18">
            <o:FieldCodes>\s</o:FieldCodes>
          </o:OLEObject>
        </w:object>
      </w:r>
    </w:p>
    <w:p w:rsidR="001F49CB" w:rsidRPr="00BF2DE9" w:rsidRDefault="001F49CB" w:rsidP="001F49CB">
      <w:pPr>
        <w:rPr>
          <w:rFonts w:asciiTheme="majorHAnsi" w:hAnsiTheme="majorHAnsi" w:cstheme="majorHAnsi"/>
          <w:szCs w:val="24"/>
          <w:lang w:val="en-GB"/>
        </w:rPr>
      </w:pPr>
    </w:p>
    <w:p w:rsidR="001F49CB" w:rsidRPr="00BF2DE9" w:rsidRDefault="001F49CB"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The Authority reserves the right to withdraw this contract opportunity without notice and will not be liable for any costs incurred by suppliers during any stage of the process. Suppliers should also n</w:t>
      </w:r>
      <w:r w:rsidR="005E6287">
        <w:rPr>
          <w:rFonts w:asciiTheme="majorHAnsi" w:hAnsiTheme="majorHAnsi" w:cstheme="majorHAnsi"/>
          <w:szCs w:val="24"/>
          <w:lang w:val="en-GB"/>
        </w:rPr>
        <w:t xml:space="preserve">ote that, in the event a </w:t>
      </w:r>
      <w:r w:rsidRPr="00BF2DE9">
        <w:rPr>
          <w:rFonts w:asciiTheme="majorHAnsi" w:hAnsiTheme="majorHAnsi" w:cstheme="majorHAnsi"/>
          <w:szCs w:val="24"/>
          <w:lang w:val="en-GB"/>
        </w:rPr>
        <w:t>tender is considered to be fundamentally unacceptable on a key issue, regardless o</w:t>
      </w:r>
      <w:r w:rsidR="005E6287">
        <w:rPr>
          <w:rFonts w:asciiTheme="majorHAnsi" w:hAnsiTheme="majorHAnsi" w:cstheme="majorHAnsi"/>
          <w:szCs w:val="24"/>
          <w:lang w:val="en-GB"/>
        </w:rPr>
        <w:t xml:space="preserve">f its other merits, that </w:t>
      </w:r>
      <w:r w:rsidRPr="00BF2DE9">
        <w:rPr>
          <w:rFonts w:asciiTheme="majorHAnsi" w:hAnsiTheme="majorHAnsi" w:cstheme="majorHAnsi"/>
          <w:szCs w:val="24"/>
          <w:lang w:val="en-GB"/>
        </w:rPr>
        <w:t>tender may be rejected.</w:t>
      </w:r>
    </w:p>
    <w:p w:rsidR="005E6287" w:rsidRDefault="005E6287" w:rsidP="00910996">
      <w:pPr>
        <w:rPr>
          <w:rFonts w:asciiTheme="majorHAnsi" w:hAnsiTheme="majorHAnsi" w:cstheme="majorHAnsi"/>
          <w:b/>
          <w:szCs w:val="24"/>
          <w:lang w:val="en-GB"/>
        </w:rPr>
      </w:pPr>
    </w:p>
    <w:p w:rsidR="00D0430E" w:rsidRDefault="00D0430E" w:rsidP="00910996">
      <w:pPr>
        <w:rPr>
          <w:rFonts w:asciiTheme="majorHAnsi" w:hAnsiTheme="majorHAnsi" w:cstheme="majorHAnsi"/>
          <w:b/>
          <w:szCs w:val="24"/>
          <w:lang w:val="en-GB"/>
        </w:rPr>
      </w:pPr>
    </w:p>
    <w:p w:rsidR="002645A4" w:rsidRDefault="002645A4" w:rsidP="001F49CB">
      <w:pPr>
        <w:ind w:left="360"/>
        <w:rPr>
          <w:rFonts w:asciiTheme="majorHAnsi" w:hAnsiTheme="majorHAnsi" w:cstheme="majorHAnsi"/>
          <w:b/>
          <w:szCs w:val="24"/>
          <w:lang w:val="en-GB"/>
        </w:rPr>
      </w:pPr>
    </w:p>
    <w:p w:rsidR="00505183" w:rsidRPr="00BF2DE9" w:rsidRDefault="00505183" w:rsidP="001F49CB">
      <w:pPr>
        <w:ind w:left="360"/>
        <w:rPr>
          <w:rFonts w:asciiTheme="majorHAnsi" w:hAnsiTheme="majorHAnsi" w:cstheme="majorHAnsi"/>
          <w:b/>
          <w:szCs w:val="24"/>
          <w:lang w:val="en-GB"/>
        </w:rPr>
      </w:pPr>
    </w:p>
    <w:p w:rsidR="001F49CB" w:rsidRPr="00BF2DE9" w:rsidRDefault="001F49CB" w:rsidP="00B4281A">
      <w:pPr>
        <w:pStyle w:val="ListParagraph"/>
        <w:numPr>
          <w:ilvl w:val="0"/>
          <w:numId w:val="6"/>
        </w:numPr>
        <w:rPr>
          <w:rFonts w:asciiTheme="majorHAnsi" w:hAnsiTheme="majorHAnsi" w:cstheme="majorHAnsi"/>
          <w:b/>
          <w:szCs w:val="24"/>
          <w:lang w:val="en-GB"/>
        </w:rPr>
      </w:pPr>
      <w:bookmarkStart w:id="4" w:name="working_arrangements"/>
      <w:r w:rsidRPr="00BF2DE9">
        <w:rPr>
          <w:rFonts w:asciiTheme="majorHAnsi" w:hAnsiTheme="majorHAnsi" w:cstheme="majorHAnsi"/>
          <w:b/>
          <w:szCs w:val="24"/>
          <w:lang w:val="en-GB"/>
        </w:rPr>
        <w:t>WORKING ARRANGEMENTS</w:t>
      </w:r>
    </w:p>
    <w:bookmarkEnd w:id="4"/>
    <w:p w:rsidR="00C33336" w:rsidRDefault="00C33336" w:rsidP="00097031">
      <w:pPr>
        <w:rPr>
          <w:rFonts w:asciiTheme="majorHAnsi" w:hAnsiTheme="majorHAnsi" w:cstheme="majorHAnsi"/>
          <w:szCs w:val="24"/>
          <w:lang w:val="en-GB"/>
        </w:rPr>
      </w:pPr>
    </w:p>
    <w:p w:rsidR="00C33336" w:rsidRDefault="00C33336" w:rsidP="001F49CB">
      <w:pPr>
        <w:ind w:left="360"/>
        <w:rPr>
          <w:rFonts w:asciiTheme="majorHAnsi" w:hAnsiTheme="majorHAnsi" w:cstheme="majorHAnsi"/>
          <w:szCs w:val="24"/>
          <w:lang w:val="en-GB"/>
        </w:rPr>
      </w:pPr>
      <w:r>
        <w:rPr>
          <w:rFonts w:asciiTheme="majorHAnsi" w:hAnsiTheme="majorHAnsi" w:cstheme="majorHAnsi"/>
          <w:szCs w:val="24"/>
          <w:lang w:val="en-GB"/>
        </w:rPr>
        <w:t>Any queri</w:t>
      </w:r>
      <w:r w:rsidR="005E1579">
        <w:rPr>
          <w:rFonts w:asciiTheme="majorHAnsi" w:hAnsiTheme="majorHAnsi" w:cstheme="majorHAnsi"/>
          <w:szCs w:val="24"/>
          <w:lang w:val="en-GB"/>
        </w:rPr>
        <w:t>es may be submitted to the named contact below:</w:t>
      </w:r>
    </w:p>
    <w:p w:rsidR="005E1579" w:rsidRPr="00BF2DE9" w:rsidRDefault="005E1579" w:rsidP="001F49CB">
      <w:pPr>
        <w:ind w:left="360"/>
        <w:rPr>
          <w:rFonts w:asciiTheme="majorHAnsi" w:hAnsiTheme="majorHAnsi" w:cstheme="majorHAnsi"/>
          <w:szCs w:val="24"/>
          <w:lang w:val="en-GB"/>
        </w:rPr>
      </w:pPr>
    </w:p>
    <w:p w:rsidR="001F49CB" w:rsidRDefault="00AC64E4" w:rsidP="00AA5DFD">
      <w:pPr>
        <w:ind w:left="360"/>
        <w:rPr>
          <w:rFonts w:asciiTheme="majorHAnsi" w:hAnsiTheme="majorHAnsi" w:cstheme="majorHAnsi"/>
          <w:szCs w:val="24"/>
          <w:lang w:val="en-GB"/>
        </w:rPr>
      </w:pPr>
      <w:r>
        <w:rPr>
          <w:rFonts w:asciiTheme="majorHAnsi" w:hAnsiTheme="majorHAnsi" w:cstheme="majorHAnsi"/>
          <w:szCs w:val="24"/>
          <w:lang w:val="en-GB"/>
        </w:rPr>
        <w:t>Sharon Wilcockson</w:t>
      </w:r>
    </w:p>
    <w:p w:rsidR="00AC64E4" w:rsidRDefault="00AC64E4" w:rsidP="00AA5DFD">
      <w:pPr>
        <w:ind w:left="360"/>
        <w:rPr>
          <w:rFonts w:asciiTheme="majorHAnsi" w:hAnsiTheme="majorHAnsi" w:cstheme="majorHAnsi"/>
          <w:szCs w:val="24"/>
          <w:lang w:val="en-GB"/>
        </w:rPr>
      </w:pPr>
      <w:r>
        <w:rPr>
          <w:rFonts w:asciiTheme="majorHAnsi" w:hAnsiTheme="majorHAnsi" w:cstheme="majorHAnsi"/>
          <w:szCs w:val="24"/>
          <w:lang w:val="en-GB"/>
        </w:rPr>
        <w:t>Business Support Officer</w:t>
      </w:r>
    </w:p>
    <w:p w:rsidR="00AC64E4" w:rsidRDefault="00AC64E4" w:rsidP="00AA5DFD">
      <w:pPr>
        <w:ind w:left="360"/>
        <w:rPr>
          <w:rFonts w:asciiTheme="majorHAnsi" w:hAnsiTheme="majorHAnsi" w:cstheme="majorHAnsi"/>
          <w:szCs w:val="24"/>
          <w:lang w:val="en-GB"/>
        </w:rPr>
      </w:pPr>
      <w:r>
        <w:rPr>
          <w:rFonts w:asciiTheme="majorHAnsi" w:hAnsiTheme="majorHAnsi" w:cstheme="majorHAnsi"/>
          <w:szCs w:val="24"/>
          <w:lang w:val="en-GB"/>
        </w:rPr>
        <w:t>New Forest National Park Authority</w:t>
      </w:r>
    </w:p>
    <w:p w:rsidR="00AC64E4" w:rsidRDefault="00AC64E4" w:rsidP="00AA5DFD">
      <w:pPr>
        <w:ind w:left="360"/>
        <w:rPr>
          <w:rFonts w:asciiTheme="majorHAnsi" w:hAnsiTheme="majorHAnsi" w:cstheme="majorHAnsi"/>
          <w:szCs w:val="24"/>
          <w:lang w:val="en-GB"/>
        </w:rPr>
      </w:pPr>
      <w:r>
        <w:rPr>
          <w:rFonts w:asciiTheme="majorHAnsi" w:hAnsiTheme="majorHAnsi" w:cstheme="majorHAnsi"/>
          <w:szCs w:val="24"/>
          <w:lang w:val="en-GB"/>
        </w:rPr>
        <w:t>Lymington Town Hall</w:t>
      </w:r>
    </w:p>
    <w:p w:rsidR="00AC64E4" w:rsidRDefault="00AC64E4" w:rsidP="00AA5DFD">
      <w:pPr>
        <w:ind w:left="360"/>
        <w:rPr>
          <w:rFonts w:asciiTheme="majorHAnsi" w:hAnsiTheme="majorHAnsi" w:cstheme="majorHAnsi"/>
          <w:szCs w:val="24"/>
          <w:lang w:val="en-GB"/>
        </w:rPr>
      </w:pPr>
      <w:r>
        <w:rPr>
          <w:rFonts w:asciiTheme="majorHAnsi" w:hAnsiTheme="majorHAnsi" w:cstheme="majorHAnsi"/>
          <w:szCs w:val="24"/>
          <w:lang w:val="en-GB"/>
        </w:rPr>
        <w:t>Lymington</w:t>
      </w:r>
    </w:p>
    <w:p w:rsidR="00AC64E4" w:rsidRPr="00DA4544" w:rsidRDefault="00AC64E4" w:rsidP="00AC64E4">
      <w:pPr>
        <w:ind w:left="360"/>
        <w:rPr>
          <w:rFonts w:asciiTheme="majorHAnsi" w:hAnsiTheme="majorHAnsi" w:cstheme="majorHAnsi"/>
          <w:lang w:val="en-GB"/>
        </w:rPr>
      </w:pPr>
      <w:r w:rsidRPr="00DA4544">
        <w:rPr>
          <w:rFonts w:asciiTheme="majorHAnsi" w:hAnsiTheme="majorHAnsi" w:cstheme="majorHAnsi"/>
          <w:lang w:val="en-GB"/>
        </w:rPr>
        <w:t>Hampshire</w:t>
      </w:r>
    </w:p>
    <w:p w:rsidR="00AC64E4" w:rsidRPr="00DA4544" w:rsidRDefault="00AC64E4" w:rsidP="00AC64E4">
      <w:pPr>
        <w:ind w:left="360"/>
        <w:rPr>
          <w:rFonts w:asciiTheme="majorHAnsi" w:hAnsiTheme="majorHAnsi" w:cstheme="majorHAnsi"/>
          <w:lang w:val="en-GB"/>
        </w:rPr>
      </w:pPr>
      <w:r w:rsidRPr="00DA4544">
        <w:rPr>
          <w:rFonts w:asciiTheme="majorHAnsi" w:hAnsiTheme="majorHAnsi" w:cstheme="majorHAnsi"/>
          <w:lang w:val="en-GB"/>
        </w:rPr>
        <w:t>SO41 9ZG</w:t>
      </w:r>
    </w:p>
    <w:p w:rsidR="00AC64E4" w:rsidRPr="00DA4544" w:rsidRDefault="00AC64E4" w:rsidP="00AC64E4">
      <w:pPr>
        <w:ind w:left="360"/>
        <w:rPr>
          <w:rFonts w:asciiTheme="majorHAnsi" w:hAnsiTheme="majorHAnsi" w:cstheme="majorHAnsi"/>
          <w:lang w:val="en-GB"/>
        </w:rPr>
      </w:pPr>
      <w:proofErr w:type="gramStart"/>
      <w:r>
        <w:rPr>
          <w:rFonts w:asciiTheme="majorHAnsi" w:hAnsiTheme="majorHAnsi" w:cstheme="majorHAnsi"/>
          <w:lang w:val="en-GB"/>
        </w:rPr>
        <w:t>Tel :</w:t>
      </w:r>
      <w:proofErr w:type="gramEnd"/>
      <w:r>
        <w:rPr>
          <w:rFonts w:asciiTheme="majorHAnsi" w:hAnsiTheme="majorHAnsi" w:cstheme="majorHAnsi"/>
          <w:lang w:val="en-GB"/>
        </w:rPr>
        <w:t xml:space="preserve"> 01590 646607</w:t>
      </w:r>
    </w:p>
    <w:p w:rsidR="00AC64E4" w:rsidRPr="00DA4544" w:rsidRDefault="00AC64E4" w:rsidP="00AC64E4">
      <w:pPr>
        <w:ind w:left="360"/>
        <w:rPr>
          <w:rFonts w:asciiTheme="majorHAnsi" w:hAnsiTheme="majorHAnsi" w:cstheme="majorHAnsi"/>
          <w:lang w:val="en-GB"/>
        </w:rPr>
      </w:pPr>
      <w:proofErr w:type="gramStart"/>
      <w:r>
        <w:rPr>
          <w:rFonts w:asciiTheme="majorHAnsi" w:hAnsiTheme="majorHAnsi" w:cstheme="majorHAnsi"/>
          <w:lang w:val="en-GB"/>
        </w:rPr>
        <w:t>Email :</w:t>
      </w:r>
      <w:proofErr w:type="gramEnd"/>
      <w:r>
        <w:rPr>
          <w:rFonts w:asciiTheme="majorHAnsi" w:hAnsiTheme="majorHAnsi" w:cstheme="majorHAnsi"/>
          <w:lang w:val="en-GB"/>
        </w:rPr>
        <w:t xml:space="preserve"> </w:t>
      </w:r>
      <w:hyperlink r:id="rId19" w:history="1">
        <w:r w:rsidRPr="0054340E">
          <w:rPr>
            <w:rStyle w:val="Hyperlink"/>
            <w:rFonts w:asciiTheme="majorHAnsi" w:hAnsiTheme="majorHAnsi" w:cstheme="majorHAnsi"/>
            <w:lang w:val="en-GB"/>
          </w:rPr>
          <w:t>tenders@newforestnpa.gov.uk</w:t>
        </w:r>
      </w:hyperlink>
      <w:r>
        <w:rPr>
          <w:rFonts w:asciiTheme="majorHAnsi" w:hAnsiTheme="majorHAnsi" w:cstheme="majorHAnsi"/>
          <w:lang w:val="en-GB"/>
        </w:rPr>
        <w:t xml:space="preserve"> </w:t>
      </w:r>
    </w:p>
    <w:p w:rsidR="00AC64E4" w:rsidRPr="00BF2DE9" w:rsidRDefault="00AC64E4" w:rsidP="00AA5DFD">
      <w:pPr>
        <w:ind w:left="360"/>
        <w:rPr>
          <w:rFonts w:asciiTheme="majorHAnsi" w:hAnsiTheme="majorHAnsi" w:cstheme="majorHAnsi"/>
          <w:szCs w:val="24"/>
          <w:lang w:val="en-GB"/>
        </w:rPr>
      </w:pPr>
    </w:p>
    <w:p w:rsidR="00A80668" w:rsidRDefault="00A80668" w:rsidP="000A1FBF">
      <w:pPr>
        <w:rPr>
          <w:rFonts w:asciiTheme="majorHAnsi" w:hAnsiTheme="majorHAnsi" w:cstheme="majorHAnsi"/>
          <w:szCs w:val="24"/>
          <w:lang w:val="en-GB"/>
        </w:rPr>
      </w:pPr>
    </w:p>
    <w:p w:rsidR="00B41688" w:rsidRPr="00BF2DE9" w:rsidRDefault="00B41688" w:rsidP="00B41688">
      <w:pPr>
        <w:pStyle w:val="ListParagraph"/>
        <w:numPr>
          <w:ilvl w:val="0"/>
          <w:numId w:val="6"/>
        </w:numPr>
        <w:rPr>
          <w:rFonts w:asciiTheme="majorHAnsi" w:hAnsiTheme="majorHAnsi" w:cstheme="majorHAnsi"/>
          <w:b/>
          <w:szCs w:val="24"/>
          <w:lang w:val="en-GB"/>
        </w:rPr>
      </w:pPr>
      <w:bookmarkStart w:id="5" w:name="tender_specification"/>
      <w:r w:rsidRPr="00BF2DE9">
        <w:rPr>
          <w:rFonts w:asciiTheme="majorHAnsi" w:hAnsiTheme="majorHAnsi" w:cstheme="majorHAnsi"/>
          <w:b/>
          <w:szCs w:val="24"/>
          <w:lang w:val="en-GB"/>
        </w:rPr>
        <w:t>TENDER SPECIFICATION</w:t>
      </w:r>
    </w:p>
    <w:bookmarkEnd w:id="5"/>
    <w:p w:rsidR="003C06A8" w:rsidRDefault="003C06A8" w:rsidP="000A1FBF">
      <w:pPr>
        <w:rPr>
          <w:rFonts w:asciiTheme="majorHAnsi" w:hAnsiTheme="majorHAnsi" w:cstheme="majorHAnsi"/>
          <w:szCs w:val="24"/>
          <w:lang w:val="en-GB"/>
        </w:rPr>
      </w:pPr>
    </w:p>
    <w:p w:rsidR="003E2D25" w:rsidRDefault="003E2D25" w:rsidP="003E2D25">
      <w:pPr>
        <w:ind w:left="360"/>
        <w:rPr>
          <w:rFonts w:asciiTheme="majorHAnsi" w:hAnsiTheme="majorHAnsi" w:cstheme="majorHAnsi"/>
          <w:szCs w:val="24"/>
          <w:lang w:val="en-GB"/>
        </w:rPr>
      </w:pPr>
      <w:r>
        <w:rPr>
          <w:rFonts w:asciiTheme="majorHAnsi" w:hAnsiTheme="majorHAnsi" w:cstheme="majorHAnsi"/>
          <w:szCs w:val="24"/>
          <w:lang w:val="en-GB"/>
        </w:rPr>
        <w:t>The Authority’s current Franking machine lease contract runs out on 24 January 2017 and we hope to have a replacement contract in place by 16 January 2017.</w:t>
      </w:r>
    </w:p>
    <w:p w:rsidR="003E2D25" w:rsidRDefault="003E2D25" w:rsidP="000A1FBF">
      <w:pPr>
        <w:rPr>
          <w:rFonts w:asciiTheme="majorHAnsi" w:hAnsiTheme="majorHAnsi" w:cstheme="majorHAnsi"/>
          <w:szCs w:val="24"/>
          <w:lang w:val="en-GB"/>
        </w:rPr>
      </w:pPr>
    </w:p>
    <w:p w:rsidR="00B41688" w:rsidRDefault="003C06A8" w:rsidP="00134A3E">
      <w:pPr>
        <w:ind w:left="360"/>
        <w:rPr>
          <w:rFonts w:asciiTheme="majorHAnsi" w:hAnsiTheme="majorHAnsi" w:cstheme="majorHAnsi"/>
          <w:szCs w:val="24"/>
          <w:lang w:val="en-GB"/>
        </w:rPr>
      </w:pPr>
      <w:r>
        <w:rPr>
          <w:rFonts w:asciiTheme="majorHAnsi" w:hAnsiTheme="majorHAnsi" w:cstheme="majorHAnsi"/>
          <w:szCs w:val="24"/>
          <w:lang w:val="en-GB"/>
        </w:rPr>
        <w:t xml:space="preserve">The </w:t>
      </w:r>
      <w:r w:rsidR="008B7EC6">
        <w:rPr>
          <w:rFonts w:asciiTheme="majorHAnsi" w:hAnsiTheme="majorHAnsi" w:cstheme="majorHAnsi"/>
          <w:szCs w:val="24"/>
          <w:lang w:val="en-GB"/>
        </w:rPr>
        <w:t xml:space="preserve">monthly </w:t>
      </w:r>
      <w:r>
        <w:rPr>
          <w:rFonts w:asciiTheme="majorHAnsi" w:hAnsiTheme="majorHAnsi" w:cstheme="majorHAnsi"/>
          <w:szCs w:val="24"/>
          <w:lang w:val="en-GB"/>
        </w:rPr>
        <w:t xml:space="preserve">usage of our current Franking machine during the last </w:t>
      </w:r>
      <w:r w:rsidR="008B7EC6">
        <w:rPr>
          <w:rFonts w:asciiTheme="majorHAnsi" w:hAnsiTheme="majorHAnsi" w:cstheme="majorHAnsi"/>
          <w:szCs w:val="24"/>
          <w:lang w:val="en-GB"/>
        </w:rPr>
        <w:t>year is</w:t>
      </w:r>
      <w:r>
        <w:rPr>
          <w:rFonts w:asciiTheme="majorHAnsi" w:hAnsiTheme="majorHAnsi" w:cstheme="majorHAnsi"/>
          <w:szCs w:val="24"/>
          <w:lang w:val="en-GB"/>
        </w:rPr>
        <w:t xml:space="preserve"> detailed in </w:t>
      </w:r>
      <w:hyperlink w:anchor="appendix_a" w:history="1">
        <w:r w:rsidRPr="002A7585">
          <w:rPr>
            <w:rStyle w:val="Hyperlink"/>
            <w:rFonts w:asciiTheme="majorHAnsi" w:hAnsiTheme="majorHAnsi" w:cstheme="majorHAnsi"/>
            <w:szCs w:val="24"/>
            <w:lang w:val="en-GB"/>
          </w:rPr>
          <w:t>Appendix A</w:t>
        </w:r>
      </w:hyperlink>
      <w:r w:rsidR="008B7EC6">
        <w:rPr>
          <w:rFonts w:asciiTheme="majorHAnsi" w:hAnsiTheme="majorHAnsi" w:cstheme="majorHAnsi"/>
          <w:szCs w:val="24"/>
          <w:lang w:val="en-GB"/>
        </w:rPr>
        <w:t xml:space="preserve">. Unfortunately we do not have access to reports that itemise these figures in Postal Classes. </w:t>
      </w:r>
      <w:r w:rsidR="00134A3E">
        <w:rPr>
          <w:rFonts w:asciiTheme="majorHAnsi" w:hAnsiTheme="majorHAnsi" w:cstheme="majorHAnsi"/>
          <w:szCs w:val="24"/>
          <w:lang w:val="en-GB"/>
        </w:rPr>
        <w:t>The Author</w:t>
      </w:r>
      <w:r w:rsidR="0025428C">
        <w:rPr>
          <w:rFonts w:asciiTheme="majorHAnsi" w:hAnsiTheme="majorHAnsi" w:cstheme="majorHAnsi"/>
          <w:szCs w:val="24"/>
          <w:lang w:val="en-GB"/>
        </w:rPr>
        <w:t>ity has spen</w:t>
      </w:r>
      <w:r w:rsidR="004323FF">
        <w:rPr>
          <w:rFonts w:asciiTheme="majorHAnsi" w:hAnsiTheme="majorHAnsi" w:cstheme="majorHAnsi"/>
          <w:szCs w:val="24"/>
          <w:lang w:val="en-GB"/>
        </w:rPr>
        <w:t>t circa £57k (April 2012 to October 2016</w:t>
      </w:r>
      <w:r w:rsidR="0025428C">
        <w:rPr>
          <w:rFonts w:asciiTheme="majorHAnsi" w:hAnsiTheme="majorHAnsi" w:cstheme="majorHAnsi"/>
          <w:szCs w:val="24"/>
          <w:lang w:val="en-GB"/>
        </w:rPr>
        <w:t>)</w:t>
      </w:r>
      <w:r w:rsidR="00134A3E">
        <w:rPr>
          <w:rFonts w:asciiTheme="majorHAnsi" w:hAnsiTheme="majorHAnsi" w:cstheme="majorHAnsi"/>
          <w:szCs w:val="24"/>
          <w:lang w:val="en-GB"/>
        </w:rPr>
        <w:t xml:space="preserve"> via our current Franking Machine cont</w:t>
      </w:r>
      <w:r w:rsidR="00682DF9">
        <w:rPr>
          <w:rFonts w:asciiTheme="majorHAnsi" w:hAnsiTheme="majorHAnsi" w:cstheme="majorHAnsi"/>
          <w:szCs w:val="24"/>
          <w:lang w:val="en-GB"/>
        </w:rPr>
        <w:t xml:space="preserve">ract, which includes the costs for leasing the machine, postage, </w:t>
      </w:r>
      <w:r w:rsidR="00134A3E">
        <w:rPr>
          <w:rFonts w:asciiTheme="majorHAnsi" w:hAnsiTheme="majorHAnsi" w:cstheme="majorHAnsi"/>
          <w:szCs w:val="24"/>
          <w:lang w:val="en-GB"/>
        </w:rPr>
        <w:t>cartridge</w:t>
      </w:r>
      <w:r w:rsidR="00682DF9">
        <w:rPr>
          <w:rFonts w:asciiTheme="majorHAnsi" w:hAnsiTheme="majorHAnsi" w:cstheme="majorHAnsi"/>
          <w:szCs w:val="24"/>
          <w:lang w:val="en-GB"/>
        </w:rPr>
        <w:t xml:space="preserve">s and support and maintenance. </w:t>
      </w:r>
    </w:p>
    <w:p w:rsidR="004323FF" w:rsidRDefault="004323FF" w:rsidP="00134A3E">
      <w:pPr>
        <w:ind w:left="360"/>
        <w:rPr>
          <w:rFonts w:asciiTheme="majorHAnsi" w:hAnsiTheme="majorHAnsi" w:cstheme="majorHAnsi"/>
          <w:szCs w:val="24"/>
          <w:lang w:val="en-GB"/>
        </w:rPr>
      </w:pPr>
    </w:p>
    <w:p w:rsidR="004323FF" w:rsidRDefault="004323FF" w:rsidP="00134A3E">
      <w:pPr>
        <w:ind w:left="360"/>
        <w:rPr>
          <w:rFonts w:asciiTheme="majorHAnsi" w:hAnsiTheme="majorHAnsi" w:cstheme="majorHAnsi"/>
          <w:szCs w:val="24"/>
          <w:lang w:val="en-GB"/>
        </w:rPr>
      </w:pPr>
      <w:r>
        <w:rPr>
          <w:rFonts w:asciiTheme="majorHAnsi" w:hAnsiTheme="majorHAnsi" w:cstheme="majorHAnsi"/>
          <w:szCs w:val="24"/>
          <w:lang w:val="en-GB"/>
        </w:rPr>
        <w:t>Suppliers are encouraged to provide a response</w:t>
      </w:r>
      <w:r w:rsidR="00B662A1">
        <w:rPr>
          <w:rFonts w:asciiTheme="majorHAnsi" w:hAnsiTheme="majorHAnsi" w:cstheme="majorHAnsi"/>
          <w:szCs w:val="24"/>
          <w:lang w:val="en-GB"/>
        </w:rPr>
        <w:t xml:space="preserve"> using the Assessment Document below that encompasses</w:t>
      </w:r>
      <w:r>
        <w:rPr>
          <w:rFonts w:asciiTheme="majorHAnsi" w:hAnsiTheme="majorHAnsi" w:cstheme="majorHAnsi"/>
          <w:szCs w:val="24"/>
          <w:lang w:val="en-GB"/>
        </w:rPr>
        <w:t xml:space="preserve"> the following:</w:t>
      </w:r>
    </w:p>
    <w:p w:rsidR="004323FF" w:rsidRDefault="004323FF" w:rsidP="00134A3E">
      <w:pPr>
        <w:ind w:left="360"/>
        <w:rPr>
          <w:rFonts w:asciiTheme="majorHAnsi" w:hAnsiTheme="majorHAnsi" w:cstheme="majorHAnsi"/>
          <w:szCs w:val="24"/>
          <w:lang w:val="en-GB"/>
        </w:rPr>
      </w:pPr>
    </w:p>
    <w:p w:rsidR="004323FF" w:rsidRDefault="00243CED" w:rsidP="004323FF">
      <w:pPr>
        <w:pStyle w:val="ListParagraph"/>
        <w:numPr>
          <w:ilvl w:val="0"/>
          <w:numId w:val="9"/>
        </w:numPr>
        <w:rPr>
          <w:rFonts w:asciiTheme="majorHAnsi" w:hAnsiTheme="majorHAnsi" w:cstheme="majorHAnsi"/>
          <w:szCs w:val="24"/>
          <w:lang w:val="en-GB"/>
        </w:rPr>
      </w:pPr>
      <w:r>
        <w:rPr>
          <w:rFonts w:asciiTheme="majorHAnsi" w:hAnsiTheme="majorHAnsi" w:cstheme="majorHAnsi"/>
          <w:szCs w:val="24"/>
          <w:lang w:val="en-GB"/>
        </w:rPr>
        <w:t>Your</w:t>
      </w:r>
      <w:r w:rsidR="004323FF">
        <w:rPr>
          <w:rFonts w:asciiTheme="majorHAnsi" w:hAnsiTheme="majorHAnsi" w:cstheme="majorHAnsi"/>
          <w:szCs w:val="24"/>
          <w:lang w:val="en-GB"/>
        </w:rPr>
        <w:t xml:space="preserve"> proposed Franking machine, clearly demonstrating that this can satisfy the us</w:t>
      </w:r>
      <w:r w:rsidR="006C1642">
        <w:rPr>
          <w:rFonts w:asciiTheme="majorHAnsi" w:hAnsiTheme="majorHAnsi" w:cstheme="majorHAnsi"/>
          <w:szCs w:val="24"/>
          <w:lang w:val="en-GB"/>
        </w:rPr>
        <w:t xml:space="preserve">age volumes listed in </w:t>
      </w:r>
      <w:hyperlink w:anchor="appendix_a" w:history="1">
        <w:r w:rsidR="006C1642" w:rsidRPr="002A7585">
          <w:rPr>
            <w:rStyle w:val="Hyperlink"/>
            <w:rFonts w:asciiTheme="majorHAnsi" w:hAnsiTheme="majorHAnsi" w:cstheme="majorHAnsi"/>
            <w:szCs w:val="24"/>
            <w:lang w:val="en-GB"/>
          </w:rPr>
          <w:t>Appendix A</w:t>
        </w:r>
      </w:hyperlink>
      <w:r w:rsidR="00703845">
        <w:rPr>
          <w:rStyle w:val="Hyperlink"/>
          <w:rFonts w:asciiTheme="majorHAnsi" w:hAnsiTheme="majorHAnsi" w:cstheme="majorHAnsi"/>
          <w:color w:val="000000" w:themeColor="text1"/>
          <w:szCs w:val="24"/>
          <w:u w:val="none"/>
          <w:lang w:val="en-GB"/>
        </w:rPr>
        <w:t xml:space="preserve"> – we would like a unit which is capable of processing </w:t>
      </w:r>
      <w:r w:rsidR="008F0916">
        <w:rPr>
          <w:rStyle w:val="Hyperlink"/>
          <w:rFonts w:asciiTheme="majorHAnsi" w:hAnsiTheme="majorHAnsi" w:cstheme="majorHAnsi"/>
          <w:color w:val="000000" w:themeColor="text1"/>
          <w:szCs w:val="24"/>
          <w:u w:val="none"/>
          <w:lang w:val="en-GB"/>
        </w:rPr>
        <w:t xml:space="preserve">at least </w:t>
      </w:r>
      <w:r w:rsidR="00703845">
        <w:rPr>
          <w:rStyle w:val="Hyperlink"/>
          <w:rFonts w:asciiTheme="majorHAnsi" w:hAnsiTheme="majorHAnsi" w:cstheme="majorHAnsi"/>
          <w:color w:val="000000" w:themeColor="text1"/>
          <w:szCs w:val="24"/>
          <w:u w:val="none"/>
          <w:lang w:val="en-GB"/>
        </w:rPr>
        <w:t xml:space="preserve">65 letters per minute </w:t>
      </w:r>
    </w:p>
    <w:p w:rsidR="004323FF" w:rsidRDefault="00243CED" w:rsidP="004323FF">
      <w:pPr>
        <w:pStyle w:val="ListParagraph"/>
        <w:numPr>
          <w:ilvl w:val="0"/>
          <w:numId w:val="9"/>
        </w:numPr>
        <w:rPr>
          <w:rFonts w:asciiTheme="majorHAnsi" w:hAnsiTheme="majorHAnsi" w:cstheme="majorHAnsi"/>
          <w:szCs w:val="24"/>
          <w:lang w:val="en-GB"/>
        </w:rPr>
      </w:pPr>
      <w:r>
        <w:rPr>
          <w:rFonts w:asciiTheme="majorHAnsi" w:hAnsiTheme="majorHAnsi" w:cstheme="majorHAnsi"/>
          <w:szCs w:val="24"/>
          <w:lang w:val="en-GB"/>
        </w:rPr>
        <w:t>Your</w:t>
      </w:r>
      <w:r w:rsidR="004323FF">
        <w:rPr>
          <w:rFonts w:asciiTheme="majorHAnsi" w:hAnsiTheme="majorHAnsi" w:cstheme="majorHAnsi"/>
          <w:szCs w:val="24"/>
          <w:lang w:val="en-GB"/>
        </w:rPr>
        <w:t xml:space="preserve"> implementation plan for this proposed machine</w:t>
      </w:r>
    </w:p>
    <w:p w:rsidR="004323FF" w:rsidRDefault="004323FF" w:rsidP="004323FF">
      <w:pPr>
        <w:pStyle w:val="ListParagraph"/>
        <w:numPr>
          <w:ilvl w:val="0"/>
          <w:numId w:val="9"/>
        </w:numPr>
        <w:rPr>
          <w:rFonts w:asciiTheme="majorHAnsi" w:hAnsiTheme="majorHAnsi" w:cstheme="majorHAnsi"/>
          <w:szCs w:val="24"/>
          <w:lang w:val="en-GB"/>
        </w:rPr>
      </w:pPr>
      <w:r>
        <w:rPr>
          <w:rFonts w:asciiTheme="majorHAnsi" w:hAnsiTheme="majorHAnsi" w:cstheme="majorHAnsi"/>
          <w:szCs w:val="24"/>
          <w:lang w:val="en-GB"/>
        </w:rPr>
        <w:t>Training to be provid</w:t>
      </w:r>
      <w:r w:rsidR="006C1642">
        <w:rPr>
          <w:rFonts w:asciiTheme="majorHAnsi" w:hAnsiTheme="majorHAnsi" w:cstheme="majorHAnsi"/>
          <w:szCs w:val="24"/>
          <w:lang w:val="en-GB"/>
        </w:rPr>
        <w:t>ed to Authority staff (we estimate</w:t>
      </w:r>
      <w:r>
        <w:rPr>
          <w:rFonts w:asciiTheme="majorHAnsi" w:hAnsiTheme="majorHAnsi" w:cstheme="majorHAnsi"/>
          <w:szCs w:val="24"/>
          <w:lang w:val="en-GB"/>
        </w:rPr>
        <w:t xml:space="preserve"> 4 staff to be trained) </w:t>
      </w:r>
    </w:p>
    <w:p w:rsidR="006C1642" w:rsidRDefault="006C1642" w:rsidP="004323FF">
      <w:pPr>
        <w:pStyle w:val="ListParagraph"/>
        <w:numPr>
          <w:ilvl w:val="0"/>
          <w:numId w:val="9"/>
        </w:numPr>
        <w:rPr>
          <w:rFonts w:asciiTheme="majorHAnsi" w:hAnsiTheme="majorHAnsi" w:cstheme="majorHAnsi"/>
          <w:szCs w:val="24"/>
          <w:lang w:val="en-GB"/>
        </w:rPr>
      </w:pPr>
      <w:r>
        <w:rPr>
          <w:rFonts w:asciiTheme="majorHAnsi" w:hAnsiTheme="majorHAnsi" w:cstheme="majorHAnsi"/>
          <w:szCs w:val="24"/>
          <w:lang w:val="en-GB"/>
        </w:rPr>
        <w:t xml:space="preserve">User Guides to be provided to the Authority post implementation </w:t>
      </w:r>
    </w:p>
    <w:p w:rsidR="00CB2BD1" w:rsidRDefault="00CB2BD1" w:rsidP="00CB2BD1">
      <w:pPr>
        <w:pStyle w:val="ListParagraph"/>
        <w:numPr>
          <w:ilvl w:val="0"/>
          <w:numId w:val="9"/>
        </w:numPr>
        <w:rPr>
          <w:rFonts w:asciiTheme="majorHAnsi" w:hAnsiTheme="majorHAnsi" w:cstheme="majorHAnsi"/>
          <w:szCs w:val="24"/>
          <w:lang w:val="en-GB"/>
        </w:rPr>
      </w:pPr>
      <w:r>
        <w:rPr>
          <w:rFonts w:asciiTheme="majorHAnsi" w:hAnsiTheme="majorHAnsi" w:cstheme="majorHAnsi"/>
          <w:szCs w:val="24"/>
          <w:lang w:val="en-GB"/>
        </w:rPr>
        <w:t xml:space="preserve">Full costs for lease of the machine for a period of 3 years (plus an option to extend for a further year), alongside all additional costs as outlined above (cartridges, support and maintenance etc.) </w:t>
      </w:r>
    </w:p>
    <w:p w:rsidR="00CB2BD1" w:rsidRPr="004323FF" w:rsidRDefault="00CB2BD1" w:rsidP="00CB2BD1">
      <w:pPr>
        <w:pStyle w:val="ListParagraph"/>
        <w:rPr>
          <w:rFonts w:asciiTheme="majorHAnsi" w:hAnsiTheme="majorHAnsi" w:cstheme="majorHAnsi"/>
          <w:szCs w:val="24"/>
          <w:lang w:val="en-GB"/>
        </w:rPr>
      </w:pPr>
    </w:p>
    <w:p w:rsidR="001F49CB" w:rsidRPr="00BF2DE9" w:rsidRDefault="001F49CB" w:rsidP="001F49CB">
      <w:pPr>
        <w:ind w:left="360"/>
        <w:rPr>
          <w:rFonts w:asciiTheme="majorHAnsi" w:hAnsiTheme="majorHAnsi" w:cstheme="majorHAnsi"/>
          <w:szCs w:val="24"/>
          <w:lang w:val="en-GB"/>
        </w:rPr>
      </w:pPr>
    </w:p>
    <w:p w:rsidR="001F49CB" w:rsidRPr="007D0DBD" w:rsidRDefault="001F49CB" w:rsidP="007D0DBD">
      <w:pPr>
        <w:pStyle w:val="ListParagraph"/>
        <w:numPr>
          <w:ilvl w:val="0"/>
          <w:numId w:val="6"/>
        </w:numPr>
        <w:rPr>
          <w:rFonts w:asciiTheme="majorHAnsi" w:hAnsiTheme="majorHAnsi" w:cstheme="majorHAnsi"/>
          <w:b/>
          <w:szCs w:val="24"/>
          <w:lang w:val="en-GB"/>
        </w:rPr>
      </w:pPr>
      <w:bookmarkStart w:id="6" w:name="evalation_of_tenders"/>
      <w:r w:rsidRPr="00BF2DE9">
        <w:rPr>
          <w:rFonts w:asciiTheme="majorHAnsi" w:hAnsiTheme="majorHAnsi" w:cstheme="majorHAnsi"/>
          <w:b/>
          <w:szCs w:val="24"/>
          <w:lang w:val="en-GB"/>
        </w:rPr>
        <w:t>EVALUATION OF TENDERS</w:t>
      </w:r>
    </w:p>
    <w:bookmarkEnd w:id="6"/>
    <w:p w:rsidR="001F49CB" w:rsidRPr="00BF2DE9" w:rsidRDefault="001F49CB" w:rsidP="007D0DBD">
      <w:pPr>
        <w:rPr>
          <w:rFonts w:asciiTheme="majorHAnsi" w:hAnsiTheme="majorHAnsi" w:cstheme="majorHAnsi"/>
          <w:szCs w:val="24"/>
          <w:lang w:val="en-GB"/>
        </w:rPr>
      </w:pPr>
    </w:p>
    <w:p w:rsidR="005E6287" w:rsidRPr="002721D9" w:rsidRDefault="005E6287" w:rsidP="005E6287">
      <w:pPr>
        <w:ind w:left="360"/>
        <w:rPr>
          <w:rFonts w:asciiTheme="majorHAnsi" w:hAnsiTheme="majorHAnsi" w:cstheme="majorHAnsi"/>
          <w:lang w:val="en-GB"/>
        </w:rPr>
      </w:pPr>
      <w:r w:rsidRPr="002721D9">
        <w:rPr>
          <w:rFonts w:asciiTheme="majorHAnsi" w:hAnsiTheme="majorHAnsi" w:cstheme="majorHAnsi"/>
          <w:lang w:val="en-GB"/>
        </w:rPr>
        <w:t xml:space="preserve">Suppliers </w:t>
      </w:r>
      <w:r>
        <w:rPr>
          <w:rFonts w:asciiTheme="majorHAnsi" w:hAnsiTheme="majorHAnsi" w:cstheme="majorHAnsi"/>
          <w:lang w:val="en-GB"/>
        </w:rPr>
        <w:t xml:space="preserve">must complete, in full, the Assessment Document which is attached below. </w:t>
      </w:r>
      <w:r w:rsidRPr="000D16AE">
        <w:rPr>
          <w:rFonts w:asciiTheme="majorHAnsi" w:hAnsiTheme="majorHAnsi" w:cstheme="majorHAnsi"/>
          <w:lang w:val="en-GB"/>
        </w:rPr>
        <w:t>It is envisaged that</w:t>
      </w:r>
      <w:r w:rsidRPr="002721D9">
        <w:rPr>
          <w:rFonts w:asciiTheme="majorHAnsi" w:hAnsiTheme="majorHAnsi" w:cstheme="majorHAnsi"/>
          <w:lang w:val="en-GB"/>
        </w:rPr>
        <w:t xml:space="preserve"> this scoring and evaluation exercise will take no longer than </w:t>
      </w:r>
      <w:r w:rsidR="00FF040B">
        <w:rPr>
          <w:rFonts w:asciiTheme="majorHAnsi" w:hAnsiTheme="majorHAnsi" w:cstheme="majorHAnsi"/>
          <w:lang w:val="en-GB"/>
        </w:rPr>
        <w:t>5</w:t>
      </w:r>
      <w:r w:rsidRPr="002721D9">
        <w:rPr>
          <w:rFonts w:asciiTheme="majorHAnsi" w:hAnsiTheme="majorHAnsi" w:cstheme="majorHAnsi"/>
          <w:lang w:val="en-GB"/>
        </w:rPr>
        <w:t xml:space="preserve"> working</w:t>
      </w:r>
      <w:r>
        <w:rPr>
          <w:rFonts w:asciiTheme="majorHAnsi" w:hAnsiTheme="majorHAnsi" w:cstheme="majorHAnsi"/>
          <w:lang w:val="en-GB"/>
        </w:rPr>
        <w:t xml:space="preserve"> days after the ITT response</w:t>
      </w:r>
      <w:r w:rsidRPr="002721D9">
        <w:rPr>
          <w:rFonts w:asciiTheme="majorHAnsi" w:hAnsiTheme="majorHAnsi" w:cstheme="majorHAnsi"/>
          <w:lang w:val="en-GB"/>
        </w:rPr>
        <w:t xml:space="preserve"> deadline, which is </w:t>
      </w:r>
      <w:r w:rsidR="00FF040B">
        <w:rPr>
          <w:rFonts w:asciiTheme="majorHAnsi" w:hAnsiTheme="majorHAnsi" w:cstheme="majorHAnsi"/>
          <w:lang w:val="en-GB"/>
        </w:rPr>
        <w:t xml:space="preserve">noon </w:t>
      </w:r>
      <w:r w:rsidR="00FA4542">
        <w:rPr>
          <w:rFonts w:asciiTheme="majorHAnsi" w:hAnsiTheme="majorHAnsi" w:cstheme="majorHAnsi"/>
          <w:lang w:val="en-GB"/>
        </w:rPr>
        <w:t xml:space="preserve">Friday </w:t>
      </w:r>
      <w:r w:rsidR="00FF040B">
        <w:rPr>
          <w:rFonts w:asciiTheme="majorHAnsi" w:hAnsiTheme="majorHAnsi" w:cstheme="majorHAnsi"/>
          <w:lang w:val="en-GB"/>
        </w:rPr>
        <w:t>9 December 2016</w:t>
      </w:r>
      <w:r>
        <w:rPr>
          <w:rFonts w:asciiTheme="majorHAnsi" w:hAnsiTheme="majorHAnsi" w:cstheme="majorHAnsi"/>
          <w:lang w:val="en-GB"/>
        </w:rPr>
        <w:t>.</w:t>
      </w:r>
      <w:r w:rsidRPr="002721D9">
        <w:rPr>
          <w:rFonts w:asciiTheme="majorHAnsi" w:hAnsiTheme="majorHAnsi" w:cstheme="majorHAnsi"/>
          <w:lang w:val="en-GB"/>
        </w:rPr>
        <w:t xml:space="preserve"> </w:t>
      </w:r>
      <w:r>
        <w:rPr>
          <w:rFonts w:asciiTheme="majorHAnsi" w:hAnsiTheme="majorHAnsi" w:cstheme="majorHAnsi"/>
          <w:lang w:val="en-GB"/>
        </w:rPr>
        <w:t>It is envisaged that a decision will then be</w:t>
      </w:r>
      <w:r w:rsidR="005C546C">
        <w:rPr>
          <w:rFonts w:asciiTheme="majorHAnsi" w:hAnsiTheme="majorHAnsi" w:cstheme="majorHAnsi"/>
          <w:lang w:val="en-GB"/>
        </w:rPr>
        <w:t xml:space="preserve"> made on or around </w:t>
      </w:r>
      <w:r w:rsidR="00FA4542">
        <w:rPr>
          <w:rFonts w:asciiTheme="majorHAnsi" w:hAnsiTheme="majorHAnsi" w:cstheme="majorHAnsi"/>
          <w:lang w:val="en-GB"/>
        </w:rPr>
        <w:t xml:space="preserve">Friday </w:t>
      </w:r>
      <w:r w:rsidR="005C546C">
        <w:rPr>
          <w:rFonts w:asciiTheme="majorHAnsi" w:hAnsiTheme="majorHAnsi" w:cstheme="majorHAnsi"/>
          <w:lang w:val="en-GB"/>
        </w:rPr>
        <w:t xml:space="preserve">6 </w:t>
      </w:r>
      <w:r w:rsidR="00FF040B">
        <w:rPr>
          <w:rFonts w:asciiTheme="majorHAnsi" w:hAnsiTheme="majorHAnsi" w:cstheme="majorHAnsi"/>
          <w:lang w:val="en-GB"/>
        </w:rPr>
        <w:t>January 2017</w:t>
      </w:r>
      <w:r w:rsidR="00AC04B4">
        <w:rPr>
          <w:rFonts w:asciiTheme="majorHAnsi" w:hAnsiTheme="majorHAnsi" w:cstheme="majorHAnsi"/>
          <w:lang w:val="en-GB"/>
        </w:rPr>
        <w:t xml:space="preserve">, with the Franking machine to be in place at the Authority on or around Monday 16 January 2017. </w:t>
      </w:r>
    </w:p>
    <w:p w:rsidR="005E6287" w:rsidRPr="002721D9" w:rsidRDefault="005E6287" w:rsidP="005E6287">
      <w:pPr>
        <w:ind w:left="360"/>
        <w:rPr>
          <w:rFonts w:asciiTheme="majorHAnsi" w:hAnsiTheme="majorHAnsi" w:cstheme="majorHAnsi"/>
          <w:lang w:val="en-GB"/>
        </w:rPr>
      </w:pPr>
    </w:p>
    <w:p w:rsidR="005E6287" w:rsidRPr="002721D9" w:rsidRDefault="005E6287" w:rsidP="005E6287">
      <w:pPr>
        <w:ind w:left="360"/>
        <w:jc w:val="both"/>
        <w:rPr>
          <w:rFonts w:asciiTheme="majorHAnsi" w:hAnsiTheme="majorHAnsi" w:cstheme="majorHAnsi"/>
          <w:lang w:val="en-GB"/>
        </w:rPr>
      </w:pPr>
      <w:r w:rsidRPr="002721D9">
        <w:rPr>
          <w:rFonts w:asciiTheme="majorHAnsi" w:hAnsiTheme="majorHAnsi" w:cstheme="majorHAnsi"/>
          <w:lang w:val="en-GB"/>
        </w:rPr>
        <w:t>No i</w:t>
      </w:r>
      <w:r>
        <w:rPr>
          <w:rFonts w:asciiTheme="majorHAnsi" w:hAnsiTheme="majorHAnsi" w:cstheme="majorHAnsi"/>
          <w:lang w:val="en-GB"/>
        </w:rPr>
        <w:t>nformation contained in this ITT</w:t>
      </w:r>
      <w:r w:rsidRPr="002721D9">
        <w:rPr>
          <w:rFonts w:asciiTheme="majorHAnsi" w:hAnsiTheme="majorHAnsi" w:cstheme="majorHAnsi"/>
          <w:lang w:val="en-GB"/>
        </w:rPr>
        <w:t>, or in any communication made between the Authority and</w:t>
      </w:r>
      <w:r>
        <w:rPr>
          <w:rFonts w:asciiTheme="majorHAnsi" w:hAnsiTheme="majorHAnsi" w:cstheme="majorHAnsi"/>
          <w:lang w:val="en-GB"/>
        </w:rPr>
        <w:t xml:space="preserve"> you in connection with this ITT</w:t>
      </w:r>
      <w:r w:rsidRPr="002721D9">
        <w:rPr>
          <w:rFonts w:asciiTheme="majorHAnsi" w:hAnsiTheme="majorHAnsi" w:cstheme="majorHAnsi"/>
          <w:lang w:val="en-GB"/>
        </w:rPr>
        <w:t xml:space="preserve"> shall be relied upon as constituting a contract, agreement or representation that any contract shall be offered i</w:t>
      </w:r>
      <w:r>
        <w:rPr>
          <w:rFonts w:asciiTheme="majorHAnsi" w:hAnsiTheme="majorHAnsi" w:cstheme="majorHAnsi"/>
          <w:lang w:val="en-GB"/>
        </w:rPr>
        <w:t>n accordance with this ITT</w:t>
      </w:r>
      <w:r w:rsidRPr="002721D9">
        <w:rPr>
          <w:rFonts w:asciiTheme="majorHAnsi" w:hAnsiTheme="majorHAnsi" w:cstheme="majorHAnsi"/>
          <w:lang w:val="en-GB"/>
        </w:rPr>
        <w:t xml:space="preserve">. The Authority reserves the right, subject to the appropriate procurement regulations, to change without notice the basis of, or the procedures for, the competitive tendering process or to terminate the process at any time.  Under no circumstances shall the Authority incur any </w:t>
      </w:r>
      <w:r>
        <w:rPr>
          <w:rFonts w:asciiTheme="majorHAnsi" w:hAnsiTheme="majorHAnsi" w:cstheme="majorHAnsi"/>
          <w:lang w:val="en-GB"/>
        </w:rPr>
        <w:t>liability in respect of this ITT</w:t>
      </w:r>
      <w:r w:rsidRPr="002721D9">
        <w:rPr>
          <w:rFonts w:asciiTheme="majorHAnsi" w:hAnsiTheme="majorHAnsi" w:cstheme="majorHAnsi"/>
          <w:lang w:val="en-GB"/>
        </w:rPr>
        <w:t xml:space="preserve"> or any supporting documentation.</w:t>
      </w:r>
    </w:p>
    <w:p w:rsidR="005E6287" w:rsidRPr="002721D9" w:rsidRDefault="005E6287" w:rsidP="005E6287">
      <w:pPr>
        <w:ind w:left="360"/>
        <w:jc w:val="both"/>
        <w:rPr>
          <w:rFonts w:asciiTheme="majorHAnsi" w:hAnsiTheme="majorHAnsi" w:cstheme="majorHAnsi"/>
          <w:lang w:val="en-GB"/>
        </w:rPr>
      </w:pPr>
      <w:r w:rsidRPr="002721D9">
        <w:rPr>
          <w:rFonts w:asciiTheme="majorHAnsi" w:hAnsiTheme="majorHAnsi" w:cstheme="majorHAnsi"/>
          <w:lang w:val="en-GB"/>
        </w:rPr>
        <w:tab/>
      </w:r>
    </w:p>
    <w:p w:rsidR="005E6287" w:rsidRPr="002721D9" w:rsidRDefault="005E6287" w:rsidP="005E6287">
      <w:pPr>
        <w:ind w:left="360"/>
        <w:jc w:val="both"/>
        <w:rPr>
          <w:rFonts w:asciiTheme="majorHAnsi" w:hAnsiTheme="majorHAnsi" w:cstheme="majorHAnsi"/>
          <w:lang w:val="en-GB"/>
        </w:rPr>
      </w:pPr>
      <w:r w:rsidRPr="002721D9">
        <w:rPr>
          <w:rFonts w:asciiTheme="majorHAnsi" w:hAnsiTheme="majorHAnsi" w:cstheme="majorHAnsi"/>
          <w:lang w:val="en-GB"/>
        </w:rPr>
        <w:t xml:space="preserve">Please answer all questions as accurately and concisely as possible in the same order as the questions are presented. Where a question is not relevant to your organisation, this should be indicated, with an explanation.  </w:t>
      </w:r>
    </w:p>
    <w:p w:rsidR="009A5A1B" w:rsidRDefault="009A5A1B" w:rsidP="001F49CB">
      <w:pPr>
        <w:ind w:firstLine="360"/>
        <w:jc w:val="both"/>
        <w:rPr>
          <w:rFonts w:asciiTheme="majorHAnsi" w:hAnsiTheme="majorHAnsi" w:cstheme="majorHAnsi"/>
          <w:b/>
          <w:i/>
          <w:szCs w:val="24"/>
          <w:lang w:val="en-GB"/>
        </w:rPr>
      </w:pPr>
    </w:p>
    <w:p w:rsidR="001F49CB" w:rsidRPr="00BF2DE9" w:rsidRDefault="001F49CB" w:rsidP="001F49CB">
      <w:pPr>
        <w:ind w:firstLine="360"/>
        <w:jc w:val="both"/>
        <w:rPr>
          <w:rFonts w:asciiTheme="majorHAnsi" w:hAnsiTheme="majorHAnsi" w:cstheme="majorHAnsi"/>
          <w:b/>
          <w:szCs w:val="24"/>
          <w:lang w:val="en-GB"/>
        </w:rPr>
      </w:pPr>
      <w:r w:rsidRPr="00BF2DE9">
        <w:rPr>
          <w:rFonts w:asciiTheme="majorHAnsi" w:hAnsiTheme="majorHAnsi" w:cstheme="majorHAnsi"/>
          <w:b/>
          <w:i/>
          <w:szCs w:val="24"/>
          <w:lang w:val="en-GB"/>
        </w:rPr>
        <w:t>Completeness and further information</w:t>
      </w:r>
    </w:p>
    <w:p w:rsidR="001F49CB" w:rsidRPr="00BF2DE9" w:rsidRDefault="001F49CB" w:rsidP="001F49CB">
      <w:pPr>
        <w:jc w:val="both"/>
        <w:rPr>
          <w:rFonts w:asciiTheme="majorHAnsi" w:hAnsiTheme="majorHAnsi" w:cstheme="majorHAnsi"/>
          <w:szCs w:val="24"/>
          <w:lang w:val="en-GB"/>
        </w:rPr>
      </w:pPr>
    </w:p>
    <w:p w:rsidR="001F49CB" w:rsidRPr="00BF2DE9" w:rsidRDefault="001F49CB" w:rsidP="001F49CB">
      <w:pPr>
        <w:ind w:left="360"/>
        <w:jc w:val="both"/>
        <w:rPr>
          <w:rFonts w:asciiTheme="majorHAnsi" w:hAnsiTheme="majorHAnsi" w:cstheme="majorHAnsi"/>
          <w:szCs w:val="24"/>
          <w:lang w:val="en-GB"/>
        </w:rPr>
      </w:pPr>
      <w:r w:rsidRPr="00BF2DE9">
        <w:rPr>
          <w:rFonts w:asciiTheme="majorHAnsi" w:hAnsiTheme="majorHAnsi" w:cstheme="majorHAnsi"/>
          <w:szCs w:val="24"/>
          <w:lang w:val="en-GB"/>
        </w:rPr>
        <w:t xml:space="preserve">The information supplied will be checked for completeness and compliance with the instructions before responses are evaluated. </w:t>
      </w:r>
    </w:p>
    <w:p w:rsidR="001F49CB" w:rsidRPr="00BF2DE9" w:rsidRDefault="001F49CB" w:rsidP="001F49CB">
      <w:pPr>
        <w:jc w:val="both"/>
        <w:rPr>
          <w:rFonts w:asciiTheme="majorHAnsi" w:hAnsiTheme="majorHAnsi" w:cstheme="majorHAnsi"/>
          <w:szCs w:val="24"/>
          <w:lang w:val="en-GB"/>
        </w:rPr>
      </w:pPr>
    </w:p>
    <w:p w:rsidR="001F49CB" w:rsidRPr="00BF2DE9" w:rsidRDefault="001F49CB" w:rsidP="001F49CB">
      <w:pPr>
        <w:ind w:left="360"/>
        <w:jc w:val="both"/>
        <w:rPr>
          <w:rFonts w:asciiTheme="majorHAnsi" w:hAnsiTheme="majorHAnsi" w:cstheme="majorHAnsi"/>
          <w:szCs w:val="24"/>
          <w:lang w:val="en-GB"/>
        </w:rPr>
      </w:pPr>
      <w:r w:rsidRPr="00BF2DE9">
        <w:rPr>
          <w:rFonts w:asciiTheme="majorHAnsi" w:hAnsiTheme="majorHAnsi" w:cstheme="majorHAnsi"/>
          <w:szCs w:val="24"/>
          <w:lang w:val="en-GB"/>
        </w:rPr>
        <w:t xml:space="preserve">Failure to provide the required information, make a satisfactory response to any question, or supply documentation referred to in responses, within the specified timescale, may mean that you are not invited to participate further. In the event that none of the responses are deemed satisfactory, </w:t>
      </w:r>
      <w:r w:rsidR="009F66F2" w:rsidRPr="00BF2DE9">
        <w:rPr>
          <w:rFonts w:asciiTheme="majorHAnsi" w:hAnsiTheme="majorHAnsi" w:cstheme="majorHAnsi"/>
          <w:szCs w:val="24"/>
          <w:lang w:val="en-GB"/>
        </w:rPr>
        <w:t xml:space="preserve">the </w:t>
      </w:r>
      <w:r w:rsidRPr="00BF2DE9">
        <w:rPr>
          <w:rFonts w:asciiTheme="majorHAnsi" w:hAnsiTheme="majorHAnsi" w:cstheme="majorHAnsi"/>
          <w:szCs w:val="24"/>
          <w:lang w:val="en-GB"/>
        </w:rPr>
        <w:t>Authority reserves the right to terminate the procurement and where appropriate re-advertise the procurement.</w:t>
      </w:r>
    </w:p>
    <w:p w:rsidR="001F49CB" w:rsidRPr="00BF2DE9" w:rsidRDefault="001F49CB" w:rsidP="001F49CB">
      <w:pPr>
        <w:jc w:val="both"/>
        <w:rPr>
          <w:rFonts w:asciiTheme="majorHAnsi" w:hAnsiTheme="majorHAnsi" w:cstheme="majorHAnsi"/>
          <w:szCs w:val="24"/>
          <w:lang w:val="en-GB"/>
        </w:rPr>
      </w:pPr>
    </w:p>
    <w:p w:rsidR="001F49CB" w:rsidRPr="00BF2DE9" w:rsidRDefault="001F49CB" w:rsidP="001F49CB">
      <w:pPr>
        <w:ind w:left="360"/>
        <w:jc w:val="both"/>
        <w:rPr>
          <w:rFonts w:asciiTheme="majorHAnsi" w:hAnsiTheme="majorHAnsi" w:cstheme="majorHAnsi"/>
          <w:szCs w:val="24"/>
          <w:lang w:val="en-GB"/>
        </w:rPr>
      </w:pPr>
      <w:r w:rsidRPr="00BF2DE9">
        <w:rPr>
          <w:rFonts w:asciiTheme="majorHAnsi" w:hAnsiTheme="majorHAnsi" w:cstheme="majorHAnsi"/>
          <w:szCs w:val="24"/>
          <w:lang w:val="en-GB"/>
        </w:rPr>
        <w:t>You should be explicit and comprehensi</w:t>
      </w:r>
      <w:r w:rsidR="00282F3D">
        <w:rPr>
          <w:rFonts w:asciiTheme="majorHAnsi" w:hAnsiTheme="majorHAnsi" w:cstheme="majorHAnsi"/>
          <w:szCs w:val="24"/>
          <w:lang w:val="en-GB"/>
        </w:rPr>
        <w:t>ve in your responses to this ITT</w:t>
      </w:r>
      <w:r w:rsidRPr="00BF2DE9">
        <w:rPr>
          <w:rFonts w:asciiTheme="majorHAnsi" w:hAnsiTheme="majorHAnsi" w:cstheme="majorHAnsi"/>
          <w:szCs w:val="24"/>
          <w:lang w:val="en-GB"/>
        </w:rPr>
        <w:t xml:space="preserve"> as this will be the single source of information on which responses will be scored and ranked.  You are advised neither to make any assumptions about any past or current supplier relationship</w:t>
      </w:r>
      <w:r w:rsidR="00B11305" w:rsidRPr="00BF2DE9">
        <w:rPr>
          <w:rFonts w:asciiTheme="majorHAnsi" w:hAnsiTheme="majorHAnsi" w:cstheme="majorHAnsi"/>
          <w:szCs w:val="24"/>
          <w:lang w:val="en-GB"/>
        </w:rPr>
        <w:t xml:space="preserve">s with the </w:t>
      </w:r>
      <w:r w:rsidRPr="00BF2DE9">
        <w:rPr>
          <w:rFonts w:asciiTheme="majorHAnsi" w:hAnsiTheme="majorHAnsi" w:cstheme="majorHAnsi"/>
          <w:szCs w:val="24"/>
          <w:lang w:val="en-GB"/>
        </w:rPr>
        <w:t xml:space="preserve">Authority nor to assume that such prior business relationships will be taken into account in the evaluation procedure. </w:t>
      </w:r>
    </w:p>
    <w:p w:rsidR="001F49CB" w:rsidRPr="00BF2DE9" w:rsidRDefault="001F49CB" w:rsidP="001F49CB">
      <w:pPr>
        <w:jc w:val="both"/>
        <w:rPr>
          <w:rFonts w:asciiTheme="majorHAnsi" w:hAnsiTheme="majorHAnsi" w:cstheme="majorHAnsi"/>
          <w:szCs w:val="24"/>
          <w:lang w:val="en-GB"/>
        </w:rPr>
      </w:pPr>
    </w:p>
    <w:p w:rsidR="001F49CB" w:rsidRDefault="00282F3D" w:rsidP="001F49CB">
      <w:pPr>
        <w:ind w:left="360"/>
        <w:jc w:val="both"/>
        <w:rPr>
          <w:rFonts w:asciiTheme="majorHAnsi" w:hAnsiTheme="majorHAnsi" w:cstheme="majorHAnsi"/>
          <w:szCs w:val="24"/>
          <w:lang w:val="en-GB"/>
        </w:rPr>
      </w:pPr>
      <w:r>
        <w:rPr>
          <w:rFonts w:asciiTheme="majorHAnsi" w:hAnsiTheme="majorHAnsi" w:cstheme="majorHAnsi"/>
          <w:szCs w:val="24"/>
          <w:lang w:val="en-GB"/>
        </w:rPr>
        <w:t>The ITT</w:t>
      </w:r>
      <w:r w:rsidR="001F49CB" w:rsidRPr="00BF2DE9">
        <w:rPr>
          <w:rFonts w:asciiTheme="majorHAnsi" w:hAnsiTheme="majorHAnsi" w:cstheme="majorHAnsi"/>
          <w:szCs w:val="24"/>
          <w:lang w:val="en-GB"/>
        </w:rPr>
        <w:t xml:space="preserve"> is provided on the same basis to all tenderers. Please note that to ensure fair and open competition, the responses to any questions raised by interested contractors will be made available to all other contracto</w:t>
      </w:r>
      <w:r w:rsidR="007A23FE">
        <w:rPr>
          <w:rFonts w:asciiTheme="majorHAnsi" w:hAnsiTheme="majorHAnsi" w:cstheme="majorHAnsi"/>
          <w:szCs w:val="24"/>
          <w:lang w:val="en-GB"/>
        </w:rPr>
        <w:t>rs</w:t>
      </w:r>
      <w:r w:rsidR="007C26BC">
        <w:rPr>
          <w:rFonts w:asciiTheme="majorHAnsi" w:hAnsiTheme="majorHAnsi" w:cstheme="majorHAnsi"/>
          <w:szCs w:val="24"/>
          <w:lang w:val="en-GB"/>
        </w:rPr>
        <w:t xml:space="preserve"> via email</w:t>
      </w:r>
      <w:r w:rsidR="007A23FE">
        <w:rPr>
          <w:rFonts w:asciiTheme="majorHAnsi" w:hAnsiTheme="majorHAnsi" w:cstheme="majorHAnsi"/>
          <w:szCs w:val="24"/>
          <w:lang w:val="en-GB"/>
        </w:rPr>
        <w:t>, where appropriate.</w:t>
      </w:r>
      <w:r w:rsidR="007C26BC">
        <w:rPr>
          <w:rFonts w:asciiTheme="majorHAnsi" w:hAnsiTheme="majorHAnsi" w:cstheme="majorHAnsi"/>
          <w:szCs w:val="24"/>
          <w:lang w:val="en-GB"/>
        </w:rPr>
        <w:t xml:space="preserve"> </w:t>
      </w:r>
      <w:r w:rsidR="00B72EA9">
        <w:rPr>
          <w:rFonts w:asciiTheme="majorHAnsi" w:hAnsiTheme="majorHAnsi" w:cstheme="majorHAnsi"/>
          <w:szCs w:val="24"/>
          <w:lang w:val="en-GB"/>
        </w:rPr>
        <w:t xml:space="preserve">The deadline for receipt of clarifications relating to the specification or any </w:t>
      </w:r>
      <w:r w:rsidR="003F1A07">
        <w:rPr>
          <w:rFonts w:asciiTheme="majorHAnsi" w:hAnsiTheme="majorHAnsi" w:cstheme="majorHAnsi"/>
          <w:szCs w:val="24"/>
          <w:lang w:val="en-GB"/>
        </w:rPr>
        <w:t xml:space="preserve">other part of this ITT is noon </w:t>
      </w:r>
      <w:r w:rsidR="005E6A06">
        <w:rPr>
          <w:rFonts w:asciiTheme="majorHAnsi" w:hAnsiTheme="majorHAnsi" w:cstheme="majorHAnsi"/>
          <w:szCs w:val="24"/>
          <w:lang w:val="en-GB"/>
        </w:rPr>
        <w:t xml:space="preserve">Friday </w:t>
      </w:r>
      <w:r w:rsidR="003F1A07">
        <w:rPr>
          <w:rFonts w:asciiTheme="majorHAnsi" w:hAnsiTheme="majorHAnsi" w:cstheme="majorHAnsi"/>
          <w:szCs w:val="24"/>
          <w:lang w:val="en-GB"/>
        </w:rPr>
        <w:t>2 December 2016</w:t>
      </w:r>
      <w:r w:rsidR="00B72EA9">
        <w:rPr>
          <w:rFonts w:asciiTheme="majorHAnsi" w:hAnsiTheme="majorHAnsi" w:cstheme="majorHAnsi"/>
          <w:szCs w:val="24"/>
          <w:lang w:val="en-GB"/>
        </w:rPr>
        <w:t>.</w:t>
      </w:r>
    </w:p>
    <w:p w:rsidR="005F572E" w:rsidRDefault="005F572E" w:rsidP="001F49CB">
      <w:pPr>
        <w:ind w:left="360"/>
        <w:jc w:val="both"/>
        <w:rPr>
          <w:rFonts w:asciiTheme="majorHAnsi" w:hAnsiTheme="majorHAnsi" w:cstheme="majorHAnsi"/>
          <w:szCs w:val="24"/>
          <w:lang w:val="en-GB"/>
        </w:rPr>
      </w:pPr>
    </w:p>
    <w:p w:rsidR="005F572E" w:rsidRDefault="005F572E" w:rsidP="005F572E">
      <w:pPr>
        <w:ind w:left="360"/>
        <w:jc w:val="both"/>
        <w:rPr>
          <w:rFonts w:asciiTheme="majorHAnsi" w:hAnsiTheme="majorHAnsi" w:cstheme="majorHAnsi"/>
          <w:szCs w:val="24"/>
          <w:lang w:val="en-GB"/>
        </w:rPr>
      </w:pPr>
      <w:r>
        <w:rPr>
          <w:rFonts w:asciiTheme="majorHAnsi" w:hAnsiTheme="majorHAnsi" w:cstheme="majorHAnsi"/>
          <w:szCs w:val="24"/>
          <w:lang w:val="en-GB"/>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rsidR="005F572E" w:rsidRDefault="005F572E" w:rsidP="005F572E">
      <w:pPr>
        <w:ind w:left="360"/>
        <w:jc w:val="both"/>
        <w:rPr>
          <w:rFonts w:asciiTheme="majorHAnsi" w:hAnsiTheme="majorHAnsi" w:cstheme="majorHAnsi"/>
          <w:szCs w:val="24"/>
          <w:lang w:val="en-GB"/>
        </w:rPr>
      </w:pPr>
    </w:p>
    <w:p w:rsidR="001F49CB" w:rsidRPr="00BF2DE9" w:rsidRDefault="00FC48C2" w:rsidP="001F49CB">
      <w:pPr>
        <w:ind w:left="360"/>
        <w:jc w:val="both"/>
        <w:rPr>
          <w:rFonts w:asciiTheme="majorHAnsi" w:hAnsiTheme="majorHAnsi" w:cstheme="majorHAnsi"/>
          <w:szCs w:val="24"/>
          <w:lang w:val="en-GB"/>
        </w:rPr>
      </w:pPr>
      <w:r w:rsidRPr="00BF2DE9">
        <w:rPr>
          <w:rFonts w:asciiTheme="majorHAnsi" w:hAnsiTheme="majorHAnsi" w:cstheme="majorHAnsi"/>
          <w:szCs w:val="24"/>
          <w:lang w:val="en-GB"/>
        </w:rPr>
        <w:t xml:space="preserve">The </w:t>
      </w:r>
      <w:r w:rsidR="001F49CB" w:rsidRPr="00BF2DE9">
        <w:rPr>
          <w:rFonts w:asciiTheme="majorHAnsi" w:hAnsiTheme="majorHAnsi" w:cstheme="majorHAnsi"/>
          <w:szCs w:val="24"/>
          <w:lang w:val="en-GB"/>
        </w:rPr>
        <w:t xml:space="preserve">Authority expressly reserves the right to request you to provide additional information supplementing or clarifying any of the information provided in response to </w:t>
      </w:r>
      <w:r w:rsidR="00282F3D">
        <w:rPr>
          <w:rFonts w:asciiTheme="majorHAnsi" w:hAnsiTheme="majorHAnsi" w:cstheme="majorHAnsi"/>
          <w:szCs w:val="24"/>
          <w:lang w:val="en-GB"/>
        </w:rPr>
        <w:t>the requests set out in this ITT</w:t>
      </w:r>
      <w:r w:rsidR="001F49CB" w:rsidRPr="00BF2DE9">
        <w:rPr>
          <w:rFonts w:asciiTheme="majorHAnsi" w:hAnsiTheme="majorHAnsi" w:cstheme="majorHAnsi"/>
          <w:szCs w:val="24"/>
          <w:lang w:val="en-GB"/>
        </w:rPr>
        <w:t xml:space="preserve">. </w:t>
      </w:r>
      <w:r w:rsidRPr="00BF2DE9">
        <w:rPr>
          <w:rFonts w:asciiTheme="majorHAnsi" w:hAnsiTheme="majorHAnsi" w:cstheme="majorHAnsi"/>
          <w:szCs w:val="24"/>
          <w:lang w:val="en-GB"/>
        </w:rPr>
        <w:t xml:space="preserve">The </w:t>
      </w:r>
      <w:r w:rsidR="001F49CB" w:rsidRPr="00BF2DE9">
        <w:rPr>
          <w:rFonts w:asciiTheme="majorHAnsi" w:hAnsiTheme="majorHAnsi" w:cstheme="majorHAnsi"/>
          <w:szCs w:val="24"/>
          <w:lang w:val="en-GB"/>
        </w:rPr>
        <w:t>Authority may seek independent financial and market advice to validate information declared, or to assist in the evaluation.</w:t>
      </w:r>
    </w:p>
    <w:p w:rsidR="00761FD8" w:rsidRPr="00BF2DE9" w:rsidRDefault="00761FD8" w:rsidP="001F49CB">
      <w:pPr>
        <w:jc w:val="both"/>
        <w:rPr>
          <w:rFonts w:asciiTheme="majorHAnsi" w:hAnsiTheme="majorHAnsi" w:cstheme="majorHAnsi"/>
          <w:b/>
          <w:i/>
          <w:szCs w:val="24"/>
          <w:lang w:val="en-GB"/>
        </w:rPr>
      </w:pPr>
    </w:p>
    <w:p w:rsidR="001F49CB" w:rsidRPr="00BF2DE9" w:rsidRDefault="001F49CB" w:rsidP="001F49CB">
      <w:pPr>
        <w:keepNext/>
        <w:ind w:firstLine="360"/>
        <w:rPr>
          <w:rFonts w:asciiTheme="majorHAnsi" w:hAnsiTheme="majorHAnsi" w:cstheme="majorHAnsi"/>
          <w:b/>
          <w:i/>
          <w:szCs w:val="24"/>
          <w:lang w:val="en-GB"/>
        </w:rPr>
      </w:pPr>
      <w:r w:rsidRPr="00BF2DE9">
        <w:rPr>
          <w:rFonts w:asciiTheme="majorHAnsi" w:hAnsiTheme="majorHAnsi" w:cstheme="majorHAnsi"/>
          <w:b/>
          <w:i/>
          <w:szCs w:val="24"/>
          <w:lang w:val="en-GB"/>
        </w:rPr>
        <w:t>Disqualification and selection</w:t>
      </w:r>
    </w:p>
    <w:p w:rsidR="001F49CB" w:rsidRPr="00BF2DE9" w:rsidRDefault="001F49CB" w:rsidP="001F49CB">
      <w:pPr>
        <w:rPr>
          <w:rFonts w:asciiTheme="majorHAnsi" w:hAnsiTheme="majorHAnsi" w:cstheme="majorHAnsi"/>
          <w:szCs w:val="24"/>
          <w:lang w:val="en-GB"/>
        </w:rPr>
      </w:pPr>
    </w:p>
    <w:p w:rsidR="001F49CB" w:rsidRPr="00BF2DE9" w:rsidRDefault="00FC48C2" w:rsidP="001F49CB">
      <w:pPr>
        <w:ind w:firstLine="360"/>
        <w:rPr>
          <w:rFonts w:asciiTheme="majorHAnsi" w:hAnsiTheme="majorHAnsi" w:cstheme="majorHAnsi"/>
          <w:szCs w:val="24"/>
          <w:lang w:val="en-GB"/>
        </w:rPr>
      </w:pPr>
      <w:r w:rsidRPr="00BF2DE9">
        <w:rPr>
          <w:rFonts w:asciiTheme="majorHAnsi" w:hAnsiTheme="majorHAnsi" w:cstheme="majorHAnsi"/>
          <w:szCs w:val="24"/>
          <w:lang w:val="en-GB"/>
        </w:rPr>
        <w:t xml:space="preserve">The </w:t>
      </w:r>
      <w:r w:rsidR="001F49CB" w:rsidRPr="00BF2DE9">
        <w:rPr>
          <w:rFonts w:asciiTheme="majorHAnsi" w:hAnsiTheme="majorHAnsi" w:cstheme="majorHAnsi"/>
          <w:szCs w:val="24"/>
          <w:lang w:val="en-GB"/>
        </w:rPr>
        <w:t>Authority may disqualify you if you fail to:</w:t>
      </w:r>
    </w:p>
    <w:p w:rsidR="001F49CB" w:rsidRPr="00BF2DE9" w:rsidRDefault="001F49CB" w:rsidP="001F49CB">
      <w:pPr>
        <w:rPr>
          <w:rFonts w:asciiTheme="majorHAnsi" w:hAnsiTheme="majorHAnsi" w:cstheme="majorHAnsi"/>
          <w:szCs w:val="24"/>
          <w:lang w:val="en-GB"/>
        </w:rPr>
      </w:pPr>
    </w:p>
    <w:p w:rsidR="001F49CB" w:rsidRPr="00BF2DE9" w:rsidRDefault="001F49CB" w:rsidP="001F49CB">
      <w:pPr>
        <w:numPr>
          <w:ilvl w:val="0"/>
          <w:numId w:val="1"/>
        </w:numPr>
        <w:rPr>
          <w:rFonts w:asciiTheme="majorHAnsi" w:hAnsiTheme="majorHAnsi" w:cstheme="majorHAnsi"/>
          <w:szCs w:val="24"/>
          <w:lang w:val="en-GB"/>
        </w:rPr>
      </w:pPr>
      <w:r w:rsidRPr="00BF2DE9">
        <w:rPr>
          <w:rFonts w:asciiTheme="majorHAnsi" w:hAnsiTheme="majorHAnsi" w:cstheme="majorHAnsi"/>
          <w:szCs w:val="24"/>
          <w:lang w:val="en-GB"/>
        </w:rPr>
        <w:t>Provide a satisfactory resp</w:t>
      </w:r>
      <w:r w:rsidR="004521A4">
        <w:rPr>
          <w:rFonts w:asciiTheme="majorHAnsi" w:hAnsiTheme="majorHAnsi" w:cstheme="majorHAnsi"/>
          <w:szCs w:val="24"/>
          <w:lang w:val="en-GB"/>
        </w:rPr>
        <w:t>onse to any questions in the ITT</w:t>
      </w:r>
      <w:r w:rsidRPr="00BF2DE9">
        <w:rPr>
          <w:rFonts w:asciiTheme="majorHAnsi" w:hAnsiTheme="majorHAnsi" w:cstheme="majorHAnsi"/>
          <w:szCs w:val="24"/>
          <w:lang w:val="en-GB"/>
        </w:rPr>
        <w:t xml:space="preserve"> or inadequately or incorrectly complete any question or have not provided the required information; </w:t>
      </w:r>
    </w:p>
    <w:p w:rsidR="001F49CB" w:rsidRPr="00BF2DE9" w:rsidRDefault="00397C5C" w:rsidP="001F49CB">
      <w:pPr>
        <w:numPr>
          <w:ilvl w:val="0"/>
          <w:numId w:val="1"/>
        </w:numPr>
        <w:rPr>
          <w:rFonts w:asciiTheme="majorHAnsi" w:hAnsiTheme="majorHAnsi" w:cstheme="majorHAnsi"/>
          <w:szCs w:val="24"/>
          <w:lang w:val="en-GB"/>
        </w:rPr>
      </w:pPr>
      <w:r w:rsidRPr="00BF2DE9">
        <w:rPr>
          <w:rFonts w:asciiTheme="majorHAnsi" w:hAnsiTheme="majorHAnsi" w:cstheme="majorHAnsi"/>
          <w:szCs w:val="24"/>
          <w:lang w:val="en-GB"/>
        </w:rPr>
        <w:t>S</w:t>
      </w:r>
      <w:r w:rsidR="001F49CB" w:rsidRPr="00BF2DE9">
        <w:rPr>
          <w:rFonts w:asciiTheme="majorHAnsi" w:hAnsiTheme="majorHAnsi" w:cstheme="majorHAnsi"/>
          <w:szCs w:val="24"/>
          <w:lang w:val="en-GB"/>
        </w:rPr>
        <w:t xml:space="preserve">ubmit </w:t>
      </w:r>
      <w:r w:rsidRPr="00BF2DE9">
        <w:rPr>
          <w:rFonts w:asciiTheme="majorHAnsi" w:hAnsiTheme="majorHAnsi" w:cstheme="majorHAnsi"/>
          <w:szCs w:val="24"/>
          <w:lang w:val="en-GB"/>
        </w:rPr>
        <w:t>the</w:t>
      </w:r>
      <w:r w:rsidR="004521A4">
        <w:rPr>
          <w:rFonts w:asciiTheme="majorHAnsi" w:hAnsiTheme="majorHAnsi" w:cstheme="majorHAnsi"/>
          <w:szCs w:val="24"/>
          <w:lang w:val="en-GB"/>
        </w:rPr>
        <w:t xml:space="preserve"> completed ITT</w:t>
      </w:r>
      <w:r w:rsidR="001F49CB" w:rsidRPr="00BF2DE9">
        <w:rPr>
          <w:rFonts w:asciiTheme="majorHAnsi" w:hAnsiTheme="majorHAnsi" w:cstheme="majorHAnsi"/>
          <w:szCs w:val="24"/>
          <w:lang w:val="en-GB"/>
        </w:rPr>
        <w:t xml:space="preserve"> before the stated deadline</w:t>
      </w:r>
    </w:p>
    <w:p w:rsidR="00001CB3" w:rsidRDefault="00001CB3" w:rsidP="001F49CB">
      <w:pPr>
        <w:ind w:left="360"/>
        <w:jc w:val="both"/>
        <w:rPr>
          <w:rFonts w:asciiTheme="majorHAnsi" w:hAnsiTheme="majorHAnsi" w:cstheme="majorHAnsi"/>
          <w:szCs w:val="24"/>
          <w:lang w:val="en-GB"/>
        </w:rPr>
      </w:pPr>
    </w:p>
    <w:p w:rsidR="001F49CB" w:rsidRPr="00BF2DE9" w:rsidRDefault="001F49CB" w:rsidP="001F49CB">
      <w:pPr>
        <w:ind w:left="360"/>
        <w:jc w:val="both"/>
        <w:rPr>
          <w:rFonts w:asciiTheme="majorHAnsi" w:hAnsiTheme="majorHAnsi" w:cstheme="majorHAnsi"/>
          <w:szCs w:val="24"/>
          <w:lang w:val="en-GB"/>
        </w:rPr>
      </w:pPr>
      <w:r w:rsidRPr="00BF2DE9">
        <w:rPr>
          <w:rFonts w:asciiTheme="majorHAnsi" w:hAnsiTheme="majorHAnsi" w:cstheme="majorHAnsi"/>
          <w:szCs w:val="24"/>
          <w:lang w:val="en-GB"/>
        </w:rPr>
        <w:t xml:space="preserve">The potential providers who are not disqualified in accordance with the above grounds shall be evaluated on the qualification criteria which take into account the economic and financial standing and the technical or professional ability of each.  </w:t>
      </w:r>
    </w:p>
    <w:p w:rsidR="006B2270" w:rsidRDefault="006B2270" w:rsidP="001F49CB">
      <w:pPr>
        <w:ind w:firstLine="360"/>
        <w:jc w:val="both"/>
        <w:rPr>
          <w:rFonts w:asciiTheme="majorHAnsi" w:hAnsiTheme="majorHAnsi" w:cstheme="majorHAnsi"/>
          <w:b/>
          <w:color w:val="FF0000"/>
          <w:szCs w:val="24"/>
          <w:lang w:val="en-GB"/>
        </w:rPr>
      </w:pPr>
    </w:p>
    <w:p w:rsidR="001F49CB" w:rsidRPr="00BF2DE9" w:rsidRDefault="001F49CB" w:rsidP="001F49CB">
      <w:pPr>
        <w:ind w:firstLine="360"/>
        <w:jc w:val="both"/>
        <w:rPr>
          <w:rFonts w:asciiTheme="majorHAnsi" w:hAnsiTheme="majorHAnsi" w:cstheme="majorHAnsi"/>
          <w:b/>
          <w:color w:val="FF0000"/>
          <w:szCs w:val="24"/>
          <w:lang w:val="en-GB"/>
        </w:rPr>
      </w:pPr>
      <w:r w:rsidRPr="00BF2DE9">
        <w:rPr>
          <w:rFonts w:asciiTheme="majorHAnsi" w:hAnsiTheme="majorHAnsi" w:cstheme="majorHAnsi"/>
          <w:b/>
          <w:color w:val="FF0000"/>
          <w:szCs w:val="24"/>
          <w:lang w:val="en-GB"/>
        </w:rPr>
        <w:t xml:space="preserve">The </w:t>
      </w:r>
      <w:r w:rsidR="008A1561">
        <w:rPr>
          <w:rFonts w:asciiTheme="majorHAnsi" w:hAnsiTheme="majorHAnsi" w:cstheme="majorHAnsi"/>
          <w:b/>
          <w:color w:val="FF0000"/>
          <w:szCs w:val="24"/>
          <w:lang w:val="en-GB"/>
        </w:rPr>
        <w:t>Assessment Document</w:t>
      </w:r>
      <w:r w:rsidR="00271174" w:rsidRPr="00BF2DE9">
        <w:rPr>
          <w:rFonts w:asciiTheme="majorHAnsi" w:hAnsiTheme="majorHAnsi" w:cstheme="majorHAnsi"/>
          <w:b/>
          <w:color w:val="FF0000"/>
          <w:szCs w:val="24"/>
          <w:lang w:val="en-GB"/>
        </w:rPr>
        <w:t xml:space="preserve"> is attached here</w:t>
      </w:r>
      <w:r w:rsidRPr="00BF2DE9">
        <w:rPr>
          <w:rFonts w:asciiTheme="majorHAnsi" w:hAnsiTheme="majorHAnsi" w:cstheme="majorHAnsi"/>
          <w:b/>
          <w:color w:val="FF0000"/>
          <w:szCs w:val="24"/>
          <w:lang w:val="en-GB"/>
        </w:rPr>
        <w:t>:</w:t>
      </w:r>
    </w:p>
    <w:p w:rsidR="001F49CB" w:rsidRPr="00BF2DE9" w:rsidRDefault="001F49CB" w:rsidP="001F49CB">
      <w:pPr>
        <w:ind w:firstLine="360"/>
        <w:jc w:val="both"/>
        <w:rPr>
          <w:rFonts w:asciiTheme="majorHAnsi" w:hAnsiTheme="majorHAnsi" w:cstheme="majorHAnsi"/>
          <w:szCs w:val="24"/>
          <w:lang w:val="en-GB"/>
        </w:rPr>
      </w:pPr>
    </w:p>
    <w:bookmarkStart w:id="7" w:name="_MON_1534835670"/>
    <w:bookmarkEnd w:id="7"/>
    <w:p w:rsidR="00894DC0" w:rsidRDefault="00703845" w:rsidP="001F49CB">
      <w:pPr>
        <w:ind w:firstLine="360"/>
        <w:jc w:val="both"/>
        <w:rPr>
          <w:rFonts w:asciiTheme="majorHAnsi" w:hAnsiTheme="majorHAnsi" w:cstheme="majorHAnsi"/>
          <w:szCs w:val="24"/>
          <w:lang w:val="en-GB"/>
        </w:rPr>
      </w:pPr>
      <w:r>
        <w:rPr>
          <w:rFonts w:asciiTheme="majorHAnsi" w:hAnsiTheme="majorHAnsi" w:cstheme="majorHAnsi"/>
          <w:szCs w:val="24"/>
          <w:lang w:val="en-GB"/>
        </w:rPr>
        <w:object w:dxaOrig="1551" w:dyaOrig="991">
          <v:shape id="_x0000_i1027" type="#_x0000_t75" style="width:77.25pt;height:49.5pt" o:ole="">
            <v:imagedata r:id="rId20" o:title=""/>
          </v:shape>
          <o:OLEObject Type="Embed" ProgID="Word.Document.12" ShapeID="_x0000_i1027" DrawAspect="Icon" ObjectID="_1540801715" r:id="rId21">
            <o:FieldCodes>\s</o:FieldCodes>
          </o:OLEObject>
        </w:object>
      </w:r>
      <w:r w:rsidR="00F55C8F" w:rsidRPr="00BF2DE9">
        <w:rPr>
          <w:rFonts w:asciiTheme="majorHAnsi" w:hAnsiTheme="majorHAnsi" w:cstheme="majorHAnsi"/>
          <w:szCs w:val="24"/>
          <w:lang w:val="en-GB"/>
        </w:rPr>
        <w:t xml:space="preserve">   </w:t>
      </w:r>
    </w:p>
    <w:p w:rsidR="001F49CB" w:rsidRPr="00BF2DE9" w:rsidRDefault="001F49CB" w:rsidP="001F49CB">
      <w:pPr>
        <w:ind w:firstLine="360"/>
        <w:jc w:val="both"/>
        <w:rPr>
          <w:rFonts w:asciiTheme="majorHAnsi" w:hAnsiTheme="majorHAnsi" w:cstheme="majorHAnsi"/>
          <w:szCs w:val="24"/>
          <w:lang w:val="en-GB"/>
        </w:rPr>
      </w:pPr>
    </w:p>
    <w:p w:rsidR="001F49CB" w:rsidRPr="00BF2DE9" w:rsidRDefault="00C16400"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The Contract will be awarded on the basis of the most economically </w:t>
      </w:r>
      <w:r w:rsidRPr="00A938EA">
        <w:rPr>
          <w:rFonts w:asciiTheme="majorHAnsi" w:hAnsiTheme="majorHAnsi" w:cstheme="majorHAnsi"/>
          <w:szCs w:val="24"/>
          <w:lang w:val="en-GB"/>
        </w:rPr>
        <w:t>advantageous ten</w:t>
      </w:r>
      <w:r w:rsidR="00996FFD" w:rsidRPr="00A938EA">
        <w:rPr>
          <w:rFonts w:asciiTheme="majorHAnsi" w:hAnsiTheme="majorHAnsi" w:cstheme="majorHAnsi"/>
          <w:szCs w:val="24"/>
          <w:lang w:val="en-GB"/>
        </w:rPr>
        <w:t xml:space="preserve">der to </w:t>
      </w:r>
      <w:r w:rsidRPr="00A938EA">
        <w:rPr>
          <w:rFonts w:asciiTheme="majorHAnsi" w:hAnsiTheme="majorHAnsi" w:cstheme="majorHAnsi"/>
          <w:szCs w:val="24"/>
          <w:lang w:val="en-GB"/>
        </w:rPr>
        <w:t>Authority, based on the evaluation criteria of 60% price and 40% quality.</w:t>
      </w:r>
      <w:r w:rsidRPr="00BF2DE9">
        <w:rPr>
          <w:rFonts w:asciiTheme="majorHAnsi" w:hAnsiTheme="majorHAnsi" w:cstheme="majorHAnsi"/>
          <w:szCs w:val="24"/>
          <w:lang w:val="en-GB"/>
        </w:rPr>
        <w:t xml:space="preserve"> </w:t>
      </w:r>
    </w:p>
    <w:p w:rsidR="00A12BE6" w:rsidRPr="00BF2DE9" w:rsidRDefault="00A12BE6" w:rsidP="001F49CB">
      <w:pPr>
        <w:ind w:left="360"/>
        <w:rPr>
          <w:rFonts w:asciiTheme="majorHAnsi" w:hAnsiTheme="majorHAnsi" w:cstheme="majorHAnsi"/>
          <w:szCs w:val="24"/>
          <w:lang w:val="en-GB"/>
        </w:rPr>
      </w:pPr>
    </w:p>
    <w:tbl>
      <w:tblPr>
        <w:tblStyle w:val="TableGrid"/>
        <w:tblW w:w="0" w:type="auto"/>
        <w:tblInd w:w="360" w:type="dxa"/>
        <w:tblLook w:val="04A0" w:firstRow="1" w:lastRow="0" w:firstColumn="1" w:lastColumn="0" w:noHBand="0" w:noVBand="1"/>
      </w:tblPr>
      <w:tblGrid>
        <w:gridCol w:w="4433"/>
        <w:gridCol w:w="4449"/>
      </w:tblGrid>
      <w:tr w:rsidR="00A12BE6" w:rsidRPr="00BF2DE9" w:rsidTr="00A12BE6">
        <w:tc>
          <w:tcPr>
            <w:tcW w:w="4621" w:type="dxa"/>
            <w:shd w:val="clear" w:color="auto" w:fill="A6A6A6" w:themeFill="background1" w:themeFillShade="A6"/>
          </w:tcPr>
          <w:p w:rsidR="00A12BE6" w:rsidRPr="00BF2DE9" w:rsidRDefault="00A12BE6" w:rsidP="00A12BE6">
            <w:pPr>
              <w:jc w:val="center"/>
              <w:rPr>
                <w:rFonts w:asciiTheme="majorHAnsi" w:hAnsiTheme="majorHAnsi" w:cstheme="majorHAnsi"/>
                <w:b/>
                <w:szCs w:val="24"/>
                <w:lang w:val="en-GB"/>
              </w:rPr>
            </w:pPr>
            <w:r w:rsidRPr="00BF2DE9">
              <w:rPr>
                <w:rFonts w:asciiTheme="majorHAnsi" w:hAnsiTheme="majorHAnsi" w:cstheme="majorHAnsi"/>
                <w:b/>
                <w:szCs w:val="24"/>
                <w:lang w:val="en-GB"/>
              </w:rPr>
              <w:t>Criteria</w:t>
            </w:r>
          </w:p>
        </w:tc>
        <w:tc>
          <w:tcPr>
            <w:tcW w:w="4621" w:type="dxa"/>
            <w:shd w:val="clear" w:color="auto" w:fill="A6A6A6" w:themeFill="background1" w:themeFillShade="A6"/>
          </w:tcPr>
          <w:p w:rsidR="00A12BE6" w:rsidRPr="00BF2DE9" w:rsidRDefault="00A12BE6" w:rsidP="00A12BE6">
            <w:pPr>
              <w:jc w:val="center"/>
              <w:rPr>
                <w:rFonts w:asciiTheme="majorHAnsi" w:hAnsiTheme="majorHAnsi" w:cstheme="majorHAnsi"/>
                <w:b/>
                <w:szCs w:val="24"/>
                <w:lang w:val="en-GB"/>
              </w:rPr>
            </w:pPr>
            <w:r w:rsidRPr="00BF2DE9">
              <w:rPr>
                <w:rFonts w:asciiTheme="majorHAnsi" w:hAnsiTheme="majorHAnsi" w:cstheme="majorHAnsi"/>
                <w:b/>
                <w:szCs w:val="24"/>
                <w:lang w:val="en-GB"/>
              </w:rPr>
              <w:t>Weighting</w:t>
            </w:r>
          </w:p>
        </w:tc>
      </w:tr>
      <w:tr w:rsidR="00A12BE6" w:rsidRPr="00BF2DE9" w:rsidTr="00A12BE6">
        <w:tc>
          <w:tcPr>
            <w:tcW w:w="4621" w:type="dxa"/>
          </w:tcPr>
          <w:p w:rsidR="00A12BE6" w:rsidRPr="00A938EA" w:rsidRDefault="00A12BE6" w:rsidP="00A12BE6">
            <w:pPr>
              <w:jc w:val="center"/>
              <w:rPr>
                <w:rFonts w:asciiTheme="majorHAnsi" w:hAnsiTheme="majorHAnsi" w:cstheme="majorHAnsi"/>
                <w:szCs w:val="24"/>
                <w:lang w:val="en-GB"/>
              </w:rPr>
            </w:pPr>
            <w:r w:rsidRPr="00A938EA">
              <w:rPr>
                <w:rFonts w:asciiTheme="majorHAnsi" w:hAnsiTheme="majorHAnsi" w:cstheme="majorHAnsi"/>
                <w:szCs w:val="24"/>
                <w:lang w:val="en-GB"/>
              </w:rPr>
              <w:t>Price</w:t>
            </w:r>
          </w:p>
        </w:tc>
        <w:tc>
          <w:tcPr>
            <w:tcW w:w="4621" w:type="dxa"/>
          </w:tcPr>
          <w:p w:rsidR="00A12BE6" w:rsidRPr="00A938EA" w:rsidRDefault="00A938EA" w:rsidP="00A12BE6">
            <w:pPr>
              <w:jc w:val="center"/>
              <w:rPr>
                <w:rFonts w:asciiTheme="majorHAnsi" w:hAnsiTheme="majorHAnsi" w:cstheme="majorHAnsi"/>
                <w:szCs w:val="24"/>
                <w:lang w:val="en-GB"/>
              </w:rPr>
            </w:pPr>
            <w:r>
              <w:rPr>
                <w:rFonts w:asciiTheme="majorHAnsi" w:hAnsiTheme="majorHAnsi" w:cstheme="majorHAnsi"/>
                <w:szCs w:val="24"/>
                <w:lang w:val="en-GB"/>
              </w:rPr>
              <w:t>60</w:t>
            </w:r>
            <w:r w:rsidR="00A12BE6" w:rsidRPr="00A938EA">
              <w:rPr>
                <w:rFonts w:asciiTheme="majorHAnsi" w:hAnsiTheme="majorHAnsi" w:cstheme="majorHAnsi"/>
                <w:szCs w:val="24"/>
                <w:lang w:val="en-GB"/>
              </w:rPr>
              <w:t>%</w:t>
            </w:r>
          </w:p>
        </w:tc>
      </w:tr>
      <w:tr w:rsidR="00A12BE6" w:rsidRPr="00BF2DE9" w:rsidTr="00A12BE6">
        <w:tc>
          <w:tcPr>
            <w:tcW w:w="4621" w:type="dxa"/>
          </w:tcPr>
          <w:p w:rsidR="00A12BE6" w:rsidRPr="00A938EA" w:rsidRDefault="00A12BE6" w:rsidP="00A12BE6">
            <w:pPr>
              <w:jc w:val="center"/>
              <w:rPr>
                <w:rFonts w:asciiTheme="majorHAnsi" w:hAnsiTheme="majorHAnsi" w:cstheme="majorHAnsi"/>
                <w:szCs w:val="24"/>
                <w:lang w:val="en-GB"/>
              </w:rPr>
            </w:pPr>
            <w:r w:rsidRPr="00A938EA">
              <w:rPr>
                <w:rFonts w:asciiTheme="majorHAnsi" w:hAnsiTheme="majorHAnsi" w:cstheme="majorHAnsi"/>
                <w:szCs w:val="24"/>
                <w:lang w:val="en-GB"/>
              </w:rPr>
              <w:t>Quality</w:t>
            </w:r>
          </w:p>
        </w:tc>
        <w:tc>
          <w:tcPr>
            <w:tcW w:w="4621" w:type="dxa"/>
          </w:tcPr>
          <w:p w:rsidR="00A12BE6" w:rsidRPr="00A938EA" w:rsidRDefault="00A12BE6" w:rsidP="00A12BE6">
            <w:pPr>
              <w:jc w:val="center"/>
              <w:rPr>
                <w:rFonts w:asciiTheme="majorHAnsi" w:hAnsiTheme="majorHAnsi" w:cstheme="majorHAnsi"/>
                <w:szCs w:val="24"/>
                <w:lang w:val="en-GB"/>
              </w:rPr>
            </w:pPr>
            <w:r w:rsidRPr="00A938EA">
              <w:rPr>
                <w:rFonts w:asciiTheme="majorHAnsi" w:hAnsiTheme="majorHAnsi" w:cstheme="majorHAnsi"/>
                <w:szCs w:val="24"/>
                <w:lang w:val="en-GB"/>
              </w:rPr>
              <w:t>40%</w:t>
            </w:r>
          </w:p>
        </w:tc>
      </w:tr>
    </w:tbl>
    <w:p w:rsidR="00A12BE6" w:rsidRPr="00BF2DE9" w:rsidRDefault="00A12BE6" w:rsidP="001F49CB">
      <w:pPr>
        <w:ind w:left="360"/>
        <w:rPr>
          <w:rFonts w:asciiTheme="majorHAnsi" w:hAnsiTheme="majorHAnsi" w:cstheme="majorHAnsi"/>
          <w:szCs w:val="24"/>
          <w:lang w:val="en-GB"/>
        </w:rPr>
      </w:pPr>
    </w:p>
    <w:p w:rsidR="00A12BE6" w:rsidRPr="00BF2DE9" w:rsidRDefault="00A12BE6" w:rsidP="001F49CB">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Sub-weightings for the Quality Criteria are provided </w:t>
      </w:r>
      <w:proofErr w:type="gramStart"/>
      <w:r w:rsidRPr="00BF2DE9">
        <w:rPr>
          <w:rFonts w:asciiTheme="majorHAnsi" w:hAnsiTheme="majorHAnsi" w:cstheme="majorHAnsi"/>
          <w:szCs w:val="24"/>
          <w:lang w:val="en-GB"/>
        </w:rPr>
        <w:t>below :</w:t>
      </w:r>
      <w:proofErr w:type="gramEnd"/>
    </w:p>
    <w:p w:rsidR="00A12BE6" w:rsidRPr="00BF2DE9" w:rsidRDefault="00A12BE6" w:rsidP="001F49CB">
      <w:pPr>
        <w:ind w:left="360"/>
        <w:rPr>
          <w:rFonts w:asciiTheme="majorHAnsi" w:hAnsiTheme="majorHAnsi" w:cstheme="majorHAnsi"/>
          <w:szCs w:val="24"/>
          <w:lang w:val="en-GB"/>
        </w:rPr>
      </w:pPr>
    </w:p>
    <w:tbl>
      <w:tblPr>
        <w:tblStyle w:val="TableGrid"/>
        <w:tblW w:w="0" w:type="auto"/>
        <w:tblInd w:w="360" w:type="dxa"/>
        <w:tblLook w:val="04A0" w:firstRow="1" w:lastRow="0" w:firstColumn="1" w:lastColumn="0" w:noHBand="0" w:noVBand="1"/>
      </w:tblPr>
      <w:tblGrid>
        <w:gridCol w:w="2937"/>
        <w:gridCol w:w="3190"/>
        <w:gridCol w:w="2755"/>
      </w:tblGrid>
      <w:tr w:rsidR="00A12BE6" w:rsidRPr="00BF2DE9" w:rsidTr="00627909">
        <w:tc>
          <w:tcPr>
            <w:tcW w:w="2937" w:type="dxa"/>
            <w:shd w:val="clear" w:color="auto" w:fill="A6A6A6" w:themeFill="background1" w:themeFillShade="A6"/>
          </w:tcPr>
          <w:p w:rsidR="00A12BE6" w:rsidRPr="00BF2DE9" w:rsidRDefault="00A12BE6" w:rsidP="00A12BE6">
            <w:pPr>
              <w:jc w:val="center"/>
              <w:rPr>
                <w:rFonts w:asciiTheme="majorHAnsi" w:hAnsiTheme="majorHAnsi" w:cstheme="majorHAnsi"/>
                <w:b/>
                <w:szCs w:val="24"/>
                <w:lang w:val="en-GB"/>
              </w:rPr>
            </w:pPr>
            <w:r w:rsidRPr="00BF2DE9">
              <w:rPr>
                <w:rFonts w:asciiTheme="majorHAnsi" w:hAnsiTheme="majorHAnsi" w:cstheme="majorHAnsi"/>
                <w:b/>
                <w:szCs w:val="24"/>
                <w:lang w:val="en-GB"/>
              </w:rPr>
              <w:t>Section</w:t>
            </w:r>
          </w:p>
        </w:tc>
        <w:tc>
          <w:tcPr>
            <w:tcW w:w="3190" w:type="dxa"/>
            <w:shd w:val="clear" w:color="auto" w:fill="A6A6A6" w:themeFill="background1" w:themeFillShade="A6"/>
          </w:tcPr>
          <w:p w:rsidR="00A12BE6" w:rsidRPr="00BF2DE9" w:rsidRDefault="0018424B" w:rsidP="00A12BE6">
            <w:pPr>
              <w:jc w:val="center"/>
              <w:rPr>
                <w:rFonts w:asciiTheme="majorHAnsi" w:hAnsiTheme="majorHAnsi" w:cstheme="majorHAnsi"/>
                <w:b/>
                <w:szCs w:val="24"/>
                <w:lang w:val="en-GB"/>
              </w:rPr>
            </w:pPr>
            <w:r w:rsidRPr="00BF2DE9">
              <w:rPr>
                <w:rFonts w:asciiTheme="majorHAnsi" w:hAnsiTheme="majorHAnsi" w:cstheme="majorHAnsi"/>
                <w:b/>
                <w:szCs w:val="24"/>
                <w:lang w:val="en-GB"/>
              </w:rPr>
              <w:t xml:space="preserve">Quality </w:t>
            </w:r>
            <w:r w:rsidR="00A12BE6" w:rsidRPr="00BF2DE9">
              <w:rPr>
                <w:rFonts w:asciiTheme="majorHAnsi" w:hAnsiTheme="majorHAnsi" w:cstheme="majorHAnsi"/>
                <w:b/>
                <w:szCs w:val="24"/>
                <w:lang w:val="en-GB"/>
              </w:rPr>
              <w:t>Heading</w:t>
            </w:r>
          </w:p>
        </w:tc>
        <w:tc>
          <w:tcPr>
            <w:tcW w:w="2755" w:type="dxa"/>
            <w:shd w:val="clear" w:color="auto" w:fill="A6A6A6" w:themeFill="background1" w:themeFillShade="A6"/>
          </w:tcPr>
          <w:p w:rsidR="00A12BE6" w:rsidRPr="00BF2DE9" w:rsidRDefault="00A12BE6" w:rsidP="00A12BE6">
            <w:pPr>
              <w:jc w:val="center"/>
              <w:rPr>
                <w:rFonts w:asciiTheme="majorHAnsi" w:hAnsiTheme="majorHAnsi" w:cstheme="majorHAnsi"/>
                <w:b/>
                <w:szCs w:val="24"/>
                <w:lang w:val="en-GB"/>
              </w:rPr>
            </w:pPr>
            <w:r w:rsidRPr="00BF2DE9">
              <w:rPr>
                <w:rFonts w:asciiTheme="majorHAnsi" w:hAnsiTheme="majorHAnsi" w:cstheme="majorHAnsi"/>
                <w:b/>
                <w:szCs w:val="24"/>
                <w:lang w:val="en-GB"/>
              </w:rPr>
              <w:t>Sub-Weighting</w:t>
            </w:r>
          </w:p>
        </w:tc>
      </w:tr>
      <w:tr w:rsidR="00A12BE6" w:rsidRPr="00BF2DE9" w:rsidTr="00627909">
        <w:tc>
          <w:tcPr>
            <w:tcW w:w="2937" w:type="dxa"/>
          </w:tcPr>
          <w:p w:rsidR="00A12BE6" w:rsidRPr="00BF2DE9" w:rsidRDefault="00AA3B71" w:rsidP="00A12BE6">
            <w:pPr>
              <w:jc w:val="center"/>
              <w:rPr>
                <w:rFonts w:asciiTheme="majorHAnsi" w:hAnsiTheme="majorHAnsi" w:cstheme="majorHAnsi"/>
                <w:szCs w:val="24"/>
                <w:lang w:val="en-GB"/>
              </w:rPr>
            </w:pPr>
            <w:r>
              <w:rPr>
                <w:rFonts w:asciiTheme="majorHAnsi" w:hAnsiTheme="majorHAnsi" w:cstheme="majorHAnsi"/>
                <w:szCs w:val="24"/>
                <w:lang w:val="en-GB"/>
              </w:rPr>
              <w:t>A</w:t>
            </w:r>
          </w:p>
        </w:tc>
        <w:tc>
          <w:tcPr>
            <w:tcW w:w="3190" w:type="dxa"/>
          </w:tcPr>
          <w:p w:rsidR="00A12BE6" w:rsidRPr="002071C3" w:rsidRDefault="00493BA0" w:rsidP="00A12BE6">
            <w:pPr>
              <w:jc w:val="center"/>
              <w:rPr>
                <w:rFonts w:asciiTheme="majorHAnsi" w:hAnsiTheme="majorHAnsi" w:cstheme="majorHAnsi"/>
                <w:szCs w:val="24"/>
                <w:lang w:val="en-GB"/>
              </w:rPr>
            </w:pPr>
            <w:r w:rsidRPr="002071C3">
              <w:rPr>
                <w:rFonts w:asciiTheme="majorHAnsi" w:hAnsiTheme="majorHAnsi" w:cstheme="majorHAnsi"/>
                <w:szCs w:val="24"/>
                <w:lang w:val="en-GB"/>
              </w:rPr>
              <w:t>Company Information</w:t>
            </w:r>
          </w:p>
        </w:tc>
        <w:tc>
          <w:tcPr>
            <w:tcW w:w="2755" w:type="dxa"/>
          </w:tcPr>
          <w:p w:rsidR="00A12BE6" w:rsidRPr="002071C3" w:rsidRDefault="00493BA0" w:rsidP="00A12BE6">
            <w:pPr>
              <w:jc w:val="center"/>
              <w:rPr>
                <w:rFonts w:asciiTheme="majorHAnsi" w:hAnsiTheme="majorHAnsi" w:cstheme="majorHAnsi"/>
                <w:szCs w:val="24"/>
                <w:lang w:val="en-GB"/>
              </w:rPr>
            </w:pPr>
            <w:r w:rsidRPr="002071C3">
              <w:rPr>
                <w:rFonts w:asciiTheme="majorHAnsi" w:hAnsiTheme="majorHAnsi" w:cstheme="majorHAnsi"/>
                <w:szCs w:val="24"/>
                <w:lang w:val="en-GB"/>
              </w:rPr>
              <w:t>0</w:t>
            </w:r>
            <w:r w:rsidR="00A12BE6" w:rsidRPr="002071C3">
              <w:rPr>
                <w:rFonts w:asciiTheme="majorHAnsi" w:hAnsiTheme="majorHAnsi" w:cstheme="majorHAnsi"/>
                <w:szCs w:val="24"/>
                <w:lang w:val="en-GB"/>
              </w:rPr>
              <w:t>%</w:t>
            </w:r>
          </w:p>
        </w:tc>
      </w:tr>
      <w:tr w:rsidR="00A12BE6" w:rsidRPr="00BF2DE9" w:rsidTr="00627909">
        <w:tc>
          <w:tcPr>
            <w:tcW w:w="2937" w:type="dxa"/>
          </w:tcPr>
          <w:p w:rsidR="00A12BE6" w:rsidRPr="00BF2DE9" w:rsidRDefault="00AA3B71" w:rsidP="00A12BE6">
            <w:pPr>
              <w:jc w:val="center"/>
              <w:rPr>
                <w:rFonts w:asciiTheme="majorHAnsi" w:hAnsiTheme="majorHAnsi" w:cstheme="majorHAnsi"/>
                <w:szCs w:val="24"/>
                <w:lang w:val="en-GB"/>
              </w:rPr>
            </w:pPr>
            <w:r>
              <w:rPr>
                <w:rFonts w:asciiTheme="majorHAnsi" w:hAnsiTheme="majorHAnsi" w:cstheme="majorHAnsi"/>
                <w:szCs w:val="24"/>
                <w:lang w:val="en-GB"/>
              </w:rPr>
              <w:t>B</w:t>
            </w:r>
          </w:p>
        </w:tc>
        <w:tc>
          <w:tcPr>
            <w:tcW w:w="3190" w:type="dxa"/>
          </w:tcPr>
          <w:p w:rsidR="00A12BE6" w:rsidRPr="00D01671" w:rsidRDefault="00F47210" w:rsidP="00A12BE6">
            <w:pPr>
              <w:jc w:val="center"/>
              <w:rPr>
                <w:rFonts w:asciiTheme="majorHAnsi" w:hAnsiTheme="majorHAnsi" w:cstheme="majorHAnsi"/>
                <w:szCs w:val="24"/>
                <w:lang w:val="en-GB"/>
              </w:rPr>
            </w:pPr>
            <w:r w:rsidRPr="00D01671">
              <w:rPr>
                <w:rFonts w:asciiTheme="majorHAnsi" w:hAnsiTheme="majorHAnsi" w:cstheme="majorHAnsi"/>
                <w:szCs w:val="24"/>
                <w:lang w:val="en-GB"/>
              </w:rPr>
              <w:t>Technical Assistance</w:t>
            </w:r>
          </w:p>
        </w:tc>
        <w:tc>
          <w:tcPr>
            <w:tcW w:w="2755" w:type="dxa"/>
          </w:tcPr>
          <w:p w:rsidR="00A12BE6" w:rsidRPr="00D01671" w:rsidRDefault="007E60EA" w:rsidP="00A12BE6">
            <w:pPr>
              <w:jc w:val="center"/>
              <w:rPr>
                <w:rFonts w:asciiTheme="majorHAnsi" w:hAnsiTheme="majorHAnsi" w:cstheme="majorHAnsi"/>
                <w:szCs w:val="24"/>
                <w:lang w:val="en-GB"/>
              </w:rPr>
            </w:pPr>
            <w:r w:rsidRPr="00D01671">
              <w:rPr>
                <w:rFonts w:asciiTheme="majorHAnsi" w:hAnsiTheme="majorHAnsi" w:cstheme="majorHAnsi"/>
                <w:szCs w:val="24"/>
                <w:lang w:val="en-GB"/>
              </w:rPr>
              <w:t>4</w:t>
            </w:r>
            <w:r w:rsidR="00493BA0" w:rsidRPr="00D01671">
              <w:rPr>
                <w:rFonts w:asciiTheme="majorHAnsi" w:hAnsiTheme="majorHAnsi" w:cstheme="majorHAnsi"/>
                <w:szCs w:val="24"/>
                <w:lang w:val="en-GB"/>
              </w:rPr>
              <w:t>0</w:t>
            </w:r>
            <w:r w:rsidR="00A12BE6" w:rsidRPr="00D01671">
              <w:rPr>
                <w:rFonts w:asciiTheme="majorHAnsi" w:hAnsiTheme="majorHAnsi" w:cstheme="majorHAnsi"/>
                <w:szCs w:val="24"/>
                <w:lang w:val="en-GB"/>
              </w:rPr>
              <w:t>%</w:t>
            </w:r>
          </w:p>
        </w:tc>
      </w:tr>
      <w:tr w:rsidR="00A12BE6" w:rsidRPr="00BF2DE9" w:rsidTr="00627909">
        <w:tc>
          <w:tcPr>
            <w:tcW w:w="2937" w:type="dxa"/>
          </w:tcPr>
          <w:p w:rsidR="00A12BE6" w:rsidRPr="00BF2DE9" w:rsidRDefault="00AA3B71" w:rsidP="00A12BE6">
            <w:pPr>
              <w:jc w:val="center"/>
              <w:rPr>
                <w:rFonts w:asciiTheme="majorHAnsi" w:hAnsiTheme="majorHAnsi" w:cstheme="majorHAnsi"/>
                <w:szCs w:val="24"/>
                <w:lang w:val="en-GB"/>
              </w:rPr>
            </w:pPr>
            <w:r>
              <w:rPr>
                <w:rFonts w:asciiTheme="majorHAnsi" w:hAnsiTheme="majorHAnsi" w:cstheme="majorHAnsi"/>
                <w:szCs w:val="24"/>
                <w:lang w:val="en-GB"/>
              </w:rPr>
              <w:t>C</w:t>
            </w:r>
          </w:p>
        </w:tc>
        <w:tc>
          <w:tcPr>
            <w:tcW w:w="3190" w:type="dxa"/>
          </w:tcPr>
          <w:p w:rsidR="00A12BE6" w:rsidRPr="00D01671" w:rsidRDefault="00F47210" w:rsidP="00AA3B71">
            <w:pPr>
              <w:jc w:val="center"/>
              <w:rPr>
                <w:rFonts w:asciiTheme="majorHAnsi" w:hAnsiTheme="majorHAnsi" w:cstheme="majorHAnsi"/>
                <w:szCs w:val="24"/>
                <w:lang w:val="en-GB"/>
              </w:rPr>
            </w:pPr>
            <w:r w:rsidRPr="00D01671">
              <w:rPr>
                <w:rFonts w:asciiTheme="majorHAnsi" w:hAnsiTheme="majorHAnsi" w:cstheme="majorHAnsi"/>
                <w:szCs w:val="24"/>
                <w:lang w:val="en-GB"/>
              </w:rPr>
              <w:t>After sales service</w:t>
            </w:r>
          </w:p>
        </w:tc>
        <w:tc>
          <w:tcPr>
            <w:tcW w:w="2755" w:type="dxa"/>
          </w:tcPr>
          <w:p w:rsidR="00A12BE6" w:rsidRPr="00D01671" w:rsidRDefault="007E60EA" w:rsidP="00A12BE6">
            <w:pPr>
              <w:jc w:val="center"/>
              <w:rPr>
                <w:rFonts w:asciiTheme="majorHAnsi" w:hAnsiTheme="majorHAnsi" w:cstheme="majorHAnsi"/>
                <w:szCs w:val="24"/>
                <w:lang w:val="en-GB"/>
              </w:rPr>
            </w:pPr>
            <w:r w:rsidRPr="00D01671">
              <w:rPr>
                <w:rFonts w:asciiTheme="majorHAnsi" w:hAnsiTheme="majorHAnsi" w:cstheme="majorHAnsi"/>
                <w:szCs w:val="24"/>
                <w:lang w:val="en-GB"/>
              </w:rPr>
              <w:t>30</w:t>
            </w:r>
            <w:r w:rsidR="00A12BE6" w:rsidRPr="00D01671">
              <w:rPr>
                <w:rFonts w:asciiTheme="majorHAnsi" w:hAnsiTheme="majorHAnsi" w:cstheme="majorHAnsi"/>
                <w:szCs w:val="24"/>
                <w:lang w:val="en-GB"/>
              </w:rPr>
              <w:t>%</w:t>
            </w:r>
          </w:p>
        </w:tc>
      </w:tr>
      <w:tr w:rsidR="00A12BE6" w:rsidRPr="00BF2DE9" w:rsidTr="0030012E">
        <w:tc>
          <w:tcPr>
            <w:tcW w:w="2937" w:type="dxa"/>
            <w:vAlign w:val="center"/>
          </w:tcPr>
          <w:p w:rsidR="00A12BE6" w:rsidRPr="00BF2DE9" w:rsidRDefault="00AA3B71" w:rsidP="0030012E">
            <w:pPr>
              <w:jc w:val="center"/>
              <w:rPr>
                <w:rFonts w:asciiTheme="majorHAnsi" w:hAnsiTheme="majorHAnsi" w:cstheme="majorHAnsi"/>
                <w:szCs w:val="24"/>
                <w:lang w:val="en-GB"/>
              </w:rPr>
            </w:pPr>
            <w:r>
              <w:rPr>
                <w:rFonts w:asciiTheme="majorHAnsi" w:hAnsiTheme="majorHAnsi" w:cstheme="majorHAnsi"/>
                <w:szCs w:val="24"/>
                <w:lang w:val="en-GB"/>
              </w:rPr>
              <w:t>D</w:t>
            </w:r>
          </w:p>
        </w:tc>
        <w:tc>
          <w:tcPr>
            <w:tcW w:w="3190" w:type="dxa"/>
            <w:vAlign w:val="center"/>
          </w:tcPr>
          <w:p w:rsidR="00A12BE6" w:rsidRPr="00D01671" w:rsidRDefault="00F47210" w:rsidP="0030012E">
            <w:pPr>
              <w:jc w:val="center"/>
              <w:rPr>
                <w:rFonts w:asciiTheme="majorHAnsi" w:hAnsiTheme="majorHAnsi" w:cstheme="majorHAnsi"/>
                <w:szCs w:val="24"/>
                <w:lang w:val="en-GB"/>
              </w:rPr>
            </w:pPr>
            <w:r w:rsidRPr="00D01671">
              <w:rPr>
                <w:rFonts w:asciiTheme="majorHAnsi" w:hAnsiTheme="majorHAnsi" w:cstheme="majorHAnsi"/>
                <w:szCs w:val="24"/>
                <w:lang w:val="en-GB"/>
              </w:rPr>
              <w:t>Service Level</w:t>
            </w:r>
            <w:r w:rsidR="00F8444C" w:rsidRPr="00D01671">
              <w:rPr>
                <w:rFonts w:asciiTheme="majorHAnsi" w:hAnsiTheme="majorHAnsi" w:cstheme="majorHAnsi"/>
                <w:szCs w:val="24"/>
                <w:lang w:val="en-GB"/>
              </w:rPr>
              <w:t xml:space="preserve">s </w:t>
            </w:r>
          </w:p>
        </w:tc>
        <w:tc>
          <w:tcPr>
            <w:tcW w:w="2755" w:type="dxa"/>
            <w:vAlign w:val="center"/>
          </w:tcPr>
          <w:p w:rsidR="00A12BE6" w:rsidRPr="00D01671" w:rsidRDefault="007E60EA" w:rsidP="0030012E">
            <w:pPr>
              <w:jc w:val="center"/>
              <w:rPr>
                <w:rFonts w:asciiTheme="majorHAnsi" w:hAnsiTheme="majorHAnsi" w:cstheme="majorHAnsi"/>
                <w:szCs w:val="24"/>
                <w:lang w:val="en-GB"/>
              </w:rPr>
            </w:pPr>
            <w:r w:rsidRPr="00D01671">
              <w:rPr>
                <w:rFonts w:asciiTheme="majorHAnsi" w:hAnsiTheme="majorHAnsi" w:cstheme="majorHAnsi"/>
                <w:szCs w:val="24"/>
                <w:lang w:val="en-GB"/>
              </w:rPr>
              <w:t>30</w:t>
            </w:r>
            <w:r w:rsidR="00A12BE6" w:rsidRPr="00D01671">
              <w:rPr>
                <w:rFonts w:asciiTheme="majorHAnsi" w:hAnsiTheme="majorHAnsi" w:cstheme="majorHAnsi"/>
                <w:szCs w:val="24"/>
                <w:lang w:val="en-GB"/>
              </w:rPr>
              <w:t>%</w:t>
            </w:r>
          </w:p>
        </w:tc>
      </w:tr>
    </w:tbl>
    <w:p w:rsidR="00A12BE6" w:rsidRPr="00BF2DE9" w:rsidRDefault="00A12BE6" w:rsidP="001F49CB">
      <w:pPr>
        <w:ind w:left="360"/>
        <w:rPr>
          <w:rFonts w:asciiTheme="majorHAnsi" w:hAnsiTheme="majorHAnsi" w:cstheme="majorHAnsi"/>
          <w:szCs w:val="24"/>
          <w:lang w:val="en-GB"/>
        </w:rPr>
      </w:pPr>
    </w:p>
    <w:p w:rsidR="00F8444C" w:rsidRDefault="00B5477F" w:rsidP="00F8444C">
      <w:pPr>
        <w:ind w:left="360"/>
        <w:rPr>
          <w:rFonts w:asciiTheme="majorHAnsi" w:hAnsiTheme="majorHAnsi" w:cstheme="majorHAnsi"/>
          <w:szCs w:val="24"/>
          <w:lang w:val="en-GB"/>
        </w:rPr>
      </w:pPr>
      <w:r w:rsidRPr="00BF2DE9">
        <w:rPr>
          <w:rFonts w:asciiTheme="majorHAnsi" w:hAnsiTheme="majorHAnsi" w:cstheme="majorHAnsi"/>
          <w:szCs w:val="24"/>
          <w:lang w:val="en-GB"/>
        </w:rPr>
        <w:t>The following scoring mechanism will be used to allocate points available.</w:t>
      </w:r>
    </w:p>
    <w:p w:rsidR="00460FB6" w:rsidRPr="00BF2DE9" w:rsidRDefault="00460FB6" w:rsidP="00F8444C">
      <w:pPr>
        <w:ind w:left="360"/>
        <w:rPr>
          <w:rFonts w:asciiTheme="majorHAnsi" w:hAnsiTheme="majorHAnsi" w:cstheme="majorHAnsi"/>
          <w:szCs w:val="24"/>
          <w:lang w:val="en-GB"/>
        </w:rPr>
      </w:pPr>
    </w:p>
    <w:tbl>
      <w:tblPr>
        <w:tblStyle w:val="TableGrid"/>
        <w:tblW w:w="0" w:type="auto"/>
        <w:tblInd w:w="360" w:type="dxa"/>
        <w:tblLook w:val="04A0" w:firstRow="1" w:lastRow="0" w:firstColumn="1" w:lastColumn="0" w:noHBand="0" w:noVBand="1"/>
      </w:tblPr>
      <w:tblGrid>
        <w:gridCol w:w="4445"/>
        <w:gridCol w:w="4437"/>
      </w:tblGrid>
      <w:tr w:rsidR="00B5477F" w:rsidRPr="00BF2DE9" w:rsidTr="00493BA0">
        <w:tc>
          <w:tcPr>
            <w:tcW w:w="4445" w:type="dxa"/>
            <w:shd w:val="clear" w:color="auto" w:fill="A6A6A6" w:themeFill="background1" w:themeFillShade="A6"/>
          </w:tcPr>
          <w:p w:rsidR="00B5477F" w:rsidRPr="00BF2DE9" w:rsidRDefault="00B5477F" w:rsidP="00B5477F">
            <w:pPr>
              <w:jc w:val="center"/>
              <w:rPr>
                <w:rFonts w:asciiTheme="majorHAnsi" w:hAnsiTheme="majorHAnsi" w:cstheme="majorHAnsi"/>
                <w:b/>
                <w:szCs w:val="24"/>
                <w:lang w:val="en-GB"/>
              </w:rPr>
            </w:pPr>
            <w:r w:rsidRPr="00BF2DE9">
              <w:rPr>
                <w:rFonts w:asciiTheme="majorHAnsi" w:hAnsiTheme="majorHAnsi" w:cstheme="majorHAnsi"/>
                <w:b/>
                <w:szCs w:val="24"/>
                <w:lang w:val="en-GB"/>
              </w:rPr>
              <w:t>Scoring</w:t>
            </w:r>
          </w:p>
        </w:tc>
        <w:tc>
          <w:tcPr>
            <w:tcW w:w="4437" w:type="dxa"/>
            <w:shd w:val="clear" w:color="auto" w:fill="A6A6A6" w:themeFill="background1" w:themeFillShade="A6"/>
          </w:tcPr>
          <w:p w:rsidR="00B5477F" w:rsidRPr="00BF2DE9" w:rsidRDefault="00B5477F" w:rsidP="00B5477F">
            <w:pPr>
              <w:jc w:val="center"/>
              <w:rPr>
                <w:rFonts w:asciiTheme="majorHAnsi" w:hAnsiTheme="majorHAnsi" w:cstheme="majorHAnsi"/>
                <w:b/>
                <w:szCs w:val="24"/>
                <w:lang w:val="en-GB"/>
              </w:rPr>
            </w:pPr>
            <w:r w:rsidRPr="00BF2DE9">
              <w:rPr>
                <w:rFonts w:asciiTheme="majorHAnsi" w:hAnsiTheme="majorHAnsi" w:cstheme="majorHAnsi"/>
                <w:b/>
                <w:szCs w:val="24"/>
                <w:lang w:val="en-GB"/>
              </w:rPr>
              <w:t>Points</w:t>
            </w:r>
          </w:p>
        </w:tc>
      </w:tr>
      <w:tr w:rsidR="00493BA0" w:rsidRPr="00BF2DE9" w:rsidTr="00460FB6">
        <w:tc>
          <w:tcPr>
            <w:tcW w:w="4445" w:type="dxa"/>
            <w:vAlign w:val="center"/>
          </w:tcPr>
          <w:p w:rsidR="00493BA0" w:rsidRPr="002721D9" w:rsidRDefault="00493BA0" w:rsidP="00460FB6">
            <w:pPr>
              <w:jc w:val="center"/>
              <w:rPr>
                <w:rFonts w:asciiTheme="majorHAnsi" w:hAnsiTheme="majorHAnsi" w:cstheme="majorHAnsi"/>
                <w:lang w:val="en-GB"/>
              </w:rPr>
            </w:pPr>
            <w:r>
              <w:rPr>
                <w:rFonts w:asciiTheme="majorHAnsi" w:hAnsiTheme="majorHAnsi" w:cstheme="majorHAnsi"/>
                <w:lang w:val="en-GB"/>
              </w:rPr>
              <w:t>Response meets the required standard in all material respects and adds value in some or all of the major requirements</w:t>
            </w:r>
          </w:p>
        </w:tc>
        <w:tc>
          <w:tcPr>
            <w:tcW w:w="4437" w:type="dxa"/>
            <w:vAlign w:val="center"/>
          </w:tcPr>
          <w:p w:rsidR="00493BA0" w:rsidRPr="00217F47" w:rsidRDefault="00493BA0" w:rsidP="00460FB6">
            <w:pPr>
              <w:jc w:val="center"/>
              <w:rPr>
                <w:rFonts w:asciiTheme="majorHAnsi" w:hAnsiTheme="majorHAnsi" w:cstheme="majorHAnsi"/>
                <w:szCs w:val="24"/>
                <w:lang w:val="en-GB"/>
              </w:rPr>
            </w:pPr>
            <w:r w:rsidRPr="00217F47">
              <w:rPr>
                <w:rFonts w:asciiTheme="majorHAnsi" w:hAnsiTheme="majorHAnsi" w:cstheme="majorHAnsi"/>
                <w:szCs w:val="24"/>
                <w:lang w:val="en-GB"/>
              </w:rPr>
              <w:t>9 – 10</w:t>
            </w:r>
          </w:p>
        </w:tc>
      </w:tr>
      <w:tr w:rsidR="00493BA0" w:rsidRPr="00BF2DE9" w:rsidTr="00460FB6">
        <w:tc>
          <w:tcPr>
            <w:tcW w:w="4445" w:type="dxa"/>
            <w:vAlign w:val="center"/>
          </w:tcPr>
          <w:p w:rsidR="00493BA0" w:rsidRPr="002721D9" w:rsidRDefault="00493BA0" w:rsidP="00460FB6">
            <w:pPr>
              <w:jc w:val="center"/>
              <w:rPr>
                <w:rFonts w:asciiTheme="majorHAnsi" w:hAnsiTheme="majorHAnsi" w:cstheme="majorHAnsi"/>
                <w:lang w:val="en-GB"/>
              </w:rPr>
            </w:pPr>
            <w:r>
              <w:rPr>
                <w:rFonts w:asciiTheme="majorHAnsi" w:hAnsiTheme="majorHAnsi" w:cstheme="majorHAnsi"/>
                <w:lang w:val="en-GB"/>
              </w:rPr>
              <w:t>Response meets the required standard in all material respects</w:t>
            </w:r>
          </w:p>
        </w:tc>
        <w:tc>
          <w:tcPr>
            <w:tcW w:w="4437" w:type="dxa"/>
            <w:vAlign w:val="center"/>
          </w:tcPr>
          <w:p w:rsidR="00493BA0" w:rsidRPr="00217F47" w:rsidRDefault="00493BA0" w:rsidP="00460FB6">
            <w:pPr>
              <w:jc w:val="center"/>
              <w:rPr>
                <w:rFonts w:asciiTheme="majorHAnsi" w:hAnsiTheme="majorHAnsi" w:cstheme="majorHAnsi"/>
                <w:szCs w:val="24"/>
                <w:lang w:val="en-GB"/>
              </w:rPr>
            </w:pPr>
            <w:r w:rsidRPr="00217F47">
              <w:rPr>
                <w:rFonts w:asciiTheme="majorHAnsi" w:hAnsiTheme="majorHAnsi" w:cstheme="majorHAnsi"/>
                <w:szCs w:val="24"/>
                <w:lang w:val="en-GB"/>
              </w:rPr>
              <w:t>7 – 8</w:t>
            </w:r>
          </w:p>
        </w:tc>
      </w:tr>
      <w:tr w:rsidR="00493BA0" w:rsidRPr="00BF2DE9" w:rsidTr="00460FB6">
        <w:tc>
          <w:tcPr>
            <w:tcW w:w="4445" w:type="dxa"/>
            <w:vAlign w:val="center"/>
          </w:tcPr>
          <w:p w:rsidR="00493BA0" w:rsidRPr="002721D9" w:rsidRDefault="00493BA0" w:rsidP="00460FB6">
            <w:pPr>
              <w:jc w:val="center"/>
              <w:rPr>
                <w:rFonts w:asciiTheme="majorHAnsi" w:hAnsiTheme="majorHAnsi" w:cstheme="majorHAnsi"/>
                <w:lang w:val="en-GB"/>
              </w:rPr>
            </w:pPr>
            <w:r>
              <w:rPr>
                <w:rFonts w:asciiTheme="majorHAnsi" w:hAnsiTheme="majorHAnsi" w:cstheme="majorHAnsi"/>
                <w:lang w:val="en-GB"/>
              </w:rPr>
              <w:t>Response meets the required standard in most material respects, but is lacking or inconsistent in others</w:t>
            </w:r>
          </w:p>
        </w:tc>
        <w:tc>
          <w:tcPr>
            <w:tcW w:w="4437" w:type="dxa"/>
            <w:vAlign w:val="center"/>
          </w:tcPr>
          <w:p w:rsidR="00493BA0" w:rsidRPr="00217F47" w:rsidRDefault="00493BA0" w:rsidP="00460FB6">
            <w:pPr>
              <w:jc w:val="center"/>
              <w:rPr>
                <w:rFonts w:asciiTheme="majorHAnsi" w:hAnsiTheme="majorHAnsi" w:cstheme="majorHAnsi"/>
                <w:szCs w:val="24"/>
                <w:lang w:val="en-GB"/>
              </w:rPr>
            </w:pPr>
            <w:r w:rsidRPr="00217F47">
              <w:rPr>
                <w:rFonts w:asciiTheme="majorHAnsi" w:hAnsiTheme="majorHAnsi" w:cstheme="majorHAnsi"/>
                <w:szCs w:val="24"/>
                <w:lang w:val="en-GB"/>
              </w:rPr>
              <w:t>5 – 6</w:t>
            </w:r>
          </w:p>
        </w:tc>
      </w:tr>
      <w:tr w:rsidR="00493BA0" w:rsidRPr="00BF2DE9" w:rsidTr="00460FB6">
        <w:tc>
          <w:tcPr>
            <w:tcW w:w="4445" w:type="dxa"/>
            <w:vAlign w:val="center"/>
          </w:tcPr>
          <w:p w:rsidR="00493BA0" w:rsidRPr="002721D9" w:rsidRDefault="00493BA0" w:rsidP="00460FB6">
            <w:pPr>
              <w:jc w:val="center"/>
              <w:rPr>
                <w:rFonts w:asciiTheme="majorHAnsi" w:hAnsiTheme="majorHAnsi" w:cstheme="majorHAnsi"/>
                <w:lang w:val="en-GB"/>
              </w:rPr>
            </w:pPr>
            <w:r>
              <w:rPr>
                <w:rFonts w:asciiTheme="majorHAnsi" w:hAnsiTheme="majorHAnsi" w:cstheme="majorHAnsi"/>
                <w:lang w:val="en-GB"/>
              </w:rPr>
              <w:t xml:space="preserve">Proposal falls short of achieving </w:t>
            </w:r>
            <w:r>
              <w:rPr>
                <w:rFonts w:asciiTheme="majorHAnsi" w:hAnsiTheme="majorHAnsi" w:cstheme="majorHAnsi"/>
                <w:lang w:val="en-GB"/>
              </w:rPr>
              <w:lastRenderedPageBreak/>
              <w:t>expected standard in a number of identifiable respects</w:t>
            </w:r>
          </w:p>
        </w:tc>
        <w:tc>
          <w:tcPr>
            <w:tcW w:w="4437" w:type="dxa"/>
            <w:vAlign w:val="center"/>
          </w:tcPr>
          <w:p w:rsidR="00493BA0" w:rsidRPr="00217F47" w:rsidRDefault="00493BA0" w:rsidP="00460FB6">
            <w:pPr>
              <w:jc w:val="center"/>
              <w:rPr>
                <w:rFonts w:asciiTheme="majorHAnsi" w:hAnsiTheme="majorHAnsi" w:cstheme="majorHAnsi"/>
                <w:szCs w:val="24"/>
                <w:lang w:val="en-GB"/>
              </w:rPr>
            </w:pPr>
            <w:r w:rsidRPr="00217F47">
              <w:rPr>
                <w:rFonts w:asciiTheme="majorHAnsi" w:hAnsiTheme="majorHAnsi" w:cstheme="majorHAnsi"/>
                <w:szCs w:val="24"/>
                <w:lang w:val="en-GB"/>
              </w:rPr>
              <w:lastRenderedPageBreak/>
              <w:t>3 -</w:t>
            </w:r>
            <w:r w:rsidR="007D1BD9" w:rsidRPr="00217F47">
              <w:rPr>
                <w:rFonts w:asciiTheme="majorHAnsi" w:hAnsiTheme="majorHAnsi" w:cstheme="majorHAnsi"/>
                <w:szCs w:val="24"/>
                <w:lang w:val="en-GB"/>
              </w:rPr>
              <w:t xml:space="preserve"> </w:t>
            </w:r>
            <w:r w:rsidRPr="00217F47">
              <w:rPr>
                <w:rFonts w:asciiTheme="majorHAnsi" w:hAnsiTheme="majorHAnsi" w:cstheme="majorHAnsi"/>
                <w:szCs w:val="24"/>
                <w:lang w:val="en-GB"/>
              </w:rPr>
              <w:t>4</w:t>
            </w:r>
          </w:p>
        </w:tc>
      </w:tr>
      <w:tr w:rsidR="00493BA0" w:rsidRPr="00BF2DE9" w:rsidTr="00460FB6">
        <w:tc>
          <w:tcPr>
            <w:tcW w:w="4445" w:type="dxa"/>
            <w:vAlign w:val="center"/>
          </w:tcPr>
          <w:p w:rsidR="00493BA0" w:rsidRPr="002721D9" w:rsidRDefault="00493BA0" w:rsidP="00460FB6">
            <w:pPr>
              <w:jc w:val="center"/>
              <w:rPr>
                <w:rFonts w:asciiTheme="majorHAnsi" w:hAnsiTheme="majorHAnsi" w:cstheme="majorHAnsi"/>
                <w:lang w:val="en-GB"/>
              </w:rPr>
            </w:pPr>
            <w:r>
              <w:rPr>
                <w:rFonts w:asciiTheme="majorHAnsi" w:hAnsiTheme="majorHAnsi" w:cstheme="majorHAnsi"/>
                <w:lang w:val="en-GB"/>
              </w:rPr>
              <w:lastRenderedPageBreak/>
              <w:t>Response significantly fails to meet the required standard, contains significant shortcomings or is inconsistent with other responses</w:t>
            </w:r>
          </w:p>
        </w:tc>
        <w:tc>
          <w:tcPr>
            <w:tcW w:w="4437" w:type="dxa"/>
            <w:vAlign w:val="center"/>
          </w:tcPr>
          <w:p w:rsidR="00493BA0" w:rsidRPr="00217F47" w:rsidRDefault="00493BA0" w:rsidP="00460FB6">
            <w:pPr>
              <w:jc w:val="center"/>
              <w:rPr>
                <w:rFonts w:asciiTheme="majorHAnsi" w:hAnsiTheme="majorHAnsi" w:cstheme="majorHAnsi"/>
                <w:szCs w:val="24"/>
                <w:lang w:val="en-GB"/>
              </w:rPr>
            </w:pPr>
            <w:r w:rsidRPr="00217F47">
              <w:rPr>
                <w:rFonts w:asciiTheme="majorHAnsi" w:hAnsiTheme="majorHAnsi" w:cstheme="majorHAnsi"/>
                <w:szCs w:val="24"/>
                <w:lang w:val="en-GB"/>
              </w:rPr>
              <w:t>1 - 2</w:t>
            </w:r>
          </w:p>
        </w:tc>
      </w:tr>
      <w:tr w:rsidR="00493BA0" w:rsidRPr="00BF2DE9" w:rsidTr="00460FB6">
        <w:tc>
          <w:tcPr>
            <w:tcW w:w="4445" w:type="dxa"/>
            <w:vAlign w:val="center"/>
          </w:tcPr>
          <w:p w:rsidR="00493BA0" w:rsidRPr="002721D9" w:rsidRDefault="00493BA0" w:rsidP="00460FB6">
            <w:pPr>
              <w:jc w:val="center"/>
              <w:rPr>
                <w:rFonts w:asciiTheme="majorHAnsi" w:hAnsiTheme="majorHAnsi" w:cstheme="majorHAnsi"/>
                <w:lang w:val="en-GB"/>
              </w:rPr>
            </w:pPr>
            <w:r>
              <w:rPr>
                <w:rFonts w:asciiTheme="majorHAnsi" w:hAnsiTheme="majorHAnsi" w:cstheme="majorHAnsi"/>
                <w:lang w:val="en-GB"/>
              </w:rPr>
              <w:t>Completely fails to meet required standard or does not provide a response</w:t>
            </w:r>
          </w:p>
        </w:tc>
        <w:tc>
          <w:tcPr>
            <w:tcW w:w="4437" w:type="dxa"/>
            <w:vAlign w:val="center"/>
          </w:tcPr>
          <w:p w:rsidR="00493BA0" w:rsidRPr="00217F47" w:rsidRDefault="00493BA0" w:rsidP="00460FB6">
            <w:pPr>
              <w:jc w:val="center"/>
              <w:rPr>
                <w:rFonts w:asciiTheme="majorHAnsi" w:hAnsiTheme="majorHAnsi" w:cstheme="majorHAnsi"/>
                <w:szCs w:val="24"/>
                <w:lang w:val="en-GB"/>
              </w:rPr>
            </w:pPr>
            <w:r w:rsidRPr="00217F47">
              <w:rPr>
                <w:rFonts w:asciiTheme="majorHAnsi" w:hAnsiTheme="majorHAnsi" w:cstheme="majorHAnsi"/>
                <w:szCs w:val="24"/>
                <w:lang w:val="en-GB"/>
              </w:rPr>
              <w:t>0</w:t>
            </w:r>
          </w:p>
        </w:tc>
      </w:tr>
    </w:tbl>
    <w:p w:rsidR="00D0430E" w:rsidRDefault="00D0430E" w:rsidP="001F49CB">
      <w:pPr>
        <w:ind w:left="360"/>
        <w:rPr>
          <w:rFonts w:asciiTheme="majorHAnsi" w:hAnsiTheme="majorHAnsi" w:cstheme="majorHAnsi"/>
          <w:b/>
          <w:szCs w:val="24"/>
          <w:lang w:val="en-GB"/>
        </w:rPr>
      </w:pPr>
    </w:p>
    <w:p w:rsidR="0018424B" w:rsidRPr="00217F47" w:rsidRDefault="005142A7" w:rsidP="001F49CB">
      <w:pPr>
        <w:ind w:left="360"/>
        <w:rPr>
          <w:rFonts w:asciiTheme="majorHAnsi" w:hAnsiTheme="majorHAnsi" w:cstheme="majorHAnsi"/>
          <w:szCs w:val="24"/>
          <w:lang w:val="en-GB"/>
        </w:rPr>
      </w:pPr>
      <w:r w:rsidRPr="00BF2DE9">
        <w:rPr>
          <w:rFonts w:asciiTheme="majorHAnsi" w:hAnsiTheme="majorHAnsi" w:cstheme="majorHAnsi"/>
          <w:b/>
          <w:szCs w:val="24"/>
          <w:lang w:val="en-GB"/>
        </w:rPr>
        <w:t xml:space="preserve">Price </w:t>
      </w:r>
      <w:r w:rsidRPr="00BF2DE9">
        <w:rPr>
          <w:rFonts w:asciiTheme="majorHAnsi" w:hAnsiTheme="majorHAnsi" w:cstheme="majorHAnsi"/>
          <w:szCs w:val="24"/>
          <w:lang w:val="en-GB"/>
        </w:rPr>
        <w:t>–</w:t>
      </w:r>
      <w:r w:rsidRPr="00BF2DE9">
        <w:rPr>
          <w:rFonts w:asciiTheme="majorHAnsi" w:hAnsiTheme="majorHAnsi" w:cstheme="majorHAnsi"/>
          <w:b/>
          <w:szCs w:val="24"/>
          <w:lang w:val="en-GB"/>
        </w:rPr>
        <w:t xml:space="preserve"> </w:t>
      </w:r>
      <w:r w:rsidRPr="00BF2DE9">
        <w:rPr>
          <w:rFonts w:asciiTheme="majorHAnsi" w:hAnsiTheme="majorHAnsi" w:cstheme="majorHAnsi"/>
          <w:szCs w:val="24"/>
          <w:lang w:val="en-GB"/>
        </w:rPr>
        <w:t xml:space="preserve">with regards to the price </w:t>
      </w:r>
      <w:r w:rsidRPr="00217F47">
        <w:rPr>
          <w:rFonts w:asciiTheme="majorHAnsi" w:hAnsiTheme="majorHAnsi" w:cstheme="majorHAnsi"/>
          <w:szCs w:val="24"/>
          <w:lang w:val="en-GB"/>
        </w:rPr>
        <w:t xml:space="preserve">evaluation, the lowest </w:t>
      </w:r>
      <w:r w:rsidR="00C64A74">
        <w:rPr>
          <w:rFonts w:asciiTheme="majorHAnsi" w:hAnsiTheme="majorHAnsi" w:cstheme="majorHAnsi"/>
          <w:szCs w:val="24"/>
          <w:lang w:val="en-GB"/>
        </w:rPr>
        <w:t xml:space="preserve">accepted (i.e. reasonable) </w:t>
      </w:r>
      <w:r w:rsidRPr="00217F47">
        <w:rPr>
          <w:rFonts w:asciiTheme="majorHAnsi" w:hAnsiTheme="majorHAnsi" w:cstheme="majorHAnsi"/>
          <w:szCs w:val="24"/>
          <w:lang w:val="en-GB"/>
        </w:rPr>
        <w:t xml:space="preserve">submitted price will be awarded the maximum price score of </w:t>
      </w:r>
      <w:r w:rsidRPr="00217F47">
        <w:rPr>
          <w:rFonts w:asciiTheme="majorHAnsi" w:hAnsiTheme="majorHAnsi" w:cstheme="majorHAnsi"/>
          <w:b/>
          <w:szCs w:val="24"/>
          <w:lang w:val="en-GB"/>
        </w:rPr>
        <w:t>60%</w:t>
      </w:r>
      <w:r w:rsidRPr="00217F47">
        <w:rPr>
          <w:rFonts w:asciiTheme="majorHAnsi" w:hAnsiTheme="majorHAnsi" w:cstheme="majorHAnsi"/>
          <w:szCs w:val="24"/>
          <w:lang w:val="en-GB"/>
        </w:rPr>
        <w:t xml:space="preserve">. </w:t>
      </w:r>
      <w:r w:rsidR="0018424B" w:rsidRPr="00217F47">
        <w:rPr>
          <w:rFonts w:asciiTheme="majorHAnsi" w:hAnsiTheme="majorHAnsi" w:cstheme="majorHAnsi"/>
          <w:szCs w:val="24"/>
          <w:lang w:val="en-GB"/>
        </w:rPr>
        <w:t>Thereafter, each tender will be ranked and scored in accordance with how much more expensive their respective price is compared to the lowest price (</w:t>
      </w:r>
      <w:r w:rsidR="00BF2DE9" w:rsidRPr="00217F47">
        <w:rPr>
          <w:rFonts w:asciiTheme="majorHAnsi" w:hAnsiTheme="majorHAnsi" w:cstheme="majorHAnsi"/>
          <w:szCs w:val="24"/>
          <w:lang w:val="en-GB"/>
        </w:rPr>
        <w:t>e.g.</w:t>
      </w:r>
      <w:r w:rsidR="0018424B" w:rsidRPr="00217F47">
        <w:rPr>
          <w:rFonts w:asciiTheme="majorHAnsi" w:hAnsiTheme="majorHAnsi" w:cstheme="majorHAnsi"/>
          <w:szCs w:val="24"/>
          <w:lang w:val="en-GB"/>
        </w:rPr>
        <w:t xml:space="preserve"> – if it is 50% more expensive than the lowest price, it will be awarded 50% less price points in comparison to the lowest price tender). </w:t>
      </w:r>
    </w:p>
    <w:p w:rsidR="0018424B" w:rsidRPr="00217F47" w:rsidRDefault="0018424B" w:rsidP="001F49CB">
      <w:pPr>
        <w:ind w:left="360"/>
        <w:rPr>
          <w:rFonts w:asciiTheme="majorHAnsi" w:hAnsiTheme="majorHAnsi" w:cstheme="majorHAnsi"/>
          <w:szCs w:val="24"/>
          <w:lang w:val="en-GB"/>
        </w:rPr>
      </w:pPr>
    </w:p>
    <w:p w:rsidR="001F49CB" w:rsidRPr="00BF2DE9" w:rsidRDefault="0018424B" w:rsidP="001F49CB">
      <w:pPr>
        <w:ind w:left="360"/>
        <w:rPr>
          <w:rFonts w:asciiTheme="majorHAnsi" w:hAnsiTheme="majorHAnsi" w:cstheme="majorHAnsi"/>
          <w:szCs w:val="24"/>
          <w:lang w:val="en-GB"/>
        </w:rPr>
      </w:pPr>
      <w:r w:rsidRPr="00217F47">
        <w:rPr>
          <w:rFonts w:asciiTheme="majorHAnsi" w:hAnsiTheme="majorHAnsi" w:cstheme="majorHAnsi"/>
          <w:b/>
          <w:szCs w:val="24"/>
          <w:lang w:val="en-GB"/>
        </w:rPr>
        <w:t>Quality</w:t>
      </w:r>
      <w:r w:rsidRPr="00217F47">
        <w:rPr>
          <w:rFonts w:asciiTheme="majorHAnsi" w:hAnsiTheme="majorHAnsi" w:cstheme="majorHAnsi"/>
          <w:szCs w:val="24"/>
          <w:lang w:val="en-GB"/>
        </w:rPr>
        <w:t xml:space="preserve"> </w:t>
      </w:r>
      <w:r w:rsidR="0061454D" w:rsidRPr="00217F47">
        <w:rPr>
          <w:rFonts w:asciiTheme="majorHAnsi" w:hAnsiTheme="majorHAnsi" w:cstheme="majorHAnsi"/>
          <w:szCs w:val="24"/>
          <w:lang w:val="en-GB"/>
        </w:rPr>
        <w:t>- weighted</w:t>
      </w:r>
      <w:r w:rsidRPr="00217F47">
        <w:rPr>
          <w:rFonts w:asciiTheme="majorHAnsi" w:hAnsiTheme="majorHAnsi" w:cstheme="majorHAnsi"/>
          <w:szCs w:val="24"/>
          <w:lang w:val="en-GB"/>
        </w:rPr>
        <w:t xml:space="preserve"> scores will be calculated by multiplying the score for each quality criteria by its weighting</w:t>
      </w:r>
      <w:r w:rsidR="0061454D" w:rsidRPr="00217F47">
        <w:rPr>
          <w:rFonts w:asciiTheme="majorHAnsi" w:hAnsiTheme="majorHAnsi" w:cstheme="majorHAnsi"/>
          <w:szCs w:val="24"/>
          <w:lang w:val="en-GB"/>
        </w:rPr>
        <w:t xml:space="preserve">. The weighted scores will be totalled for each tender. The totals will be normalised so that the normalised highest total will attract the highest Quality score of </w:t>
      </w:r>
      <w:r w:rsidR="0061454D" w:rsidRPr="00217F47">
        <w:rPr>
          <w:rFonts w:asciiTheme="majorHAnsi" w:hAnsiTheme="majorHAnsi" w:cstheme="majorHAnsi"/>
          <w:b/>
          <w:szCs w:val="24"/>
          <w:lang w:val="en-GB"/>
        </w:rPr>
        <w:t>40%</w:t>
      </w:r>
      <w:r w:rsidR="0061454D" w:rsidRPr="00217F47">
        <w:rPr>
          <w:rFonts w:asciiTheme="majorHAnsi" w:hAnsiTheme="majorHAnsi" w:cstheme="majorHAnsi"/>
          <w:szCs w:val="24"/>
          <w:lang w:val="en-GB"/>
        </w:rPr>
        <w:t>.</w:t>
      </w:r>
    </w:p>
    <w:p w:rsidR="00B4281A" w:rsidRPr="00BF2DE9" w:rsidRDefault="00B4281A" w:rsidP="001F49CB">
      <w:pPr>
        <w:ind w:left="360"/>
        <w:rPr>
          <w:rFonts w:asciiTheme="majorHAnsi" w:hAnsiTheme="majorHAnsi" w:cstheme="majorHAnsi"/>
          <w:szCs w:val="24"/>
          <w:lang w:val="en-GB"/>
        </w:rPr>
      </w:pPr>
    </w:p>
    <w:p w:rsidR="008A00A6" w:rsidRDefault="008A00A6" w:rsidP="00C13AB7">
      <w:pPr>
        <w:ind w:left="360"/>
        <w:rPr>
          <w:rFonts w:asciiTheme="majorHAnsi" w:hAnsiTheme="majorHAnsi" w:cstheme="majorHAnsi"/>
          <w:szCs w:val="24"/>
          <w:lang w:val="en-GB"/>
        </w:rPr>
      </w:pPr>
      <w:r w:rsidRPr="00BF2DE9">
        <w:rPr>
          <w:rFonts w:asciiTheme="majorHAnsi" w:hAnsiTheme="majorHAnsi" w:cstheme="majorHAnsi"/>
          <w:szCs w:val="24"/>
          <w:lang w:val="en-GB"/>
        </w:rPr>
        <w:t xml:space="preserve">There is an </w:t>
      </w:r>
      <w:r w:rsidR="00EB5220" w:rsidRPr="00BF2DE9">
        <w:rPr>
          <w:rFonts w:asciiTheme="majorHAnsi" w:hAnsiTheme="majorHAnsi" w:cstheme="majorHAnsi"/>
          <w:szCs w:val="24"/>
          <w:lang w:val="en-GB"/>
        </w:rPr>
        <w:t xml:space="preserve">overall </w:t>
      </w:r>
      <w:r w:rsidR="00037EAB" w:rsidRPr="00BF2DE9">
        <w:rPr>
          <w:rFonts w:asciiTheme="majorHAnsi" w:hAnsiTheme="majorHAnsi" w:cstheme="majorHAnsi"/>
          <w:szCs w:val="24"/>
          <w:lang w:val="en-GB"/>
        </w:rPr>
        <w:t xml:space="preserve">quality </w:t>
      </w:r>
      <w:r w:rsidR="00037EAB" w:rsidRPr="00217F47">
        <w:rPr>
          <w:rFonts w:asciiTheme="majorHAnsi" w:hAnsiTheme="majorHAnsi" w:cstheme="majorHAnsi"/>
          <w:szCs w:val="24"/>
          <w:lang w:val="en-GB"/>
        </w:rPr>
        <w:t xml:space="preserve">threshold of </w:t>
      </w:r>
      <w:r w:rsidR="00247E08" w:rsidRPr="00217F47">
        <w:rPr>
          <w:rFonts w:asciiTheme="majorHAnsi" w:hAnsiTheme="majorHAnsi" w:cstheme="majorHAnsi"/>
          <w:b/>
          <w:szCs w:val="24"/>
          <w:lang w:val="en-GB"/>
        </w:rPr>
        <w:t>6 points</w:t>
      </w:r>
      <w:r w:rsidR="00037EAB" w:rsidRPr="00217F47">
        <w:rPr>
          <w:rFonts w:asciiTheme="majorHAnsi" w:hAnsiTheme="majorHAnsi" w:cstheme="majorHAnsi"/>
          <w:szCs w:val="24"/>
          <w:lang w:val="en-GB"/>
        </w:rPr>
        <w:t xml:space="preserve">. </w:t>
      </w:r>
      <w:r w:rsidRPr="00217F47">
        <w:rPr>
          <w:rFonts w:asciiTheme="majorHAnsi" w:hAnsiTheme="majorHAnsi" w:cstheme="majorHAnsi"/>
          <w:szCs w:val="24"/>
          <w:lang w:val="en-GB"/>
        </w:rPr>
        <w:t>If</w:t>
      </w:r>
      <w:r w:rsidRPr="00BF2DE9">
        <w:rPr>
          <w:rFonts w:asciiTheme="majorHAnsi" w:hAnsiTheme="majorHAnsi" w:cstheme="majorHAnsi"/>
          <w:szCs w:val="24"/>
          <w:lang w:val="en-GB"/>
        </w:rPr>
        <w:t xml:space="preserve"> the summation of the weighted scores under each quality heading is below this figure, then the tender will no longer be considered, regardless of price. </w:t>
      </w:r>
      <w:r w:rsidR="00037EAB" w:rsidRPr="00BF2DE9">
        <w:rPr>
          <w:rFonts w:asciiTheme="majorHAnsi" w:hAnsiTheme="majorHAnsi" w:cstheme="majorHAnsi"/>
          <w:szCs w:val="24"/>
          <w:lang w:val="en-GB"/>
        </w:rPr>
        <w:t xml:space="preserve"> </w:t>
      </w:r>
    </w:p>
    <w:p w:rsidR="001F49CB" w:rsidRPr="00BF2DE9" w:rsidRDefault="001F49CB" w:rsidP="00B41688">
      <w:pPr>
        <w:rPr>
          <w:rFonts w:asciiTheme="majorHAnsi" w:hAnsiTheme="majorHAnsi" w:cstheme="majorHAnsi"/>
          <w:szCs w:val="24"/>
          <w:lang w:val="en-GB"/>
        </w:rPr>
      </w:pPr>
    </w:p>
    <w:p w:rsidR="00A80668" w:rsidRPr="00BF2DE9" w:rsidRDefault="00A80668" w:rsidP="001F49CB">
      <w:pPr>
        <w:ind w:left="360"/>
        <w:rPr>
          <w:rFonts w:asciiTheme="majorHAnsi" w:hAnsiTheme="majorHAnsi" w:cstheme="majorHAnsi"/>
          <w:szCs w:val="24"/>
          <w:lang w:val="en-GB"/>
        </w:rPr>
      </w:pPr>
    </w:p>
    <w:p w:rsidR="001F49CB" w:rsidRPr="00BF2DE9" w:rsidRDefault="001F49CB" w:rsidP="00B4281A">
      <w:pPr>
        <w:pStyle w:val="ListParagraph"/>
        <w:numPr>
          <w:ilvl w:val="0"/>
          <w:numId w:val="6"/>
        </w:numPr>
        <w:rPr>
          <w:rFonts w:asciiTheme="majorHAnsi" w:hAnsiTheme="majorHAnsi" w:cstheme="majorHAnsi"/>
          <w:b/>
          <w:szCs w:val="24"/>
          <w:lang w:val="en-GB"/>
        </w:rPr>
      </w:pPr>
      <w:bookmarkStart w:id="8" w:name="instructions_to_tenderers"/>
      <w:r w:rsidRPr="00BF2DE9">
        <w:rPr>
          <w:rFonts w:asciiTheme="majorHAnsi" w:hAnsiTheme="majorHAnsi" w:cstheme="majorHAnsi"/>
          <w:b/>
          <w:szCs w:val="24"/>
          <w:lang w:val="en-GB"/>
        </w:rPr>
        <w:t>INSTRUCTIONS TO TENDERERS</w:t>
      </w:r>
    </w:p>
    <w:bookmarkEnd w:id="8"/>
    <w:p w:rsidR="001F49CB" w:rsidRPr="00BF2DE9" w:rsidRDefault="001F49CB" w:rsidP="001F49CB">
      <w:pPr>
        <w:rPr>
          <w:rFonts w:asciiTheme="majorHAnsi" w:hAnsiTheme="majorHAnsi" w:cstheme="majorHAnsi"/>
          <w:b/>
          <w:szCs w:val="24"/>
          <w:lang w:val="en-GB"/>
        </w:rPr>
      </w:pPr>
    </w:p>
    <w:p w:rsidR="0018291F" w:rsidRPr="002721D9" w:rsidRDefault="0018291F" w:rsidP="0018291F">
      <w:pPr>
        <w:ind w:left="360"/>
        <w:rPr>
          <w:rFonts w:asciiTheme="majorHAnsi" w:hAnsiTheme="majorHAnsi" w:cstheme="majorHAnsi"/>
          <w:lang w:val="en-GB"/>
        </w:rPr>
      </w:pPr>
      <w:r w:rsidRPr="002721D9">
        <w:rPr>
          <w:rFonts w:asciiTheme="majorHAnsi" w:hAnsiTheme="majorHAnsi" w:cstheme="majorHAnsi"/>
          <w:lang w:val="en-GB"/>
        </w:rPr>
        <w:t>The proposed Tender timescales are as follows, however these are subject to change. In such an event, all Tendere</w:t>
      </w:r>
      <w:r>
        <w:rPr>
          <w:rFonts w:asciiTheme="majorHAnsi" w:hAnsiTheme="majorHAnsi" w:cstheme="majorHAnsi"/>
          <w:lang w:val="en-GB"/>
        </w:rPr>
        <w:t xml:space="preserve">rs will be informed immediately </w:t>
      </w:r>
      <w:r w:rsidR="00C75728">
        <w:rPr>
          <w:rFonts w:asciiTheme="majorHAnsi" w:hAnsiTheme="majorHAnsi" w:cstheme="majorHAnsi"/>
          <w:lang w:val="en-GB"/>
        </w:rPr>
        <w:t xml:space="preserve">via email (to receive these notifications, please email your intention to bid to </w:t>
      </w:r>
      <w:hyperlink r:id="rId22" w:history="1">
        <w:r w:rsidR="00C75728" w:rsidRPr="00B167C8">
          <w:rPr>
            <w:rStyle w:val="Hyperlink"/>
            <w:rFonts w:asciiTheme="majorHAnsi" w:hAnsiTheme="majorHAnsi" w:cstheme="majorHAnsi"/>
            <w:lang w:val="en-GB"/>
          </w:rPr>
          <w:t>tenders@newforestnpa.gov.uk</w:t>
        </w:r>
      </w:hyperlink>
      <w:r w:rsidR="00C75728">
        <w:rPr>
          <w:rFonts w:asciiTheme="majorHAnsi" w:hAnsiTheme="majorHAnsi" w:cstheme="majorHAnsi"/>
          <w:lang w:val="en-GB"/>
        </w:rPr>
        <w:t xml:space="preserve">): </w:t>
      </w:r>
    </w:p>
    <w:p w:rsidR="00AD26B4" w:rsidRPr="002721D9" w:rsidRDefault="00AD26B4" w:rsidP="00AD26B4">
      <w:pPr>
        <w:rPr>
          <w:rFonts w:asciiTheme="majorHAnsi" w:hAnsiTheme="majorHAnsi" w:cstheme="majorHAnsi"/>
          <w:lang w:val="en-GB"/>
        </w:rPr>
      </w:pPr>
    </w:p>
    <w:tbl>
      <w:tblPr>
        <w:tblStyle w:val="TableGrid"/>
        <w:tblW w:w="0" w:type="auto"/>
        <w:tblInd w:w="534" w:type="dxa"/>
        <w:tblLook w:val="04A0" w:firstRow="1" w:lastRow="0" w:firstColumn="1" w:lastColumn="0" w:noHBand="0" w:noVBand="1"/>
      </w:tblPr>
      <w:tblGrid>
        <w:gridCol w:w="4087"/>
        <w:gridCol w:w="4621"/>
      </w:tblGrid>
      <w:tr w:rsidR="0018291F" w:rsidRPr="002721D9" w:rsidTr="002D6544">
        <w:tc>
          <w:tcPr>
            <w:tcW w:w="4087" w:type="dxa"/>
            <w:tcBorders>
              <w:bottom w:val="single" w:sz="4" w:space="0" w:color="auto"/>
            </w:tcBorders>
            <w:shd w:val="clear" w:color="auto" w:fill="A6A6A6" w:themeFill="background1" w:themeFillShade="A6"/>
          </w:tcPr>
          <w:p w:rsidR="0018291F" w:rsidRPr="002721D9" w:rsidRDefault="0018291F" w:rsidP="002D6544">
            <w:pPr>
              <w:jc w:val="center"/>
              <w:rPr>
                <w:rFonts w:asciiTheme="majorHAnsi" w:hAnsiTheme="majorHAnsi" w:cstheme="majorHAnsi"/>
                <w:b/>
                <w:lang w:val="en-GB"/>
              </w:rPr>
            </w:pPr>
            <w:r w:rsidRPr="002721D9">
              <w:rPr>
                <w:rFonts w:asciiTheme="majorHAnsi" w:hAnsiTheme="majorHAnsi" w:cstheme="majorHAnsi"/>
                <w:b/>
                <w:lang w:val="en-GB"/>
              </w:rPr>
              <w:t xml:space="preserve">Tender Process </w:t>
            </w:r>
          </w:p>
        </w:tc>
        <w:tc>
          <w:tcPr>
            <w:tcW w:w="4621" w:type="dxa"/>
            <w:tcBorders>
              <w:bottom w:val="single" w:sz="4" w:space="0" w:color="auto"/>
            </w:tcBorders>
            <w:shd w:val="clear" w:color="auto" w:fill="A6A6A6" w:themeFill="background1" w:themeFillShade="A6"/>
          </w:tcPr>
          <w:p w:rsidR="0018291F" w:rsidRPr="002721D9" w:rsidRDefault="0018291F" w:rsidP="002D6544">
            <w:pPr>
              <w:jc w:val="center"/>
              <w:rPr>
                <w:rFonts w:asciiTheme="majorHAnsi" w:hAnsiTheme="majorHAnsi" w:cstheme="majorHAnsi"/>
                <w:b/>
                <w:lang w:val="en-GB"/>
              </w:rPr>
            </w:pPr>
            <w:r w:rsidRPr="002721D9">
              <w:rPr>
                <w:rFonts w:asciiTheme="majorHAnsi" w:hAnsiTheme="majorHAnsi" w:cstheme="majorHAnsi"/>
                <w:b/>
                <w:lang w:val="en-GB"/>
              </w:rPr>
              <w:t>Deadline</w:t>
            </w:r>
          </w:p>
        </w:tc>
      </w:tr>
      <w:tr w:rsidR="0018291F" w:rsidRPr="002721D9" w:rsidTr="00744453">
        <w:tc>
          <w:tcPr>
            <w:tcW w:w="4087" w:type="dxa"/>
            <w:vAlign w:val="center"/>
          </w:tcPr>
          <w:p w:rsidR="0018291F" w:rsidRDefault="0018291F" w:rsidP="00744453">
            <w:pPr>
              <w:jc w:val="center"/>
              <w:rPr>
                <w:rFonts w:asciiTheme="majorHAnsi" w:hAnsiTheme="majorHAnsi" w:cstheme="majorHAnsi"/>
                <w:lang w:val="en-GB"/>
              </w:rPr>
            </w:pPr>
            <w:r>
              <w:rPr>
                <w:rFonts w:asciiTheme="majorHAnsi" w:hAnsiTheme="majorHAnsi" w:cstheme="majorHAnsi"/>
                <w:lang w:val="en-GB"/>
              </w:rPr>
              <w:t>Invitation to Tender (ITT) sent out</w:t>
            </w:r>
          </w:p>
        </w:tc>
        <w:tc>
          <w:tcPr>
            <w:tcW w:w="4621" w:type="dxa"/>
            <w:vAlign w:val="center"/>
          </w:tcPr>
          <w:p w:rsidR="0018291F" w:rsidRDefault="006C1642" w:rsidP="00744453">
            <w:pPr>
              <w:jc w:val="center"/>
              <w:rPr>
                <w:rFonts w:asciiTheme="majorHAnsi" w:hAnsiTheme="majorHAnsi" w:cstheme="majorHAnsi"/>
                <w:lang w:val="en-GB"/>
              </w:rPr>
            </w:pPr>
            <w:r>
              <w:rPr>
                <w:rFonts w:asciiTheme="majorHAnsi" w:hAnsiTheme="majorHAnsi" w:cstheme="majorHAnsi"/>
                <w:lang w:val="en-GB"/>
              </w:rPr>
              <w:t>Wednesday 16</w:t>
            </w:r>
            <w:r w:rsidR="00A8277B">
              <w:rPr>
                <w:rFonts w:asciiTheme="majorHAnsi" w:hAnsiTheme="majorHAnsi" w:cstheme="majorHAnsi"/>
                <w:lang w:val="en-GB"/>
              </w:rPr>
              <w:t xml:space="preserve"> November 2016</w:t>
            </w:r>
          </w:p>
        </w:tc>
      </w:tr>
      <w:tr w:rsidR="0018291F" w:rsidRPr="002721D9" w:rsidTr="00744453">
        <w:tc>
          <w:tcPr>
            <w:tcW w:w="4087" w:type="dxa"/>
            <w:vAlign w:val="center"/>
          </w:tcPr>
          <w:p w:rsidR="0018291F" w:rsidRDefault="0018291F" w:rsidP="00744453">
            <w:pPr>
              <w:jc w:val="center"/>
              <w:rPr>
                <w:rFonts w:asciiTheme="majorHAnsi" w:hAnsiTheme="majorHAnsi" w:cstheme="majorHAnsi"/>
                <w:lang w:val="en-GB"/>
              </w:rPr>
            </w:pPr>
            <w:r>
              <w:rPr>
                <w:rFonts w:asciiTheme="majorHAnsi" w:hAnsiTheme="majorHAnsi" w:cstheme="majorHAnsi"/>
                <w:lang w:val="en-GB"/>
              </w:rPr>
              <w:t>Deadline for ITT clarifications / questions</w:t>
            </w:r>
          </w:p>
        </w:tc>
        <w:tc>
          <w:tcPr>
            <w:tcW w:w="4621" w:type="dxa"/>
            <w:vAlign w:val="center"/>
          </w:tcPr>
          <w:p w:rsidR="0018291F" w:rsidRDefault="00A8277B" w:rsidP="00744453">
            <w:pPr>
              <w:jc w:val="center"/>
              <w:rPr>
                <w:rFonts w:asciiTheme="majorHAnsi" w:hAnsiTheme="majorHAnsi" w:cstheme="majorHAnsi"/>
                <w:lang w:val="en-GB"/>
              </w:rPr>
            </w:pPr>
            <w:r>
              <w:rPr>
                <w:rFonts w:asciiTheme="majorHAnsi" w:hAnsiTheme="majorHAnsi" w:cstheme="majorHAnsi"/>
                <w:lang w:val="en-GB"/>
              </w:rPr>
              <w:t>Noon Friday 2 December 2016</w:t>
            </w:r>
          </w:p>
        </w:tc>
      </w:tr>
      <w:tr w:rsidR="0018291F" w:rsidRPr="002721D9" w:rsidTr="00744453">
        <w:tc>
          <w:tcPr>
            <w:tcW w:w="4087" w:type="dxa"/>
            <w:vAlign w:val="center"/>
          </w:tcPr>
          <w:p w:rsidR="0018291F" w:rsidRDefault="0018291F" w:rsidP="00744453">
            <w:pPr>
              <w:jc w:val="center"/>
              <w:rPr>
                <w:rFonts w:asciiTheme="majorHAnsi" w:hAnsiTheme="majorHAnsi" w:cstheme="majorHAnsi"/>
                <w:lang w:val="en-GB"/>
              </w:rPr>
            </w:pPr>
            <w:r>
              <w:rPr>
                <w:rFonts w:asciiTheme="majorHAnsi" w:hAnsiTheme="majorHAnsi" w:cstheme="majorHAnsi"/>
                <w:lang w:val="en-GB"/>
              </w:rPr>
              <w:t>ITT response deadline</w:t>
            </w:r>
          </w:p>
        </w:tc>
        <w:tc>
          <w:tcPr>
            <w:tcW w:w="4621" w:type="dxa"/>
            <w:vAlign w:val="center"/>
          </w:tcPr>
          <w:p w:rsidR="0018291F" w:rsidRDefault="00A8277B" w:rsidP="00744453">
            <w:pPr>
              <w:jc w:val="center"/>
              <w:rPr>
                <w:rFonts w:asciiTheme="majorHAnsi" w:hAnsiTheme="majorHAnsi" w:cstheme="majorHAnsi"/>
                <w:lang w:val="en-GB"/>
              </w:rPr>
            </w:pPr>
            <w:r>
              <w:rPr>
                <w:rFonts w:asciiTheme="majorHAnsi" w:hAnsiTheme="majorHAnsi" w:cstheme="majorHAnsi"/>
                <w:lang w:val="en-GB"/>
              </w:rPr>
              <w:t>Noon Friday 9 December 2016</w:t>
            </w:r>
          </w:p>
        </w:tc>
      </w:tr>
      <w:tr w:rsidR="0018291F" w:rsidRPr="002721D9" w:rsidTr="00744453">
        <w:tc>
          <w:tcPr>
            <w:tcW w:w="4087" w:type="dxa"/>
            <w:vAlign w:val="center"/>
          </w:tcPr>
          <w:p w:rsidR="0018291F" w:rsidRDefault="0018291F" w:rsidP="00744453">
            <w:pPr>
              <w:jc w:val="center"/>
              <w:rPr>
                <w:rFonts w:asciiTheme="majorHAnsi" w:hAnsiTheme="majorHAnsi" w:cstheme="majorHAnsi"/>
                <w:lang w:val="en-GB"/>
              </w:rPr>
            </w:pPr>
            <w:r>
              <w:rPr>
                <w:rFonts w:asciiTheme="majorHAnsi" w:hAnsiTheme="majorHAnsi" w:cstheme="majorHAnsi"/>
                <w:lang w:val="en-GB"/>
              </w:rPr>
              <w:t>Authority analysis and evaluation of ITT submissions</w:t>
            </w:r>
          </w:p>
        </w:tc>
        <w:tc>
          <w:tcPr>
            <w:tcW w:w="4621" w:type="dxa"/>
            <w:vAlign w:val="center"/>
          </w:tcPr>
          <w:p w:rsidR="0018291F" w:rsidRDefault="00A8277B" w:rsidP="00744453">
            <w:pPr>
              <w:jc w:val="center"/>
              <w:rPr>
                <w:rFonts w:asciiTheme="majorHAnsi" w:hAnsiTheme="majorHAnsi" w:cstheme="majorHAnsi"/>
                <w:lang w:val="en-GB"/>
              </w:rPr>
            </w:pPr>
            <w:r>
              <w:rPr>
                <w:rFonts w:asciiTheme="majorHAnsi" w:hAnsiTheme="majorHAnsi" w:cstheme="majorHAnsi"/>
                <w:lang w:val="en-GB"/>
              </w:rPr>
              <w:t>Monday 12 – Friday 16 December 2016</w:t>
            </w:r>
          </w:p>
        </w:tc>
      </w:tr>
      <w:tr w:rsidR="0018291F" w:rsidRPr="002721D9" w:rsidTr="00744453">
        <w:tc>
          <w:tcPr>
            <w:tcW w:w="4087" w:type="dxa"/>
            <w:vAlign w:val="center"/>
          </w:tcPr>
          <w:p w:rsidR="0018291F" w:rsidRDefault="0018291F" w:rsidP="00744453">
            <w:pPr>
              <w:jc w:val="center"/>
              <w:rPr>
                <w:rFonts w:asciiTheme="majorHAnsi" w:hAnsiTheme="majorHAnsi" w:cstheme="majorHAnsi"/>
                <w:lang w:val="en-GB"/>
              </w:rPr>
            </w:pPr>
            <w:r>
              <w:rPr>
                <w:rFonts w:asciiTheme="majorHAnsi" w:hAnsiTheme="majorHAnsi" w:cstheme="majorHAnsi"/>
                <w:lang w:val="en-GB"/>
              </w:rPr>
              <w:t>Contract Award</w:t>
            </w:r>
          </w:p>
        </w:tc>
        <w:tc>
          <w:tcPr>
            <w:tcW w:w="4621" w:type="dxa"/>
            <w:vAlign w:val="center"/>
          </w:tcPr>
          <w:p w:rsidR="0018291F" w:rsidRDefault="00822DA8" w:rsidP="00744453">
            <w:pPr>
              <w:jc w:val="center"/>
              <w:rPr>
                <w:rFonts w:asciiTheme="majorHAnsi" w:hAnsiTheme="majorHAnsi" w:cstheme="majorHAnsi"/>
                <w:lang w:val="en-GB"/>
              </w:rPr>
            </w:pPr>
            <w:r>
              <w:rPr>
                <w:rFonts w:asciiTheme="majorHAnsi" w:hAnsiTheme="majorHAnsi" w:cstheme="majorHAnsi"/>
                <w:lang w:val="en-GB"/>
              </w:rPr>
              <w:t>Friday 6 January 2017</w:t>
            </w:r>
          </w:p>
        </w:tc>
      </w:tr>
      <w:tr w:rsidR="0018291F" w:rsidRPr="002721D9" w:rsidTr="00744453">
        <w:tc>
          <w:tcPr>
            <w:tcW w:w="4087" w:type="dxa"/>
            <w:vAlign w:val="center"/>
          </w:tcPr>
          <w:p w:rsidR="0018291F" w:rsidRDefault="0018291F" w:rsidP="00744453">
            <w:pPr>
              <w:jc w:val="center"/>
              <w:rPr>
                <w:rFonts w:asciiTheme="majorHAnsi" w:hAnsiTheme="majorHAnsi" w:cstheme="majorHAnsi"/>
                <w:lang w:val="en-GB"/>
              </w:rPr>
            </w:pPr>
            <w:r>
              <w:rPr>
                <w:rFonts w:asciiTheme="majorHAnsi" w:hAnsiTheme="majorHAnsi" w:cstheme="majorHAnsi"/>
                <w:lang w:val="en-GB"/>
              </w:rPr>
              <w:t>Standstill period</w:t>
            </w:r>
          </w:p>
        </w:tc>
        <w:tc>
          <w:tcPr>
            <w:tcW w:w="4621" w:type="dxa"/>
            <w:vAlign w:val="center"/>
          </w:tcPr>
          <w:p w:rsidR="0018291F" w:rsidRDefault="00822DA8" w:rsidP="00744453">
            <w:pPr>
              <w:jc w:val="center"/>
              <w:rPr>
                <w:rFonts w:asciiTheme="majorHAnsi" w:hAnsiTheme="majorHAnsi" w:cstheme="majorHAnsi"/>
                <w:lang w:val="en-GB"/>
              </w:rPr>
            </w:pPr>
            <w:r>
              <w:rPr>
                <w:rFonts w:asciiTheme="majorHAnsi" w:hAnsiTheme="majorHAnsi" w:cstheme="majorHAnsi"/>
                <w:lang w:val="en-GB"/>
              </w:rPr>
              <w:t>Saturday 7 – Sunday 15 January 2017</w:t>
            </w:r>
          </w:p>
        </w:tc>
      </w:tr>
      <w:tr w:rsidR="0018291F" w:rsidRPr="002721D9" w:rsidTr="00744453">
        <w:tc>
          <w:tcPr>
            <w:tcW w:w="4087" w:type="dxa"/>
            <w:vAlign w:val="center"/>
          </w:tcPr>
          <w:p w:rsidR="0018291F" w:rsidRDefault="0018291F" w:rsidP="00744453">
            <w:pPr>
              <w:jc w:val="center"/>
              <w:rPr>
                <w:rFonts w:asciiTheme="majorHAnsi" w:hAnsiTheme="majorHAnsi" w:cstheme="majorHAnsi"/>
                <w:lang w:val="en-GB"/>
              </w:rPr>
            </w:pPr>
            <w:r>
              <w:rPr>
                <w:rFonts w:asciiTheme="majorHAnsi" w:hAnsiTheme="majorHAnsi" w:cstheme="majorHAnsi"/>
                <w:lang w:val="en-GB"/>
              </w:rPr>
              <w:t>Contract Commencement date</w:t>
            </w:r>
          </w:p>
        </w:tc>
        <w:tc>
          <w:tcPr>
            <w:tcW w:w="4621" w:type="dxa"/>
            <w:vAlign w:val="center"/>
          </w:tcPr>
          <w:p w:rsidR="0018291F" w:rsidRDefault="00822DA8" w:rsidP="00744453">
            <w:pPr>
              <w:jc w:val="center"/>
              <w:rPr>
                <w:rFonts w:asciiTheme="majorHAnsi" w:hAnsiTheme="majorHAnsi" w:cstheme="majorHAnsi"/>
                <w:lang w:val="en-GB"/>
              </w:rPr>
            </w:pPr>
            <w:r>
              <w:rPr>
                <w:rFonts w:asciiTheme="majorHAnsi" w:hAnsiTheme="majorHAnsi" w:cstheme="majorHAnsi"/>
                <w:lang w:val="en-GB"/>
              </w:rPr>
              <w:t>Monday 16 January 2017</w:t>
            </w:r>
          </w:p>
        </w:tc>
      </w:tr>
    </w:tbl>
    <w:p w:rsidR="0018291F" w:rsidRPr="002721D9" w:rsidRDefault="0018291F" w:rsidP="0018291F">
      <w:pPr>
        <w:rPr>
          <w:rFonts w:asciiTheme="majorHAnsi" w:hAnsiTheme="majorHAnsi" w:cstheme="majorHAnsi"/>
        </w:rPr>
      </w:pPr>
    </w:p>
    <w:p w:rsidR="0018291F" w:rsidRDefault="0018291F" w:rsidP="0018291F">
      <w:pPr>
        <w:ind w:left="360"/>
        <w:rPr>
          <w:rFonts w:asciiTheme="majorHAnsi" w:hAnsiTheme="majorHAnsi" w:cstheme="majorHAnsi"/>
        </w:rPr>
      </w:pPr>
      <w:r w:rsidRPr="002721D9">
        <w:rPr>
          <w:rFonts w:asciiTheme="majorHAnsi" w:hAnsiTheme="majorHAnsi" w:cstheme="majorHAnsi"/>
        </w:rPr>
        <w:t>Tenders submitted after the stipulated time and date advised will be rejected, unless</w:t>
      </w:r>
      <w:r>
        <w:rPr>
          <w:rFonts w:asciiTheme="majorHAnsi" w:hAnsiTheme="majorHAnsi" w:cstheme="majorHAnsi"/>
        </w:rPr>
        <w:t xml:space="preserve"> exceptional circumstances are proven, such as clear evidence of postal guarantee</w:t>
      </w:r>
      <w:r w:rsidR="00CA6E71">
        <w:rPr>
          <w:rFonts w:asciiTheme="majorHAnsi" w:hAnsiTheme="majorHAnsi" w:cstheme="majorHAnsi"/>
        </w:rPr>
        <w:t>.</w:t>
      </w:r>
    </w:p>
    <w:p w:rsidR="0018291F" w:rsidRDefault="0018291F" w:rsidP="0018291F">
      <w:pPr>
        <w:ind w:left="360"/>
        <w:rPr>
          <w:rFonts w:asciiTheme="majorHAnsi" w:hAnsiTheme="majorHAnsi" w:cstheme="majorHAnsi"/>
        </w:rPr>
      </w:pPr>
      <w:r w:rsidRPr="002721D9">
        <w:rPr>
          <w:rFonts w:asciiTheme="majorHAnsi" w:hAnsiTheme="majorHAnsi" w:cstheme="majorHAnsi"/>
        </w:rPr>
        <w:t xml:space="preserve"> </w:t>
      </w:r>
    </w:p>
    <w:p w:rsidR="0018291F" w:rsidRDefault="0018291F" w:rsidP="0018291F">
      <w:pPr>
        <w:ind w:left="360"/>
        <w:rPr>
          <w:rFonts w:asciiTheme="majorHAnsi" w:hAnsiTheme="majorHAnsi" w:cstheme="majorHAnsi"/>
        </w:rPr>
      </w:pPr>
      <w:r>
        <w:rPr>
          <w:rFonts w:asciiTheme="majorHAnsi" w:hAnsiTheme="majorHAnsi" w:cstheme="majorHAnsi"/>
        </w:rPr>
        <w:t>Tenderers must ensure that the</w:t>
      </w:r>
      <w:r w:rsidR="00F82096">
        <w:rPr>
          <w:rFonts w:asciiTheme="majorHAnsi" w:hAnsiTheme="majorHAnsi" w:cstheme="majorHAnsi"/>
        </w:rPr>
        <w:t xml:space="preserve">ir completed Assessment Document has been </w:t>
      </w:r>
      <w:r w:rsidR="00F82096">
        <w:rPr>
          <w:rFonts w:asciiTheme="majorHAnsi" w:hAnsiTheme="majorHAnsi" w:cstheme="majorHAnsi"/>
        </w:rPr>
        <w:lastRenderedPageBreak/>
        <w:t xml:space="preserve">returned by noon Friday 9 December 2016, </w:t>
      </w:r>
      <w:r>
        <w:rPr>
          <w:rFonts w:asciiTheme="majorHAnsi" w:hAnsiTheme="majorHAnsi" w:cstheme="majorHAnsi"/>
        </w:rPr>
        <w:t>in order</w:t>
      </w:r>
      <w:r w:rsidR="00F82096">
        <w:rPr>
          <w:rFonts w:asciiTheme="majorHAnsi" w:hAnsiTheme="majorHAnsi" w:cstheme="majorHAnsi"/>
        </w:rPr>
        <w:t xml:space="preserve"> for their bids to be evaluated.</w:t>
      </w:r>
    </w:p>
    <w:p w:rsidR="006C1642" w:rsidRDefault="006C1642" w:rsidP="0018291F">
      <w:pPr>
        <w:ind w:left="360"/>
        <w:rPr>
          <w:rFonts w:asciiTheme="majorHAnsi" w:hAnsiTheme="majorHAnsi" w:cstheme="majorHAnsi"/>
        </w:rPr>
      </w:pPr>
    </w:p>
    <w:p w:rsidR="006C1642" w:rsidRPr="006C1642" w:rsidRDefault="006C1642" w:rsidP="006C1642">
      <w:pPr>
        <w:pStyle w:val="ListParagraph"/>
        <w:numPr>
          <w:ilvl w:val="1"/>
          <w:numId w:val="2"/>
        </w:numPr>
        <w:rPr>
          <w:rFonts w:asciiTheme="majorHAnsi" w:hAnsiTheme="majorHAnsi" w:cstheme="majorHAnsi"/>
        </w:rPr>
      </w:pPr>
      <w:r>
        <w:rPr>
          <w:rFonts w:asciiTheme="majorHAnsi" w:hAnsiTheme="majorHAnsi" w:cstheme="majorHAnsi"/>
        </w:rPr>
        <w:t xml:space="preserve">If your submission is emailed, then it must be sent to </w:t>
      </w:r>
      <w:hyperlink r:id="rId23" w:history="1">
        <w:r w:rsidRPr="0093255F">
          <w:rPr>
            <w:rStyle w:val="Hyperlink"/>
            <w:rFonts w:asciiTheme="majorHAnsi" w:hAnsiTheme="majorHAnsi" w:cstheme="majorHAnsi"/>
          </w:rPr>
          <w:t>tenders@newforestnpa.gov.uk</w:t>
        </w:r>
      </w:hyperlink>
      <w:r>
        <w:rPr>
          <w:rFonts w:asciiTheme="majorHAnsi" w:hAnsiTheme="majorHAnsi" w:cstheme="majorHAnsi"/>
        </w:rPr>
        <w:t xml:space="preserve"> by noon Friday 9 December 2016</w:t>
      </w:r>
    </w:p>
    <w:p w:rsidR="0018291F" w:rsidRDefault="0018291F" w:rsidP="0018291F">
      <w:pPr>
        <w:ind w:left="360"/>
        <w:rPr>
          <w:rFonts w:asciiTheme="majorHAnsi" w:hAnsiTheme="majorHAnsi" w:cstheme="majorHAnsi"/>
        </w:rPr>
      </w:pPr>
    </w:p>
    <w:p w:rsidR="0018291F" w:rsidRPr="006C1642" w:rsidRDefault="0018291F" w:rsidP="006C1642">
      <w:pPr>
        <w:pStyle w:val="ListParagraph"/>
        <w:numPr>
          <w:ilvl w:val="1"/>
          <w:numId w:val="2"/>
        </w:numPr>
        <w:jc w:val="both"/>
        <w:rPr>
          <w:rFonts w:asciiTheme="majorHAnsi" w:hAnsiTheme="majorHAnsi" w:cstheme="majorHAnsi"/>
          <w:lang w:val="en-GB"/>
        </w:rPr>
      </w:pPr>
      <w:r w:rsidRPr="006C1642">
        <w:rPr>
          <w:rFonts w:asciiTheme="majorHAnsi" w:hAnsiTheme="majorHAnsi" w:cstheme="majorHAnsi"/>
          <w:lang w:val="en-GB"/>
        </w:rPr>
        <w:t xml:space="preserve">If you wish to post a hard copy reply, it must be marked for the attention of </w:t>
      </w:r>
      <w:r w:rsidR="00F82096" w:rsidRPr="006C1642">
        <w:rPr>
          <w:rFonts w:asciiTheme="majorHAnsi" w:hAnsiTheme="majorHAnsi" w:cstheme="majorHAnsi"/>
          <w:lang w:val="en-GB"/>
        </w:rPr>
        <w:t>Sharon Wilcockson</w:t>
      </w:r>
      <w:r w:rsidRPr="006C1642">
        <w:rPr>
          <w:rFonts w:asciiTheme="majorHAnsi" w:hAnsiTheme="majorHAnsi" w:cstheme="majorHAnsi"/>
          <w:lang w:val="en-GB"/>
        </w:rPr>
        <w:t xml:space="preserve">, to arrive no later than </w:t>
      </w:r>
      <w:r w:rsidRPr="006C1642">
        <w:rPr>
          <w:rFonts w:asciiTheme="majorHAnsi" w:hAnsiTheme="majorHAnsi" w:cstheme="majorHAnsi"/>
          <w:szCs w:val="24"/>
          <w:lang w:val="en-GB"/>
        </w:rPr>
        <w:t xml:space="preserve">noon </w:t>
      </w:r>
      <w:r w:rsidR="004668E6" w:rsidRPr="006C1642">
        <w:rPr>
          <w:rFonts w:asciiTheme="majorHAnsi" w:hAnsiTheme="majorHAnsi" w:cstheme="majorHAnsi"/>
          <w:szCs w:val="24"/>
          <w:lang w:val="en-GB"/>
        </w:rPr>
        <w:t>Friday 9 December 2016</w:t>
      </w:r>
      <w:r w:rsidR="00201474" w:rsidRPr="006C1642">
        <w:rPr>
          <w:rFonts w:asciiTheme="majorHAnsi" w:hAnsiTheme="majorHAnsi" w:cstheme="majorHAnsi"/>
          <w:lang w:val="en-GB"/>
        </w:rPr>
        <w:t xml:space="preserve"> </w:t>
      </w:r>
      <w:r w:rsidRPr="006C1642">
        <w:rPr>
          <w:rFonts w:asciiTheme="majorHAnsi" w:hAnsiTheme="majorHAnsi" w:cstheme="majorHAnsi"/>
          <w:lang w:val="en-GB"/>
        </w:rPr>
        <w:t>and sent to:</w:t>
      </w:r>
    </w:p>
    <w:p w:rsidR="004668E6" w:rsidRPr="002721D9" w:rsidRDefault="004668E6" w:rsidP="004668E6">
      <w:pPr>
        <w:pStyle w:val="ListParagraph"/>
        <w:jc w:val="both"/>
        <w:rPr>
          <w:rFonts w:asciiTheme="majorHAnsi" w:hAnsiTheme="majorHAnsi" w:cstheme="majorHAnsi"/>
          <w:lang w:val="en-GB"/>
        </w:rPr>
      </w:pPr>
    </w:p>
    <w:p w:rsidR="0018291F" w:rsidRPr="002721D9" w:rsidRDefault="00F82096" w:rsidP="0018291F">
      <w:pPr>
        <w:ind w:left="360" w:firstLine="360"/>
        <w:rPr>
          <w:rFonts w:asciiTheme="majorHAnsi" w:hAnsiTheme="majorHAnsi" w:cstheme="majorHAnsi"/>
          <w:lang w:val="en-GB"/>
        </w:rPr>
      </w:pPr>
      <w:r>
        <w:rPr>
          <w:rFonts w:asciiTheme="majorHAnsi" w:hAnsiTheme="majorHAnsi" w:cstheme="majorHAnsi"/>
          <w:lang w:val="en-GB"/>
        </w:rPr>
        <w:t>Sharon Wilcockson</w:t>
      </w:r>
    </w:p>
    <w:p w:rsidR="0018291F" w:rsidRPr="002721D9" w:rsidRDefault="00F82096" w:rsidP="0018291F">
      <w:pPr>
        <w:ind w:left="360" w:firstLine="360"/>
        <w:rPr>
          <w:rFonts w:asciiTheme="majorHAnsi" w:hAnsiTheme="majorHAnsi" w:cstheme="majorHAnsi"/>
          <w:lang w:val="en-GB"/>
        </w:rPr>
      </w:pPr>
      <w:r>
        <w:rPr>
          <w:rFonts w:asciiTheme="majorHAnsi" w:hAnsiTheme="majorHAnsi" w:cstheme="majorHAnsi"/>
          <w:lang w:val="en-GB"/>
        </w:rPr>
        <w:t>Business Support</w:t>
      </w:r>
      <w:r w:rsidR="00201474">
        <w:rPr>
          <w:rFonts w:asciiTheme="majorHAnsi" w:hAnsiTheme="majorHAnsi" w:cstheme="majorHAnsi"/>
          <w:lang w:val="en-GB"/>
        </w:rPr>
        <w:t xml:space="preserve"> </w:t>
      </w:r>
      <w:proofErr w:type="gramStart"/>
      <w:r w:rsidR="00201474">
        <w:rPr>
          <w:rFonts w:asciiTheme="majorHAnsi" w:hAnsiTheme="majorHAnsi" w:cstheme="majorHAnsi"/>
          <w:lang w:val="en-GB"/>
        </w:rPr>
        <w:t>Officer</w:t>
      </w:r>
      <w:r>
        <w:rPr>
          <w:rFonts w:asciiTheme="majorHAnsi" w:hAnsiTheme="majorHAnsi" w:cstheme="majorHAnsi"/>
          <w:lang w:val="en-GB"/>
        </w:rPr>
        <w:t xml:space="preserve"> </w:t>
      </w:r>
      <w:r w:rsidR="004668E6">
        <w:rPr>
          <w:rFonts w:asciiTheme="majorHAnsi" w:hAnsiTheme="majorHAnsi" w:cstheme="majorHAnsi"/>
          <w:lang w:val="en-GB"/>
        </w:rPr>
        <w:t>:</w:t>
      </w:r>
      <w:proofErr w:type="gramEnd"/>
      <w:r w:rsidR="004668E6">
        <w:rPr>
          <w:rFonts w:asciiTheme="majorHAnsi" w:hAnsiTheme="majorHAnsi" w:cstheme="majorHAnsi"/>
          <w:lang w:val="en-GB"/>
        </w:rPr>
        <w:t xml:space="preserve"> Franking Machine Tender</w:t>
      </w:r>
    </w:p>
    <w:p w:rsidR="0018291F" w:rsidRPr="002721D9" w:rsidRDefault="0018291F" w:rsidP="0018291F">
      <w:pPr>
        <w:ind w:firstLine="720"/>
        <w:rPr>
          <w:rFonts w:asciiTheme="majorHAnsi" w:hAnsiTheme="majorHAnsi" w:cstheme="majorHAnsi"/>
          <w:lang w:val="en-GB"/>
        </w:rPr>
      </w:pPr>
      <w:r w:rsidRPr="002721D9">
        <w:rPr>
          <w:rFonts w:asciiTheme="majorHAnsi" w:hAnsiTheme="majorHAnsi" w:cstheme="majorHAnsi"/>
          <w:lang w:val="en-GB"/>
        </w:rPr>
        <w:t>New Forest National Park Authority</w:t>
      </w:r>
    </w:p>
    <w:p w:rsidR="0018291F" w:rsidRPr="002721D9" w:rsidRDefault="0018291F" w:rsidP="0018291F">
      <w:pPr>
        <w:ind w:left="360" w:firstLine="360"/>
        <w:rPr>
          <w:rFonts w:asciiTheme="majorHAnsi" w:hAnsiTheme="majorHAnsi" w:cstheme="majorHAnsi"/>
          <w:lang w:val="en-GB"/>
        </w:rPr>
      </w:pPr>
      <w:r w:rsidRPr="002721D9">
        <w:rPr>
          <w:rFonts w:asciiTheme="majorHAnsi" w:hAnsiTheme="majorHAnsi" w:cstheme="majorHAnsi"/>
          <w:lang w:val="en-GB"/>
        </w:rPr>
        <w:t>Lymington Town Hall</w:t>
      </w:r>
    </w:p>
    <w:p w:rsidR="0018291F" w:rsidRPr="002721D9" w:rsidRDefault="0018291F" w:rsidP="0018291F">
      <w:pPr>
        <w:ind w:left="360" w:firstLine="360"/>
        <w:rPr>
          <w:rFonts w:asciiTheme="majorHAnsi" w:hAnsiTheme="majorHAnsi" w:cstheme="majorHAnsi"/>
          <w:lang w:val="en-GB"/>
        </w:rPr>
      </w:pPr>
      <w:r w:rsidRPr="002721D9">
        <w:rPr>
          <w:rFonts w:asciiTheme="majorHAnsi" w:hAnsiTheme="majorHAnsi" w:cstheme="majorHAnsi"/>
          <w:lang w:val="en-GB"/>
        </w:rPr>
        <w:t>Avenue Road</w:t>
      </w:r>
    </w:p>
    <w:p w:rsidR="0018291F" w:rsidRPr="002721D9" w:rsidRDefault="0018291F" w:rsidP="0018291F">
      <w:pPr>
        <w:ind w:left="360" w:firstLine="360"/>
        <w:rPr>
          <w:rFonts w:asciiTheme="majorHAnsi" w:hAnsiTheme="majorHAnsi" w:cstheme="majorHAnsi"/>
          <w:lang w:val="en-GB"/>
        </w:rPr>
      </w:pPr>
      <w:r w:rsidRPr="002721D9">
        <w:rPr>
          <w:rFonts w:asciiTheme="majorHAnsi" w:hAnsiTheme="majorHAnsi" w:cstheme="majorHAnsi"/>
          <w:lang w:val="en-GB"/>
        </w:rPr>
        <w:t>Lymington</w:t>
      </w:r>
    </w:p>
    <w:p w:rsidR="0018291F" w:rsidRPr="002721D9" w:rsidRDefault="0018291F" w:rsidP="0018291F">
      <w:pPr>
        <w:ind w:left="360" w:firstLine="360"/>
        <w:rPr>
          <w:rFonts w:asciiTheme="majorHAnsi" w:hAnsiTheme="majorHAnsi" w:cstheme="majorHAnsi"/>
          <w:lang w:val="en-GB"/>
        </w:rPr>
      </w:pPr>
      <w:r w:rsidRPr="002721D9">
        <w:rPr>
          <w:rFonts w:asciiTheme="majorHAnsi" w:hAnsiTheme="majorHAnsi" w:cstheme="majorHAnsi"/>
          <w:lang w:val="en-GB"/>
        </w:rPr>
        <w:t>Hampshire</w:t>
      </w:r>
    </w:p>
    <w:p w:rsidR="0018291F" w:rsidRPr="002721D9" w:rsidRDefault="0018291F" w:rsidP="0018291F">
      <w:pPr>
        <w:ind w:left="360" w:firstLine="360"/>
        <w:jc w:val="both"/>
        <w:rPr>
          <w:rFonts w:asciiTheme="majorHAnsi" w:hAnsiTheme="majorHAnsi" w:cstheme="majorHAnsi"/>
          <w:lang w:val="en-GB"/>
        </w:rPr>
      </w:pPr>
      <w:r w:rsidRPr="002721D9">
        <w:rPr>
          <w:rFonts w:asciiTheme="majorHAnsi" w:hAnsiTheme="majorHAnsi" w:cstheme="majorHAnsi"/>
          <w:lang w:val="en-GB"/>
        </w:rPr>
        <w:t>SO41 9ZG</w:t>
      </w:r>
    </w:p>
    <w:p w:rsidR="0018291F" w:rsidRPr="002721D9" w:rsidRDefault="0018291F" w:rsidP="0018291F">
      <w:pPr>
        <w:ind w:left="360" w:firstLine="360"/>
        <w:jc w:val="both"/>
        <w:rPr>
          <w:rFonts w:asciiTheme="majorHAnsi" w:hAnsiTheme="majorHAnsi" w:cstheme="majorHAnsi"/>
          <w:lang w:val="en-GB"/>
        </w:rPr>
      </w:pPr>
    </w:p>
    <w:p w:rsidR="0018291F" w:rsidRDefault="0018291F" w:rsidP="0018291F">
      <w:pPr>
        <w:ind w:left="720"/>
        <w:jc w:val="both"/>
        <w:rPr>
          <w:rFonts w:asciiTheme="majorHAnsi" w:hAnsiTheme="majorHAnsi" w:cstheme="majorHAnsi"/>
          <w:lang w:val="en-GB"/>
        </w:rPr>
      </w:pPr>
      <w:r w:rsidRPr="002721D9">
        <w:rPr>
          <w:rFonts w:asciiTheme="majorHAnsi" w:hAnsiTheme="majorHAnsi" w:cstheme="majorHAnsi"/>
          <w:lang w:val="en-GB"/>
        </w:rPr>
        <w:t xml:space="preserve">Please note that you must ensure that the envelope used must bear </w:t>
      </w:r>
      <w:r w:rsidRPr="00CF5A5C">
        <w:rPr>
          <w:rFonts w:asciiTheme="majorHAnsi" w:hAnsiTheme="majorHAnsi" w:cstheme="majorHAnsi"/>
          <w:b/>
          <w:lang w:val="en-GB"/>
        </w:rPr>
        <w:t>no mark to identify the sender</w:t>
      </w:r>
      <w:r>
        <w:rPr>
          <w:rFonts w:asciiTheme="majorHAnsi" w:hAnsiTheme="majorHAnsi" w:cstheme="majorHAnsi"/>
          <w:lang w:val="en-GB"/>
        </w:rPr>
        <w:t xml:space="preserve">. Failure to comply with this may result in your tender being excluded from the evaluation process. </w:t>
      </w:r>
    </w:p>
    <w:p w:rsidR="0018291F" w:rsidRPr="002721D9" w:rsidRDefault="0018291F" w:rsidP="0018291F">
      <w:pPr>
        <w:jc w:val="both"/>
        <w:rPr>
          <w:rFonts w:asciiTheme="majorHAnsi" w:hAnsiTheme="majorHAnsi" w:cstheme="majorHAnsi"/>
          <w:lang w:val="en-GB"/>
        </w:rPr>
      </w:pPr>
    </w:p>
    <w:p w:rsidR="0018291F" w:rsidRPr="002721D9" w:rsidRDefault="0018291F" w:rsidP="0018291F">
      <w:pPr>
        <w:ind w:left="360"/>
        <w:jc w:val="both"/>
        <w:rPr>
          <w:rFonts w:asciiTheme="majorHAnsi" w:hAnsiTheme="majorHAnsi" w:cstheme="majorHAnsi"/>
          <w:lang w:val="en-GB"/>
        </w:rPr>
      </w:pPr>
      <w:r w:rsidRPr="002721D9">
        <w:rPr>
          <w:rFonts w:asciiTheme="majorHAnsi" w:hAnsiTheme="majorHAnsi" w:cstheme="majorHAnsi"/>
          <w:lang w:val="en-GB"/>
        </w:rPr>
        <w:t>Please no</w:t>
      </w:r>
      <w:r>
        <w:rPr>
          <w:rFonts w:asciiTheme="majorHAnsi" w:hAnsiTheme="majorHAnsi" w:cstheme="majorHAnsi"/>
          <w:lang w:val="en-GB"/>
        </w:rPr>
        <w:t xml:space="preserve">te that you may use either </w:t>
      </w:r>
      <w:r w:rsidR="004668E6">
        <w:rPr>
          <w:rFonts w:asciiTheme="majorHAnsi" w:hAnsiTheme="majorHAnsi" w:cstheme="majorHAnsi"/>
          <w:lang w:val="en-GB"/>
        </w:rPr>
        <w:t>email</w:t>
      </w:r>
      <w:r w:rsidRPr="002721D9">
        <w:rPr>
          <w:rFonts w:asciiTheme="majorHAnsi" w:hAnsiTheme="majorHAnsi" w:cstheme="majorHAnsi"/>
          <w:lang w:val="en-GB"/>
        </w:rPr>
        <w:t xml:space="preserve"> or post in submitting your res</w:t>
      </w:r>
      <w:r>
        <w:rPr>
          <w:rFonts w:asciiTheme="majorHAnsi" w:hAnsiTheme="majorHAnsi" w:cstheme="majorHAnsi"/>
          <w:lang w:val="en-GB"/>
        </w:rPr>
        <w:t>ponses, or both should you wish. Posted entries are sent at the risk of the supplier</w:t>
      </w:r>
      <w:r w:rsidR="006C0EEB">
        <w:rPr>
          <w:rFonts w:asciiTheme="majorHAnsi" w:hAnsiTheme="majorHAnsi" w:cstheme="majorHAnsi"/>
          <w:lang w:val="en-GB"/>
        </w:rPr>
        <w:t xml:space="preserve"> and confirmation of receipt will not be provided by the Authority, unless specifically requested by the supplier</w:t>
      </w:r>
      <w:r>
        <w:rPr>
          <w:rFonts w:asciiTheme="majorHAnsi" w:hAnsiTheme="majorHAnsi" w:cstheme="majorHAnsi"/>
          <w:lang w:val="en-GB"/>
        </w:rPr>
        <w:t>; the Authority will not be liable in any way for entries not received or delayed in the post.  Furthermore the Authority is unable to return any documentation provided, whether the supplier is successful or not.</w:t>
      </w:r>
    </w:p>
    <w:p w:rsidR="0018291F" w:rsidRDefault="0018291F" w:rsidP="0018291F">
      <w:pPr>
        <w:jc w:val="both"/>
        <w:rPr>
          <w:rFonts w:asciiTheme="majorHAnsi" w:hAnsiTheme="majorHAnsi" w:cstheme="majorHAnsi"/>
          <w:lang w:val="en-GB"/>
        </w:rPr>
      </w:pPr>
    </w:p>
    <w:p w:rsidR="0018291F" w:rsidRPr="00CF5A5C" w:rsidRDefault="0018291F" w:rsidP="0018291F">
      <w:pPr>
        <w:ind w:left="360"/>
        <w:jc w:val="both"/>
        <w:rPr>
          <w:rFonts w:asciiTheme="majorHAnsi" w:hAnsiTheme="majorHAnsi" w:cstheme="majorHAnsi"/>
          <w:lang w:val="en-GB"/>
        </w:rPr>
      </w:pPr>
      <w:r>
        <w:rPr>
          <w:rFonts w:asciiTheme="majorHAnsi" w:hAnsiTheme="majorHAnsi" w:cstheme="majorHAnsi"/>
          <w:lang w:val="en-GB"/>
        </w:rPr>
        <w:t xml:space="preserve">The Authority shall keep all tenders received unopened until after the ITT submission deadline of noon </w:t>
      </w:r>
      <w:r w:rsidR="00F82096">
        <w:rPr>
          <w:rFonts w:asciiTheme="majorHAnsi" w:hAnsiTheme="majorHAnsi" w:cstheme="majorHAnsi"/>
          <w:lang w:val="en-GB"/>
        </w:rPr>
        <w:t>Friday 9 December 2016</w:t>
      </w:r>
      <w:r>
        <w:rPr>
          <w:rFonts w:asciiTheme="majorHAnsi" w:hAnsiTheme="majorHAnsi" w:cstheme="majorHAnsi"/>
          <w:lang w:val="en-GB"/>
        </w:rPr>
        <w:t xml:space="preserve">. Any tenders received after this time shall not be considered for evaluation and shall be returned promptly to the tenderer. </w:t>
      </w:r>
    </w:p>
    <w:p w:rsidR="001F49CB" w:rsidRPr="00BF2DE9" w:rsidRDefault="001F49CB" w:rsidP="001F49CB">
      <w:pPr>
        <w:rPr>
          <w:rFonts w:asciiTheme="majorHAnsi" w:hAnsiTheme="majorHAnsi" w:cstheme="majorHAnsi"/>
          <w:szCs w:val="24"/>
          <w:highlight w:val="yellow"/>
        </w:rPr>
      </w:pPr>
    </w:p>
    <w:p w:rsidR="00A80668" w:rsidRPr="00BF2DE9" w:rsidRDefault="00A80668" w:rsidP="00AD26B4">
      <w:pPr>
        <w:rPr>
          <w:rFonts w:asciiTheme="majorHAnsi" w:hAnsiTheme="majorHAnsi" w:cstheme="majorHAnsi"/>
          <w:szCs w:val="24"/>
          <w:lang w:val="en-GB"/>
        </w:rPr>
      </w:pPr>
    </w:p>
    <w:p w:rsidR="001F49CB" w:rsidRPr="00BF2DE9" w:rsidRDefault="001F49CB" w:rsidP="00B4281A">
      <w:pPr>
        <w:pStyle w:val="ListParagraph"/>
        <w:numPr>
          <w:ilvl w:val="0"/>
          <w:numId w:val="6"/>
        </w:numPr>
        <w:rPr>
          <w:rFonts w:asciiTheme="majorHAnsi" w:hAnsiTheme="majorHAnsi" w:cstheme="majorHAnsi"/>
          <w:b/>
          <w:szCs w:val="24"/>
          <w:lang w:val="en-GB"/>
        </w:rPr>
      </w:pPr>
      <w:bookmarkStart w:id="9" w:name="conditions_of_tender"/>
      <w:r w:rsidRPr="00BF2DE9">
        <w:rPr>
          <w:rFonts w:asciiTheme="majorHAnsi" w:hAnsiTheme="majorHAnsi" w:cstheme="majorHAnsi"/>
          <w:b/>
          <w:szCs w:val="24"/>
          <w:lang w:val="en-GB"/>
        </w:rPr>
        <w:t>CONDITIONS OF TENDER</w:t>
      </w:r>
    </w:p>
    <w:bookmarkEnd w:id="9"/>
    <w:p w:rsidR="001F49CB" w:rsidRPr="00BF2DE9" w:rsidRDefault="001F49CB" w:rsidP="001F49CB">
      <w:pPr>
        <w:rPr>
          <w:rFonts w:asciiTheme="majorHAnsi" w:hAnsiTheme="majorHAnsi" w:cstheme="majorHAnsi"/>
          <w:b/>
          <w:szCs w:val="24"/>
          <w:lang w:val="en-GB"/>
        </w:rPr>
      </w:pPr>
    </w:p>
    <w:p w:rsidR="001F49CB" w:rsidRPr="00BF2DE9" w:rsidRDefault="001F49CB" w:rsidP="001F49CB">
      <w:pPr>
        <w:pStyle w:val="Heading3"/>
        <w:ind w:firstLine="360"/>
        <w:jc w:val="both"/>
        <w:rPr>
          <w:rFonts w:cstheme="majorHAnsi"/>
          <w:color w:val="0D0D0D" w:themeColor="text1" w:themeTint="F2"/>
          <w:szCs w:val="24"/>
        </w:rPr>
      </w:pPr>
      <w:bookmarkStart w:id="10" w:name="_Toc277921552"/>
      <w:bookmarkStart w:id="11" w:name="_Toc298253320"/>
      <w:r w:rsidRPr="00BF2DE9">
        <w:rPr>
          <w:rFonts w:cstheme="majorHAnsi"/>
          <w:color w:val="0D0D0D" w:themeColor="text1" w:themeTint="F2"/>
          <w:szCs w:val="24"/>
        </w:rPr>
        <w:t>Representations</w:t>
      </w:r>
      <w:bookmarkEnd w:id="10"/>
      <w:bookmarkEnd w:id="11"/>
    </w:p>
    <w:p w:rsidR="001F49CB" w:rsidRPr="00BF2DE9" w:rsidRDefault="00E462C0"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 xml:space="preserve">A supplier may contact the Authority </w:t>
      </w:r>
      <w:r w:rsidR="001F49CB" w:rsidRPr="00BF2DE9">
        <w:rPr>
          <w:rFonts w:asciiTheme="majorHAnsi" w:hAnsiTheme="majorHAnsi" w:cstheme="majorHAnsi"/>
          <w:color w:val="0D0D0D" w:themeColor="text1" w:themeTint="F2"/>
          <w:szCs w:val="24"/>
        </w:rPr>
        <w:t>to obtain any further information about the requirements of the contract or the tendering procedures if these are not evident or clear from the documents supplied to suppliers.</w:t>
      </w:r>
    </w:p>
    <w:p w:rsidR="00954DF3" w:rsidRPr="00BF2DE9" w:rsidRDefault="00954DF3" w:rsidP="001F49CB">
      <w:pPr>
        <w:ind w:left="360"/>
        <w:rPr>
          <w:rFonts w:asciiTheme="majorHAnsi" w:hAnsiTheme="majorHAnsi" w:cstheme="majorHAnsi"/>
          <w:color w:val="0D0D0D" w:themeColor="text1" w:themeTint="F2"/>
          <w:szCs w:val="24"/>
        </w:rPr>
      </w:pPr>
    </w:p>
    <w:p w:rsidR="00954DF3" w:rsidRPr="00BF2DE9" w:rsidRDefault="00954DF3" w:rsidP="00954DF3">
      <w:pPr>
        <w:ind w:left="360"/>
        <w:rPr>
          <w:rFonts w:asciiTheme="majorHAnsi" w:hAnsiTheme="majorHAnsi" w:cstheme="majorHAnsi"/>
          <w:szCs w:val="24"/>
        </w:rPr>
      </w:pPr>
      <w:r w:rsidRPr="00BF2DE9">
        <w:rPr>
          <w:rFonts w:asciiTheme="majorHAnsi" w:hAnsiTheme="majorHAnsi" w:cstheme="majorHAnsi"/>
          <w:szCs w:val="24"/>
        </w:rPr>
        <w:t>No questions will be answered that provide a competitive advantag</w:t>
      </w:r>
      <w:r w:rsidR="00C73829">
        <w:rPr>
          <w:rFonts w:asciiTheme="majorHAnsi" w:hAnsiTheme="majorHAnsi" w:cstheme="majorHAnsi"/>
          <w:szCs w:val="24"/>
        </w:rPr>
        <w:t>e to any party interested in</w:t>
      </w:r>
      <w:r w:rsidRPr="00BF2DE9">
        <w:rPr>
          <w:rFonts w:asciiTheme="majorHAnsi" w:hAnsiTheme="majorHAnsi" w:cstheme="majorHAnsi"/>
          <w:szCs w:val="24"/>
        </w:rPr>
        <w:t xml:space="preserve"> tendering.</w:t>
      </w:r>
    </w:p>
    <w:p w:rsidR="00954DF3" w:rsidRPr="00BF2DE9" w:rsidRDefault="00954DF3" w:rsidP="00954DF3">
      <w:pPr>
        <w:rPr>
          <w:rFonts w:asciiTheme="majorHAnsi" w:hAnsiTheme="majorHAnsi" w:cstheme="majorHAnsi"/>
          <w:szCs w:val="24"/>
        </w:rPr>
      </w:pPr>
    </w:p>
    <w:p w:rsidR="00954DF3" w:rsidRPr="00BF2DE9" w:rsidRDefault="00954DF3" w:rsidP="00954DF3">
      <w:pPr>
        <w:ind w:left="360"/>
        <w:rPr>
          <w:rFonts w:asciiTheme="majorHAnsi" w:hAnsiTheme="majorHAnsi" w:cstheme="majorHAnsi"/>
          <w:szCs w:val="24"/>
        </w:rPr>
      </w:pPr>
      <w:r w:rsidRPr="00BF2DE9">
        <w:rPr>
          <w:rFonts w:asciiTheme="majorHAnsi" w:hAnsiTheme="majorHAnsi" w:cstheme="majorHAnsi"/>
          <w:szCs w:val="24"/>
        </w:rPr>
        <w:t>Should questions arise during the tendering period, which in our judgment are of material significance, we will inform all suppliers to explain the nature of the q</w:t>
      </w:r>
      <w:r w:rsidR="00FA760D">
        <w:rPr>
          <w:rFonts w:asciiTheme="majorHAnsi" w:hAnsiTheme="majorHAnsi" w:cstheme="majorHAnsi"/>
          <w:szCs w:val="24"/>
        </w:rPr>
        <w:t xml:space="preserve">uestion, and our formal reply. </w:t>
      </w:r>
      <w:r w:rsidRPr="00BF2DE9">
        <w:rPr>
          <w:rFonts w:asciiTheme="majorHAnsi" w:hAnsiTheme="majorHAnsi" w:cstheme="majorHAnsi"/>
          <w:szCs w:val="24"/>
        </w:rPr>
        <w:t xml:space="preserve">All suppliers should then take that reply into consideration when preparing their own bids and we will evaluate bids on the </w:t>
      </w:r>
      <w:r w:rsidRPr="00BF2DE9">
        <w:rPr>
          <w:rFonts w:asciiTheme="majorHAnsi" w:hAnsiTheme="majorHAnsi" w:cstheme="majorHAnsi"/>
          <w:szCs w:val="24"/>
        </w:rPr>
        <w:lastRenderedPageBreak/>
        <w:t>assumption that they have done so.</w:t>
      </w:r>
    </w:p>
    <w:p w:rsidR="001F49CB" w:rsidRPr="00BF2DE9" w:rsidRDefault="001F49CB" w:rsidP="001F49CB">
      <w:pPr>
        <w:pStyle w:val="Heading3"/>
        <w:ind w:firstLine="360"/>
        <w:jc w:val="both"/>
        <w:rPr>
          <w:rFonts w:cstheme="majorHAnsi"/>
          <w:color w:val="0D0D0D" w:themeColor="text1" w:themeTint="F2"/>
          <w:szCs w:val="24"/>
        </w:rPr>
      </w:pPr>
      <w:bookmarkStart w:id="12" w:name="_Toc277921553"/>
      <w:bookmarkStart w:id="13" w:name="_Toc298253321"/>
      <w:r w:rsidRPr="00BF2DE9">
        <w:rPr>
          <w:rFonts w:cstheme="majorHAnsi"/>
          <w:color w:val="0D0D0D" w:themeColor="text1" w:themeTint="F2"/>
          <w:szCs w:val="24"/>
        </w:rPr>
        <w:t>Specification</w:t>
      </w:r>
      <w:bookmarkEnd w:id="12"/>
      <w:bookmarkEnd w:id="13"/>
    </w:p>
    <w:p w:rsidR="001F49CB" w:rsidRPr="00BF2DE9" w:rsidRDefault="001F49CB"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For the avoidance of doubt, the contract specification shall include all requirement</w:t>
      </w:r>
      <w:r w:rsidR="0062569B">
        <w:rPr>
          <w:rFonts w:asciiTheme="majorHAnsi" w:hAnsiTheme="majorHAnsi" w:cstheme="majorHAnsi"/>
          <w:color w:val="0D0D0D" w:themeColor="text1" w:themeTint="F2"/>
          <w:szCs w:val="24"/>
        </w:rPr>
        <w:t>s explicit or implied within this</w:t>
      </w:r>
      <w:r w:rsidRPr="00BF2DE9">
        <w:rPr>
          <w:rFonts w:asciiTheme="majorHAnsi" w:hAnsiTheme="majorHAnsi" w:cstheme="majorHAnsi"/>
          <w:color w:val="0D0D0D" w:themeColor="text1" w:themeTint="F2"/>
          <w:szCs w:val="24"/>
        </w:rPr>
        <w:t xml:space="preserve"> </w:t>
      </w:r>
      <w:r w:rsidR="0062569B">
        <w:rPr>
          <w:rFonts w:asciiTheme="majorHAnsi" w:hAnsiTheme="majorHAnsi" w:cstheme="majorHAnsi"/>
          <w:color w:val="0D0D0D" w:themeColor="text1" w:themeTint="F2"/>
          <w:szCs w:val="24"/>
        </w:rPr>
        <w:t>I</w:t>
      </w:r>
      <w:r w:rsidRPr="00BF2DE9">
        <w:rPr>
          <w:rFonts w:asciiTheme="majorHAnsi" w:hAnsiTheme="majorHAnsi" w:cstheme="majorHAnsi"/>
          <w:color w:val="0D0D0D" w:themeColor="text1" w:themeTint="F2"/>
          <w:szCs w:val="24"/>
        </w:rPr>
        <w:t xml:space="preserve">nvitation to </w:t>
      </w:r>
      <w:r w:rsidR="0062569B">
        <w:rPr>
          <w:rFonts w:asciiTheme="majorHAnsi" w:hAnsiTheme="majorHAnsi" w:cstheme="majorHAnsi"/>
          <w:color w:val="0D0D0D" w:themeColor="text1" w:themeTint="F2"/>
          <w:szCs w:val="24"/>
        </w:rPr>
        <w:t>T</w:t>
      </w:r>
      <w:r w:rsidRPr="00BF2DE9">
        <w:rPr>
          <w:rFonts w:asciiTheme="majorHAnsi" w:hAnsiTheme="majorHAnsi" w:cstheme="majorHAnsi"/>
          <w:color w:val="0D0D0D" w:themeColor="text1" w:themeTint="F2"/>
          <w:szCs w:val="24"/>
        </w:rPr>
        <w:t>ender.</w:t>
      </w:r>
    </w:p>
    <w:p w:rsidR="001F49CB" w:rsidRPr="00BF2DE9" w:rsidRDefault="001F49CB" w:rsidP="001F49CB">
      <w:pPr>
        <w:rPr>
          <w:rFonts w:asciiTheme="majorHAnsi" w:hAnsiTheme="majorHAnsi" w:cstheme="majorHAnsi"/>
          <w:color w:val="0D0D0D" w:themeColor="text1" w:themeTint="F2"/>
          <w:szCs w:val="24"/>
        </w:rPr>
      </w:pPr>
    </w:p>
    <w:p w:rsidR="001F49CB" w:rsidRPr="00BF2DE9" w:rsidRDefault="00E462C0"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The Authority</w:t>
      </w:r>
      <w:r w:rsidR="001F49CB" w:rsidRPr="00BF2DE9">
        <w:rPr>
          <w:rFonts w:asciiTheme="majorHAnsi" w:hAnsiTheme="majorHAnsi" w:cstheme="majorHAnsi"/>
          <w:color w:val="0D0D0D" w:themeColor="text1" w:themeTint="F2"/>
          <w:szCs w:val="24"/>
        </w:rPr>
        <w:t xml:space="preserve"> reserve</w:t>
      </w:r>
      <w:r w:rsidRPr="00BF2DE9">
        <w:rPr>
          <w:rFonts w:asciiTheme="majorHAnsi" w:hAnsiTheme="majorHAnsi" w:cstheme="majorHAnsi"/>
          <w:color w:val="0D0D0D" w:themeColor="text1" w:themeTint="F2"/>
          <w:szCs w:val="24"/>
        </w:rPr>
        <w:t>s</w:t>
      </w:r>
      <w:r w:rsidR="001F49CB" w:rsidRPr="00BF2DE9">
        <w:rPr>
          <w:rFonts w:asciiTheme="majorHAnsi" w:hAnsiTheme="majorHAnsi" w:cstheme="majorHAnsi"/>
          <w:color w:val="0D0D0D" w:themeColor="text1" w:themeTint="F2"/>
          <w:szCs w:val="24"/>
        </w:rPr>
        <w:t xml:space="preserve"> the right to withdraw this tender document and all funding contained within it without notice.</w:t>
      </w:r>
    </w:p>
    <w:p w:rsidR="001F49CB" w:rsidRDefault="001F49CB" w:rsidP="001F49CB">
      <w:pPr>
        <w:rPr>
          <w:rFonts w:asciiTheme="majorHAnsi" w:hAnsiTheme="majorHAnsi" w:cstheme="majorHAnsi"/>
          <w:color w:val="0D0D0D" w:themeColor="text1" w:themeTint="F2"/>
          <w:szCs w:val="24"/>
        </w:rPr>
      </w:pPr>
    </w:p>
    <w:p w:rsidR="00CC076E" w:rsidRDefault="00CC076E" w:rsidP="00CC076E">
      <w:pPr>
        <w:pStyle w:val="Heading3"/>
        <w:ind w:firstLine="360"/>
        <w:jc w:val="both"/>
        <w:rPr>
          <w:rFonts w:cstheme="majorHAnsi"/>
          <w:color w:val="0D0D0D" w:themeColor="text1" w:themeTint="F2"/>
        </w:rPr>
      </w:pPr>
      <w:r>
        <w:rPr>
          <w:rFonts w:cstheme="majorHAnsi"/>
          <w:color w:val="0D0D0D" w:themeColor="text1" w:themeTint="F2"/>
        </w:rPr>
        <w:t>Conflicts of Interest</w:t>
      </w:r>
    </w:p>
    <w:p w:rsidR="00CC076E" w:rsidRDefault="00CC076E" w:rsidP="00CC076E">
      <w:pPr>
        <w:ind w:left="36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Tenderers must disclose in their Tender any circumstances, including personal, financial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rsidR="00CC076E" w:rsidRDefault="00CC076E" w:rsidP="00CC076E">
      <w:pPr>
        <w:ind w:left="360"/>
        <w:rPr>
          <w:rFonts w:asciiTheme="majorHAnsi" w:hAnsiTheme="majorHAnsi" w:cstheme="majorHAnsi"/>
          <w:color w:val="0D0D0D" w:themeColor="text1" w:themeTint="F2"/>
        </w:rPr>
      </w:pPr>
    </w:p>
    <w:p w:rsidR="00CC076E" w:rsidRPr="0083602E" w:rsidRDefault="00CC076E" w:rsidP="00CC076E">
      <w:pPr>
        <w:ind w:left="360"/>
      </w:pPr>
      <w:r>
        <w:rPr>
          <w:rFonts w:asciiTheme="majorHAnsi" w:hAnsiTheme="majorHAnsi" w:cstheme="majorHAnsi"/>
          <w:color w:val="0D0D0D" w:themeColor="text1" w:themeTint="F2"/>
        </w:rPr>
        <w:t xml:space="preserve">Where Tenderers identify such potential conflicts, they should immediately state these to the Authority and confirm how they intend to avoid such conflicts. The Authority reserves the right to reject any Tender which, in the opinion of the Authority gives rise, or could potentially give rise to, any conflict of interest. </w:t>
      </w:r>
    </w:p>
    <w:p w:rsidR="00CC076E" w:rsidRPr="00BF2DE9" w:rsidRDefault="00CC076E" w:rsidP="001F49CB">
      <w:pPr>
        <w:rPr>
          <w:rFonts w:asciiTheme="majorHAnsi" w:hAnsiTheme="majorHAnsi" w:cstheme="majorHAnsi"/>
          <w:color w:val="0D0D0D" w:themeColor="text1" w:themeTint="F2"/>
          <w:szCs w:val="24"/>
        </w:rPr>
      </w:pPr>
    </w:p>
    <w:p w:rsidR="001F49CB" w:rsidRPr="00BF2DE9" w:rsidRDefault="001F49CB" w:rsidP="001F49CB">
      <w:pPr>
        <w:pStyle w:val="Heading3"/>
        <w:ind w:firstLine="360"/>
        <w:jc w:val="both"/>
        <w:rPr>
          <w:rFonts w:cstheme="majorHAnsi"/>
          <w:color w:val="0D0D0D" w:themeColor="text1" w:themeTint="F2"/>
          <w:szCs w:val="24"/>
        </w:rPr>
      </w:pPr>
      <w:bookmarkStart w:id="14" w:name="_Toc277921554"/>
      <w:bookmarkStart w:id="15" w:name="_Toc298253322"/>
      <w:r w:rsidRPr="00BF2DE9">
        <w:rPr>
          <w:rFonts w:cstheme="majorHAnsi"/>
          <w:color w:val="0D0D0D" w:themeColor="text1" w:themeTint="F2"/>
          <w:szCs w:val="24"/>
        </w:rPr>
        <w:t>Tenders Excluded</w:t>
      </w:r>
      <w:bookmarkEnd w:id="14"/>
      <w:bookmarkEnd w:id="15"/>
    </w:p>
    <w:p w:rsidR="001F49CB" w:rsidRPr="00BF2DE9" w:rsidRDefault="001F49CB"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 xml:space="preserve">No tender will be considered for acceptance if the supplier has indulged or attempted to indulge in any corrupt practice or canvassed the tender </w:t>
      </w:r>
      <w:r w:rsidR="00445DA4" w:rsidRPr="00BF2DE9">
        <w:rPr>
          <w:rFonts w:asciiTheme="majorHAnsi" w:hAnsiTheme="majorHAnsi" w:cstheme="majorHAnsi"/>
          <w:color w:val="0D0D0D" w:themeColor="text1" w:themeTint="F2"/>
          <w:szCs w:val="24"/>
        </w:rPr>
        <w:t xml:space="preserve">with an employee of the </w:t>
      </w:r>
      <w:r w:rsidR="00FA760D">
        <w:rPr>
          <w:rFonts w:asciiTheme="majorHAnsi" w:hAnsiTheme="majorHAnsi" w:cstheme="majorHAnsi"/>
          <w:color w:val="0D0D0D" w:themeColor="text1" w:themeTint="F2"/>
          <w:szCs w:val="24"/>
        </w:rPr>
        <w:t xml:space="preserve">Authority. </w:t>
      </w:r>
      <w:r w:rsidRPr="00BF2DE9">
        <w:rPr>
          <w:rFonts w:asciiTheme="majorHAnsi" w:hAnsiTheme="majorHAnsi" w:cstheme="majorHAnsi"/>
          <w:color w:val="0D0D0D" w:themeColor="text1" w:themeTint="F2"/>
          <w:szCs w:val="24"/>
        </w:rPr>
        <w:t>If a supplier has indulged or attempted to indulge in such practices and the tender is accepted, then grounds shall exist for the termination of the contract and the claiming of damages from the successful suppliers.</w:t>
      </w:r>
    </w:p>
    <w:p w:rsidR="001F49CB" w:rsidRPr="00BF2DE9" w:rsidRDefault="001F49CB" w:rsidP="001F49CB">
      <w:pPr>
        <w:rPr>
          <w:rFonts w:asciiTheme="majorHAnsi" w:hAnsiTheme="majorHAnsi" w:cstheme="majorHAnsi"/>
          <w:color w:val="0D0D0D" w:themeColor="text1" w:themeTint="F2"/>
          <w:szCs w:val="24"/>
        </w:rPr>
      </w:pPr>
    </w:p>
    <w:p w:rsidR="001F49CB" w:rsidRPr="00BF2DE9" w:rsidRDefault="001F49CB"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rsidR="001862D6" w:rsidRPr="002721D9" w:rsidRDefault="001862D6" w:rsidP="001862D6">
      <w:pPr>
        <w:pStyle w:val="Heading3"/>
        <w:ind w:firstLine="360"/>
        <w:jc w:val="both"/>
        <w:rPr>
          <w:rFonts w:cstheme="majorHAnsi"/>
          <w:color w:val="0D0D0D" w:themeColor="text1" w:themeTint="F2"/>
        </w:rPr>
      </w:pPr>
      <w:bookmarkStart w:id="16" w:name="_Toc277921555"/>
      <w:bookmarkStart w:id="17" w:name="_Toc298253323"/>
      <w:r w:rsidRPr="002721D9">
        <w:rPr>
          <w:rFonts w:cstheme="majorHAnsi"/>
          <w:color w:val="0D0D0D" w:themeColor="text1" w:themeTint="F2"/>
        </w:rPr>
        <w:t>Collusive Tendering</w:t>
      </w:r>
      <w:bookmarkEnd w:id="16"/>
      <w:bookmarkEnd w:id="17"/>
    </w:p>
    <w:p w:rsidR="001862D6" w:rsidRPr="002721D9" w:rsidRDefault="001862D6" w:rsidP="001862D6">
      <w:pPr>
        <w:ind w:left="360"/>
        <w:rPr>
          <w:rFonts w:asciiTheme="majorHAnsi" w:hAnsiTheme="majorHAnsi" w:cstheme="majorHAnsi"/>
          <w:color w:val="0D0D0D" w:themeColor="text1" w:themeTint="F2"/>
        </w:rPr>
      </w:pPr>
      <w:r w:rsidRPr="002721D9">
        <w:rPr>
          <w:rFonts w:asciiTheme="majorHAnsi" w:hAnsiTheme="majorHAnsi" w:cstheme="majorHAnsi"/>
          <w:color w:val="0D0D0D" w:themeColor="text1" w:themeTint="F2"/>
        </w:rPr>
        <w:t xml:space="preserve">In submitting a tender against this contract, the supplier confirms that they have not fixed or adjusted the amount of the tender by or under or in accordance with any agreement or arrangement with any other person. </w:t>
      </w:r>
    </w:p>
    <w:p w:rsidR="001862D6" w:rsidRPr="002721D9" w:rsidRDefault="001862D6" w:rsidP="001862D6">
      <w:pPr>
        <w:rPr>
          <w:rFonts w:asciiTheme="majorHAnsi" w:hAnsiTheme="majorHAnsi" w:cstheme="majorHAnsi"/>
          <w:color w:val="0D0D0D" w:themeColor="text1" w:themeTint="F2"/>
        </w:rPr>
      </w:pPr>
    </w:p>
    <w:p w:rsidR="001862D6" w:rsidRPr="002721D9" w:rsidRDefault="001862D6" w:rsidP="001862D6">
      <w:pPr>
        <w:ind w:left="360"/>
        <w:rPr>
          <w:rFonts w:asciiTheme="majorHAnsi" w:hAnsiTheme="majorHAnsi" w:cstheme="majorHAnsi"/>
          <w:color w:val="0D0D0D" w:themeColor="text1" w:themeTint="F2"/>
        </w:rPr>
      </w:pPr>
      <w:r w:rsidRPr="002721D9">
        <w:rPr>
          <w:rFonts w:asciiTheme="majorHAnsi" w:hAnsiTheme="majorHAnsi" w:cstheme="majorHAnsi"/>
          <w:color w:val="0D0D0D" w:themeColor="text1" w:themeTint="F2"/>
        </w:rPr>
        <w:t xml:space="preserve">The supplier also certifies that at no time, before or following the submission of the tender, has the Supplier carried out any of the following acts: </w:t>
      </w:r>
    </w:p>
    <w:p w:rsidR="001862D6" w:rsidRPr="002721D9" w:rsidRDefault="001862D6" w:rsidP="001862D6">
      <w:pPr>
        <w:rPr>
          <w:rFonts w:asciiTheme="majorHAnsi" w:hAnsiTheme="majorHAnsi" w:cstheme="majorHAnsi"/>
          <w:color w:val="0D0D0D" w:themeColor="text1" w:themeTint="F2"/>
        </w:rPr>
      </w:pPr>
    </w:p>
    <w:p w:rsidR="001862D6" w:rsidRPr="002721D9" w:rsidRDefault="001862D6" w:rsidP="001862D6">
      <w:pPr>
        <w:ind w:left="360"/>
        <w:rPr>
          <w:rFonts w:asciiTheme="majorHAnsi" w:hAnsiTheme="majorHAnsi" w:cstheme="majorHAnsi"/>
          <w:color w:val="0D0D0D" w:themeColor="text1" w:themeTint="F2"/>
        </w:rPr>
      </w:pPr>
      <w:proofErr w:type="spellStart"/>
      <w:r w:rsidRPr="002721D9">
        <w:rPr>
          <w:rFonts w:asciiTheme="majorHAnsi" w:hAnsiTheme="majorHAnsi" w:cstheme="majorHAnsi"/>
          <w:color w:val="0D0D0D" w:themeColor="text1" w:themeTint="F2"/>
        </w:rPr>
        <w:t>i</w:t>
      </w:r>
      <w:proofErr w:type="spellEnd"/>
      <w:r w:rsidRPr="002721D9">
        <w:rPr>
          <w:rFonts w:asciiTheme="majorHAnsi" w:hAnsiTheme="majorHAnsi" w:cstheme="majorHAnsi"/>
          <w:color w:val="0D0D0D" w:themeColor="text1" w:themeTint="F2"/>
        </w:rPr>
        <w:t xml:space="preserve">) </w:t>
      </w:r>
      <w:proofErr w:type="gramStart"/>
      <w:r w:rsidRPr="002721D9">
        <w:rPr>
          <w:rFonts w:asciiTheme="majorHAnsi" w:hAnsiTheme="majorHAnsi" w:cstheme="majorHAnsi"/>
          <w:color w:val="0D0D0D" w:themeColor="text1" w:themeTint="F2"/>
        </w:rPr>
        <w:t>communicating</w:t>
      </w:r>
      <w:proofErr w:type="gramEnd"/>
      <w:r w:rsidRPr="002721D9">
        <w:rPr>
          <w:rFonts w:asciiTheme="majorHAnsi" w:hAnsiTheme="majorHAnsi" w:cstheme="majorHAnsi"/>
          <w:color w:val="0D0D0D" w:themeColor="text1" w:themeTint="F2"/>
        </w:rPr>
        <w:t xml:space="preserve"> to a person other than the person calling for the tenders the amount or approximate amount of the proposed tender, except where such disclosure is required for the purpose of obtaining insurance</w:t>
      </w:r>
    </w:p>
    <w:p w:rsidR="001862D6" w:rsidRPr="002721D9" w:rsidRDefault="001862D6" w:rsidP="001862D6">
      <w:pPr>
        <w:ind w:left="360"/>
        <w:rPr>
          <w:rFonts w:asciiTheme="majorHAnsi" w:hAnsiTheme="majorHAnsi" w:cstheme="majorHAnsi"/>
          <w:color w:val="0D0D0D" w:themeColor="text1" w:themeTint="F2"/>
        </w:rPr>
      </w:pPr>
      <w:r w:rsidRPr="002721D9">
        <w:rPr>
          <w:rFonts w:asciiTheme="majorHAnsi" w:hAnsiTheme="majorHAnsi" w:cstheme="majorHAnsi"/>
          <w:color w:val="0D0D0D" w:themeColor="text1" w:themeTint="F2"/>
        </w:rPr>
        <w:t xml:space="preserve">ii) </w:t>
      </w:r>
      <w:proofErr w:type="gramStart"/>
      <w:r w:rsidRPr="002721D9">
        <w:rPr>
          <w:rFonts w:asciiTheme="majorHAnsi" w:hAnsiTheme="majorHAnsi" w:cstheme="majorHAnsi"/>
          <w:color w:val="0D0D0D" w:themeColor="text1" w:themeTint="F2"/>
        </w:rPr>
        <w:t>entering</w:t>
      </w:r>
      <w:proofErr w:type="gramEnd"/>
      <w:r w:rsidRPr="002721D9">
        <w:rPr>
          <w:rFonts w:asciiTheme="majorHAnsi" w:hAnsiTheme="majorHAnsi" w:cstheme="majorHAnsi"/>
          <w:color w:val="0D0D0D" w:themeColor="text1" w:themeTint="F2"/>
        </w:rPr>
        <w:t xml:space="preserve"> into any agreement or arrangement with any person that he shall refrain from tendering or as to the amount of any tender to be submitted</w:t>
      </w:r>
    </w:p>
    <w:p w:rsidR="001862D6" w:rsidRPr="002721D9" w:rsidRDefault="001862D6" w:rsidP="001862D6">
      <w:pPr>
        <w:rPr>
          <w:rFonts w:asciiTheme="majorHAnsi" w:hAnsiTheme="majorHAnsi" w:cstheme="majorHAnsi"/>
          <w:color w:val="0D0D0D" w:themeColor="text1" w:themeTint="F2"/>
        </w:rPr>
      </w:pPr>
    </w:p>
    <w:p w:rsidR="001862D6" w:rsidRPr="002721D9" w:rsidRDefault="001862D6" w:rsidP="001862D6">
      <w:pPr>
        <w:ind w:left="360"/>
        <w:rPr>
          <w:rFonts w:asciiTheme="majorHAnsi" w:hAnsiTheme="majorHAnsi" w:cstheme="majorHAnsi"/>
          <w:color w:val="0D0D0D" w:themeColor="text1" w:themeTint="F2"/>
        </w:rPr>
      </w:pPr>
      <w:r w:rsidRPr="002721D9">
        <w:rPr>
          <w:rFonts w:asciiTheme="majorHAnsi" w:hAnsiTheme="majorHAnsi" w:cstheme="majorHAnsi"/>
          <w:color w:val="0D0D0D" w:themeColor="text1" w:themeTint="F2"/>
        </w:rPr>
        <w:t xml:space="preserve">iii) offering or paying or giving or agreeing to give any sum of money or valuable </w:t>
      </w:r>
      <w:r w:rsidRPr="002721D9">
        <w:rPr>
          <w:rFonts w:asciiTheme="majorHAnsi" w:hAnsiTheme="majorHAnsi" w:cstheme="majorHAnsi"/>
          <w:color w:val="0D0D0D" w:themeColor="text1" w:themeTint="F2"/>
        </w:rPr>
        <w:lastRenderedPageBreak/>
        <w:t>consideration directly or indirectly to any person for doing or having done or causing or having caused to be done in relation to any other tender or proposed tender for the said work any act or thi</w:t>
      </w:r>
      <w:r w:rsidR="009C1DD2">
        <w:rPr>
          <w:rFonts w:asciiTheme="majorHAnsi" w:hAnsiTheme="majorHAnsi" w:cstheme="majorHAnsi"/>
          <w:color w:val="0D0D0D" w:themeColor="text1" w:themeTint="F2"/>
        </w:rPr>
        <w:t>ng of the sort described above.</w:t>
      </w:r>
      <w:r w:rsidR="00364969">
        <w:rPr>
          <w:rFonts w:asciiTheme="majorHAnsi" w:hAnsiTheme="majorHAnsi" w:cstheme="majorHAnsi"/>
          <w:color w:val="0D0D0D" w:themeColor="text1" w:themeTint="F2"/>
        </w:rPr>
        <w:t xml:space="preserve"> </w:t>
      </w:r>
      <w:r w:rsidRPr="002721D9">
        <w:rPr>
          <w:rFonts w:asciiTheme="majorHAnsi" w:hAnsiTheme="majorHAnsi" w:cstheme="majorHAnsi"/>
          <w:color w:val="0D0D0D" w:themeColor="text1" w:themeTint="F2"/>
        </w:rPr>
        <w:t xml:space="preserve">In the context of this clause the word ‘person’ includes any persons and </w:t>
      </w:r>
      <w:proofErr w:type="spellStart"/>
      <w:r w:rsidRPr="002721D9">
        <w:rPr>
          <w:rFonts w:asciiTheme="majorHAnsi" w:hAnsiTheme="majorHAnsi" w:cstheme="majorHAnsi"/>
          <w:color w:val="0D0D0D" w:themeColor="text1" w:themeTint="F2"/>
        </w:rPr>
        <w:t>any body</w:t>
      </w:r>
      <w:proofErr w:type="spellEnd"/>
      <w:r w:rsidRPr="002721D9">
        <w:rPr>
          <w:rFonts w:asciiTheme="majorHAnsi" w:hAnsiTheme="majorHAnsi" w:cstheme="majorHAnsi"/>
          <w:color w:val="0D0D0D" w:themeColor="text1" w:themeTint="F2"/>
        </w:rPr>
        <w:t xml:space="preserve"> or association, corporate or unincorporated; and ‘any agreement or arrangement’ includes any such transaction, formal or informal, and whether legally binding or not.</w:t>
      </w:r>
    </w:p>
    <w:p w:rsidR="001F49CB" w:rsidRPr="00BF2DE9" w:rsidRDefault="001F49CB" w:rsidP="001F49CB">
      <w:pPr>
        <w:ind w:left="540" w:right="754"/>
        <w:jc w:val="both"/>
        <w:rPr>
          <w:rFonts w:asciiTheme="majorHAnsi" w:hAnsiTheme="majorHAnsi" w:cstheme="majorHAnsi"/>
          <w:color w:val="0D0D0D" w:themeColor="text1" w:themeTint="F2"/>
          <w:szCs w:val="24"/>
        </w:rPr>
      </w:pPr>
    </w:p>
    <w:p w:rsidR="001F49CB" w:rsidRPr="00BF2DE9" w:rsidRDefault="001F49CB" w:rsidP="001F49CB">
      <w:pPr>
        <w:pStyle w:val="Heading3"/>
        <w:ind w:firstLine="360"/>
        <w:jc w:val="both"/>
        <w:rPr>
          <w:rFonts w:cstheme="majorHAnsi"/>
          <w:color w:val="0D0D0D" w:themeColor="text1" w:themeTint="F2"/>
          <w:szCs w:val="24"/>
        </w:rPr>
      </w:pPr>
      <w:bookmarkStart w:id="18" w:name="_Toc277921556"/>
      <w:bookmarkStart w:id="19" w:name="_Toc298253324"/>
      <w:r w:rsidRPr="00BF2DE9">
        <w:rPr>
          <w:rFonts w:cstheme="majorHAnsi"/>
          <w:color w:val="0D0D0D" w:themeColor="text1" w:themeTint="F2"/>
          <w:szCs w:val="24"/>
        </w:rPr>
        <w:t>Freedom of Information</w:t>
      </w:r>
      <w:bookmarkEnd w:id="18"/>
      <w:bookmarkEnd w:id="19"/>
    </w:p>
    <w:p w:rsidR="001F49CB" w:rsidRPr="00BF2DE9" w:rsidRDefault="001F49CB"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Information in relation to this tender may be made available on demand in accordance with the requirements of the Freedom of Information Act 2000.</w:t>
      </w:r>
    </w:p>
    <w:p w:rsidR="001F49CB" w:rsidRPr="00BF2DE9" w:rsidRDefault="001F49CB"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 xml:space="preserve">Suppliers should state if any of the information supplied by them is confidential or commercially sensitive or should not be disclosed in response to a request </w:t>
      </w:r>
      <w:r w:rsidR="00953DC0">
        <w:rPr>
          <w:rFonts w:asciiTheme="majorHAnsi" w:hAnsiTheme="majorHAnsi" w:cstheme="majorHAnsi"/>
          <w:color w:val="0D0D0D" w:themeColor="text1" w:themeTint="F2"/>
          <w:szCs w:val="24"/>
        </w:rPr>
        <w:t xml:space="preserve">for information under the Act. </w:t>
      </w:r>
      <w:r w:rsidRPr="00BF2DE9">
        <w:rPr>
          <w:rFonts w:asciiTheme="majorHAnsi" w:hAnsiTheme="majorHAnsi" w:cstheme="majorHAnsi"/>
          <w:color w:val="0D0D0D" w:themeColor="text1" w:themeTint="F2"/>
          <w:szCs w:val="24"/>
        </w:rPr>
        <w:t>Suppliers should state why they consider the information to be confidential or commercially sensit</w:t>
      </w:r>
      <w:r w:rsidR="000466E8">
        <w:rPr>
          <w:rFonts w:asciiTheme="majorHAnsi" w:hAnsiTheme="majorHAnsi" w:cstheme="majorHAnsi"/>
          <w:color w:val="0D0D0D" w:themeColor="text1" w:themeTint="F2"/>
          <w:szCs w:val="24"/>
        </w:rPr>
        <w:t xml:space="preserve">ive. </w:t>
      </w:r>
      <w:r w:rsidRPr="00BF2DE9">
        <w:rPr>
          <w:rFonts w:asciiTheme="majorHAnsi" w:hAnsiTheme="majorHAnsi" w:cstheme="majorHAnsi"/>
          <w:color w:val="0D0D0D" w:themeColor="text1" w:themeTint="F2"/>
          <w:szCs w:val="24"/>
        </w:rPr>
        <w:t>This will not guarantee that the information will not be disclosed but will be examined in the light of the exemptions provided in the Act.</w:t>
      </w:r>
    </w:p>
    <w:p w:rsidR="001F49CB" w:rsidRPr="00BF2DE9" w:rsidRDefault="001F49CB" w:rsidP="001F49CB">
      <w:pPr>
        <w:rPr>
          <w:rFonts w:asciiTheme="majorHAnsi" w:hAnsiTheme="majorHAnsi" w:cstheme="majorHAnsi"/>
          <w:color w:val="0D0D0D" w:themeColor="text1" w:themeTint="F2"/>
          <w:szCs w:val="24"/>
        </w:rPr>
      </w:pPr>
    </w:p>
    <w:p w:rsidR="001F49CB" w:rsidRPr="00BF2DE9" w:rsidRDefault="001F49CB" w:rsidP="001F49CB">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It is important to note that information may be commercially sensitive for a time (e.g. during a tender process)</w:t>
      </w:r>
      <w:r w:rsidR="00354000">
        <w:rPr>
          <w:rFonts w:asciiTheme="majorHAnsi" w:hAnsiTheme="majorHAnsi" w:cstheme="majorHAnsi"/>
          <w:color w:val="0D0D0D" w:themeColor="text1" w:themeTint="F2"/>
          <w:szCs w:val="24"/>
        </w:rPr>
        <w:t xml:space="preserve"> but afterwards it may not be. </w:t>
      </w:r>
      <w:r w:rsidRPr="00BF2DE9">
        <w:rPr>
          <w:rFonts w:asciiTheme="majorHAnsi" w:hAnsiTheme="majorHAnsi" w:cstheme="majorHAnsi"/>
          <w:color w:val="0D0D0D" w:themeColor="text1" w:themeTint="F2"/>
          <w:szCs w:val="24"/>
        </w:rPr>
        <w:t>The timing of any request for information may be extremely important in determining whether or not i</w:t>
      </w:r>
      <w:r w:rsidR="009C1DD2">
        <w:rPr>
          <w:rFonts w:asciiTheme="majorHAnsi" w:hAnsiTheme="majorHAnsi" w:cstheme="majorHAnsi"/>
          <w:color w:val="0D0D0D" w:themeColor="text1" w:themeTint="F2"/>
          <w:szCs w:val="24"/>
        </w:rPr>
        <w:t xml:space="preserve">nformation is exempt. </w:t>
      </w:r>
      <w:r w:rsidR="001D2479">
        <w:rPr>
          <w:rFonts w:asciiTheme="majorHAnsi" w:hAnsiTheme="majorHAnsi" w:cstheme="majorHAnsi"/>
          <w:color w:val="0D0D0D" w:themeColor="text1" w:themeTint="F2"/>
          <w:szCs w:val="24"/>
        </w:rPr>
        <w:t>However s</w:t>
      </w:r>
      <w:r w:rsidRPr="00BF2DE9">
        <w:rPr>
          <w:rFonts w:asciiTheme="majorHAnsi" w:hAnsiTheme="majorHAnsi" w:cstheme="majorHAnsi"/>
          <w:color w:val="0D0D0D" w:themeColor="text1" w:themeTint="F2"/>
          <w:szCs w:val="24"/>
        </w:rPr>
        <w:t>uppliers should note that no information is likely to be regarded as exempt forever.</w:t>
      </w:r>
    </w:p>
    <w:p w:rsidR="001F49CB" w:rsidRPr="00BF2DE9" w:rsidRDefault="001F49CB" w:rsidP="001F49CB">
      <w:pPr>
        <w:ind w:left="360"/>
        <w:rPr>
          <w:rFonts w:asciiTheme="majorHAnsi" w:hAnsiTheme="majorHAnsi" w:cstheme="majorHAnsi"/>
          <w:color w:val="0D0D0D" w:themeColor="text1" w:themeTint="F2"/>
          <w:szCs w:val="24"/>
        </w:rPr>
      </w:pPr>
    </w:p>
    <w:p w:rsidR="001F49CB" w:rsidRPr="00BF2DE9" w:rsidRDefault="001F49CB" w:rsidP="001F49CB">
      <w:pPr>
        <w:ind w:firstLine="360"/>
        <w:rPr>
          <w:rFonts w:asciiTheme="majorHAnsi" w:hAnsiTheme="majorHAnsi" w:cstheme="majorHAnsi"/>
          <w:b/>
          <w:color w:val="0D0D0D" w:themeColor="text1" w:themeTint="F2"/>
          <w:szCs w:val="24"/>
        </w:rPr>
      </w:pPr>
      <w:r w:rsidRPr="00BF2DE9">
        <w:rPr>
          <w:rFonts w:asciiTheme="majorHAnsi" w:hAnsiTheme="majorHAnsi" w:cstheme="majorHAnsi"/>
          <w:b/>
          <w:color w:val="0D0D0D" w:themeColor="text1" w:themeTint="F2"/>
          <w:szCs w:val="24"/>
        </w:rPr>
        <w:t>Confidentiality</w:t>
      </w:r>
    </w:p>
    <w:p w:rsidR="001F49CB" w:rsidRPr="00BF2DE9" w:rsidRDefault="001F49CB" w:rsidP="00C36E49">
      <w:pPr>
        <w:ind w:left="360"/>
        <w:rPr>
          <w:rFonts w:asciiTheme="majorHAnsi" w:hAnsiTheme="majorHAnsi" w:cstheme="majorHAnsi"/>
          <w:color w:val="0D0D0D" w:themeColor="text1" w:themeTint="F2"/>
          <w:szCs w:val="24"/>
        </w:rPr>
      </w:pPr>
      <w:r w:rsidRPr="00BF2DE9">
        <w:rPr>
          <w:rFonts w:asciiTheme="majorHAnsi" w:hAnsiTheme="majorHAnsi" w:cstheme="majorHAnsi"/>
          <w:color w:val="0D0D0D" w:themeColor="text1" w:themeTint="F2"/>
          <w:szCs w:val="24"/>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rsidR="001F49CB" w:rsidRPr="00BF2DE9" w:rsidRDefault="001F49CB" w:rsidP="001F49CB">
      <w:pPr>
        <w:rPr>
          <w:rFonts w:asciiTheme="majorHAnsi" w:hAnsiTheme="majorHAnsi" w:cstheme="majorHAnsi"/>
          <w:color w:val="0D0D0D" w:themeColor="text1" w:themeTint="F2"/>
          <w:szCs w:val="24"/>
        </w:rPr>
      </w:pPr>
    </w:p>
    <w:p w:rsidR="006A4BC3" w:rsidRPr="00BF2DE9" w:rsidRDefault="006A4BC3" w:rsidP="006C1642">
      <w:pPr>
        <w:rPr>
          <w:rFonts w:asciiTheme="majorHAnsi" w:hAnsiTheme="majorHAnsi" w:cstheme="majorHAnsi"/>
          <w:szCs w:val="24"/>
          <w:lang w:val="en-GB"/>
        </w:rPr>
      </w:pPr>
    </w:p>
    <w:p w:rsidR="001F49CB" w:rsidRPr="00BF2DE9" w:rsidRDefault="002A7585" w:rsidP="001F49CB">
      <w:pPr>
        <w:ind w:left="360"/>
        <w:rPr>
          <w:rFonts w:asciiTheme="majorHAnsi" w:hAnsiTheme="majorHAnsi" w:cstheme="majorHAnsi"/>
          <w:b/>
          <w:szCs w:val="24"/>
          <w:lang w:val="en-GB"/>
        </w:rPr>
      </w:pPr>
      <w:bookmarkStart w:id="20" w:name="appendix1"/>
      <w:bookmarkStart w:id="21" w:name="appendix_a"/>
      <w:r>
        <w:rPr>
          <w:rFonts w:asciiTheme="majorHAnsi" w:hAnsiTheme="majorHAnsi" w:cstheme="majorHAnsi"/>
          <w:b/>
          <w:szCs w:val="24"/>
          <w:lang w:val="en-GB"/>
        </w:rPr>
        <w:t>APPENDIX A</w:t>
      </w:r>
      <w:r w:rsidR="00F13D31">
        <w:rPr>
          <w:rFonts w:asciiTheme="majorHAnsi" w:hAnsiTheme="majorHAnsi" w:cstheme="majorHAnsi"/>
          <w:b/>
          <w:szCs w:val="24"/>
          <w:lang w:val="en-GB"/>
        </w:rPr>
        <w:t xml:space="preserve"> – Monthly usage volumes</w:t>
      </w:r>
    </w:p>
    <w:bookmarkEnd w:id="20"/>
    <w:bookmarkEnd w:id="21"/>
    <w:p w:rsidR="001F49CB" w:rsidRPr="00BF2DE9" w:rsidRDefault="001F49CB" w:rsidP="001F49CB">
      <w:pPr>
        <w:ind w:left="360"/>
        <w:rPr>
          <w:rFonts w:asciiTheme="majorHAnsi" w:hAnsiTheme="majorHAnsi" w:cstheme="majorHAnsi"/>
          <w:b/>
          <w:szCs w:val="24"/>
          <w:lang w:val="en-GB"/>
        </w:rPr>
      </w:pPr>
    </w:p>
    <w:tbl>
      <w:tblPr>
        <w:tblStyle w:val="TableGrid"/>
        <w:tblW w:w="0" w:type="auto"/>
        <w:tblInd w:w="360" w:type="dxa"/>
        <w:tblLook w:val="04A0" w:firstRow="1" w:lastRow="0" w:firstColumn="1" w:lastColumn="0" w:noHBand="0" w:noVBand="1"/>
      </w:tblPr>
      <w:tblGrid>
        <w:gridCol w:w="2442"/>
        <w:gridCol w:w="2126"/>
      </w:tblGrid>
      <w:tr w:rsidR="008B7EC6" w:rsidRPr="008B7EC6" w:rsidTr="008B7EC6">
        <w:tc>
          <w:tcPr>
            <w:tcW w:w="2442" w:type="dxa"/>
            <w:shd w:val="clear" w:color="auto" w:fill="A6A6A6" w:themeFill="background1" w:themeFillShade="A6"/>
          </w:tcPr>
          <w:p w:rsidR="008B7EC6" w:rsidRPr="008B7EC6" w:rsidRDefault="008B7EC6" w:rsidP="001F49CB">
            <w:pPr>
              <w:rPr>
                <w:rFonts w:asciiTheme="majorHAnsi" w:hAnsiTheme="majorHAnsi" w:cstheme="majorHAnsi"/>
                <w:b/>
                <w:szCs w:val="24"/>
                <w:lang w:val="en-GB"/>
              </w:rPr>
            </w:pPr>
            <w:r w:rsidRPr="008B7EC6">
              <w:rPr>
                <w:rFonts w:asciiTheme="majorHAnsi" w:hAnsiTheme="majorHAnsi" w:cstheme="majorHAnsi"/>
                <w:b/>
                <w:szCs w:val="24"/>
                <w:lang w:val="en-GB"/>
              </w:rPr>
              <w:t>Month</w:t>
            </w:r>
          </w:p>
        </w:tc>
        <w:tc>
          <w:tcPr>
            <w:tcW w:w="2126" w:type="dxa"/>
            <w:shd w:val="clear" w:color="auto" w:fill="A6A6A6" w:themeFill="background1" w:themeFillShade="A6"/>
          </w:tcPr>
          <w:p w:rsidR="008B7EC6" w:rsidRPr="008B7EC6" w:rsidRDefault="008B7EC6" w:rsidP="001F49CB">
            <w:pPr>
              <w:rPr>
                <w:rFonts w:asciiTheme="majorHAnsi" w:hAnsiTheme="majorHAnsi" w:cstheme="majorHAnsi"/>
                <w:b/>
                <w:szCs w:val="24"/>
                <w:lang w:val="en-GB"/>
              </w:rPr>
            </w:pPr>
            <w:r w:rsidRPr="008B7EC6">
              <w:rPr>
                <w:rFonts w:asciiTheme="majorHAnsi" w:hAnsiTheme="majorHAnsi" w:cstheme="majorHAnsi"/>
                <w:b/>
                <w:szCs w:val="24"/>
                <w:lang w:val="en-GB"/>
              </w:rPr>
              <w:t>Items posted</w:t>
            </w:r>
          </w:p>
        </w:tc>
      </w:tr>
      <w:tr w:rsidR="008B7EC6" w:rsidTr="008B7EC6">
        <w:tc>
          <w:tcPr>
            <w:tcW w:w="2442" w:type="dxa"/>
          </w:tcPr>
          <w:p w:rsidR="008B7EC6" w:rsidRPr="008B7EC6" w:rsidRDefault="008B7EC6" w:rsidP="001F49CB">
            <w:pPr>
              <w:rPr>
                <w:rFonts w:asciiTheme="majorHAnsi" w:hAnsiTheme="majorHAnsi" w:cstheme="majorHAnsi"/>
                <w:szCs w:val="24"/>
                <w:lang w:val="en-GB"/>
              </w:rPr>
            </w:pPr>
            <w:r w:rsidRPr="008B7EC6">
              <w:rPr>
                <w:rFonts w:asciiTheme="majorHAnsi" w:hAnsiTheme="majorHAnsi" w:cstheme="majorHAnsi"/>
                <w:szCs w:val="24"/>
                <w:lang w:val="en-GB"/>
              </w:rPr>
              <w:t>October 2015</w:t>
            </w:r>
          </w:p>
        </w:tc>
        <w:tc>
          <w:tcPr>
            <w:tcW w:w="2126"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2,143</w:t>
            </w:r>
          </w:p>
        </w:tc>
      </w:tr>
      <w:tr w:rsidR="008B7EC6" w:rsidTr="008B7EC6">
        <w:tc>
          <w:tcPr>
            <w:tcW w:w="2442"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November 2015</w:t>
            </w:r>
          </w:p>
        </w:tc>
        <w:tc>
          <w:tcPr>
            <w:tcW w:w="2126"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2,595</w:t>
            </w:r>
          </w:p>
        </w:tc>
      </w:tr>
      <w:tr w:rsidR="008B7EC6" w:rsidTr="008B7EC6">
        <w:tc>
          <w:tcPr>
            <w:tcW w:w="2442"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December 2015</w:t>
            </w:r>
          </w:p>
        </w:tc>
        <w:tc>
          <w:tcPr>
            <w:tcW w:w="2126"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1,937</w:t>
            </w:r>
          </w:p>
        </w:tc>
      </w:tr>
      <w:tr w:rsidR="008B7EC6" w:rsidTr="008B7EC6">
        <w:tc>
          <w:tcPr>
            <w:tcW w:w="2442"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January 2016</w:t>
            </w:r>
          </w:p>
        </w:tc>
        <w:tc>
          <w:tcPr>
            <w:tcW w:w="2126"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1,354</w:t>
            </w:r>
          </w:p>
        </w:tc>
      </w:tr>
      <w:tr w:rsidR="008B7EC6" w:rsidTr="008B7EC6">
        <w:tc>
          <w:tcPr>
            <w:tcW w:w="2442"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February 2016</w:t>
            </w:r>
          </w:p>
        </w:tc>
        <w:tc>
          <w:tcPr>
            <w:tcW w:w="2126" w:type="dxa"/>
          </w:tcPr>
          <w:p w:rsidR="008B7EC6" w:rsidRPr="008B7EC6" w:rsidRDefault="008B7EC6" w:rsidP="001F49CB">
            <w:pPr>
              <w:rPr>
                <w:rFonts w:asciiTheme="majorHAnsi" w:hAnsiTheme="majorHAnsi" w:cstheme="majorHAnsi"/>
                <w:szCs w:val="24"/>
                <w:lang w:val="en-GB"/>
              </w:rPr>
            </w:pPr>
            <w:r>
              <w:rPr>
                <w:rFonts w:asciiTheme="majorHAnsi" w:hAnsiTheme="majorHAnsi" w:cstheme="majorHAnsi"/>
                <w:szCs w:val="24"/>
                <w:lang w:val="en-GB"/>
              </w:rPr>
              <w:t>1,489</w:t>
            </w:r>
          </w:p>
        </w:tc>
      </w:tr>
      <w:tr w:rsidR="008B7EC6" w:rsidTr="008B7EC6">
        <w:tc>
          <w:tcPr>
            <w:tcW w:w="2442"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March 2016</w:t>
            </w:r>
          </w:p>
        </w:tc>
        <w:tc>
          <w:tcPr>
            <w:tcW w:w="2126"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2,239</w:t>
            </w:r>
          </w:p>
        </w:tc>
      </w:tr>
      <w:tr w:rsidR="008B7EC6" w:rsidTr="008B7EC6">
        <w:tc>
          <w:tcPr>
            <w:tcW w:w="2442"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April 2016</w:t>
            </w:r>
          </w:p>
        </w:tc>
        <w:tc>
          <w:tcPr>
            <w:tcW w:w="2126"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1,572</w:t>
            </w:r>
          </w:p>
        </w:tc>
      </w:tr>
      <w:tr w:rsidR="008B7EC6" w:rsidTr="008B7EC6">
        <w:tc>
          <w:tcPr>
            <w:tcW w:w="2442"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May 2016</w:t>
            </w:r>
          </w:p>
        </w:tc>
        <w:tc>
          <w:tcPr>
            <w:tcW w:w="2126"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2,029</w:t>
            </w:r>
          </w:p>
        </w:tc>
      </w:tr>
      <w:tr w:rsidR="008B7EC6" w:rsidTr="008B7EC6">
        <w:tc>
          <w:tcPr>
            <w:tcW w:w="2442"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June 2016</w:t>
            </w:r>
          </w:p>
        </w:tc>
        <w:tc>
          <w:tcPr>
            <w:tcW w:w="2126"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1,346</w:t>
            </w:r>
          </w:p>
        </w:tc>
      </w:tr>
      <w:tr w:rsidR="008B7EC6" w:rsidTr="008B7EC6">
        <w:tc>
          <w:tcPr>
            <w:tcW w:w="2442"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July 2016</w:t>
            </w:r>
          </w:p>
        </w:tc>
        <w:tc>
          <w:tcPr>
            <w:tcW w:w="2126"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2,145</w:t>
            </w:r>
          </w:p>
        </w:tc>
      </w:tr>
      <w:tr w:rsidR="008B7EC6" w:rsidTr="008B7EC6">
        <w:tc>
          <w:tcPr>
            <w:tcW w:w="2442"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August 2016</w:t>
            </w:r>
          </w:p>
        </w:tc>
        <w:tc>
          <w:tcPr>
            <w:tcW w:w="2126"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1,332</w:t>
            </w:r>
          </w:p>
        </w:tc>
      </w:tr>
      <w:tr w:rsidR="008B7EC6" w:rsidTr="008B7EC6">
        <w:tc>
          <w:tcPr>
            <w:tcW w:w="2442"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September 2016</w:t>
            </w:r>
          </w:p>
        </w:tc>
        <w:tc>
          <w:tcPr>
            <w:tcW w:w="2126" w:type="dxa"/>
          </w:tcPr>
          <w:p w:rsidR="008B7EC6" w:rsidRPr="008B7EC6" w:rsidRDefault="008B7EC6" w:rsidP="00C84BCF">
            <w:pPr>
              <w:rPr>
                <w:rFonts w:asciiTheme="majorHAnsi" w:hAnsiTheme="majorHAnsi" w:cstheme="majorHAnsi"/>
                <w:szCs w:val="24"/>
                <w:lang w:val="en-GB"/>
              </w:rPr>
            </w:pPr>
            <w:r>
              <w:rPr>
                <w:rFonts w:asciiTheme="majorHAnsi" w:hAnsiTheme="majorHAnsi" w:cstheme="majorHAnsi"/>
                <w:szCs w:val="24"/>
                <w:lang w:val="en-GB"/>
              </w:rPr>
              <w:t>1,722</w:t>
            </w:r>
          </w:p>
        </w:tc>
      </w:tr>
    </w:tbl>
    <w:p w:rsidR="001F49CB" w:rsidRPr="00BF2DE9" w:rsidRDefault="001F49CB" w:rsidP="00D0430E">
      <w:pPr>
        <w:rPr>
          <w:rFonts w:asciiTheme="majorHAnsi" w:hAnsiTheme="majorHAnsi" w:cstheme="majorHAnsi"/>
          <w:szCs w:val="24"/>
          <w:lang w:val="en-GB"/>
        </w:rPr>
      </w:pPr>
    </w:p>
    <w:sectPr w:rsidR="001F49CB" w:rsidRPr="00BF2DE9" w:rsidSect="00B5477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8CC" w:rsidRDefault="007358CC" w:rsidP="001F49CB">
      <w:r>
        <w:separator/>
      </w:r>
    </w:p>
  </w:endnote>
  <w:endnote w:type="continuationSeparator" w:id="0">
    <w:p w:rsidR="007358CC" w:rsidRDefault="007358CC" w:rsidP="001F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327654"/>
      <w:docPartObj>
        <w:docPartGallery w:val="Page Numbers (Bottom of Page)"/>
        <w:docPartUnique/>
      </w:docPartObj>
    </w:sdtPr>
    <w:sdtEndPr>
      <w:rPr>
        <w:noProof/>
      </w:rPr>
    </w:sdtEndPr>
    <w:sdtContent>
      <w:p w:rsidR="001F49CB" w:rsidRDefault="001F49CB">
        <w:pPr>
          <w:pStyle w:val="Footer"/>
          <w:jc w:val="right"/>
        </w:pPr>
        <w:r>
          <w:fldChar w:fldCharType="begin"/>
        </w:r>
        <w:r>
          <w:instrText xml:space="preserve"> PAGE   \* MERGEFORMAT </w:instrText>
        </w:r>
        <w:r>
          <w:fldChar w:fldCharType="separate"/>
        </w:r>
        <w:r w:rsidR="00F42A10">
          <w:rPr>
            <w:noProof/>
          </w:rPr>
          <w:t>1</w:t>
        </w:r>
        <w:r>
          <w:rPr>
            <w:noProof/>
          </w:rPr>
          <w:fldChar w:fldCharType="end"/>
        </w:r>
      </w:p>
    </w:sdtContent>
  </w:sdt>
  <w:p w:rsidR="007665CF" w:rsidRDefault="00F42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8CC" w:rsidRDefault="007358CC" w:rsidP="001F49CB">
      <w:r>
        <w:separator/>
      </w:r>
    </w:p>
  </w:footnote>
  <w:footnote w:type="continuationSeparator" w:id="0">
    <w:p w:rsidR="007358CC" w:rsidRDefault="007358CC" w:rsidP="001F4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14405"/>
    <w:multiLevelType w:val="hybridMultilevel"/>
    <w:tmpl w:val="93DA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C17FFA"/>
    <w:multiLevelType w:val="hybridMultilevel"/>
    <w:tmpl w:val="A27CD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9F083B"/>
    <w:multiLevelType w:val="hybridMultilevel"/>
    <w:tmpl w:val="8B0E0A7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
    <w:nsid w:val="38485DB7"/>
    <w:multiLevelType w:val="hybridMultilevel"/>
    <w:tmpl w:val="143EF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8152C5"/>
    <w:multiLevelType w:val="hybridMultilevel"/>
    <w:tmpl w:val="4F3C41DE"/>
    <w:lvl w:ilvl="0" w:tplc="01A6A6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9A42A77"/>
    <w:multiLevelType w:val="hybridMultilevel"/>
    <w:tmpl w:val="A88A3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9CB"/>
    <w:rsid w:val="00001CB3"/>
    <w:rsid w:val="00001D6A"/>
    <w:rsid w:val="0001087A"/>
    <w:rsid w:val="000121D4"/>
    <w:rsid w:val="000331EB"/>
    <w:rsid w:val="000359CD"/>
    <w:rsid w:val="00037EAB"/>
    <w:rsid w:val="00041298"/>
    <w:rsid w:val="00043A7B"/>
    <w:rsid w:val="000466E8"/>
    <w:rsid w:val="0005070D"/>
    <w:rsid w:val="00097031"/>
    <w:rsid w:val="000A1FBF"/>
    <w:rsid w:val="000D7C24"/>
    <w:rsid w:val="00104C25"/>
    <w:rsid w:val="00114B0D"/>
    <w:rsid w:val="0011664F"/>
    <w:rsid w:val="00134A3E"/>
    <w:rsid w:val="001519E8"/>
    <w:rsid w:val="00164E45"/>
    <w:rsid w:val="0018291F"/>
    <w:rsid w:val="0018424B"/>
    <w:rsid w:val="001862D6"/>
    <w:rsid w:val="001C6AF7"/>
    <w:rsid w:val="001D1C95"/>
    <w:rsid w:val="001D2479"/>
    <w:rsid w:val="001E4B26"/>
    <w:rsid w:val="001E5AA0"/>
    <w:rsid w:val="001F49CB"/>
    <w:rsid w:val="00201474"/>
    <w:rsid w:val="002071C3"/>
    <w:rsid w:val="002103FF"/>
    <w:rsid w:val="00217F47"/>
    <w:rsid w:val="00220774"/>
    <w:rsid w:val="00243CED"/>
    <w:rsid w:val="00247E08"/>
    <w:rsid w:val="0025428C"/>
    <w:rsid w:val="00254B18"/>
    <w:rsid w:val="00263C3C"/>
    <w:rsid w:val="002645A4"/>
    <w:rsid w:val="00271174"/>
    <w:rsid w:val="00282F3D"/>
    <w:rsid w:val="00287B74"/>
    <w:rsid w:val="002A6F9C"/>
    <w:rsid w:val="002A7585"/>
    <w:rsid w:val="002C0146"/>
    <w:rsid w:val="002D4A20"/>
    <w:rsid w:val="0030012E"/>
    <w:rsid w:val="00311896"/>
    <w:rsid w:val="00347721"/>
    <w:rsid w:val="00354000"/>
    <w:rsid w:val="00364969"/>
    <w:rsid w:val="0038569E"/>
    <w:rsid w:val="00396EF7"/>
    <w:rsid w:val="00397C5C"/>
    <w:rsid w:val="003C06A8"/>
    <w:rsid w:val="003E061C"/>
    <w:rsid w:val="003E2D25"/>
    <w:rsid w:val="003E3485"/>
    <w:rsid w:val="003F1A07"/>
    <w:rsid w:val="003F1FB5"/>
    <w:rsid w:val="0041171A"/>
    <w:rsid w:val="00420407"/>
    <w:rsid w:val="00423B52"/>
    <w:rsid w:val="00430ACA"/>
    <w:rsid w:val="00431D77"/>
    <w:rsid w:val="004323FF"/>
    <w:rsid w:val="004419A3"/>
    <w:rsid w:val="00445DA4"/>
    <w:rsid w:val="004521A4"/>
    <w:rsid w:val="00460FB6"/>
    <w:rsid w:val="00463C79"/>
    <w:rsid w:val="004668E6"/>
    <w:rsid w:val="004874F6"/>
    <w:rsid w:val="00493BA0"/>
    <w:rsid w:val="004A36A3"/>
    <w:rsid w:val="004A4AE0"/>
    <w:rsid w:val="004D138C"/>
    <w:rsid w:val="00505183"/>
    <w:rsid w:val="00510404"/>
    <w:rsid w:val="00510CAC"/>
    <w:rsid w:val="00510CD3"/>
    <w:rsid w:val="00513FE8"/>
    <w:rsid w:val="005142A7"/>
    <w:rsid w:val="005250C2"/>
    <w:rsid w:val="005312B8"/>
    <w:rsid w:val="005451DE"/>
    <w:rsid w:val="00554964"/>
    <w:rsid w:val="00572554"/>
    <w:rsid w:val="00585962"/>
    <w:rsid w:val="005A2323"/>
    <w:rsid w:val="005A277A"/>
    <w:rsid w:val="005A402C"/>
    <w:rsid w:val="005A5833"/>
    <w:rsid w:val="005A58D8"/>
    <w:rsid w:val="005B6DBD"/>
    <w:rsid w:val="005C546C"/>
    <w:rsid w:val="005D4F46"/>
    <w:rsid w:val="005E1579"/>
    <w:rsid w:val="005E6287"/>
    <w:rsid w:val="005E6A06"/>
    <w:rsid w:val="005F2E4A"/>
    <w:rsid w:val="005F572E"/>
    <w:rsid w:val="005F64C8"/>
    <w:rsid w:val="0060755A"/>
    <w:rsid w:val="0061454D"/>
    <w:rsid w:val="0062569B"/>
    <w:rsid w:val="00627909"/>
    <w:rsid w:val="00634C17"/>
    <w:rsid w:val="0064278D"/>
    <w:rsid w:val="00657661"/>
    <w:rsid w:val="00682DF9"/>
    <w:rsid w:val="00690F82"/>
    <w:rsid w:val="006A4BC3"/>
    <w:rsid w:val="006B022E"/>
    <w:rsid w:val="006B14EC"/>
    <w:rsid w:val="006B2270"/>
    <w:rsid w:val="006B6A58"/>
    <w:rsid w:val="006B7AE4"/>
    <w:rsid w:val="006C0EEB"/>
    <w:rsid w:val="006C1642"/>
    <w:rsid w:val="006E578A"/>
    <w:rsid w:val="00703845"/>
    <w:rsid w:val="00705965"/>
    <w:rsid w:val="007158A0"/>
    <w:rsid w:val="00720761"/>
    <w:rsid w:val="007351BC"/>
    <w:rsid w:val="007358CC"/>
    <w:rsid w:val="007434F7"/>
    <w:rsid w:val="00744453"/>
    <w:rsid w:val="00761FD8"/>
    <w:rsid w:val="00764FCF"/>
    <w:rsid w:val="007721C5"/>
    <w:rsid w:val="00774C87"/>
    <w:rsid w:val="007766D3"/>
    <w:rsid w:val="007802B3"/>
    <w:rsid w:val="007A1EB1"/>
    <w:rsid w:val="007A23FE"/>
    <w:rsid w:val="007A7F26"/>
    <w:rsid w:val="007B617F"/>
    <w:rsid w:val="007C26BC"/>
    <w:rsid w:val="007D0DBD"/>
    <w:rsid w:val="007D1BD9"/>
    <w:rsid w:val="007D2582"/>
    <w:rsid w:val="007E60EA"/>
    <w:rsid w:val="00822DA8"/>
    <w:rsid w:val="008426B8"/>
    <w:rsid w:val="00843596"/>
    <w:rsid w:val="00843E82"/>
    <w:rsid w:val="008574B8"/>
    <w:rsid w:val="00880A1B"/>
    <w:rsid w:val="00892406"/>
    <w:rsid w:val="00894DC0"/>
    <w:rsid w:val="00894DC1"/>
    <w:rsid w:val="00896133"/>
    <w:rsid w:val="008A00A6"/>
    <w:rsid w:val="008A1561"/>
    <w:rsid w:val="008B1EE4"/>
    <w:rsid w:val="008B6775"/>
    <w:rsid w:val="008B7662"/>
    <w:rsid w:val="008B7EC6"/>
    <w:rsid w:val="008D05FE"/>
    <w:rsid w:val="008E538F"/>
    <w:rsid w:val="008E59B4"/>
    <w:rsid w:val="008F0916"/>
    <w:rsid w:val="008F5FA5"/>
    <w:rsid w:val="00910996"/>
    <w:rsid w:val="00920DD4"/>
    <w:rsid w:val="00953DC0"/>
    <w:rsid w:val="00954DF3"/>
    <w:rsid w:val="009818E8"/>
    <w:rsid w:val="00996FFD"/>
    <w:rsid w:val="009A5A1B"/>
    <w:rsid w:val="009C1DD2"/>
    <w:rsid w:val="009C5E61"/>
    <w:rsid w:val="009E1C6E"/>
    <w:rsid w:val="009E346B"/>
    <w:rsid w:val="009F66F2"/>
    <w:rsid w:val="00A12BE6"/>
    <w:rsid w:val="00A35F48"/>
    <w:rsid w:val="00A61120"/>
    <w:rsid w:val="00A71D74"/>
    <w:rsid w:val="00A80668"/>
    <w:rsid w:val="00A8277B"/>
    <w:rsid w:val="00A938EA"/>
    <w:rsid w:val="00AA3B71"/>
    <w:rsid w:val="00AA5DFD"/>
    <w:rsid w:val="00AC04B4"/>
    <w:rsid w:val="00AC64E4"/>
    <w:rsid w:val="00AD0A47"/>
    <w:rsid w:val="00AD26B4"/>
    <w:rsid w:val="00AD3BA5"/>
    <w:rsid w:val="00AD7A67"/>
    <w:rsid w:val="00B11305"/>
    <w:rsid w:val="00B248D5"/>
    <w:rsid w:val="00B35613"/>
    <w:rsid w:val="00B413F0"/>
    <w:rsid w:val="00B41688"/>
    <w:rsid w:val="00B4281A"/>
    <w:rsid w:val="00B504C7"/>
    <w:rsid w:val="00B53D55"/>
    <w:rsid w:val="00B5477F"/>
    <w:rsid w:val="00B60C39"/>
    <w:rsid w:val="00B662A1"/>
    <w:rsid w:val="00B72EA9"/>
    <w:rsid w:val="00B73973"/>
    <w:rsid w:val="00B73B0E"/>
    <w:rsid w:val="00B771D9"/>
    <w:rsid w:val="00B7732F"/>
    <w:rsid w:val="00B90B5A"/>
    <w:rsid w:val="00BA60E0"/>
    <w:rsid w:val="00BD1A6D"/>
    <w:rsid w:val="00BD271B"/>
    <w:rsid w:val="00BE62A2"/>
    <w:rsid w:val="00BF2DE9"/>
    <w:rsid w:val="00BF79AF"/>
    <w:rsid w:val="00C00A44"/>
    <w:rsid w:val="00C13AB7"/>
    <w:rsid w:val="00C142DA"/>
    <w:rsid w:val="00C16400"/>
    <w:rsid w:val="00C235C4"/>
    <w:rsid w:val="00C30FA8"/>
    <w:rsid w:val="00C33336"/>
    <w:rsid w:val="00C33EFC"/>
    <w:rsid w:val="00C36E49"/>
    <w:rsid w:val="00C464A4"/>
    <w:rsid w:val="00C564E1"/>
    <w:rsid w:val="00C6154A"/>
    <w:rsid w:val="00C64A74"/>
    <w:rsid w:val="00C7158F"/>
    <w:rsid w:val="00C73829"/>
    <w:rsid w:val="00C75728"/>
    <w:rsid w:val="00C771C7"/>
    <w:rsid w:val="00CA6E71"/>
    <w:rsid w:val="00CB2BD1"/>
    <w:rsid w:val="00CB7619"/>
    <w:rsid w:val="00CC076E"/>
    <w:rsid w:val="00CC5951"/>
    <w:rsid w:val="00CC6C17"/>
    <w:rsid w:val="00CE24EC"/>
    <w:rsid w:val="00CF0411"/>
    <w:rsid w:val="00CF1D3E"/>
    <w:rsid w:val="00D01671"/>
    <w:rsid w:val="00D0430E"/>
    <w:rsid w:val="00D22209"/>
    <w:rsid w:val="00D43706"/>
    <w:rsid w:val="00D62FB7"/>
    <w:rsid w:val="00D77C35"/>
    <w:rsid w:val="00DA3084"/>
    <w:rsid w:val="00DA5FBC"/>
    <w:rsid w:val="00DA6292"/>
    <w:rsid w:val="00DC1064"/>
    <w:rsid w:val="00DC7889"/>
    <w:rsid w:val="00DD50C5"/>
    <w:rsid w:val="00DD52F0"/>
    <w:rsid w:val="00E02119"/>
    <w:rsid w:val="00E21A8F"/>
    <w:rsid w:val="00E27934"/>
    <w:rsid w:val="00E328E8"/>
    <w:rsid w:val="00E462C0"/>
    <w:rsid w:val="00E62C1C"/>
    <w:rsid w:val="00E75B09"/>
    <w:rsid w:val="00E84EB8"/>
    <w:rsid w:val="00E93923"/>
    <w:rsid w:val="00EB5220"/>
    <w:rsid w:val="00EC08C5"/>
    <w:rsid w:val="00ED1808"/>
    <w:rsid w:val="00EF081D"/>
    <w:rsid w:val="00F00B43"/>
    <w:rsid w:val="00F10C88"/>
    <w:rsid w:val="00F13D31"/>
    <w:rsid w:val="00F416F5"/>
    <w:rsid w:val="00F42A10"/>
    <w:rsid w:val="00F44F6F"/>
    <w:rsid w:val="00F47210"/>
    <w:rsid w:val="00F54DB8"/>
    <w:rsid w:val="00F55C8F"/>
    <w:rsid w:val="00F612DD"/>
    <w:rsid w:val="00F666C2"/>
    <w:rsid w:val="00F72861"/>
    <w:rsid w:val="00F741EE"/>
    <w:rsid w:val="00F82096"/>
    <w:rsid w:val="00F8444C"/>
    <w:rsid w:val="00F872A8"/>
    <w:rsid w:val="00FA24CB"/>
    <w:rsid w:val="00FA4542"/>
    <w:rsid w:val="00FA760D"/>
    <w:rsid w:val="00FC48C2"/>
    <w:rsid w:val="00FD0DE1"/>
    <w:rsid w:val="00FD277C"/>
    <w:rsid w:val="00FF02D0"/>
    <w:rsid w:val="00FF0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CB"/>
    <w:pPr>
      <w:widowControl w:val="0"/>
      <w:spacing w:after="0" w:line="240" w:lineRule="auto"/>
    </w:pPr>
    <w:rPr>
      <w:rFonts w:ascii="Times New Roman" w:eastAsia="Times New Roman" w:hAnsi="Times New Roman" w:cs="Times New Roman"/>
      <w:snapToGrid w:val="0"/>
      <w:sz w:val="24"/>
      <w:szCs w:val="20"/>
      <w:lang w:val="en-US"/>
    </w:rPr>
  </w:style>
  <w:style w:type="paragraph" w:styleId="Heading3">
    <w:name w:val="heading 3"/>
    <w:basedOn w:val="Normal"/>
    <w:next w:val="Normal"/>
    <w:link w:val="Heading3Char"/>
    <w:uiPriority w:val="9"/>
    <w:semiHidden/>
    <w:unhideWhenUsed/>
    <w:qFormat/>
    <w:rsid w:val="001F49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3Char">
    <w:name w:val="Heading 3 Char"/>
    <w:basedOn w:val="DefaultParagraphFont"/>
    <w:link w:val="Heading3"/>
    <w:uiPriority w:val="9"/>
    <w:semiHidden/>
    <w:rsid w:val="001F49CB"/>
    <w:rPr>
      <w:rFonts w:asciiTheme="majorHAnsi" w:eastAsiaTheme="majorEastAsia" w:hAnsiTheme="majorHAnsi" w:cstheme="majorBidi"/>
      <w:b/>
      <w:bCs/>
      <w:snapToGrid w:val="0"/>
      <w:color w:val="4F81BD" w:themeColor="accent1"/>
      <w:sz w:val="24"/>
      <w:szCs w:val="20"/>
      <w:lang w:val="en-US"/>
    </w:rPr>
  </w:style>
  <w:style w:type="paragraph" w:styleId="Footer">
    <w:name w:val="footer"/>
    <w:basedOn w:val="Normal"/>
    <w:link w:val="FooterChar"/>
    <w:uiPriority w:val="99"/>
    <w:rsid w:val="001F49CB"/>
    <w:pPr>
      <w:tabs>
        <w:tab w:val="center" w:pos="4153"/>
        <w:tab w:val="right" w:pos="8306"/>
      </w:tabs>
    </w:pPr>
  </w:style>
  <w:style w:type="character" w:customStyle="1" w:styleId="FooterChar">
    <w:name w:val="Footer Char"/>
    <w:basedOn w:val="DefaultParagraphFont"/>
    <w:link w:val="Footer"/>
    <w:uiPriority w:val="99"/>
    <w:rsid w:val="001F49CB"/>
    <w:rPr>
      <w:rFonts w:ascii="Times New Roman" w:eastAsia="Times New Roman" w:hAnsi="Times New Roman" w:cs="Times New Roman"/>
      <w:snapToGrid w:val="0"/>
      <w:sz w:val="24"/>
      <w:szCs w:val="20"/>
      <w:lang w:val="en-US"/>
    </w:rPr>
  </w:style>
  <w:style w:type="paragraph" w:styleId="Header">
    <w:name w:val="header"/>
    <w:basedOn w:val="Normal"/>
    <w:link w:val="HeaderChar"/>
    <w:rsid w:val="001F49CB"/>
    <w:pPr>
      <w:tabs>
        <w:tab w:val="center" w:pos="4153"/>
        <w:tab w:val="right" w:pos="8306"/>
      </w:tabs>
    </w:pPr>
  </w:style>
  <w:style w:type="character" w:customStyle="1" w:styleId="HeaderChar">
    <w:name w:val="Header Char"/>
    <w:basedOn w:val="DefaultParagraphFont"/>
    <w:link w:val="Header"/>
    <w:rsid w:val="001F49CB"/>
    <w:rPr>
      <w:rFonts w:ascii="Times New Roman" w:eastAsia="Times New Roman" w:hAnsi="Times New Roman" w:cs="Times New Roman"/>
      <w:snapToGrid w:val="0"/>
      <w:sz w:val="24"/>
      <w:szCs w:val="20"/>
      <w:lang w:val="en-US"/>
    </w:rPr>
  </w:style>
  <w:style w:type="character" w:styleId="Hyperlink">
    <w:name w:val="Hyperlink"/>
    <w:rsid w:val="001F49CB"/>
    <w:rPr>
      <w:color w:val="0000FF"/>
      <w:u w:val="single"/>
    </w:rPr>
  </w:style>
  <w:style w:type="paragraph" w:styleId="ListParagraph">
    <w:name w:val="List Paragraph"/>
    <w:basedOn w:val="Normal"/>
    <w:uiPriority w:val="34"/>
    <w:qFormat/>
    <w:rsid w:val="001F49CB"/>
    <w:pPr>
      <w:ind w:left="720"/>
      <w:contextualSpacing/>
    </w:pPr>
  </w:style>
  <w:style w:type="paragraph" w:customStyle="1" w:styleId="Paragraph">
    <w:name w:val="Paragraph"/>
    <w:basedOn w:val="Normal"/>
    <w:autoRedefine/>
    <w:rsid w:val="001F49CB"/>
    <w:pPr>
      <w:widowControl/>
      <w:spacing w:after="120"/>
    </w:pPr>
    <w:rPr>
      <w:rFonts w:ascii="Arial" w:hAnsi="Arial"/>
      <w:snapToGrid/>
      <w:sz w:val="22"/>
      <w:szCs w:val="24"/>
      <w:lang w:val="en-GB"/>
    </w:rPr>
  </w:style>
  <w:style w:type="paragraph" w:styleId="BalloonText">
    <w:name w:val="Balloon Text"/>
    <w:basedOn w:val="Normal"/>
    <w:link w:val="BalloonTextChar"/>
    <w:uiPriority w:val="99"/>
    <w:semiHidden/>
    <w:unhideWhenUsed/>
    <w:rsid w:val="001F49CB"/>
    <w:rPr>
      <w:rFonts w:ascii="Tahoma" w:hAnsi="Tahoma" w:cs="Tahoma"/>
      <w:sz w:val="16"/>
      <w:szCs w:val="16"/>
    </w:rPr>
  </w:style>
  <w:style w:type="character" w:customStyle="1" w:styleId="BalloonTextChar">
    <w:name w:val="Balloon Text Char"/>
    <w:basedOn w:val="DefaultParagraphFont"/>
    <w:link w:val="BalloonText"/>
    <w:uiPriority w:val="99"/>
    <w:semiHidden/>
    <w:rsid w:val="001F49CB"/>
    <w:rPr>
      <w:rFonts w:ascii="Tahoma" w:eastAsia="Times New Roman" w:hAnsi="Tahoma" w:cs="Tahoma"/>
      <w:snapToGrid w:val="0"/>
      <w:sz w:val="16"/>
      <w:szCs w:val="16"/>
      <w:lang w:val="en-US"/>
    </w:rPr>
  </w:style>
  <w:style w:type="table" w:styleId="TableGrid">
    <w:name w:val="Table Grid"/>
    <w:basedOn w:val="TableNormal"/>
    <w:uiPriority w:val="59"/>
    <w:rsid w:val="00A1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74F6"/>
    <w:rPr>
      <w:color w:val="800080" w:themeColor="followedHyperlink"/>
      <w:u w:val="single"/>
    </w:rPr>
  </w:style>
  <w:style w:type="paragraph" w:customStyle="1" w:styleId="AnsAppLong">
    <w:name w:val="Ans_App_Long"/>
    <w:basedOn w:val="Normal"/>
    <w:rsid w:val="00F54DB8"/>
    <w:pPr>
      <w:widowControl/>
    </w:pPr>
    <w:rPr>
      <w:rFonts w:ascii="Arial" w:hAnsi="Arial" w:cs="Arial"/>
      <w:bCs/>
      <w:snapToGrid/>
      <w:sz w:val="18"/>
      <w:szCs w:val="18"/>
      <w:lang w:val="en-GB"/>
    </w:rPr>
  </w:style>
  <w:style w:type="paragraph" w:styleId="BodyText">
    <w:name w:val="Body Text"/>
    <w:basedOn w:val="Normal"/>
    <w:link w:val="BodyTextChar"/>
    <w:rsid w:val="003C06A8"/>
    <w:pPr>
      <w:widowControl/>
      <w:overflowPunct w:val="0"/>
      <w:autoSpaceDE w:val="0"/>
      <w:autoSpaceDN w:val="0"/>
      <w:adjustRightInd w:val="0"/>
      <w:jc w:val="both"/>
      <w:textAlignment w:val="baseline"/>
    </w:pPr>
    <w:rPr>
      <w:rFonts w:ascii="Arial" w:hAnsi="Arial"/>
      <w:snapToGrid/>
      <w:sz w:val="22"/>
      <w:lang w:val="en-GB"/>
    </w:rPr>
  </w:style>
  <w:style w:type="character" w:customStyle="1" w:styleId="BodyTextChar">
    <w:name w:val="Body Text Char"/>
    <w:basedOn w:val="DefaultParagraphFont"/>
    <w:link w:val="BodyText"/>
    <w:rsid w:val="003C06A8"/>
    <w:rPr>
      <w:rFonts w:ascii="Arial" w:eastAsia="Times New Roman" w:hAnsi="Arial" w:cs="Times New Roman"/>
      <w:szCs w:val="20"/>
    </w:rPr>
  </w:style>
  <w:style w:type="paragraph" w:customStyle="1" w:styleId="CM5">
    <w:name w:val="CM5"/>
    <w:basedOn w:val="Normal"/>
    <w:next w:val="Normal"/>
    <w:uiPriority w:val="99"/>
    <w:rsid w:val="003C06A8"/>
    <w:pPr>
      <w:autoSpaceDE w:val="0"/>
      <w:autoSpaceDN w:val="0"/>
      <w:adjustRightInd w:val="0"/>
      <w:spacing w:line="236" w:lineRule="atLeast"/>
    </w:pPr>
    <w:rPr>
      <w:rFonts w:ascii="Arial" w:hAnsi="Arial" w:cs="Arial"/>
      <w:snapToGrid/>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CB"/>
    <w:pPr>
      <w:widowControl w:val="0"/>
      <w:spacing w:after="0" w:line="240" w:lineRule="auto"/>
    </w:pPr>
    <w:rPr>
      <w:rFonts w:ascii="Times New Roman" w:eastAsia="Times New Roman" w:hAnsi="Times New Roman" w:cs="Times New Roman"/>
      <w:snapToGrid w:val="0"/>
      <w:sz w:val="24"/>
      <w:szCs w:val="20"/>
      <w:lang w:val="en-US"/>
    </w:rPr>
  </w:style>
  <w:style w:type="paragraph" w:styleId="Heading3">
    <w:name w:val="heading 3"/>
    <w:basedOn w:val="Normal"/>
    <w:next w:val="Normal"/>
    <w:link w:val="Heading3Char"/>
    <w:uiPriority w:val="9"/>
    <w:semiHidden/>
    <w:unhideWhenUsed/>
    <w:qFormat/>
    <w:rsid w:val="001F49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3Char">
    <w:name w:val="Heading 3 Char"/>
    <w:basedOn w:val="DefaultParagraphFont"/>
    <w:link w:val="Heading3"/>
    <w:uiPriority w:val="9"/>
    <w:semiHidden/>
    <w:rsid w:val="001F49CB"/>
    <w:rPr>
      <w:rFonts w:asciiTheme="majorHAnsi" w:eastAsiaTheme="majorEastAsia" w:hAnsiTheme="majorHAnsi" w:cstheme="majorBidi"/>
      <w:b/>
      <w:bCs/>
      <w:snapToGrid w:val="0"/>
      <w:color w:val="4F81BD" w:themeColor="accent1"/>
      <w:sz w:val="24"/>
      <w:szCs w:val="20"/>
      <w:lang w:val="en-US"/>
    </w:rPr>
  </w:style>
  <w:style w:type="paragraph" w:styleId="Footer">
    <w:name w:val="footer"/>
    <w:basedOn w:val="Normal"/>
    <w:link w:val="FooterChar"/>
    <w:uiPriority w:val="99"/>
    <w:rsid w:val="001F49CB"/>
    <w:pPr>
      <w:tabs>
        <w:tab w:val="center" w:pos="4153"/>
        <w:tab w:val="right" w:pos="8306"/>
      </w:tabs>
    </w:pPr>
  </w:style>
  <w:style w:type="character" w:customStyle="1" w:styleId="FooterChar">
    <w:name w:val="Footer Char"/>
    <w:basedOn w:val="DefaultParagraphFont"/>
    <w:link w:val="Footer"/>
    <w:uiPriority w:val="99"/>
    <w:rsid w:val="001F49CB"/>
    <w:rPr>
      <w:rFonts w:ascii="Times New Roman" w:eastAsia="Times New Roman" w:hAnsi="Times New Roman" w:cs="Times New Roman"/>
      <w:snapToGrid w:val="0"/>
      <w:sz w:val="24"/>
      <w:szCs w:val="20"/>
      <w:lang w:val="en-US"/>
    </w:rPr>
  </w:style>
  <w:style w:type="paragraph" w:styleId="Header">
    <w:name w:val="header"/>
    <w:basedOn w:val="Normal"/>
    <w:link w:val="HeaderChar"/>
    <w:rsid w:val="001F49CB"/>
    <w:pPr>
      <w:tabs>
        <w:tab w:val="center" w:pos="4153"/>
        <w:tab w:val="right" w:pos="8306"/>
      </w:tabs>
    </w:pPr>
  </w:style>
  <w:style w:type="character" w:customStyle="1" w:styleId="HeaderChar">
    <w:name w:val="Header Char"/>
    <w:basedOn w:val="DefaultParagraphFont"/>
    <w:link w:val="Header"/>
    <w:rsid w:val="001F49CB"/>
    <w:rPr>
      <w:rFonts w:ascii="Times New Roman" w:eastAsia="Times New Roman" w:hAnsi="Times New Roman" w:cs="Times New Roman"/>
      <w:snapToGrid w:val="0"/>
      <w:sz w:val="24"/>
      <w:szCs w:val="20"/>
      <w:lang w:val="en-US"/>
    </w:rPr>
  </w:style>
  <w:style w:type="character" w:styleId="Hyperlink">
    <w:name w:val="Hyperlink"/>
    <w:rsid w:val="001F49CB"/>
    <w:rPr>
      <w:color w:val="0000FF"/>
      <w:u w:val="single"/>
    </w:rPr>
  </w:style>
  <w:style w:type="paragraph" w:styleId="ListParagraph">
    <w:name w:val="List Paragraph"/>
    <w:basedOn w:val="Normal"/>
    <w:uiPriority w:val="34"/>
    <w:qFormat/>
    <w:rsid w:val="001F49CB"/>
    <w:pPr>
      <w:ind w:left="720"/>
      <w:contextualSpacing/>
    </w:pPr>
  </w:style>
  <w:style w:type="paragraph" w:customStyle="1" w:styleId="Paragraph">
    <w:name w:val="Paragraph"/>
    <w:basedOn w:val="Normal"/>
    <w:autoRedefine/>
    <w:rsid w:val="001F49CB"/>
    <w:pPr>
      <w:widowControl/>
      <w:spacing w:after="120"/>
    </w:pPr>
    <w:rPr>
      <w:rFonts w:ascii="Arial" w:hAnsi="Arial"/>
      <w:snapToGrid/>
      <w:sz w:val="22"/>
      <w:szCs w:val="24"/>
      <w:lang w:val="en-GB"/>
    </w:rPr>
  </w:style>
  <w:style w:type="paragraph" w:styleId="BalloonText">
    <w:name w:val="Balloon Text"/>
    <w:basedOn w:val="Normal"/>
    <w:link w:val="BalloonTextChar"/>
    <w:uiPriority w:val="99"/>
    <w:semiHidden/>
    <w:unhideWhenUsed/>
    <w:rsid w:val="001F49CB"/>
    <w:rPr>
      <w:rFonts w:ascii="Tahoma" w:hAnsi="Tahoma" w:cs="Tahoma"/>
      <w:sz w:val="16"/>
      <w:szCs w:val="16"/>
    </w:rPr>
  </w:style>
  <w:style w:type="character" w:customStyle="1" w:styleId="BalloonTextChar">
    <w:name w:val="Balloon Text Char"/>
    <w:basedOn w:val="DefaultParagraphFont"/>
    <w:link w:val="BalloonText"/>
    <w:uiPriority w:val="99"/>
    <w:semiHidden/>
    <w:rsid w:val="001F49CB"/>
    <w:rPr>
      <w:rFonts w:ascii="Tahoma" w:eastAsia="Times New Roman" w:hAnsi="Tahoma" w:cs="Tahoma"/>
      <w:snapToGrid w:val="0"/>
      <w:sz w:val="16"/>
      <w:szCs w:val="16"/>
      <w:lang w:val="en-US"/>
    </w:rPr>
  </w:style>
  <w:style w:type="table" w:styleId="TableGrid">
    <w:name w:val="Table Grid"/>
    <w:basedOn w:val="TableNormal"/>
    <w:uiPriority w:val="59"/>
    <w:rsid w:val="00A1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74F6"/>
    <w:rPr>
      <w:color w:val="800080" w:themeColor="followedHyperlink"/>
      <w:u w:val="single"/>
    </w:rPr>
  </w:style>
  <w:style w:type="paragraph" w:customStyle="1" w:styleId="AnsAppLong">
    <w:name w:val="Ans_App_Long"/>
    <w:basedOn w:val="Normal"/>
    <w:rsid w:val="00F54DB8"/>
    <w:pPr>
      <w:widowControl/>
    </w:pPr>
    <w:rPr>
      <w:rFonts w:ascii="Arial" w:hAnsi="Arial" w:cs="Arial"/>
      <w:bCs/>
      <w:snapToGrid/>
      <w:sz w:val="18"/>
      <w:szCs w:val="18"/>
      <w:lang w:val="en-GB"/>
    </w:rPr>
  </w:style>
  <w:style w:type="paragraph" w:styleId="BodyText">
    <w:name w:val="Body Text"/>
    <w:basedOn w:val="Normal"/>
    <w:link w:val="BodyTextChar"/>
    <w:rsid w:val="003C06A8"/>
    <w:pPr>
      <w:widowControl/>
      <w:overflowPunct w:val="0"/>
      <w:autoSpaceDE w:val="0"/>
      <w:autoSpaceDN w:val="0"/>
      <w:adjustRightInd w:val="0"/>
      <w:jc w:val="both"/>
      <w:textAlignment w:val="baseline"/>
    </w:pPr>
    <w:rPr>
      <w:rFonts w:ascii="Arial" w:hAnsi="Arial"/>
      <w:snapToGrid/>
      <w:sz w:val="22"/>
      <w:lang w:val="en-GB"/>
    </w:rPr>
  </w:style>
  <w:style w:type="character" w:customStyle="1" w:styleId="BodyTextChar">
    <w:name w:val="Body Text Char"/>
    <w:basedOn w:val="DefaultParagraphFont"/>
    <w:link w:val="BodyText"/>
    <w:rsid w:val="003C06A8"/>
    <w:rPr>
      <w:rFonts w:ascii="Arial" w:eastAsia="Times New Roman" w:hAnsi="Arial" w:cs="Times New Roman"/>
      <w:szCs w:val="20"/>
    </w:rPr>
  </w:style>
  <w:style w:type="paragraph" w:customStyle="1" w:styleId="CM5">
    <w:name w:val="CM5"/>
    <w:basedOn w:val="Normal"/>
    <w:next w:val="Normal"/>
    <w:uiPriority w:val="99"/>
    <w:rsid w:val="003C06A8"/>
    <w:pPr>
      <w:autoSpaceDE w:val="0"/>
      <w:autoSpaceDN w:val="0"/>
      <w:adjustRightInd w:val="0"/>
      <w:spacing w:line="236" w:lineRule="atLeast"/>
    </w:pPr>
    <w:rPr>
      <w:rFonts w:ascii="Arial" w:hAnsi="Arial" w:cs="Arial"/>
      <w:snapToGrid/>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195">
      <w:bodyDiv w:val="1"/>
      <w:marLeft w:val="0"/>
      <w:marRight w:val="0"/>
      <w:marTop w:val="0"/>
      <w:marBottom w:val="0"/>
      <w:divBdr>
        <w:top w:val="none" w:sz="0" w:space="0" w:color="auto"/>
        <w:left w:val="none" w:sz="0" w:space="0" w:color="auto"/>
        <w:bottom w:val="none" w:sz="0" w:space="0" w:color="auto"/>
        <w:right w:val="none" w:sz="0" w:space="0" w:color="auto"/>
      </w:divBdr>
    </w:div>
    <w:div w:id="411895807">
      <w:bodyDiv w:val="1"/>
      <w:marLeft w:val="0"/>
      <w:marRight w:val="0"/>
      <w:marTop w:val="0"/>
      <w:marBottom w:val="0"/>
      <w:divBdr>
        <w:top w:val="none" w:sz="0" w:space="0" w:color="auto"/>
        <w:left w:val="none" w:sz="0" w:space="0" w:color="auto"/>
        <w:bottom w:val="none" w:sz="0" w:space="0" w:color="auto"/>
        <w:right w:val="none" w:sz="0" w:space="0" w:color="auto"/>
      </w:divBdr>
    </w:div>
    <w:div w:id="13889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s-agreements.cabinetoffice.gov.uk/contracts/rm1063" TargetMode="External"/><Relationship Id="rId18" Type="http://schemas.openxmlformats.org/officeDocument/2006/relationships/package" Target="embeddings/Microsoft_Word_Document2.docx"/><Relationship Id="rId3" Type="http://schemas.openxmlformats.org/officeDocument/2006/relationships/styles" Target="styles.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hyperlink" Target="http://www.newforestnpa.gov.uk"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mailto:tenders@newforestnpa.gov.uk" TargetMode="External"/><Relationship Id="rId10" Type="http://schemas.openxmlformats.org/officeDocument/2006/relationships/hyperlink" Target="http://www.newforestnpa.gov.uk" TargetMode="External"/><Relationship Id="rId19" Type="http://schemas.openxmlformats.org/officeDocument/2006/relationships/hyperlink" Target="mailto:tenders@newforestnpa.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cs-agreements.cabinetoffice.gov.uk/suppliers?sm_field_contract_id=%22RM1063%3A5%22" TargetMode="External"/><Relationship Id="rId22" Type="http://schemas.openxmlformats.org/officeDocument/2006/relationships/hyperlink" Target="mailto:tenders@newforestnp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2068F-D9E4-4C6D-956A-CD8E8694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Pathmadeva</dc:creator>
  <cp:lastModifiedBy>Chris Pathmadeva</cp:lastModifiedBy>
  <cp:revision>203</cp:revision>
  <cp:lastPrinted>2016-09-08T13:05:00Z</cp:lastPrinted>
  <dcterms:created xsi:type="dcterms:W3CDTF">2016-09-08T08:34:00Z</dcterms:created>
  <dcterms:modified xsi:type="dcterms:W3CDTF">2016-11-16T11:41:00Z</dcterms:modified>
</cp:coreProperties>
</file>