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59E0C76A" w:rsidR="00E66F0B" w:rsidRPr="00EB5A59" w:rsidRDefault="00182807" w:rsidP="00E66F0B">
      <w:pPr>
        <w:pStyle w:val="Header"/>
        <w:ind w:left="0"/>
        <w:jc w:val="center"/>
        <w:rPr>
          <w:b/>
          <w:sz w:val="28"/>
          <w:szCs w:val="28"/>
        </w:rPr>
      </w:pPr>
      <w:r w:rsidRPr="00182807">
        <w:rPr>
          <w:b/>
          <w:sz w:val="28"/>
          <w:szCs w:val="28"/>
        </w:rPr>
        <w:t>The Boston Consulting Group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2672052F"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7051A5">
        <w:rPr>
          <w:b/>
          <w:sz w:val="28"/>
          <w:szCs w:val="28"/>
        </w:rPr>
        <w:t xml:space="preserve"> LOT 1</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9882BFC"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7F0E58" w:rsidRPr="007F0E58">
        <w:t xml:space="preserve">Thursday 27th April 2018.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435DEE00" w14:textId="3F5B13A8" w:rsidR="003C5A7E" w:rsidRDefault="003C5A7E" w:rsidP="006E172F">
            <w:pPr>
              <w:spacing w:after="0"/>
              <w:ind w:left="0"/>
              <w:jc w:val="left"/>
              <w:rPr>
                <w:b/>
              </w:rPr>
            </w:pPr>
            <w:r w:rsidRPr="003C5A7E">
              <w:rPr>
                <w:b/>
              </w:rPr>
              <w:t>The Boston Consulting Group Ltd</w:t>
            </w:r>
          </w:p>
          <w:p w14:paraId="6485C76B" w14:textId="5A77DCC9" w:rsidR="0076386A" w:rsidRPr="00780CED" w:rsidRDefault="003C5A7E" w:rsidP="006E172F">
            <w:pPr>
              <w:spacing w:after="0"/>
              <w:ind w:left="0"/>
              <w:jc w:val="left"/>
              <w:rPr>
                <w:b/>
              </w:rPr>
            </w:pPr>
            <w:r w:rsidRPr="00780CED">
              <w:rPr>
                <w:b/>
              </w:rPr>
              <w:t xml:space="preserve"> </w:t>
            </w:r>
            <w:r w:rsidR="00780CED"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2433FE57" w:rsidR="0076386A" w:rsidRPr="00AA4B04" w:rsidRDefault="00E0033D" w:rsidP="006E172F">
            <w:pPr>
              <w:ind w:left="0"/>
            </w:pPr>
            <w:r w:rsidRPr="00E0033D">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3DDAB16B" w:rsidR="0076386A" w:rsidRPr="00AA4B04" w:rsidRDefault="00E0033D" w:rsidP="00EA3F8D">
            <w:pPr>
              <w:numPr>
                <w:ilvl w:val="1"/>
                <w:numId w:val="0"/>
              </w:numPr>
              <w:overflowPunct/>
              <w:autoSpaceDE/>
              <w:autoSpaceDN/>
              <w:spacing w:after="120"/>
              <w:jc w:val="left"/>
              <w:textAlignment w:val="auto"/>
              <w:rPr>
                <w:rFonts w:eastAsia="STZhongsong"/>
                <w:lang w:eastAsia="zh-CN"/>
              </w:rPr>
            </w:pPr>
            <w:r w:rsidRPr="00E0033D">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04690485" w:rsidR="0022588B" w:rsidRPr="006E172F" w:rsidRDefault="00E0033D" w:rsidP="00EA3F8D">
            <w:pPr>
              <w:numPr>
                <w:ilvl w:val="1"/>
                <w:numId w:val="0"/>
              </w:numPr>
              <w:overflowPunct/>
              <w:autoSpaceDE/>
              <w:autoSpaceDN/>
              <w:spacing w:after="120"/>
              <w:jc w:val="left"/>
              <w:textAlignment w:val="auto"/>
              <w:rPr>
                <w:rFonts w:eastAsia="STZhongsong"/>
                <w:lang w:eastAsia="zh-CN"/>
              </w:rPr>
            </w:pPr>
            <w:r w:rsidRPr="00E0033D">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36D59883" w14:textId="0D70E0FF" w:rsidR="00E0033D" w:rsidRPr="00E0033D" w:rsidRDefault="00E0033D" w:rsidP="00E0033D">
            <w:pPr>
              <w:ind w:left="0"/>
              <w:rPr>
                <w:b/>
                <w:color w:val="000000"/>
              </w:rPr>
            </w:pPr>
            <w:r w:rsidRPr="00E0033D">
              <w:rPr>
                <w:b/>
                <w:color w:val="000000"/>
              </w:rPr>
              <w:t xml:space="preserve">Customer: </w:t>
            </w:r>
            <w:r w:rsidR="009144B9">
              <w:rPr>
                <w:b/>
                <w:color w:val="000000"/>
              </w:rPr>
              <w:t>REDACTED</w:t>
            </w:r>
          </w:p>
          <w:p w14:paraId="34347D4E" w14:textId="72D129AA" w:rsidR="003C5A7E" w:rsidRDefault="009144B9" w:rsidP="00E0033D">
            <w:pPr>
              <w:ind w:left="0"/>
              <w:rPr>
                <w:b/>
                <w:color w:val="000000"/>
              </w:rPr>
            </w:pPr>
            <w:r w:rsidRPr="009144B9">
              <w:rPr>
                <w:b/>
                <w:color w:val="000000"/>
              </w:rPr>
              <w:t>REDACTED</w:t>
            </w:r>
          </w:p>
          <w:p w14:paraId="2D8C0E6F" w14:textId="123D8259" w:rsidR="006E172F" w:rsidRDefault="006E172F" w:rsidP="003C5A7E">
            <w:pPr>
              <w:ind w:left="0"/>
              <w:rPr>
                <w:b/>
                <w:color w:val="000000"/>
              </w:rPr>
            </w:pPr>
            <w:r w:rsidRPr="006E172F">
              <w:rPr>
                <w:b/>
                <w:color w:val="000000"/>
              </w:rPr>
              <w:t xml:space="preserve">Supplier: </w:t>
            </w:r>
            <w:r w:rsidR="008111FE" w:rsidRPr="008111FE">
              <w:rPr>
                <w:b/>
                <w:color w:val="000000"/>
              </w:rPr>
              <w:t>REDACTED</w:t>
            </w:r>
            <w:r w:rsidR="003C5A7E" w:rsidRPr="003C5A7E">
              <w:rPr>
                <w:b/>
                <w:color w:val="000000"/>
              </w:rPr>
              <w:t xml:space="preserve"> </w:t>
            </w:r>
          </w:p>
          <w:p w14:paraId="6485C7C3" w14:textId="6B1C6352" w:rsidR="003C5A7E" w:rsidRPr="008111FE" w:rsidRDefault="008111FE" w:rsidP="008111FE">
            <w:pPr>
              <w:ind w:left="0"/>
              <w:rPr>
                <w:b/>
                <w:color w:val="000000"/>
              </w:rPr>
            </w:pPr>
            <w:r w:rsidRPr="008111FE">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691B4F0"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30E3986E" w14:textId="77777777" w:rsidR="00E0033D" w:rsidRDefault="00E0033D" w:rsidP="00E0033D">
            <w:pPr>
              <w:keepNext/>
              <w:keepLines/>
              <w:overflowPunct/>
              <w:autoSpaceDE/>
              <w:autoSpaceDN/>
              <w:spacing w:before="240"/>
              <w:ind w:left="0"/>
              <w:textAlignment w:val="auto"/>
            </w:pPr>
            <w:r>
              <w:t>The sum of:</w:t>
            </w:r>
          </w:p>
          <w:p w14:paraId="777BDD61" w14:textId="77777777" w:rsidR="00F47B76" w:rsidRDefault="00E0033D" w:rsidP="00F47B76">
            <w:pPr>
              <w:keepNext/>
              <w:keepLines/>
              <w:overflowPunct/>
              <w:autoSpaceDE/>
              <w:autoSpaceDN/>
              <w:spacing w:before="240"/>
              <w:ind w:left="0"/>
              <w:textAlignment w:val="auto"/>
            </w:pPr>
            <w:r>
              <w:t>Year 1 up to £10,000,000.00 (Exc.VAT)</w:t>
            </w:r>
          </w:p>
          <w:p w14:paraId="2BDEB8D7" w14:textId="710FBA67" w:rsidR="00F47B76" w:rsidRDefault="00F47B76" w:rsidP="00F47B76">
            <w:pPr>
              <w:keepNext/>
              <w:keepLines/>
              <w:overflowPunct/>
              <w:autoSpaceDE/>
              <w:autoSpaceDN/>
              <w:spacing w:before="240"/>
              <w:ind w:left="0"/>
              <w:textAlignment w:val="auto"/>
            </w:pPr>
            <w:r w:rsidRPr="00F47B76">
              <w:t>Year 2 costs (extension option) would be subject to further financial approval.</w:t>
            </w:r>
          </w:p>
          <w:p w14:paraId="6485C7FA" w14:textId="65E8B7C4" w:rsidR="004C60B0" w:rsidRPr="003C5A7E" w:rsidRDefault="00E0033D" w:rsidP="00F47B76">
            <w:pPr>
              <w:keepNext/>
              <w:keepLines/>
              <w:overflowPunct/>
              <w:autoSpaceDE/>
              <w:autoSpaceDN/>
              <w:spacing w:before="240"/>
              <w:ind w:left="0"/>
              <w:textAlignment w:val="auto"/>
            </w:pPr>
            <w:r>
              <w:t>Year 2 up to £10,000,000.00 (Exc.VAT)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93E2A54" w:rsidR="00F11D1B" w:rsidRPr="00E0033D" w:rsidRDefault="00E0033D" w:rsidP="00C94AA3">
            <w:pPr>
              <w:numPr>
                <w:ilvl w:val="1"/>
                <w:numId w:val="0"/>
              </w:numPr>
              <w:overflowPunct/>
              <w:autoSpaceDE/>
              <w:autoSpaceDN/>
              <w:spacing w:after="120"/>
              <w:jc w:val="left"/>
              <w:textAlignment w:val="auto"/>
              <w:rPr>
                <w:rFonts w:eastAsia="STZhongsong"/>
                <w:lang w:eastAsia="zh-CN"/>
              </w:rPr>
            </w:pPr>
            <w:r w:rsidRPr="00E0033D">
              <w:rPr>
                <w:rFonts w:eastAsia="STZhongsong"/>
                <w:lang w:eastAsia="zh-CN"/>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lastRenderedPageBreak/>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2B73E79B" w14:textId="77777777" w:rsidR="00E0033D" w:rsidRPr="00E0033D" w:rsidRDefault="00F11D1B" w:rsidP="00E0033D">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E0033D" w:rsidRPr="00E0033D">
              <w:rPr>
                <w:rFonts w:eastAsia="STZhongsong"/>
                <w:b/>
                <w:lang w:eastAsia="zh-CN"/>
              </w:rPr>
              <w:t>The Boston Consulting Group Ltd</w:t>
            </w:r>
          </w:p>
          <w:p w14:paraId="6485C88B" w14:textId="3B1B2FE9" w:rsidR="00F11D1B" w:rsidRPr="00AA4B04" w:rsidRDefault="00E0033D" w:rsidP="00E0033D">
            <w:pPr>
              <w:numPr>
                <w:ilvl w:val="1"/>
                <w:numId w:val="0"/>
              </w:numPr>
              <w:overflowPunct/>
              <w:autoSpaceDE/>
              <w:autoSpaceDN/>
              <w:spacing w:after="120"/>
              <w:textAlignment w:val="auto"/>
              <w:rPr>
                <w:rFonts w:eastAsia="STZhongsong"/>
                <w:b/>
                <w:lang w:eastAsia="zh-CN"/>
              </w:rPr>
            </w:pPr>
            <w:r w:rsidRPr="00E0033D">
              <w:rPr>
                <w:rFonts w:eastAsia="STZhongsong"/>
                <w:b/>
                <w:lang w:eastAsia="zh-CN"/>
              </w:rPr>
              <w:t>20 Manchester Square,</w:t>
            </w:r>
            <w:r w:rsidR="008111FE">
              <w:rPr>
                <w:rFonts w:eastAsia="STZhongsong"/>
                <w:b/>
                <w:lang w:eastAsia="zh-CN"/>
              </w:rPr>
              <w:t xml:space="preserve"> </w:t>
            </w:r>
            <w:r w:rsidRPr="00E0033D">
              <w:rPr>
                <w:rFonts w:eastAsia="STZhongsong"/>
                <w:b/>
                <w:lang w:eastAsia="zh-CN"/>
              </w:rPr>
              <w:t xml:space="preserve">LONDON,W1U 3PZ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30547B">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30547B">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30547B">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30547B">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30547B">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30547B">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30547B">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30547B">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30547B">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30547B">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30547B">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30547B">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30547B">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30547B">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30547B">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30547B">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30547B">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30547B"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30547B">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30547B">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30547B">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30547B">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30547B">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30547B">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30547B">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30547B">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30547B">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30547B">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30547B">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30547B">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30547B">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30547B">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30547B">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30547B">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30547B">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30547B">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30547B">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30547B">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30547B">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30547B">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30547B">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30547B">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30547B">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30547B">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30547B">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30547B">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30547B">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30547B">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30547B">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30547B">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30547B">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30547B">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30547B">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30547B">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30547B">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30547B">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30547B">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30547B">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30547B">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30547B">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30547B">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30547B">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30547B">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30547B">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30547B">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30547B">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30547B">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30547B">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30547B">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30547B">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30547B">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30547B">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30547B">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30547B">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30547B">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30547B">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30547B">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30547B">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30547B">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30547B">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30547B">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30547B">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30547B">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30547B">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30547B">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30547B">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30547B">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30547B">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E78A55A" w:rsidR="004E05DC" w:rsidRPr="00AA4B04" w:rsidRDefault="003C5A7E">
      <w:pPr>
        <w:pStyle w:val="GPSL2Indent"/>
        <w:rPr>
          <w:rFonts w:ascii="Arial" w:hAnsi="Arial"/>
        </w:rPr>
      </w:pPr>
      <w:r w:rsidRPr="003C5A7E">
        <w:rPr>
          <w:rFonts w:ascii="Arial" w:hAnsi="Arial"/>
        </w:rPr>
        <w:t>Please see embedded Statement of Requirement below:</w:t>
      </w:r>
    </w:p>
    <w:p w14:paraId="6485CFE5" w14:textId="77777777" w:rsidR="004E05DC" w:rsidRPr="00AA4B04" w:rsidRDefault="004E05DC">
      <w:pPr>
        <w:pStyle w:val="GPSL2Indent"/>
        <w:rPr>
          <w:rFonts w:ascii="Arial" w:hAnsi="Arial"/>
        </w:rPr>
      </w:pPr>
    </w:p>
    <w:bookmarkStart w:id="2298" w:name="_GoBack"/>
    <w:bookmarkStart w:id="2299" w:name="_MON_1585982828"/>
    <w:bookmarkEnd w:id="2299"/>
    <w:p w14:paraId="6485CFE6" w14:textId="77777777" w:rsidR="004E05DC" w:rsidRPr="00AA4B04" w:rsidRDefault="003C5A7E">
      <w:pPr>
        <w:pStyle w:val="GPSSchAnnexname"/>
        <w:rPr>
          <w:rFonts w:ascii="Arial" w:hAnsi="Arial" w:cs="Arial"/>
        </w:rPr>
      </w:pPr>
      <w:r>
        <w:rPr>
          <w:rFonts w:ascii="Arial" w:hAnsi="Arial" w:cs="Arial"/>
          <w:color w:val="000000"/>
        </w:rPr>
        <w:object w:dxaOrig="1577" w:dyaOrig="1030" w14:anchorId="028AC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1165"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63871023" w:rsidR="006D0BBE" w:rsidRPr="006D0BBE" w:rsidRDefault="008111FE" w:rsidP="008111FE">
      <w:pPr>
        <w:pStyle w:val="GPSSchAnnexname"/>
        <w:rPr>
          <w:rFonts w:ascii="Arial" w:hAnsi="Arial" w:cs="Arial"/>
          <w:b w:val="0"/>
        </w:rPr>
      </w:pPr>
      <w:r>
        <w:rPr>
          <w:b w:val="0"/>
          <w:color w:val="000000"/>
        </w:rPr>
        <w:t>REDACTED</w:t>
      </w:r>
    </w:p>
    <w:p w14:paraId="54B173B8" w14:textId="77777777" w:rsidR="008F1B81" w:rsidRPr="006D0BBE" w:rsidRDefault="008F1B81" w:rsidP="008F1B81">
      <w:pPr>
        <w:pStyle w:val="GPSSchAnnexname"/>
        <w:jc w:val="left"/>
        <w:rPr>
          <w:rFonts w:ascii="Arial" w:hAnsi="Arial" w:cs="Arial"/>
          <w:sz w:val="20"/>
        </w:rPr>
      </w:pPr>
      <w:r w:rsidRPr="006D0BBE">
        <w:rPr>
          <w:rFonts w:ascii="Arial" w:hAnsi="Arial" w:cs="Arial"/>
          <w:caps w:val="0"/>
          <w:sz w:val="20"/>
        </w:rPr>
        <w:t>For the avoidance of doubt the contract</w:t>
      </w:r>
      <w:r>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Pr>
          <w:rFonts w:ascii="Arial" w:hAnsi="Arial" w:cs="Arial"/>
          <w:caps w:val="0"/>
          <w:sz w:val="20"/>
        </w:rPr>
        <w:t xml:space="preserve">10,000,000.00 (exc. VAT) and for Year 2 will not exceed the value of £10,000,000.00 (Exc.VAT). </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015EA779" w:rsidR="004E05DC" w:rsidRPr="00726C04" w:rsidRDefault="008F6385" w:rsidP="006D0BBE">
      <w:pPr>
        <w:pStyle w:val="GPSL2Indent"/>
        <w:jc w:val="center"/>
        <w:rPr>
          <w:rFonts w:ascii="Arial" w:hAnsi="Arial"/>
          <w:b/>
          <w:i/>
        </w:rPr>
      </w:pPr>
      <w:r>
        <w:rPr>
          <w:rFonts w:ascii="Arial" w:hAnsi="Arial"/>
          <w:b/>
          <w:i/>
        </w:rPr>
        <w:t xml:space="preserve">Refer </w:t>
      </w:r>
      <w:r w:rsidR="003C5A7E">
        <w:rPr>
          <w:rFonts w:ascii="Arial" w:hAnsi="Arial"/>
          <w:b/>
          <w:i/>
        </w:rPr>
        <w:t>to Payment of Services section 12</w:t>
      </w:r>
      <w:r>
        <w:rPr>
          <w:rFonts w:ascii="Arial" w:hAnsi="Arial"/>
          <w:b/>
          <w:i/>
        </w:rPr>
        <w:t xml:space="preserve"> and</w:t>
      </w:r>
      <w:r w:rsidR="003C5A7E">
        <w:rPr>
          <w:rFonts w:ascii="Arial" w:hAnsi="Arial"/>
          <w:b/>
          <w:i/>
        </w:rPr>
        <w:t xml:space="preserve"> Payment and Invoicing section </w:t>
      </w:r>
      <w:r>
        <w:rPr>
          <w:rFonts w:ascii="Arial" w:hAnsi="Arial"/>
          <w:b/>
          <w:i/>
        </w:rPr>
        <w:t>13</w:t>
      </w:r>
      <w:r w:rsidR="006D0BBE" w:rsidRPr="00726C04">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t>CALL OFF SCHEDULE 15: CALL OFF TENDER</w:t>
      </w:r>
      <w:bookmarkEnd w:id="2660"/>
    </w:p>
    <w:p w14:paraId="6485D59A" w14:textId="5BD2F138" w:rsidR="004E05DC" w:rsidRPr="00A22E52" w:rsidRDefault="00A22E52" w:rsidP="00A22E52">
      <w:pPr>
        <w:pStyle w:val="GPSL1Guidance"/>
        <w:jc w:val="center"/>
        <w:rPr>
          <w:b w:val="0"/>
          <w:i w:val="0"/>
        </w:rPr>
      </w:pPr>
      <w:r w:rsidRPr="00A22E52">
        <w:rPr>
          <w:b w:val="0"/>
          <w:i w:val="0"/>
        </w:rPr>
        <w:t>The Supplier’s Quality Responses are embedded below:</w:t>
      </w:r>
    </w:p>
    <w:p w14:paraId="6485D59B" w14:textId="1D42CEFE" w:rsidR="004E05DC" w:rsidRPr="00AA4B04" w:rsidRDefault="008111FE" w:rsidP="008111FE">
      <w:pPr>
        <w:pStyle w:val="GPSL1Guidance"/>
        <w:jc w:val="center"/>
        <w:rPr>
          <w:i w:val="0"/>
        </w:rPr>
      </w:pPr>
      <w:r w:rsidRPr="008111FE">
        <w:rPr>
          <w:i w:val="0"/>
        </w:rPr>
        <w:t>REDACTED</w:t>
      </w: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85206" w14:textId="77777777" w:rsidR="0030547B" w:rsidRDefault="0030547B">
      <w:r>
        <w:separator/>
      </w:r>
    </w:p>
    <w:p w14:paraId="123F6A07" w14:textId="77777777" w:rsidR="0030547B" w:rsidRDefault="0030547B"/>
    <w:p w14:paraId="25D34AB6" w14:textId="77777777" w:rsidR="0030547B" w:rsidRDefault="0030547B"/>
    <w:p w14:paraId="35E5FC7D" w14:textId="77777777" w:rsidR="0030547B" w:rsidRDefault="0030547B"/>
    <w:p w14:paraId="53140F1E" w14:textId="77777777" w:rsidR="0030547B" w:rsidRDefault="0030547B"/>
  </w:endnote>
  <w:endnote w:type="continuationSeparator" w:id="0">
    <w:p w14:paraId="3D5ECE95" w14:textId="77777777" w:rsidR="0030547B" w:rsidRDefault="0030547B">
      <w:r>
        <w:continuationSeparator/>
      </w:r>
    </w:p>
    <w:p w14:paraId="792810C7" w14:textId="77777777" w:rsidR="0030547B" w:rsidRDefault="0030547B"/>
    <w:p w14:paraId="11189CA7" w14:textId="77777777" w:rsidR="0030547B" w:rsidRDefault="0030547B"/>
    <w:p w14:paraId="783E7DF8" w14:textId="77777777" w:rsidR="0030547B" w:rsidRDefault="0030547B"/>
    <w:p w14:paraId="107381FE" w14:textId="77777777" w:rsidR="0030547B" w:rsidRDefault="0030547B"/>
  </w:endnote>
  <w:endnote w:type="continuationNotice" w:id="1">
    <w:p w14:paraId="747CC2CD" w14:textId="77777777" w:rsidR="0030547B" w:rsidRDefault="003054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D815D" w14:textId="77777777" w:rsidR="007051A5" w:rsidRDefault="0070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3C5A7E" w:rsidRDefault="003C5A7E" w:rsidP="00E66F0B">
        <w:pPr>
          <w:pStyle w:val="Footer"/>
          <w:ind w:left="0"/>
          <w:jc w:val="center"/>
        </w:pPr>
      </w:p>
      <w:p w14:paraId="471D551E" w14:textId="77777777" w:rsidR="003C5A7E" w:rsidRDefault="003C5A7E"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3C5A7E" w:rsidRPr="00E66F0B" w:rsidRDefault="003C5A7E"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0CBEF77E" w:rsidR="003C5A7E" w:rsidRPr="00E66F0B" w:rsidRDefault="003C5A7E" w:rsidP="00E66F0B">
        <w:pPr>
          <w:pStyle w:val="Footer"/>
          <w:ind w:left="0"/>
          <w:jc w:val="left"/>
          <w:rPr>
            <w:sz w:val="18"/>
            <w:szCs w:val="18"/>
          </w:rPr>
        </w:pPr>
        <w:r>
          <w:rPr>
            <w:sz w:val="18"/>
            <w:szCs w:val="18"/>
          </w:rPr>
          <w:t>Contract Number: CCCC18A29</w:t>
        </w:r>
        <w:r w:rsidR="007051A5">
          <w:rPr>
            <w:sz w:val="18"/>
            <w:szCs w:val="18"/>
          </w:rPr>
          <w:t xml:space="preserve"> Lot 1 </w:t>
        </w:r>
        <w:r w:rsidRPr="00E66F0B">
          <w:rPr>
            <w:sz w:val="18"/>
            <w:szCs w:val="18"/>
          </w:rPr>
          <w:tab/>
        </w:r>
        <w:r w:rsidRPr="00E66F0B">
          <w:rPr>
            <w:sz w:val="18"/>
            <w:szCs w:val="18"/>
          </w:rPr>
          <w:tab/>
          <w:t>© Crown Copyright 2016</w:t>
        </w:r>
      </w:p>
      <w:p w14:paraId="67CD7B64" w14:textId="749DCFD5" w:rsidR="003C5A7E" w:rsidRDefault="003C5A7E" w:rsidP="00E66F0B">
        <w:pPr>
          <w:pStyle w:val="Footer"/>
          <w:ind w:left="0"/>
          <w:jc w:val="center"/>
        </w:pPr>
        <w:r>
          <w:fldChar w:fldCharType="begin"/>
        </w:r>
        <w:r>
          <w:instrText xml:space="preserve"> PAGE   \* MERGEFORMAT </w:instrText>
        </w:r>
        <w:r>
          <w:fldChar w:fldCharType="separate"/>
        </w:r>
        <w:r w:rsidR="004932D1">
          <w:rPr>
            <w:noProof/>
          </w:rPr>
          <w:t>103</w:t>
        </w:r>
        <w:r>
          <w:rPr>
            <w:noProof/>
          </w:rPr>
          <w:fldChar w:fldCharType="end"/>
        </w:r>
      </w:p>
      <w:p w14:paraId="6485D5B9" w14:textId="51038DB5" w:rsidR="003C5A7E" w:rsidRDefault="0030547B" w:rsidP="00E66F0B">
        <w:pPr>
          <w:pStyle w:val="Footer"/>
          <w:ind w:left="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3C5A7E" w:rsidRDefault="003C5A7E" w:rsidP="00AA4B04">
    <w:pPr>
      <w:pStyle w:val="Footer"/>
      <w:tabs>
        <w:tab w:val="clear" w:pos="4513"/>
        <w:tab w:val="clear" w:pos="9026"/>
      </w:tabs>
    </w:pPr>
  </w:p>
  <w:p w14:paraId="6485D5BC" w14:textId="77777777" w:rsidR="003C5A7E" w:rsidRDefault="003C5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9BB6B" w14:textId="77777777" w:rsidR="0030547B" w:rsidRDefault="0030547B">
      <w:r>
        <w:separator/>
      </w:r>
    </w:p>
  </w:footnote>
  <w:footnote w:type="continuationSeparator" w:id="0">
    <w:p w14:paraId="2A005483" w14:textId="77777777" w:rsidR="0030547B" w:rsidRDefault="0030547B">
      <w:r>
        <w:continuationSeparator/>
      </w:r>
    </w:p>
  </w:footnote>
  <w:footnote w:type="continuationNotice" w:id="1">
    <w:p w14:paraId="2A4CE956" w14:textId="77777777" w:rsidR="0030547B" w:rsidRDefault="003054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3C5A7E" w:rsidRDefault="003C5A7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3C5A7E" w:rsidRDefault="003C5A7E"/>
  <w:p w14:paraId="6485D5B6" w14:textId="77777777" w:rsidR="003C5A7E" w:rsidRDefault="003C5A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3C5A7E" w:rsidRDefault="003C5A7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0865" w14:textId="77777777" w:rsidR="007051A5" w:rsidRDefault="00705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4"/>
  </w:num>
  <w:num w:numId="5">
    <w:abstractNumId w:val="17"/>
  </w:num>
  <w:num w:numId="6">
    <w:abstractNumId w:val="10"/>
  </w:num>
  <w:num w:numId="7">
    <w:abstractNumId w:val="22"/>
  </w:num>
  <w:num w:numId="8">
    <w:abstractNumId w:val="19"/>
  </w:num>
  <w:num w:numId="9">
    <w:abstractNumId w:val="13"/>
  </w:num>
  <w:num w:numId="10">
    <w:abstractNumId w:val="24"/>
  </w:num>
  <w:num w:numId="11">
    <w:abstractNumId w:val="12"/>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4"/>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2347"/>
    <w:rsid w:val="00084069"/>
    <w:rsid w:val="00085D24"/>
    <w:rsid w:val="0010525D"/>
    <w:rsid w:val="001529F3"/>
    <w:rsid w:val="0017073E"/>
    <w:rsid w:val="00182807"/>
    <w:rsid w:val="001871C9"/>
    <w:rsid w:val="00194EA9"/>
    <w:rsid w:val="0019527D"/>
    <w:rsid w:val="001A2FE9"/>
    <w:rsid w:val="00224F1D"/>
    <w:rsid w:val="0022588B"/>
    <w:rsid w:val="00246F88"/>
    <w:rsid w:val="00252C2F"/>
    <w:rsid w:val="00257B3E"/>
    <w:rsid w:val="00264164"/>
    <w:rsid w:val="002A0961"/>
    <w:rsid w:val="002B05C9"/>
    <w:rsid w:val="003007FE"/>
    <w:rsid w:val="0030547B"/>
    <w:rsid w:val="00315968"/>
    <w:rsid w:val="003304C0"/>
    <w:rsid w:val="00340AAB"/>
    <w:rsid w:val="0038517A"/>
    <w:rsid w:val="003B184A"/>
    <w:rsid w:val="003C5A7E"/>
    <w:rsid w:val="003E5563"/>
    <w:rsid w:val="003E7117"/>
    <w:rsid w:val="003F4EC3"/>
    <w:rsid w:val="003F7793"/>
    <w:rsid w:val="0040106A"/>
    <w:rsid w:val="00422805"/>
    <w:rsid w:val="0045694D"/>
    <w:rsid w:val="004932D1"/>
    <w:rsid w:val="004A1D47"/>
    <w:rsid w:val="004C5FDD"/>
    <w:rsid w:val="004C60B0"/>
    <w:rsid w:val="004E05DC"/>
    <w:rsid w:val="004E5CF5"/>
    <w:rsid w:val="004F2222"/>
    <w:rsid w:val="004F2451"/>
    <w:rsid w:val="00527C8C"/>
    <w:rsid w:val="00553A51"/>
    <w:rsid w:val="00557F3A"/>
    <w:rsid w:val="005E1292"/>
    <w:rsid w:val="0060538B"/>
    <w:rsid w:val="00631B1D"/>
    <w:rsid w:val="006664A4"/>
    <w:rsid w:val="00680315"/>
    <w:rsid w:val="006D0BBE"/>
    <w:rsid w:val="006E172F"/>
    <w:rsid w:val="007051A5"/>
    <w:rsid w:val="00726C04"/>
    <w:rsid w:val="00734B65"/>
    <w:rsid w:val="00753E53"/>
    <w:rsid w:val="0076386A"/>
    <w:rsid w:val="00780CED"/>
    <w:rsid w:val="007B3ACA"/>
    <w:rsid w:val="007B6B6E"/>
    <w:rsid w:val="007F0E58"/>
    <w:rsid w:val="00807DCA"/>
    <w:rsid w:val="008111FE"/>
    <w:rsid w:val="008727D1"/>
    <w:rsid w:val="00877120"/>
    <w:rsid w:val="008F1B81"/>
    <w:rsid w:val="008F6385"/>
    <w:rsid w:val="00901C0A"/>
    <w:rsid w:val="009144B9"/>
    <w:rsid w:val="00963FFF"/>
    <w:rsid w:val="00971D3C"/>
    <w:rsid w:val="00A11170"/>
    <w:rsid w:val="00A17991"/>
    <w:rsid w:val="00A21587"/>
    <w:rsid w:val="00A22E52"/>
    <w:rsid w:val="00A548AD"/>
    <w:rsid w:val="00A96B81"/>
    <w:rsid w:val="00AA34B7"/>
    <w:rsid w:val="00AA4B04"/>
    <w:rsid w:val="00AC7BEE"/>
    <w:rsid w:val="00AF2788"/>
    <w:rsid w:val="00BC4279"/>
    <w:rsid w:val="00C11B59"/>
    <w:rsid w:val="00C94AA3"/>
    <w:rsid w:val="00CE0E6A"/>
    <w:rsid w:val="00D12144"/>
    <w:rsid w:val="00D420A0"/>
    <w:rsid w:val="00D51F81"/>
    <w:rsid w:val="00D73F89"/>
    <w:rsid w:val="00E0033D"/>
    <w:rsid w:val="00E02A86"/>
    <w:rsid w:val="00E437C0"/>
    <w:rsid w:val="00E45F29"/>
    <w:rsid w:val="00E66F0B"/>
    <w:rsid w:val="00E954C9"/>
    <w:rsid w:val="00EA3F8D"/>
    <w:rsid w:val="00EB5A59"/>
    <w:rsid w:val="00ED0F50"/>
    <w:rsid w:val="00EF6CE1"/>
    <w:rsid w:val="00F11D1B"/>
    <w:rsid w:val="00F34EA9"/>
    <w:rsid w:val="00F47B76"/>
    <w:rsid w:val="00F770DB"/>
    <w:rsid w:val="00FB788E"/>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723BB-9147-464D-BB37-3B10F7EC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70470</Words>
  <Characters>401684</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471212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2019-07-08T10:40:00Z</dcterms:created>
  <dcterms:modified xsi:type="dcterms:W3CDTF">2019-07-08T10:40:00Z</dcterms:modified>
</cp:coreProperties>
</file>