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474" w:rsidRPr="000D4737" w:rsidRDefault="00E31F0F" w:rsidP="00F2576F">
      <w:pPr>
        <w:spacing w:line="240" w:lineRule="auto"/>
        <w:jc w:val="both"/>
        <w:rPr>
          <w:rFonts w:ascii="Arial" w:hAnsi="Arial" w:cs="Arial"/>
          <w:b/>
          <w:color w:val="4472C4" w:themeColor="accent5"/>
          <w:sz w:val="28"/>
          <w:szCs w:val="28"/>
        </w:rPr>
      </w:pPr>
      <w:r w:rsidRPr="000D4737">
        <w:rPr>
          <w:rFonts w:ascii="Arial" w:hAnsi="Arial" w:cs="Arial"/>
          <w:b/>
          <w:color w:val="4472C4" w:themeColor="accent5"/>
          <w:sz w:val="28"/>
          <w:szCs w:val="28"/>
        </w:rPr>
        <w:t xml:space="preserve">      </w:t>
      </w:r>
    </w:p>
    <w:sdt>
      <w:sdtPr>
        <w:rPr>
          <w:rFonts w:ascii="Arial" w:eastAsiaTheme="minorHAnsi" w:hAnsi="Arial" w:cs="Arial"/>
          <w:color w:val="auto"/>
          <w:sz w:val="22"/>
          <w:szCs w:val="22"/>
          <w:lang w:val="en-GB"/>
        </w:rPr>
        <w:id w:val="-23245519"/>
        <w:docPartObj>
          <w:docPartGallery w:val="Table of Contents"/>
          <w:docPartUnique/>
        </w:docPartObj>
      </w:sdtPr>
      <w:sdtEndPr>
        <w:rPr>
          <w:rFonts w:asciiTheme="minorHAnsi" w:hAnsiTheme="minorHAnsi" w:cstheme="minorBidi"/>
          <w:b/>
          <w:bCs/>
          <w:noProof/>
        </w:rPr>
      </w:sdtEndPr>
      <w:sdtContent>
        <w:p w:rsidR="00B97474" w:rsidRPr="000D4737" w:rsidRDefault="00B97474">
          <w:pPr>
            <w:pStyle w:val="TOCHeading"/>
            <w:rPr>
              <w:rFonts w:ascii="Arial" w:hAnsi="Arial" w:cs="Arial"/>
            </w:rPr>
          </w:pPr>
          <w:r w:rsidRPr="000D4737">
            <w:rPr>
              <w:rFonts w:ascii="Arial" w:hAnsi="Arial" w:cs="Arial"/>
            </w:rPr>
            <w:t>Contents</w:t>
          </w:r>
        </w:p>
        <w:p w:rsidR="001B2F9B" w:rsidRDefault="00590353">
          <w:pPr>
            <w:pStyle w:val="TOC1"/>
            <w:tabs>
              <w:tab w:val="right" w:leader="dot" w:pos="9016"/>
            </w:tabs>
            <w:rPr>
              <w:rFonts w:eastAsiaTheme="minorEastAsia"/>
              <w:noProof/>
              <w:lang w:eastAsia="en-GB"/>
            </w:rPr>
          </w:pPr>
          <w:r w:rsidRPr="000D4737">
            <w:rPr>
              <w:rFonts w:ascii="Arial" w:hAnsi="Arial" w:cs="Arial"/>
            </w:rPr>
            <w:fldChar w:fldCharType="begin"/>
          </w:r>
          <w:r w:rsidR="00B97474" w:rsidRPr="000D4737">
            <w:rPr>
              <w:rFonts w:ascii="Arial" w:hAnsi="Arial" w:cs="Arial"/>
            </w:rPr>
            <w:instrText xml:space="preserve"> TOC \o "1-3" \h \z \u </w:instrText>
          </w:r>
          <w:r w:rsidRPr="000D4737">
            <w:rPr>
              <w:rFonts w:ascii="Arial" w:hAnsi="Arial" w:cs="Arial"/>
            </w:rPr>
            <w:fldChar w:fldCharType="separate"/>
          </w:r>
        </w:p>
        <w:p w:rsidR="001B2F9B" w:rsidRDefault="000C195C">
          <w:pPr>
            <w:pStyle w:val="TOC1"/>
            <w:tabs>
              <w:tab w:val="left" w:pos="440"/>
              <w:tab w:val="right" w:leader="dot" w:pos="9016"/>
            </w:tabs>
            <w:rPr>
              <w:rFonts w:eastAsiaTheme="minorEastAsia"/>
              <w:noProof/>
              <w:lang w:eastAsia="en-GB"/>
            </w:rPr>
          </w:pPr>
          <w:hyperlink w:anchor="_Toc453599833" w:history="1">
            <w:r w:rsidR="001B2F9B" w:rsidRPr="00340B4F">
              <w:rPr>
                <w:rStyle w:val="Hyperlink"/>
                <w:rFonts w:ascii="Arial" w:hAnsi="Arial"/>
                <w:noProof/>
              </w:rPr>
              <w:t>1</w:t>
            </w:r>
            <w:r w:rsidR="001B2F9B">
              <w:rPr>
                <w:rFonts w:eastAsiaTheme="minorEastAsia"/>
                <w:noProof/>
                <w:lang w:eastAsia="en-GB"/>
              </w:rPr>
              <w:tab/>
            </w:r>
            <w:r w:rsidR="001B2F9B" w:rsidRPr="00340B4F">
              <w:rPr>
                <w:rStyle w:val="Hyperlink"/>
                <w:noProof/>
              </w:rPr>
              <w:t>INTRODUCTION</w:t>
            </w:r>
            <w:r w:rsidR="001B2F9B">
              <w:rPr>
                <w:noProof/>
                <w:webHidden/>
              </w:rPr>
              <w:tab/>
            </w:r>
            <w:r w:rsidR="00590353">
              <w:rPr>
                <w:noProof/>
                <w:webHidden/>
              </w:rPr>
              <w:fldChar w:fldCharType="begin"/>
            </w:r>
            <w:r w:rsidR="001B2F9B">
              <w:rPr>
                <w:noProof/>
                <w:webHidden/>
              </w:rPr>
              <w:instrText xml:space="preserve"> PAGEREF _Toc453599833 \h </w:instrText>
            </w:r>
            <w:r w:rsidR="00590353">
              <w:rPr>
                <w:noProof/>
                <w:webHidden/>
              </w:rPr>
            </w:r>
            <w:r w:rsidR="00590353">
              <w:rPr>
                <w:noProof/>
                <w:webHidden/>
              </w:rPr>
              <w:fldChar w:fldCharType="separate"/>
            </w:r>
            <w:r w:rsidR="00DD202D">
              <w:rPr>
                <w:noProof/>
                <w:webHidden/>
              </w:rPr>
              <w:t>2</w:t>
            </w:r>
            <w:r w:rsidR="00590353">
              <w:rPr>
                <w:noProof/>
                <w:webHidden/>
              </w:rPr>
              <w:fldChar w:fldCharType="end"/>
            </w:r>
          </w:hyperlink>
        </w:p>
        <w:p w:rsidR="001B2F9B" w:rsidRDefault="000C195C">
          <w:pPr>
            <w:pStyle w:val="TOC1"/>
            <w:tabs>
              <w:tab w:val="left" w:pos="440"/>
              <w:tab w:val="right" w:leader="dot" w:pos="9016"/>
            </w:tabs>
            <w:rPr>
              <w:rFonts w:eastAsiaTheme="minorEastAsia"/>
              <w:noProof/>
              <w:lang w:eastAsia="en-GB"/>
            </w:rPr>
          </w:pPr>
          <w:hyperlink w:anchor="_Toc453599834" w:history="1">
            <w:r w:rsidR="001B2F9B" w:rsidRPr="00340B4F">
              <w:rPr>
                <w:rStyle w:val="Hyperlink"/>
                <w:rFonts w:ascii="Arial" w:hAnsi="Arial"/>
                <w:noProof/>
              </w:rPr>
              <w:t>2</w:t>
            </w:r>
            <w:r w:rsidR="001B2F9B">
              <w:rPr>
                <w:rFonts w:eastAsiaTheme="minorEastAsia"/>
                <w:noProof/>
                <w:lang w:eastAsia="en-GB"/>
              </w:rPr>
              <w:tab/>
            </w:r>
            <w:r w:rsidR="001B2F9B" w:rsidRPr="00340B4F">
              <w:rPr>
                <w:rStyle w:val="Hyperlink"/>
                <w:noProof/>
              </w:rPr>
              <w:t>AIMS OF THE SPECIFICATION</w:t>
            </w:r>
            <w:r w:rsidR="001B2F9B">
              <w:rPr>
                <w:noProof/>
                <w:webHidden/>
              </w:rPr>
              <w:tab/>
            </w:r>
            <w:r w:rsidR="00590353">
              <w:rPr>
                <w:noProof/>
                <w:webHidden/>
              </w:rPr>
              <w:fldChar w:fldCharType="begin"/>
            </w:r>
            <w:r w:rsidR="001B2F9B">
              <w:rPr>
                <w:noProof/>
                <w:webHidden/>
              </w:rPr>
              <w:instrText xml:space="preserve"> PAGEREF _Toc453599834 \h </w:instrText>
            </w:r>
            <w:r w:rsidR="00590353">
              <w:rPr>
                <w:noProof/>
                <w:webHidden/>
              </w:rPr>
            </w:r>
            <w:r w:rsidR="00590353">
              <w:rPr>
                <w:noProof/>
                <w:webHidden/>
              </w:rPr>
              <w:fldChar w:fldCharType="separate"/>
            </w:r>
            <w:r w:rsidR="00DD202D">
              <w:rPr>
                <w:noProof/>
                <w:webHidden/>
              </w:rPr>
              <w:t>4</w:t>
            </w:r>
            <w:r w:rsidR="00590353">
              <w:rPr>
                <w:noProof/>
                <w:webHidden/>
              </w:rPr>
              <w:fldChar w:fldCharType="end"/>
            </w:r>
          </w:hyperlink>
        </w:p>
        <w:p w:rsidR="001B2F9B" w:rsidRDefault="000C195C">
          <w:pPr>
            <w:pStyle w:val="TOC1"/>
            <w:tabs>
              <w:tab w:val="left" w:pos="440"/>
              <w:tab w:val="right" w:leader="dot" w:pos="9016"/>
            </w:tabs>
            <w:rPr>
              <w:rFonts w:eastAsiaTheme="minorEastAsia"/>
              <w:noProof/>
              <w:lang w:eastAsia="en-GB"/>
            </w:rPr>
          </w:pPr>
          <w:hyperlink w:anchor="_Toc453599835" w:history="1">
            <w:r w:rsidR="001B2F9B" w:rsidRPr="00340B4F">
              <w:rPr>
                <w:rStyle w:val="Hyperlink"/>
                <w:rFonts w:ascii="Arial" w:hAnsi="Arial"/>
                <w:noProof/>
              </w:rPr>
              <w:t>3</w:t>
            </w:r>
            <w:r w:rsidR="001B2F9B">
              <w:rPr>
                <w:rFonts w:eastAsiaTheme="minorEastAsia"/>
                <w:noProof/>
                <w:lang w:eastAsia="en-GB"/>
              </w:rPr>
              <w:tab/>
            </w:r>
            <w:r w:rsidR="001B2F9B" w:rsidRPr="00340B4F">
              <w:rPr>
                <w:rStyle w:val="Hyperlink"/>
                <w:noProof/>
              </w:rPr>
              <w:t>ACHIEVING THE AIMS: FUNCTIONS OF THE LEAD PROVIDER</w:t>
            </w:r>
            <w:r w:rsidR="001B2F9B">
              <w:rPr>
                <w:noProof/>
                <w:webHidden/>
              </w:rPr>
              <w:tab/>
            </w:r>
            <w:r w:rsidR="00590353">
              <w:rPr>
                <w:noProof/>
                <w:webHidden/>
              </w:rPr>
              <w:fldChar w:fldCharType="begin"/>
            </w:r>
            <w:r w:rsidR="001B2F9B">
              <w:rPr>
                <w:noProof/>
                <w:webHidden/>
              </w:rPr>
              <w:instrText xml:space="preserve"> PAGEREF _Toc453599835 \h </w:instrText>
            </w:r>
            <w:r w:rsidR="00590353">
              <w:rPr>
                <w:noProof/>
                <w:webHidden/>
              </w:rPr>
            </w:r>
            <w:r w:rsidR="00590353">
              <w:rPr>
                <w:noProof/>
                <w:webHidden/>
              </w:rPr>
              <w:fldChar w:fldCharType="separate"/>
            </w:r>
            <w:r w:rsidR="00DD202D">
              <w:rPr>
                <w:noProof/>
                <w:webHidden/>
              </w:rPr>
              <w:t>5</w:t>
            </w:r>
            <w:r w:rsidR="00590353">
              <w:rPr>
                <w:noProof/>
                <w:webHidden/>
              </w:rPr>
              <w:fldChar w:fldCharType="end"/>
            </w:r>
          </w:hyperlink>
        </w:p>
        <w:p w:rsidR="001B2F9B" w:rsidRDefault="000C195C">
          <w:pPr>
            <w:pStyle w:val="TOC1"/>
            <w:tabs>
              <w:tab w:val="left" w:pos="440"/>
              <w:tab w:val="right" w:leader="dot" w:pos="9016"/>
            </w:tabs>
            <w:rPr>
              <w:rFonts w:eastAsiaTheme="minorEastAsia"/>
              <w:noProof/>
              <w:lang w:eastAsia="en-GB"/>
            </w:rPr>
          </w:pPr>
          <w:hyperlink w:anchor="_Toc453599836" w:history="1">
            <w:r w:rsidR="001B2F9B" w:rsidRPr="00340B4F">
              <w:rPr>
                <w:rStyle w:val="Hyperlink"/>
                <w:rFonts w:ascii="Arial" w:hAnsi="Arial"/>
                <w:noProof/>
              </w:rPr>
              <w:t>4</w:t>
            </w:r>
            <w:r w:rsidR="001B2F9B">
              <w:rPr>
                <w:rFonts w:eastAsiaTheme="minorEastAsia"/>
                <w:noProof/>
                <w:lang w:eastAsia="en-GB"/>
              </w:rPr>
              <w:tab/>
            </w:r>
            <w:r w:rsidR="001B2F9B" w:rsidRPr="00340B4F">
              <w:rPr>
                <w:rStyle w:val="Hyperlink"/>
                <w:noProof/>
              </w:rPr>
              <w:t>ACHIEVING THE AIMS: SERVICE DELIVERY</w:t>
            </w:r>
            <w:r w:rsidR="001B2F9B">
              <w:rPr>
                <w:noProof/>
                <w:webHidden/>
              </w:rPr>
              <w:tab/>
            </w:r>
            <w:r w:rsidR="00590353">
              <w:rPr>
                <w:noProof/>
                <w:webHidden/>
              </w:rPr>
              <w:fldChar w:fldCharType="begin"/>
            </w:r>
            <w:r w:rsidR="001B2F9B">
              <w:rPr>
                <w:noProof/>
                <w:webHidden/>
              </w:rPr>
              <w:instrText xml:space="preserve"> PAGEREF _Toc453599836 \h </w:instrText>
            </w:r>
            <w:r w:rsidR="00590353">
              <w:rPr>
                <w:noProof/>
                <w:webHidden/>
              </w:rPr>
            </w:r>
            <w:r w:rsidR="00590353">
              <w:rPr>
                <w:noProof/>
                <w:webHidden/>
              </w:rPr>
              <w:fldChar w:fldCharType="separate"/>
            </w:r>
            <w:r w:rsidR="00DD202D">
              <w:rPr>
                <w:noProof/>
                <w:webHidden/>
              </w:rPr>
              <w:t>7</w:t>
            </w:r>
            <w:r w:rsidR="00590353">
              <w:rPr>
                <w:noProof/>
                <w:webHidden/>
              </w:rPr>
              <w:fldChar w:fldCharType="end"/>
            </w:r>
          </w:hyperlink>
        </w:p>
        <w:p w:rsidR="001B2F9B" w:rsidRDefault="000C195C">
          <w:pPr>
            <w:pStyle w:val="TOC1"/>
            <w:tabs>
              <w:tab w:val="left" w:pos="440"/>
              <w:tab w:val="right" w:leader="dot" w:pos="9016"/>
            </w:tabs>
            <w:rPr>
              <w:rFonts w:eastAsiaTheme="minorEastAsia"/>
              <w:noProof/>
              <w:lang w:eastAsia="en-GB"/>
            </w:rPr>
          </w:pPr>
          <w:hyperlink w:anchor="_Toc453599837" w:history="1">
            <w:r w:rsidR="001B2F9B" w:rsidRPr="00340B4F">
              <w:rPr>
                <w:rStyle w:val="Hyperlink"/>
                <w:rFonts w:ascii="Arial" w:hAnsi="Arial"/>
                <w:noProof/>
              </w:rPr>
              <w:t>5</w:t>
            </w:r>
            <w:r w:rsidR="001B2F9B">
              <w:rPr>
                <w:rFonts w:eastAsiaTheme="minorEastAsia"/>
                <w:noProof/>
                <w:lang w:eastAsia="en-GB"/>
              </w:rPr>
              <w:tab/>
            </w:r>
            <w:r w:rsidR="001B2F9B" w:rsidRPr="00340B4F">
              <w:rPr>
                <w:rStyle w:val="Hyperlink"/>
                <w:noProof/>
              </w:rPr>
              <w:t>ACHIEVING THE AIMS: EVOLUTION OF THE SERVICE</w:t>
            </w:r>
            <w:r w:rsidR="001B2F9B">
              <w:rPr>
                <w:noProof/>
                <w:webHidden/>
              </w:rPr>
              <w:tab/>
            </w:r>
            <w:r w:rsidR="00590353">
              <w:rPr>
                <w:noProof/>
                <w:webHidden/>
              </w:rPr>
              <w:fldChar w:fldCharType="begin"/>
            </w:r>
            <w:r w:rsidR="001B2F9B">
              <w:rPr>
                <w:noProof/>
                <w:webHidden/>
              </w:rPr>
              <w:instrText xml:space="preserve"> PAGEREF _Toc453599837 \h </w:instrText>
            </w:r>
            <w:r w:rsidR="00590353">
              <w:rPr>
                <w:noProof/>
                <w:webHidden/>
              </w:rPr>
            </w:r>
            <w:r w:rsidR="00590353">
              <w:rPr>
                <w:noProof/>
                <w:webHidden/>
              </w:rPr>
              <w:fldChar w:fldCharType="separate"/>
            </w:r>
            <w:r w:rsidR="00DD202D">
              <w:rPr>
                <w:noProof/>
                <w:webHidden/>
              </w:rPr>
              <w:t>10</w:t>
            </w:r>
            <w:r w:rsidR="00590353">
              <w:rPr>
                <w:noProof/>
                <w:webHidden/>
              </w:rPr>
              <w:fldChar w:fldCharType="end"/>
            </w:r>
          </w:hyperlink>
        </w:p>
        <w:p w:rsidR="001B2F9B" w:rsidRDefault="000C195C">
          <w:pPr>
            <w:pStyle w:val="TOC2"/>
            <w:tabs>
              <w:tab w:val="left" w:pos="880"/>
              <w:tab w:val="right" w:leader="dot" w:pos="9016"/>
            </w:tabs>
            <w:rPr>
              <w:noProof/>
            </w:rPr>
          </w:pPr>
          <w:hyperlink w:anchor="_Toc453599838" w:history="1">
            <w:r w:rsidR="001B2F9B" w:rsidRPr="00340B4F">
              <w:rPr>
                <w:rStyle w:val="Hyperlink"/>
                <w:noProof/>
              </w:rPr>
              <w:t>5.1</w:t>
            </w:r>
            <w:r w:rsidR="001B2F9B">
              <w:rPr>
                <w:noProof/>
              </w:rPr>
              <w:tab/>
            </w:r>
            <w:r w:rsidR="001B2F9B" w:rsidRPr="00340B4F">
              <w:rPr>
                <w:rStyle w:val="Hyperlink"/>
                <w:noProof/>
              </w:rPr>
              <w:t>PHASE 2 SERVICES (INCLUDED IN THE MCP FROM OCTOBER 2017)</w:t>
            </w:r>
            <w:r w:rsidR="001B2F9B">
              <w:rPr>
                <w:noProof/>
                <w:webHidden/>
              </w:rPr>
              <w:tab/>
            </w:r>
            <w:r w:rsidR="00590353">
              <w:rPr>
                <w:noProof/>
                <w:webHidden/>
              </w:rPr>
              <w:fldChar w:fldCharType="begin"/>
            </w:r>
            <w:r w:rsidR="001B2F9B">
              <w:rPr>
                <w:noProof/>
                <w:webHidden/>
              </w:rPr>
              <w:instrText xml:space="preserve"> PAGEREF _Toc453599838 \h </w:instrText>
            </w:r>
            <w:r w:rsidR="00590353">
              <w:rPr>
                <w:noProof/>
                <w:webHidden/>
              </w:rPr>
            </w:r>
            <w:r w:rsidR="00590353">
              <w:rPr>
                <w:noProof/>
                <w:webHidden/>
              </w:rPr>
              <w:fldChar w:fldCharType="separate"/>
            </w:r>
            <w:r w:rsidR="00DD202D">
              <w:rPr>
                <w:noProof/>
                <w:webHidden/>
              </w:rPr>
              <w:t>11</w:t>
            </w:r>
            <w:r w:rsidR="00590353">
              <w:rPr>
                <w:noProof/>
                <w:webHidden/>
              </w:rPr>
              <w:fldChar w:fldCharType="end"/>
            </w:r>
          </w:hyperlink>
        </w:p>
        <w:p w:rsidR="001B2F9B" w:rsidRDefault="000C195C">
          <w:pPr>
            <w:pStyle w:val="TOC2"/>
            <w:tabs>
              <w:tab w:val="left" w:pos="880"/>
              <w:tab w:val="right" w:leader="dot" w:pos="9016"/>
            </w:tabs>
            <w:rPr>
              <w:noProof/>
            </w:rPr>
          </w:pPr>
          <w:hyperlink w:anchor="_Toc453599839" w:history="1">
            <w:r w:rsidR="001B2F9B" w:rsidRPr="00340B4F">
              <w:rPr>
                <w:rStyle w:val="Hyperlink"/>
                <w:noProof/>
              </w:rPr>
              <w:t>5.2</w:t>
            </w:r>
            <w:r w:rsidR="001B2F9B">
              <w:rPr>
                <w:noProof/>
              </w:rPr>
              <w:tab/>
            </w:r>
            <w:r w:rsidR="001B2F9B" w:rsidRPr="00340B4F">
              <w:rPr>
                <w:rStyle w:val="Hyperlink"/>
                <w:noProof/>
              </w:rPr>
              <w:t>PHASE 3 SERVICES (INCLUDED IN THE MCP AFTER APRIL 2018)</w:t>
            </w:r>
            <w:r w:rsidR="001B2F9B">
              <w:rPr>
                <w:noProof/>
                <w:webHidden/>
              </w:rPr>
              <w:tab/>
            </w:r>
            <w:r w:rsidR="00590353">
              <w:rPr>
                <w:noProof/>
                <w:webHidden/>
              </w:rPr>
              <w:fldChar w:fldCharType="begin"/>
            </w:r>
            <w:r w:rsidR="001B2F9B">
              <w:rPr>
                <w:noProof/>
                <w:webHidden/>
              </w:rPr>
              <w:instrText xml:space="preserve"> PAGEREF _Toc453599839 \h </w:instrText>
            </w:r>
            <w:r w:rsidR="00590353">
              <w:rPr>
                <w:noProof/>
                <w:webHidden/>
              </w:rPr>
            </w:r>
            <w:r w:rsidR="00590353">
              <w:rPr>
                <w:noProof/>
                <w:webHidden/>
              </w:rPr>
              <w:fldChar w:fldCharType="separate"/>
            </w:r>
            <w:r w:rsidR="00DD202D">
              <w:rPr>
                <w:noProof/>
                <w:webHidden/>
              </w:rPr>
              <w:t>11</w:t>
            </w:r>
            <w:r w:rsidR="00590353">
              <w:rPr>
                <w:noProof/>
                <w:webHidden/>
              </w:rPr>
              <w:fldChar w:fldCharType="end"/>
            </w:r>
          </w:hyperlink>
        </w:p>
        <w:p w:rsidR="001B2F9B" w:rsidRDefault="000C195C">
          <w:pPr>
            <w:pStyle w:val="TOC1"/>
            <w:tabs>
              <w:tab w:val="left" w:pos="440"/>
              <w:tab w:val="right" w:leader="dot" w:pos="9016"/>
            </w:tabs>
            <w:rPr>
              <w:rFonts w:eastAsiaTheme="minorEastAsia"/>
              <w:noProof/>
              <w:lang w:eastAsia="en-GB"/>
            </w:rPr>
          </w:pPr>
          <w:hyperlink w:anchor="_Toc453599840" w:history="1">
            <w:r w:rsidR="001B2F9B" w:rsidRPr="00340B4F">
              <w:rPr>
                <w:rStyle w:val="Hyperlink"/>
                <w:rFonts w:ascii="Arial" w:hAnsi="Arial"/>
                <w:noProof/>
              </w:rPr>
              <w:t>6</w:t>
            </w:r>
            <w:r w:rsidR="001B2F9B">
              <w:rPr>
                <w:rFonts w:eastAsiaTheme="minorEastAsia"/>
                <w:noProof/>
                <w:lang w:eastAsia="en-GB"/>
              </w:rPr>
              <w:tab/>
            </w:r>
            <w:r w:rsidR="001B2F9B" w:rsidRPr="00340B4F">
              <w:rPr>
                <w:rStyle w:val="Hyperlink"/>
                <w:noProof/>
              </w:rPr>
              <w:t>PATIENT COVERAGE</w:t>
            </w:r>
            <w:r w:rsidR="001B2F9B">
              <w:rPr>
                <w:noProof/>
                <w:webHidden/>
              </w:rPr>
              <w:tab/>
            </w:r>
            <w:r w:rsidR="00590353">
              <w:rPr>
                <w:noProof/>
                <w:webHidden/>
              </w:rPr>
              <w:fldChar w:fldCharType="begin"/>
            </w:r>
            <w:r w:rsidR="001B2F9B">
              <w:rPr>
                <w:noProof/>
                <w:webHidden/>
              </w:rPr>
              <w:instrText xml:space="preserve"> PAGEREF _Toc453599840 \h </w:instrText>
            </w:r>
            <w:r w:rsidR="00590353">
              <w:rPr>
                <w:noProof/>
                <w:webHidden/>
              </w:rPr>
            </w:r>
            <w:r w:rsidR="00590353">
              <w:rPr>
                <w:noProof/>
                <w:webHidden/>
              </w:rPr>
              <w:fldChar w:fldCharType="separate"/>
            </w:r>
            <w:r w:rsidR="00DD202D">
              <w:rPr>
                <w:noProof/>
                <w:webHidden/>
              </w:rPr>
              <w:t>13</w:t>
            </w:r>
            <w:r w:rsidR="00590353">
              <w:rPr>
                <w:noProof/>
                <w:webHidden/>
              </w:rPr>
              <w:fldChar w:fldCharType="end"/>
            </w:r>
          </w:hyperlink>
        </w:p>
        <w:p w:rsidR="001B2F9B" w:rsidRDefault="000C195C">
          <w:pPr>
            <w:pStyle w:val="TOC1"/>
            <w:tabs>
              <w:tab w:val="left" w:pos="440"/>
              <w:tab w:val="right" w:leader="dot" w:pos="9016"/>
            </w:tabs>
            <w:rPr>
              <w:rFonts w:eastAsiaTheme="minorEastAsia"/>
              <w:noProof/>
              <w:lang w:eastAsia="en-GB"/>
            </w:rPr>
          </w:pPr>
          <w:hyperlink w:anchor="_Toc453599841" w:history="1">
            <w:r w:rsidR="001B2F9B" w:rsidRPr="00340B4F">
              <w:rPr>
                <w:rStyle w:val="Hyperlink"/>
                <w:rFonts w:ascii="Arial" w:hAnsi="Arial"/>
                <w:noProof/>
              </w:rPr>
              <w:t>7</w:t>
            </w:r>
            <w:r w:rsidR="001B2F9B">
              <w:rPr>
                <w:rFonts w:eastAsiaTheme="minorEastAsia"/>
                <w:noProof/>
                <w:lang w:eastAsia="en-GB"/>
              </w:rPr>
              <w:tab/>
            </w:r>
            <w:r w:rsidR="001B2F9B" w:rsidRPr="00340B4F">
              <w:rPr>
                <w:rStyle w:val="Hyperlink"/>
                <w:noProof/>
              </w:rPr>
              <w:t>CONTRACT</w:t>
            </w:r>
            <w:r w:rsidR="001B2F9B">
              <w:rPr>
                <w:noProof/>
                <w:webHidden/>
              </w:rPr>
              <w:tab/>
            </w:r>
            <w:r w:rsidR="00590353">
              <w:rPr>
                <w:noProof/>
                <w:webHidden/>
              </w:rPr>
              <w:fldChar w:fldCharType="begin"/>
            </w:r>
            <w:r w:rsidR="001B2F9B">
              <w:rPr>
                <w:noProof/>
                <w:webHidden/>
              </w:rPr>
              <w:instrText xml:space="preserve"> PAGEREF _Toc453599841 \h </w:instrText>
            </w:r>
            <w:r w:rsidR="00590353">
              <w:rPr>
                <w:noProof/>
                <w:webHidden/>
              </w:rPr>
            </w:r>
            <w:r w:rsidR="00590353">
              <w:rPr>
                <w:noProof/>
                <w:webHidden/>
              </w:rPr>
              <w:fldChar w:fldCharType="separate"/>
            </w:r>
            <w:r w:rsidR="00DD202D">
              <w:rPr>
                <w:noProof/>
                <w:webHidden/>
              </w:rPr>
              <w:t>13</w:t>
            </w:r>
            <w:r w:rsidR="00590353">
              <w:rPr>
                <w:noProof/>
                <w:webHidden/>
              </w:rPr>
              <w:fldChar w:fldCharType="end"/>
            </w:r>
          </w:hyperlink>
        </w:p>
        <w:p w:rsidR="001B2F9B" w:rsidRDefault="000C195C">
          <w:pPr>
            <w:pStyle w:val="TOC1"/>
            <w:tabs>
              <w:tab w:val="left" w:pos="440"/>
              <w:tab w:val="right" w:leader="dot" w:pos="9016"/>
            </w:tabs>
            <w:rPr>
              <w:rFonts w:eastAsiaTheme="minorEastAsia"/>
              <w:noProof/>
              <w:lang w:eastAsia="en-GB"/>
            </w:rPr>
          </w:pPr>
          <w:hyperlink w:anchor="_Toc453599842" w:history="1">
            <w:r w:rsidR="001B2F9B" w:rsidRPr="00340B4F">
              <w:rPr>
                <w:rStyle w:val="Hyperlink"/>
                <w:rFonts w:ascii="Arial" w:hAnsi="Arial"/>
                <w:noProof/>
              </w:rPr>
              <w:t>8</w:t>
            </w:r>
            <w:r w:rsidR="001B2F9B">
              <w:rPr>
                <w:rFonts w:eastAsiaTheme="minorEastAsia"/>
                <w:noProof/>
                <w:lang w:eastAsia="en-GB"/>
              </w:rPr>
              <w:tab/>
            </w:r>
            <w:r w:rsidR="001B2F9B" w:rsidRPr="00340B4F">
              <w:rPr>
                <w:rStyle w:val="Hyperlink"/>
                <w:noProof/>
              </w:rPr>
              <w:t>BUDGET CAP</w:t>
            </w:r>
            <w:r w:rsidR="001B2F9B">
              <w:rPr>
                <w:noProof/>
                <w:webHidden/>
              </w:rPr>
              <w:tab/>
            </w:r>
            <w:r w:rsidR="00590353">
              <w:rPr>
                <w:noProof/>
                <w:webHidden/>
              </w:rPr>
              <w:fldChar w:fldCharType="begin"/>
            </w:r>
            <w:r w:rsidR="001B2F9B">
              <w:rPr>
                <w:noProof/>
                <w:webHidden/>
              </w:rPr>
              <w:instrText xml:space="preserve"> PAGEREF _Toc453599842 \h </w:instrText>
            </w:r>
            <w:r w:rsidR="00590353">
              <w:rPr>
                <w:noProof/>
                <w:webHidden/>
              </w:rPr>
            </w:r>
            <w:r w:rsidR="00590353">
              <w:rPr>
                <w:noProof/>
                <w:webHidden/>
              </w:rPr>
              <w:fldChar w:fldCharType="separate"/>
            </w:r>
            <w:r w:rsidR="00DD202D">
              <w:rPr>
                <w:noProof/>
                <w:webHidden/>
              </w:rPr>
              <w:t>14</w:t>
            </w:r>
            <w:r w:rsidR="00590353">
              <w:rPr>
                <w:noProof/>
                <w:webHidden/>
              </w:rPr>
              <w:fldChar w:fldCharType="end"/>
            </w:r>
          </w:hyperlink>
        </w:p>
        <w:p w:rsidR="001B2F9B" w:rsidRDefault="000C195C">
          <w:pPr>
            <w:pStyle w:val="TOC1"/>
            <w:tabs>
              <w:tab w:val="left" w:pos="440"/>
              <w:tab w:val="right" w:leader="dot" w:pos="9016"/>
            </w:tabs>
            <w:rPr>
              <w:rFonts w:eastAsiaTheme="minorEastAsia"/>
              <w:noProof/>
              <w:lang w:eastAsia="en-GB"/>
            </w:rPr>
          </w:pPr>
          <w:hyperlink w:anchor="_Toc453599843" w:history="1">
            <w:r w:rsidR="001B2F9B" w:rsidRPr="00340B4F">
              <w:rPr>
                <w:rStyle w:val="Hyperlink"/>
                <w:rFonts w:ascii="Arial" w:hAnsi="Arial"/>
                <w:noProof/>
              </w:rPr>
              <w:t>9</w:t>
            </w:r>
            <w:r w:rsidR="001B2F9B">
              <w:rPr>
                <w:rFonts w:eastAsiaTheme="minorEastAsia"/>
                <w:noProof/>
                <w:lang w:eastAsia="en-GB"/>
              </w:rPr>
              <w:tab/>
            </w:r>
            <w:r w:rsidR="001B2F9B" w:rsidRPr="00340B4F">
              <w:rPr>
                <w:rStyle w:val="Hyperlink"/>
                <w:noProof/>
              </w:rPr>
              <w:t>GOVERNANCE</w:t>
            </w:r>
            <w:r w:rsidR="001B2F9B">
              <w:rPr>
                <w:noProof/>
                <w:webHidden/>
              </w:rPr>
              <w:tab/>
            </w:r>
            <w:r w:rsidR="00590353">
              <w:rPr>
                <w:noProof/>
                <w:webHidden/>
              </w:rPr>
              <w:fldChar w:fldCharType="begin"/>
            </w:r>
            <w:r w:rsidR="001B2F9B">
              <w:rPr>
                <w:noProof/>
                <w:webHidden/>
              </w:rPr>
              <w:instrText xml:space="preserve"> PAGEREF _Toc453599843 \h </w:instrText>
            </w:r>
            <w:r w:rsidR="00590353">
              <w:rPr>
                <w:noProof/>
                <w:webHidden/>
              </w:rPr>
            </w:r>
            <w:r w:rsidR="00590353">
              <w:rPr>
                <w:noProof/>
                <w:webHidden/>
              </w:rPr>
              <w:fldChar w:fldCharType="separate"/>
            </w:r>
            <w:r w:rsidR="00DD202D">
              <w:rPr>
                <w:noProof/>
                <w:webHidden/>
              </w:rPr>
              <w:t>16</w:t>
            </w:r>
            <w:r w:rsidR="00590353">
              <w:rPr>
                <w:noProof/>
                <w:webHidden/>
              </w:rPr>
              <w:fldChar w:fldCharType="end"/>
            </w:r>
          </w:hyperlink>
        </w:p>
        <w:p w:rsidR="001B2F9B" w:rsidRDefault="000C195C">
          <w:pPr>
            <w:pStyle w:val="TOC1"/>
            <w:tabs>
              <w:tab w:val="left" w:pos="660"/>
              <w:tab w:val="right" w:leader="dot" w:pos="9016"/>
            </w:tabs>
            <w:rPr>
              <w:rFonts w:eastAsiaTheme="minorEastAsia"/>
              <w:noProof/>
              <w:lang w:eastAsia="en-GB"/>
            </w:rPr>
          </w:pPr>
          <w:hyperlink w:anchor="_Toc453599844" w:history="1">
            <w:r w:rsidR="001B2F9B" w:rsidRPr="00340B4F">
              <w:rPr>
                <w:rStyle w:val="Hyperlink"/>
                <w:rFonts w:ascii="Arial" w:hAnsi="Arial"/>
                <w:noProof/>
              </w:rPr>
              <w:t>10</w:t>
            </w:r>
            <w:r w:rsidR="001B2F9B">
              <w:rPr>
                <w:rFonts w:eastAsiaTheme="minorEastAsia"/>
                <w:noProof/>
                <w:lang w:eastAsia="en-GB"/>
              </w:rPr>
              <w:tab/>
            </w:r>
            <w:r w:rsidR="001B2F9B" w:rsidRPr="00340B4F">
              <w:rPr>
                <w:rStyle w:val="Hyperlink"/>
                <w:noProof/>
              </w:rPr>
              <w:t>QUALITY ASSURANCE</w:t>
            </w:r>
            <w:r w:rsidR="001B2F9B">
              <w:rPr>
                <w:noProof/>
                <w:webHidden/>
              </w:rPr>
              <w:tab/>
            </w:r>
            <w:r w:rsidR="00590353">
              <w:rPr>
                <w:noProof/>
                <w:webHidden/>
              </w:rPr>
              <w:fldChar w:fldCharType="begin"/>
            </w:r>
            <w:r w:rsidR="001B2F9B">
              <w:rPr>
                <w:noProof/>
                <w:webHidden/>
              </w:rPr>
              <w:instrText xml:space="preserve"> PAGEREF _Toc453599844 \h </w:instrText>
            </w:r>
            <w:r w:rsidR="00590353">
              <w:rPr>
                <w:noProof/>
                <w:webHidden/>
              </w:rPr>
            </w:r>
            <w:r w:rsidR="00590353">
              <w:rPr>
                <w:noProof/>
                <w:webHidden/>
              </w:rPr>
              <w:fldChar w:fldCharType="separate"/>
            </w:r>
            <w:r w:rsidR="00DD202D">
              <w:rPr>
                <w:noProof/>
                <w:webHidden/>
              </w:rPr>
              <w:t>16</w:t>
            </w:r>
            <w:r w:rsidR="00590353">
              <w:rPr>
                <w:noProof/>
                <w:webHidden/>
              </w:rPr>
              <w:fldChar w:fldCharType="end"/>
            </w:r>
          </w:hyperlink>
        </w:p>
        <w:p w:rsidR="001B2F9B" w:rsidRDefault="000C195C">
          <w:pPr>
            <w:pStyle w:val="TOC1"/>
            <w:tabs>
              <w:tab w:val="left" w:pos="660"/>
              <w:tab w:val="right" w:leader="dot" w:pos="9016"/>
            </w:tabs>
            <w:rPr>
              <w:rFonts w:eastAsiaTheme="minorEastAsia"/>
              <w:noProof/>
              <w:lang w:eastAsia="en-GB"/>
            </w:rPr>
          </w:pPr>
          <w:hyperlink w:anchor="_Toc453599845" w:history="1">
            <w:r w:rsidR="001B2F9B" w:rsidRPr="00340B4F">
              <w:rPr>
                <w:rStyle w:val="Hyperlink"/>
                <w:rFonts w:ascii="Arial" w:hAnsi="Arial"/>
                <w:noProof/>
              </w:rPr>
              <w:t>11</w:t>
            </w:r>
            <w:r w:rsidR="001B2F9B">
              <w:rPr>
                <w:rFonts w:eastAsiaTheme="minorEastAsia"/>
                <w:noProof/>
                <w:lang w:eastAsia="en-GB"/>
              </w:rPr>
              <w:tab/>
            </w:r>
            <w:r w:rsidR="001B2F9B" w:rsidRPr="00340B4F">
              <w:rPr>
                <w:rStyle w:val="Hyperlink"/>
                <w:noProof/>
              </w:rPr>
              <w:t>OTHER INFORMATION</w:t>
            </w:r>
            <w:r w:rsidR="001B2F9B">
              <w:rPr>
                <w:noProof/>
                <w:webHidden/>
              </w:rPr>
              <w:tab/>
            </w:r>
            <w:r w:rsidR="00590353">
              <w:rPr>
                <w:noProof/>
                <w:webHidden/>
              </w:rPr>
              <w:fldChar w:fldCharType="begin"/>
            </w:r>
            <w:r w:rsidR="001B2F9B">
              <w:rPr>
                <w:noProof/>
                <w:webHidden/>
              </w:rPr>
              <w:instrText xml:space="preserve"> PAGEREF _Toc453599845 \h </w:instrText>
            </w:r>
            <w:r w:rsidR="00590353">
              <w:rPr>
                <w:noProof/>
                <w:webHidden/>
              </w:rPr>
            </w:r>
            <w:r w:rsidR="00590353">
              <w:rPr>
                <w:noProof/>
                <w:webHidden/>
              </w:rPr>
              <w:fldChar w:fldCharType="separate"/>
            </w:r>
            <w:r w:rsidR="00DD202D">
              <w:rPr>
                <w:noProof/>
                <w:webHidden/>
              </w:rPr>
              <w:t>16</w:t>
            </w:r>
            <w:r w:rsidR="00590353">
              <w:rPr>
                <w:noProof/>
                <w:webHidden/>
              </w:rPr>
              <w:fldChar w:fldCharType="end"/>
            </w:r>
          </w:hyperlink>
        </w:p>
        <w:p w:rsidR="001B2F9B" w:rsidRDefault="000C195C">
          <w:pPr>
            <w:pStyle w:val="TOC1"/>
            <w:tabs>
              <w:tab w:val="left" w:pos="660"/>
              <w:tab w:val="right" w:leader="dot" w:pos="9016"/>
            </w:tabs>
            <w:rPr>
              <w:rFonts w:eastAsiaTheme="minorEastAsia"/>
              <w:noProof/>
              <w:lang w:eastAsia="en-GB"/>
            </w:rPr>
          </w:pPr>
          <w:hyperlink w:anchor="_Toc453599846" w:history="1">
            <w:r w:rsidR="001B2F9B" w:rsidRPr="00340B4F">
              <w:rPr>
                <w:rStyle w:val="Hyperlink"/>
                <w:rFonts w:ascii="Arial" w:hAnsi="Arial"/>
                <w:noProof/>
              </w:rPr>
              <w:t>12</w:t>
            </w:r>
            <w:r w:rsidR="001B2F9B">
              <w:rPr>
                <w:rFonts w:eastAsiaTheme="minorEastAsia"/>
                <w:noProof/>
                <w:lang w:eastAsia="en-GB"/>
              </w:rPr>
              <w:tab/>
            </w:r>
            <w:r w:rsidR="001B2F9B" w:rsidRPr="00340B4F">
              <w:rPr>
                <w:rStyle w:val="Hyperlink"/>
                <w:noProof/>
              </w:rPr>
              <w:t>KEY PERFORMANCE INDICATORS (KPIS)</w:t>
            </w:r>
            <w:r w:rsidR="001B2F9B">
              <w:rPr>
                <w:noProof/>
                <w:webHidden/>
              </w:rPr>
              <w:tab/>
            </w:r>
            <w:r w:rsidR="00590353">
              <w:rPr>
                <w:noProof/>
                <w:webHidden/>
              </w:rPr>
              <w:fldChar w:fldCharType="begin"/>
            </w:r>
            <w:r w:rsidR="001B2F9B">
              <w:rPr>
                <w:noProof/>
                <w:webHidden/>
              </w:rPr>
              <w:instrText xml:space="preserve"> PAGEREF _Toc453599846 \h </w:instrText>
            </w:r>
            <w:r w:rsidR="00590353">
              <w:rPr>
                <w:noProof/>
                <w:webHidden/>
              </w:rPr>
            </w:r>
            <w:r w:rsidR="00590353">
              <w:rPr>
                <w:noProof/>
                <w:webHidden/>
              </w:rPr>
              <w:fldChar w:fldCharType="separate"/>
            </w:r>
            <w:r w:rsidR="00DD202D">
              <w:rPr>
                <w:noProof/>
                <w:webHidden/>
              </w:rPr>
              <w:t>16</w:t>
            </w:r>
            <w:r w:rsidR="00590353">
              <w:rPr>
                <w:noProof/>
                <w:webHidden/>
              </w:rPr>
              <w:fldChar w:fldCharType="end"/>
            </w:r>
          </w:hyperlink>
        </w:p>
        <w:p w:rsidR="001B2F9B" w:rsidRDefault="000C195C">
          <w:pPr>
            <w:pStyle w:val="TOC2"/>
            <w:tabs>
              <w:tab w:val="left" w:pos="880"/>
              <w:tab w:val="right" w:leader="dot" w:pos="9016"/>
            </w:tabs>
            <w:rPr>
              <w:noProof/>
            </w:rPr>
          </w:pPr>
          <w:hyperlink w:anchor="_Toc453599847" w:history="1">
            <w:r w:rsidR="001B2F9B" w:rsidRPr="00340B4F">
              <w:rPr>
                <w:rStyle w:val="Hyperlink"/>
                <w:rFonts w:ascii="Arial" w:hAnsi="Arial"/>
                <w:noProof/>
              </w:rPr>
              <w:t>12.1</w:t>
            </w:r>
            <w:r w:rsidR="001B2F9B">
              <w:rPr>
                <w:noProof/>
              </w:rPr>
              <w:tab/>
            </w:r>
            <w:r w:rsidR="001B2F9B" w:rsidRPr="00340B4F">
              <w:rPr>
                <w:rStyle w:val="Hyperlink"/>
                <w:noProof/>
              </w:rPr>
              <w:t>QUALITY INNOVATION PRODUCTIVITY PREVENTION (QIPP)</w:t>
            </w:r>
            <w:r w:rsidR="001B2F9B">
              <w:rPr>
                <w:noProof/>
                <w:webHidden/>
              </w:rPr>
              <w:tab/>
            </w:r>
            <w:r w:rsidR="00590353">
              <w:rPr>
                <w:noProof/>
                <w:webHidden/>
              </w:rPr>
              <w:fldChar w:fldCharType="begin"/>
            </w:r>
            <w:r w:rsidR="001B2F9B">
              <w:rPr>
                <w:noProof/>
                <w:webHidden/>
              </w:rPr>
              <w:instrText xml:space="preserve"> PAGEREF _Toc453599847 \h </w:instrText>
            </w:r>
            <w:r w:rsidR="00590353">
              <w:rPr>
                <w:noProof/>
                <w:webHidden/>
              </w:rPr>
            </w:r>
            <w:r w:rsidR="00590353">
              <w:rPr>
                <w:noProof/>
                <w:webHidden/>
              </w:rPr>
              <w:fldChar w:fldCharType="separate"/>
            </w:r>
            <w:r w:rsidR="00DD202D">
              <w:rPr>
                <w:noProof/>
                <w:webHidden/>
              </w:rPr>
              <w:t>17</w:t>
            </w:r>
            <w:r w:rsidR="00590353">
              <w:rPr>
                <w:noProof/>
                <w:webHidden/>
              </w:rPr>
              <w:fldChar w:fldCharType="end"/>
            </w:r>
          </w:hyperlink>
        </w:p>
        <w:p w:rsidR="00B97474" w:rsidRDefault="00590353">
          <w:r w:rsidRPr="000D4737">
            <w:rPr>
              <w:rFonts w:ascii="Arial" w:hAnsi="Arial" w:cs="Arial"/>
              <w:b/>
              <w:bCs/>
              <w:noProof/>
            </w:rPr>
            <w:fldChar w:fldCharType="end"/>
          </w:r>
        </w:p>
      </w:sdtContent>
    </w:sdt>
    <w:p w:rsidR="00E971C3" w:rsidRDefault="00E31F0F" w:rsidP="00F2576F">
      <w:pPr>
        <w:spacing w:line="240" w:lineRule="auto"/>
        <w:jc w:val="both"/>
        <w:rPr>
          <w:rFonts w:ascii="Arial" w:hAnsi="Arial" w:cs="Arial"/>
          <w:b/>
          <w:color w:val="4472C4" w:themeColor="accent5"/>
          <w:sz w:val="28"/>
          <w:szCs w:val="28"/>
        </w:rPr>
      </w:pPr>
      <w:r w:rsidRPr="00E31F0F">
        <w:rPr>
          <w:rFonts w:ascii="Arial" w:hAnsi="Arial" w:cs="Arial"/>
          <w:b/>
          <w:color w:val="4472C4" w:themeColor="accent5"/>
          <w:sz w:val="28"/>
          <w:szCs w:val="28"/>
        </w:rPr>
        <w:t xml:space="preserve">      </w:t>
      </w: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B97474" w:rsidRDefault="00B97474" w:rsidP="00F2576F">
      <w:pPr>
        <w:spacing w:line="240" w:lineRule="auto"/>
        <w:jc w:val="both"/>
        <w:rPr>
          <w:rFonts w:ascii="Arial" w:hAnsi="Arial" w:cs="Arial"/>
          <w:b/>
          <w:color w:val="4472C4" w:themeColor="accent5"/>
          <w:sz w:val="28"/>
          <w:szCs w:val="28"/>
        </w:rPr>
      </w:pPr>
    </w:p>
    <w:p w:rsidR="000F181A" w:rsidRDefault="000F181A" w:rsidP="000F181A">
      <w:pPr>
        <w:pStyle w:val="Heading1"/>
        <w:numPr>
          <w:ilvl w:val="0"/>
          <w:numId w:val="0"/>
        </w:numPr>
        <w:ind w:left="360" w:hanging="360"/>
        <w:jc w:val="center"/>
        <w:rPr>
          <w:sz w:val="30"/>
          <w:u w:val="none"/>
        </w:rPr>
      </w:pPr>
      <w:bookmarkStart w:id="0" w:name="_Toc448497600"/>
      <w:bookmarkStart w:id="1" w:name="_Toc448498088"/>
      <w:bookmarkStart w:id="2" w:name="_Toc450221113"/>
      <w:bookmarkStart w:id="3" w:name="_Toc453599831"/>
      <w:r>
        <w:rPr>
          <w:sz w:val="30"/>
          <w:u w:val="none"/>
        </w:rPr>
        <w:lastRenderedPageBreak/>
        <w:t>Multispecialty community Provider (MCP)</w:t>
      </w:r>
      <w:bookmarkEnd w:id="0"/>
      <w:bookmarkEnd w:id="1"/>
      <w:bookmarkEnd w:id="2"/>
      <w:bookmarkEnd w:id="3"/>
    </w:p>
    <w:p w:rsidR="00730D32" w:rsidRPr="003D676E" w:rsidRDefault="000F181A" w:rsidP="00BE15A1">
      <w:pPr>
        <w:pStyle w:val="Heading1"/>
        <w:numPr>
          <w:ilvl w:val="0"/>
          <w:numId w:val="0"/>
        </w:numPr>
        <w:spacing w:before="0"/>
        <w:ind w:left="357" w:hanging="357"/>
        <w:jc w:val="center"/>
        <w:rPr>
          <w:u w:val="none"/>
        </w:rPr>
      </w:pPr>
      <w:bookmarkStart w:id="4" w:name="_Toc448498089"/>
      <w:bookmarkStart w:id="5" w:name="_Toc450221114"/>
      <w:bookmarkStart w:id="6" w:name="_Toc453599832"/>
      <w:bookmarkStart w:id="7" w:name="_Toc448497601"/>
      <w:r>
        <w:rPr>
          <w:sz w:val="30"/>
          <w:u w:val="none"/>
        </w:rPr>
        <w:t>service</w:t>
      </w:r>
      <w:r w:rsidR="00E31F0F" w:rsidRPr="007643F7">
        <w:rPr>
          <w:sz w:val="30"/>
          <w:u w:val="none"/>
        </w:rPr>
        <w:t xml:space="preserve"> Specification</w:t>
      </w:r>
      <w:bookmarkEnd w:id="4"/>
      <w:bookmarkEnd w:id="5"/>
      <w:bookmarkEnd w:id="6"/>
      <w:r>
        <w:rPr>
          <w:sz w:val="30"/>
          <w:u w:val="none"/>
        </w:rPr>
        <w:t xml:space="preserve"> </w:t>
      </w:r>
      <w:bookmarkEnd w:id="7"/>
    </w:p>
    <w:p w:rsidR="00124790" w:rsidRPr="00F97550" w:rsidRDefault="007643F7" w:rsidP="00BE15A1">
      <w:pPr>
        <w:pStyle w:val="Heading1"/>
        <w:spacing w:before="0" w:after="120"/>
        <w:ind w:left="357" w:hanging="357"/>
        <w:rPr>
          <w:sz w:val="28"/>
          <w:u w:val="none"/>
        </w:rPr>
      </w:pPr>
      <w:bookmarkStart w:id="8" w:name="_Toc453599833"/>
      <w:r>
        <w:rPr>
          <w:sz w:val="28"/>
          <w:u w:val="none"/>
        </w:rPr>
        <w:t>Introduction</w:t>
      </w:r>
      <w:bookmarkEnd w:id="8"/>
    </w:p>
    <w:p w:rsidR="003D676E" w:rsidRPr="003D676E" w:rsidRDefault="003D676E" w:rsidP="00257DE9">
      <w:pPr>
        <w:spacing w:after="120" w:line="240" w:lineRule="auto"/>
        <w:rPr>
          <w:rFonts w:ascii="Arial" w:hAnsi="Arial" w:cs="Arial"/>
        </w:rPr>
      </w:pPr>
      <w:r w:rsidRPr="003D676E">
        <w:rPr>
          <w:rFonts w:ascii="Arial" w:hAnsi="Arial" w:cs="Arial"/>
        </w:rPr>
        <w:t>The development of a Multispecialty Community Provider model (MCP), as referenced in the NHS Five Year Forward View, is the key mechanism by which Wandsworth Clin</w:t>
      </w:r>
      <w:r w:rsidR="006B0935">
        <w:rPr>
          <w:rFonts w:ascii="Arial" w:hAnsi="Arial" w:cs="Arial"/>
        </w:rPr>
        <w:t>ical Commissioning Group (WCCG)</w:t>
      </w:r>
      <w:r w:rsidRPr="003D676E">
        <w:rPr>
          <w:rFonts w:ascii="Arial" w:hAnsi="Arial" w:cs="Arial"/>
        </w:rPr>
        <w:t xml:space="preserve"> will realise its ambitions for transforming Primary Care and Out of Hospital Care across Wandsworth</w:t>
      </w:r>
      <w:r>
        <w:rPr>
          <w:rFonts w:ascii="Arial" w:hAnsi="Arial" w:cs="Arial"/>
        </w:rPr>
        <w:t xml:space="preserve"> Borough</w:t>
      </w:r>
      <w:r w:rsidRPr="003D676E">
        <w:rPr>
          <w:rFonts w:ascii="Arial" w:hAnsi="Arial" w:cs="Arial"/>
        </w:rPr>
        <w:t>, in line with the following principles:</w:t>
      </w:r>
    </w:p>
    <w:p w:rsidR="001C6093" w:rsidRPr="003D676E" w:rsidRDefault="001C6093" w:rsidP="00257DE9">
      <w:pPr>
        <w:pStyle w:val="ListParagraph"/>
        <w:numPr>
          <w:ilvl w:val="0"/>
          <w:numId w:val="4"/>
        </w:numPr>
        <w:spacing w:after="120"/>
        <w:ind w:left="714" w:hanging="357"/>
        <w:jc w:val="left"/>
      </w:pPr>
      <w:r w:rsidRPr="003D676E">
        <w:t>There should be a single integrated model of out-of-hospital care</w:t>
      </w:r>
      <w:r w:rsidR="0084526E" w:rsidRPr="003D676E">
        <w:t>.</w:t>
      </w:r>
    </w:p>
    <w:p w:rsidR="001C6093" w:rsidRPr="003D676E" w:rsidRDefault="001C6093" w:rsidP="00257DE9">
      <w:pPr>
        <w:pStyle w:val="ListParagraph"/>
        <w:numPr>
          <w:ilvl w:val="0"/>
          <w:numId w:val="4"/>
        </w:numPr>
        <w:spacing w:after="120"/>
        <w:ind w:left="714" w:hanging="357"/>
        <w:jc w:val="left"/>
      </w:pPr>
      <w:r w:rsidRPr="003D676E">
        <w:t>The model should promote collaboration, sharing of resources and multi-disciplinary team working, with integrated IT systems to support communication</w:t>
      </w:r>
      <w:r w:rsidR="0084526E" w:rsidRPr="003D676E">
        <w:t>.</w:t>
      </w:r>
    </w:p>
    <w:p w:rsidR="001C6093" w:rsidRPr="003D676E" w:rsidRDefault="001C6093" w:rsidP="00257DE9">
      <w:pPr>
        <w:pStyle w:val="ListParagraph"/>
        <w:numPr>
          <w:ilvl w:val="0"/>
          <w:numId w:val="4"/>
        </w:numPr>
        <w:spacing w:after="120"/>
        <w:ind w:left="714" w:hanging="357"/>
        <w:jc w:val="left"/>
      </w:pPr>
      <w:r w:rsidRPr="003D676E">
        <w:t>Patients should have a single care plan, centrally updated and accessible to all relevant professionals</w:t>
      </w:r>
      <w:r w:rsidR="0084526E" w:rsidRPr="003D676E">
        <w:t>.</w:t>
      </w:r>
    </w:p>
    <w:p w:rsidR="001C6093" w:rsidRPr="003D676E" w:rsidRDefault="001C6093" w:rsidP="00257DE9">
      <w:pPr>
        <w:pStyle w:val="ListParagraph"/>
        <w:numPr>
          <w:ilvl w:val="0"/>
          <w:numId w:val="4"/>
        </w:numPr>
        <w:spacing w:after="120"/>
        <w:ind w:left="714" w:hanging="357"/>
        <w:jc w:val="left"/>
      </w:pPr>
      <w:r w:rsidRPr="003D676E">
        <w:t>Patients are able to see the right healthcare professional at the right time according to their needs and know how and where to access care locally when required</w:t>
      </w:r>
      <w:r w:rsidR="0084526E" w:rsidRPr="003D676E">
        <w:t>.</w:t>
      </w:r>
    </w:p>
    <w:p w:rsidR="001C6093" w:rsidRPr="003D676E" w:rsidRDefault="001C6093" w:rsidP="00257DE9">
      <w:pPr>
        <w:pStyle w:val="ListParagraph"/>
        <w:numPr>
          <w:ilvl w:val="0"/>
          <w:numId w:val="4"/>
        </w:numPr>
        <w:spacing w:after="120"/>
        <w:ind w:left="714" w:hanging="357"/>
        <w:jc w:val="left"/>
      </w:pPr>
      <w:r w:rsidRPr="003D676E">
        <w:t>The model should seek to empower patients and health care professionals alike</w:t>
      </w:r>
      <w:r w:rsidR="0084526E" w:rsidRPr="003D676E">
        <w:t>.</w:t>
      </w:r>
    </w:p>
    <w:p w:rsidR="003D676E" w:rsidRPr="003D676E" w:rsidRDefault="001C6093" w:rsidP="00257DE9">
      <w:pPr>
        <w:pStyle w:val="ListParagraph"/>
        <w:numPr>
          <w:ilvl w:val="0"/>
          <w:numId w:val="4"/>
        </w:numPr>
        <w:spacing w:after="120"/>
        <w:contextualSpacing w:val="0"/>
        <w:jc w:val="left"/>
      </w:pPr>
      <w:r w:rsidRPr="003D676E">
        <w:t>There should be a culture of shared learning and best practice so that all patients across the Boro</w:t>
      </w:r>
      <w:r w:rsidR="0084526E" w:rsidRPr="003D676E">
        <w:t>ugh can benefit from innovation.</w:t>
      </w:r>
    </w:p>
    <w:p w:rsidR="006124FE" w:rsidRDefault="006124FE" w:rsidP="00257DE9">
      <w:pPr>
        <w:pStyle w:val="ListParagraph"/>
        <w:spacing w:after="120"/>
        <w:ind w:left="0"/>
        <w:contextualSpacing w:val="0"/>
        <w:jc w:val="left"/>
      </w:pPr>
      <w:r>
        <w:t>Specifically,</w:t>
      </w:r>
      <w:r w:rsidR="005421D0">
        <w:t xml:space="preserve"> the MCP is the contractual vehicle which will </w:t>
      </w:r>
      <w:r w:rsidR="00257DE9">
        <w:t>enable W</w:t>
      </w:r>
      <w:r>
        <w:t>CCG to deliver on the 17 specifications set out in the London Strategic Commissioning Framework for Primary Care.</w:t>
      </w:r>
    </w:p>
    <w:p w:rsidR="00257DE9" w:rsidRDefault="003D676E" w:rsidP="00257DE9">
      <w:pPr>
        <w:pStyle w:val="ListParagraph"/>
        <w:spacing w:after="120"/>
        <w:ind w:left="0"/>
        <w:contextualSpacing w:val="0"/>
        <w:jc w:val="left"/>
      </w:pPr>
      <w:r w:rsidRPr="003D676E">
        <w:t>The MCP</w:t>
      </w:r>
      <w:r w:rsidRPr="003D676E">
        <w:rPr>
          <w:b/>
        </w:rPr>
        <w:t xml:space="preserve"> </w:t>
      </w:r>
      <w:r w:rsidRPr="003D676E">
        <w:rPr>
          <w:rStyle w:val="Strong"/>
          <w:b w:val="0"/>
        </w:rPr>
        <w:t>sees groups of GP practices working together to deliver a wider range of services, coordinating input from Community Services, hospital specialists and others, and eventually shifting the majority of ambulatory care and outpatient consultations to out-of-hospital settings’ (The King’s Fund, 2015).</w:t>
      </w:r>
      <w:r>
        <w:t xml:space="preserve"> </w:t>
      </w:r>
    </w:p>
    <w:p w:rsidR="00AC0D83" w:rsidRDefault="003D676E" w:rsidP="00257DE9">
      <w:pPr>
        <w:pStyle w:val="ListParagraph"/>
        <w:spacing w:after="120"/>
        <w:ind w:left="0"/>
        <w:contextualSpacing w:val="0"/>
        <w:jc w:val="left"/>
      </w:pPr>
      <w:r>
        <w:t xml:space="preserve">Figures 1 and 2 illustrate the </w:t>
      </w:r>
      <w:r w:rsidR="00AC0D83">
        <w:t xml:space="preserve">long term </w:t>
      </w:r>
      <w:r>
        <w:t>vision for the MCP in Wandsworth.</w:t>
      </w:r>
      <w:r w:rsidR="00AC0D83">
        <w:t xml:space="preserve"> The hub sites depicted in Figure 1 will initially c</w:t>
      </w:r>
      <w:r w:rsidR="002E6E5A">
        <w:t xml:space="preserve">onsist of virtual networks which serve to enable joined up working across </w:t>
      </w:r>
      <w:r w:rsidR="00184CE5">
        <w:t>existing services</w:t>
      </w:r>
      <w:r w:rsidR="00FD6251">
        <w:t>. H</w:t>
      </w:r>
      <w:r w:rsidR="00AC0D83">
        <w:t>owever</w:t>
      </w:r>
      <w:r w:rsidR="00FD6251">
        <w:t>,</w:t>
      </w:r>
      <w:r w:rsidR="00AC0D83">
        <w:t xml:space="preserve"> the CCGs e</w:t>
      </w:r>
      <w:r w:rsidR="007E2454">
        <w:t>states strategy identifies four</w:t>
      </w:r>
      <w:r w:rsidR="00AC0D83">
        <w:t xml:space="preserve"> potential sites which could be developed to physically support delivery of the MCP in future, pending fur</w:t>
      </w:r>
      <w:r w:rsidR="002E6E5A">
        <w:t>ther scoping and access to national funding streams</w:t>
      </w:r>
      <w:r w:rsidR="00AC0D83">
        <w:t>.</w:t>
      </w:r>
    </w:p>
    <w:p w:rsidR="00257DE9" w:rsidRDefault="00B57895" w:rsidP="00257DE9">
      <w:pPr>
        <w:spacing w:after="120" w:line="240" w:lineRule="auto"/>
        <w:rPr>
          <w:rFonts w:ascii="Arial" w:hAnsi="Arial" w:cs="Arial"/>
        </w:rPr>
      </w:pPr>
      <w:r w:rsidRPr="007153E2">
        <w:rPr>
          <w:rFonts w:ascii="Arial" w:hAnsi="Arial" w:cs="Arial"/>
        </w:rPr>
        <w:t xml:space="preserve">A Lead Provider will be commissioned to deliver the MCP specification </w:t>
      </w:r>
      <w:r w:rsidRPr="00943E7B">
        <w:rPr>
          <w:rFonts w:ascii="Arial" w:hAnsi="Arial" w:cs="Arial"/>
        </w:rPr>
        <w:t>for a seven year</w:t>
      </w:r>
      <w:r w:rsidR="005973B2">
        <w:rPr>
          <w:rFonts w:ascii="Arial" w:hAnsi="Arial" w:cs="Arial"/>
        </w:rPr>
        <w:t xml:space="preserve"> period starting in April 2017</w:t>
      </w:r>
      <w:r w:rsidR="00BE15A1">
        <w:rPr>
          <w:rFonts w:ascii="Arial" w:hAnsi="Arial" w:cs="Arial"/>
        </w:rPr>
        <w:t xml:space="preserve"> (with an option to extend for up to a</w:t>
      </w:r>
      <w:r w:rsidR="005973B2">
        <w:rPr>
          <w:rFonts w:ascii="Arial" w:hAnsi="Arial" w:cs="Arial"/>
        </w:rPr>
        <w:t xml:space="preserve"> further three years).</w:t>
      </w:r>
      <w:r w:rsidR="006124FE">
        <w:rPr>
          <w:rFonts w:ascii="Arial" w:hAnsi="Arial" w:cs="Arial"/>
        </w:rPr>
        <w:t xml:space="preserve"> </w:t>
      </w:r>
    </w:p>
    <w:p w:rsidR="004307AA" w:rsidRDefault="004307AA" w:rsidP="00257DE9">
      <w:pPr>
        <w:spacing w:after="120" w:line="240" w:lineRule="auto"/>
        <w:rPr>
          <w:rFonts w:ascii="Arial" w:hAnsi="Arial" w:cs="Arial"/>
        </w:rPr>
      </w:pPr>
      <w:r>
        <w:rPr>
          <w:rFonts w:ascii="Arial" w:hAnsi="Arial" w:cs="Arial"/>
        </w:rPr>
        <w:t xml:space="preserve">The MCP </w:t>
      </w:r>
      <w:r w:rsidR="00BE15A1">
        <w:rPr>
          <w:rFonts w:ascii="Arial" w:hAnsi="Arial" w:cs="Arial"/>
        </w:rPr>
        <w:t xml:space="preserve">specification </w:t>
      </w:r>
      <w:r>
        <w:rPr>
          <w:rFonts w:ascii="Arial" w:hAnsi="Arial" w:cs="Arial"/>
        </w:rPr>
        <w:t>is expected to evolve over time, as</w:t>
      </w:r>
      <w:r w:rsidRPr="007153E2">
        <w:rPr>
          <w:rFonts w:ascii="Arial" w:hAnsi="Arial" w:cs="Arial"/>
        </w:rPr>
        <w:t xml:space="preserve"> learning from the initial</w:t>
      </w:r>
      <w:r>
        <w:rPr>
          <w:rFonts w:ascii="Arial" w:hAnsi="Arial" w:cs="Arial"/>
        </w:rPr>
        <w:t xml:space="preserve"> service</w:t>
      </w:r>
      <w:r w:rsidRPr="007153E2">
        <w:rPr>
          <w:rFonts w:ascii="Arial" w:hAnsi="Arial" w:cs="Arial"/>
        </w:rPr>
        <w:t xml:space="preserve"> model is captured and evaluated.</w:t>
      </w:r>
      <w:r>
        <w:rPr>
          <w:rFonts w:ascii="Arial" w:hAnsi="Arial" w:cs="Arial"/>
        </w:rPr>
        <w:t xml:space="preserve"> </w:t>
      </w:r>
      <w:r w:rsidR="007D70C4">
        <w:rPr>
          <w:rFonts w:ascii="Arial" w:hAnsi="Arial" w:cs="Arial"/>
        </w:rPr>
        <w:t>A</w:t>
      </w:r>
      <w:r>
        <w:rPr>
          <w:rFonts w:ascii="Arial" w:hAnsi="Arial" w:cs="Arial"/>
        </w:rPr>
        <w:t xml:space="preserve">s </w:t>
      </w:r>
      <w:r w:rsidR="00AC0D83">
        <w:rPr>
          <w:rFonts w:ascii="Arial" w:hAnsi="Arial" w:cs="Arial"/>
        </w:rPr>
        <w:t>such</w:t>
      </w:r>
      <w:r w:rsidR="00244F4B">
        <w:rPr>
          <w:rFonts w:ascii="Arial" w:hAnsi="Arial" w:cs="Arial"/>
        </w:rPr>
        <w:t>,</w:t>
      </w:r>
      <w:r w:rsidR="00AC0D83">
        <w:rPr>
          <w:rFonts w:ascii="Arial" w:hAnsi="Arial" w:cs="Arial"/>
        </w:rPr>
        <w:t xml:space="preserve"> services wil</w:t>
      </w:r>
      <w:r w:rsidR="00244F4B">
        <w:rPr>
          <w:rFonts w:ascii="Arial" w:hAnsi="Arial" w:cs="Arial"/>
        </w:rPr>
        <w:t>l be included within the MCP through</w:t>
      </w:r>
      <w:r w:rsidR="00AC0D83">
        <w:rPr>
          <w:rFonts w:ascii="Arial" w:hAnsi="Arial" w:cs="Arial"/>
        </w:rPr>
        <w:t xml:space="preserve"> a phased approach (see Table 1). </w:t>
      </w:r>
      <w:r w:rsidR="007D70C4">
        <w:rPr>
          <w:rFonts w:ascii="Arial" w:hAnsi="Arial" w:cs="Arial"/>
        </w:rPr>
        <w:t>Potential provider</w:t>
      </w:r>
      <w:r w:rsidR="00DB297C">
        <w:rPr>
          <w:rFonts w:ascii="Arial" w:hAnsi="Arial" w:cs="Arial"/>
        </w:rPr>
        <w:t>s should note that at this point</w:t>
      </w:r>
      <w:r w:rsidR="007D70C4">
        <w:rPr>
          <w:rFonts w:ascii="Arial" w:hAnsi="Arial" w:cs="Arial"/>
        </w:rPr>
        <w:t xml:space="preserve"> the C</w:t>
      </w:r>
      <w:r w:rsidR="0022376C">
        <w:rPr>
          <w:rFonts w:ascii="Arial" w:hAnsi="Arial" w:cs="Arial"/>
        </w:rPr>
        <w:t>CG is commissioning a Lead Provider to deliver the services listed under Phase 1</w:t>
      </w:r>
      <w:r w:rsidR="00AC0D83">
        <w:rPr>
          <w:rFonts w:ascii="Arial" w:hAnsi="Arial" w:cs="Arial"/>
        </w:rPr>
        <w:t xml:space="preserve"> in the table</w:t>
      </w:r>
      <w:r w:rsidR="0022376C">
        <w:rPr>
          <w:rFonts w:ascii="Arial" w:hAnsi="Arial" w:cs="Arial"/>
        </w:rPr>
        <w:t xml:space="preserve">. </w:t>
      </w:r>
      <w:r>
        <w:rPr>
          <w:rFonts w:ascii="Arial" w:hAnsi="Arial" w:cs="Arial"/>
        </w:rPr>
        <w:t xml:space="preserve">This model will form the infrastructure around which other out of hospital services in Wandsworth </w:t>
      </w:r>
      <w:r w:rsidRPr="00943E7B">
        <w:rPr>
          <w:rFonts w:ascii="Arial" w:hAnsi="Arial" w:cs="Arial"/>
        </w:rPr>
        <w:t>can be aligne</w:t>
      </w:r>
      <w:r>
        <w:rPr>
          <w:rFonts w:ascii="Arial" w:hAnsi="Arial" w:cs="Arial"/>
        </w:rPr>
        <w:t xml:space="preserve">d </w:t>
      </w:r>
      <w:r w:rsidR="00AC0D83">
        <w:rPr>
          <w:rFonts w:ascii="Arial" w:hAnsi="Arial" w:cs="Arial"/>
        </w:rPr>
        <w:t>over the term of the contract.</w:t>
      </w:r>
    </w:p>
    <w:p w:rsidR="00BE15A1" w:rsidRDefault="00BE15A1" w:rsidP="00BE15A1">
      <w:pPr>
        <w:spacing w:after="120" w:line="240" w:lineRule="auto"/>
        <w:jc w:val="both"/>
        <w:rPr>
          <w:rFonts w:ascii="Arial" w:hAnsi="Arial" w:cs="Arial"/>
        </w:rPr>
      </w:pPr>
      <w:r>
        <w:rPr>
          <w:rFonts w:ascii="Arial" w:hAnsi="Arial" w:cs="Arial"/>
        </w:rPr>
        <w:t xml:space="preserve">Once appointed, the CCG will support the Lead Provider to undertake further competitive procurement exercises (in line with the CCGs obligations under the Procurement, Patient Choice and Competition (No.2) Regulations 2013 and Public Contracts Regulations 2015) for the services listed under Phases 2 and 3 in Table 1. </w:t>
      </w:r>
    </w:p>
    <w:p w:rsidR="00EC4184" w:rsidRPr="00EC4184" w:rsidRDefault="00EC4184" w:rsidP="00257DE9">
      <w:pPr>
        <w:pStyle w:val="Default"/>
        <w:spacing w:after="120"/>
        <w:jc w:val="left"/>
        <w:rPr>
          <w:rFonts w:ascii="Arial" w:hAnsi="Arial" w:cs="Arial"/>
          <w:color w:val="auto"/>
          <w:sz w:val="22"/>
          <w:szCs w:val="22"/>
        </w:rPr>
      </w:pPr>
      <w:r>
        <w:rPr>
          <w:rFonts w:ascii="Arial" w:hAnsi="Arial" w:cs="Arial"/>
          <w:color w:val="auto"/>
          <w:sz w:val="22"/>
          <w:szCs w:val="22"/>
        </w:rPr>
        <w:t>During the term of the contract</w:t>
      </w:r>
      <w:r w:rsidR="00BE15A1">
        <w:rPr>
          <w:rFonts w:ascii="Arial" w:hAnsi="Arial" w:cs="Arial"/>
          <w:color w:val="auto"/>
          <w:sz w:val="22"/>
          <w:szCs w:val="22"/>
        </w:rPr>
        <w:t xml:space="preserve"> (and any extension thereto)</w:t>
      </w:r>
      <w:r>
        <w:rPr>
          <w:rFonts w:ascii="Arial" w:hAnsi="Arial" w:cs="Arial"/>
          <w:color w:val="auto"/>
          <w:sz w:val="22"/>
          <w:szCs w:val="22"/>
        </w:rPr>
        <w:t>, it is anticipated that the range of services included in the MCP could expand</w:t>
      </w:r>
      <w:r w:rsidR="00BE15A1">
        <w:rPr>
          <w:rFonts w:ascii="Arial" w:hAnsi="Arial" w:cs="Arial"/>
          <w:color w:val="auto"/>
          <w:sz w:val="22"/>
          <w:szCs w:val="22"/>
        </w:rPr>
        <w:t xml:space="preserve"> beyond those listed in Table 1 (in agreement with the Lead Provider and subject to any procurement considerations)</w:t>
      </w:r>
      <w:r w:rsidR="00AA08FD">
        <w:rPr>
          <w:rFonts w:ascii="Arial" w:hAnsi="Arial" w:cs="Arial"/>
          <w:color w:val="auto"/>
          <w:sz w:val="22"/>
          <w:szCs w:val="22"/>
        </w:rPr>
        <w:t>,</w:t>
      </w:r>
      <w:r>
        <w:rPr>
          <w:rFonts w:ascii="Arial" w:hAnsi="Arial" w:cs="Arial"/>
          <w:color w:val="auto"/>
          <w:sz w:val="22"/>
          <w:szCs w:val="22"/>
        </w:rPr>
        <w:t xml:space="preserve"> as learning from early phases of the development accumulates and recommendations and guidance emerges from the MCP Va</w:t>
      </w:r>
      <w:r w:rsidR="00BE15A1">
        <w:rPr>
          <w:rFonts w:ascii="Arial" w:hAnsi="Arial" w:cs="Arial"/>
          <w:color w:val="auto"/>
          <w:sz w:val="22"/>
          <w:szCs w:val="22"/>
        </w:rPr>
        <w:t>nguard sites around the country.</w:t>
      </w:r>
    </w:p>
    <w:p w:rsidR="00B57895" w:rsidRPr="00257DE9" w:rsidRDefault="00AC0D83" w:rsidP="00257DE9">
      <w:pPr>
        <w:spacing w:after="120" w:line="240" w:lineRule="auto"/>
        <w:rPr>
          <w:rFonts w:ascii="Arial" w:hAnsi="Arial" w:cs="Arial"/>
        </w:rPr>
      </w:pPr>
      <w:r>
        <w:rPr>
          <w:rFonts w:ascii="Arial" w:hAnsi="Arial" w:cs="Arial"/>
        </w:rPr>
        <w:t>As part of this</w:t>
      </w:r>
      <w:r w:rsidR="00EE05AC">
        <w:rPr>
          <w:rFonts w:ascii="Arial" w:hAnsi="Arial" w:cs="Arial"/>
        </w:rPr>
        <w:t xml:space="preserve"> </w:t>
      </w:r>
      <w:r>
        <w:rPr>
          <w:rFonts w:ascii="Arial" w:hAnsi="Arial" w:cs="Arial"/>
        </w:rPr>
        <w:t>procurement</w:t>
      </w:r>
      <w:r w:rsidR="0022376C">
        <w:rPr>
          <w:rFonts w:ascii="Arial" w:hAnsi="Arial" w:cs="Arial"/>
        </w:rPr>
        <w:t>, potential Lead Providers will be te</w:t>
      </w:r>
      <w:r w:rsidR="007E2454">
        <w:rPr>
          <w:rFonts w:ascii="Arial" w:hAnsi="Arial" w:cs="Arial"/>
        </w:rPr>
        <w:t>sted on their ability to provide</w:t>
      </w:r>
      <w:r w:rsidR="0022376C">
        <w:rPr>
          <w:rFonts w:ascii="Arial" w:hAnsi="Arial" w:cs="Arial"/>
        </w:rPr>
        <w:t xml:space="preserve"> the Phase 1 services</w:t>
      </w:r>
      <w:r w:rsidR="002E6E5A">
        <w:rPr>
          <w:rFonts w:ascii="Arial" w:hAnsi="Arial" w:cs="Arial"/>
        </w:rPr>
        <w:t>,</w:t>
      </w:r>
      <w:r w:rsidR="0022376C">
        <w:rPr>
          <w:rFonts w:ascii="Arial" w:hAnsi="Arial" w:cs="Arial"/>
        </w:rPr>
        <w:t xml:space="preserve"> as well</w:t>
      </w:r>
      <w:r w:rsidR="00EE05AC">
        <w:rPr>
          <w:rFonts w:ascii="Arial" w:hAnsi="Arial" w:cs="Arial"/>
        </w:rPr>
        <w:t xml:space="preserve"> as their</w:t>
      </w:r>
      <w:r w:rsidR="007E2454">
        <w:rPr>
          <w:rFonts w:ascii="Arial" w:hAnsi="Arial" w:cs="Arial"/>
        </w:rPr>
        <w:t xml:space="preserve"> approach to delivering on the overarching responsibilities and functions listed in Section 3</w:t>
      </w:r>
      <w:r w:rsidR="00EC4184">
        <w:rPr>
          <w:rFonts w:ascii="Arial" w:hAnsi="Arial" w:cs="Arial"/>
        </w:rPr>
        <w:t xml:space="preserve"> of this Specification</w:t>
      </w:r>
      <w:r w:rsidR="007E2454">
        <w:rPr>
          <w:rFonts w:ascii="Arial" w:hAnsi="Arial" w:cs="Arial"/>
        </w:rPr>
        <w:t>.</w:t>
      </w:r>
    </w:p>
    <w:p w:rsidR="003D676E" w:rsidRPr="003D676E" w:rsidRDefault="00496FC7" w:rsidP="003D676E">
      <w:pPr>
        <w:pStyle w:val="ListParagraph"/>
        <w:spacing w:after="0" w:line="276" w:lineRule="auto"/>
        <w:ind w:left="0"/>
        <w:contextualSpacing w:val="0"/>
        <w:jc w:val="center"/>
      </w:pPr>
      <w:r w:rsidRPr="00496FC7">
        <w:rPr>
          <w:noProof/>
          <w:lang w:eastAsia="en-GB"/>
        </w:rPr>
        <w:lastRenderedPageBreak/>
        <w:drawing>
          <wp:inline distT="0" distB="0" distL="0" distR="0">
            <wp:extent cx="4930323" cy="3615125"/>
            <wp:effectExtent l="19050" t="0" r="3627" b="0"/>
            <wp:docPr id="1" name="Picture 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9299" t="7396" r="22479" b="5687"/>
                    <a:stretch/>
                  </pic:blipFill>
                  <pic:spPr bwMode="auto">
                    <a:xfrm>
                      <a:off x="0" y="0"/>
                      <a:ext cx="4930323" cy="3615125"/>
                    </a:xfrm>
                    <a:prstGeom prst="rect">
                      <a:avLst/>
                    </a:prstGeom>
                    <a:ln>
                      <a:noFill/>
                    </a:ln>
                    <a:extLst>
                      <a:ext uri="{53640926-AAD7-44D8-BBD7-CCE9431645EC}">
                        <a14:shadowObscured xmlns:a14="http://schemas.microsoft.com/office/drawing/2010/main"/>
                      </a:ext>
                    </a:extLst>
                  </pic:spPr>
                </pic:pic>
              </a:graphicData>
            </a:graphic>
          </wp:inline>
        </w:drawing>
      </w:r>
    </w:p>
    <w:p w:rsidR="00496FC7" w:rsidRPr="003D676E" w:rsidRDefault="00496FC7" w:rsidP="003D676E">
      <w:pPr>
        <w:pStyle w:val="ListParagraph"/>
        <w:spacing w:after="120" w:line="276" w:lineRule="auto"/>
        <w:ind w:left="0"/>
        <w:contextualSpacing w:val="0"/>
        <w:jc w:val="left"/>
      </w:pPr>
      <w:proofErr w:type="gramStart"/>
      <w:r w:rsidRPr="006A76D3">
        <w:rPr>
          <w:b/>
          <w:sz w:val="20"/>
          <w:szCs w:val="20"/>
        </w:rPr>
        <w:t>Figure 1.</w:t>
      </w:r>
      <w:proofErr w:type="gramEnd"/>
      <w:r w:rsidRPr="006A76D3">
        <w:rPr>
          <w:b/>
          <w:sz w:val="20"/>
          <w:szCs w:val="20"/>
        </w:rPr>
        <w:t xml:space="preserve"> </w:t>
      </w:r>
      <w:r w:rsidRPr="006A76D3">
        <w:rPr>
          <w:sz w:val="20"/>
          <w:szCs w:val="20"/>
        </w:rPr>
        <w:t xml:space="preserve">The future service model will take the form of a series of </w:t>
      </w:r>
      <w:r w:rsidR="00082527">
        <w:rPr>
          <w:sz w:val="20"/>
          <w:szCs w:val="20"/>
        </w:rPr>
        <w:t xml:space="preserve">virtual </w:t>
      </w:r>
      <w:r w:rsidRPr="006A76D3">
        <w:rPr>
          <w:sz w:val="20"/>
          <w:szCs w:val="20"/>
        </w:rPr>
        <w:t>locality-based hubs</w:t>
      </w:r>
      <w:r w:rsidR="00BA0CB2">
        <w:rPr>
          <w:sz w:val="20"/>
          <w:szCs w:val="20"/>
        </w:rPr>
        <w:t xml:space="preserve"> (or networks)</w:t>
      </w:r>
      <w:r w:rsidRPr="006A76D3">
        <w:rPr>
          <w:sz w:val="20"/>
          <w:szCs w:val="20"/>
        </w:rPr>
        <w:t>, co-ordinated by GPs working collaboratively and out of which an enhanced model of joined up Primary Care, Community Services and other out of hospital functions could operate. The green crosses represent Pharmacies and other Primary Care providers, whilst the amber crosses represent non-acute health centres. Patients would move in and out of the hubs, accessing services in accordance with their needs.</w:t>
      </w:r>
      <w:r w:rsidRPr="006A76D3">
        <w:rPr>
          <w:b/>
          <w:sz w:val="20"/>
          <w:szCs w:val="20"/>
        </w:rPr>
        <w:t xml:space="preserve"> </w:t>
      </w:r>
    </w:p>
    <w:p w:rsidR="00496FC7" w:rsidRDefault="00496FC7" w:rsidP="00F97550">
      <w:pPr>
        <w:spacing w:after="120" w:line="240" w:lineRule="auto"/>
        <w:jc w:val="both"/>
        <w:rPr>
          <w:rFonts w:ascii="Arial" w:hAnsi="Arial" w:cs="Arial"/>
        </w:rPr>
      </w:pPr>
      <w:r w:rsidRPr="00496FC7">
        <w:rPr>
          <w:rFonts w:ascii="Arial" w:hAnsi="Arial" w:cs="Arial"/>
          <w:noProof/>
          <w:lang w:eastAsia="en-GB"/>
        </w:rPr>
        <w:drawing>
          <wp:inline distT="0" distB="0" distL="0" distR="0">
            <wp:extent cx="5731510" cy="3357038"/>
            <wp:effectExtent l="19050" t="0" r="2540" b="0"/>
            <wp:docPr id="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6" t="6365" r="1254" b="13626"/>
                    <a:stretch/>
                  </pic:blipFill>
                  <pic:spPr bwMode="auto">
                    <a:xfrm>
                      <a:off x="0" y="0"/>
                      <a:ext cx="5731510" cy="3357038"/>
                    </a:xfrm>
                    <a:prstGeom prst="rect">
                      <a:avLst/>
                    </a:prstGeom>
                    <a:noFill/>
                    <a:ln>
                      <a:noFill/>
                    </a:ln>
                    <a:extLst>
                      <a:ext uri="{53640926-AAD7-44D8-BBD7-CCE9431645EC}">
                        <a14:shadowObscured xmlns:a14="http://schemas.microsoft.com/office/drawing/2010/main"/>
                      </a:ext>
                    </a:extLst>
                  </pic:spPr>
                </pic:pic>
              </a:graphicData>
            </a:graphic>
          </wp:inline>
        </w:drawing>
      </w:r>
    </w:p>
    <w:p w:rsidR="00496FC7" w:rsidRPr="006A76D3" w:rsidRDefault="00496FC7" w:rsidP="006A76D3">
      <w:pPr>
        <w:spacing w:after="240" w:line="240" w:lineRule="auto"/>
        <w:jc w:val="both"/>
        <w:rPr>
          <w:rFonts w:ascii="Arial" w:hAnsi="Arial" w:cs="Arial"/>
          <w:b/>
          <w:sz w:val="20"/>
          <w:szCs w:val="20"/>
        </w:rPr>
      </w:pPr>
      <w:proofErr w:type="gramStart"/>
      <w:r w:rsidRPr="006A76D3">
        <w:rPr>
          <w:rFonts w:ascii="Arial" w:hAnsi="Arial" w:cs="Arial"/>
          <w:b/>
          <w:sz w:val="20"/>
          <w:szCs w:val="20"/>
        </w:rPr>
        <w:t>Figure 2.</w:t>
      </w:r>
      <w:proofErr w:type="gramEnd"/>
      <w:r w:rsidRPr="006A76D3">
        <w:rPr>
          <w:rFonts w:ascii="Arial" w:hAnsi="Arial" w:cs="Arial"/>
          <w:b/>
          <w:sz w:val="20"/>
          <w:szCs w:val="20"/>
        </w:rPr>
        <w:t xml:space="preserve"> </w:t>
      </w:r>
      <w:r w:rsidRPr="006A76D3">
        <w:rPr>
          <w:rFonts w:ascii="Arial" w:hAnsi="Arial" w:cs="Arial"/>
          <w:sz w:val="20"/>
          <w:szCs w:val="20"/>
        </w:rPr>
        <w:t>Shows the tiers of out of hospital care through which patients would flow within the locality based hubs.</w:t>
      </w:r>
    </w:p>
    <w:tbl>
      <w:tblPr>
        <w:tblStyle w:val="TableGrid"/>
        <w:tblW w:w="5000" w:type="pct"/>
        <w:tblLook w:val="04A0" w:firstRow="1" w:lastRow="0" w:firstColumn="1" w:lastColumn="0" w:noHBand="0" w:noVBand="1"/>
      </w:tblPr>
      <w:tblGrid>
        <w:gridCol w:w="1830"/>
        <w:gridCol w:w="3240"/>
        <w:gridCol w:w="4172"/>
      </w:tblGrid>
      <w:tr w:rsidR="00FF15C0" w:rsidTr="003202F0">
        <w:trPr>
          <w:trHeight w:val="320"/>
        </w:trPr>
        <w:tc>
          <w:tcPr>
            <w:tcW w:w="990" w:type="pct"/>
            <w:shd w:val="clear" w:color="auto" w:fill="44546A" w:themeFill="text2"/>
            <w:vAlign w:val="center"/>
          </w:tcPr>
          <w:p w:rsidR="00FF15C0" w:rsidRPr="004307AA" w:rsidRDefault="00FF15C0" w:rsidP="00AC0D83">
            <w:pPr>
              <w:rPr>
                <w:rFonts w:ascii="Arial" w:hAnsi="Arial" w:cs="Arial"/>
                <w:b/>
                <w:color w:val="FFFFFF" w:themeColor="background1"/>
              </w:rPr>
            </w:pPr>
            <w:r w:rsidRPr="004307AA">
              <w:rPr>
                <w:rFonts w:ascii="Arial" w:hAnsi="Arial" w:cs="Arial"/>
                <w:b/>
                <w:color w:val="FFFFFF" w:themeColor="background1"/>
              </w:rPr>
              <w:lastRenderedPageBreak/>
              <w:t>Phase</w:t>
            </w:r>
          </w:p>
        </w:tc>
        <w:tc>
          <w:tcPr>
            <w:tcW w:w="1753" w:type="pct"/>
            <w:shd w:val="clear" w:color="auto" w:fill="44546A" w:themeFill="text2"/>
            <w:vAlign w:val="center"/>
          </w:tcPr>
          <w:p w:rsidR="00FF15C0" w:rsidRPr="004307AA" w:rsidRDefault="00FF15C0" w:rsidP="00AC0D83">
            <w:pPr>
              <w:rPr>
                <w:rFonts w:ascii="Arial" w:hAnsi="Arial" w:cs="Arial"/>
                <w:b/>
                <w:color w:val="FFFFFF" w:themeColor="background1"/>
              </w:rPr>
            </w:pPr>
            <w:r>
              <w:rPr>
                <w:rFonts w:ascii="Arial" w:hAnsi="Arial" w:cs="Arial"/>
                <w:b/>
                <w:color w:val="FFFFFF" w:themeColor="background1"/>
              </w:rPr>
              <w:t>Service</w:t>
            </w:r>
          </w:p>
        </w:tc>
        <w:tc>
          <w:tcPr>
            <w:tcW w:w="2257" w:type="pct"/>
            <w:shd w:val="clear" w:color="auto" w:fill="44546A" w:themeFill="text2"/>
            <w:vAlign w:val="center"/>
          </w:tcPr>
          <w:p w:rsidR="00FF15C0" w:rsidRDefault="00FF15C0" w:rsidP="003202F0">
            <w:pPr>
              <w:rPr>
                <w:rFonts w:ascii="Arial" w:hAnsi="Arial" w:cs="Arial"/>
                <w:b/>
                <w:color w:val="FFFFFF" w:themeColor="background1"/>
              </w:rPr>
            </w:pPr>
            <w:r>
              <w:rPr>
                <w:rFonts w:ascii="Arial" w:hAnsi="Arial" w:cs="Arial"/>
                <w:b/>
                <w:color w:val="FFFFFF" w:themeColor="background1"/>
              </w:rPr>
              <w:t>Mechanism</w:t>
            </w:r>
          </w:p>
        </w:tc>
      </w:tr>
      <w:tr w:rsidR="00FF15C0" w:rsidTr="003202F0">
        <w:trPr>
          <w:trHeight w:val="3497"/>
        </w:trPr>
        <w:tc>
          <w:tcPr>
            <w:tcW w:w="990" w:type="pct"/>
            <w:vAlign w:val="center"/>
          </w:tcPr>
          <w:p w:rsidR="00FF15C0" w:rsidRPr="009F15B9" w:rsidRDefault="00FF15C0" w:rsidP="009F15B9">
            <w:pPr>
              <w:rPr>
                <w:rFonts w:ascii="Arial" w:hAnsi="Arial" w:cs="Arial"/>
                <w:b/>
              </w:rPr>
            </w:pPr>
            <w:r w:rsidRPr="009F15B9">
              <w:rPr>
                <w:rFonts w:ascii="Arial" w:hAnsi="Arial" w:cs="Arial"/>
                <w:b/>
              </w:rPr>
              <w:t>1.</w:t>
            </w:r>
          </w:p>
          <w:p w:rsidR="00FF15C0" w:rsidRDefault="00FF15C0" w:rsidP="00607A13">
            <w:pPr>
              <w:rPr>
                <w:rFonts w:ascii="Arial" w:hAnsi="Arial" w:cs="Arial"/>
              </w:rPr>
            </w:pPr>
            <w:r>
              <w:rPr>
                <w:rFonts w:ascii="Arial" w:hAnsi="Arial" w:cs="Arial"/>
              </w:rPr>
              <w:t>(Service Commencement on 1st April 2017)</w:t>
            </w:r>
          </w:p>
        </w:tc>
        <w:tc>
          <w:tcPr>
            <w:tcW w:w="1753" w:type="pct"/>
          </w:tcPr>
          <w:p w:rsidR="00FF15C0" w:rsidRDefault="00FF15C0" w:rsidP="003202F0">
            <w:pPr>
              <w:pStyle w:val="ListParagraph"/>
              <w:numPr>
                <w:ilvl w:val="0"/>
                <w:numId w:val="17"/>
              </w:numPr>
              <w:jc w:val="left"/>
            </w:pPr>
            <w:r w:rsidRPr="00EC4184">
              <w:t>Pla</w:t>
            </w:r>
            <w:r>
              <w:t>nning all Care Together (PACT),</w:t>
            </w:r>
          </w:p>
          <w:p w:rsidR="00FF15C0" w:rsidRDefault="00FF15C0" w:rsidP="00FF15C0">
            <w:pPr>
              <w:pStyle w:val="ListParagraph"/>
              <w:ind w:left="360"/>
              <w:jc w:val="left"/>
            </w:pPr>
          </w:p>
          <w:p w:rsidR="00FF15C0" w:rsidRDefault="00D42833" w:rsidP="003202F0">
            <w:pPr>
              <w:pStyle w:val="ListParagraph"/>
              <w:numPr>
                <w:ilvl w:val="0"/>
                <w:numId w:val="17"/>
              </w:numPr>
              <w:jc w:val="left"/>
            </w:pPr>
            <w:r>
              <w:t xml:space="preserve">Primary Care </w:t>
            </w:r>
            <w:r w:rsidR="00FF15C0" w:rsidRPr="00EC4184">
              <w:t>Diagnostics</w:t>
            </w:r>
          </w:p>
          <w:p w:rsidR="00FF15C0" w:rsidRPr="00EC4184" w:rsidRDefault="00FF15C0" w:rsidP="00FF15C0">
            <w:pPr>
              <w:pStyle w:val="ListParagraph"/>
              <w:ind w:left="360"/>
              <w:jc w:val="left"/>
            </w:pPr>
          </w:p>
          <w:p w:rsidR="00FF15C0" w:rsidRPr="00EC4184" w:rsidRDefault="00FF15C0" w:rsidP="003202F0">
            <w:pPr>
              <w:pStyle w:val="ListParagraph"/>
              <w:numPr>
                <w:ilvl w:val="0"/>
                <w:numId w:val="17"/>
              </w:numPr>
              <w:jc w:val="left"/>
            </w:pPr>
            <w:r w:rsidRPr="00EC4184">
              <w:t>PACT Enhanced Care Pathway</w:t>
            </w:r>
          </w:p>
          <w:p w:rsidR="003202F0" w:rsidRDefault="003202F0" w:rsidP="003202F0">
            <w:pPr>
              <w:pStyle w:val="ListParagraph"/>
              <w:ind w:left="360"/>
              <w:jc w:val="left"/>
            </w:pPr>
          </w:p>
          <w:p w:rsidR="00FF15C0" w:rsidRPr="00EC4184" w:rsidRDefault="00FF15C0" w:rsidP="003202F0">
            <w:pPr>
              <w:pStyle w:val="ListParagraph"/>
              <w:numPr>
                <w:ilvl w:val="0"/>
                <w:numId w:val="17"/>
              </w:numPr>
              <w:jc w:val="left"/>
            </w:pPr>
            <w:r w:rsidRPr="00EC4184">
              <w:t>Primary Care Quality Contract</w:t>
            </w:r>
          </w:p>
          <w:p w:rsidR="00FF15C0" w:rsidRDefault="00FF15C0" w:rsidP="00FF15C0">
            <w:pPr>
              <w:pStyle w:val="ListParagraph"/>
              <w:ind w:left="360"/>
              <w:jc w:val="left"/>
            </w:pPr>
          </w:p>
          <w:p w:rsidR="00FF15C0" w:rsidRPr="00EC4184" w:rsidRDefault="00FF15C0" w:rsidP="003202F0">
            <w:pPr>
              <w:pStyle w:val="ListParagraph"/>
              <w:numPr>
                <w:ilvl w:val="0"/>
                <w:numId w:val="18"/>
              </w:numPr>
              <w:jc w:val="left"/>
            </w:pPr>
            <w:r>
              <w:t>Learning Disability Primary Care Case Management</w:t>
            </w:r>
          </w:p>
        </w:tc>
        <w:tc>
          <w:tcPr>
            <w:tcW w:w="2257" w:type="pct"/>
          </w:tcPr>
          <w:p w:rsidR="00FF15C0" w:rsidRDefault="00FF15C0" w:rsidP="003202F0">
            <w:pPr>
              <w:pStyle w:val="ListParagraph"/>
              <w:numPr>
                <w:ilvl w:val="0"/>
                <w:numId w:val="22"/>
              </w:numPr>
              <w:jc w:val="left"/>
            </w:pPr>
            <w:r>
              <w:t>New contract - existing providers given notice</w:t>
            </w:r>
          </w:p>
          <w:p w:rsidR="003202F0" w:rsidRDefault="003202F0" w:rsidP="003202F0">
            <w:pPr>
              <w:pStyle w:val="ListParagraph"/>
              <w:ind w:left="360"/>
              <w:jc w:val="left"/>
            </w:pPr>
          </w:p>
          <w:p w:rsidR="00FF15C0" w:rsidRDefault="00FF15C0" w:rsidP="003202F0">
            <w:pPr>
              <w:pStyle w:val="ListParagraph"/>
              <w:numPr>
                <w:ilvl w:val="0"/>
                <w:numId w:val="22"/>
              </w:numPr>
              <w:jc w:val="left"/>
            </w:pPr>
            <w:r>
              <w:t>New contract - existing providers given notice</w:t>
            </w:r>
          </w:p>
          <w:p w:rsidR="00FF15C0" w:rsidRDefault="00FF15C0" w:rsidP="003202F0">
            <w:pPr>
              <w:pStyle w:val="ListParagraph"/>
              <w:numPr>
                <w:ilvl w:val="0"/>
                <w:numId w:val="22"/>
              </w:numPr>
              <w:jc w:val="left"/>
            </w:pPr>
            <w:r>
              <w:t>Contract novation - service to remain under existing provider</w:t>
            </w:r>
          </w:p>
          <w:p w:rsidR="003202F0" w:rsidRDefault="003202F0" w:rsidP="003202F0">
            <w:pPr>
              <w:pStyle w:val="ListParagraph"/>
              <w:ind w:left="360"/>
              <w:jc w:val="left"/>
            </w:pPr>
          </w:p>
          <w:p w:rsidR="00FF15C0" w:rsidRDefault="00FF15C0" w:rsidP="003202F0">
            <w:pPr>
              <w:pStyle w:val="ListParagraph"/>
              <w:numPr>
                <w:ilvl w:val="0"/>
                <w:numId w:val="22"/>
              </w:numPr>
              <w:jc w:val="left"/>
            </w:pPr>
            <w:r>
              <w:t>New contract - existing contract expires 31st March 2017</w:t>
            </w:r>
          </w:p>
          <w:p w:rsidR="003202F0" w:rsidRDefault="003202F0" w:rsidP="003202F0">
            <w:pPr>
              <w:pStyle w:val="ListParagraph"/>
              <w:ind w:left="360"/>
              <w:jc w:val="left"/>
            </w:pPr>
          </w:p>
          <w:p w:rsidR="00FF15C0" w:rsidRPr="00EC4184" w:rsidRDefault="00FF15C0" w:rsidP="003202F0">
            <w:pPr>
              <w:pStyle w:val="ListParagraph"/>
              <w:numPr>
                <w:ilvl w:val="0"/>
                <w:numId w:val="22"/>
              </w:numPr>
              <w:jc w:val="left"/>
            </w:pPr>
            <w:r>
              <w:t>New contract - no existing service</w:t>
            </w:r>
          </w:p>
        </w:tc>
      </w:tr>
      <w:tr w:rsidR="00FF15C0" w:rsidTr="003202F0">
        <w:trPr>
          <w:trHeight w:val="844"/>
        </w:trPr>
        <w:tc>
          <w:tcPr>
            <w:tcW w:w="990" w:type="pct"/>
            <w:vAlign w:val="center"/>
          </w:tcPr>
          <w:p w:rsidR="00FF15C0" w:rsidRPr="009F15B9" w:rsidRDefault="00FF15C0" w:rsidP="009F15B9">
            <w:pPr>
              <w:rPr>
                <w:rFonts w:ascii="Arial" w:hAnsi="Arial" w:cs="Arial"/>
                <w:b/>
              </w:rPr>
            </w:pPr>
            <w:r w:rsidRPr="009F15B9">
              <w:rPr>
                <w:rFonts w:ascii="Arial" w:hAnsi="Arial" w:cs="Arial"/>
                <w:b/>
              </w:rPr>
              <w:t>2.</w:t>
            </w:r>
          </w:p>
          <w:p w:rsidR="00FF15C0" w:rsidRDefault="00FF15C0" w:rsidP="00607A13">
            <w:pPr>
              <w:rPr>
                <w:rFonts w:ascii="Arial" w:hAnsi="Arial" w:cs="Arial"/>
              </w:rPr>
            </w:pPr>
            <w:r>
              <w:rPr>
                <w:rFonts w:ascii="Arial" w:hAnsi="Arial" w:cs="Arial"/>
              </w:rPr>
              <w:t>(Service Commencement on 1st October 2017)</w:t>
            </w:r>
          </w:p>
        </w:tc>
        <w:tc>
          <w:tcPr>
            <w:tcW w:w="1753" w:type="pct"/>
          </w:tcPr>
          <w:p w:rsidR="00FF15C0" w:rsidRDefault="00FF15C0" w:rsidP="00FF15C0">
            <w:pPr>
              <w:pStyle w:val="ListParagraph"/>
              <w:numPr>
                <w:ilvl w:val="0"/>
                <w:numId w:val="19"/>
              </w:numPr>
              <w:spacing w:line="264" w:lineRule="auto"/>
              <w:jc w:val="left"/>
              <w:rPr>
                <w:rFonts w:cstheme="minorHAnsi"/>
              </w:rPr>
            </w:pPr>
            <w:r w:rsidRPr="00EC4184">
              <w:t>Communi</w:t>
            </w:r>
            <w:r>
              <w:t>ty Adult Health Services (CAHS)</w:t>
            </w:r>
            <w:r w:rsidRPr="00EC4184">
              <w:rPr>
                <w:rFonts w:cstheme="minorHAnsi"/>
              </w:rPr>
              <w:t xml:space="preserve"> </w:t>
            </w:r>
          </w:p>
          <w:p w:rsidR="00FF15C0" w:rsidRPr="00EC4184" w:rsidRDefault="00FF15C0" w:rsidP="00FF15C0">
            <w:pPr>
              <w:pStyle w:val="ListParagraph"/>
              <w:spacing w:line="264" w:lineRule="auto"/>
              <w:ind w:left="360"/>
              <w:jc w:val="left"/>
              <w:rPr>
                <w:rFonts w:cstheme="minorHAnsi"/>
              </w:rPr>
            </w:pPr>
          </w:p>
          <w:p w:rsidR="00FF15C0" w:rsidRPr="004C1FEA" w:rsidRDefault="00FF15C0" w:rsidP="00FF15C0">
            <w:pPr>
              <w:pStyle w:val="ListParagraph"/>
              <w:numPr>
                <w:ilvl w:val="0"/>
                <w:numId w:val="19"/>
              </w:numPr>
              <w:spacing w:line="264" w:lineRule="auto"/>
              <w:jc w:val="left"/>
              <w:rPr>
                <w:rFonts w:cstheme="minorHAnsi"/>
              </w:rPr>
            </w:pPr>
            <w:r>
              <w:rPr>
                <w:rFonts w:cstheme="minorHAnsi"/>
              </w:rPr>
              <w:t>Better at Home Service</w:t>
            </w:r>
          </w:p>
        </w:tc>
        <w:tc>
          <w:tcPr>
            <w:tcW w:w="2257" w:type="pct"/>
          </w:tcPr>
          <w:p w:rsidR="00FF15C0" w:rsidRDefault="00FF15C0" w:rsidP="003202F0">
            <w:pPr>
              <w:pStyle w:val="ListParagraph"/>
              <w:numPr>
                <w:ilvl w:val="0"/>
                <w:numId w:val="19"/>
              </w:numPr>
              <w:spacing w:line="264" w:lineRule="auto"/>
              <w:jc w:val="left"/>
            </w:pPr>
            <w:r>
              <w:t>New contract - existing providers given notice</w:t>
            </w:r>
          </w:p>
          <w:p w:rsidR="00FF15C0" w:rsidRDefault="00FF15C0" w:rsidP="00FF15C0">
            <w:pPr>
              <w:pStyle w:val="ListParagraph"/>
              <w:spacing w:line="264" w:lineRule="auto"/>
              <w:ind w:left="0"/>
              <w:jc w:val="left"/>
            </w:pPr>
          </w:p>
          <w:p w:rsidR="00FF15C0" w:rsidRPr="00EC4184" w:rsidRDefault="00FF15C0" w:rsidP="003202F0">
            <w:pPr>
              <w:pStyle w:val="ListParagraph"/>
              <w:numPr>
                <w:ilvl w:val="0"/>
                <w:numId w:val="19"/>
              </w:numPr>
              <w:spacing w:line="264" w:lineRule="auto"/>
              <w:jc w:val="left"/>
            </w:pPr>
            <w:r>
              <w:t>New contract - no existing service</w:t>
            </w:r>
          </w:p>
        </w:tc>
      </w:tr>
      <w:tr w:rsidR="00FF15C0" w:rsidTr="003202F0">
        <w:trPr>
          <w:trHeight w:val="3236"/>
        </w:trPr>
        <w:tc>
          <w:tcPr>
            <w:tcW w:w="990" w:type="pct"/>
            <w:vAlign w:val="center"/>
          </w:tcPr>
          <w:p w:rsidR="00FF15C0" w:rsidRPr="009F15B9" w:rsidRDefault="00FF15C0" w:rsidP="009F15B9">
            <w:pPr>
              <w:rPr>
                <w:rFonts w:ascii="Arial" w:hAnsi="Arial" w:cs="Arial"/>
                <w:b/>
              </w:rPr>
            </w:pPr>
            <w:r w:rsidRPr="009F15B9">
              <w:rPr>
                <w:rFonts w:ascii="Arial" w:hAnsi="Arial" w:cs="Arial"/>
                <w:b/>
              </w:rPr>
              <w:t>3.</w:t>
            </w:r>
          </w:p>
          <w:p w:rsidR="00FF15C0" w:rsidRDefault="00FF15C0" w:rsidP="00607A13">
            <w:pPr>
              <w:rPr>
                <w:rFonts w:ascii="Arial" w:hAnsi="Arial" w:cs="Arial"/>
              </w:rPr>
            </w:pPr>
            <w:r>
              <w:rPr>
                <w:rFonts w:ascii="Arial" w:hAnsi="Arial" w:cs="Arial"/>
              </w:rPr>
              <w:t>(Service Commencement on or after April 2018)</w:t>
            </w:r>
          </w:p>
        </w:tc>
        <w:tc>
          <w:tcPr>
            <w:tcW w:w="1753" w:type="pct"/>
          </w:tcPr>
          <w:p w:rsidR="00FF15C0" w:rsidRPr="00FF15C0" w:rsidRDefault="00FF15C0" w:rsidP="00FF15C0">
            <w:pPr>
              <w:pStyle w:val="ListParagraph"/>
              <w:numPr>
                <w:ilvl w:val="0"/>
                <w:numId w:val="18"/>
              </w:numPr>
              <w:jc w:val="left"/>
              <w:rPr>
                <w:rFonts w:cstheme="minorBidi"/>
              </w:rPr>
            </w:pPr>
            <w:r w:rsidRPr="00EC4184">
              <w:t xml:space="preserve">End of Life Care Co-ordination </w:t>
            </w:r>
            <w:r>
              <w:t>Centre</w:t>
            </w:r>
          </w:p>
          <w:p w:rsidR="00FF15C0" w:rsidRPr="004C1FEA" w:rsidRDefault="00FF15C0" w:rsidP="00FF15C0">
            <w:pPr>
              <w:pStyle w:val="ListParagraph"/>
              <w:ind w:left="360"/>
              <w:jc w:val="left"/>
              <w:rPr>
                <w:rFonts w:cstheme="minorBidi"/>
              </w:rPr>
            </w:pPr>
          </w:p>
          <w:p w:rsidR="00FF15C0" w:rsidRPr="00EC4184" w:rsidRDefault="00FF15C0" w:rsidP="00FF15C0">
            <w:pPr>
              <w:pStyle w:val="ListParagraph"/>
              <w:numPr>
                <w:ilvl w:val="0"/>
                <w:numId w:val="18"/>
              </w:numPr>
              <w:jc w:val="left"/>
              <w:rPr>
                <w:rFonts w:cstheme="minorBidi"/>
              </w:rPr>
            </w:pPr>
            <w:r>
              <w:t>Community based care models for Long Term Conditions</w:t>
            </w:r>
            <w:r w:rsidRPr="00EC4184">
              <w:t>:</w:t>
            </w:r>
          </w:p>
          <w:p w:rsidR="00FF15C0" w:rsidRDefault="00FF15C0" w:rsidP="00FF15C0">
            <w:pPr>
              <w:pStyle w:val="ListParagraph"/>
              <w:numPr>
                <w:ilvl w:val="1"/>
                <w:numId w:val="18"/>
              </w:numPr>
              <w:jc w:val="left"/>
            </w:pPr>
            <w:r>
              <w:t>Diabetes</w:t>
            </w:r>
          </w:p>
          <w:p w:rsidR="00FF15C0" w:rsidRPr="00EC4184" w:rsidRDefault="00FF15C0" w:rsidP="00FF15C0">
            <w:pPr>
              <w:pStyle w:val="ListParagraph"/>
              <w:numPr>
                <w:ilvl w:val="1"/>
                <w:numId w:val="18"/>
              </w:numPr>
              <w:jc w:val="left"/>
            </w:pPr>
            <w:r w:rsidRPr="00EC4184">
              <w:t>Heart Failure</w:t>
            </w:r>
          </w:p>
          <w:p w:rsidR="00FF15C0" w:rsidRPr="00EC4184" w:rsidRDefault="00FF15C0" w:rsidP="00FF15C0">
            <w:pPr>
              <w:pStyle w:val="ListParagraph"/>
              <w:numPr>
                <w:ilvl w:val="1"/>
                <w:numId w:val="18"/>
              </w:numPr>
              <w:jc w:val="left"/>
            </w:pPr>
            <w:r w:rsidRPr="00EC4184">
              <w:t>Chronic Obstructive Pulmonary Disease (COPD)</w:t>
            </w:r>
          </w:p>
          <w:p w:rsidR="00FF15C0" w:rsidRPr="00EC4184" w:rsidRDefault="00FF15C0" w:rsidP="00FF15C0">
            <w:pPr>
              <w:pStyle w:val="ListParagraph"/>
              <w:ind w:left="360"/>
              <w:jc w:val="left"/>
            </w:pPr>
            <w:r>
              <w:t>(subject to scoping)</w:t>
            </w:r>
          </w:p>
        </w:tc>
        <w:tc>
          <w:tcPr>
            <w:tcW w:w="2257" w:type="pct"/>
          </w:tcPr>
          <w:p w:rsidR="00FF15C0" w:rsidRDefault="00FF15C0" w:rsidP="003202F0">
            <w:pPr>
              <w:pStyle w:val="ListParagraph"/>
              <w:numPr>
                <w:ilvl w:val="0"/>
                <w:numId w:val="23"/>
              </w:numPr>
              <w:jc w:val="left"/>
            </w:pPr>
            <w:r>
              <w:t>Contract novation - service to remain under existing provider</w:t>
            </w:r>
            <w:r w:rsidR="003202F0">
              <w:t xml:space="preserve"> (as at April 2018)</w:t>
            </w:r>
          </w:p>
          <w:p w:rsidR="00FF15C0" w:rsidRDefault="00FF15C0" w:rsidP="00FF15C0">
            <w:pPr>
              <w:pStyle w:val="ListParagraph"/>
              <w:ind w:left="0"/>
              <w:jc w:val="left"/>
            </w:pPr>
          </w:p>
          <w:p w:rsidR="00FF15C0" w:rsidRPr="00EC4184" w:rsidRDefault="00FF15C0" w:rsidP="003202F0">
            <w:pPr>
              <w:pStyle w:val="ListParagraph"/>
              <w:numPr>
                <w:ilvl w:val="0"/>
                <w:numId w:val="23"/>
              </w:numPr>
              <w:jc w:val="left"/>
            </w:pPr>
            <w:r>
              <w:t xml:space="preserve">New contract - no existing </w:t>
            </w:r>
            <w:r w:rsidR="003202F0">
              <w:t>service</w:t>
            </w:r>
          </w:p>
        </w:tc>
      </w:tr>
    </w:tbl>
    <w:p w:rsidR="00663635" w:rsidRPr="00D42833" w:rsidRDefault="00663635" w:rsidP="007E2454">
      <w:pPr>
        <w:pStyle w:val="NormalWeb"/>
        <w:spacing w:before="120" w:beforeAutospacing="0" w:after="120" w:afterAutospacing="0"/>
        <w:rPr>
          <w:rFonts w:ascii="Arial" w:hAnsi="Arial" w:cs="Arial"/>
          <w:sz w:val="20"/>
          <w:szCs w:val="20"/>
        </w:rPr>
      </w:pPr>
      <w:proofErr w:type="gramStart"/>
      <w:r w:rsidRPr="00D42833">
        <w:rPr>
          <w:rFonts w:ascii="Arial" w:hAnsi="Arial" w:cs="Arial"/>
          <w:b/>
          <w:sz w:val="20"/>
          <w:szCs w:val="20"/>
        </w:rPr>
        <w:t>Table 1.</w:t>
      </w:r>
      <w:proofErr w:type="gramEnd"/>
      <w:r w:rsidRPr="00D42833">
        <w:rPr>
          <w:rFonts w:ascii="Arial" w:hAnsi="Arial" w:cs="Arial"/>
          <w:sz w:val="20"/>
          <w:szCs w:val="20"/>
        </w:rPr>
        <w:t xml:space="preserve"> Shows the services that will be incorporated into the MCP over the term of </w:t>
      </w:r>
      <w:r w:rsidR="007E2454" w:rsidRPr="00D42833">
        <w:rPr>
          <w:rFonts w:ascii="Arial" w:hAnsi="Arial" w:cs="Arial"/>
          <w:sz w:val="20"/>
          <w:szCs w:val="20"/>
        </w:rPr>
        <w:t xml:space="preserve">the contract (see Sections </w:t>
      </w:r>
      <w:r w:rsidR="00FD6251" w:rsidRPr="00D42833">
        <w:rPr>
          <w:rFonts w:ascii="Arial" w:hAnsi="Arial" w:cs="Arial"/>
          <w:sz w:val="20"/>
          <w:szCs w:val="20"/>
        </w:rPr>
        <w:t>4 and 5</w:t>
      </w:r>
      <w:r w:rsidR="007E2454" w:rsidRPr="00D42833">
        <w:rPr>
          <w:rFonts w:ascii="Arial" w:hAnsi="Arial" w:cs="Arial"/>
          <w:sz w:val="20"/>
          <w:szCs w:val="20"/>
        </w:rPr>
        <w:t xml:space="preserve"> </w:t>
      </w:r>
      <w:r w:rsidRPr="00D42833">
        <w:rPr>
          <w:rFonts w:ascii="Arial" w:hAnsi="Arial" w:cs="Arial"/>
          <w:sz w:val="20"/>
          <w:szCs w:val="20"/>
        </w:rPr>
        <w:t>for further information).</w:t>
      </w:r>
      <w:r w:rsidR="009F15B9" w:rsidRPr="00D42833">
        <w:rPr>
          <w:rFonts w:ascii="Arial" w:hAnsi="Arial" w:cs="Arial"/>
          <w:sz w:val="20"/>
          <w:szCs w:val="20"/>
        </w:rPr>
        <w:t xml:space="preserve"> The CCG reserves the right to amend the timetable for </w:t>
      </w:r>
      <w:r w:rsidR="004D1CFA" w:rsidRPr="00D42833">
        <w:rPr>
          <w:rFonts w:ascii="Arial" w:hAnsi="Arial" w:cs="Arial"/>
          <w:sz w:val="20"/>
          <w:szCs w:val="20"/>
        </w:rPr>
        <w:t>inclusion of any or all of the P</w:t>
      </w:r>
      <w:r w:rsidR="009F15B9" w:rsidRPr="00D42833">
        <w:rPr>
          <w:rFonts w:ascii="Arial" w:hAnsi="Arial" w:cs="Arial"/>
          <w:sz w:val="20"/>
          <w:szCs w:val="20"/>
        </w:rPr>
        <w:t>hase 2 and 3 services</w:t>
      </w:r>
      <w:r w:rsidR="004D1CFA" w:rsidRPr="00D42833">
        <w:rPr>
          <w:rFonts w:ascii="Arial" w:hAnsi="Arial" w:cs="Arial"/>
          <w:sz w:val="20"/>
          <w:szCs w:val="20"/>
        </w:rPr>
        <w:t>,</w:t>
      </w:r>
      <w:r w:rsidR="009F15B9" w:rsidRPr="00D42833">
        <w:rPr>
          <w:rFonts w:ascii="Arial" w:hAnsi="Arial" w:cs="Arial"/>
          <w:sz w:val="20"/>
          <w:szCs w:val="20"/>
        </w:rPr>
        <w:t xml:space="preserve"> within reason, over the term of the MCP contract.</w:t>
      </w:r>
    </w:p>
    <w:p w:rsidR="00F97550" w:rsidRDefault="00F97550" w:rsidP="00F97550">
      <w:pPr>
        <w:pStyle w:val="Heading1"/>
        <w:spacing w:after="120"/>
        <w:rPr>
          <w:sz w:val="28"/>
          <w:u w:val="none"/>
        </w:rPr>
      </w:pPr>
      <w:bookmarkStart w:id="9" w:name="_Toc453599834"/>
      <w:r>
        <w:rPr>
          <w:sz w:val="28"/>
          <w:u w:val="none"/>
        </w:rPr>
        <w:t>AIMS OF THE SPECIFICATION</w:t>
      </w:r>
      <w:bookmarkEnd w:id="9"/>
    </w:p>
    <w:p w:rsidR="00DD37AE" w:rsidRPr="00DD37AE" w:rsidRDefault="00DD37AE" w:rsidP="00DD37AE">
      <w:pPr>
        <w:spacing w:after="120"/>
        <w:rPr>
          <w:rFonts w:ascii="Arial" w:hAnsi="Arial" w:cs="Arial"/>
        </w:rPr>
      </w:pPr>
      <w:r w:rsidRPr="00DD37AE">
        <w:rPr>
          <w:rFonts w:ascii="Arial" w:hAnsi="Arial" w:cs="Arial"/>
        </w:rPr>
        <w:t>The development of the MCP in Wandsworth will enable delivery of the following:</w:t>
      </w:r>
    </w:p>
    <w:p w:rsidR="00BA0CB2" w:rsidRDefault="00BA0CB2" w:rsidP="00BA0CB2">
      <w:pPr>
        <w:pStyle w:val="ListParagraph"/>
        <w:numPr>
          <w:ilvl w:val="0"/>
          <w:numId w:val="5"/>
        </w:numPr>
        <w:spacing w:after="0" w:line="276" w:lineRule="auto"/>
        <w:ind w:left="714" w:hanging="357"/>
        <w:contextualSpacing w:val="0"/>
        <w:jc w:val="left"/>
      </w:pPr>
      <w:r w:rsidRPr="005E2854">
        <w:t xml:space="preserve">Realisation of the CCGs ambitions around Transforming Primary Care, specifically; enabling achievement of the </w:t>
      </w:r>
      <w:r>
        <w:t xml:space="preserve">17 </w:t>
      </w:r>
      <w:r w:rsidRPr="005E2854">
        <w:t>specifications set out in the London Strategic Commissioning Framework for Primary Care, development of collaborative working between General Practices and empowerment of GPs within their role of care coordinator</w:t>
      </w:r>
      <w:r>
        <w:t>.</w:t>
      </w:r>
    </w:p>
    <w:p w:rsidR="00DD37AE" w:rsidRPr="005E2854" w:rsidRDefault="00DD37AE" w:rsidP="00EC4184">
      <w:pPr>
        <w:pStyle w:val="ListParagraph"/>
        <w:numPr>
          <w:ilvl w:val="0"/>
          <w:numId w:val="5"/>
        </w:numPr>
        <w:spacing w:after="0" w:line="276" w:lineRule="auto"/>
        <w:ind w:left="714" w:hanging="357"/>
        <w:contextualSpacing w:val="0"/>
        <w:jc w:val="left"/>
      </w:pPr>
      <w:r w:rsidRPr="005E2854">
        <w:t>Ensure that all patients across the Borough have access to a range of local out of hospital services which meet their needs</w:t>
      </w:r>
      <w:r w:rsidR="005E2854">
        <w:t>.</w:t>
      </w:r>
    </w:p>
    <w:p w:rsidR="00DD37AE" w:rsidRPr="005E2854" w:rsidRDefault="00DD37AE" w:rsidP="00EC4184">
      <w:pPr>
        <w:pStyle w:val="ListParagraph"/>
        <w:numPr>
          <w:ilvl w:val="0"/>
          <w:numId w:val="5"/>
        </w:numPr>
        <w:spacing w:after="0" w:line="276" w:lineRule="auto"/>
        <w:ind w:left="714" w:hanging="357"/>
        <w:contextualSpacing w:val="0"/>
        <w:jc w:val="left"/>
      </w:pPr>
      <w:r w:rsidRPr="005E2854">
        <w:t>Facilitate the development of joined up care pathways which enable patients to remain healthy at home for as long as possible</w:t>
      </w:r>
      <w:r w:rsidR="005E2854">
        <w:t>.</w:t>
      </w:r>
    </w:p>
    <w:p w:rsidR="00DD37AE" w:rsidRPr="005E2854" w:rsidRDefault="00DD37AE" w:rsidP="00EC4184">
      <w:pPr>
        <w:pStyle w:val="ListParagraph"/>
        <w:numPr>
          <w:ilvl w:val="0"/>
          <w:numId w:val="5"/>
        </w:numPr>
        <w:spacing w:after="0" w:line="276" w:lineRule="auto"/>
        <w:ind w:left="714" w:hanging="357"/>
        <w:contextualSpacing w:val="0"/>
        <w:jc w:val="left"/>
      </w:pPr>
      <w:r w:rsidRPr="005E2854">
        <w:t>Address existing inequalities in the delivery of enhanced Primary Care services across the Borough</w:t>
      </w:r>
      <w:r w:rsidR="005E2854">
        <w:t>.</w:t>
      </w:r>
    </w:p>
    <w:p w:rsidR="00DD37AE" w:rsidRPr="005E2854" w:rsidRDefault="00DD37AE" w:rsidP="00EC4184">
      <w:pPr>
        <w:pStyle w:val="ListParagraph"/>
        <w:numPr>
          <w:ilvl w:val="0"/>
          <w:numId w:val="5"/>
        </w:numPr>
        <w:spacing w:after="0" w:line="276" w:lineRule="auto"/>
        <w:ind w:left="714" w:hanging="357"/>
        <w:contextualSpacing w:val="0"/>
        <w:jc w:val="left"/>
      </w:pPr>
      <w:r w:rsidRPr="005E2854">
        <w:lastRenderedPageBreak/>
        <w:t>Provision of a platform around which other out of hospital services and partner agencies such as mental health, social care and the voluntary sector can be co-ordinated and integrated</w:t>
      </w:r>
      <w:r w:rsidR="005E2854">
        <w:t>.</w:t>
      </w:r>
    </w:p>
    <w:p w:rsidR="00DD37AE" w:rsidRPr="005E2854" w:rsidRDefault="00DD37AE" w:rsidP="00EC4184">
      <w:pPr>
        <w:pStyle w:val="ListParagraph"/>
        <w:numPr>
          <w:ilvl w:val="0"/>
          <w:numId w:val="5"/>
        </w:numPr>
        <w:spacing w:after="120" w:line="276" w:lineRule="auto"/>
        <w:ind w:left="714" w:hanging="357"/>
        <w:contextualSpacing w:val="0"/>
        <w:jc w:val="left"/>
      </w:pPr>
      <w:r w:rsidRPr="005E2854">
        <w:t>Further the development of existing programmes of joint w</w:t>
      </w:r>
      <w:r w:rsidR="0016191A">
        <w:t xml:space="preserve">orking between Primary Care, </w:t>
      </w:r>
      <w:r w:rsidRPr="005E2854">
        <w:t>Community Services</w:t>
      </w:r>
      <w:r w:rsidR="0016191A">
        <w:t xml:space="preserve"> and other out of hospital care providers.</w:t>
      </w:r>
    </w:p>
    <w:p w:rsidR="00C77D77" w:rsidRPr="00F97550" w:rsidRDefault="00073394" w:rsidP="00F97550">
      <w:pPr>
        <w:pStyle w:val="Heading1"/>
        <w:spacing w:after="120"/>
        <w:rPr>
          <w:sz w:val="28"/>
          <w:u w:val="none"/>
        </w:rPr>
      </w:pPr>
      <w:bookmarkStart w:id="10" w:name="_Toc453599835"/>
      <w:r>
        <w:rPr>
          <w:sz w:val="28"/>
          <w:u w:val="none"/>
        </w:rPr>
        <w:t>Achieving the aims</w:t>
      </w:r>
      <w:r w:rsidR="003F75AB">
        <w:rPr>
          <w:sz w:val="28"/>
          <w:u w:val="none"/>
        </w:rPr>
        <w:t>:</w:t>
      </w:r>
      <w:r>
        <w:rPr>
          <w:sz w:val="28"/>
          <w:u w:val="none"/>
        </w:rPr>
        <w:t xml:space="preserve"> </w:t>
      </w:r>
      <w:r w:rsidR="00F97550">
        <w:rPr>
          <w:sz w:val="28"/>
          <w:u w:val="none"/>
        </w:rPr>
        <w:t>FUNCTIONS OF THE LEAD PROVIDER</w:t>
      </w:r>
      <w:bookmarkEnd w:id="10"/>
    </w:p>
    <w:p w:rsidR="00D96B7D" w:rsidRPr="00D96B7D" w:rsidRDefault="007E2205" w:rsidP="00D96B7D">
      <w:pPr>
        <w:spacing w:after="120" w:line="240" w:lineRule="auto"/>
        <w:rPr>
          <w:rFonts w:ascii="Arial" w:hAnsi="Arial" w:cs="Arial"/>
        </w:rPr>
      </w:pPr>
      <w:r>
        <w:rPr>
          <w:rFonts w:ascii="Arial" w:hAnsi="Arial" w:cs="Arial"/>
        </w:rPr>
        <w:t>There are a range of clinical services that will be delivered through t</w:t>
      </w:r>
      <w:r w:rsidR="00B57895">
        <w:rPr>
          <w:rFonts w:ascii="Arial" w:hAnsi="Arial" w:cs="Arial"/>
        </w:rPr>
        <w:t>he MCP. These</w:t>
      </w:r>
      <w:r w:rsidR="008D3711">
        <w:rPr>
          <w:rFonts w:ascii="Arial" w:hAnsi="Arial" w:cs="Arial"/>
        </w:rPr>
        <w:t xml:space="preserve"> are described in S</w:t>
      </w:r>
      <w:r w:rsidR="00854651">
        <w:rPr>
          <w:rFonts w:ascii="Arial" w:hAnsi="Arial" w:cs="Arial"/>
        </w:rPr>
        <w:t>ections 4 and 5</w:t>
      </w:r>
      <w:r w:rsidR="006D2DA4">
        <w:rPr>
          <w:rFonts w:ascii="Arial" w:hAnsi="Arial" w:cs="Arial"/>
        </w:rPr>
        <w:t xml:space="preserve"> </w:t>
      </w:r>
      <w:r>
        <w:rPr>
          <w:rFonts w:ascii="Arial" w:hAnsi="Arial" w:cs="Arial"/>
        </w:rPr>
        <w:t xml:space="preserve">of this specification. As </w:t>
      </w:r>
      <w:r w:rsidR="006D2DA4">
        <w:rPr>
          <w:rFonts w:ascii="Arial" w:hAnsi="Arial" w:cs="Arial"/>
        </w:rPr>
        <w:t>referenced in the introduction, at this stage the CCG will only be testing the Lead Provider on their ability to deliver t</w:t>
      </w:r>
      <w:r w:rsidR="007E2454">
        <w:rPr>
          <w:rFonts w:ascii="Arial" w:hAnsi="Arial" w:cs="Arial"/>
        </w:rPr>
        <w:t xml:space="preserve">he Phase 1 </w:t>
      </w:r>
      <w:r w:rsidR="00FD6251">
        <w:rPr>
          <w:rFonts w:ascii="Arial" w:hAnsi="Arial" w:cs="Arial"/>
        </w:rPr>
        <w:t>services listed in Section 4</w:t>
      </w:r>
      <w:r w:rsidR="007E2454">
        <w:rPr>
          <w:rFonts w:ascii="Arial" w:hAnsi="Arial" w:cs="Arial"/>
        </w:rPr>
        <w:t xml:space="preserve">, however the Lead </w:t>
      </w:r>
      <w:r w:rsidR="00D008A3">
        <w:rPr>
          <w:rFonts w:ascii="Arial" w:hAnsi="Arial" w:cs="Arial"/>
        </w:rPr>
        <w:t xml:space="preserve">Provider will </w:t>
      </w:r>
      <w:r w:rsidR="007E2454">
        <w:rPr>
          <w:rFonts w:ascii="Arial" w:hAnsi="Arial" w:cs="Arial"/>
        </w:rPr>
        <w:t xml:space="preserve">also </w:t>
      </w:r>
      <w:r w:rsidR="00D008A3">
        <w:rPr>
          <w:rFonts w:ascii="Arial" w:hAnsi="Arial" w:cs="Arial"/>
        </w:rPr>
        <w:t>have a number of overarchin</w:t>
      </w:r>
      <w:r w:rsidR="00085EFC">
        <w:rPr>
          <w:rFonts w:ascii="Arial" w:hAnsi="Arial" w:cs="Arial"/>
        </w:rPr>
        <w:t>g responsibilities for delivery</w:t>
      </w:r>
      <w:r w:rsidR="00D008A3">
        <w:rPr>
          <w:rFonts w:ascii="Arial" w:hAnsi="Arial" w:cs="Arial"/>
        </w:rPr>
        <w:t xml:space="preserve"> of the MCP</w:t>
      </w:r>
      <w:r w:rsidR="008939B0">
        <w:rPr>
          <w:rFonts w:ascii="Arial" w:hAnsi="Arial" w:cs="Arial"/>
        </w:rPr>
        <w:t xml:space="preserve"> over the term of the contract</w:t>
      </w:r>
      <w:r w:rsidR="00607A13">
        <w:rPr>
          <w:rFonts w:ascii="Arial" w:hAnsi="Arial" w:cs="Arial"/>
        </w:rPr>
        <w:t xml:space="preserve"> (or any extension thereof)</w:t>
      </w:r>
      <w:r w:rsidR="00D008A3">
        <w:rPr>
          <w:rFonts w:ascii="Arial" w:hAnsi="Arial" w:cs="Arial"/>
        </w:rPr>
        <w:t>, which are split into the following functions:</w:t>
      </w:r>
    </w:p>
    <w:p w:rsidR="00D008A3" w:rsidRDefault="00D008A3" w:rsidP="00BD2E5C">
      <w:pPr>
        <w:pStyle w:val="Heading4"/>
        <w:spacing w:after="120"/>
      </w:pPr>
      <w:r>
        <w:t>Service Delivery</w:t>
      </w:r>
    </w:p>
    <w:p w:rsidR="007E2205" w:rsidRPr="00CC4629" w:rsidRDefault="007E2205" w:rsidP="00EC4184">
      <w:pPr>
        <w:pStyle w:val="ListParagraph"/>
        <w:numPr>
          <w:ilvl w:val="0"/>
          <w:numId w:val="6"/>
        </w:numPr>
        <w:spacing w:after="120"/>
        <w:contextualSpacing w:val="0"/>
        <w:jc w:val="left"/>
      </w:pPr>
      <w:r w:rsidRPr="00CC4629">
        <w:t>Accountable for delivery of services within the MCP against set KPIs.</w:t>
      </w:r>
      <w:r w:rsidR="00E43942" w:rsidRPr="00CC4629">
        <w:t xml:space="preserve"> A number of </w:t>
      </w:r>
      <w:r w:rsidR="002F5C84">
        <w:t xml:space="preserve">overarching </w:t>
      </w:r>
      <w:r w:rsidR="00E43942" w:rsidRPr="00CC4629">
        <w:t xml:space="preserve">KPIs </w:t>
      </w:r>
      <w:r w:rsidR="002F5C84">
        <w:t>will be described in the full MCP Service Specification</w:t>
      </w:r>
      <w:r w:rsidR="00E43942" w:rsidRPr="00CC4629">
        <w:t>,</w:t>
      </w:r>
      <w:r w:rsidR="002F5C84">
        <w:t xml:space="preserve"> issued to qualifying Providers at Stage 2 of this process,</w:t>
      </w:r>
      <w:r w:rsidR="00E43942" w:rsidRPr="00CC4629">
        <w:t xml:space="preserve"> further KPIs are set out within the individual clinical service specifications (Section</w:t>
      </w:r>
      <w:r w:rsidR="008939B0" w:rsidRPr="00CC4629">
        <w:t>s</w:t>
      </w:r>
      <w:r w:rsidR="00705734" w:rsidRPr="00CC4629">
        <w:t xml:space="preserve"> 4 and 5</w:t>
      </w:r>
      <w:r w:rsidR="00E43942" w:rsidRPr="00CC4629">
        <w:t xml:space="preserve">). The Lead Provider will have overall accountability for </w:t>
      </w:r>
      <w:r w:rsidR="00E97332" w:rsidRPr="00CC4629">
        <w:t>reporting and delivery</w:t>
      </w:r>
      <w:r w:rsidR="00FD6251">
        <w:t xml:space="preserve"> on </w:t>
      </w:r>
      <w:r w:rsidR="00E43942" w:rsidRPr="00CC4629">
        <w:t>all KPIs however</w:t>
      </w:r>
      <w:r w:rsidR="00E97332" w:rsidRPr="00CC4629">
        <w:t>,</w:t>
      </w:r>
      <w:r w:rsidR="00E43942" w:rsidRPr="00CC4629">
        <w:t xml:space="preserve"> it is expected that they will 'flow down' </w:t>
      </w:r>
      <w:r w:rsidR="00E97332" w:rsidRPr="00CC4629">
        <w:t xml:space="preserve">responsibility for </w:t>
      </w:r>
      <w:r w:rsidR="00E43942" w:rsidRPr="00CC4629">
        <w:t>some of them e.g. those that are activity based, to any subcontracts that are put in place.</w:t>
      </w:r>
      <w:r w:rsidR="00E97332" w:rsidRPr="00CC4629">
        <w:t xml:space="preserve"> The CCG reserves the right to review KPIs on at least an annual basis and incorporate additional KPIs as appropriate</w:t>
      </w:r>
      <w:r w:rsidR="008D3711" w:rsidRPr="00CC4629">
        <w:t>,</w:t>
      </w:r>
      <w:r w:rsidR="00E97332" w:rsidRPr="00CC4629">
        <w:t xml:space="preserve"> where new services are brought into the model (see Section</w:t>
      </w:r>
      <w:r w:rsidR="004A2444" w:rsidRPr="00CC4629">
        <w:t xml:space="preserve"> 5</w:t>
      </w:r>
      <w:r w:rsidR="00E97332" w:rsidRPr="00CC4629">
        <w:t>).</w:t>
      </w:r>
    </w:p>
    <w:p w:rsidR="008C6337" w:rsidRPr="00504897" w:rsidRDefault="008C6337" w:rsidP="00EC4184">
      <w:pPr>
        <w:pStyle w:val="ListParagraph"/>
        <w:numPr>
          <w:ilvl w:val="0"/>
          <w:numId w:val="6"/>
        </w:numPr>
        <w:spacing w:after="120"/>
        <w:contextualSpacing w:val="0"/>
        <w:jc w:val="left"/>
      </w:pPr>
      <w:r w:rsidRPr="00504897">
        <w:t xml:space="preserve">Delivery of </w:t>
      </w:r>
      <w:r w:rsidR="00504897" w:rsidRPr="00504897">
        <w:t xml:space="preserve">all </w:t>
      </w:r>
      <w:r w:rsidRPr="00504897">
        <w:t>services within the overall budget for the MCP, proactively identifying and man</w:t>
      </w:r>
      <w:r w:rsidR="00E43942">
        <w:t>aging cost pressures that arise and escalating to the CCG where necessary.</w:t>
      </w:r>
    </w:p>
    <w:p w:rsidR="00504897" w:rsidRPr="00504897" w:rsidRDefault="00504897" w:rsidP="00EC4184">
      <w:pPr>
        <w:pStyle w:val="ListParagraph"/>
        <w:numPr>
          <w:ilvl w:val="0"/>
          <w:numId w:val="6"/>
        </w:numPr>
        <w:spacing w:after="120"/>
        <w:contextualSpacing w:val="0"/>
        <w:jc w:val="left"/>
      </w:pPr>
      <w:r w:rsidRPr="00504897">
        <w:t xml:space="preserve">Ensure there are processes in place for rapid escalation and timely resolution of issues which may </w:t>
      </w:r>
      <w:r w:rsidR="00304D74">
        <w:t>a</w:t>
      </w:r>
      <w:r w:rsidRPr="00504897">
        <w:t>ffect service delivery</w:t>
      </w:r>
      <w:r w:rsidR="00304D74">
        <w:t>.</w:t>
      </w:r>
    </w:p>
    <w:p w:rsidR="00504897" w:rsidRPr="00504897" w:rsidRDefault="00504897" w:rsidP="00EC4184">
      <w:pPr>
        <w:pStyle w:val="ListParagraph"/>
        <w:numPr>
          <w:ilvl w:val="0"/>
          <w:numId w:val="6"/>
        </w:numPr>
        <w:spacing w:after="120"/>
        <w:contextualSpacing w:val="0"/>
        <w:jc w:val="left"/>
      </w:pPr>
      <w:r w:rsidRPr="00504897">
        <w:t xml:space="preserve">Ensure </w:t>
      </w:r>
      <w:r w:rsidR="00E97332">
        <w:t xml:space="preserve">that </w:t>
      </w:r>
      <w:r w:rsidRPr="00504897">
        <w:t xml:space="preserve">systems and processes are in place to monitor </w:t>
      </w:r>
      <w:r w:rsidR="00DB699F">
        <w:t xml:space="preserve">patient experience and </w:t>
      </w:r>
      <w:r w:rsidR="00E97332">
        <w:t xml:space="preserve">quality of the services within the MCP </w:t>
      </w:r>
      <w:r w:rsidRPr="00504897">
        <w:t>and respond to feedback, adapti</w:t>
      </w:r>
      <w:r w:rsidR="00E97332">
        <w:t>ng those</w:t>
      </w:r>
      <w:r w:rsidRPr="00504897">
        <w:t xml:space="preserve"> service</w:t>
      </w:r>
      <w:r w:rsidR="00E97332">
        <w:t>s</w:t>
      </w:r>
      <w:r w:rsidRPr="00504897">
        <w:t xml:space="preserve"> where necessary.</w:t>
      </w:r>
    </w:p>
    <w:p w:rsidR="00504897" w:rsidRDefault="00504897" w:rsidP="00EC4184">
      <w:pPr>
        <w:pStyle w:val="ListParagraph"/>
        <w:numPr>
          <w:ilvl w:val="0"/>
          <w:numId w:val="6"/>
        </w:numPr>
        <w:spacing w:after="120"/>
        <w:contextualSpacing w:val="0"/>
        <w:jc w:val="left"/>
      </w:pPr>
      <w:r w:rsidRPr="00504897">
        <w:t xml:space="preserve">Implement formal channels for managing </w:t>
      </w:r>
      <w:r w:rsidR="00E43942">
        <w:t xml:space="preserve">and reporting </w:t>
      </w:r>
      <w:r w:rsidRPr="00504897">
        <w:t>complaints and Serious Incidents.</w:t>
      </w:r>
    </w:p>
    <w:p w:rsidR="005F0CF3" w:rsidRDefault="005F0CF3" w:rsidP="00EC4184">
      <w:pPr>
        <w:pStyle w:val="ListParagraph"/>
        <w:numPr>
          <w:ilvl w:val="0"/>
          <w:numId w:val="6"/>
        </w:numPr>
        <w:spacing w:after="120"/>
        <w:contextualSpacing w:val="0"/>
        <w:jc w:val="left"/>
      </w:pPr>
      <w:r>
        <w:t>Ensure that activity reporting mechanisms are in place for each element of the service and that reports can be supplied to the CCG regularly. Format and frequency of reports to be agreed.</w:t>
      </w:r>
    </w:p>
    <w:p w:rsidR="008D3711" w:rsidRDefault="008D3711" w:rsidP="00EC4184">
      <w:pPr>
        <w:pStyle w:val="ListParagraph"/>
        <w:numPr>
          <w:ilvl w:val="0"/>
          <w:numId w:val="6"/>
        </w:numPr>
        <w:spacing w:after="120"/>
        <w:contextualSpacing w:val="0"/>
        <w:jc w:val="left"/>
      </w:pPr>
      <w:r w:rsidRPr="00504897">
        <w:t xml:space="preserve">Ensure delivery of equitable services </w:t>
      </w:r>
      <w:r>
        <w:t>that are accessible for all</w:t>
      </w:r>
      <w:r w:rsidRPr="00504897">
        <w:t xml:space="preserve"> patients across the Borough</w:t>
      </w:r>
      <w:r>
        <w:t xml:space="preserve"> (in-line with the entry criteria set out in the individual clinical service specifications).</w:t>
      </w:r>
    </w:p>
    <w:p w:rsidR="008D3711" w:rsidRPr="00504897" w:rsidRDefault="008D3711" w:rsidP="00EC4184">
      <w:pPr>
        <w:pStyle w:val="ListParagraph"/>
        <w:numPr>
          <w:ilvl w:val="0"/>
          <w:numId w:val="6"/>
        </w:numPr>
        <w:spacing w:after="120"/>
        <w:contextualSpacing w:val="0"/>
        <w:jc w:val="left"/>
      </w:pPr>
      <w:r>
        <w:t>Implement any national and local standards that may exist for accessing services, e.g. use of e-referral routes, publication of pathways and forms on DXS and application of the standards in the Accessible Information Specification.</w:t>
      </w:r>
    </w:p>
    <w:p w:rsidR="00D008A3" w:rsidRDefault="00D008A3" w:rsidP="00BD2E5C">
      <w:pPr>
        <w:pStyle w:val="Heading4"/>
        <w:spacing w:after="120"/>
      </w:pPr>
      <w:r>
        <w:t>Procurement and Contracting</w:t>
      </w:r>
    </w:p>
    <w:p w:rsidR="00A07037" w:rsidRDefault="007E2205" w:rsidP="00EC4184">
      <w:pPr>
        <w:pStyle w:val="ListParagraph"/>
        <w:numPr>
          <w:ilvl w:val="0"/>
          <w:numId w:val="7"/>
        </w:numPr>
        <w:spacing w:after="120"/>
        <w:contextualSpacing w:val="0"/>
      </w:pPr>
      <w:r w:rsidRPr="00504897">
        <w:t>Procure and contract for ser</w:t>
      </w:r>
      <w:r w:rsidR="00B65AC1">
        <w:t>vices to be delivered as part of Phases 2 and 3 of the MCP development</w:t>
      </w:r>
      <w:r w:rsidR="00304D74">
        <w:t>.</w:t>
      </w:r>
    </w:p>
    <w:p w:rsidR="00F835A4" w:rsidRPr="00396AF9" w:rsidRDefault="00F835A4" w:rsidP="00EC4184">
      <w:pPr>
        <w:pStyle w:val="ListParagraph"/>
        <w:numPr>
          <w:ilvl w:val="0"/>
          <w:numId w:val="7"/>
        </w:numPr>
        <w:spacing w:after="120"/>
        <w:contextualSpacing w:val="0"/>
        <w:jc w:val="left"/>
      </w:pPr>
      <w:r>
        <w:lastRenderedPageBreak/>
        <w:t xml:space="preserve">Responsible for development </w:t>
      </w:r>
      <w:r w:rsidR="00396AF9">
        <w:t xml:space="preserve">of </w:t>
      </w:r>
      <w:r w:rsidR="007F6B76">
        <w:t xml:space="preserve">any </w:t>
      </w:r>
      <w:r>
        <w:t xml:space="preserve">procurement paperwork, process and contractual documentation that </w:t>
      </w:r>
      <w:r w:rsidR="00396AF9">
        <w:t>is</w:t>
      </w:r>
      <w:r>
        <w:t xml:space="preserve"> acceptable to the CCG and comp</w:t>
      </w:r>
      <w:r w:rsidR="00396AF9">
        <w:t>lies</w:t>
      </w:r>
      <w:r>
        <w:t xml:space="preserve"> with any procurement and contracting regulations that are applicable to the CCG</w:t>
      </w:r>
      <w:r w:rsidR="00BA0590">
        <w:t>.</w:t>
      </w:r>
    </w:p>
    <w:p w:rsidR="00396AF9" w:rsidRPr="00BA0590" w:rsidRDefault="00396AF9" w:rsidP="00EC4184">
      <w:pPr>
        <w:pStyle w:val="ListParagraph"/>
        <w:numPr>
          <w:ilvl w:val="0"/>
          <w:numId w:val="7"/>
        </w:numPr>
        <w:spacing w:after="120"/>
        <w:contextualSpacing w:val="0"/>
        <w:jc w:val="left"/>
      </w:pPr>
      <w:r w:rsidRPr="00BA0590">
        <w:t xml:space="preserve">Undertake consultation with patients, the public and key stakeholders in </w:t>
      </w:r>
      <w:r w:rsidR="00DB699F" w:rsidRPr="00BA0590">
        <w:t>accordance with CCG requirements</w:t>
      </w:r>
      <w:r w:rsidRPr="00BA0590">
        <w:t>, in re</w:t>
      </w:r>
      <w:r w:rsidR="00DB699F" w:rsidRPr="00BA0590">
        <w:t>lation to any planned changes to</w:t>
      </w:r>
      <w:r w:rsidRPr="00BA0590">
        <w:t xml:space="preserve"> the way that services are delivered</w:t>
      </w:r>
      <w:r w:rsidR="00BA0590" w:rsidRPr="00BA0590">
        <w:t>.</w:t>
      </w:r>
    </w:p>
    <w:p w:rsidR="008C46BF" w:rsidRDefault="007E2205" w:rsidP="00EC4184">
      <w:pPr>
        <w:pStyle w:val="ListParagraph"/>
        <w:numPr>
          <w:ilvl w:val="0"/>
          <w:numId w:val="7"/>
        </w:numPr>
        <w:spacing w:after="120"/>
        <w:contextualSpacing w:val="0"/>
        <w:jc w:val="left"/>
      </w:pPr>
      <w:r w:rsidRPr="00504897">
        <w:t xml:space="preserve">Monitor performance and finances of subcontracts </w:t>
      </w:r>
      <w:r w:rsidR="00A07037">
        <w:t xml:space="preserve">so that they remain within budget </w:t>
      </w:r>
      <w:r w:rsidRPr="00504897">
        <w:t>and provide assurance to the CCG</w:t>
      </w:r>
      <w:r w:rsidR="008D3711">
        <w:t>,</w:t>
      </w:r>
      <w:r w:rsidRPr="00504897">
        <w:t xml:space="preserve"> </w:t>
      </w:r>
      <w:r w:rsidR="00A07037">
        <w:t xml:space="preserve">in agreed reporting formats on delivery against activity </w:t>
      </w:r>
      <w:r w:rsidR="00A07037" w:rsidRPr="008C46BF">
        <w:t xml:space="preserve">targets and </w:t>
      </w:r>
      <w:r w:rsidRPr="008C46BF">
        <w:t xml:space="preserve">on quality of service delivery. </w:t>
      </w:r>
    </w:p>
    <w:p w:rsidR="00504897" w:rsidRPr="008C46BF" w:rsidRDefault="00504897" w:rsidP="00EC4184">
      <w:pPr>
        <w:pStyle w:val="ListParagraph"/>
        <w:numPr>
          <w:ilvl w:val="0"/>
          <w:numId w:val="7"/>
        </w:numPr>
        <w:spacing w:after="120"/>
        <w:contextualSpacing w:val="0"/>
        <w:jc w:val="left"/>
      </w:pPr>
      <w:r w:rsidRPr="008C46BF">
        <w:t>Ensure contractual arrangements with the CCG are 'flowed through' into subcontracts so that Providers of subcontracts are bound by the same terms and conditions as the Lead Provider.</w:t>
      </w:r>
      <w:r w:rsidR="008C46BF" w:rsidRPr="008C46BF">
        <w:t xml:space="preserve"> To give the CCG assurance on this, the Lead Provider is required to use the standard NHS subcontract (available from</w:t>
      </w:r>
      <w:r w:rsidR="008C46BF">
        <w:t>:</w:t>
      </w:r>
      <w:r w:rsidR="008C46BF" w:rsidRPr="008C46BF">
        <w:t xml:space="preserve"> https://www.england.nhs.uk/nhs-standard-contract/16-17/) in contracting with</w:t>
      </w:r>
      <w:r w:rsidR="008C46BF">
        <w:t xml:space="preserve"> </w:t>
      </w:r>
      <w:r w:rsidR="008C46BF" w:rsidRPr="008C46BF">
        <w:t xml:space="preserve">any other </w:t>
      </w:r>
      <w:r w:rsidR="008C46BF">
        <w:t>P</w:t>
      </w:r>
      <w:r w:rsidR="008C46BF" w:rsidRPr="008C46BF">
        <w:t>roviders for clinical services to be delivered as part of the MCP.</w:t>
      </w:r>
    </w:p>
    <w:p w:rsidR="00D96B7D" w:rsidRDefault="00A07037" w:rsidP="00D96B7D">
      <w:pPr>
        <w:pStyle w:val="ListParagraph"/>
        <w:numPr>
          <w:ilvl w:val="0"/>
          <w:numId w:val="7"/>
        </w:numPr>
        <w:spacing w:after="120"/>
        <w:contextualSpacing w:val="0"/>
        <w:jc w:val="left"/>
      </w:pPr>
      <w:r>
        <w:t>Follow agreed procurement processe</w:t>
      </w:r>
      <w:r w:rsidR="00395600">
        <w:t xml:space="preserve">s for awarding </w:t>
      </w:r>
      <w:r w:rsidR="007F6B76">
        <w:t xml:space="preserve">any </w:t>
      </w:r>
      <w:r w:rsidR="00395600">
        <w:t>subcontracts to P</w:t>
      </w:r>
      <w:r>
        <w:t>roviders, the CCG reserves the right to approve award of all subcontracts</w:t>
      </w:r>
      <w:r w:rsidR="00395600">
        <w:t>.</w:t>
      </w:r>
    </w:p>
    <w:p w:rsidR="00D96B7D" w:rsidRDefault="00D96B7D" w:rsidP="00D96B7D">
      <w:pPr>
        <w:pStyle w:val="Heading4"/>
        <w:spacing w:after="120"/>
      </w:pPr>
      <w:r>
        <w:t>Transformation and Integration</w:t>
      </w:r>
    </w:p>
    <w:p w:rsidR="00114A7F" w:rsidRDefault="00114A7F" w:rsidP="00D96B7D">
      <w:pPr>
        <w:pStyle w:val="ListParagraph"/>
        <w:numPr>
          <w:ilvl w:val="0"/>
          <w:numId w:val="8"/>
        </w:numPr>
        <w:spacing w:after="120"/>
        <w:contextualSpacing w:val="0"/>
        <w:jc w:val="left"/>
      </w:pPr>
      <w:r>
        <w:t>Work with the CCG to develop and implement plans to operationalise the 17 specifications detailed in the London Strategic Commissioning Framework for Primary Care.</w:t>
      </w:r>
    </w:p>
    <w:p w:rsidR="00114A7F" w:rsidRDefault="00114A7F" w:rsidP="00114A7F">
      <w:pPr>
        <w:numPr>
          <w:ilvl w:val="0"/>
          <w:numId w:val="9"/>
        </w:numPr>
        <w:spacing w:after="0" w:line="240" w:lineRule="auto"/>
        <w:contextualSpacing/>
        <w:rPr>
          <w:rFonts w:ascii="Arial" w:hAnsi="Arial" w:cs="Arial"/>
        </w:rPr>
      </w:pPr>
      <w:r>
        <w:rPr>
          <w:rFonts w:ascii="Arial" w:hAnsi="Arial" w:cs="Arial"/>
        </w:rPr>
        <w:t>Actively work together with other Providers in Wandsworth</w:t>
      </w:r>
      <w:r w:rsidR="007F6B76">
        <w:rPr>
          <w:rFonts w:ascii="Arial" w:hAnsi="Arial" w:cs="Arial"/>
        </w:rPr>
        <w:t xml:space="preserve"> Borough</w:t>
      </w:r>
      <w:r>
        <w:rPr>
          <w:rFonts w:ascii="Arial" w:hAnsi="Arial" w:cs="Arial"/>
        </w:rPr>
        <w:t xml:space="preserve"> to ensure joined up and integrated delivery of the MCP services to patients, increasing quality and efficiency of care delivery. These Providers will include but are not limited to:</w:t>
      </w:r>
    </w:p>
    <w:p w:rsidR="00114A7F" w:rsidRPr="00041503" w:rsidRDefault="00114A7F" w:rsidP="00114A7F">
      <w:pPr>
        <w:pStyle w:val="ListParagraph"/>
        <w:numPr>
          <w:ilvl w:val="0"/>
          <w:numId w:val="14"/>
        </w:numPr>
        <w:spacing w:after="0"/>
        <w:jc w:val="left"/>
      </w:pPr>
      <w:r w:rsidRPr="00041503">
        <w:t>General Practices</w:t>
      </w:r>
    </w:p>
    <w:p w:rsidR="00114A7F" w:rsidRPr="00041503" w:rsidRDefault="00114A7F" w:rsidP="00114A7F">
      <w:pPr>
        <w:pStyle w:val="ListParagraph"/>
        <w:numPr>
          <w:ilvl w:val="0"/>
          <w:numId w:val="14"/>
        </w:numPr>
        <w:spacing w:after="0"/>
        <w:jc w:val="left"/>
      </w:pPr>
      <w:r w:rsidRPr="00041503">
        <w:t>GP Federation</w:t>
      </w:r>
    </w:p>
    <w:p w:rsidR="00114A7F" w:rsidRDefault="00114A7F" w:rsidP="00114A7F">
      <w:pPr>
        <w:pStyle w:val="ListParagraph"/>
        <w:numPr>
          <w:ilvl w:val="0"/>
          <w:numId w:val="14"/>
        </w:numPr>
        <w:spacing w:after="0"/>
        <w:jc w:val="left"/>
      </w:pPr>
      <w:r w:rsidRPr="00041503">
        <w:t>Pharmacies</w:t>
      </w:r>
    </w:p>
    <w:p w:rsidR="007F6B76" w:rsidRPr="00041503" w:rsidRDefault="007F6B76" w:rsidP="00114A7F">
      <w:pPr>
        <w:pStyle w:val="ListParagraph"/>
        <w:numPr>
          <w:ilvl w:val="0"/>
          <w:numId w:val="14"/>
        </w:numPr>
        <w:spacing w:after="0"/>
        <w:jc w:val="left"/>
      </w:pPr>
      <w:r>
        <w:t>Voluntary Sector organisations</w:t>
      </w:r>
    </w:p>
    <w:p w:rsidR="00114A7F" w:rsidRPr="00041503" w:rsidRDefault="00114A7F" w:rsidP="00114A7F">
      <w:pPr>
        <w:pStyle w:val="ListParagraph"/>
        <w:numPr>
          <w:ilvl w:val="0"/>
          <w:numId w:val="14"/>
        </w:numPr>
        <w:spacing w:after="0"/>
        <w:ind w:left="1077" w:hanging="357"/>
        <w:contextualSpacing w:val="0"/>
        <w:jc w:val="left"/>
      </w:pPr>
      <w:r w:rsidRPr="00041503">
        <w:t>Nursing and  Residential Homes</w:t>
      </w:r>
    </w:p>
    <w:p w:rsidR="00114A7F" w:rsidRPr="00041503" w:rsidRDefault="00114A7F" w:rsidP="00114A7F">
      <w:pPr>
        <w:pStyle w:val="ListParagraph"/>
        <w:numPr>
          <w:ilvl w:val="0"/>
          <w:numId w:val="14"/>
        </w:numPr>
        <w:spacing w:after="0"/>
        <w:jc w:val="left"/>
      </w:pPr>
      <w:r w:rsidRPr="00041503">
        <w:t>St Georges Hospital NHS Foundation Trust</w:t>
      </w:r>
    </w:p>
    <w:p w:rsidR="00114A7F" w:rsidRPr="00041503" w:rsidRDefault="00114A7F" w:rsidP="00114A7F">
      <w:pPr>
        <w:pStyle w:val="ListParagraph"/>
        <w:numPr>
          <w:ilvl w:val="0"/>
          <w:numId w:val="14"/>
        </w:numPr>
        <w:spacing w:after="0"/>
        <w:ind w:left="1077" w:hanging="357"/>
        <w:contextualSpacing w:val="0"/>
        <w:jc w:val="left"/>
      </w:pPr>
      <w:r w:rsidRPr="00041503">
        <w:t>Wandsworth Social Services</w:t>
      </w:r>
    </w:p>
    <w:p w:rsidR="00114A7F" w:rsidRPr="00041503" w:rsidRDefault="00114A7F" w:rsidP="00114A7F">
      <w:pPr>
        <w:pStyle w:val="ListParagraph"/>
        <w:numPr>
          <w:ilvl w:val="0"/>
          <w:numId w:val="14"/>
        </w:numPr>
        <w:spacing w:after="0"/>
        <w:ind w:left="1077" w:hanging="357"/>
        <w:contextualSpacing w:val="0"/>
        <w:jc w:val="left"/>
      </w:pPr>
      <w:r w:rsidRPr="00041503">
        <w:t>Public Health</w:t>
      </w:r>
    </w:p>
    <w:p w:rsidR="00114A7F" w:rsidRPr="00041503" w:rsidRDefault="00114A7F" w:rsidP="00114A7F">
      <w:pPr>
        <w:pStyle w:val="ListParagraph"/>
        <w:numPr>
          <w:ilvl w:val="0"/>
          <w:numId w:val="14"/>
        </w:numPr>
        <w:spacing w:after="120"/>
        <w:ind w:left="1077" w:hanging="357"/>
        <w:contextualSpacing w:val="0"/>
        <w:jc w:val="left"/>
      </w:pPr>
      <w:r w:rsidRPr="00041503">
        <w:t>South West London and St Georges Mental Health Trust</w:t>
      </w:r>
    </w:p>
    <w:p w:rsidR="00114A7F" w:rsidRDefault="00114A7F" w:rsidP="00114A7F">
      <w:pPr>
        <w:pStyle w:val="ListParagraph"/>
        <w:spacing w:after="120"/>
        <w:ind w:left="360"/>
        <w:contextualSpacing w:val="0"/>
        <w:jc w:val="left"/>
      </w:pPr>
      <w:r w:rsidRPr="00041503">
        <w:t>Where possible the CCG wi</w:t>
      </w:r>
      <w:r>
        <w:t>ll work to embed contractual le</w:t>
      </w:r>
      <w:r w:rsidRPr="00041503">
        <w:t>vers wit</w:t>
      </w:r>
      <w:r w:rsidR="008E53B1">
        <w:t>h these Providers which require</w:t>
      </w:r>
      <w:r w:rsidRPr="00041503">
        <w:t xml:space="preserve"> them to engage and work with the Lead Provider for the MCP.</w:t>
      </w:r>
    </w:p>
    <w:p w:rsidR="00AA6A1B" w:rsidRDefault="00AA6A1B" w:rsidP="00D96B7D">
      <w:pPr>
        <w:pStyle w:val="ListParagraph"/>
        <w:numPr>
          <w:ilvl w:val="0"/>
          <w:numId w:val="8"/>
        </w:numPr>
        <w:spacing w:after="120"/>
        <w:contextualSpacing w:val="0"/>
        <w:jc w:val="left"/>
      </w:pPr>
      <w:r>
        <w:t>Identify opportunities to integrate services within the MCP and across the wider health and social care system and work pro-actively to implement these.</w:t>
      </w:r>
    </w:p>
    <w:p w:rsidR="00D96B7D" w:rsidRPr="00504897" w:rsidRDefault="00D96B7D" w:rsidP="00D96B7D">
      <w:pPr>
        <w:pStyle w:val="ListParagraph"/>
        <w:numPr>
          <w:ilvl w:val="0"/>
          <w:numId w:val="8"/>
        </w:numPr>
        <w:spacing w:after="120"/>
        <w:contextualSpacing w:val="0"/>
        <w:jc w:val="left"/>
      </w:pPr>
      <w:r w:rsidRPr="00504897">
        <w:t xml:space="preserve">Identify opportunities for improvements/efficiencies </w:t>
      </w:r>
      <w:r>
        <w:t xml:space="preserve">across the services within the MCP and the wider health and social care system </w:t>
      </w:r>
      <w:r w:rsidRPr="00504897">
        <w:t xml:space="preserve">and work pro-actively to </w:t>
      </w:r>
      <w:r w:rsidR="00AA6A1B">
        <w:t xml:space="preserve">develop </w:t>
      </w:r>
      <w:r w:rsidRPr="00504897">
        <w:t xml:space="preserve">solutions. </w:t>
      </w:r>
    </w:p>
    <w:p w:rsidR="00D96B7D" w:rsidRPr="00504897" w:rsidRDefault="00D96B7D" w:rsidP="00D96B7D">
      <w:pPr>
        <w:pStyle w:val="ListParagraph"/>
        <w:numPr>
          <w:ilvl w:val="0"/>
          <w:numId w:val="8"/>
        </w:numPr>
        <w:spacing w:after="120"/>
        <w:contextualSpacing w:val="0"/>
        <w:jc w:val="left"/>
      </w:pPr>
      <w:r w:rsidRPr="00504897">
        <w:t>Support the CCG in delivering QIPP initiatives that are linked to the services being provided through the MCP.</w:t>
      </w:r>
    </w:p>
    <w:p w:rsidR="00D96B7D" w:rsidRDefault="00D96B7D" w:rsidP="00D96B7D">
      <w:pPr>
        <w:pStyle w:val="ListParagraph"/>
        <w:numPr>
          <w:ilvl w:val="0"/>
          <w:numId w:val="8"/>
        </w:numPr>
        <w:spacing w:after="120"/>
        <w:contextualSpacing w:val="0"/>
        <w:jc w:val="left"/>
      </w:pPr>
      <w:r w:rsidRPr="00504897">
        <w:t>Engage and consult with staff and other stakeholders across the system (including patients and the public)</w:t>
      </w:r>
      <w:r>
        <w:t xml:space="preserve"> in order to develop and improve services</w:t>
      </w:r>
      <w:r w:rsidRPr="00504897">
        <w:t>.</w:t>
      </w:r>
    </w:p>
    <w:p w:rsidR="00D96B7D" w:rsidRDefault="00D96B7D" w:rsidP="00114A7F">
      <w:pPr>
        <w:pStyle w:val="ListParagraph"/>
        <w:numPr>
          <w:ilvl w:val="0"/>
          <w:numId w:val="8"/>
        </w:numPr>
        <w:spacing w:after="120"/>
        <w:contextualSpacing w:val="0"/>
        <w:jc w:val="left"/>
      </w:pPr>
      <w:r>
        <w:t>Engage with the CCG on pathway redesign initiatives and scoping work for including additional services in the MCP in future, as described in Section 5.</w:t>
      </w:r>
    </w:p>
    <w:p w:rsidR="00BE1D01" w:rsidRDefault="00BE1D01" w:rsidP="00BD2E5C">
      <w:pPr>
        <w:pStyle w:val="Heading4"/>
        <w:spacing w:after="120"/>
      </w:pPr>
      <w:r>
        <w:lastRenderedPageBreak/>
        <w:t>Co-ordination</w:t>
      </w:r>
      <w:r w:rsidR="000A512F">
        <w:t xml:space="preserve"> </w:t>
      </w:r>
      <w:r>
        <w:t>of Services</w:t>
      </w:r>
    </w:p>
    <w:p w:rsidR="0049106E" w:rsidRDefault="00F06B7C" w:rsidP="00BA0CB2">
      <w:pPr>
        <w:pStyle w:val="ListParagraph"/>
        <w:numPr>
          <w:ilvl w:val="0"/>
          <w:numId w:val="9"/>
        </w:numPr>
        <w:spacing w:after="120"/>
        <w:contextualSpacing w:val="0"/>
        <w:jc w:val="left"/>
      </w:pPr>
      <w:r>
        <w:t xml:space="preserve">Oversee the </w:t>
      </w:r>
      <w:r w:rsidR="008D3711">
        <w:t xml:space="preserve">delivery of </w:t>
      </w:r>
      <w:r w:rsidR="00BE1D01" w:rsidRPr="00504897">
        <w:t xml:space="preserve">services </w:t>
      </w:r>
      <w:r w:rsidR="0049106E">
        <w:t>across</w:t>
      </w:r>
      <w:r w:rsidR="008D3711">
        <w:t xml:space="preserve"> the MCP </w:t>
      </w:r>
      <w:r w:rsidR="00BE1D01" w:rsidRPr="00504897">
        <w:t>so</w:t>
      </w:r>
      <w:r w:rsidR="0049106E">
        <w:t xml:space="preserve"> that it functions effectively on a day to day basis</w:t>
      </w:r>
      <w:r w:rsidR="008D3711">
        <w:t>.</w:t>
      </w:r>
    </w:p>
    <w:p w:rsidR="0049106E" w:rsidRPr="00466D1C" w:rsidRDefault="0049106E" w:rsidP="00BA0CB2">
      <w:pPr>
        <w:pStyle w:val="ListParagraph"/>
        <w:numPr>
          <w:ilvl w:val="0"/>
          <w:numId w:val="9"/>
        </w:numPr>
        <w:spacing w:after="120"/>
        <w:contextualSpacing w:val="0"/>
        <w:jc w:val="left"/>
      </w:pPr>
      <w:r>
        <w:t xml:space="preserve">Act as a central point of contact for reporting and resolving operational issues that arise across services within the MCP, this point </w:t>
      </w:r>
      <w:r w:rsidR="00D75ED3">
        <w:t xml:space="preserve">of contact should be available </w:t>
      </w:r>
      <w:r w:rsidR="00D75ED3" w:rsidRPr="00466D1C">
        <w:t>8am - 6.30</w:t>
      </w:r>
      <w:r w:rsidRPr="00466D1C">
        <w:t>pm, Monday - Friday</w:t>
      </w:r>
      <w:r w:rsidR="00022110" w:rsidRPr="00466D1C">
        <w:t>, and should be available via telephone and email</w:t>
      </w:r>
      <w:r w:rsidRPr="00466D1C">
        <w:t>.</w:t>
      </w:r>
    </w:p>
    <w:p w:rsidR="00BE1D01" w:rsidRPr="00504897" w:rsidRDefault="008D3711" w:rsidP="00BA0CB2">
      <w:pPr>
        <w:pStyle w:val="ListParagraph"/>
        <w:numPr>
          <w:ilvl w:val="0"/>
          <w:numId w:val="9"/>
        </w:numPr>
        <w:spacing w:after="120"/>
        <w:contextualSpacing w:val="0"/>
        <w:jc w:val="left"/>
      </w:pPr>
      <w:r>
        <w:t>Take</w:t>
      </w:r>
      <w:r w:rsidR="00B17B93">
        <w:t xml:space="preserve"> responsibility for </w:t>
      </w:r>
      <w:r w:rsidR="00BE1D01" w:rsidRPr="00504897">
        <w:t xml:space="preserve">implementing </w:t>
      </w:r>
      <w:r w:rsidR="0049106E">
        <w:t xml:space="preserve">system </w:t>
      </w:r>
      <w:r>
        <w:t>'</w:t>
      </w:r>
      <w:r w:rsidR="00BE1D01" w:rsidRPr="00504897">
        <w:t>enablers</w:t>
      </w:r>
      <w:r>
        <w:t>'</w:t>
      </w:r>
      <w:r w:rsidR="00BE1D01" w:rsidRPr="00504897">
        <w:t xml:space="preserve"> where necessary e.g. data sharing agreements</w:t>
      </w:r>
      <w:r w:rsidR="00BE1D01">
        <w:t xml:space="preserve">, </w:t>
      </w:r>
      <w:r w:rsidR="00F2285E">
        <w:t xml:space="preserve">EMIS templates, </w:t>
      </w:r>
      <w:r>
        <w:t xml:space="preserve">setting up </w:t>
      </w:r>
      <w:r w:rsidR="00BE1D01">
        <w:t>virtual MDTs.</w:t>
      </w:r>
    </w:p>
    <w:p w:rsidR="00BE1D01" w:rsidRDefault="00BE1D01" w:rsidP="00BA0CB2">
      <w:pPr>
        <w:pStyle w:val="ListParagraph"/>
        <w:numPr>
          <w:ilvl w:val="0"/>
          <w:numId w:val="9"/>
        </w:numPr>
        <w:spacing w:after="120"/>
        <w:contextualSpacing w:val="0"/>
        <w:jc w:val="left"/>
      </w:pPr>
      <w:r w:rsidRPr="00504897">
        <w:t xml:space="preserve">Detail how </w:t>
      </w:r>
      <w:r>
        <w:t xml:space="preserve">the </w:t>
      </w:r>
      <w:r w:rsidRPr="00504897">
        <w:t xml:space="preserve">services </w:t>
      </w:r>
      <w:r>
        <w:t xml:space="preserve">in the MCP </w:t>
      </w:r>
      <w:r w:rsidRPr="00504897">
        <w:t xml:space="preserve">will </w:t>
      </w:r>
      <w:r w:rsidR="00FD6251">
        <w:t xml:space="preserve">integrate operationally </w:t>
      </w:r>
      <w:r w:rsidR="00F835A4">
        <w:t xml:space="preserve">including </w:t>
      </w:r>
      <w:r w:rsidR="00DB699F">
        <w:t xml:space="preserve">being responsible for </w:t>
      </w:r>
      <w:r w:rsidR="00F835A4">
        <w:t xml:space="preserve">the development </w:t>
      </w:r>
      <w:r w:rsidR="00DB699F">
        <w:t xml:space="preserve">or amendment </w:t>
      </w:r>
      <w:r w:rsidR="00F835A4">
        <w:t xml:space="preserve">of service specifications where necessary </w:t>
      </w:r>
      <w:r>
        <w:t xml:space="preserve">and </w:t>
      </w:r>
      <w:r w:rsidR="00DB699F">
        <w:t>identifying</w:t>
      </w:r>
      <w:r w:rsidR="00F835A4">
        <w:t xml:space="preserve"> </w:t>
      </w:r>
      <w:r>
        <w:t xml:space="preserve">how staff, systems and processes will </w:t>
      </w:r>
      <w:r w:rsidRPr="00504897">
        <w:t xml:space="preserve">work together i.e. </w:t>
      </w:r>
      <w:r w:rsidR="00B17B93">
        <w:t>through pathway maps</w:t>
      </w:r>
      <w:r w:rsidRPr="00504897">
        <w:t>.</w:t>
      </w:r>
    </w:p>
    <w:p w:rsidR="000A512F" w:rsidRPr="00041503" w:rsidRDefault="000A512F" w:rsidP="00BA0CB2">
      <w:pPr>
        <w:pStyle w:val="ListParagraph"/>
        <w:numPr>
          <w:ilvl w:val="0"/>
          <w:numId w:val="9"/>
        </w:numPr>
        <w:spacing w:after="120"/>
        <w:contextualSpacing w:val="0"/>
        <w:jc w:val="left"/>
      </w:pPr>
      <w:r>
        <w:t>Ensure that the needs of out of borough patients are addressed consistently across services within the MCP.</w:t>
      </w:r>
    </w:p>
    <w:p w:rsidR="0049106E" w:rsidRPr="00504897" w:rsidRDefault="0049106E" w:rsidP="00BA0CB2">
      <w:pPr>
        <w:pStyle w:val="ListParagraph"/>
        <w:numPr>
          <w:ilvl w:val="0"/>
          <w:numId w:val="9"/>
        </w:numPr>
        <w:spacing w:after="120"/>
        <w:contextualSpacing w:val="0"/>
        <w:jc w:val="left"/>
      </w:pPr>
      <w:r>
        <w:t>Act as a central communication point for internal and external messages.</w:t>
      </w:r>
    </w:p>
    <w:p w:rsidR="00BE1D01" w:rsidRDefault="00BE1D01" w:rsidP="00BA0CB2">
      <w:pPr>
        <w:pStyle w:val="ListParagraph"/>
        <w:numPr>
          <w:ilvl w:val="0"/>
          <w:numId w:val="9"/>
        </w:numPr>
        <w:spacing w:after="120"/>
        <w:contextualSpacing w:val="0"/>
        <w:jc w:val="left"/>
      </w:pPr>
      <w:r>
        <w:t xml:space="preserve">Implement a </w:t>
      </w:r>
      <w:r w:rsidR="00B17B93">
        <w:t xml:space="preserve">rolling </w:t>
      </w:r>
      <w:r>
        <w:t>communication plan</w:t>
      </w:r>
      <w:r w:rsidRPr="00504897">
        <w:t xml:space="preserve"> with stakeholde</w:t>
      </w:r>
      <w:r>
        <w:t>rs</w:t>
      </w:r>
      <w:r w:rsidR="0049106E">
        <w:t>,</w:t>
      </w:r>
      <w:r>
        <w:t xml:space="preserve"> including </w:t>
      </w:r>
      <w:r w:rsidR="00B17B93">
        <w:t xml:space="preserve">staff within the MCP and across </w:t>
      </w:r>
      <w:r>
        <w:t>other Providers and</w:t>
      </w:r>
      <w:r w:rsidRPr="00504897">
        <w:t xml:space="preserve"> patients and the public to ensure </w:t>
      </w:r>
      <w:r>
        <w:t xml:space="preserve">there is </w:t>
      </w:r>
      <w:r w:rsidRPr="00504897">
        <w:t>c</w:t>
      </w:r>
      <w:r>
        <w:t xml:space="preserve">larity on </w:t>
      </w:r>
      <w:r w:rsidR="00BF4191">
        <w:t xml:space="preserve">new ways of working and around </w:t>
      </w:r>
      <w:r w:rsidR="00B17B93">
        <w:t>systems, processes and methods for accessing</w:t>
      </w:r>
      <w:r>
        <w:t xml:space="preserve"> services.</w:t>
      </w:r>
    </w:p>
    <w:p w:rsidR="00D008A3" w:rsidRDefault="00D008A3" w:rsidP="00BD2E5C">
      <w:pPr>
        <w:pStyle w:val="Heading4"/>
        <w:spacing w:after="120"/>
      </w:pPr>
      <w:r>
        <w:t>Leadership and Management</w:t>
      </w:r>
    </w:p>
    <w:p w:rsidR="008C6337" w:rsidRPr="00504897" w:rsidRDefault="00504897" w:rsidP="00EC4184">
      <w:pPr>
        <w:pStyle w:val="ListParagraph"/>
        <w:numPr>
          <w:ilvl w:val="0"/>
          <w:numId w:val="10"/>
        </w:numPr>
        <w:spacing w:after="120"/>
        <w:contextualSpacing w:val="0"/>
        <w:jc w:val="left"/>
      </w:pPr>
      <w:r w:rsidRPr="00504897">
        <w:t>A</w:t>
      </w:r>
      <w:r w:rsidR="008C6337" w:rsidRPr="00504897">
        <w:t xml:space="preserve">ccountable for delivery of all </w:t>
      </w:r>
      <w:r w:rsidR="00FD6251">
        <w:t>services described within this S</w:t>
      </w:r>
      <w:r w:rsidR="008C6337" w:rsidRPr="00504897">
        <w:t>pecification.</w:t>
      </w:r>
    </w:p>
    <w:p w:rsidR="0049106E" w:rsidRDefault="008C6337" w:rsidP="00EC4184">
      <w:pPr>
        <w:pStyle w:val="ListParagraph"/>
        <w:numPr>
          <w:ilvl w:val="0"/>
          <w:numId w:val="10"/>
        </w:numPr>
        <w:spacing w:after="120"/>
        <w:contextualSpacing w:val="0"/>
        <w:jc w:val="left"/>
      </w:pPr>
      <w:r w:rsidRPr="00504897">
        <w:t xml:space="preserve">Lead strategic and operational meetings </w:t>
      </w:r>
      <w:r w:rsidR="00022110">
        <w:t xml:space="preserve">with internal and external stakeholders </w:t>
      </w:r>
      <w:r w:rsidRPr="00504897">
        <w:t>to ensure the model functions effectively</w:t>
      </w:r>
      <w:r w:rsidR="00022110">
        <w:t>, that key stakeholders are engaged and that the model is fully embedded in day to day working of MCP stakeholder organisations.</w:t>
      </w:r>
    </w:p>
    <w:p w:rsidR="008C6337" w:rsidRPr="00504897" w:rsidRDefault="008C6337" w:rsidP="00EC4184">
      <w:pPr>
        <w:pStyle w:val="ListParagraph"/>
        <w:numPr>
          <w:ilvl w:val="0"/>
          <w:numId w:val="10"/>
        </w:numPr>
        <w:spacing w:after="120"/>
        <w:contextualSpacing w:val="0"/>
        <w:jc w:val="left"/>
      </w:pPr>
      <w:r w:rsidRPr="00504897">
        <w:t xml:space="preserve">Define roles and responsibilities </w:t>
      </w:r>
      <w:r w:rsidR="00022110">
        <w:t xml:space="preserve">of staff </w:t>
      </w:r>
      <w:r w:rsidRPr="00504897">
        <w:t>within the system</w:t>
      </w:r>
      <w:r w:rsidR="00022110">
        <w:t>, implementing communication plans and training programmes where necessary to ensure all staff 'buy-in' to the model and understand their roles and responsibilities</w:t>
      </w:r>
      <w:r w:rsidRPr="00504897">
        <w:t>.</w:t>
      </w:r>
    </w:p>
    <w:p w:rsidR="008C6337" w:rsidRDefault="008C6337" w:rsidP="00EC4184">
      <w:pPr>
        <w:pStyle w:val="ListParagraph"/>
        <w:numPr>
          <w:ilvl w:val="0"/>
          <w:numId w:val="10"/>
        </w:numPr>
        <w:spacing w:after="120"/>
        <w:contextualSpacing w:val="0"/>
        <w:jc w:val="left"/>
      </w:pPr>
      <w:r w:rsidRPr="00504897">
        <w:t>Implement a clear structure of accountability with built in escalation processes</w:t>
      </w:r>
      <w:r w:rsidR="00022110">
        <w:t xml:space="preserve"> and a central point of contact for any issues that might arise</w:t>
      </w:r>
      <w:r w:rsidRPr="00504897">
        <w:t>.</w:t>
      </w:r>
    </w:p>
    <w:p w:rsidR="008941AC" w:rsidRPr="00B72B4C" w:rsidRDefault="0049106E" w:rsidP="00EC4184">
      <w:pPr>
        <w:pStyle w:val="ListParagraph"/>
        <w:numPr>
          <w:ilvl w:val="0"/>
          <w:numId w:val="10"/>
        </w:numPr>
        <w:spacing w:after="120"/>
        <w:contextualSpacing w:val="0"/>
        <w:jc w:val="left"/>
      </w:pPr>
      <w:r w:rsidRPr="00B72B4C">
        <w:t xml:space="preserve">Ensure </w:t>
      </w:r>
      <w:r w:rsidR="002C0AF9" w:rsidRPr="00B72B4C">
        <w:t>that there is leadership and m</w:t>
      </w:r>
      <w:r w:rsidR="00022110" w:rsidRPr="00B72B4C">
        <w:t xml:space="preserve">anagement presence across services within the </w:t>
      </w:r>
      <w:r w:rsidR="00A26329" w:rsidRPr="00B72B4C">
        <w:t>MCP.</w:t>
      </w:r>
    </w:p>
    <w:p w:rsidR="007E2205" w:rsidRDefault="00D008A3" w:rsidP="00BD2E5C">
      <w:pPr>
        <w:pStyle w:val="Heading4"/>
        <w:spacing w:after="120"/>
      </w:pPr>
      <w:r>
        <w:t>Workforce Development</w:t>
      </w:r>
    </w:p>
    <w:p w:rsidR="008C6337" w:rsidRPr="00504897" w:rsidRDefault="008C6337" w:rsidP="00220483">
      <w:pPr>
        <w:pStyle w:val="ListParagraph"/>
        <w:numPr>
          <w:ilvl w:val="0"/>
          <w:numId w:val="11"/>
        </w:numPr>
        <w:spacing w:after="120"/>
        <w:contextualSpacing w:val="0"/>
        <w:jc w:val="left"/>
      </w:pPr>
      <w:r w:rsidRPr="00504897">
        <w:t>Responsible for recruitment into key roles</w:t>
      </w:r>
      <w:r w:rsidR="00022110">
        <w:t xml:space="preserve"> within the MCP services</w:t>
      </w:r>
      <w:r w:rsidR="00092665" w:rsidRPr="00504897">
        <w:t>.</w:t>
      </w:r>
    </w:p>
    <w:p w:rsidR="008C6337" w:rsidRPr="00504897" w:rsidRDefault="008C6337" w:rsidP="00220483">
      <w:pPr>
        <w:pStyle w:val="ListParagraph"/>
        <w:numPr>
          <w:ilvl w:val="0"/>
          <w:numId w:val="11"/>
        </w:numPr>
        <w:spacing w:after="120"/>
        <w:contextualSpacing w:val="0"/>
        <w:jc w:val="left"/>
      </w:pPr>
      <w:r w:rsidRPr="00504897">
        <w:t>Identify and address current and future workforce needs, developing and implementing a strategy for creating a sustainable workforce for delivering the MCP</w:t>
      </w:r>
      <w:r w:rsidR="00092665" w:rsidRPr="00504897">
        <w:t>.</w:t>
      </w:r>
    </w:p>
    <w:p w:rsidR="003F26DB" w:rsidRDefault="008C6337" w:rsidP="00220483">
      <w:pPr>
        <w:pStyle w:val="ListParagraph"/>
        <w:numPr>
          <w:ilvl w:val="0"/>
          <w:numId w:val="11"/>
        </w:numPr>
        <w:spacing w:after="120"/>
        <w:contextualSpacing w:val="0"/>
        <w:jc w:val="left"/>
      </w:pPr>
      <w:r w:rsidRPr="00504897">
        <w:t>Responsible for training and development of staff that operate as part of the MCP</w:t>
      </w:r>
      <w:r w:rsidR="00092665" w:rsidRPr="00504897">
        <w:t>.</w:t>
      </w:r>
    </w:p>
    <w:p w:rsidR="00B17B93" w:rsidRDefault="00B17B93" w:rsidP="00220483">
      <w:pPr>
        <w:pStyle w:val="ListParagraph"/>
        <w:numPr>
          <w:ilvl w:val="0"/>
          <w:numId w:val="11"/>
        </w:numPr>
        <w:spacing w:after="120"/>
        <w:contextualSpacing w:val="0"/>
        <w:jc w:val="left"/>
      </w:pPr>
      <w:r>
        <w:t xml:space="preserve">Ensure there is an MCP induction pack available for new staff across the various MCP stakeholder </w:t>
      </w:r>
      <w:proofErr w:type="gramStart"/>
      <w:r>
        <w:t>organisations,</w:t>
      </w:r>
      <w:proofErr w:type="gramEnd"/>
      <w:r>
        <w:t xml:space="preserve"> this should include attendance at an MCP training session.</w:t>
      </w:r>
    </w:p>
    <w:p w:rsidR="00022110" w:rsidRPr="00C763DB" w:rsidRDefault="00022110" w:rsidP="00220483">
      <w:pPr>
        <w:pStyle w:val="ListParagraph"/>
        <w:numPr>
          <w:ilvl w:val="0"/>
          <w:numId w:val="11"/>
        </w:numPr>
        <w:spacing w:after="120"/>
        <w:contextualSpacing w:val="0"/>
        <w:jc w:val="left"/>
      </w:pPr>
      <w:r>
        <w:t xml:space="preserve">Facilitate joint training for staff groups that will be involved in the MCP services, considering where dual roles and </w:t>
      </w:r>
      <w:r w:rsidR="00DF5DB1">
        <w:t>alternative roles may be utilised.</w:t>
      </w:r>
    </w:p>
    <w:p w:rsidR="00F97550" w:rsidRPr="00F97550" w:rsidRDefault="003F75AB" w:rsidP="00F97550">
      <w:pPr>
        <w:pStyle w:val="Heading1"/>
        <w:spacing w:after="120"/>
        <w:rPr>
          <w:sz w:val="28"/>
          <w:u w:val="none"/>
        </w:rPr>
      </w:pPr>
      <w:bookmarkStart w:id="11" w:name="_Toc453599836"/>
      <w:r>
        <w:rPr>
          <w:sz w:val="28"/>
          <w:u w:val="none"/>
        </w:rPr>
        <w:t xml:space="preserve">ACHIEVING THE AIMS: </w:t>
      </w:r>
      <w:r w:rsidR="00F97550">
        <w:rPr>
          <w:sz w:val="28"/>
          <w:u w:val="none"/>
        </w:rPr>
        <w:t>SERVICE DELIVERY</w:t>
      </w:r>
      <w:bookmarkEnd w:id="11"/>
    </w:p>
    <w:p w:rsidR="00E84014" w:rsidRDefault="00F97550" w:rsidP="00220483">
      <w:pPr>
        <w:pStyle w:val="NormalWeb"/>
        <w:spacing w:before="120" w:beforeAutospacing="0" w:after="120" w:afterAutospacing="0"/>
        <w:rPr>
          <w:rFonts w:ascii="Arial" w:hAnsi="Arial" w:cs="Arial"/>
          <w:sz w:val="22"/>
          <w:szCs w:val="22"/>
        </w:rPr>
      </w:pPr>
      <w:r>
        <w:rPr>
          <w:rFonts w:ascii="Arial" w:hAnsi="Arial" w:cs="Arial"/>
          <w:sz w:val="22"/>
          <w:szCs w:val="22"/>
        </w:rPr>
        <w:t>This section det</w:t>
      </w:r>
      <w:r w:rsidR="009E4D15">
        <w:rPr>
          <w:rFonts w:ascii="Arial" w:hAnsi="Arial" w:cs="Arial"/>
          <w:sz w:val="22"/>
          <w:szCs w:val="22"/>
        </w:rPr>
        <w:t>ails the clinical services which</w:t>
      </w:r>
      <w:r>
        <w:rPr>
          <w:rFonts w:ascii="Arial" w:hAnsi="Arial" w:cs="Arial"/>
          <w:sz w:val="22"/>
          <w:szCs w:val="22"/>
        </w:rPr>
        <w:t xml:space="preserve"> will be the responsibility of the </w:t>
      </w:r>
      <w:r w:rsidR="00D94775">
        <w:rPr>
          <w:rFonts w:ascii="Arial" w:hAnsi="Arial" w:cs="Arial"/>
          <w:sz w:val="22"/>
          <w:szCs w:val="22"/>
        </w:rPr>
        <w:t xml:space="preserve">successful </w:t>
      </w:r>
      <w:r>
        <w:rPr>
          <w:rFonts w:ascii="Arial" w:hAnsi="Arial" w:cs="Arial"/>
          <w:sz w:val="22"/>
          <w:szCs w:val="22"/>
        </w:rPr>
        <w:t>Lead Provider to deliver</w:t>
      </w:r>
      <w:r w:rsidR="00DB699F">
        <w:rPr>
          <w:rFonts w:ascii="Arial" w:hAnsi="Arial" w:cs="Arial"/>
          <w:sz w:val="22"/>
          <w:szCs w:val="22"/>
        </w:rPr>
        <w:t xml:space="preserve"> in Phase 1 of the MCP</w:t>
      </w:r>
      <w:r w:rsidR="00D94775">
        <w:rPr>
          <w:rFonts w:ascii="Arial" w:hAnsi="Arial" w:cs="Arial"/>
          <w:sz w:val="22"/>
          <w:szCs w:val="22"/>
        </w:rPr>
        <w:t xml:space="preserve"> (from April 2017)</w:t>
      </w:r>
      <w:r w:rsidR="00E65DB6">
        <w:rPr>
          <w:rFonts w:ascii="Arial" w:hAnsi="Arial" w:cs="Arial"/>
          <w:sz w:val="22"/>
          <w:szCs w:val="22"/>
        </w:rPr>
        <w:t xml:space="preserve">. Achievement of any KPIs </w:t>
      </w:r>
      <w:r w:rsidR="00E65DB6">
        <w:rPr>
          <w:rFonts w:ascii="Arial" w:hAnsi="Arial" w:cs="Arial"/>
          <w:sz w:val="22"/>
          <w:szCs w:val="22"/>
        </w:rPr>
        <w:lastRenderedPageBreak/>
        <w:t>embedded within the service specifications will also become the responsibility of the Lead Provider and as such it is expected that these KPIs will flow through into any subcontracting arrangements that may be put in place for delivery of the clinical services.</w:t>
      </w:r>
    </w:p>
    <w:p w:rsidR="009620FA" w:rsidRPr="009E4D15" w:rsidRDefault="00BF4191" w:rsidP="00F131F2">
      <w:pPr>
        <w:pStyle w:val="Heading4"/>
        <w:spacing w:before="0" w:after="120"/>
      </w:pPr>
      <w:r>
        <w:t>Primary Care Enhanced Services</w:t>
      </w:r>
      <w:r w:rsidR="009620FA" w:rsidRPr="009E4D15">
        <w:t xml:space="preserve"> - </w:t>
      </w:r>
      <w:r w:rsidR="00F97550" w:rsidRPr="009E4D15">
        <w:t>Pla</w:t>
      </w:r>
      <w:r w:rsidR="009620FA" w:rsidRPr="009E4D15">
        <w:t>nning all Care Together</w:t>
      </w:r>
      <w:r w:rsidR="00F97550" w:rsidRPr="009E4D15">
        <w:t xml:space="preserve"> </w:t>
      </w:r>
      <w:r w:rsidR="009620FA" w:rsidRPr="009E4D15">
        <w:t>(PACT)</w:t>
      </w:r>
    </w:p>
    <w:p w:rsidR="00085EFC" w:rsidRDefault="00085EFC" w:rsidP="00F131F2">
      <w:pPr>
        <w:pStyle w:val="NormalWeb"/>
        <w:spacing w:before="0" w:beforeAutospacing="0" w:after="120" w:afterAutospacing="0"/>
        <w:rPr>
          <w:rFonts w:ascii="Arial" w:hAnsi="Arial" w:cs="Arial"/>
          <w:sz w:val="22"/>
          <w:szCs w:val="22"/>
        </w:rPr>
      </w:pPr>
      <w:r>
        <w:rPr>
          <w:rFonts w:ascii="Arial" w:hAnsi="Arial" w:cs="Arial"/>
          <w:sz w:val="22"/>
          <w:szCs w:val="22"/>
        </w:rPr>
        <w:t xml:space="preserve">The PACT enhanced service has been delivered by General Practices in Wandsworth for the last 3.5 years. </w:t>
      </w:r>
      <w:r w:rsidR="004571F8" w:rsidRPr="00F131F2">
        <w:rPr>
          <w:rFonts w:ascii="Arial" w:hAnsi="Arial" w:cs="Arial"/>
          <w:sz w:val="22"/>
          <w:szCs w:val="22"/>
        </w:rPr>
        <w:t>It uses risk stratification at a Practice level t</w:t>
      </w:r>
      <w:r>
        <w:rPr>
          <w:rFonts w:ascii="Arial" w:hAnsi="Arial" w:cs="Arial"/>
          <w:sz w:val="22"/>
          <w:szCs w:val="22"/>
        </w:rPr>
        <w:t>o identify patients at risk</w:t>
      </w:r>
      <w:r w:rsidR="004571F8" w:rsidRPr="00F131F2">
        <w:rPr>
          <w:rFonts w:ascii="Arial" w:hAnsi="Arial" w:cs="Arial"/>
          <w:sz w:val="22"/>
          <w:szCs w:val="22"/>
        </w:rPr>
        <w:t xml:space="preserve"> of a future hospital admission and then incentivises GPs to pro-actively </w:t>
      </w:r>
      <w:r w:rsidR="00B00F50">
        <w:rPr>
          <w:rFonts w:ascii="Arial" w:hAnsi="Arial" w:cs="Arial"/>
          <w:sz w:val="22"/>
          <w:szCs w:val="22"/>
        </w:rPr>
        <w:t>manage their care,</w:t>
      </w:r>
      <w:r w:rsidR="004571F8" w:rsidRPr="00F131F2">
        <w:rPr>
          <w:rFonts w:ascii="Arial" w:hAnsi="Arial" w:cs="Arial"/>
          <w:sz w:val="22"/>
          <w:szCs w:val="22"/>
        </w:rPr>
        <w:t xml:space="preserve"> using a range of local tools and pathways to help avoid or reduce potential future hospital admission and reduce costs.  </w:t>
      </w:r>
    </w:p>
    <w:p w:rsidR="004571F8" w:rsidRPr="00F131F2" w:rsidRDefault="004571F8" w:rsidP="00F131F2">
      <w:pPr>
        <w:pStyle w:val="NormalWeb"/>
        <w:spacing w:before="0" w:beforeAutospacing="0" w:after="120" w:afterAutospacing="0"/>
        <w:rPr>
          <w:rFonts w:ascii="Arial" w:hAnsi="Arial" w:cs="Arial"/>
          <w:sz w:val="22"/>
          <w:szCs w:val="22"/>
        </w:rPr>
      </w:pPr>
      <w:r w:rsidRPr="00F131F2">
        <w:rPr>
          <w:rFonts w:ascii="Arial" w:hAnsi="Arial" w:cs="Arial"/>
          <w:sz w:val="22"/>
          <w:szCs w:val="22"/>
        </w:rPr>
        <w:t xml:space="preserve">In addition, the specification includes a range of other requirements that support appropriate “shifts” of patient care from secondary care into </w:t>
      </w:r>
      <w:r w:rsidR="00B00F50">
        <w:rPr>
          <w:rFonts w:ascii="Arial" w:hAnsi="Arial" w:cs="Arial"/>
          <w:sz w:val="22"/>
          <w:szCs w:val="22"/>
        </w:rPr>
        <w:t xml:space="preserve">the </w:t>
      </w:r>
      <w:r w:rsidRPr="00F131F2">
        <w:rPr>
          <w:rFonts w:ascii="Arial" w:hAnsi="Arial" w:cs="Arial"/>
          <w:sz w:val="22"/>
          <w:szCs w:val="22"/>
        </w:rPr>
        <w:t xml:space="preserve">community </w:t>
      </w:r>
      <w:r w:rsidR="00B00F50">
        <w:rPr>
          <w:rFonts w:ascii="Arial" w:hAnsi="Arial" w:cs="Arial"/>
          <w:sz w:val="22"/>
          <w:szCs w:val="22"/>
        </w:rPr>
        <w:t xml:space="preserve">and </w:t>
      </w:r>
      <w:r w:rsidRPr="00F131F2">
        <w:rPr>
          <w:rFonts w:ascii="Arial" w:hAnsi="Arial" w:cs="Arial"/>
          <w:sz w:val="22"/>
          <w:szCs w:val="22"/>
        </w:rPr>
        <w:t>primary care e</w:t>
      </w:r>
      <w:r w:rsidR="00B00F50">
        <w:rPr>
          <w:rFonts w:ascii="Arial" w:hAnsi="Arial" w:cs="Arial"/>
          <w:sz w:val="22"/>
          <w:szCs w:val="22"/>
        </w:rPr>
        <w:t xml:space="preserve">.g. </w:t>
      </w:r>
      <w:r w:rsidRPr="00F131F2">
        <w:rPr>
          <w:rFonts w:ascii="Arial" w:hAnsi="Arial" w:cs="Arial"/>
          <w:sz w:val="22"/>
          <w:szCs w:val="22"/>
        </w:rPr>
        <w:t>DMARD drug monitoring and disease screening and prevention (e</w:t>
      </w:r>
      <w:r w:rsidR="00B00F50">
        <w:rPr>
          <w:rFonts w:ascii="Arial" w:hAnsi="Arial" w:cs="Arial"/>
          <w:sz w:val="22"/>
          <w:szCs w:val="22"/>
        </w:rPr>
        <w:t>.</w:t>
      </w:r>
      <w:r w:rsidRPr="00F131F2">
        <w:rPr>
          <w:rFonts w:ascii="Arial" w:hAnsi="Arial" w:cs="Arial"/>
          <w:sz w:val="22"/>
          <w:szCs w:val="22"/>
        </w:rPr>
        <w:t>g</w:t>
      </w:r>
      <w:r w:rsidR="00B00F50">
        <w:rPr>
          <w:rFonts w:ascii="Arial" w:hAnsi="Arial" w:cs="Arial"/>
          <w:sz w:val="22"/>
          <w:szCs w:val="22"/>
        </w:rPr>
        <w:t>.</w:t>
      </w:r>
      <w:r w:rsidRPr="00F131F2">
        <w:rPr>
          <w:rFonts w:ascii="Arial" w:hAnsi="Arial" w:cs="Arial"/>
          <w:sz w:val="22"/>
          <w:szCs w:val="22"/>
        </w:rPr>
        <w:t xml:space="preserve"> bowel cancer screening and falls prevention</w:t>
      </w:r>
      <w:r w:rsidR="00B00F50">
        <w:rPr>
          <w:rFonts w:ascii="Arial" w:hAnsi="Arial" w:cs="Arial"/>
          <w:sz w:val="22"/>
          <w:szCs w:val="22"/>
        </w:rPr>
        <w:t>)</w:t>
      </w:r>
      <w:r w:rsidR="00085EFC">
        <w:rPr>
          <w:rFonts w:ascii="Arial" w:hAnsi="Arial" w:cs="Arial"/>
          <w:sz w:val="22"/>
          <w:szCs w:val="22"/>
        </w:rPr>
        <w:t>.</w:t>
      </w:r>
      <w:r w:rsidRPr="00F131F2">
        <w:rPr>
          <w:rFonts w:ascii="Arial" w:hAnsi="Arial" w:cs="Arial"/>
          <w:sz w:val="22"/>
          <w:szCs w:val="22"/>
        </w:rPr>
        <w:t xml:space="preserve"> </w:t>
      </w:r>
    </w:p>
    <w:p w:rsidR="00085EFC" w:rsidRDefault="004571F8" w:rsidP="00F131F2">
      <w:pPr>
        <w:pStyle w:val="NormalWeb"/>
        <w:spacing w:before="0" w:beforeAutospacing="0" w:after="120" w:afterAutospacing="0"/>
        <w:rPr>
          <w:rFonts w:ascii="Arial" w:hAnsi="Arial" w:cs="Arial"/>
          <w:sz w:val="22"/>
          <w:szCs w:val="22"/>
        </w:rPr>
      </w:pPr>
      <w:r w:rsidRPr="00F131F2">
        <w:rPr>
          <w:rFonts w:ascii="Arial" w:hAnsi="Arial" w:cs="Arial"/>
          <w:sz w:val="22"/>
          <w:szCs w:val="22"/>
        </w:rPr>
        <w:t>In developing a future vision for the improvement of patient care through General Practice services in Wandsworth</w:t>
      </w:r>
      <w:r w:rsidR="00B00F50">
        <w:rPr>
          <w:rFonts w:ascii="Arial" w:hAnsi="Arial" w:cs="Arial"/>
          <w:sz w:val="22"/>
          <w:szCs w:val="22"/>
        </w:rPr>
        <w:t>, one of the levers identified</w:t>
      </w:r>
      <w:r w:rsidRPr="00F131F2">
        <w:rPr>
          <w:rFonts w:ascii="Arial" w:hAnsi="Arial" w:cs="Arial"/>
          <w:sz w:val="22"/>
          <w:szCs w:val="22"/>
        </w:rPr>
        <w:t xml:space="preserve"> was the development of a single provider model for delivery of the </w:t>
      </w:r>
      <w:r w:rsidR="00085EFC">
        <w:rPr>
          <w:rFonts w:ascii="Arial" w:hAnsi="Arial" w:cs="Arial"/>
          <w:sz w:val="22"/>
          <w:szCs w:val="22"/>
        </w:rPr>
        <w:t xml:space="preserve">PACT </w:t>
      </w:r>
      <w:r w:rsidRPr="00F131F2">
        <w:rPr>
          <w:rFonts w:ascii="Arial" w:hAnsi="Arial" w:cs="Arial"/>
          <w:sz w:val="22"/>
          <w:szCs w:val="22"/>
        </w:rPr>
        <w:t xml:space="preserve">specification.  </w:t>
      </w:r>
      <w:r w:rsidR="00085EFC">
        <w:rPr>
          <w:rFonts w:ascii="Arial" w:hAnsi="Arial" w:cs="Arial"/>
          <w:sz w:val="22"/>
          <w:szCs w:val="22"/>
        </w:rPr>
        <w:t xml:space="preserve">Over the past 9 months, Battersea Healthcare CIC </w:t>
      </w:r>
      <w:proofErr w:type="gramStart"/>
      <w:r w:rsidR="00085EFC">
        <w:rPr>
          <w:rFonts w:ascii="Arial" w:hAnsi="Arial" w:cs="Arial"/>
          <w:sz w:val="22"/>
          <w:szCs w:val="22"/>
        </w:rPr>
        <w:t>have</w:t>
      </w:r>
      <w:proofErr w:type="gramEnd"/>
      <w:r w:rsidR="00085EFC">
        <w:rPr>
          <w:rFonts w:ascii="Arial" w:hAnsi="Arial" w:cs="Arial"/>
          <w:sz w:val="22"/>
          <w:szCs w:val="22"/>
        </w:rPr>
        <w:t xml:space="preserve"> been responsible for overseeing this delivery and have had considerable success, increasing uptake and activity across the Borough.</w:t>
      </w:r>
    </w:p>
    <w:p w:rsidR="00085EFC" w:rsidRDefault="00085EFC" w:rsidP="00F131F2">
      <w:pPr>
        <w:pStyle w:val="NormalWeb"/>
        <w:spacing w:before="0" w:beforeAutospacing="0" w:after="120" w:afterAutospacing="0"/>
        <w:rPr>
          <w:rFonts w:ascii="Arial" w:hAnsi="Arial" w:cs="Arial"/>
          <w:sz w:val="22"/>
          <w:szCs w:val="22"/>
        </w:rPr>
      </w:pPr>
      <w:r>
        <w:rPr>
          <w:rFonts w:ascii="Arial" w:hAnsi="Arial" w:cs="Arial"/>
          <w:sz w:val="22"/>
          <w:szCs w:val="22"/>
        </w:rPr>
        <w:t xml:space="preserve">By embedding PACT within the MCP, it is envisaged that this success will continue, with the added benefit of facilitating relationships and working patterns across </w:t>
      </w:r>
      <w:r w:rsidR="00B00F50">
        <w:rPr>
          <w:rFonts w:ascii="Arial" w:hAnsi="Arial" w:cs="Arial"/>
          <w:sz w:val="22"/>
          <w:szCs w:val="22"/>
        </w:rPr>
        <w:t xml:space="preserve">wider </w:t>
      </w:r>
      <w:r>
        <w:rPr>
          <w:rFonts w:ascii="Arial" w:hAnsi="Arial" w:cs="Arial"/>
          <w:sz w:val="22"/>
          <w:szCs w:val="22"/>
        </w:rPr>
        <w:t>stakeholder organisations in Wandsworth</w:t>
      </w:r>
      <w:r w:rsidR="00B00F50">
        <w:rPr>
          <w:rFonts w:ascii="Arial" w:hAnsi="Arial" w:cs="Arial"/>
          <w:sz w:val="22"/>
          <w:szCs w:val="22"/>
        </w:rPr>
        <w:t>,</w:t>
      </w:r>
      <w:r>
        <w:rPr>
          <w:rFonts w:ascii="Arial" w:hAnsi="Arial" w:cs="Arial"/>
          <w:sz w:val="22"/>
          <w:szCs w:val="22"/>
        </w:rPr>
        <w:t xml:space="preserve"> which will enable PACT patients</w:t>
      </w:r>
      <w:r w:rsidR="00B00F50">
        <w:rPr>
          <w:rFonts w:ascii="Arial" w:hAnsi="Arial" w:cs="Arial"/>
          <w:sz w:val="22"/>
          <w:szCs w:val="22"/>
        </w:rPr>
        <w:t xml:space="preserve"> across the Borough</w:t>
      </w:r>
      <w:r>
        <w:rPr>
          <w:rFonts w:ascii="Arial" w:hAnsi="Arial" w:cs="Arial"/>
          <w:sz w:val="22"/>
          <w:szCs w:val="22"/>
        </w:rPr>
        <w:t xml:space="preserve"> to receive an even better standard of </w:t>
      </w:r>
      <w:r w:rsidR="00C72F2F">
        <w:rPr>
          <w:rFonts w:ascii="Arial" w:hAnsi="Arial" w:cs="Arial"/>
          <w:sz w:val="22"/>
          <w:szCs w:val="22"/>
        </w:rPr>
        <w:t xml:space="preserve">integrated </w:t>
      </w:r>
      <w:r>
        <w:rPr>
          <w:rFonts w:ascii="Arial" w:hAnsi="Arial" w:cs="Arial"/>
          <w:sz w:val="22"/>
          <w:szCs w:val="22"/>
        </w:rPr>
        <w:t>care in the community.</w:t>
      </w:r>
    </w:p>
    <w:p w:rsidR="00B00F50" w:rsidRDefault="00B00F50" w:rsidP="00F131F2">
      <w:pPr>
        <w:pStyle w:val="NormalWeb"/>
        <w:spacing w:before="0" w:beforeAutospacing="0" w:after="120" w:afterAutospacing="0"/>
        <w:rPr>
          <w:rFonts w:ascii="Arial" w:hAnsi="Arial" w:cs="Arial"/>
          <w:sz w:val="22"/>
          <w:szCs w:val="22"/>
        </w:rPr>
      </w:pPr>
      <w:r>
        <w:rPr>
          <w:rFonts w:ascii="Arial" w:hAnsi="Arial" w:cs="Arial"/>
          <w:sz w:val="22"/>
          <w:szCs w:val="22"/>
        </w:rPr>
        <w:t>Full details of the PACT service delivery requirements can be found in the attached specification.</w:t>
      </w:r>
    </w:p>
    <w:p w:rsidR="005C378F" w:rsidRDefault="005E1830" w:rsidP="00A761C7">
      <w:pPr>
        <w:pStyle w:val="NormalWeb"/>
        <w:spacing w:before="0" w:beforeAutospacing="0" w:after="120" w:afterAutospacing="0"/>
        <w:jc w:val="center"/>
        <w:rPr>
          <w:rFonts w:ascii="Arial" w:hAnsi="Arial" w:cs="Arial"/>
          <w:sz w:val="22"/>
          <w:szCs w:val="22"/>
        </w:rPr>
      </w:pPr>
      <w:r>
        <w:rPr>
          <w:rFonts w:ascii="Arial" w:hAnsi="Arial" w:cs="Arial"/>
          <w:sz w:val="22"/>
          <w:szCs w:val="22"/>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45pt;height:49.75pt" o:ole="">
            <v:imagedata r:id="rId11" o:title=""/>
          </v:shape>
          <o:OLEObject Type="Embed" ProgID="AcroExch.Document.11" ShapeID="_x0000_i1031" DrawAspect="Icon" ObjectID="_1528621006" r:id="rId12"/>
        </w:object>
      </w:r>
    </w:p>
    <w:p w:rsidR="009620FA" w:rsidRDefault="009620FA" w:rsidP="000A0114">
      <w:pPr>
        <w:pStyle w:val="Heading4"/>
        <w:spacing w:after="120"/>
      </w:pPr>
      <w:r w:rsidRPr="009E4D15">
        <w:t>Primary Care Enhanced Services – Diagnostics</w:t>
      </w:r>
    </w:p>
    <w:p w:rsidR="009134B4" w:rsidRPr="009134B4" w:rsidRDefault="009134B4" w:rsidP="000A0114">
      <w:pPr>
        <w:pStyle w:val="NormalWeb"/>
        <w:spacing w:before="0" w:beforeAutospacing="0" w:after="120" w:afterAutospacing="0"/>
        <w:rPr>
          <w:rFonts w:ascii="Arial" w:hAnsi="Arial" w:cs="Arial"/>
          <w:sz w:val="22"/>
          <w:szCs w:val="22"/>
        </w:rPr>
      </w:pPr>
      <w:r w:rsidRPr="009134B4">
        <w:rPr>
          <w:rFonts w:ascii="Arial" w:hAnsi="Arial" w:cs="Arial"/>
          <w:sz w:val="22"/>
          <w:szCs w:val="22"/>
        </w:rPr>
        <w:t xml:space="preserve">Wandsworth Clinical Commissioning Group (WCCG) </w:t>
      </w:r>
      <w:proofErr w:type="gramStart"/>
      <w:r w:rsidRPr="009134B4">
        <w:rPr>
          <w:rFonts w:ascii="Arial" w:hAnsi="Arial" w:cs="Arial"/>
          <w:sz w:val="22"/>
          <w:szCs w:val="22"/>
        </w:rPr>
        <w:t>have</w:t>
      </w:r>
      <w:proofErr w:type="gramEnd"/>
      <w:r w:rsidRPr="009134B4">
        <w:rPr>
          <w:rFonts w:ascii="Arial" w:hAnsi="Arial" w:cs="Arial"/>
          <w:sz w:val="22"/>
          <w:szCs w:val="22"/>
        </w:rPr>
        <w:t xml:space="preserve"> commissioned the following</w:t>
      </w:r>
      <w:r w:rsidR="000A0114">
        <w:rPr>
          <w:rFonts w:ascii="Arial" w:hAnsi="Arial" w:cs="Arial"/>
          <w:sz w:val="22"/>
          <w:szCs w:val="22"/>
        </w:rPr>
        <w:t xml:space="preserve"> </w:t>
      </w:r>
      <w:r w:rsidRPr="009134B4">
        <w:rPr>
          <w:rFonts w:ascii="Arial" w:hAnsi="Arial" w:cs="Arial"/>
          <w:sz w:val="22"/>
          <w:szCs w:val="22"/>
        </w:rPr>
        <w:t xml:space="preserve">primary care diagnostic services directly with practices for a number of years: </w:t>
      </w:r>
    </w:p>
    <w:p w:rsidR="009134B4" w:rsidRPr="009134B4" w:rsidRDefault="009134B4" w:rsidP="00EC4184">
      <w:pPr>
        <w:pStyle w:val="NormalWeb"/>
        <w:numPr>
          <w:ilvl w:val="0"/>
          <w:numId w:val="12"/>
        </w:numPr>
        <w:spacing w:before="0" w:beforeAutospacing="0" w:after="120" w:afterAutospacing="0"/>
        <w:rPr>
          <w:rFonts w:ascii="Arial" w:hAnsi="Arial" w:cs="Arial"/>
          <w:sz w:val="22"/>
          <w:szCs w:val="22"/>
        </w:rPr>
      </w:pPr>
      <w:r w:rsidRPr="009134B4">
        <w:rPr>
          <w:rFonts w:ascii="Arial" w:hAnsi="Arial" w:cs="Arial"/>
          <w:sz w:val="22"/>
          <w:szCs w:val="22"/>
        </w:rPr>
        <w:t xml:space="preserve">24hr Ambulatory Blood Pressure Monitoring </w:t>
      </w:r>
    </w:p>
    <w:p w:rsidR="009134B4" w:rsidRPr="009134B4" w:rsidRDefault="009134B4" w:rsidP="00EC4184">
      <w:pPr>
        <w:pStyle w:val="NormalWeb"/>
        <w:numPr>
          <w:ilvl w:val="0"/>
          <w:numId w:val="12"/>
        </w:numPr>
        <w:spacing w:before="0" w:beforeAutospacing="0" w:after="120" w:afterAutospacing="0"/>
        <w:rPr>
          <w:rFonts w:ascii="Arial" w:hAnsi="Arial" w:cs="Arial"/>
          <w:sz w:val="22"/>
          <w:szCs w:val="22"/>
        </w:rPr>
      </w:pPr>
      <w:r w:rsidRPr="009134B4">
        <w:rPr>
          <w:rFonts w:ascii="Arial" w:hAnsi="Arial" w:cs="Arial"/>
          <w:sz w:val="22"/>
          <w:szCs w:val="22"/>
        </w:rPr>
        <w:t xml:space="preserve">12-lead Electrocardiogram  </w:t>
      </w:r>
    </w:p>
    <w:p w:rsidR="009134B4" w:rsidRPr="009134B4" w:rsidRDefault="009134B4" w:rsidP="00EC4184">
      <w:pPr>
        <w:pStyle w:val="NormalWeb"/>
        <w:numPr>
          <w:ilvl w:val="0"/>
          <w:numId w:val="12"/>
        </w:numPr>
        <w:spacing w:before="0" w:beforeAutospacing="0" w:after="120" w:afterAutospacing="0"/>
        <w:rPr>
          <w:rFonts w:ascii="Arial" w:hAnsi="Arial" w:cs="Arial"/>
          <w:sz w:val="22"/>
          <w:szCs w:val="22"/>
        </w:rPr>
      </w:pPr>
      <w:r w:rsidRPr="009134B4">
        <w:rPr>
          <w:rFonts w:ascii="Arial" w:hAnsi="Arial" w:cs="Arial"/>
          <w:sz w:val="22"/>
          <w:szCs w:val="22"/>
        </w:rPr>
        <w:t xml:space="preserve">Phlebotomy  </w:t>
      </w:r>
    </w:p>
    <w:p w:rsidR="009134B4" w:rsidRPr="009134B4" w:rsidRDefault="009134B4" w:rsidP="00EC4184">
      <w:pPr>
        <w:pStyle w:val="NormalWeb"/>
        <w:numPr>
          <w:ilvl w:val="0"/>
          <w:numId w:val="12"/>
        </w:numPr>
        <w:spacing w:before="0" w:beforeAutospacing="0" w:after="120" w:afterAutospacing="0"/>
        <w:rPr>
          <w:rFonts w:ascii="Arial" w:hAnsi="Arial" w:cs="Arial"/>
          <w:sz w:val="22"/>
          <w:szCs w:val="22"/>
        </w:rPr>
      </w:pPr>
      <w:r w:rsidRPr="009134B4">
        <w:rPr>
          <w:rFonts w:ascii="Arial" w:hAnsi="Arial" w:cs="Arial"/>
          <w:sz w:val="22"/>
          <w:szCs w:val="22"/>
        </w:rPr>
        <w:t xml:space="preserve">Spirometry  </w:t>
      </w:r>
    </w:p>
    <w:p w:rsidR="009134B4" w:rsidRPr="009134B4" w:rsidRDefault="009134B4" w:rsidP="009134B4">
      <w:pPr>
        <w:pStyle w:val="NormalWeb"/>
        <w:spacing w:before="0" w:beforeAutospacing="0" w:after="120" w:afterAutospacing="0"/>
        <w:rPr>
          <w:rFonts w:ascii="Arial" w:hAnsi="Arial" w:cs="Arial"/>
          <w:sz w:val="22"/>
          <w:szCs w:val="22"/>
        </w:rPr>
      </w:pPr>
      <w:r w:rsidRPr="009134B4">
        <w:rPr>
          <w:rFonts w:ascii="Arial" w:hAnsi="Arial" w:cs="Arial"/>
          <w:sz w:val="22"/>
          <w:szCs w:val="22"/>
        </w:rPr>
        <w:t>A review of these services was conducted in 2014 and feedback was collated from</w:t>
      </w:r>
      <w:r w:rsidR="000A0114">
        <w:rPr>
          <w:rFonts w:ascii="Arial" w:hAnsi="Arial" w:cs="Arial"/>
          <w:sz w:val="22"/>
          <w:szCs w:val="22"/>
        </w:rPr>
        <w:t xml:space="preserve"> </w:t>
      </w:r>
      <w:r w:rsidRPr="009134B4">
        <w:rPr>
          <w:rFonts w:ascii="Arial" w:hAnsi="Arial" w:cs="Arial"/>
          <w:sz w:val="22"/>
          <w:szCs w:val="22"/>
        </w:rPr>
        <w:t>GPs/practices, patients and WCCG staff.  The conclusion of the review was that the current</w:t>
      </w:r>
      <w:r w:rsidR="000A0114">
        <w:rPr>
          <w:rFonts w:ascii="Arial" w:hAnsi="Arial" w:cs="Arial"/>
          <w:sz w:val="22"/>
          <w:szCs w:val="22"/>
        </w:rPr>
        <w:t xml:space="preserve"> </w:t>
      </w:r>
      <w:r w:rsidRPr="009134B4">
        <w:rPr>
          <w:rFonts w:ascii="Arial" w:hAnsi="Arial" w:cs="Arial"/>
          <w:sz w:val="22"/>
          <w:szCs w:val="22"/>
        </w:rPr>
        <w:t>services were well received but that some amendments were required to update the original</w:t>
      </w:r>
      <w:r w:rsidR="000A0114">
        <w:rPr>
          <w:rFonts w:ascii="Arial" w:hAnsi="Arial" w:cs="Arial"/>
          <w:sz w:val="22"/>
          <w:szCs w:val="22"/>
        </w:rPr>
        <w:t xml:space="preserve"> </w:t>
      </w:r>
      <w:r w:rsidRPr="009134B4">
        <w:rPr>
          <w:rFonts w:ascii="Arial" w:hAnsi="Arial" w:cs="Arial"/>
          <w:sz w:val="22"/>
          <w:szCs w:val="22"/>
        </w:rPr>
        <w:t>specifications. In addition, it was noted that a s</w:t>
      </w:r>
      <w:r w:rsidR="00DB699F">
        <w:rPr>
          <w:rFonts w:ascii="Arial" w:hAnsi="Arial" w:cs="Arial"/>
          <w:sz w:val="22"/>
          <w:szCs w:val="22"/>
        </w:rPr>
        <w:t>tandardised process across the Borough was key to ensuring the four</w:t>
      </w:r>
      <w:r w:rsidRPr="009134B4">
        <w:rPr>
          <w:rFonts w:ascii="Arial" w:hAnsi="Arial" w:cs="Arial"/>
          <w:sz w:val="22"/>
          <w:szCs w:val="22"/>
        </w:rPr>
        <w:t xml:space="preserve"> diagnostic services were available to all patients. Since this review, the</w:t>
      </w:r>
      <w:r w:rsidR="000A0114">
        <w:rPr>
          <w:rFonts w:ascii="Arial" w:hAnsi="Arial" w:cs="Arial"/>
          <w:sz w:val="22"/>
          <w:szCs w:val="22"/>
        </w:rPr>
        <w:t xml:space="preserve"> </w:t>
      </w:r>
      <w:r w:rsidRPr="009134B4">
        <w:rPr>
          <w:rFonts w:ascii="Arial" w:hAnsi="Arial" w:cs="Arial"/>
          <w:sz w:val="22"/>
          <w:szCs w:val="22"/>
        </w:rPr>
        <w:t>following amendments have been made to the specifications, which will be available to the</w:t>
      </w:r>
      <w:r w:rsidR="000A0114">
        <w:rPr>
          <w:rFonts w:ascii="Arial" w:hAnsi="Arial" w:cs="Arial"/>
          <w:sz w:val="22"/>
          <w:szCs w:val="22"/>
        </w:rPr>
        <w:t xml:space="preserve"> </w:t>
      </w:r>
      <w:r w:rsidRPr="009134B4">
        <w:rPr>
          <w:rFonts w:ascii="Arial" w:hAnsi="Arial" w:cs="Arial"/>
          <w:sz w:val="22"/>
          <w:szCs w:val="22"/>
        </w:rPr>
        <w:t>Wandsworth</w:t>
      </w:r>
      <w:r w:rsidR="00D94775">
        <w:rPr>
          <w:rFonts w:ascii="Arial" w:hAnsi="Arial" w:cs="Arial"/>
          <w:sz w:val="22"/>
          <w:szCs w:val="22"/>
        </w:rPr>
        <w:t xml:space="preserve"> population from 1st April 2016</w:t>
      </w:r>
      <w:r w:rsidRPr="009134B4">
        <w:rPr>
          <w:rFonts w:ascii="Arial" w:hAnsi="Arial" w:cs="Arial"/>
          <w:sz w:val="22"/>
          <w:szCs w:val="22"/>
        </w:rPr>
        <w:t xml:space="preserve">: </w:t>
      </w:r>
    </w:p>
    <w:p w:rsidR="009134B4" w:rsidRPr="009134B4" w:rsidRDefault="00DB699F" w:rsidP="00EC4184">
      <w:pPr>
        <w:pStyle w:val="NormalWeb"/>
        <w:numPr>
          <w:ilvl w:val="0"/>
          <w:numId w:val="13"/>
        </w:numPr>
        <w:spacing w:before="0" w:beforeAutospacing="0" w:after="120" w:afterAutospacing="0"/>
        <w:rPr>
          <w:rFonts w:ascii="Arial" w:hAnsi="Arial" w:cs="Arial"/>
          <w:sz w:val="22"/>
          <w:szCs w:val="22"/>
        </w:rPr>
      </w:pPr>
      <w:r>
        <w:rPr>
          <w:rFonts w:ascii="Arial" w:hAnsi="Arial" w:cs="Arial"/>
          <w:sz w:val="22"/>
          <w:szCs w:val="22"/>
        </w:rPr>
        <w:t>All four</w:t>
      </w:r>
      <w:r w:rsidR="009134B4" w:rsidRPr="009134B4">
        <w:rPr>
          <w:rFonts w:ascii="Arial" w:hAnsi="Arial" w:cs="Arial"/>
          <w:sz w:val="22"/>
          <w:szCs w:val="22"/>
        </w:rPr>
        <w:t xml:space="preserve"> services have been updated to ensure they are in line with current activity and</w:t>
      </w:r>
      <w:r w:rsidR="000A0114">
        <w:rPr>
          <w:rFonts w:ascii="Arial" w:hAnsi="Arial" w:cs="Arial"/>
          <w:sz w:val="22"/>
          <w:szCs w:val="22"/>
        </w:rPr>
        <w:t xml:space="preserve"> </w:t>
      </w:r>
      <w:r w:rsidR="009134B4" w:rsidRPr="009134B4">
        <w:rPr>
          <w:rFonts w:ascii="Arial" w:hAnsi="Arial" w:cs="Arial"/>
          <w:sz w:val="22"/>
          <w:szCs w:val="22"/>
        </w:rPr>
        <w:t xml:space="preserve">national / local guidance. The specifications have been approved via a rigorous sign off process; </w:t>
      </w:r>
    </w:p>
    <w:p w:rsidR="009134B4" w:rsidRPr="009134B4" w:rsidRDefault="00D94775" w:rsidP="00EC4184">
      <w:pPr>
        <w:pStyle w:val="NormalWeb"/>
        <w:numPr>
          <w:ilvl w:val="0"/>
          <w:numId w:val="13"/>
        </w:numPr>
        <w:spacing w:before="0" w:beforeAutospacing="0" w:after="120" w:afterAutospacing="0"/>
        <w:rPr>
          <w:rFonts w:ascii="Arial" w:hAnsi="Arial" w:cs="Arial"/>
          <w:sz w:val="22"/>
          <w:szCs w:val="22"/>
        </w:rPr>
      </w:pPr>
      <w:r>
        <w:rPr>
          <w:rFonts w:ascii="Arial" w:hAnsi="Arial" w:cs="Arial"/>
          <w:sz w:val="22"/>
          <w:szCs w:val="22"/>
        </w:rPr>
        <w:lastRenderedPageBreak/>
        <w:t xml:space="preserve">The </w:t>
      </w:r>
      <w:r w:rsidR="00DB699F">
        <w:rPr>
          <w:rFonts w:ascii="Arial" w:hAnsi="Arial" w:cs="Arial"/>
          <w:sz w:val="22"/>
          <w:szCs w:val="22"/>
        </w:rPr>
        <w:t>four</w:t>
      </w:r>
      <w:r w:rsidR="009134B4" w:rsidRPr="009134B4">
        <w:rPr>
          <w:rFonts w:ascii="Arial" w:hAnsi="Arial" w:cs="Arial"/>
          <w:sz w:val="22"/>
          <w:szCs w:val="22"/>
        </w:rPr>
        <w:t xml:space="preserve"> diagnostic services </w:t>
      </w:r>
      <w:r>
        <w:rPr>
          <w:rFonts w:ascii="Arial" w:hAnsi="Arial" w:cs="Arial"/>
          <w:sz w:val="22"/>
          <w:szCs w:val="22"/>
        </w:rPr>
        <w:t>have been bundled into one over</w:t>
      </w:r>
      <w:r w:rsidR="009134B4" w:rsidRPr="009134B4">
        <w:rPr>
          <w:rFonts w:ascii="Arial" w:hAnsi="Arial" w:cs="Arial"/>
          <w:sz w:val="22"/>
          <w:szCs w:val="22"/>
        </w:rPr>
        <w:t xml:space="preserve">arching specification to ensure a standardised, efficient service overseen by one Provider, which offers continuity of care and is available to all patients across the borough; </w:t>
      </w:r>
    </w:p>
    <w:p w:rsidR="00B30CE7" w:rsidRDefault="009134B4" w:rsidP="00EC4184">
      <w:pPr>
        <w:pStyle w:val="NormalWeb"/>
        <w:numPr>
          <w:ilvl w:val="0"/>
          <w:numId w:val="13"/>
        </w:numPr>
        <w:spacing w:before="0" w:beforeAutospacing="0" w:after="120" w:afterAutospacing="0"/>
        <w:rPr>
          <w:rFonts w:ascii="Arial" w:hAnsi="Arial" w:cs="Arial"/>
          <w:sz w:val="22"/>
          <w:szCs w:val="22"/>
        </w:rPr>
      </w:pPr>
      <w:r w:rsidRPr="009134B4">
        <w:rPr>
          <w:rFonts w:ascii="Arial" w:hAnsi="Arial" w:cs="Arial"/>
          <w:sz w:val="22"/>
          <w:szCs w:val="22"/>
        </w:rPr>
        <w:t>Agreement that the services will continue to be av</w:t>
      </w:r>
      <w:r w:rsidR="00B30CE7">
        <w:rPr>
          <w:rFonts w:ascii="Arial" w:hAnsi="Arial" w:cs="Arial"/>
          <w:sz w:val="22"/>
          <w:szCs w:val="22"/>
        </w:rPr>
        <w:t>ailable at Wandsworth practices.</w:t>
      </w:r>
    </w:p>
    <w:p w:rsidR="00B30CE7" w:rsidRDefault="00B30CE7" w:rsidP="00B30CE7">
      <w:pPr>
        <w:pStyle w:val="NormalWeb"/>
        <w:spacing w:before="0" w:beforeAutospacing="0" w:after="120" w:afterAutospacing="0"/>
        <w:rPr>
          <w:rFonts w:ascii="Arial" w:hAnsi="Arial" w:cs="Arial"/>
          <w:sz w:val="22"/>
          <w:szCs w:val="22"/>
        </w:rPr>
      </w:pPr>
      <w:r>
        <w:rPr>
          <w:rFonts w:ascii="Arial" w:hAnsi="Arial" w:cs="Arial"/>
          <w:sz w:val="22"/>
          <w:szCs w:val="22"/>
        </w:rPr>
        <w:t>Similarly to PACT, it is anticipated that embedding deliver</w:t>
      </w:r>
      <w:r w:rsidR="000F4687">
        <w:rPr>
          <w:rFonts w:ascii="Arial" w:hAnsi="Arial" w:cs="Arial"/>
          <w:sz w:val="22"/>
          <w:szCs w:val="22"/>
        </w:rPr>
        <w:t>y</w:t>
      </w:r>
      <w:r>
        <w:rPr>
          <w:rFonts w:ascii="Arial" w:hAnsi="Arial" w:cs="Arial"/>
          <w:sz w:val="22"/>
          <w:szCs w:val="22"/>
        </w:rPr>
        <w:t xml:space="preserve"> of these diagnostic services within the MCP, will enable patients </w:t>
      </w:r>
      <w:r w:rsidR="000F4687">
        <w:rPr>
          <w:rFonts w:ascii="Arial" w:hAnsi="Arial" w:cs="Arial"/>
          <w:sz w:val="22"/>
          <w:szCs w:val="22"/>
        </w:rPr>
        <w:t xml:space="preserve">across Wandsworth </w:t>
      </w:r>
      <w:r>
        <w:rPr>
          <w:rFonts w:ascii="Arial" w:hAnsi="Arial" w:cs="Arial"/>
          <w:sz w:val="22"/>
          <w:szCs w:val="22"/>
        </w:rPr>
        <w:t>to receive a more holistic, joined up out of hospital service which is consistent in terms of accessibility</w:t>
      </w:r>
      <w:r w:rsidR="00DB699F">
        <w:rPr>
          <w:rFonts w:ascii="Arial" w:hAnsi="Arial" w:cs="Arial"/>
          <w:sz w:val="22"/>
          <w:szCs w:val="22"/>
        </w:rPr>
        <w:t xml:space="preserve"> and quality, </w:t>
      </w:r>
      <w:r w:rsidR="000F4687">
        <w:rPr>
          <w:rFonts w:ascii="Arial" w:hAnsi="Arial" w:cs="Arial"/>
          <w:sz w:val="22"/>
          <w:szCs w:val="22"/>
        </w:rPr>
        <w:t>regardless of the practice they are registered with</w:t>
      </w:r>
      <w:r>
        <w:rPr>
          <w:rFonts w:ascii="Arial" w:hAnsi="Arial" w:cs="Arial"/>
          <w:sz w:val="22"/>
          <w:szCs w:val="22"/>
        </w:rPr>
        <w:t>.</w:t>
      </w:r>
    </w:p>
    <w:p w:rsidR="000F4687" w:rsidRDefault="000F4687" w:rsidP="00B30CE7">
      <w:pPr>
        <w:pStyle w:val="NormalWeb"/>
        <w:spacing w:before="0" w:beforeAutospacing="0" w:after="120" w:afterAutospacing="0"/>
        <w:rPr>
          <w:rFonts w:ascii="Arial" w:hAnsi="Arial" w:cs="Arial"/>
          <w:sz w:val="22"/>
          <w:szCs w:val="22"/>
        </w:rPr>
      </w:pPr>
      <w:r>
        <w:rPr>
          <w:rFonts w:ascii="Arial" w:hAnsi="Arial" w:cs="Arial"/>
          <w:sz w:val="22"/>
          <w:szCs w:val="22"/>
        </w:rPr>
        <w:t>The overarching specification f</w:t>
      </w:r>
      <w:r w:rsidR="008063E0">
        <w:rPr>
          <w:rFonts w:ascii="Arial" w:hAnsi="Arial" w:cs="Arial"/>
          <w:sz w:val="22"/>
          <w:szCs w:val="22"/>
        </w:rPr>
        <w:t xml:space="preserve">or delivery of this service is </w:t>
      </w:r>
      <w:r>
        <w:rPr>
          <w:rFonts w:ascii="Arial" w:hAnsi="Arial" w:cs="Arial"/>
          <w:sz w:val="22"/>
          <w:szCs w:val="22"/>
        </w:rPr>
        <w:t>embedded below. Detailed requirements for delivery of the individual diagnostic specifications are contained within this document.</w:t>
      </w:r>
    </w:p>
    <w:p w:rsidR="00E70F10" w:rsidRPr="00B30CE7" w:rsidRDefault="005E1830" w:rsidP="00E70F10">
      <w:pPr>
        <w:pStyle w:val="NormalWeb"/>
        <w:spacing w:before="0" w:beforeAutospacing="0" w:after="120" w:afterAutospacing="0"/>
        <w:jc w:val="center"/>
        <w:rPr>
          <w:rFonts w:ascii="Arial" w:hAnsi="Arial" w:cs="Arial"/>
          <w:sz w:val="22"/>
          <w:szCs w:val="22"/>
        </w:rPr>
      </w:pPr>
      <w:r>
        <w:rPr>
          <w:rFonts w:ascii="Arial" w:hAnsi="Arial" w:cs="Arial"/>
          <w:sz w:val="22"/>
          <w:szCs w:val="22"/>
        </w:rPr>
        <w:object w:dxaOrig="1531" w:dyaOrig="1002">
          <v:shape id="_x0000_i1032" type="#_x0000_t75" style="width:76.45pt;height:49.75pt" o:ole="">
            <v:imagedata r:id="rId13" o:title=""/>
          </v:shape>
          <o:OLEObject Type="Embed" ProgID="AcroExch.Document.11" ShapeID="_x0000_i1032" DrawAspect="Icon" ObjectID="_1528621007" r:id="rId14"/>
        </w:object>
      </w:r>
      <w:bookmarkStart w:id="12" w:name="_GoBack"/>
      <w:bookmarkEnd w:id="12"/>
    </w:p>
    <w:p w:rsidR="00F97550" w:rsidRDefault="00F97550" w:rsidP="003844AE">
      <w:pPr>
        <w:pStyle w:val="Heading4"/>
        <w:spacing w:after="120"/>
      </w:pPr>
      <w:r w:rsidRPr="009E4D15">
        <w:t>Enhanced Care Pathway</w:t>
      </w:r>
    </w:p>
    <w:p w:rsidR="00EE3B17" w:rsidRPr="0078620B" w:rsidRDefault="00EE3B17" w:rsidP="00EE3B17">
      <w:pPr>
        <w:spacing w:after="120"/>
        <w:rPr>
          <w:rFonts w:ascii="Arial" w:hAnsi="Arial" w:cs="Arial"/>
        </w:rPr>
      </w:pPr>
      <w:r w:rsidRPr="0078620B">
        <w:rPr>
          <w:rFonts w:ascii="Arial" w:hAnsi="Arial" w:cs="Arial"/>
        </w:rPr>
        <w:t>The Enhanced Care Pathway (ECP) is an integrated proactive approach to delivering care for frail older adults.  It brings together a range of health and social care professionals to provide joined up effective care planning and delivery and to act rapidly when care needs escalate.</w:t>
      </w:r>
    </w:p>
    <w:p w:rsidR="002E1073" w:rsidRDefault="00EE3B17" w:rsidP="00EE3B17">
      <w:pPr>
        <w:spacing w:after="120"/>
        <w:rPr>
          <w:rFonts w:ascii="Arial" w:hAnsi="Arial" w:cs="Arial"/>
        </w:rPr>
      </w:pPr>
      <w:r w:rsidRPr="0078620B">
        <w:rPr>
          <w:rFonts w:ascii="Arial" w:hAnsi="Arial" w:cs="Arial"/>
        </w:rPr>
        <w:t>The Enhanced Care Pathway is currently being delivered by Battersea Healthcare CIC</w:t>
      </w:r>
      <w:r w:rsidR="00D94775">
        <w:rPr>
          <w:rFonts w:ascii="Arial" w:hAnsi="Arial" w:cs="Arial"/>
        </w:rPr>
        <w:t xml:space="preserve"> (BHCIC)</w:t>
      </w:r>
      <w:r w:rsidRPr="0078620B">
        <w:rPr>
          <w:rFonts w:ascii="Arial" w:hAnsi="Arial" w:cs="Arial"/>
        </w:rPr>
        <w:t xml:space="preserve"> via a three year contract which is due to finish on 31st March 2019. </w:t>
      </w:r>
    </w:p>
    <w:p w:rsidR="0083201A" w:rsidRPr="0078620B" w:rsidRDefault="00EE3B17" w:rsidP="00EE3B17">
      <w:pPr>
        <w:spacing w:after="120"/>
        <w:rPr>
          <w:rFonts w:ascii="Arial" w:hAnsi="Arial" w:cs="Arial"/>
        </w:rPr>
      </w:pPr>
      <w:r w:rsidRPr="0078620B">
        <w:rPr>
          <w:rFonts w:ascii="Arial" w:hAnsi="Arial" w:cs="Arial"/>
        </w:rPr>
        <w:t>Terms are in place within the contract in order that once the Lead Provider for the MCP has been identified</w:t>
      </w:r>
      <w:r w:rsidR="0083201A" w:rsidRPr="0078620B">
        <w:rPr>
          <w:rFonts w:ascii="Arial" w:hAnsi="Arial" w:cs="Arial"/>
        </w:rPr>
        <w:t xml:space="preserve">, the </w:t>
      </w:r>
      <w:proofErr w:type="gramStart"/>
      <w:r w:rsidR="0083201A" w:rsidRPr="0078620B">
        <w:rPr>
          <w:rFonts w:ascii="Arial" w:hAnsi="Arial" w:cs="Arial"/>
        </w:rPr>
        <w:t>contract will</w:t>
      </w:r>
      <w:proofErr w:type="gramEnd"/>
      <w:r w:rsidR="0083201A" w:rsidRPr="0078620B">
        <w:rPr>
          <w:rFonts w:ascii="Arial" w:hAnsi="Arial" w:cs="Arial"/>
        </w:rPr>
        <w:t xml:space="preserve"> novate</w:t>
      </w:r>
      <w:r w:rsidR="00D94775">
        <w:rPr>
          <w:rFonts w:ascii="Arial" w:hAnsi="Arial" w:cs="Arial"/>
        </w:rPr>
        <w:t xml:space="preserve"> from BHCIC to</w:t>
      </w:r>
      <w:r w:rsidRPr="0078620B">
        <w:rPr>
          <w:rFonts w:ascii="Arial" w:hAnsi="Arial" w:cs="Arial"/>
        </w:rPr>
        <w:t xml:space="preserve"> the Lead Provider </w:t>
      </w:r>
      <w:r w:rsidR="0083201A" w:rsidRPr="0078620B">
        <w:rPr>
          <w:rFonts w:ascii="Arial" w:hAnsi="Arial" w:cs="Arial"/>
        </w:rPr>
        <w:t>of the MCP, who will</w:t>
      </w:r>
      <w:r w:rsidRPr="0078620B">
        <w:rPr>
          <w:rFonts w:ascii="Arial" w:hAnsi="Arial" w:cs="Arial"/>
        </w:rPr>
        <w:t xml:space="preserve"> subsequently be required to enter into sub-contracting arrangements with </w:t>
      </w:r>
      <w:r w:rsidR="00D94775">
        <w:rPr>
          <w:rFonts w:ascii="Arial" w:hAnsi="Arial" w:cs="Arial"/>
        </w:rPr>
        <w:t>BH</w:t>
      </w:r>
      <w:r w:rsidR="0083201A" w:rsidRPr="0078620B">
        <w:rPr>
          <w:rFonts w:ascii="Arial" w:hAnsi="Arial" w:cs="Arial"/>
        </w:rPr>
        <w:t>CIC to</w:t>
      </w:r>
      <w:r w:rsidR="0078620B">
        <w:rPr>
          <w:rFonts w:ascii="Arial" w:hAnsi="Arial" w:cs="Arial"/>
        </w:rPr>
        <w:t xml:space="preserve"> continue to</w:t>
      </w:r>
      <w:r w:rsidR="0083201A" w:rsidRPr="0078620B">
        <w:rPr>
          <w:rFonts w:ascii="Arial" w:hAnsi="Arial" w:cs="Arial"/>
        </w:rPr>
        <w:t xml:space="preserve"> deliver the Enhanced Care Pathway until at least 31st March 2019. Agreement to participate in this subcontracting arrangement</w:t>
      </w:r>
      <w:r w:rsidR="0078620B" w:rsidRPr="0078620B">
        <w:rPr>
          <w:rFonts w:ascii="Arial" w:hAnsi="Arial" w:cs="Arial"/>
        </w:rPr>
        <w:t xml:space="preserve"> will be obtained from potential Lead Providers of the MCP as part of the procurement process. This will be </w:t>
      </w:r>
      <w:r w:rsidR="0078620B">
        <w:rPr>
          <w:rFonts w:ascii="Arial" w:hAnsi="Arial" w:cs="Arial"/>
        </w:rPr>
        <w:t xml:space="preserve">incorporated into </w:t>
      </w:r>
      <w:r w:rsidR="0078620B" w:rsidRPr="0078620B">
        <w:rPr>
          <w:rFonts w:ascii="Arial" w:hAnsi="Arial" w:cs="Arial"/>
        </w:rPr>
        <w:t>the pass/fail criteria f</w:t>
      </w:r>
      <w:r w:rsidR="00E65DB6">
        <w:rPr>
          <w:rFonts w:ascii="Arial" w:hAnsi="Arial" w:cs="Arial"/>
        </w:rPr>
        <w:t>or the procurement</w:t>
      </w:r>
      <w:r w:rsidR="00D94775">
        <w:rPr>
          <w:rFonts w:ascii="Arial" w:hAnsi="Arial" w:cs="Arial"/>
        </w:rPr>
        <w:t xml:space="preserve"> at Stage 2</w:t>
      </w:r>
      <w:r w:rsidR="0078620B" w:rsidRPr="0078620B">
        <w:rPr>
          <w:rFonts w:ascii="Arial" w:hAnsi="Arial" w:cs="Arial"/>
        </w:rPr>
        <w:t>.</w:t>
      </w:r>
    </w:p>
    <w:p w:rsidR="00EE3B17" w:rsidRPr="00067ACE" w:rsidRDefault="0083201A" w:rsidP="00EE3B17">
      <w:pPr>
        <w:spacing w:after="120"/>
        <w:rPr>
          <w:rFonts w:ascii="Arial" w:hAnsi="Arial" w:cs="Arial"/>
        </w:rPr>
      </w:pPr>
      <w:r w:rsidRPr="0078620B">
        <w:rPr>
          <w:rFonts w:ascii="Arial" w:hAnsi="Arial" w:cs="Arial"/>
        </w:rPr>
        <w:t xml:space="preserve">It is anticipated that subject to successful delivery of the contract over the next three years, </w:t>
      </w:r>
      <w:r w:rsidR="0078620B">
        <w:rPr>
          <w:rFonts w:ascii="Arial" w:hAnsi="Arial" w:cs="Arial"/>
        </w:rPr>
        <w:t>the MCP L</w:t>
      </w:r>
      <w:r w:rsidRPr="0078620B">
        <w:rPr>
          <w:rFonts w:ascii="Arial" w:hAnsi="Arial" w:cs="Arial"/>
        </w:rPr>
        <w:t xml:space="preserve">ead Provider (via consultation and agreement with the CCG) may </w:t>
      </w:r>
      <w:r w:rsidR="002E1073">
        <w:rPr>
          <w:rFonts w:ascii="Arial" w:hAnsi="Arial" w:cs="Arial"/>
        </w:rPr>
        <w:t>wish</w:t>
      </w:r>
      <w:r w:rsidR="0078620B">
        <w:rPr>
          <w:rFonts w:ascii="Arial" w:hAnsi="Arial" w:cs="Arial"/>
        </w:rPr>
        <w:t xml:space="preserve"> </w:t>
      </w:r>
      <w:r w:rsidRPr="0078620B">
        <w:rPr>
          <w:rFonts w:ascii="Arial" w:hAnsi="Arial" w:cs="Arial"/>
        </w:rPr>
        <w:t xml:space="preserve">to extend the term of the Enhanced Care Pathway contract </w:t>
      </w:r>
      <w:r w:rsidR="0078620B" w:rsidRPr="0078620B">
        <w:rPr>
          <w:rFonts w:ascii="Arial" w:hAnsi="Arial" w:cs="Arial"/>
        </w:rPr>
        <w:t xml:space="preserve">with Battersea Healthcare CIC, </w:t>
      </w:r>
      <w:r w:rsidRPr="0078620B">
        <w:rPr>
          <w:rFonts w:ascii="Arial" w:hAnsi="Arial" w:cs="Arial"/>
        </w:rPr>
        <w:t xml:space="preserve">to fit in with the term of the </w:t>
      </w:r>
      <w:r w:rsidRPr="00067ACE">
        <w:rPr>
          <w:rFonts w:ascii="Arial" w:hAnsi="Arial" w:cs="Arial"/>
        </w:rPr>
        <w:t>contract for the MCP and</w:t>
      </w:r>
      <w:r w:rsidR="0078620B" w:rsidRPr="00067ACE">
        <w:rPr>
          <w:rFonts w:ascii="Arial" w:hAnsi="Arial" w:cs="Arial"/>
        </w:rPr>
        <w:t>/or</w:t>
      </w:r>
      <w:r w:rsidRPr="00067ACE">
        <w:rPr>
          <w:rFonts w:ascii="Arial" w:hAnsi="Arial" w:cs="Arial"/>
        </w:rPr>
        <w:t xml:space="preserve"> any other subcontracts that may be held by the Lead Provider</w:t>
      </w:r>
      <w:r w:rsidR="0078620B" w:rsidRPr="00067ACE">
        <w:rPr>
          <w:rFonts w:ascii="Arial" w:hAnsi="Arial" w:cs="Arial"/>
        </w:rPr>
        <w:t xml:space="preserve"> as part of this service</w:t>
      </w:r>
      <w:r w:rsidRPr="00067ACE">
        <w:rPr>
          <w:rFonts w:ascii="Arial" w:hAnsi="Arial" w:cs="Arial"/>
        </w:rPr>
        <w:t>.</w:t>
      </w:r>
    </w:p>
    <w:p w:rsidR="0083201A" w:rsidRDefault="0083201A" w:rsidP="00EE3B17">
      <w:pPr>
        <w:spacing w:after="120"/>
        <w:rPr>
          <w:rFonts w:ascii="Arial" w:hAnsi="Arial" w:cs="Arial"/>
        </w:rPr>
      </w:pPr>
      <w:r w:rsidRPr="00067ACE">
        <w:rPr>
          <w:rFonts w:ascii="Arial" w:hAnsi="Arial" w:cs="Arial"/>
        </w:rPr>
        <w:t>Detailed information on the Enhanced Ca</w:t>
      </w:r>
      <w:r w:rsidR="002E1073">
        <w:rPr>
          <w:rFonts w:ascii="Arial" w:hAnsi="Arial" w:cs="Arial"/>
        </w:rPr>
        <w:t>re Pathway can be found in the service s</w:t>
      </w:r>
      <w:r w:rsidRPr="00067ACE">
        <w:rPr>
          <w:rFonts w:ascii="Arial" w:hAnsi="Arial" w:cs="Arial"/>
        </w:rPr>
        <w:t>pecification embedded below:</w:t>
      </w:r>
    </w:p>
    <w:p w:rsidR="005C378F" w:rsidRPr="00067ACE" w:rsidRDefault="003C4EBB" w:rsidP="005C378F">
      <w:pPr>
        <w:spacing w:after="120"/>
        <w:jc w:val="center"/>
        <w:rPr>
          <w:rFonts w:ascii="Arial" w:hAnsi="Arial" w:cs="Arial"/>
        </w:rPr>
      </w:pPr>
      <w:r w:rsidRPr="00CB7698">
        <w:rPr>
          <w:rFonts w:ascii="Arial" w:hAnsi="Arial" w:cs="Arial"/>
        </w:rPr>
        <w:object w:dxaOrig="1469" w:dyaOrig="950">
          <v:shape id="_x0000_i1025" type="#_x0000_t75" style="width:72.75pt;height:47.5pt" o:ole="">
            <v:imagedata r:id="rId15" o:title=""/>
          </v:shape>
          <o:OLEObject Type="Embed" ProgID="Package" ShapeID="_x0000_i1025" DrawAspect="Icon" ObjectID="_1528621008" r:id="rId16"/>
        </w:object>
      </w:r>
    </w:p>
    <w:p w:rsidR="00C7191C" w:rsidRDefault="00C7191C" w:rsidP="00570E96">
      <w:pPr>
        <w:pStyle w:val="Heading4"/>
        <w:spacing w:after="120"/>
      </w:pPr>
      <w:r w:rsidRPr="00570E96">
        <w:t>Primary Care Quality Contract</w:t>
      </w:r>
    </w:p>
    <w:p w:rsidR="00DC65F6" w:rsidRDefault="00DC65F6" w:rsidP="00FB4CD9">
      <w:pPr>
        <w:pStyle w:val="NormalWeb"/>
        <w:spacing w:before="0" w:beforeAutospacing="0" w:after="120" w:afterAutospacing="0"/>
        <w:rPr>
          <w:rFonts w:ascii="Arial" w:hAnsi="Arial" w:cs="Arial"/>
          <w:sz w:val="22"/>
          <w:szCs w:val="22"/>
        </w:rPr>
      </w:pPr>
      <w:r w:rsidRPr="00570E96">
        <w:rPr>
          <w:rFonts w:ascii="Arial" w:hAnsi="Arial" w:cs="Arial"/>
          <w:sz w:val="22"/>
          <w:szCs w:val="22"/>
        </w:rPr>
        <w:t>Since</w:t>
      </w:r>
      <w:r>
        <w:rPr>
          <w:rFonts w:ascii="Arial" w:hAnsi="Arial" w:cs="Arial"/>
          <w:sz w:val="22"/>
          <w:szCs w:val="22"/>
        </w:rPr>
        <w:t>1st</w:t>
      </w:r>
      <w:r w:rsidRPr="00570E96">
        <w:rPr>
          <w:rFonts w:ascii="Arial" w:hAnsi="Arial" w:cs="Arial"/>
          <w:sz w:val="22"/>
          <w:szCs w:val="22"/>
        </w:rPr>
        <w:t xml:space="preserve"> April 201</w:t>
      </w:r>
      <w:r>
        <w:rPr>
          <w:rFonts w:ascii="Arial" w:hAnsi="Arial" w:cs="Arial"/>
          <w:sz w:val="22"/>
          <w:szCs w:val="22"/>
        </w:rPr>
        <w:t>6</w:t>
      </w:r>
      <w:r w:rsidRPr="00570E96">
        <w:rPr>
          <w:rFonts w:ascii="Arial" w:hAnsi="Arial" w:cs="Arial"/>
          <w:sz w:val="22"/>
          <w:szCs w:val="22"/>
        </w:rPr>
        <w:t xml:space="preserve">, </w:t>
      </w:r>
      <w:r>
        <w:rPr>
          <w:rFonts w:ascii="Arial" w:hAnsi="Arial" w:cs="Arial"/>
          <w:sz w:val="22"/>
          <w:szCs w:val="22"/>
        </w:rPr>
        <w:t xml:space="preserve">Wandsworth CCG has had delegated responsibility for holding and monitoring </w:t>
      </w:r>
      <w:r w:rsidRPr="00570E96">
        <w:rPr>
          <w:rFonts w:ascii="Arial" w:hAnsi="Arial" w:cs="Arial"/>
          <w:sz w:val="22"/>
          <w:szCs w:val="22"/>
        </w:rPr>
        <w:t xml:space="preserve">GP Practice contracts. </w:t>
      </w:r>
      <w:r w:rsidR="00EE2A12">
        <w:rPr>
          <w:rFonts w:ascii="Arial" w:hAnsi="Arial" w:cs="Arial"/>
          <w:sz w:val="22"/>
          <w:szCs w:val="22"/>
        </w:rPr>
        <w:t>The CCG also has a</w:t>
      </w:r>
      <w:r w:rsidRPr="00570E96">
        <w:rPr>
          <w:rFonts w:ascii="Arial" w:hAnsi="Arial" w:cs="Arial"/>
          <w:sz w:val="22"/>
          <w:szCs w:val="22"/>
        </w:rPr>
        <w:t xml:space="preserve"> responsibility to assist and support NHS England to secure continuous improvement in the quality o</w:t>
      </w:r>
      <w:r w:rsidR="00EE2A12">
        <w:rPr>
          <w:rFonts w:ascii="Arial" w:hAnsi="Arial" w:cs="Arial"/>
          <w:sz w:val="22"/>
          <w:szCs w:val="22"/>
        </w:rPr>
        <w:t xml:space="preserve">f primary medical services. </w:t>
      </w:r>
      <w:proofErr w:type="gramStart"/>
      <w:r w:rsidR="00EE2A12">
        <w:rPr>
          <w:rFonts w:ascii="Arial" w:hAnsi="Arial" w:cs="Arial"/>
          <w:sz w:val="22"/>
          <w:szCs w:val="22"/>
        </w:rPr>
        <w:t>A</w:t>
      </w:r>
      <w:r w:rsidRPr="00570E96">
        <w:rPr>
          <w:rFonts w:ascii="Arial" w:hAnsi="Arial" w:cs="Arial"/>
          <w:sz w:val="22"/>
          <w:szCs w:val="22"/>
        </w:rPr>
        <w:t xml:space="preserve"> duty </w:t>
      </w:r>
      <w:r w:rsidR="00EE2A12">
        <w:rPr>
          <w:rFonts w:ascii="Arial" w:hAnsi="Arial" w:cs="Arial"/>
          <w:sz w:val="22"/>
          <w:szCs w:val="22"/>
        </w:rPr>
        <w:t xml:space="preserve">which </w:t>
      </w:r>
      <w:r w:rsidRPr="00570E96">
        <w:rPr>
          <w:rFonts w:ascii="Arial" w:hAnsi="Arial" w:cs="Arial"/>
          <w:sz w:val="22"/>
          <w:szCs w:val="22"/>
        </w:rPr>
        <w:t>has to be balanced to take account of the conflict</w:t>
      </w:r>
      <w:r w:rsidR="00EE2A12">
        <w:rPr>
          <w:rFonts w:ascii="Arial" w:hAnsi="Arial" w:cs="Arial"/>
          <w:sz w:val="22"/>
          <w:szCs w:val="22"/>
        </w:rPr>
        <w:t xml:space="preserve"> between</w:t>
      </w:r>
      <w:r w:rsidRPr="00570E96">
        <w:rPr>
          <w:rFonts w:ascii="Arial" w:hAnsi="Arial" w:cs="Arial"/>
          <w:sz w:val="22"/>
          <w:szCs w:val="22"/>
        </w:rPr>
        <w:t xml:space="preserve"> practices as CCG members and commissioners and practices as provi</w:t>
      </w:r>
      <w:r w:rsidR="00EE2A12">
        <w:rPr>
          <w:rFonts w:ascii="Arial" w:hAnsi="Arial" w:cs="Arial"/>
          <w:sz w:val="22"/>
          <w:szCs w:val="22"/>
        </w:rPr>
        <w:t>ders of primary care</w:t>
      </w:r>
      <w:r>
        <w:rPr>
          <w:rFonts w:ascii="Arial" w:hAnsi="Arial" w:cs="Arial"/>
          <w:sz w:val="22"/>
          <w:szCs w:val="22"/>
        </w:rPr>
        <w:t>.</w:t>
      </w:r>
      <w:proofErr w:type="gramEnd"/>
      <w:r>
        <w:rPr>
          <w:rFonts w:ascii="Arial" w:hAnsi="Arial" w:cs="Arial"/>
          <w:sz w:val="22"/>
          <w:szCs w:val="22"/>
        </w:rPr>
        <w:t xml:space="preserve"> </w:t>
      </w:r>
    </w:p>
    <w:p w:rsidR="00570E96" w:rsidRPr="00FB4CD9" w:rsidRDefault="00FB4CD9" w:rsidP="00FB4CD9">
      <w:pPr>
        <w:pStyle w:val="NormalWeb"/>
        <w:spacing w:before="0" w:beforeAutospacing="0" w:after="120" w:afterAutospacing="0"/>
        <w:rPr>
          <w:rFonts w:ascii="Arial" w:hAnsi="Arial" w:cs="Arial"/>
          <w:sz w:val="22"/>
          <w:szCs w:val="22"/>
        </w:rPr>
      </w:pPr>
      <w:r>
        <w:rPr>
          <w:rFonts w:ascii="Arial" w:hAnsi="Arial" w:cs="Arial"/>
          <w:sz w:val="22"/>
          <w:szCs w:val="22"/>
        </w:rPr>
        <w:lastRenderedPageBreak/>
        <w:t>In</w:t>
      </w:r>
      <w:r w:rsidR="00570E96" w:rsidRPr="00FB4CD9">
        <w:rPr>
          <w:rFonts w:ascii="Arial" w:hAnsi="Arial" w:cs="Arial"/>
          <w:sz w:val="22"/>
          <w:szCs w:val="22"/>
        </w:rPr>
        <w:t xml:space="preserve"> 2016-17 a primary care Quality Contract, “Improvement of Quality across Local General Practices” is being delivered by Batte</w:t>
      </w:r>
      <w:r w:rsidRPr="00FB4CD9">
        <w:rPr>
          <w:rFonts w:ascii="Arial" w:hAnsi="Arial" w:cs="Arial"/>
          <w:sz w:val="22"/>
          <w:szCs w:val="22"/>
        </w:rPr>
        <w:t>rsea Healthcare CIC</w:t>
      </w:r>
      <w:r w:rsidR="00570E96" w:rsidRPr="00FB4CD9">
        <w:rPr>
          <w:rFonts w:ascii="Arial" w:hAnsi="Arial" w:cs="Arial"/>
          <w:sz w:val="22"/>
          <w:szCs w:val="22"/>
        </w:rPr>
        <w:t xml:space="preserve">. This contract was developed to consolidate and build on existing quality programmes. It utilises a more targeted approach and enables early identification and resolution of potential gaps in quality, supporting practices to deliver high quality care for their patients.  </w:t>
      </w:r>
    </w:p>
    <w:p w:rsidR="00570E96" w:rsidRPr="00FB4CD9" w:rsidRDefault="00FB4CD9" w:rsidP="00FB4CD9">
      <w:pPr>
        <w:pStyle w:val="NormalWeb"/>
        <w:spacing w:before="0" w:beforeAutospacing="0" w:after="120" w:afterAutospacing="0"/>
        <w:rPr>
          <w:sz w:val="22"/>
          <w:szCs w:val="22"/>
        </w:rPr>
      </w:pPr>
      <w:r>
        <w:rPr>
          <w:rFonts w:ascii="Arial" w:hAnsi="Arial" w:cs="Arial"/>
          <w:sz w:val="22"/>
          <w:szCs w:val="22"/>
        </w:rPr>
        <w:t>The contract operates</w:t>
      </w:r>
      <w:r w:rsidR="00570E96" w:rsidRPr="00FB4CD9">
        <w:rPr>
          <w:rFonts w:ascii="Arial" w:hAnsi="Arial" w:cs="Arial"/>
          <w:sz w:val="22"/>
          <w:szCs w:val="22"/>
        </w:rPr>
        <w:t xml:space="preserve"> at a borough wide as well as individual practice level, </w:t>
      </w:r>
      <w:r>
        <w:rPr>
          <w:rFonts w:ascii="Arial" w:hAnsi="Arial" w:cs="Arial"/>
          <w:sz w:val="22"/>
          <w:szCs w:val="22"/>
        </w:rPr>
        <w:t>enco</w:t>
      </w:r>
      <w:r w:rsidR="00EE2A12">
        <w:rPr>
          <w:rFonts w:ascii="Arial" w:hAnsi="Arial" w:cs="Arial"/>
          <w:sz w:val="22"/>
          <w:szCs w:val="22"/>
        </w:rPr>
        <w:t>uraging GPs</w:t>
      </w:r>
      <w:r>
        <w:rPr>
          <w:rFonts w:ascii="Arial" w:hAnsi="Arial" w:cs="Arial"/>
          <w:sz w:val="22"/>
          <w:szCs w:val="22"/>
        </w:rPr>
        <w:t xml:space="preserve"> to work together</w:t>
      </w:r>
      <w:r w:rsidR="00570E96" w:rsidRPr="00FB4CD9">
        <w:rPr>
          <w:rFonts w:ascii="Arial" w:hAnsi="Arial" w:cs="Arial"/>
          <w:sz w:val="22"/>
          <w:szCs w:val="22"/>
        </w:rPr>
        <w:t xml:space="preserve"> collaboratively</w:t>
      </w:r>
      <w:r>
        <w:rPr>
          <w:rFonts w:ascii="Arial" w:hAnsi="Arial" w:cs="Arial"/>
          <w:sz w:val="22"/>
          <w:szCs w:val="22"/>
        </w:rPr>
        <w:t>, sharing learning</w:t>
      </w:r>
      <w:r w:rsidR="00EE2A12">
        <w:rPr>
          <w:rFonts w:ascii="Arial" w:hAnsi="Arial" w:cs="Arial"/>
          <w:sz w:val="22"/>
          <w:szCs w:val="22"/>
        </w:rPr>
        <w:t xml:space="preserve"> and best practice t</w:t>
      </w:r>
      <w:r w:rsidR="00570E96" w:rsidRPr="00FB4CD9">
        <w:rPr>
          <w:rFonts w:ascii="Arial" w:hAnsi="Arial" w:cs="Arial"/>
          <w:sz w:val="22"/>
          <w:szCs w:val="22"/>
        </w:rPr>
        <w:t>o develop a sustainable, holistic and high quality model for primary care</w:t>
      </w:r>
      <w:r w:rsidR="00570E96" w:rsidRPr="00FB4CD9">
        <w:rPr>
          <w:sz w:val="22"/>
          <w:szCs w:val="22"/>
        </w:rPr>
        <w:t xml:space="preserve">. </w:t>
      </w:r>
    </w:p>
    <w:p w:rsidR="00570E96" w:rsidRDefault="00DC65F6" w:rsidP="00DC65F6">
      <w:pPr>
        <w:pStyle w:val="NormalWeb"/>
        <w:spacing w:before="0" w:beforeAutospacing="0" w:after="120" w:afterAutospacing="0"/>
        <w:rPr>
          <w:rFonts w:ascii="Arial" w:hAnsi="Arial" w:cs="Arial"/>
          <w:sz w:val="22"/>
          <w:szCs w:val="22"/>
        </w:rPr>
      </w:pPr>
      <w:r>
        <w:rPr>
          <w:rFonts w:ascii="Arial" w:hAnsi="Arial" w:cs="Arial"/>
          <w:sz w:val="22"/>
          <w:szCs w:val="22"/>
        </w:rPr>
        <w:t xml:space="preserve">The MCP Lead Provider </w:t>
      </w:r>
      <w:r w:rsidR="00570E96" w:rsidRPr="00570E96">
        <w:rPr>
          <w:rFonts w:ascii="Arial" w:hAnsi="Arial" w:cs="Arial"/>
          <w:sz w:val="22"/>
          <w:szCs w:val="22"/>
        </w:rPr>
        <w:t xml:space="preserve">will need to work closely with the Wandsworth GP practices to deliver the </w:t>
      </w:r>
      <w:r>
        <w:rPr>
          <w:rFonts w:ascii="Arial" w:hAnsi="Arial" w:cs="Arial"/>
          <w:sz w:val="22"/>
          <w:szCs w:val="22"/>
        </w:rPr>
        <w:t>services within the MCP, as such they will be</w:t>
      </w:r>
      <w:r w:rsidR="00570E96" w:rsidRPr="00570E96">
        <w:rPr>
          <w:rFonts w:ascii="Arial" w:hAnsi="Arial" w:cs="Arial"/>
          <w:sz w:val="22"/>
          <w:szCs w:val="22"/>
        </w:rPr>
        <w:t xml:space="preserve"> well placed to take on and deliver the Quality Contract</w:t>
      </w:r>
      <w:r w:rsidR="000D34C1">
        <w:rPr>
          <w:rFonts w:ascii="Arial" w:hAnsi="Arial" w:cs="Arial"/>
          <w:sz w:val="22"/>
          <w:szCs w:val="22"/>
        </w:rPr>
        <w:t xml:space="preserve"> from April 2017 onwards</w:t>
      </w:r>
      <w:r w:rsidR="00570E96" w:rsidRPr="00570E96">
        <w:rPr>
          <w:rFonts w:ascii="Arial" w:hAnsi="Arial" w:cs="Arial"/>
          <w:sz w:val="22"/>
          <w:szCs w:val="22"/>
        </w:rPr>
        <w:t xml:space="preserve">, </w:t>
      </w:r>
      <w:r w:rsidR="000D34C1">
        <w:rPr>
          <w:rFonts w:ascii="Arial" w:hAnsi="Arial" w:cs="Arial"/>
          <w:sz w:val="22"/>
          <w:szCs w:val="22"/>
        </w:rPr>
        <w:t xml:space="preserve">as it </w:t>
      </w:r>
      <w:r w:rsidR="00570E96" w:rsidRPr="00570E96">
        <w:rPr>
          <w:rFonts w:ascii="Arial" w:hAnsi="Arial" w:cs="Arial"/>
          <w:sz w:val="22"/>
          <w:szCs w:val="22"/>
        </w:rPr>
        <w:t>requires close working relationships with the practices in order to deliver ongoing im</w:t>
      </w:r>
      <w:r w:rsidR="000D34C1">
        <w:rPr>
          <w:rFonts w:ascii="Arial" w:hAnsi="Arial" w:cs="Arial"/>
          <w:sz w:val="22"/>
          <w:szCs w:val="22"/>
        </w:rPr>
        <w:t>provement in primary care qualit</w:t>
      </w:r>
      <w:r w:rsidR="00570E96" w:rsidRPr="00570E96">
        <w:rPr>
          <w:rFonts w:ascii="Arial" w:hAnsi="Arial" w:cs="Arial"/>
          <w:sz w:val="22"/>
          <w:szCs w:val="22"/>
        </w:rPr>
        <w:t xml:space="preserve">y. </w:t>
      </w:r>
    </w:p>
    <w:p w:rsidR="003C04B4" w:rsidRDefault="003C04B4" w:rsidP="00DC65F6">
      <w:pPr>
        <w:pStyle w:val="NormalWeb"/>
        <w:spacing w:before="0" w:beforeAutospacing="0" w:after="120" w:afterAutospacing="0"/>
        <w:rPr>
          <w:rFonts w:ascii="Arial" w:hAnsi="Arial" w:cs="Arial"/>
          <w:sz w:val="22"/>
          <w:szCs w:val="22"/>
        </w:rPr>
      </w:pPr>
      <w:r>
        <w:rPr>
          <w:rFonts w:ascii="Arial" w:hAnsi="Arial" w:cs="Arial"/>
          <w:sz w:val="22"/>
          <w:szCs w:val="22"/>
        </w:rPr>
        <w:t>As such this contract will fall under the Lead Provider of the MCP to deliver from April 2017, subject to achievement of in year outcomes by the incumbent Provider and agreement of recurrent funding by the CCG.</w:t>
      </w:r>
    </w:p>
    <w:p w:rsidR="005C378F" w:rsidRPr="00570E96" w:rsidRDefault="009B459D" w:rsidP="005C378F">
      <w:pPr>
        <w:pStyle w:val="NormalWeb"/>
        <w:spacing w:before="0" w:beforeAutospacing="0" w:after="120" w:afterAutospacing="0"/>
        <w:jc w:val="center"/>
        <w:rPr>
          <w:rFonts w:ascii="Arial" w:hAnsi="Arial" w:cs="Arial"/>
          <w:sz w:val="22"/>
          <w:szCs w:val="22"/>
        </w:rPr>
      </w:pPr>
      <w:r w:rsidRPr="00CB7698">
        <w:rPr>
          <w:rFonts w:ascii="Arial" w:hAnsi="Arial" w:cs="Arial"/>
          <w:sz w:val="22"/>
          <w:szCs w:val="22"/>
        </w:rPr>
        <w:object w:dxaOrig="1543" w:dyaOrig="995">
          <v:shape id="_x0000_i1026" type="#_x0000_t75" style="width:77.2pt;height:49.75pt" o:ole="">
            <v:imagedata r:id="rId17" o:title=""/>
          </v:shape>
          <o:OLEObject Type="Embed" ProgID="Package" ShapeID="_x0000_i1026" DrawAspect="Icon" ObjectID="_1528621009" r:id="rId18"/>
        </w:object>
      </w:r>
    </w:p>
    <w:p w:rsidR="000D34C1" w:rsidRDefault="003844AE" w:rsidP="003844AE">
      <w:pPr>
        <w:pStyle w:val="Heading4"/>
        <w:spacing w:after="120"/>
      </w:pPr>
      <w:r>
        <w:t>Learning Disability Primary Care Case Management</w:t>
      </w:r>
    </w:p>
    <w:p w:rsidR="0084519D" w:rsidRDefault="003844AE" w:rsidP="003844AE">
      <w:pPr>
        <w:spacing w:line="240" w:lineRule="auto"/>
        <w:rPr>
          <w:rFonts w:ascii="Arial" w:hAnsi="Arial" w:cs="Arial"/>
        </w:rPr>
      </w:pPr>
      <w:r w:rsidRPr="003844AE">
        <w:rPr>
          <w:rFonts w:ascii="Arial" w:hAnsi="Arial" w:cs="Arial"/>
        </w:rPr>
        <w:t>People with learning disabilities die younger and have poorer health</w:t>
      </w:r>
      <w:r w:rsidR="0084519D">
        <w:rPr>
          <w:rFonts w:ascii="Arial" w:hAnsi="Arial" w:cs="Arial"/>
        </w:rPr>
        <w:t xml:space="preserve"> than the general population. </w:t>
      </w:r>
      <w:r w:rsidRPr="003844AE">
        <w:rPr>
          <w:rFonts w:ascii="Arial" w:hAnsi="Arial" w:cs="Arial"/>
        </w:rPr>
        <w:t>These differences are, to some extent, av</w:t>
      </w:r>
      <w:r w:rsidR="003263E5">
        <w:rPr>
          <w:rFonts w:ascii="Arial" w:hAnsi="Arial" w:cs="Arial"/>
        </w:rPr>
        <w:t>oidable and as</w:t>
      </w:r>
      <w:r w:rsidRPr="003844AE">
        <w:rPr>
          <w:rFonts w:ascii="Arial" w:hAnsi="Arial" w:cs="Arial"/>
        </w:rPr>
        <w:t xml:space="preserve"> such, they represent health inequalities.</w:t>
      </w:r>
      <w:r w:rsidR="0084519D">
        <w:rPr>
          <w:rFonts w:ascii="Arial" w:hAnsi="Arial" w:cs="Arial"/>
        </w:rPr>
        <w:t xml:space="preserve"> </w:t>
      </w:r>
      <w:r w:rsidRPr="003844AE">
        <w:rPr>
          <w:rFonts w:ascii="Arial" w:hAnsi="Arial" w:cs="Arial"/>
        </w:rPr>
        <w:t xml:space="preserve">The Wandsworth Joint Strategic Assessment (JSNA) 2014 </w:t>
      </w:r>
      <w:r w:rsidRPr="003844AE">
        <w:rPr>
          <w:rFonts w:ascii="Arial" w:eastAsia="Times New Roman" w:hAnsi="Arial" w:cs="Arial"/>
          <w:lang w:eastAsia="en-GB"/>
        </w:rPr>
        <w:t>reported that by 2020, the number of people with a learning disability in Wandsworth is projected to increase by 10% from an anticipated population of 5,500 in 2012.</w:t>
      </w:r>
      <w:r w:rsidR="003263E5">
        <w:rPr>
          <w:rFonts w:ascii="Arial" w:hAnsi="Arial" w:cs="Arial"/>
        </w:rPr>
        <w:t xml:space="preserve"> </w:t>
      </w:r>
    </w:p>
    <w:p w:rsidR="003844AE" w:rsidRPr="003844AE" w:rsidRDefault="003844AE" w:rsidP="003844AE">
      <w:pPr>
        <w:spacing w:line="240" w:lineRule="auto"/>
        <w:rPr>
          <w:rFonts w:ascii="Arial" w:hAnsi="Arial" w:cs="Arial"/>
        </w:rPr>
      </w:pPr>
      <w:r w:rsidRPr="003844AE">
        <w:rPr>
          <w:rFonts w:ascii="Arial" w:hAnsi="Arial" w:cs="Arial"/>
        </w:rPr>
        <w:t xml:space="preserve">The MCP Learning Disability Primary Care Case Management Function will </w:t>
      </w:r>
      <w:r w:rsidR="003263E5">
        <w:rPr>
          <w:rFonts w:ascii="Arial" w:hAnsi="Arial" w:cs="Arial"/>
        </w:rPr>
        <w:t>deliver</w:t>
      </w:r>
      <w:r w:rsidRPr="003844AE">
        <w:rPr>
          <w:rFonts w:ascii="Arial" w:hAnsi="Arial" w:cs="Arial"/>
        </w:rPr>
        <w:t xml:space="preserve"> a service that is able to integrate the health needs of people with learning disability with that of the general population</w:t>
      </w:r>
      <w:r w:rsidR="003263E5">
        <w:rPr>
          <w:rFonts w:ascii="Arial" w:hAnsi="Arial" w:cs="Arial"/>
        </w:rPr>
        <w:t>,</w:t>
      </w:r>
      <w:r w:rsidRPr="003844AE">
        <w:rPr>
          <w:rFonts w:ascii="Arial" w:hAnsi="Arial" w:cs="Arial"/>
        </w:rPr>
        <w:t xml:space="preserve"> thereby reducing the current health inequalities. The service will support the CCG’s vision to redesign patient care in Wandsworth for those with long term conditions, enabling users to live more independent lives, remain within their own homes, and prevent unnecessary hospital admissions.</w:t>
      </w:r>
    </w:p>
    <w:p w:rsidR="003844AE" w:rsidRDefault="003844AE" w:rsidP="003844AE">
      <w:pPr>
        <w:spacing w:line="240" w:lineRule="auto"/>
        <w:rPr>
          <w:rFonts w:ascii="Arial" w:hAnsi="Arial" w:cs="Arial"/>
        </w:rPr>
      </w:pPr>
      <w:r w:rsidRPr="003844AE">
        <w:rPr>
          <w:rFonts w:ascii="Arial" w:hAnsi="Arial" w:cs="Arial"/>
        </w:rPr>
        <w:t>Information regarding the Learning Disability Primary Care Case Management service and the role of the MCP Lead Provider can be found in the service proposal embedded below:</w:t>
      </w:r>
    </w:p>
    <w:p w:rsidR="00F154BC" w:rsidRPr="003844AE" w:rsidRDefault="00F154BC" w:rsidP="00F154BC">
      <w:pPr>
        <w:spacing w:line="240" w:lineRule="auto"/>
        <w:jc w:val="center"/>
        <w:rPr>
          <w:rFonts w:ascii="Arial" w:hAnsi="Arial" w:cs="Arial"/>
        </w:rPr>
      </w:pPr>
      <w:r>
        <w:rPr>
          <w:rFonts w:ascii="Arial" w:hAnsi="Arial" w:cs="Arial"/>
        </w:rPr>
        <w:object w:dxaOrig="1543" w:dyaOrig="995">
          <v:shape id="_x0000_i1027" type="#_x0000_t75" style="width:77.2pt;height:49.75pt" o:ole="">
            <v:imagedata r:id="rId19" o:title=""/>
          </v:shape>
          <o:OLEObject Type="Embed" ProgID="Package" ShapeID="_x0000_i1027" DrawAspect="Icon" ObjectID="_1528621010" r:id="rId20"/>
        </w:object>
      </w:r>
    </w:p>
    <w:p w:rsidR="00F97550" w:rsidRPr="00F97550" w:rsidRDefault="00EC4200" w:rsidP="00570E96">
      <w:pPr>
        <w:pStyle w:val="Heading1"/>
        <w:rPr>
          <w:sz w:val="28"/>
          <w:u w:val="none"/>
        </w:rPr>
      </w:pPr>
      <w:bookmarkStart w:id="13" w:name="_Toc453599837"/>
      <w:r>
        <w:rPr>
          <w:sz w:val="28"/>
          <w:u w:val="none"/>
        </w:rPr>
        <w:t xml:space="preserve">ACHIEVING THE AIMS: </w:t>
      </w:r>
      <w:r w:rsidR="00F97550">
        <w:rPr>
          <w:sz w:val="28"/>
          <w:u w:val="none"/>
        </w:rPr>
        <w:t>EVOLUTION OF THE SERVICE</w:t>
      </w:r>
      <w:bookmarkEnd w:id="13"/>
    </w:p>
    <w:p w:rsidR="00BD1FF6" w:rsidRDefault="00531334" w:rsidP="00531334">
      <w:pPr>
        <w:pStyle w:val="NormalWeb"/>
        <w:spacing w:before="0" w:beforeAutospacing="0" w:after="120" w:afterAutospacing="0"/>
        <w:jc w:val="both"/>
        <w:rPr>
          <w:rFonts w:ascii="Arial" w:hAnsi="Arial" w:cs="Arial"/>
          <w:sz w:val="22"/>
          <w:szCs w:val="22"/>
        </w:rPr>
      </w:pPr>
      <w:r w:rsidRPr="00531334">
        <w:rPr>
          <w:rFonts w:ascii="Arial" w:hAnsi="Arial" w:cs="Arial"/>
          <w:sz w:val="22"/>
          <w:szCs w:val="22"/>
        </w:rPr>
        <w:t xml:space="preserve">During the course of the development of the MCP model it has become apparent that there </w:t>
      </w:r>
      <w:r w:rsidR="00EE2505">
        <w:rPr>
          <w:rFonts w:ascii="Arial" w:hAnsi="Arial" w:cs="Arial"/>
          <w:sz w:val="22"/>
          <w:szCs w:val="22"/>
        </w:rPr>
        <w:t>are a wide range of additional clinical services that co</w:t>
      </w:r>
      <w:r w:rsidR="005E2AA6">
        <w:rPr>
          <w:rFonts w:ascii="Arial" w:hAnsi="Arial" w:cs="Arial"/>
          <w:sz w:val="22"/>
          <w:szCs w:val="22"/>
        </w:rPr>
        <w:t>uld be delivered through the model,</w:t>
      </w:r>
      <w:r w:rsidR="00EE2505">
        <w:rPr>
          <w:rFonts w:ascii="Arial" w:hAnsi="Arial" w:cs="Arial"/>
          <w:sz w:val="22"/>
          <w:szCs w:val="22"/>
        </w:rPr>
        <w:t xml:space="preserve"> resulting in an improved patient experience and better joined up care. </w:t>
      </w:r>
    </w:p>
    <w:p w:rsidR="00531334" w:rsidRDefault="00BD1FF6" w:rsidP="00531334">
      <w:pPr>
        <w:pStyle w:val="NormalWeb"/>
        <w:spacing w:before="0" w:beforeAutospacing="0" w:after="120" w:afterAutospacing="0"/>
        <w:jc w:val="both"/>
        <w:rPr>
          <w:rFonts w:ascii="Arial" w:hAnsi="Arial" w:cs="Arial"/>
          <w:sz w:val="22"/>
          <w:szCs w:val="22"/>
        </w:rPr>
      </w:pPr>
      <w:r>
        <w:rPr>
          <w:rFonts w:ascii="Arial" w:hAnsi="Arial" w:cs="Arial"/>
          <w:sz w:val="22"/>
          <w:szCs w:val="22"/>
        </w:rPr>
        <w:t>In order to incorporate these services, d</w:t>
      </w:r>
      <w:r w:rsidR="00531334">
        <w:rPr>
          <w:rFonts w:ascii="Arial" w:hAnsi="Arial" w:cs="Arial"/>
          <w:sz w:val="22"/>
          <w:szCs w:val="22"/>
        </w:rPr>
        <w:t xml:space="preserve">etailed </w:t>
      </w:r>
      <w:r w:rsidR="00531334" w:rsidRPr="00531334">
        <w:rPr>
          <w:rFonts w:ascii="Arial" w:hAnsi="Arial" w:cs="Arial"/>
          <w:sz w:val="22"/>
          <w:szCs w:val="22"/>
        </w:rPr>
        <w:t xml:space="preserve">scoping work will be required </w:t>
      </w:r>
      <w:r w:rsidR="00CB65C3">
        <w:rPr>
          <w:rFonts w:ascii="Arial" w:hAnsi="Arial" w:cs="Arial"/>
          <w:sz w:val="22"/>
          <w:szCs w:val="22"/>
        </w:rPr>
        <w:t xml:space="preserve">in the short to medium term, in collaboration with the Lead Provider </w:t>
      </w:r>
      <w:r w:rsidR="00EE2505">
        <w:rPr>
          <w:rFonts w:ascii="Arial" w:hAnsi="Arial" w:cs="Arial"/>
          <w:sz w:val="22"/>
          <w:szCs w:val="22"/>
        </w:rPr>
        <w:t>and i</w:t>
      </w:r>
      <w:r w:rsidR="00531334" w:rsidRPr="00531334">
        <w:rPr>
          <w:rFonts w:ascii="Arial" w:hAnsi="Arial" w:cs="Arial"/>
          <w:sz w:val="22"/>
          <w:szCs w:val="22"/>
        </w:rPr>
        <w:t xml:space="preserve">t is therefore envisaged that the initial version of the MCP which rolls out in April 2017 will serve as an infrastructure around which </w:t>
      </w:r>
      <w:r w:rsidR="00EE2505">
        <w:rPr>
          <w:rFonts w:ascii="Arial" w:hAnsi="Arial" w:cs="Arial"/>
          <w:sz w:val="22"/>
          <w:szCs w:val="22"/>
        </w:rPr>
        <w:t xml:space="preserve">these </w:t>
      </w:r>
      <w:r w:rsidR="00531334" w:rsidRPr="00531334">
        <w:rPr>
          <w:rFonts w:ascii="Arial" w:hAnsi="Arial" w:cs="Arial"/>
          <w:sz w:val="22"/>
          <w:szCs w:val="22"/>
        </w:rPr>
        <w:t xml:space="preserve">other services can be </w:t>
      </w:r>
      <w:r>
        <w:rPr>
          <w:rFonts w:ascii="Arial" w:hAnsi="Arial" w:cs="Arial"/>
          <w:sz w:val="22"/>
          <w:szCs w:val="22"/>
        </w:rPr>
        <w:t xml:space="preserve">integrated and </w:t>
      </w:r>
      <w:r w:rsidR="00531334" w:rsidRPr="00531334">
        <w:rPr>
          <w:rFonts w:ascii="Arial" w:hAnsi="Arial" w:cs="Arial"/>
          <w:sz w:val="22"/>
          <w:szCs w:val="22"/>
        </w:rPr>
        <w:t>aligned over time.</w:t>
      </w:r>
    </w:p>
    <w:p w:rsidR="00580D0C" w:rsidRDefault="00531334" w:rsidP="009611E5">
      <w:pPr>
        <w:pStyle w:val="NormalWeb"/>
        <w:spacing w:before="0" w:beforeAutospacing="0" w:after="240" w:afterAutospacing="0"/>
        <w:jc w:val="both"/>
        <w:rPr>
          <w:rFonts w:ascii="Arial" w:hAnsi="Arial" w:cs="Arial"/>
          <w:sz w:val="22"/>
          <w:szCs w:val="22"/>
        </w:rPr>
      </w:pPr>
      <w:r>
        <w:rPr>
          <w:rFonts w:ascii="Arial" w:hAnsi="Arial" w:cs="Arial"/>
          <w:sz w:val="22"/>
          <w:szCs w:val="22"/>
        </w:rPr>
        <w:t xml:space="preserve">It is anticipated that the following services will be incorporated into the MCP </w:t>
      </w:r>
      <w:r w:rsidR="00EE2505">
        <w:rPr>
          <w:rFonts w:ascii="Arial" w:hAnsi="Arial" w:cs="Arial"/>
          <w:sz w:val="22"/>
          <w:szCs w:val="22"/>
        </w:rPr>
        <w:t>over the term of the contract</w:t>
      </w:r>
      <w:r w:rsidR="00CB65C3">
        <w:rPr>
          <w:rFonts w:ascii="Arial" w:hAnsi="Arial" w:cs="Arial"/>
          <w:sz w:val="22"/>
          <w:szCs w:val="22"/>
        </w:rPr>
        <w:t xml:space="preserve">. As set out previously, the Lead Provider for the MCP will be expected to </w:t>
      </w:r>
      <w:r w:rsidR="00CB65C3">
        <w:rPr>
          <w:rFonts w:ascii="Arial" w:hAnsi="Arial" w:cs="Arial"/>
          <w:sz w:val="22"/>
          <w:szCs w:val="22"/>
        </w:rPr>
        <w:lastRenderedPageBreak/>
        <w:t>undertake procurement exerc</w:t>
      </w:r>
      <w:r w:rsidR="00970463">
        <w:rPr>
          <w:rFonts w:ascii="Arial" w:hAnsi="Arial" w:cs="Arial"/>
          <w:sz w:val="22"/>
          <w:szCs w:val="22"/>
        </w:rPr>
        <w:t xml:space="preserve">ises for each of these services, </w:t>
      </w:r>
      <w:r w:rsidR="00CB65C3">
        <w:rPr>
          <w:rFonts w:ascii="Arial" w:hAnsi="Arial" w:cs="Arial"/>
          <w:sz w:val="22"/>
          <w:szCs w:val="22"/>
        </w:rPr>
        <w:t>in line with the procurement regulations to which the CCG is expected to adhere. These services and the planned phasing for their inclusion in the model are also summarised in Table 1.</w:t>
      </w:r>
    </w:p>
    <w:p w:rsidR="009611E5" w:rsidRDefault="00CB65C3" w:rsidP="009611E5">
      <w:pPr>
        <w:pStyle w:val="Heading2"/>
        <w:ind w:left="426"/>
      </w:pPr>
      <w:bookmarkStart w:id="14" w:name="_Toc453599838"/>
      <w:r>
        <w:t>Phase 2 Services (Included in the MCP from October 2017)</w:t>
      </w:r>
      <w:bookmarkEnd w:id="14"/>
    </w:p>
    <w:p w:rsidR="00197A49" w:rsidRDefault="00DB699F" w:rsidP="00097A2F">
      <w:pPr>
        <w:pStyle w:val="Heading4"/>
        <w:spacing w:after="120"/>
      </w:pPr>
      <w:r w:rsidRPr="009E4D15">
        <w:t>Community Adult Health Services (CAHS)</w:t>
      </w:r>
    </w:p>
    <w:p w:rsidR="00097A2F" w:rsidRPr="00097A2F" w:rsidRDefault="00097A2F" w:rsidP="006E3316">
      <w:pPr>
        <w:spacing w:line="240" w:lineRule="auto"/>
        <w:rPr>
          <w:rFonts w:ascii="Arial" w:hAnsi="Arial" w:cs="Arial"/>
        </w:rPr>
      </w:pPr>
      <w:r w:rsidRPr="00097A2F">
        <w:rPr>
          <w:rFonts w:ascii="Arial" w:hAnsi="Arial" w:cs="Arial"/>
        </w:rPr>
        <w:t xml:space="preserve">Wandsworth </w:t>
      </w:r>
      <w:r>
        <w:rPr>
          <w:rFonts w:ascii="Arial" w:hAnsi="Arial" w:cs="Arial"/>
        </w:rPr>
        <w:t>CCG’s</w:t>
      </w:r>
      <w:r w:rsidRPr="00097A2F">
        <w:rPr>
          <w:rFonts w:ascii="Arial" w:hAnsi="Arial" w:cs="Arial"/>
        </w:rPr>
        <w:t xml:space="preserve"> model for Community Services is transformational and essential. The Community Adult Health Services (CAHS) model seeks to improve the delivery of care for people in their own homes or at an appropriate clinical setting by linking systems and health professionals from health, social care and the voluntary sector together to enable staff to work more effectively. CAHS has now been operating for two years. </w:t>
      </w:r>
    </w:p>
    <w:p w:rsidR="00097A2F" w:rsidRDefault="00097A2F" w:rsidP="006E3316">
      <w:pPr>
        <w:spacing w:line="240" w:lineRule="auto"/>
        <w:rPr>
          <w:rFonts w:ascii="Arial" w:hAnsi="Arial" w:cs="Arial"/>
        </w:rPr>
      </w:pPr>
      <w:r w:rsidRPr="00097A2F">
        <w:rPr>
          <w:rFonts w:ascii="Arial" w:hAnsi="Arial" w:cs="Arial"/>
        </w:rPr>
        <w:t xml:space="preserve">It is the intention of Commissioners that the CAHS service will form part of the </w:t>
      </w:r>
      <w:r>
        <w:rPr>
          <w:rFonts w:ascii="Arial" w:hAnsi="Arial" w:cs="Arial"/>
        </w:rPr>
        <w:t>MCP from</w:t>
      </w:r>
      <w:r w:rsidR="006E3316">
        <w:rPr>
          <w:rFonts w:ascii="Arial" w:hAnsi="Arial" w:cs="Arial"/>
        </w:rPr>
        <w:t xml:space="preserve"> </w:t>
      </w:r>
      <w:r>
        <w:rPr>
          <w:rFonts w:ascii="Arial" w:hAnsi="Arial" w:cs="Arial"/>
        </w:rPr>
        <w:t>October 2017</w:t>
      </w:r>
      <w:r w:rsidRPr="00097A2F">
        <w:rPr>
          <w:rFonts w:ascii="Arial" w:hAnsi="Arial" w:cs="Arial"/>
        </w:rPr>
        <w:t xml:space="preserve">. </w:t>
      </w:r>
      <w:r w:rsidR="006E3316">
        <w:rPr>
          <w:rFonts w:ascii="Arial" w:hAnsi="Arial" w:cs="Arial"/>
        </w:rPr>
        <w:t>Once identified, t</w:t>
      </w:r>
      <w:r w:rsidRPr="00097A2F">
        <w:rPr>
          <w:rFonts w:ascii="Arial" w:hAnsi="Arial" w:cs="Arial"/>
        </w:rPr>
        <w:t xml:space="preserve">he Lead Provider for the MCP will </w:t>
      </w:r>
      <w:r w:rsidR="006E3316">
        <w:rPr>
          <w:rFonts w:ascii="Arial" w:hAnsi="Arial" w:cs="Arial"/>
        </w:rPr>
        <w:t xml:space="preserve">work to </w:t>
      </w:r>
      <w:r w:rsidRPr="00097A2F">
        <w:rPr>
          <w:rFonts w:ascii="Arial" w:hAnsi="Arial" w:cs="Arial"/>
        </w:rPr>
        <w:t xml:space="preserve">undertake a </w:t>
      </w:r>
      <w:r w:rsidR="006E3316">
        <w:rPr>
          <w:rFonts w:ascii="Arial" w:hAnsi="Arial" w:cs="Arial"/>
        </w:rPr>
        <w:t>competitive tender process for CAHS</w:t>
      </w:r>
      <w:r w:rsidR="00260A04">
        <w:rPr>
          <w:rFonts w:ascii="Arial" w:hAnsi="Arial" w:cs="Arial"/>
        </w:rPr>
        <w:t>,</w:t>
      </w:r>
      <w:r>
        <w:rPr>
          <w:rFonts w:ascii="Arial" w:hAnsi="Arial" w:cs="Arial"/>
        </w:rPr>
        <w:t xml:space="preserve"> </w:t>
      </w:r>
      <w:r w:rsidR="00C56EAC">
        <w:rPr>
          <w:rFonts w:ascii="Arial" w:hAnsi="Arial" w:cs="Arial"/>
        </w:rPr>
        <w:t xml:space="preserve">in order to identify the most capable subcontractor for the service and </w:t>
      </w:r>
      <w:r w:rsidR="001C260F">
        <w:rPr>
          <w:rFonts w:ascii="Arial" w:hAnsi="Arial" w:cs="Arial"/>
        </w:rPr>
        <w:t xml:space="preserve">ensure they are in </w:t>
      </w:r>
      <w:r>
        <w:rPr>
          <w:rFonts w:ascii="Arial" w:hAnsi="Arial" w:cs="Arial"/>
        </w:rPr>
        <w:t xml:space="preserve">a position to </w:t>
      </w:r>
      <w:r w:rsidR="006E3316">
        <w:rPr>
          <w:rFonts w:ascii="Arial" w:hAnsi="Arial" w:cs="Arial"/>
        </w:rPr>
        <w:t>take over the existing CAHS service from the incumbent Provider on 1</w:t>
      </w:r>
      <w:r w:rsidR="006E3316" w:rsidRPr="006E3316">
        <w:rPr>
          <w:rFonts w:ascii="Arial" w:hAnsi="Arial" w:cs="Arial"/>
          <w:vertAlign w:val="superscript"/>
        </w:rPr>
        <w:t>st</w:t>
      </w:r>
      <w:r w:rsidR="006E3316">
        <w:rPr>
          <w:rFonts w:ascii="Arial" w:hAnsi="Arial" w:cs="Arial"/>
        </w:rPr>
        <w:t xml:space="preserve"> October 2017</w:t>
      </w:r>
      <w:r w:rsidR="00260A04">
        <w:rPr>
          <w:rFonts w:ascii="Arial" w:hAnsi="Arial" w:cs="Arial"/>
        </w:rPr>
        <w:t>,</w:t>
      </w:r>
      <w:r w:rsidR="006E3316">
        <w:rPr>
          <w:rFonts w:ascii="Arial" w:hAnsi="Arial" w:cs="Arial"/>
        </w:rPr>
        <w:t xml:space="preserve"> following a handover period. </w:t>
      </w:r>
      <w:r>
        <w:rPr>
          <w:rFonts w:ascii="Arial" w:hAnsi="Arial" w:cs="Arial"/>
        </w:rPr>
        <w:t xml:space="preserve">  </w:t>
      </w:r>
    </w:p>
    <w:p w:rsidR="00CA604A" w:rsidRPr="00C56EAC" w:rsidRDefault="00C56EAC" w:rsidP="00C56EAC">
      <w:pPr>
        <w:spacing w:line="240" w:lineRule="auto"/>
        <w:rPr>
          <w:rFonts w:ascii="Arial" w:hAnsi="Arial" w:cs="Arial"/>
        </w:rPr>
      </w:pPr>
      <w:r w:rsidRPr="00C56EAC">
        <w:rPr>
          <w:rFonts w:ascii="Arial" w:hAnsi="Arial" w:cs="Arial"/>
        </w:rPr>
        <w:t xml:space="preserve">The CAHS service forms an integral part of the CCGs strategy to transform Primary Care and Out of Hospital Care across the Borough. Incorporating CAHS within the MCP under a Lead Provider model will facilitate the development of integrated working across health services in the Borough enabling the provision of better quality joined up care to our more vulnerable cohorts of patients. Detailed information on the CAHS service can be found in the specification </w:t>
      </w:r>
      <w:r w:rsidR="001C260F">
        <w:rPr>
          <w:rFonts w:ascii="Arial" w:hAnsi="Arial" w:cs="Arial"/>
        </w:rPr>
        <w:t xml:space="preserve">embedded </w:t>
      </w:r>
      <w:r w:rsidRPr="00C56EAC">
        <w:rPr>
          <w:rFonts w:ascii="Arial" w:hAnsi="Arial" w:cs="Arial"/>
        </w:rPr>
        <w:t>below.</w:t>
      </w:r>
    </w:p>
    <w:p w:rsidR="00CA604A" w:rsidRPr="00CA604A" w:rsidRDefault="00D615C0" w:rsidP="00CA604A">
      <w:pPr>
        <w:jc w:val="center"/>
      </w:pPr>
      <w:r>
        <w:object w:dxaOrig="1531" w:dyaOrig="990">
          <v:shape id="_x0000_i1028" type="#_x0000_t75" style="width:76.45pt;height:49.75pt" o:ole="">
            <v:imagedata r:id="rId21" o:title=""/>
          </v:shape>
          <o:OLEObject Type="Embed" ProgID="AcroExch.Document.11" ShapeID="_x0000_i1028" DrawAspect="Icon" ObjectID="_1528621011" r:id="rId22"/>
        </w:object>
      </w:r>
    </w:p>
    <w:p w:rsidR="009611E5" w:rsidRDefault="00CA604A" w:rsidP="00025963">
      <w:pPr>
        <w:pStyle w:val="Heading4"/>
        <w:spacing w:after="120"/>
      </w:pPr>
      <w:r>
        <w:t>Better at Home Service</w:t>
      </w:r>
    </w:p>
    <w:p w:rsidR="00025963" w:rsidRPr="00025963" w:rsidRDefault="00025963" w:rsidP="00025963">
      <w:pPr>
        <w:spacing w:line="240" w:lineRule="auto"/>
        <w:rPr>
          <w:rFonts w:ascii="Arial" w:hAnsi="Arial" w:cs="Arial"/>
        </w:rPr>
      </w:pPr>
      <w:r w:rsidRPr="00025963">
        <w:rPr>
          <w:rFonts w:ascii="Arial" w:hAnsi="Arial" w:cs="Arial"/>
        </w:rPr>
        <w:t xml:space="preserve">Better at Home is a new support service that will enable an individual to remain independently in the community and help them to adjust back at home following admission into hospital, whether for an elective or non-elective admission. The service will aim to support the individual through three key </w:t>
      </w:r>
      <w:r w:rsidR="004A1AC0">
        <w:rPr>
          <w:rFonts w:ascii="Arial" w:hAnsi="Arial" w:cs="Arial"/>
        </w:rPr>
        <w:t>functions</w:t>
      </w:r>
      <w:r w:rsidRPr="00025963">
        <w:rPr>
          <w:rFonts w:ascii="Arial" w:hAnsi="Arial" w:cs="Arial"/>
        </w:rPr>
        <w:t>;</w:t>
      </w:r>
    </w:p>
    <w:p w:rsidR="00025963" w:rsidRPr="00025963" w:rsidRDefault="00025963" w:rsidP="00025963">
      <w:pPr>
        <w:pStyle w:val="ListParagraph"/>
        <w:numPr>
          <w:ilvl w:val="0"/>
          <w:numId w:val="20"/>
        </w:numPr>
        <w:spacing w:after="200"/>
        <w:ind w:hanging="357"/>
        <w:jc w:val="left"/>
      </w:pPr>
      <w:r w:rsidRPr="00025963">
        <w:t>Remaining Independent</w:t>
      </w:r>
    </w:p>
    <w:p w:rsidR="00025963" w:rsidRPr="00025963" w:rsidRDefault="00025963" w:rsidP="00025963">
      <w:pPr>
        <w:pStyle w:val="ListParagraph"/>
        <w:numPr>
          <w:ilvl w:val="0"/>
          <w:numId w:val="20"/>
        </w:numPr>
        <w:spacing w:after="200"/>
        <w:jc w:val="left"/>
      </w:pPr>
      <w:r w:rsidRPr="00025963">
        <w:t>Third Sector Support</w:t>
      </w:r>
    </w:p>
    <w:p w:rsidR="00025963" w:rsidRPr="00025963" w:rsidRDefault="00025963" w:rsidP="00025963">
      <w:pPr>
        <w:pStyle w:val="ListParagraph"/>
        <w:numPr>
          <w:ilvl w:val="0"/>
          <w:numId w:val="20"/>
        </w:numPr>
        <w:spacing w:after="200"/>
        <w:jc w:val="left"/>
      </w:pPr>
      <w:r w:rsidRPr="00025963">
        <w:t>DIY at Home</w:t>
      </w:r>
    </w:p>
    <w:p w:rsidR="004C1FEA" w:rsidRPr="00025963" w:rsidRDefault="00025963" w:rsidP="00025963">
      <w:pPr>
        <w:spacing w:line="264" w:lineRule="auto"/>
        <w:rPr>
          <w:rFonts w:ascii="Arial" w:hAnsi="Arial" w:cs="Arial"/>
        </w:rPr>
      </w:pPr>
      <w:r w:rsidRPr="00025963">
        <w:rPr>
          <w:rFonts w:ascii="Arial" w:hAnsi="Arial" w:cs="Arial"/>
        </w:rPr>
        <w:t xml:space="preserve">These functions are described in further detail in the specification embedded below. </w:t>
      </w:r>
      <w:r w:rsidR="004A1AC0">
        <w:rPr>
          <w:rFonts w:ascii="Arial" w:hAnsi="Arial" w:cs="Arial"/>
        </w:rPr>
        <w:t>Having given due consideration to relevant procurement guidelines, the MCP Lead Provider is encouraged to</w:t>
      </w:r>
      <w:r w:rsidRPr="00025963">
        <w:rPr>
          <w:rFonts w:ascii="Arial" w:hAnsi="Arial" w:cs="Arial"/>
        </w:rPr>
        <w:t xml:space="preserve"> look at a Third Sector Provider for the delivery of this service</w:t>
      </w:r>
      <w:r w:rsidR="004A1AC0">
        <w:rPr>
          <w:rFonts w:ascii="Arial" w:hAnsi="Arial" w:cs="Arial"/>
        </w:rPr>
        <w:t>,</w:t>
      </w:r>
      <w:r w:rsidRPr="00025963">
        <w:rPr>
          <w:rFonts w:ascii="Arial" w:hAnsi="Arial" w:cs="Arial"/>
        </w:rPr>
        <w:t xml:space="preserve"> to align with the principles set out in Wandsworth </w:t>
      </w:r>
      <w:r w:rsidR="004A1AC0">
        <w:rPr>
          <w:rFonts w:ascii="Arial" w:hAnsi="Arial" w:cs="Arial"/>
        </w:rPr>
        <w:t>CCG’s</w:t>
      </w:r>
      <w:r w:rsidRPr="00025963">
        <w:rPr>
          <w:rFonts w:ascii="Arial" w:hAnsi="Arial" w:cs="Arial"/>
        </w:rPr>
        <w:t xml:space="preserve"> commissioning intentions.</w:t>
      </w:r>
    </w:p>
    <w:p w:rsidR="00DB699F" w:rsidRPr="00CB65C3" w:rsidRDefault="00CA604A" w:rsidP="00CA604A">
      <w:pPr>
        <w:jc w:val="center"/>
        <w:rPr>
          <w:rFonts w:ascii="Arial" w:hAnsi="Arial" w:cs="Arial"/>
          <w:color w:val="FF0000"/>
        </w:rPr>
      </w:pPr>
      <w:r w:rsidRPr="00590353">
        <w:rPr>
          <w:rFonts w:ascii="Arial" w:hAnsi="Arial" w:cs="Arial"/>
          <w:color w:val="FF0000"/>
        </w:rPr>
        <w:object w:dxaOrig="1531" w:dyaOrig="990">
          <v:shape id="_x0000_i1029" type="#_x0000_t75" style="width:76.45pt;height:49.75pt" o:ole="">
            <v:imagedata r:id="rId23" o:title=""/>
          </v:shape>
          <o:OLEObject Type="Embed" ProgID="AcroExch.Document.11" ShapeID="_x0000_i1029" DrawAspect="Icon" ObjectID="_1528621012" r:id="rId24"/>
        </w:object>
      </w:r>
    </w:p>
    <w:p w:rsidR="009611E5" w:rsidRDefault="00CB65C3" w:rsidP="009611E5">
      <w:pPr>
        <w:pStyle w:val="Heading2"/>
        <w:tabs>
          <w:tab w:val="left" w:pos="426"/>
        </w:tabs>
        <w:ind w:left="-142" w:firstLine="0"/>
      </w:pPr>
      <w:bookmarkStart w:id="15" w:name="_Toc453599839"/>
      <w:r>
        <w:t>Phase 3 Services (Included in the MCP after April 2018)</w:t>
      </w:r>
      <w:bookmarkEnd w:id="15"/>
    </w:p>
    <w:p w:rsidR="003C4EBB" w:rsidRDefault="00CA604A" w:rsidP="0084519D">
      <w:pPr>
        <w:pStyle w:val="Heading4"/>
        <w:spacing w:after="120"/>
      </w:pPr>
      <w:r>
        <w:lastRenderedPageBreak/>
        <w:t xml:space="preserve">End of Life Care </w:t>
      </w:r>
      <w:r w:rsidR="006D7A98">
        <w:t>Co-ordination Centre</w:t>
      </w:r>
    </w:p>
    <w:p w:rsidR="006D7A98" w:rsidRPr="0084519D" w:rsidRDefault="006D7A98" w:rsidP="0084519D">
      <w:pPr>
        <w:spacing w:after="120"/>
        <w:rPr>
          <w:rFonts w:ascii="Arial" w:hAnsi="Arial" w:cs="Arial"/>
        </w:rPr>
      </w:pPr>
      <w:r w:rsidRPr="0084519D">
        <w:rPr>
          <w:rFonts w:ascii="Arial" w:hAnsi="Arial" w:cs="Arial"/>
        </w:rPr>
        <w:t xml:space="preserve">An “End of Life Care” (EOLC) patient is someone who has an advanced, progressive and incurable illness and, whilst acknowledging that making a prognosis is difficult and imperfect, is likely to die within the next 12 months.  Supporting families and carers of patients with end of life care needs is an important element of caring for this group of patients.  </w:t>
      </w:r>
    </w:p>
    <w:p w:rsidR="006D7A98" w:rsidRPr="0084519D" w:rsidRDefault="006D7A98" w:rsidP="0084519D">
      <w:pPr>
        <w:spacing w:after="120"/>
        <w:rPr>
          <w:rFonts w:ascii="Arial" w:hAnsi="Arial" w:cs="Arial"/>
        </w:rPr>
      </w:pPr>
      <w:r w:rsidRPr="0084519D">
        <w:rPr>
          <w:rFonts w:ascii="Arial" w:hAnsi="Arial" w:cs="Arial"/>
        </w:rPr>
        <w:t>The primary aim of the End of Life Care Coordination Centre is to improve the coordination and utilisation of EOLC services, thereby providing more joined-up care for patients, their families/carers and freeing-up clinical time for health and social care professionals caring for this group of patients.</w:t>
      </w:r>
    </w:p>
    <w:p w:rsidR="0084519D" w:rsidRPr="0084519D" w:rsidRDefault="0084519D" w:rsidP="0084519D">
      <w:pPr>
        <w:spacing w:after="120"/>
        <w:rPr>
          <w:rFonts w:ascii="Arial" w:hAnsi="Arial" w:cs="Arial"/>
        </w:rPr>
      </w:pPr>
      <w:r w:rsidRPr="0084519D">
        <w:rPr>
          <w:rFonts w:ascii="Arial" w:hAnsi="Arial" w:cs="Arial"/>
        </w:rPr>
        <w:t>It is envisaged that the MCP Lead Provider will take over responsibility for the EOLC Coordination Centre contract with effect from 1 April 2018. The “mechanic</w:t>
      </w:r>
      <w:r>
        <w:rPr>
          <w:rFonts w:ascii="Arial" w:hAnsi="Arial" w:cs="Arial"/>
        </w:rPr>
        <w:t xml:space="preserve">s” of this proposed arrangement, </w:t>
      </w:r>
      <w:r w:rsidRPr="0084519D">
        <w:rPr>
          <w:rFonts w:ascii="Arial" w:hAnsi="Arial" w:cs="Arial"/>
        </w:rPr>
        <w:t xml:space="preserve">are explained further </w:t>
      </w:r>
      <w:r>
        <w:rPr>
          <w:rFonts w:ascii="Arial" w:hAnsi="Arial" w:cs="Arial"/>
        </w:rPr>
        <w:t>in the proposal embedded below. It is anticipated that t</w:t>
      </w:r>
      <w:r w:rsidRPr="0084519D">
        <w:rPr>
          <w:rFonts w:ascii="Arial" w:hAnsi="Arial" w:cs="Arial"/>
        </w:rPr>
        <w:t>his will be the first stage of integrating key end of life care services within the MCP whilst a range of other EOLC provider contracts will continue to be held by the CCG for the foreseeable future.  Over time and as the MCP develops, discussions will take place with a view to including more specific EOLC services under the MCP umbrella where this will provide easier integration of services and care.</w:t>
      </w:r>
    </w:p>
    <w:p w:rsidR="00CA604A" w:rsidRPr="00CA604A" w:rsidRDefault="00CA604A" w:rsidP="0059226D">
      <w:pPr>
        <w:jc w:val="center"/>
      </w:pPr>
      <w:r>
        <w:object w:dxaOrig="1531" w:dyaOrig="990">
          <v:shape id="_x0000_i1030" type="#_x0000_t75" style="width:76.45pt;height:49.75pt" o:ole="">
            <v:imagedata r:id="rId25" o:title=""/>
          </v:shape>
          <o:OLEObject Type="Embed" ProgID="AcroExch.Document.11" ShapeID="_x0000_i1030" DrawAspect="Icon" ObjectID="_1528621013" r:id="rId26"/>
        </w:object>
      </w:r>
    </w:p>
    <w:p w:rsidR="00CA604A" w:rsidRPr="00CA604A" w:rsidRDefault="00CA604A" w:rsidP="003D3CFD">
      <w:pPr>
        <w:pStyle w:val="Heading4"/>
        <w:spacing w:after="120"/>
      </w:pPr>
      <w:r>
        <w:t>Com</w:t>
      </w:r>
      <w:r w:rsidR="003C04B4">
        <w:t>munity Based Care Models for Long Term Condition</w:t>
      </w:r>
      <w:r>
        <w:t>s</w:t>
      </w:r>
      <w:r w:rsidR="003C04B4">
        <w:t xml:space="preserve"> (LTCs)</w:t>
      </w:r>
    </w:p>
    <w:p w:rsidR="003D3CFD" w:rsidRPr="003D3CFD" w:rsidRDefault="003D3CFD" w:rsidP="003D3CFD">
      <w:pPr>
        <w:spacing w:line="240" w:lineRule="auto"/>
        <w:rPr>
          <w:rFonts w:ascii="Arial" w:hAnsi="Arial" w:cs="Arial"/>
        </w:rPr>
      </w:pPr>
      <w:r>
        <w:rPr>
          <w:rFonts w:ascii="Arial" w:hAnsi="Arial" w:cs="Arial"/>
        </w:rPr>
        <w:t>The CCG is currently undertaking a programme of redesign for diabetes services across the Borough with the aim of improving care for this cohort of patients.</w:t>
      </w:r>
      <w:r w:rsidR="003C04B4">
        <w:rPr>
          <w:rFonts w:ascii="Arial" w:hAnsi="Arial" w:cs="Arial"/>
        </w:rPr>
        <w:t xml:space="preserve"> T</w:t>
      </w:r>
      <w:r>
        <w:rPr>
          <w:rFonts w:ascii="Arial" w:hAnsi="Arial" w:cs="Arial"/>
        </w:rPr>
        <w:t>he intention is t</w:t>
      </w:r>
      <w:r w:rsidRPr="003D3CFD">
        <w:rPr>
          <w:rFonts w:ascii="Arial" w:hAnsi="Arial" w:cs="Arial"/>
        </w:rPr>
        <w:t>o achieve this</w:t>
      </w:r>
      <w:r w:rsidR="003C04B4">
        <w:rPr>
          <w:rFonts w:ascii="Arial" w:hAnsi="Arial" w:cs="Arial"/>
        </w:rPr>
        <w:t xml:space="preserve"> improvement</w:t>
      </w:r>
      <w:r w:rsidRPr="003D3CFD">
        <w:rPr>
          <w:rFonts w:ascii="Arial" w:hAnsi="Arial" w:cs="Arial"/>
        </w:rPr>
        <w:t xml:space="preserve"> by moving the focus of diabetes services out of the hospital</w:t>
      </w:r>
      <w:r w:rsidR="00517316">
        <w:rPr>
          <w:rFonts w:ascii="Arial" w:hAnsi="Arial" w:cs="Arial"/>
        </w:rPr>
        <w:t>,</w:t>
      </w:r>
      <w:r w:rsidRPr="003D3CFD">
        <w:rPr>
          <w:rFonts w:ascii="Arial" w:hAnsi="Arial" w:cs="Arial"/>
        </w:rPr>
        <w:t xml:space="preserve"> to be led by primary care with the support of diabetes consultants and diabetes specialist nurses</w:t>
      </w:r>
      <w:r w:rsidR="003C04B4">
        <w:rPr>
          <w:rFonts w:ascii="Arial" w:hAnsi="Arial" w:cs="Arial"/>
        </w:rPr>
        <w:t>,</w:t>
      </w:r>
      <w:r w:rsidRPr="003D3CFD">
        <w:rPr>
          <w:rFonts w:ascii="Arial" w:hAnsi="Arial" w:cs="Arial"/>
        </w:rPr>
        <w:t xml:space="preserve"> </w:t>
      </w:r>
      <w:r w:rsidR="003C04B4" w:rsidRPr="003D3CFD">
        <w:rPr>
          <w:rFonts w:ascii="Arial" w:eastAsia="MS Mincho" w:hAnsi="Arial" w:cs="Arial"/>
          <w:lang w:val="en-US" w:eastAsia="ja-JP"/>
        </w:rPr>
        <w:t>creating a streamlined, smooth care pathway.</w:t>
      </w:r>
    </w:p>
    <w:p w:rsidR="003D3CFD" w:rsidRPr="003D3CFD" w:rsidRDefault="003D3CFD" w:rsidP="003D3CFD">
      <w:pPr>
        <w:spacing w:before="120" w:after="120" w:line="240" w:lineRule="auto"/>
        <w:rPr>
          <w:rFonts w:ascii="Arial" w:eastAsia="MS Mincho" w:hAnsi="Arial" w:cs="Arial"/>
          <w:lang w:val="en-US" w:eastAsia="ja-JP"/>
        </w:rPr>
      </w:pPr>
      <w:r w:rsidRPr="003D3CFD">
        <w:rPr>
          <w:rFonts w:ascii="Arial" w:eastAsia="MS Mincho" w:hAnsi="Arial" w:cs="Arial"/>
          <w:lang w:val="en-US" w:eastAsia="ja-JP"/>
        </w:rPr>
        <w:t xml:space="preserve">The integrated service will provide both specialist and generalist diabetes </w:t>
      </w:r>
      <w:r w:rsidR="003C04B4">
        <w:rPr>
          <w:rFonts w:ascii="Arial" w:eastAsia="MS Mincho" w:hAnsi="Arial" w:cs="Arial"/>
          <w:lang w:val="en-US" w:eastAsia="ja-JP"/>
        </w:rPr>
        <w:t>care</w:t>
      </w:r>
      <w:r w:rsidRPr="003D3CFD">
        <w:rPr>
          <w:rFonts w:ascii="Arial" w:eastAsia="MS Mincho" w:hAnsi="Arial" w:cs="Arial"/>
          <w:lang w:val="en-US" w:eastAsia="ja-JP"/>
        </w:rPr>
        <w:t xml:space="preserve"> through </w:t>
      </w:r>
      <w:proofErr w:type="spellStart"/>
      <w:r w:rsidRPr="003D3CFD">
        <w:rPr>
          <w:rFonts w:ascii="Arial" w:eastAsia="MS Mincho" w:hAnsi="Arial" w:cs="Arial"/>
          <w:lang w:val="en-US" w:eastAsia="ja-JP"/>
        </w:rPr>
        <w:t>personalised</w:t>
      </w:r>
      <w:proofErr w:type="spellEnd"/>
      <w:r w:rsidRPr="003D3CFD">
        <w:rPr>
          <w:rFonts w:ascii="Arial" w:eastAsia="MS Mincho" w:hAnsi="Arial" w:cs="Arial"/>
          <w:lang w:val="en-US" w:eastAsia="ja-JP"/>
        </w:rPr>
        <w:t xml:space="preserve"> care planning, enhancing primary care provision and supporting patients to proactively manage their condition.</w:t>
      </w:r>
    </w:p>
    <w:p w:rsidR="003D3CFD" w:rsidRPr="003D3CFD" w:rsidRDefault="003D3CFD" w:rsidP="003D3CFD">
      <w:pPr>
        <w:spacing w:line="240" w:lineRule="auto"/>
        <w:rPr>
          <w:rFonts w:ascii="Arial" w:hAnsi="Arial" w:cs="Arial"/>
        </w:rPr>
      </w:pPr>
      <w:r w:rsidRPr="003D3CFD">
        <w:rPr>
          <w:rFonts w:ascii="Arial" w:eastAsia="MS Mincho" w:hAnsi="Arial" w:cs="Arial"/>
          <w:lang w:val="en-US" w:eastAsia="ja-JP"/>
        </w:rPr>
        <w:t>The specialist diabetes consultants leading the service will be based in the community, supported by a team of specialist nurses working in an MDT model alongside the community nursing and geriatrician to build capability in primary care.</w:t>
      </w:r>
      <w:r w:rsidRPr="003D3CFD">
        <w:rPr>
          <w:rFonts w:ascii="Arial" w:hAnsi="Arial" w:cs="Arial"/>
        </w:rPr>
        <w:t xml:space="preserve"> </w:t>
      </w:r>
    </w:p>
    <w:p w:rsidR="00517316" w:rsidRDefault="003D3CFD" w:rsidP="003D3CFD">
      <w:pPr>
        <w:spacing w:line="240" w:lineRule="auto"/>
        <w:rPr>
          <w:rFonts w:ascii="Arial" w:hAnsi="Arial" w:cs="Arial"/>
        </w:rPr>
      </w:pPr>
      <w:r w:rsidRPr="003D3CFD">
        <w:rPr>
          <w:rFonts w:ascii="Arial" w:hAnsi="Arial" w:cs="Arial"/>
        </w:rPr>
        <w:t>The</w:t>
      </w:r>
      <w:r w:rsidR="003C04B4">
        <w:rPr>
          <w:rFonts w:ascii="Arial" w:hAnsi="Arial" w:cs="Arial"/>
        </w:rPr>
        <w:t xml:space="preserve"> service will dovetail into the systems and ways of working developed through the MCP </w:t>
      </w:r>
      <w:r w:rsidRPr="003D3CFD">
        <w:rPr>
          <w:rFonts w:ascii="Arial" w:hAnsi="Arial" w:cs="Arial"/>
        </w:rPr>
        <w:t xml:space="preserve">and through collaborative working will enhance service provision in primary care through education and support, standardising primary diabetes care across Wandsworth. </w:t>
      </w:r>
    </w:p>
    <w:p w:rsidR="003C04B4" w:rsidRPr="003D3CFD" w:rsidRDefault="003C04B4" w:rsidP="003D3CFD">
      <w:pPr>
        <w:spacing w:line="240" w:lineRule="auto"/>
        <w:rPr>
          <w:rFonts w:ascii="Arial" w:hAnsi="Arial" w:cs="Arial"/>
        </w:rPr>
      </w:pPr>
      <w:r>
        <w:rPr>
          <w:rFonts w:ascii="Arial" w:hAnsi="Arial" w:cs="Arial"/>
        </w:rPr>
        <w:t xml:space="preserve">Subject to further scoping </w:t>
      </w:r>
      <w:r w:rsidR="00517316">
        <w:rPr>
          <w:rFonts w:ascii="Arial" w:hAnsi="Arial" w:cs="Arial"/>
        </w:rPr>
        <w:t xml:space="preserve">and consideration of relevant procurement guidelines, </w:t>
      </w:r>
      <w:r>
        <w:rPr>
          <w:rFonts w:ascii="Arial" w:hAnsi="Arial" w:cs="Arial"/>
        </w:rPr>
        <w:t xml:space="preserve">it is anticipated that the community based model </w:t>
      </w:r>
      <w:r w:rsidR="00517316">
        <w:rPr>
          <w:rFonts w:ascii="Arial" w:hAnsi="Arial" w:cs="Arial"/>
        </w:rPr>
        <w:t xml:space="preserve">for Diabetes care </w:t>
      </w:r>
      <w:r>
        <w:rPr>
          <w:rFonts w:ascii="Arial" w:hAnsi="Arial" w:cs="Arial"/>
        </w:rPr>
        <w:t>will</w:t>
      </w:r>
      <w:r w:rsidR="00517316">
        <w:rPr>
          <w:rFonts w:ascii="Arial" w:hAnsi="Arial" w:cs="Arial"/>
        </w:rPr>
        <w:t xml:space="preserve"> be included in the MCP as part of Phase 3. Pending success it is expected that the model will be extended to cover other Long Term Conditions such as Heart Failure and Chronic Obstructive Pulmonary Disease.</w:t>
      </w:r>
    </w:p>
    <w:p w:rsidR="00CB3D91" w:rsidRPr="00CB3D91" w:rsidRDefault="00CB3D91" w:rsidP="00CB3D91">
      <w:pPr>
        <w:pStyle w:val="Heading2"/>
        <w:spacing w:after="120"/>
        <w:ind w:left="425" w:hanging="567"/>
      </w:pPr>
      <w:r>
        <w:t>ASSURANCE PROCESS FOR PHASE 2 and 3 SERVICES</w:t>
      </w:r>
    </w:p>
    <w:p w:rsidR="00CB3D91" w:rsidRDefault="00EE2505" w:rsidP="00D465F4">
      <w:pPr>
        <w:pStyle w:val="NormalWeb"/>
        <w:spacing w:before="0" w:beforeAutospacing="0" w:after="120" w:afterAutospacing="0"/>
        <w:rPr>
          <w:rFonts w:ascii="Arial" w:hAnsi="Arial" w:cs="Arial"/>
          <w:sz w:val="22"/>
          <w:szCs w:val="22"/>
        </w:rPr>
      </w:pPr>
      <w:r>
        <w:rPr>
          <w:rFonts w:ascii="Arial" w:hAnsi="Arial" w:cs="Arial"/>
          <w:sz w:val="22"/>
          <w:szCs w:val="22"/>
        </w:rPr>
        <w:t xml:space="preserve">It must be noted that detailed specifications for </w:t>
      </w:r>
      <w:r w:rsidR="00D465F4">
        <w:rPr>
          <w:rFonts w:ascii="Arial" w:hAnsi="Arial" w:cs="Arial"/>
          <w:sz w:val="22"/>
          <w:szCs w:val="22"/>
        </w:rPr>
        <w:t>some of the Phase 2 and 3 services</w:t>
      </w:r>
      <w:r>
        <w:rPr>
          <w:rFonts w:ascii="Arial" w:hAnsi="Arial" w:cs="Arial"/>
          <w:sz w:val="22"/>
          <w:szCs w:val="22"/>
        </w:rPr>
        <w:t xml:space="preserve"> are yet to be developed and the Lead Provider will be required to engage with the CCG </w:t>
      </w:r>
      <w:r w:rsidR="00705614">
        <w:rPr>
          <w:rFonts w:ascii="Arial" w:hAnsi="Arial" w:cs="Arial"/>
          <w:sz w:val="22"/>
          <w:szCs w:val="22"/>
        </w:rPr>
        <w:t xml:space="preserve">and </w:t>
      </w:r>
      <w:r w:rsidR="00514336">
        <w:rPr>
          <w:rFonts w:ascii="Arial" w:hAnsi="Arial" w:cs="Arial"/>
          <w:sz w:val="22"/>
          <w:szCs w:val="22"/>
        </w:rPr>
        <w:t xml:space="preserve">other </w:t>
      </w:r>
      <w:r w:rsidR="00705614">
        <w:rPr>
          <w:rFonts w:ascii="Arial" w:hAnsi="Arial" w:cs="Arial"/>
          <w:sz w:val="22"/>
          <w:szCs w:val="22"/>
        </w:rPr>
        <w:t xml:space="preserve">local Providers </w:t>
      </w:r>
      <w:r>
        <w:rPr>
          <w:rFonts w:ascii="Arial" w:hAnsi="Arial" w:cs="Arial"/>
          <w:sz w:val="22"/>
          <w:szCs w:val="22"/>
        </w:rPr>
        <w:t xml:space="preserve">during the scoping work for each service to ensure it can be </w:t>
      </w:r>
      <w:r w:rsidR="001E54BC">
        <w:rPr>
          <w:rFonts w:ascii="Arial" w:hAnsi="Arial" w:cs="Arial"/>
          <w:sz w:val="22"/>
          <w:szCs w:val="22"/>
        </w:rPr>
        <w:t xml:space="preserve">integrated </w:t>
      </w:r>
      <w:r>
        <w:rPr>
          <w:rFonts w:ascii="Arial" w:hAnsi="Arial" w:cs="Arial"/>
          <w:sz w:val="22"/>
          <w:szCs w:val="22"/>
        </w:rPr>
        <w:t xml:space="preserve">effectively. </w:t>
      </w:r>
    </w:p>
    <w:p w:rsidR="00EE2505" w:rsidRDefault="005E2AA6" w:rsidP="00D465F4">
      <w:pPr>
        <w:pStyle w:val="NormalWeb"/>
        <w:spacing w:before="0" w:beforeAutospacing="0" w:after="120" w:afterAutospacing="0"/>
        <w:rPr>
          <w:rFonts w:ascii="Arial" w:hAnsi="Arial" w:cs="Arial"/>
          <w:sz w:val="22"/>
          <w:szCs w:val="22"/>
        </w:rPr>
      </w:pPr>
      <w:r>
        <w:rPr>
          <w:rFonts w:ascii="Arial" w:hAnsi="Arial" w:cs="Arial"/>
          <w:sz w:val="22"/>
          <w:szCs w:val="22"/>
        </w:rPr>
        <w:lastRenderedPageBreak/>
        <w:t>The Lead Provider will also be</w:t>
      </w:r>
      <w:r w:rsidR="00EE2505">
        <w:rPr>
          <w:rFonts w:ascii="Arial" w:hAnsi="Arial" w:cs="Arial"/>
          <w:sz w:val="22"/>
          <w:szCs w:val="22"/>
        </w:rPr>
        <w:t xml:space="preserve"> required to pa</w:t>
      </w:r>
      <w:r>
        <w:rPr>
          <w:rFonts w:ascii="Arial" w:hAnsi="Arial" w:cs="Arial"/>
          <w:sz w:val="22"/>
          <w:szCs w:val="22"/>
        </w:rPr>
        <w:t>ss through a series of gateways</w:t>
      </w:r>
      <w:r w:rsidR="00F131F2">
        <w:rPr>
          <w:rFonts w:ascii="Arial" w:hAnsi="Arial" w:cs="Arial"/>
          <w:sz w:val="22"/>
          <w:szCs w:val="22"/>
        </w:rPr>
        <w:t xml:space="preserve"> or checkpoints</w:t>
      </w:r>
      <w:r>
        <w:rPr>
          <w:rFonts w:ascii="Arial" w:hAnsi="Arial" w:cs="Arial"/>
          <w:sz w:val="22"/>
          <w:szCs w:val="22"/>
        </w:rPr>
        <w:t>, in order to take on responsibility for delivery of these additional services. These gateways are likely to consist of the following:</w:t>
      </w:r>
    </w:p>
    <w:p w:rsidR="00BD1FF6" w:rsidRPr="00100BD8" w:rsidRDefault="00BD1FF6" w:rsidP="00EC4184">
      <w:pPr>
        <w:pStyle w:val="ListParagraph"/>
        <w:numPr>
          <w:ilvl w:val="0"/>
          <w:numId w:val="16"/>
        </w:numPr>
        <w:shd w:val="clear" w:color="auto" w:fill="FFFFFF"/>
        <w:spacing w:after="120"/>
        <w:rPr>
          <w:rFonts w:eastAsia="Times New Roman"/>
          <w:color w:val="000000"/>
          <w:lang w:eastAsia="en-GB"/>
        </w:rPr>
      </w:pPr>
      <w:r w:rsidRPr="00100BD8">
        <w:rPr>
          <w:rFonts w:eastAsia="Times New Roman"/>
          <w:b/>
          <w:bCs/>
          <w:color w:val="000000"/>
          <w:u w:val="single"/>
          <w:lang w:eastAsia="en-GB"/>
        </w:rPr>
        <w:t>Provision of Documentary Evidence</w:t>
      </w:r>
    </w:p>
    <w:p w:rsidR="00BD1FF6" w:rsidRDefault="00BD1FF6" w:rsidP="00BD1FF6">
      <w:pPr>
        <w:shd w:val="clear" w:color="auto" w:fill="FFFFFF"/>
        <w:spacing w:after="120" w:line="240" w:lineRule="auto"/>
        <w:rPr>
          <w:rFonts w:ascii="Arial" w:eastAsia="Times New Roman" w:hAnsi="Arial" w:cs="Arial"/>
          <w:color w:val="000000"/>
          <w:lang w:eastAsia="en-GB"/>
        </w:rPr>
      </w:pPr>
      <w:r w:rsidRPr="00BD1FF6">
        <w:rPr>
          <w:rFonts w:ascii="Arial" w:eastAsia="Times New Roman" w:hAnsi="Arial" w:cs="Arial"/>
          <w:color w:val="000000"/>
          <w:lang w:eastAsia="en-GB"/>
        </w:rPr>
        <w:t xml:space="preserve">The Lead Provider will be required to submit the following documentation </w:t>
      </w:r>
      <w:r w:rsidR="00B96483">
        <w:rPr>
          <w:rFonts w:ascii="Arial" w:eastAsia="Times New Roman" w:hAnsi="Arial" w:cs="Arial"/>
          <w:color w:val="000000"/>
          <w:lang w:eastAsia="en-GB"/>
        </w:rPr>
        <w:t xml:space="preserve">regarding each service </w:t>
      </w:r>
      <w:r w:rsidRPr="00BD1FF6">
        <w:rPr>
          <w:rFonts w:ascii="Arial" w:eastAsia="Times New Roman" w:hAnsi="Arial" w:cs="Arial"/>
          <w:color w:val="000000"/>
          <w:lang w:eastAsia="en-GB"/>
        </w:rPr>
        <w:t>to the CCG for </w:t>
      </w:r>
      <w:r w:rsidR="00D6682D">
        <w:rPr>
          <w:rFonts w:ascii="Arial" w:eastAsia="Times New Roman" w:hAnsi="Arial" w:cs="Arial"/>
          <w:color w:val="000000"/>
          <w:lang w:eastAsia="en-GB"/>
        </w:rPr>
        <w:t xml:space="preserve">the </w:t>
      </w:r>
      <w:r w:rsidR="00B96483">
        <w:rPr>
          <w:rFonts w:ascii="Arial" w:eastAsia="Times New Roman" w:hAnsi="Arial" w:cs="Arial"/>
          <w:color w:val="000000"/>
          <w:lang w:eastAsia="en-GB"/>
        </w:rPr>
        <w:t>purposes</w:t>
      </w:r>
      <w:r w:rsidR="00D6682D">
        <w:rPr>
          <w:rFonts w:ascii="Arial" w:eastAsia="Times New Roman" w:hAnsi="Arial" w:cs="Arial"/>
          <w:color w:val="000000"/>
          <w:lang w:eastAsia="en-GB"/>
        </w:rPr>
        <w:t xml:space="preserve"> of assurance</w:t>
      </w:r>
      <w:r w:rsidRPr="00BD1FF6">
        <w:rPr>
          <w:rFonts w:ascii="Arial" w:eastAsia="Times New Roman" w:hAnsi="Arial" w:cs="Arial"/>
          <w:color w:val="000000"/>
          <w:lang w:eastAsia="en-GB"/>
        </w:rPr>
        <w:t>. This documentation may be worked up in collaboration with the CCG but must be owned by the Lead Provider:</w:t>
      </w:r>
    </w:p>
    <w:p w:rsidR="00BD1FF6" w:rsidRPr="00BD1FF6" w:rsidRDefault="00BD1FF6" w:rsidP="00EC4184">
      <w:pPr>
        <w:pStyle w:val="ListParagraph"/>
        <w:numPr>
          <w:ilvl w:val="0"/>
          <w:numId w:val="15"/>
        </w:numPr>
        <w:shd w:val="clear" w:color="auto" w:fill="FFFFFF"/>
        <w:spacing w:after="120"/>
        <w:rPr>
          <w:rFonts w:eastAsia="Times New Roman"/>
          <w:color w:val="000000"/>
          <w:lang w:eastAsia="en-GB"/>
        </w:rPr>
      </w:pPr>
      <w:r w:rsidRPr="00BD1FF6">
        <w:rPr>
          <w:rFonts w:eastAsia="Times New Roman"/>
          <w:color w:val="000000"/>
          <w:lang w:eastAsia="en-GB"/>
        </w:rPr>
        <w:t>Service specification including KPIs for the service and a performance management framework</w:t>
      </w:r>
      <w:r w:rsidR="00B96483">
        <w:rPr>
          <w:rFonts w:eastAsia="Times New Roman"/>
          <w:color w:val="000000"/>
          <w:lang w:eastAsia="en-GB"/>
        </w:rPr>
        <w:t>.</w:t>
      </w:r>
    </w:p>
    <w:p w:rsidR="00BD1FF6" w:rsidRPr="00BD1FF6" w:rsidRDefault="00BD1FF6" w:rsidP="00EC4184">
      <w:pPr>
        <w:pStyle w:val="ListParagraph"/>
        <w:numPr>
          <w:ilvl w:val="0"/>
          <w:numId w:val="15"/>
        </w:numPr>
        <w:shd w:val="clear" w:color="auto" w:fill="FFFFFF"/>
        <w:spacing w:after="120"/>
        <w:rPr>
          <w:rFonts w:eastAsia="Times New Roman"/>
          <w:color w:val="000000"/>
          <w:lang w:eastAsia="en-GB"/>
        </w:rPr>
      </w:pPr>
      <w:r w:rsidRPr="00BD1FF6">
        <w:rPr>
          <w:rFonts w:eastAsia="Times New Roman"/>
          <w:color w:val="000000"/>
          <w:lang w:eastAsia="en-GB"/>
        </w:rPr>
        <w:t>Procurement documentation including timetable (where relevant).</w:t>
      </w:r>
    </w:p>
    <w:p w:rsidR="00BD1FF6" w:rsidRPr="00BD1FF6" w:rsidRDefault="00BD1FF6" w:rsidP="00EC4184">
      <w:pPr>
        <w:pStyle w:val="ListParagraph"/>
        <w:numPr>
          <w:ilvl w:val="0"/>
          <w:numId w:val="15"/>
        </w:numPr>
        <w:shd w:val="clear" w:color="auto" w:fill="FFFFFF"/>
        <w:spacing w:after="120"/>
        <w:rPr>
          <w:rFonts w:eastAsia="Times New Roman"/>
          <w:color w:val="000000"/>
          <w:lang w:eastAsia="en-GB"/>
        </w:rPr>
      </w:pPr>
      <w:r w:rsidRPr="00BD1FF6">
        <w:rPr>
          <w:rFonts w:eastAsia="Times New Roman"/>
          <w:color w:val="000000"/>
          <w:lang w:eastAsia="en-GB"/>
        </w:rPr>
        <w:t>Contractual documentation including governance/monitoring arrangements</w:t>
      </w:r>
      <w:r w:rsidR="00D6682D">
        <w:rPr>
          <w:rFonts w:eastAsia="Times New Roman"/>
          <w:color w:val="000000"/>
          <w:lang w:eastAsia="en-GB"/>
        </w:rPr>
        <w:t>.</w:t>
      </w:r>
    </w:p>
    <w:p w:rsidR="00BD1FF6" w:rsidRPr="00BD1FF6" w:rsidRDefault="00BD1FF6" w:rsidP="00EC4184">
      <w:pPr>
        <w:pStyle w:val="ListParagraph"/>
        <w:numPr>
          <w:ilvl w:val="0"/>
          <w:numId w:val="15"/>
        </w:numPr>
        <w:shd w:val="clear" w:color="auto" w:fill="FFFFFF"/>
        <w:spacing w:after="120"/>
        <w:rPr>
          <w:rFonts w:eastAsia="Times New Roman"/>
          <w:color w:val="000000"/>
          <w:lang w:eastAsia="en-GB"/>
        </w:rPr>
      </w:pPr>
      <w:r w:rsidRPr="00BD1FF6">
        <w:rPr>
          <w:rFonts w:eastAsia="Times New Roman"/>
          <w:color w:val="000000"/>
          <w:lang w:eastAsia="en-GB"/>
        </w:rPr>
        <w:t>A project plan detailing how the service will integrate operationally with the MCP and the expected benefits</w:t>
      </w:r>
      <w:r w:rsidR="00D6682D">
        <w:rPr>
          <w:rFonts w:eastAsia="Times New Roman"/>
          <w:color w:val="000000"/>
          <w:lang w:eastAsia="en-GB"/>
        </w:rPr>
        <w:t>.</w:t>
      </w:r>
    </w:p>
    <w:p w:rsidR="00BD1FF6" w:rsidRDefault="00BD1FF6" w:rsidP="00EC4184">
      <w:pPr>
        <w:pStyle w:val="ListParagraph"/>
        <w:numPr>
          <w:ilvl w:val="0"/>
          <w:numId w:val="15"/>
        </w:numPr>
        <w:shd w:val="clear" w:color="auto" w:fill="FFFFFF"/>
        <w:spacing w:after="0"/>
        <w:ind w:left="714" w:hanging="357"/>
        <w:contextualSpacing w:val="0"/>
        <w:rPr>
          <w:rFonts w:eastAsia="Times New Roman"/>
          <w:color w:val="000000"/>
          <w:lang w:eastAsia="en-GB"/>
        </w:rPr>
      </w:pPr>
      <w:r w:rsidRPr="00BD1FF6">
        <w:rPr>
          <w:rFonts w:eastAsia="Times New Roman"/>
          <w:color w:val="000000"/>
          <w:lang w:eastAsia="en-GB"/>
        </w:rPr>
        <w:t>A detailed service implementation plan</w:t>
      </w:r>
      <w:r w:rsidR="00D6682D">
        <w:rPr>
          <w:rFonts w:eastAsia="Times New Roman"/>
          <w:color w:val="000000"/>
          <w:lang w:eastAsia="en-GB"/>
        </w:rPr>
        <w:t>.</w:t>
      </w:r>
    </w:p>
    <w:p w:rsidR="00B96483" w:rsidRPr="00BD1FF6" w:rsidRDefault="00B96483" w:rsidP="00EC4184">
      <w:pPr>
        <w:pStyle w:val="ListParagraph"/>
        <w:numPr>
          <w:ilvl w:val="0"/>
          <w:numId w:val="15"/>
        </w:numPr>
        <w:shd w:val="clear" w:color="auto" w:fill="FFFFFF"/>
        <w:ind w:left="714" w:hanging="357"/>
        <w:contextualSpacing w:val="0"/>
        <w:rPr>
          <w:rFonts w:eastAsia="Times New Roman"/>
          <w:color w:val="000000"/>
          <w:lang w:eastAsia="en-GB"/>
        </w:rPr>
      </w:pPr>
      <w:r>
        <w:rPr>
          <w:rFonts w:eastAsia="Times New Roman"/>
          <w:color w:val="000000"/>
          <w:lang w:eastAsia="en-GB"/>
        </w:rPr>
        <w:t>Evidence of stakeholder/user engagement in planning for inclusion of the service within the MCP</w:t>
      </w:r>
      <w:r w:rsidR="00D6682D">
        <w:rPr>
          <w:rFonts w:eastAsia="Times New Roman"/>
          <w:color w:val="000000"/>
          <w:lang w:eastAsia="en-GB"/>
        </w:rPr>
        <w:t>.</w:t>
      </w:r>
    </w:p>
    <w:p w:rsidR="00BD1FF6" w:rsidRPr="00100BD8" w:rsidRDefault="00BD1FF6" w:rsidP="00EC4184">
      <w:pPr>
        <w:pStyle w:val="ListParagraph"/>
        <w:numPr>
          <w:ilvl w:val="0"/>
          <w:numId w:val="16"/>
        </w:numPr>
        <w:shd w:val="clear" w:color="auto" w:fill="FFFFFF"/>
        <w:spacing w:after="120"/>
        <w:rPr>
          <w:rFonts w:eastAsia="Times New Roman"/>
          <w:color w:val="000000"/>
          <w:lang w:eastAsia="en-GB"/>
        </w:rPr>
      </w:pPr>
      <w:r w:rsidRPr="00100BD8">
        <w:rPr>
          <w:rFonts w:eastAsia="Times New Roman"/>
          <w:b/>
          <w:bCs/>
          <w:color w:val="000000"/>
          <w:u w:val="single"/>
          <w:lang w:eastAsia="en-GB"/>
        </w:rPr>
        <w:t>Interview:</w:t>
      </w:r>
    </w:p>
    <w:p w:rsidR="00BD1FF6" w:rsidRPr="00BD1FF6" w:rsidRDefault="00BD1FF6" w:rsidP="00BD1FF6">
      <w:pPr>
        <w:shd w:val="clear" w:color="auto" w:fill="FFFFFF"/>
        <w:spacing w:after="120" w:line="240" w:lineRule="auto"/>
        <w:rPr>
          <w:rFonts w:ascii="Arial" w:eastAsia="Times New Roman" w:hAnsi="Arial" w:cs="Arial"/>
          <w:color w:val="000000"/>
          <w:lang w:eastAsia="en-GB"/>
        </w:rPr>
      </w:pPr>
      <w:r w:rsidRPr="00BD1FF6">
        <w:rPr>
          <w:rFonts w:ascii="Arial" w:eastAsia="Times New Roman" w:hAnsi="Arial" w:cs="Arial"/>
          <w:color w:val="000000"/>
          <w:lang w:eastAsia="en-GB"/>
        </w:rPr>
        <w:t>The Lead Provider will attend an interview with commissioners and key stakeholders of the service. The aim of the interview will be to assure the CCG and stakeholders regarding the Lead Providers understanding of the service and on their approach to procurement, contracting and implementation.</w:t>
      </w:r>
    </w:p>
    <w:p w:rsidR="00BD1FF6" w:rsidRPr="00100BD8" w:rsidRDefault="00BD1FF6" w:rsidP="00EC4184">
      <w:pPr>
        <w:pStyle w:val="ListParagraph"/>
        <w:numPr>
          <w:ilvl w:val="0"/>
          <w:numId w:val="16"/>
        </w:numPr>
        <w:shd w:val="clear" w:color="auto" w:fill="FFFFFF"/>
        <w:spacing w:after="120"/>
        <w:rPr>
          <w:rFonts w:eastAsia="Times New Roman"/>
          <w:color w:val="000000"/>
          <w:lang w:eastAsia="en-GB"/>
        </w:rPr>
      </w:pPr>
      <w:r w:rsidRPr="00100BD8">
        <w:rPr>
          <w:rFonts w:eastAsia="Times New Roman"/>
          <w:b/>
          <w:bCs/>
          <w:color w:val="000000"/>
          <w:u w:val="single"/>
          <w:lang w:eastAsia="en-GB"/>
        </w:rPr>
        <w:t>Key Performance Indicators:</w:t>
      </w:r>
    </w:p>
    <w:p w:rsidR="005E2AA6" w:rsidRPr="00B96483" w:rsidRDefault="00B96483" w:rsidP="00B96483">
      <w:pPr>
        <w:shd w:val="clear" w:color="auto" w:fill="FFFFFF"/>
        <w:spacing w:after="12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The Lead Provider will </w:t>
      </w:r>
      <w:r w:rsidR="00BD1FF6" w:rsidRPr="00BD1FF6">
        <w:rPr>
          <w:rFonts w:ascii="Arial" w:eastAsia="Times New Roman" w:hAnsi="Arial" w:cs="Arial"/>
          <w:color w:val="000000"/>
          <w:lang w:eastAsia="en-GB"/>
        </w:rPr>
        <w:t>have to demonstrate delivery against KPIs for existing components of the MCP model. This will be assessed on an ongoing basis throughout the term of the contract.</w:t>
      </w:r>
    </w:p>
    <w:p w:rsidR="005E2AA6" w:rsidRDefault="005E2AA6" w:rsidP="00BD1FF6">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The CCG reserves the right to </w:t>
      </w:r>
      <w:r w:rsidR="00705614">
        <w:rPr>
          <w:rFonts w:ascii="Arial" w:hAnsi="Arial" w:cs="Arial"/>
          <w:sz w:val="22"/>
          <w:szCs w:val="22"/>
        </w:rPr>
        <w:t>amend</w:t>
      </w:r>
      <w:r>
        <w:rPr>
          <w:rFonts w:ascii="Arial" w:hAnsi="Arial" w:cs="Arial"/>
          <w:sz w:val="22"/>
          <w:szCs w:val="22"/>
        </w:rPr>
        <w:t xml:space="preserve"> this gateway process </w:t>
      </w:r>
      <w:r w:rsidR="00705614">
        <w:rPr>
          <w:rFonts w:ascii="Arial" w:hAnsi="Arial" w:cs="Arial"/>
          <w:sz w:val="22"/>
          <w:szCs w:val="22"/>
        </w:rPr>
        <w:t>and/or the timetable for inclusion of any or all of these additional services within reason, over the term of the MCP contract.</w:t>
      </w:r>
    </w:p>
    <w:p w:rsidR="00F154BC" w:rsidRDefault="00DD7227" w:rsidP="00BD1FF6">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Additionally, if the Lead Provider fails to deliver on any elements of the 'gateway process' described, the CCG </w:t>
      </w:r>
      <w:r w:rsidR="00245FE2">
        <w:rPr>
          <w:rFonts w:ascii="Arial" w:hAnsi="Arial" w:cs="Arial"/>
          <w:sz w:val="22"/>
          <w:szCs w:val="22"/>
        </w:rPr>
        <w:t xml:space="preserve">may take the decision to remove the service element in question from the MCP </w:t>
      </w:r>
      <w:r w:rsidR="002069E5">
        <w:rPr>
          <w:rFonts w:ascii="Arial" w:hAnsi="Arial" w:cs="Arial"/>
          <w:sz w:val="22"/>
          <w:szCs w:val="22"/>
        </w:rPr>
        <w:t>model, at which point it will longer fall within the remit of the Lead</w:t>
      </w:r>
      <w:r w:rsidR="00245FE2">
        <w:rPr>
          <w:rFonts w:ascii="Arial" w:hAnsi="Arial" w:cs="Arial"/>
          <w:sz w:val="22"/>
          <w:szCs w:val="22"/>
        </w:rPr>
        <w:t xml:space="preserve"> Provider</w:t>
      </w:r>
      <w:r w:rsidR="002069E5">
        <w:rPr>
          <w:rFonts w:ascii="Arial" w:hAnsi="Arial" w:cs="Arial"/>
          <w:sz w:val="22"/>
          <w:szCs w:val="22"/>
        </w:rPr>
        <w:t xml:space="preserve"> to deliver</w:t>
      </w:r>
      <w:r w:rsidR="00245FE2">
        <w:rPr>
          <w:rFonts w:ascii="Arial" w:hAnsi="Arial" w:cs="Arial"/>
          <w:sz w:val="22"/>
          <w:szCs w:val="22"/>
        </w:rPr>
        <w:t>.</w:t>
      </w:r>
    </w:p>
    <w:p w:rsidR="00F154BC" w:rsidRDefault="00F154BC" w:rsidP="00F154BC">
      <w:pPr>
        <w:pStyle w:val="NormalWeb"/>
        <w:numPr>
          <w:ilvl w:val="0"/>
          <w:numId w:val="16"/>
        </w:numPr>
        <w:spacing w:before="120" w:beforeAutospacing="0" w:after="0" w:afterAutospacing="0"/>
        <w:ind w:left="714" w:hanging="357"/>
        <w:jc w:val="both"/>
        <w:rPr>
          <w:rFonts w:ascii="Arial" w:hAnsi="Arial" w:cs="Arial"/>
          <w:b/>
          <w:sz w:val="22"/>
          <w:szCs w:val="22"/>
          <w:u w:val="single"/>
        </w:rPr>
      </w:pPr>
      <w:r w:rsidRPr="00F154BC">
        <w:rPr>
          <w:rFonts w:ascii="Arial" w:hAnsi="Arial" w:cs="Arial"/>
          <w:b/>
          <w:sz w:val="22"/>
          <w:szCs w:val="22"/>
          <w:u w:val="single"/>
        </w:rPr>
        <w:t>CCG Sign off:</w:t>
      </w:r>
    </w:p>
    <w:p w:rsidR="00F154BC" w:rsidRPr="00F154BC" w:rsidRDefault="00FF15C0" w:rsidP="00F154BC">
      <w:pPr>
        <w:pStyle w:val="NormalWeb"/>
        <w:spacing w:before="120" w:beforeAutospacing="0" w:after="0" w:afterAutospacing="0"/>
        <w:rPr>
          <w:rFonts w:ascii="Arial" w:hAnsi="Arial" w:cs="Arial"/>
          <w:sz w:val="22"/>
          <w:szCs w:val="22"/>
        </w:rPr>
      </w:pPr>
      <w:r>
        <w:rPr>
          <w:rFonts w:ascii="Arial" w:hAnsi="Arial" w:cs="Arial"/>
          <w:sz w:val="22"/>
          <w:szCs w:val="22"/>
        </w:rPr>
        <w:t>The evidence gathered through gateways a-c described above will be subject to signoff via an internal CCG governance process, to be determined.</w:t>
      </w:r>
      <w:r w:rsidR="00F154BC">
        <w:rPr>
          <w:rFonts w:ascii="Arial" w:hAnsi="Arial" w:cs="Arial"/>
          <w:sz w:val="22"/>
          <w:szCs w:val="22"/>
        </w:rPr>
        <w:t xml:space="preserve"> </w:t>
      </w:r>
    </w:p>
    <w:p w:rsidR="00073394" w:rsidRPr="005E2854" w:rsidRDefault="00073394" w:rsidP="00073394">
      <w:pPr>
        <w:pStyle w:val="Heading1"/>
        <w:spacing w:after="120"/>
        <w:rPr>
          <w:sz w:val="28"/>
          <w:u w:val="none"/>
        </w:rPr>
      </w:pPr>
      <w:bookmarkStart w:id="16" w:name="_Toc357664598"/>
      <w:bookmarkStart w:id="17" w:name="_Toc409545759"/>
      <w:bookmarkStart w:id="18" w:name="_Toc453599840"/>
      <w:r w:rsidRPr="00B97474">
        <w:rPr>
          <w:sz w:val="28"/>
          <w:u w:val="none"/>
        </w:rPr>
        <w:t>Patient Coverage</w:t>
      </w:r>
      <w:bookmarkEnd w:id="16"/>
      <w:bookmarkEnd w:id="17"/>
      <w:bookmarkEnd w:id="18"/>
    </w:p>
    <w:p w:rsidR="00073394" w:rsidRDefault="003C4EBB" w:rsidP="003C4EBB">
      <w:pPr>
        <w:spacing w:after="120" w:line="240" w:lineRule="auto"/>
        <w:rPr>
          <w:rFonts w:ascii="Arial" w:hAnsi="Arial" w:cs="Arial"/>
        </w:rPr>
      </w:pPr>
      <w:r>
        <w:rPr>
          <w:rFonts w:ascii="Arial" w:hAnsi="Arial" w:cs="Arial"/>
        </w:rPr>
        <w:t xml:space="preserve">Patients must have access to the services in the MCP </w:t>
      </w:r>
      <w:r w:rsidR="008C46BF">
        <w:rPr>
          <w:rFonts w:ascii="Arial" w:hAnsi="Arial" w:cs="Arial"/>
        </w:rPr>
        <w:t>a</w:t>
      </w:r>
      <w:r w:rsidR="00073394">
        <w:rPr>
          <w:rFonts w:ascii="Arial" w:hAnsi="Arial" w:cs="Arial"/>
        </w:rPr>
        <w:t>s per the needs based entry criteria set out in the individual se</w:t>
      </w:r>
      <w:r w:rsidR="00AB061B">
        <w:rPr>
          <w:rFonts w:ascii="Arial" w:hAnsi="Arial" w:cs="Arial"/>
        </w:rPr>
        <w:t>rvice specifications – Section</w:t>
      </w:r>
      <w:r w:rsidR="00DD7227">
        <w:rPr>
          <w:rFonts w:ascii="Arial" w:hAnsi="Arial" w:cs="Arial"/>
        </w:rPr>
        <w:t>s</w:t>
      </w:r>
      <w:r w:rsidR="00AB061B">
        <w:rPr>
          <w:rFonts w:ascii="Arial" w:hAnsi="Arial" w:cs="Arial"/>
        </w:rPr>
        <w:t xml:space="preserve"> 4</w:t>
      </w:r>
      <w:r w:rsidR="00DD7227">
        <w:rPr>
          <w:rFonts w:ascii="Arial" w:hAnsi="Arial" w:cs="Arial"/>
        </w:rPr>
        <w:t xml:space="preserve"> and 5</w:t>
      </w:r>
      <w:r w:rsidR="00073394">
        <w:rPr>
          <w:rFonts w:ascii="Arial" w:hAnsi="Arial" w:cs="Arial"/>
        </w:rPr>
        <w:t>.</w:t>
      </w:r>
      <w:r>
        <w:rPr>
          <w:rFonts w:ascii="Arial" w:hAnsi="Arial" w:cs="Arial"/>
        </w:rPr>
        <w:t xml:space="preserve"> </w:t>
      </w:r>
    </w:p>
    <w:p w:rsidR="00073394" w:rsidRDefault="00073394" w:rsidP="003C4EBB">
      <w:pPr>
        <w:spacing w:after="120" w:line="240" w:lineRule="auto"/>
        <w:rPr>
          <w:rFonts w:ascii="Arial" w:hAnsi="Arial" w:cs="Arial"/>
        </w:rPr>
      </w:pPr>
      <w:r>
        <w:rPr>
          <w:rFonts w:ascii="Arial" w:hAnsi="Arial" w:cs="Arial"/>
        </w:rPr>
        <w:t xml:space="preserve">The Lead Provider will be required to ensure that access to these services is equitable, regardless of which GP practice the patient is registered with. </w:t>
      </w:r>
    </w:p>
    <w:p w:rsidR="00F97550" w:rsidRPr="00F97550" w:rsidRDefault="00665554" w:rsidP="00F97550">
      <w:pPr>
        <w:pStyle w:val="Heading1"/>
        <w:spacing w:after="120"/>
        <w:rPr>
          <w:sz w:val="28"/>
          <w:u w:val="none"/>
        </w:rPr>
      </w:pPr>
      <w:bookmarkStart w:id="19" w:name="_Toc453599841"/>
      <w:bookmarkStart w:id="20" w:name="_Toc409545754"/>
      <w:r>
        <w:rPr>
          <w:sz w:val="28"/>
          <w:u w:val="none"/>
        </w:rPr>
        <w:t>CONTRACT</w:t>
      </w:r>
      <w:bookmarkEnd w:id="19"/>
    </w:p>
    <w:p w:rsidR="00FC69AF" w:rsidRDefault="00FC69AF" w:rsidP="00FC69AF">
      <w:pPr>
        <w:spacing w:after="120" w:line="240" w:lineRule="auto"/>
        <w:rPr>
          <w:rFonts w:ascii="Arial" w:hAnsi="Arial" w:cs="Arial"/>
        </w:rPr>
      </w:pPr>
      <w:r>
        <w:rPr>
          <w:rFonts w:ascii="Arial" w:hAnsi="Arial" w:cs="Arial"/>
        </w:rPr>
        <w:t xml:space="preserve">The MCP Lead Provider will be required to sign up to the terms in the NHS Standard Contract 2016/2017 (with any national amendments or variations issued by NHS England). The Lead Provider will (save where agreed otherwise in writing in accordance with the NHS Standard Contract 2016/2017) be required to use the NHS Standard Sub-contract in setting </w:t>
      </w:r>
      <w:r>
        <w:rPr>
          <w:rFonts w:ascii="Arial" w:hAnsi="Arial" w:cs="Arial"/>
        </w:rPr>
        <w:lastRenderedPageBreak/>
        <w:t>up arrangements with any and subcontractors for the MCP services to be delivered through the MCP. The NHS Standard Contract and subcontract are available from: https://www.england.nhs.uk/nhs-standard-contract/16-17/</w:t>
      </w:r>
    </w:p>
    <w:p w:rsidR="0042123E" w:rsidRDefault="00F2576F" w:rsidP="00E035C8">
      <w:pPr>
        <w:spacing w:after="120" w:line="240" w:lineRule="auto"/>
        <w:rPr>
          <w:rFonts w:ascii="Arial" w:hAnsi="Arial" w:cs="Arial"/>
        </w:rPr>
      </w:pPr>
      <w:r>
        <w:rPr>
          <w:rFonts w:ascii="Arial" w:hAnsi="Arial" w:cs="Arial"/>
        </w:rPr>
        <w:t xml:space="preserve">Subject to </w:t>
      </w:r>
      <w:r w:rsidR="0042123E">
        <w:rPr>
          <w:rFonts w:ascii="Arial" w:hAnsi="Arial" w:cs="Arial"/>
        </w:rPr>
        <w:t xml:space="preserve">further </w:t>
      </w:r>
      <w:r w:rsidR="00F97550">
        <w:rPr>
          <w:rFonts w:ascii="Arial" w:hAnsi="Arial" w:cs="Arial"/>
        </w:rPr>
        <w:t>development</w:t>
      </w:r>
      <w:r w:rsidR="002338D4">
        <w:rPr>
          <w:rFonts w:ascii="Arial" w:hAnsi="Arial" w:cs="Arial"/>
        </w:rPr>
        <w:t>,</w:t>
      </w:r>
      <w:r w:rsidR="0042123E">
        <w:rPr>
          <w:rFonts w:ascii="Arial" w:hAnsi="Arial" w:cs="Arial"/>
        </w:rPr>
        <w:t xml:space="preserve"> as</w:t>
      </w:r>
      <w:r w:rsidR="00DD7227">
        <w:rPr>
          <w:rFonts w:ascii="Arial" w:hAnsi="Arial" w:cs="Arial"/>
        </w:rPr>
        <w:t xml:space="preserve"> described in Section 5</w:t>
      </w:r>
      <w:r>
        <w:rPr>
          <w:rFonts w:ascii="Arial" w:hAnsi="Arial" w:cs="Arial"/>
        </w:rPr>
        <w:t>, t</w:t>
      </w:r>
      <w:r w:rsidR="00124790">
        <w:rPr>
          <w:rFonts w:ascii="Arial" w:hAnsi="Arial" w:cs="Arial"/>
        </w:rPr>
        <w:t xml:space="preserve">he </w:t>
      </w:r>
      <w:r w:rsidR="00F97550">
        <w:rPr>
          <w:rFonts w:ascii="Arial" w:hAnsi="Arial" w:cs="Arial"/>
        </w:rPr>
        <w:t>MCP</w:t>
      </w:r>
      <w:r w:rsidR="00384BA3">
        <w:rPr>
          <w:rFonts w:ascii="Arial" w:hAnsi="Arial" w:cs="Arial"/>
        </w:rPr>
        <w:t xml:space="preserve"> </w:t>
      </w:r>
      <w:r w:rsidR="00C31AFC" w:rsidRPr="00C31AFC">
        <w:rPr>
          <w:rFonts w:ascii="Arial" w:hAnsi="Arial" w:cs="Arial"/>
        </w:rPr>
        <w:t>specification</w:t>
      </w:r>
      <w:r w:rsidR="00384BA3">
        <w:rPr>
          <w:rFonts w:ascii="Arial" w:hAnsi="Arial" w:cs="Arial"/>
        </w:rPr>
        <w:t xml:space="preserve"> will operate for </w:t>
      </w:r>
      <w:r w:rsidR="006D3702">
        <w:rPr>
          <w:rFonts w:ascii="Arial" w:hAnsi="Arial" w:cs="Arial"/>
        </w:rPr>
        <w:t>the duration</w:t>
      </w:r>
      <w:r w:rsidR="00384BA3">
        <w:rPr>
          <w:rFonts w:ascii="Arial" w:hAnsi="Arial" w:cs="Arial"/>
        </w:rPr>
        <w:t xml:space="preserve"> of </w:t>
      </w:r>
      <w:r w:rsidR="00FB7B20">
        <w:rPr>
          <w:rFonts w:ascii="Arial" w:hAnsi="Arial" w:cs="Arial"/>
        </w:rPr>
        <w:t>seven</w:t>
      </w:r>
      <w:r w:rsidR="00F97550">
        <w:rPr>
          <w:rFonts w:ascii="Arial" w:hAnsi="Arial" w:cs="Arial"/>
        </w:rPr>
        <w:t xml:space="preserve"> years from</w:t>
      </w:r>
      <w:r w:rsidR="00384BA3">
        <w:rPr>
          <w:rFonts w:ascii="Arial" w:hAnsi="Arial" w:cs="Arial"/>
        </w:rPr>
        <w:t xml:space="preserve"> 1</w:t>
      </w:r>
      <w:r w:rsidR="00384BA3" w:rsidRPr="00F52ECF">
        <w:rPr>
          <w:rFonts w:ascii="Arial" w:hAnsi="Arial" w:cs="Arial"/>
          <w:vertAlign w:val="superscript"/>
        </w:rPr>
        <w:t>st</w:t>
      </w:r>
      <w:r w:rsidR="00384BA3">
        <w:rPr>
          <w:rFonts w:ascii="Arial" w:hAnsi="Arial" w:cs="Arial"/>
        </w:rPr>
        <w:t xml:space="preserve"> A</w:t>
      </w:r>
      <w:r w:rsidR="00F97550">
        <w:rPr>
          <w:rFonts w:ascii="Arial" w:hAnsi="Arial" w:cs="Arial"/>
        </w:rPr>
        <w:t>pril 2017</w:t>
      </w:r>
      <w:r w:rsidR="0042123E">
        <w:rPr>
          <w:rFonts w:ascii="Arial" w:hAnsi="Arial" w:cs="Arial"/>
        </w:rPr>
        <w:t xml:space="preserve"> until </w:t>
      </w:r>
      <w:r w:rsidR="006D3702">
        <w:rPr>
          <w:rFonts w:ascii="Arial" w:hAnsi="Arial" w:cs="Arial"/>
        </w:rPr>
        <w:t>31</w:t>
      </w:r>
      <w:r w:rsidR="006D3702" w:rsidRPr="00F52ECF">
        <w:rPr>
          <w:rFonts w:ascii="Arial" w:hAnsi="Arial" w:cs="Arial"/>
          <w:vertAlign w:val="superscript"/>
        </w:rPr>
        <w:t>st</w:t>
      </w:r>
      <w:r w:rsidR="00674759">
        <w:rPr>
          <w:rFonts w:ascii="Arial" w:hAnsi="Arial" w:cs="Arial"/>
        </w:rPr>
        <w:t xml:space="preserve"> </w:t>
      </w:r>
      <w:r w:rsidR="0042123E">
        <w:rPr>
          <w:rFonts w:ascii="Arial" w:hAnsi="Arial" w:cs="Arial"/>
        </w:rPr>
        <w:t xml:space="preserve">March </w:t>
      </w:r>
      <w:r w:rsidR="00FB7B20">
        <w:rPr>
          <w:rFonts w:ascii="Arial" w:hAnsi="Arial" w:cs="Arial"/>
        </w:rPr>
        <w:t>2024</w:t>
      </w:r>
      <w:r w:rsidR="0042123E">
        <w:rPr>
          <w:rFonts w:ascii="Arial" w:hAnsi="Arial" w:cs="Arial"/>
        </w:rPr>
        <w:t>, with an optio</w:t>
      </w:r>
      <w:r w:rsidR="007E7735">
        <w:rPr>
          <w:rFonts w:ascii="Arial" w:hAnsi="Arial" w:cs="Arial"/>
        </w:rPr>
        <w:t xml:space="preserve">nal extension for </w:t>
      </w:r>
      <w:r w:rsidR="00FC69AF">
        <w:rPr>
          <w:rFonts w:ascii="Arial" w:hAnsi="Arial" w:cs="Arial"/>
        </w:rPr>
        <w:t xml:space="preserve">up to </w:t>
      </w:r>
      <w:r w:rsidR="007E7735">
        <w:rPr>
          <w:rFonts w:ascii="Arial" w:hAnsi="Arial" w:cs="Arial"/>
        </w:rPr>
        <w:t>a further t</w:t>
      </w:r>
      <w:r w:rsidR="005973B2">
        <w:rPr>
          <w:rFonts w:ascii="Arial" w:hAnsi="Arial" w:cs="Arial"/>
        </w:rPr>
        <w:t xml:space="preserve">hree </w:t>
      </w:r>
      <w:r w:rsidR="0042123E">
        <w:rPr>
          <w:rFonts w:ascii="Arial" w:hAnsi="Arial" w:cs="Arial"/>
        </w:rPr>
        <w:t>years until 31</w:t>
      </w:r>
      <w:r w:rsidR="0042123E" w:rsidRPr="0042123E">
        <w:rPr>
          <w:rFonts w:ascii="Arial" w:hAnsi="Arial" w:cs="Arial"/>
          <w:vertAlign w:val="superscript"/>
        </w:rPr>
        <w:t>st</w:t>
      </w:r>
      <w:r w:rsidR="005973B2">
        <w:rPr>
          <w:rFonts w:ascii="Arial" w:hAnsi="Arial" w:cs="Arial"/>
        </w:rPr>
        <w:t xml:space="preserve"> March 2027</w:t>
      </w:r>
      <w:r w:rsidR="006D3702">
        <w:rPr>
          <w:rFonts w:ascii="Arial" w:hAnsi="Arial" w:cs="Arial"/>
        </w:rPr>
        <w:t xml:space="preserve">. </w:t>
      </w:r>
    </w:p>
    <w:p w:rsidR="00384BA3" w:rsidRDefault="0021633F" w:rsidP="00E035C8">
      <w:pPr>
        <w:spacing w:after="120" w:line="240" w:lineRule="auto"/>
        <w:rPr>
          <w:rFonts w:ascii="Arial" w:hAnsi="Arial" w:cs="Arial"/>
        </w:rPr>
      </w:pPr>
      <w:r>
        <w:rPr>
          <w:rFonts w:ascii="Arial" w:hAnsi="Arial" w:cs="Arial"/>
        </w:rPr>
        <w:t xml:space="preserve">Any </w:t>
      </w:r>
      <w:r w:rsidR="00384BA3">
        <w:rPr>
          <w:rFonts w:ascii="Arial" w:hAnsi="Arial" w:cs="Arial"/>
        </w:rPr>
        <w:t>amendments</w:t>
      </w:r>
      <w:r w:rsidR="00806A36">
        <w:rPr>
          <w:rFonts w:ascii="Arial" w:hAnsi="Arial" w:cs="Arial"/>
        </w:rPr>
        <w:t xml:space="preserve"> </w:t>
      </w:r>
      <w:r w:rsidR="00FC69AF">
        <w:rPr>
          <w:rFonts w:ascii="Arial" w:hAnsi="Arial" w:cs="Arial"/>
        </w:rPr>
        <w:t xml:space="preserve">to the contract or service specification </w:t>
      </w:r>
      <w:r w:rsidR="00806A36">
        <w:rPr>
          <w:rFonts w:ascii="Arial" w:hAnsi="Arial" w:cs="Arial"/>
        </w:rPr>
        <w:t>during that time period</w:t>
      </w:r>
      <w:r w:rsidR="00384BA3">
        <w:rPr>
          <w:rFonts w:ascii="Arial" w:hAnsi="Arial" w:cs="Arial"/>
        </w:rPr>
        <w:t xml:space="preserve"> will be agreed between </w:t>
      </w:r>
      <w:r w:rsidR="0042123E">
        <w:rPr>
          <w:rFonts w:ascii="Arial" w:hAnsi="Arial" w:cs="Arial"/>
        </w:rPr>
        <w:t xml:space="preserve">the </w:t>
      </w:r>
      <w:r w:rsidR="00384BA3">
        <w:rPr>
          <w:rFonts w:ascii="Arial" w:hAnsi="Arial" w:cs="Arial"/>
        </w:rPr>
        <w:t>Commissioner and Provider</w:t>
      </w:r>
      <w:r w:rsidR="0042123E">
        <w:rPr>
          <w:rFonts w:ascii="Arial" w:hAnsi="Arial" w:cs="Arial"/>
        </w:rPr>
        <w:t>.</w:t>
      </w:r>
      <w:r>
        <w:rPr>
          <w:rFonts w:ascii="Arial" w:hAnsi="Arial" w:cs="Arial"/>
        </w:rPr>
        <w:t xml:space="preserve"> </w:t>
      </w:r>
      <w:r w:rsidR="0042123E">
        <w:rPr>
          <w:rFonts w:ascii="Arial" w:hAnsi="Arial" w:cs="Arial"/>
        </w:rPr>
        <w:t>As the</w:t>
      </w:r>
      <w:r>
        <w:rPr>
          <w:rFonts w:ascii="Arial" w:hAnsi="Arial" w:cs="Arial"/>
        </w:rPr>
        <w:t xml:space="preserve"> service model is embryonic, the </w:t>
      </w:r>
      <w:r w:rsidR="00384BA3">
        <w:rPr>
          <w:rFonts w:ascii="Arial" w:hAnsi="Arial" w:cs="Arial"/>
        </w:rPr>
        <w:t xml:space="preserve">Provider will be expected to demonstrate flexibility and a creative approach to </w:t>
      </w:r>
      <w:r w:rsidR="004B4660">
        <w:rPr>
          <w:rFonts w:ascii="Arial" w:hAnsi="Arial" w:cs="Arial"/>
        </w:rPr>
        <w:t>ensure</w:t>
      </w:r>
      <w:r w:rsidR="00384BA3">
        <w:rPr>
          <w:rFonts w:ascii="Arial" w:hAnsi="Arial" w:cs="Arial"/>
        </w:rPr>
        <w:t xml:space="preserve"> key deliverables can be met </w:t>
      </w:r>
      <w:r w:rsidR="0042123E">
        <w:rPr>
          <w:rFonts w:ascii="Arial" w:hAnsi="Arial" w:cs="Arial"/>
        </w:rPr>
        <w:t>(see S</w:t>
      </w:r>
      <w:r w:rsidR="007C0802">
        <w:rPr>
          <w:rFonts w:ascii="Arial" w:hAnsi="Arial" w:cs="Arial"/>
        </w:rPr>
        <w:t>ection</w:t>
      </w:r>
      <w:r w:rsidR="007C7300">
        <w:rPr>
          <w:rFonts w:ascii="Arial" w:hAnsi="Arial" w:cs="Arial"/>
        </w:rPr>
        <w:t xml:space="preserve"> 10).</w:t>
      </w:r>
      <w:r w:rsidR="007C0802">
        <w:rPr>
          <w:rFonts w:ascii="Arial" w:hAnsi="Arial" w:cs="Arial"/>
        </w:rPr>
        <w:t xml:space="preserve"> </w:t>
      </w:r>
    </w:p>
    <w:p w:rsidR="006D3702" w:rsidRDefault="00C31AFC" w:rsidP="00E035C8">
      <w:pPr>
        <w:spacing w:after="120" w:line="240" w:lineRule="auto"/>
        <w:rPr>
          <w:rFonts w:ascii="Arial" w:hAnsi="Arial" w:cs="Arial"/>
        </w:rPr>
      </w:pPr>
      <w:r w:rsidRPr="00C31AFC">
        <w:rPr>
          <w:rFonts w:ascii="Arial" w:hAnsi="Arial" w:cs="Arial"/>
        </w:rPr>
        <w:t xml:space="preserve">There will be a review of this specification by Wandsworth Clinical Commissioning Group (WCCG) on at least a </w:t>
      </w:r>
      <w:r w:rsidR="006D3702">
        <w:rPr>
          <w:rFonts w:ascii="Arial" w:hAnsi="Arial" w:cs="Arial"/>
        </w:rPr>
        <w:t>six</w:t>
      </w:r>
      <w:r w:rsidRPr="00C31AFC">
        <w:rPr>
          <w:rFonts w:ascii="Arial" w:hAnsi="Arial" w:cs="Arial"/>
        </w:rPr>
        <w:t xml:space="preserve"> monthly basis to inform on-going commissioning decision-making.  </w:t>
      </w:r>
    </w:p>
    <w:p w:rsidR="003F26DB" w:rsidRPr="0052298A" w:rsidRDefault="00F2576F" w:rsidP="00E035C8">
      <w:pPr>
        <w:spacing w:after="120" w:line="240" w:lineRule="auto"/>
        <w:rPr>
          <w:rFonts w:ascii="Arial" w:hAnsi="Arial" w:cs="Arial"/>
        </w:rPr>
      </w:pPr>
      <w:r w:rsidRPr="00F2576F">
        <w:rPr>
          <w:rFonts w:ascii="Arial" w:hAnsi="Arial" w:cs="Arial"/>
        </w:rPr>
        <w:t>The contract start date (</w:t>
      </w:r>
      <w:r w:rsidRPr="0062026A">
        <w:rPr>
          <w:rFonts w:ascii="Arial" w:hAnsi="Arial" w:cs="Arial"/>
        </w:rPr>
        <w:t xml:space="preserve">Effective </w:t>
      </w:r>
      <w:r w:rsidR="006D06AC" w:rsidRPr="0062026A">
        <w:rPr>
          <w:rFonts w:ascii="Arial" w:hAnsi="Arial" w:cs="Arial"/>
        </w:rPr>
        <w:t>D</w:t>
      </w:r>
      <w:r w:rsidRPr="0062026A">
        <w:rPr>
          <w:rFonts w:ascii="Arial" w:hAnsi="Arial" w:cs="Arial"/>
        </w:rPr>
        <w:t xml:space="preserve">ate) will be </w:t>
      </w:r>
      <w:r w:rsidR="00FE405B">
        <w:rPr>
          <w:rFonts w:ascii="Arial" w:hAnsi="Arial" w:cs="Arial"/>
        </w:rPr>
        <w:t>confirmed</w:t>
      </w:r>
      <w:r w:rsidR="004822D5">
        <w:rPr>
          <w:rFonts w:ascii="Arial" w:hAnsi="Arial" w:cs="Arial"/>
        </w:rPr>
        <w:t>.</w:t>
      </w:r>
      <w:bookmarkEnd w:id="20"/>
    </w:p>
    <w:p w:rsidR="00B97474" w:rsidRPr="00665554" w:rsidRDefault="000E0F97" w:rsidP="00F97550">
      <w:pPr>
        <w:pStyle w:val="Heading1"/>
        <w:spacing w:after="120"/>
        <w:rPr>
          <w:sz w:val="28"/>
          <w:u w:val="none"/>
        </w:rPr>
      </w:pPr>
      <w:bookmarkStart w:id="21" w:name="_Toc409545775"/>
      <w:bookmarkStart w:id="22" w:name="_Toc453599842"/>
      <w:r w:rsidRPr="00B97474">
        <w:rPr>
          <w:sz w:val="28"/>
          <w:u w:val="none"/>
        </w:rPr>
        <w:t>Budget</w:t>
      </w:r>
      <w:bookmarkEnd w:id="21"/>
      <w:bookmarkEnd w:id="22"/>
    </w:p>
    <w:p w:rsidR="009F53E6" w:rsidRDefault="001C4A18" w:rsidP="00B91C3D">
      <w:pPr>
        <w:spacing w:after="120" w:line="240" w:lineRule="auto"/>
        <w:rPr>
          <w:rFonts w:ascii="Arial" w:hAnsi="Arial" w:cs="Arial"/>
        </w:rPr>
      </w:pPr>
      <w:r>
        <w:rPr>
          <w:rFonts w:ascii="Arial" w:hAnsi="Arial" w:cs="Arial"/>
        </w:rPr>
        <w:t>The financial envelope</w:t>
      </w:r>
      <w:r w:rsidR="00F25066">
        <w:rPr>
          <w:rFonts w:ascii="Arial" w:hAnsi="Arial" w:cs="Arial"/>
        </w:rPr>
        <w:t xml:space="preserve"> f</w:t>
      </w:r>
      <w:r w:rsidR="002D7176">
        <w:rPr>
          <w:rFonts w:ascii="Arial" w:hAnsi="Arial" w:cs="Arial"/>
        </w:rPr>
        <w:t xml:space="preserve">or </w:t>
      </w:r>
      <w:r w:rsidR="00F25066">
        <w:rPr>
          <w:rFonts w:ascii="Arial" w:hAnsi="Arial" w:cs="Arial"/>
        </w:rPr>
        <w:t xml:space="preserve">delivering </w:t>
      </w:r>
      <w:r w:rsidR="002D7176">
        <w:rPr>
          <w:rFonts w:ascii="Arial" w:hAnsi="Arial" w:cs="Arial"/>
        </w:rPr>
        <w:t xml:space="preserve">the </w:t>
      </w:r>
      <w:r w:rsidR="00F25066">
        <w:rPr>
          <w:rFonts w:ascii="Arial" w:hAnsi="Arial" w:cs="Arial"/>
        </w:rPr>
        <w:t>MCP</w:t>
      </w:r>
      <w:r>
        <w:rPr>
          <w:rFonts w:ascii="Arial" w:hAnsi="Arial" w:cs="Arial"/>
        </w:rPr>
        <w:t xml:space="preserve"> </w:t>
      </w:r>
      <w:r w:rsidR="00910993">
        <w:rPr>
          <w:rFonts w:ascii="Arial" w:hAnsi="Arial" w:cs="Arial"/>
        </w:rPr>
        <w:t xml:space="preserve">is fixed </w:t>
      </w:r>
      <w:r>
        <w:rPr>
          <w:rFonts w:ascii="Arial" w:hAnsi="Arial" w:cs="Arial"/>
        </w:rPr>
        <w:t xml:space="preserve">and </w:t>
      </w:r>
      <w:r w:rsidR="00910993">
        <w:rPr>
          <w:rFonts w:ascii="Arial" w:hAnsi="Arial" w:cs="Arial"/>
        </w:rPr>
        <w:t>ultimately</w:t>
      </w:r>
      <w:r>
        <w:rPr>
          <w:rFonts w:ascii="Arial" w:hAnsi="Arial" w:cs="Arial"/>
        </w:rPr>
        <w:t xml:space="preserve"> covers </w:t>
      </w:r>
      <w:r w:rsidR="00E62C0F">
        <w:rPr>
          <w:rFonts w:ascii="Arial" w:hAnsi="Arial" w:cs="Arial"/>
        </w:rPr>
        <w:t xml:space="preserve">delivery of a range of clinical services. </w:t>
      </w:r>
      <w:r w:rsidR="006C7EC5">
        <w:rPr>
          <w:rFonts w:ascii="Arial" w:hAnsi="Arial" w:cs="Arial"/>
        </w:rPr>
        <w:t>Table 2</w:t>
      </w:r>
      <w:r w:rsidR="00E62C0F">
        <w:rPr>
          <w:rFonts w:ascii="Arial" w:hAnsi="Arial" w:cs="Arial"/>
        </w:rPr>
        <w:t xml:space="preserve"> </w:t>
      </w:r>
      <w:r w:rsidR="0023472C">
        <w:rPr>
          <w:rFonts w:ascii="Arial" w:hAnsi="Arial" w:cs="Arial"/>
        </w:rPr>
        <w:t>shows</w:t>
      </w:r>
      <w:r w:rsidR="00E62C0F">
        <w:rPr>
          <w:rFonts w:ascii="Arial" w:hAnsi="Arial" w:cs="Arial"/>
        </w:rPr>
        <w:t xml:space="preserve"> an approximation of the </w:t>
      </w:r>
      <w:r w:rsidR="00CE209E">
        <w:rPr>
          <w:rFonts w:ascii="Arial" w:hAnsi="Arial" w:cs="Arial"/>
        </w:rPr>
        <w:t xml:space="preserve">annual </w:t>
      </w:r>
      <w:r w:rsidR="00E62C0F">
        <w:rPr>
          <w:rFonts w:ascii="Arial" w:hAnsi="Arial" w:cs="Arial"/>
        </w:rPr>
        <w:t>budget for each service</w:t>
      </w:r>
      <w:r w:rsidR="009D3C87">
        <w:rPr>
          <w:rFonts w:ascii="Arial" w:hAnsi="Arial" w:cs="Arial"/>
        </w:rPr>
        <w:t xml:space="preserve"> within the MCP</w:t>
      </w:r>
      <w:r w:rsidR="00E62C0F">
        <w:rPr>
          <w:rFonts w:ascii="Arial" w:hAnsi="Arial" w:cs="Arial"/>
        </w:rPr>
        <w:t>, based on current activity and staffing levels.</w:t>
      </w:r>
    </w:p>
    <w:tbl>
      <w:tblPr>
        <w:tblW w:w="8232"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192"/>
      </w:tblGrid>
      <w:tr w:rsidR="0023472C" w:rsidRPr="0023472C" w:rsidTr="0023472C">
        <w:trPr>
          <w:trHeight w:val="315"/>
          <w:jc w:val="center"/>
        </w:trPr>
        <w:tc>
          <w:tcPr>
            <w:tcW w:w="5040" w:type="dxa"/>
            <w:vMerge w:val="restart"/>
            <w:shd w:val="clear" w:color="000000" w:fill="E7E6E6"/>
            <w:noWrap/>
            <w:vAlign w:val="bottom"/>
            <w:hideMark/>
          </w:tcPr>
          <w:p w:rsidR="0023472C" w:rsidRPr="0023472C" w:rsidRDefault="0023472C" w:rsidP="0023472C">
            <w:pPr>
              <w:spacing w:after="0" w:line="240" w:lineRule="auto"/>
              <w:jc w:val="center"/>
              <w:rPr>
                <w:rFonts w:ascii="Calibri" w:eastAsia="Times New Roman" w:hAnsi="Calibri" w:cs="Calibri"/>
                <w:b/>
                <w:bCs/>
                <w:color w:val="000000"/>
                <w:sz w:val="20"/>
                <w:szCs w:val="20"/>
                <w:lang w:eastAsia="en-GB"/>
              </w:rPr>
            </w:pPr>
            <w:r w:rsidRPr="0023472C">
              <w:rPr>
                <w:rFonts w:ascii="Calibri" w:eastAsia="Times New Roman" w:hAnsi="Calibri" w:cs="Calibri"/>
                <w:b/>
                <w:bCs/>
                <w:color w:val="000000"/>
                <w:sz w:val="20"/>
                <w:szCs w:val="20"/>
                <w:lang w:eastAsia="en-GB"/>
              </w:rPr>
              <w:t>MCP Financial Phasing</w:t>
            </w:r>
          </w:p>
        </w:tc>
        <w:tc>
          <w:tcPr>
            <w:tcW w:w="3192" w:type="dxa"/>
            <w:vMerge w:val="restart"/>
            <w:shd w:val="clear" w:color="000000" w:fill="E7E6E6"/>
            <w:vAlign w:val="bottom"/>
            <w:hideMark/>
          </w:tcPr>
          <w:p w:rsidR="0023472C" w:rsidRPr="0023472C" w:rsidRDefault="0023472C" w:rsidP="0023472C">
            <w:pPr>
              <w:spacing w:after="0" w:line="240" w:lineRule="auto"/>
              <w:jc w:val="center"/>
              <w:rPr>
                <w:rFonts w:ascii="Calibri" w:eastAsia="Times New Roman" w:hAnsi="Calibri" w:cs="Calibri"/>
                <w:b/>
                <w:bCs/>
                <w:color w:val="000000"/>
                <w:sz w:val="20"/>
                <w:szCs w:val="20"/>
                <w:lang w:eastAsia="en-GB"/>
              </w:rPr>
            </w:pPr>
            <w:r w:rsidRPr="0023472C">
              <w:rPr>
                <w:rFonts w:ascii="Calibri" w:eastAsia="Times New Roman" w:hAnsi="Calibri" w:cs="Calibri"/>
                <w:b/>
                <w:bCs/>
                <w:color w:val="000000"/>
                <w:sz w:val="20"/>
                <w:szCs w:val="20"/>
                <w:lang w:eastAsia="en-GB"/>
              </w:rPr>
              <w:t>Annual Funding for MCP (£000's)</w:t>
            </w:r>
          </w:p>
        </w:tc>
      </w:tr>
      <w:tr w:rsidR="0023472C" w:rsidRPr="0023472C" w:rsidTr="0023472C">
        <w:trPr>
          <w:trHeight w:val="244"/>
          <w:jc w:val="center"/>
        </w:trPr>
        <w:tc>
          <w:tcPr>
            <w:tcW w:w="5040" w:type="dxa"/>
            <w:vMerge/>
            <w:vAlign w:val="center"/>
            <w:hideMark/>
          </w:tcPr>
          <w:p w:rsidR="0023472C" w:rsidRPr="0023472C" w:rsidRDefault="0023472C" w:rsidP="0023472C">
            <w:pPr>
              <w:spacing w:after="0" w:line="240" w:lineRule="auto"/>
              <w:rPr>
                <w:rFonts w:ascii="Calibri" w:eastAsia="Times New Roman" w:hAnsi="Calibri" w:cs="Calibri"/>
                <w:b/>
                <w:bCs/>
                <w:color w:val="000000"/>
                <w:sz w:val="20"/>
                <w:szCs w:val="20"/>
                <w:lang w:eastAsia="en-GB"/>
              </w:rPr>
            </w:pPr>
          </w:p>
        </w:tc>
        <w:tc>
          <w:tcPr>
            <w:tcW w:w="3192" w:type="dxa"/>
            <w:vMerge/>
            <w:vAlign w:val="center"/>
            <w:hideMark/>
          </w:tcPr>
          <w:p w:rsidR="0023472C" w:rsidRPr="0023472C" w:rsidRDefault="0023472C" w:rsidP="0023472C">
            <w:pPr>
              <w:spacing w:after="0" w:line="240" w:lineRule="auto"/>
              <w:rPr>
                <w:rFonts w:ascii="Calibri" w:eastAsia="Times New Roman" w:hAnsi="Calibri" w:cs="Calibri"/>
                <w:b/>
                <w:bCs/>
                <w:color w:val="000000"/>
                <w:sz w:val="20"/>
                <w:szCs w:val="20"/>
                <w:lang w:eastAsia="en-GB"/>
              </w:rPr>
            </w:pPr>
          </w:p>
        </w:tc>
      </w:tr>
      <w:tr w:rsidR="0023472C" w:rsidRPr="0023472C" w:rsidTr="0023472C">
        <w:trPr>
          <w:trHeight w:val="314"/>
          <w:jc w:val="center"/>
        </w:trPr>
        <w:tc>
          <w:tcPr>
            <w:tcW w:w="5040" w:type="dxa"/>
            <w:shd w:val="clear" w:color="000000" w:fill="1F4E79"/>
            <w:vAlign w:val="center"/>
            <w:hideMark/>
          </w:tcPr>
          <w:p w:rsidR="0023472C" w:rsidRPr="0023472C" w:rsidRDefault="0023472C" w:rsidP="0023472C">
            <w:pPr>
              <w:spacing w:after="0" w:line="240" w:lineRule="auto"/>
              <w:rPr>
                <w:rFonts w:ascii="Calibri" w:eastAsia="Times New Roman" w:hAnsi="Calibri" w:cs="Calibri"/>
                <w:b/>
                <w:bCs/>
                <w:color w:val="FFFFFF"/>
                <w:sz w:val="20"/>
                <w:szCs w:val="20"/>
                <w:lang w:eastAsia="en-GB"/>
              </w:rPr>
            </w:pPr>
            <w:r w:rsidRPr="0023472C">
              <w:rPr>
                <w:rFonts w:ascii="Calibri" w:eastAsia="Times New Roman" w:hAnsi="Calibri" w:cs="Calibri"/>
                <w:b/>
                <w:bCs/>
                <w:color w:val="FFFFFF"/>
                <w:sz w:val="20"/>
                <w:szCs w:val="20"/>
                <w:lang w:eastAsia="en-GB"/>
              </w:rPr>
              <w:t>MCP Services (Phase 1)</w:t>
            </w:r>
          </w:p>
        </w:tc>
        <w:tc>
          <w:tcPr>
            <w:tcW w:w="3192" w:type="dxa"/>
            <w:shd w:val="clear" w:color="auto" w:fill="1F4E79" w:themeFill="accent1" w:themeFillShade="80"/>
            <w:vAlign w:val="center"/>
            <w:hideMark/>
          </w:tcPr>
          <w:p w:rsidR="0023472C" w:rsidRPr="0023472C" w:rsidRDefault="0023472C" w:rsidP="0023472C">
            <w:pPr>
              <w:spacing w:after="0" w:line="240" w:lineRule="auto"/>
              <w:jc w:val="right"/>
              <w:rPr>
                <w:rFonts w:ascii="Calibri" w:eastAsia="Times New Roman" w:hAnsi="Calibri" w:cs="Calibri"/>
                <w:b/>
                <w:bCs/>
                <w:color w:val="FFFFFF"/>
                <w:sz w:val="20"/>
                <w:szCs w:val="20"/>
                <w:lang w:eastAsia="en-GB"/>
              </w:rPr>
            </w:pPr>
            <w:r w:rsidRPr="0023472C">
              <w:rPr>
                <w:rFonts w:ascii="Calibri" w:eastAsia="Times New Roman" w:hAnsi="Calibri" w:cs="Calibri"/>
                <w:b/>
                <w:bCs/>
                <w:color w:val="FFFFFF"/>
                <w:sz w:val="20"/>
                <w:szCs w:val="20"/>
                <w:lang w:eastAsia="en-GB"/>
              </w:rPr>
              <w:t>Service Delivery</w:t>
            </w:r>
          </w:p>
        </w:tc>
      </w:tr>
      <w:tr w:rsidR="0023472C" w:rsidRPr="0023472C" w:rsidTr="0023472C">
        <w:trPr>
          <w:trHeight w:val="300"/>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sz w:val="20"/>
                <w:szCs w:val="20"/>
                <w:lang w:eastAsia="en-GB"/>
              </w:rPr>
            </w:pPr>
            <w:r w:rsidRPr="0023472C">
              <w:rPr>
                <w:rFonts w:ascii="Calibri" w:eastAsia="Times New Roman" w:hAnsi="Calibri" w:cs="Calibri"/>
                <w:sz w:val="20"/>
                <w:szCs w:val="20"/>
                <w:lang w:eastAsia="en-GB"/>
              </w:rPr>
              <w:t>Planning all Care Together (PACT)</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2,111 </w:t>
            </w:r>
          </w:p>
        </w:tc>
      </w:tr>
      <w:tr w:rsidR="0023472C" w:rsidRPr="0023472C" w:rsidTr="0023472C">
        <w:trPr>
          <w:trHeight w:val="300"/>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sz w:val="20"/>
                <w:szCs w:val="20"/>
                <w:lang w:eastAsia="en-GB"/>
              </w:rPr>
            </w:pPr>
            <w:r w:rsidRPr="0023472C">
              <w:rPr>
                <w:rFonts w:ascii="Calibri" w:eastAsia="Times New Roman" w:hAnsi="Calibri" w:cs="Calibri"/>
                <w:sz w:val="20"/>
                <w:szCs w:val="20"/>
                <w:lang w:eastAsia="en-GB"/>
              </w:rPr>
              <w:t>Diagnostics</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521 </w:t>
            </w:r>
          </w:p>
        </w:tc>
      </w:tr>
      <w:tr w:rsidR="0023472C" w:rsidRPr="0023472C" w:rsidTr="0023472C">
        <w:trPr>
          <w:trHeight w:val="300"/>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sz w:val="20"/>
                <w:szCs w:val="20"/>
                <w:lang w:eastAsia="en-GB"/>
              </w:rPr>
            </w:pPr>
            <w:r w:rsidRPr="0023472C">
              <w:rPr>
                <w:rFonts w:ascii="Calibri" w:eastAsia="Times New Roman" w:hAnsi="Calibri" w:cs="Calibri"/>
                <w:sz w:val="20"/>
                <w:szCs w:val="20"/>
                <w:lang w:eastAsia="en-GB"/>
              </w:rPr>
              <w:t>Enhanced Care Pathway (ECP)</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1,000 </w:t>
            </w:r>
          </w:p>
        </w:tc>
      </w:tr>
      <w:tr w:rsidR="0023472C" w:rsidRPr="0023472C" w:rsidTr="0023472C">
        <w:trPr>
          <w:trHeight w:val="300"/>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sz w:val="20"/>
                <w:szCs w:val="20"/>
                <w:lang w:eastAsia="en-GB"/>
              </w:rPr>
            </w:pPr>
            <w:r w:rsidRPr="0023472C">
              <w:rPr>
                <w:rFonts w:ascii="Calibri" w:eastAsia="Times New Roman" w:hAnsi="Calibri" w:cs="Calibri"/>
                <w:sz w:val="20"/>
                <w:szCs w:val="20"/>
                <w:lang w:eastAsia="en-GB"/>
              </w:rPr>
              <w:t>Primary Care Quality Contract</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75 </w:t>
            </w:r>
          </w:p>
        </w:tc>
      </w:tr>
      <w:tr w:rsidR="0023472C" w:rsidRPr="0023472C" w:rsidTr="0023472C">
        <w:trPr>
          <w:trHeight w:val="34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sz w:val="20"/>
                <w:szCs w:val="20"/>
                <w:lang w:eastAsia="en-GB"/>
              </w:rPr>
            </w:pPr>
            <w:r w:rsidRPr="0023472C">
              <w:rPr>
                <w:rFonts w:ascii="Calibri" w:eastAsia="Times New Roman" w:hAnsi="Calibri" w:cs="Calibri"/>
                <w:sz w:val="20"/>
                <w:szCs w:val="20"/>
                <w:lang w:eastAsia="en-GB"/>
              </w:rPr>
              <w:t>Learning Disability Primary Care Case Management</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50 </w:t>
            </w:r>
          </w:p>
        </w:tc>
      </w:tr>
      <w:tr w:rsidR="00CE4A84" w:rsidRPr="0023472C" w:rsidTr="0023472C">
        <w:trPr>
          <w:trHeight w:val="315"/>
          <w:jc w:val="center"/>
        </w:trPr>
        <w:tc>
          <w:tcPr>
            <w:tcW w:w="5040" w:type="dxa"/>
            <w:shd w:val="clear" w:color="auto" w:fill="auto"/>
            <w:vAlign w:val="center"/>
          </w:tcPr>
          <w:p w:rsidR="00CE4A84" w:rsidRPr="00E92C8B" w:rsidRDefault="00E92C8B" w:rsidP="0023472C">
            <w:pPr>
              <w:spacing w:after="0" w:line="240" w:lineRule="auto"/>
              <w:rPr>
                <w:rFonts w:ascii="Calibri" w:eastAsia="Times New Roman" w:hAnsi="Calibri" w:cs="Calibri"/>
                <w:bCs/>
                <w:sz w:val="20"/>
                <w:szCs w:val="20"/>
                <w:lang w:eastAsia="en-GB"/>
              </w:rPr>
            </w:pPr>
            <w:r w:rsidRPr="00E92C8B">
              <w:rPr>
                <w:rFonts w:ascii="Calibri" w:eastAsia="Times New Roman" w:hAnsi="Calibri" w:cs="Calibri"/>
                <w:bCs/>
                <w:sz w:val="20"/>
                <w:szCs w:val="20"/>
                <w:lang w:eastAsia="en-GB"/>
              </w:rPr>
              <w:t>Management</w:t>
            </w:r>
          </w:p>
        </w:tc>
        <w:tc>
          <w:tcPr>
            <w:tcW w:w="3192" w:type="dxa"/>
            <w:shd w:val="clear" w:color="auto" w:fill="auto"/>
            <w:vAlign w:val="center"/>
          </w:tcPr>
          <w:p w:rsidR="00CE4A84" w:rsidRPr="0023472C" w:rsidRDefault="00E92C8B" w:rsidP="0023472C">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400</w:t>
            </w:r>
          </w:p>
        </w:tc>
      </w:tr>
      <w:tr w:rsidR="0023472C" w:rsidRPr="0023472C" w:rsidTr="0023472C">
        <w:trPr>
          <w:trHeight w:val="31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b/>
                <w:bCs/>
                <w:sz w:val="20"/>
                <w:szCs w:val="20"/>
                <w:lang w:eastAsia="en-GB"/>
              </w:rPr>
            </w:pPr>
            <w:r w:rsidRPr="0023472C">
              <w:rPr>
                <w:rFonts w:ascii="Calibri" w:eastAsia="Times New Roman" w:hAnsi="Calibri" w:cs="Calibri"/>
                <w:b/>
                <w:bCs/>
                <w:sz w:val="20"/>
                <w:szCs w:val="20"/>
                <w:lang w:eastAsia="en-GB"/>
              </w:rPr>
              <w:t>Total</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w:t>
            </w:r>
            <w:r w:rsidR="00E92C8B">
              <w:rPr>
                <w:rFonts w:ascii="Calibri" w:eastAsia="Times New Roman" w:hAnsi="Calibri" w:cs="Calibri"/>
                <w:color w:val="000000"/>
                <w:sz w:val="20"/>
                <w:szCs w:val="20"/>
                <w:lang w:eastAsia="en-GB"/>
              </w:rPr>
              <w:t>4,158</w:t>
            </w:r>
            <w:r w:rsidRPr="0023472C">
              <w:rPr>
                <w:rFonts w:ascii="Calibri" w:eastAsia="Times New Roman" w:hAnsi="Calibri" w:cs="Calibri"/>
                <w:color w:val="000000"/>
                <w:sz w:val="20"/>
                <w:szCs w:val="20"/>
                <w:lang w:eastAsia="en-GB"/>
              </w:rPr>
              <w:t xml:space="preserve"> </w:t>
            </w:r>
          </w:p>
        </w:tc>
      </w:tr>
      <w:tr w:rsidR="0023472C" w:rsidRPr="0023472C" w:rsidTr="0023472C">
        <w:trPr>
          <w:trHeight w:val="31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b/>
                <w:bCs/>
                <w:sz w:val="20"/>
                <w:szCs w:val="20"/>
                <w:lang w:eastAsia="en-GB"/>
              </w:rPr>
            </w:pP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p>
        </w:tc>
      </w:tr>
      <w:tr w:rsidR="0023472C" w:rsidRPr="0023472C" w:rsidTr="0023472C">
        <w:trPr>
          <w:trHeight w:val="345"/>
          <w:jc w:val="center"/>
        </w:trPr>
        <w:tc>
          <w:tcPr>
            <w:tcW w:w="5040" w:type="dxa"/>
            <w:shd w:val="clear" w:color="000000" w:fill="1F4E79"/>
            <w:vAlign w:val="center"/>
            <w:hideMark/>
          </w:tcPr>
          <w:p w:rsidR="0023472C" w:rsidRPr="0023472C" w:rsidRDefault="0023472C" w:rsidP="0023472C">
            <w:pPr>
              <w:spacing w:after="0" w:line="240" w:lineRule="auto"/>
              <w:rPr>
                <w:rFonts w:ascii="Calibri" w:eastAsia="Times New Roman" w:hAnsi="Calibri" w:cs="Calibri"/>
                <w:b/>
                <w:bCs/>
                <w:color w:val="FFFFFF"/>
                <w:sz w:val="20"/>
                <w:szCs w:val="20"/>
                <w:lang w:eastAsia="en-GB"/>
              </w:rPr>
            </w:pPr>
            <w:r w:rsidRPr="0023472C">
              <w:rPr>
                <w:rFonts w:ascii="Calibri" w:eastAsia="Times New Roman" w:hAnsi="Calibri" w:cs="Calibri"/>
                <w:b/>
                <w:bCs/>
                <w:color w:val="FFFFFF"/>
                <w:sz w:val="20"/>
                <w:szCs w:val="20"/>
                <w:lang w:eastAsia="en-GB"/>
              </w:rPr>
              <w:t>Future Services (Phase 2)</w:t>
            </w:r>
          </w:p>
        </w:tc>
        <w:tc>
          <w:tcPr>
            <w:tcW w:w="3192" w:type="dxa"/>
            <w:shd w:val="clear" w:color="000000" w:fill="1F4E79"/>
            <w:vAlign w:val="center"/>
            <w:hideMark/>
          </w:tcPr>
          <w:p w:rsidR="0023472C" w:rsidRPr="0023472C" w:rsidRDefault="0023472C" w:rsidP="0023472C">
            <w:pPr>
              <w:spacing w:after="0" w:line="240" w:lineRule="auto"/>
              <w:jc w:val="right"/>
              <w:rPr>
                <w:rFonts w:ascii="Calibri" w:eastAsia="Times New Roman" w:hAnsi="Calibri" w:cs="Calibri"/>
                <w:b/>
                <w:bCs/>
                <w:color w:val="FFFFFF"/>
                <w:sz w:val="20"/>
                <w:szCs w:val="20"/>
                <w:lang w:eastAsia="en-GB"/>
              </w:rPr>
            </w:pPr>
            <w:r w:rsidRPr="0023472C">
              <w:rPr>
                <w:rFonts w:ascii="Calibri" w:eastAsia="Times New Roman" w:hAnsi="Calibri" w:cs="Calibri"/>
                <w:b/>
                <w:bCs/>
                <w:color w:val="FFFFFF"/>
                <w:sz w:val="20"/>
                <w:szCs w:val="20"/>
                <w:lang w:eastAsia="en-GB"/>
              </w:rPr>
              <w:t>Service Delivery</w:t>
            </w:r>
          </w:p>
        </w:tc>
      </w:tr>
      <w:tr w:rsidR="0023472C" w:rsidRPr="0023472C" w:rsidTr="0023472C">
        <w:trPr>
          <w:trHeight w:val="300"/>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Community Adult Health Services (CAHS)</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15,990 </w:t>
            </w:r>
          </w:p>
        </w:tc>
      </w:tr>
      <w:tr w:rsidR="0023472C" w:rsidRPr="0023472C" w:rsidTr="0023472C">
        <w:trPr>
          <w:trHeight w:val="31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Better at Home Service</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161 </w:t>
            </w:r>
          </w:p>
        </w:tc>
      </w:tr>
      <w:tr w:rsidR="0023472C" w:rsidRPr="0023472C" w:rsidTr="0023472C">
        <w:trPr>
          <w:trHeight w:val="31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b/>
                <w:bCs/>
                <w:color w:val="000000"/>
                <w:sz w:val="20"/>
                <w:szCs w:val="20"/>
                <w:lang w:eastAsia="en-GB"/>
              </w:rPr>
            </w:pPr>
            <w:r w:rsidRPr="0023472C">
              <w:rPr>
                <w:rFonts w:ascii="Calibri" w:eastAsia="Times New Roman" w:hAnsi="Calibri" w:cs="Calibri"/>
                <w:b/>
                <w:bCs/>
                <w:color w:val="000000"/>
                <w:sz w:val="20"/>
                <w:szCs w:val="20"/>
                <w:lang w:eastAsia="en-GB"/>
              </w:rPr>
              <w:t>Total</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16,151 </w:t>
            </w:r>
          </w:p>
        </w:tc>
      </w:tr>
      <w:tr w:rsidR="0023472C" w:rsidRPr="0023472C" w:rsidTr="0023472C">
        <w:trPr>
          <w:trHeight w:val="31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b/>
                <w:bCs/>
                <w:color w:val="000000"/>
                <w:sz w:val="20"/>
                <w:szCs w:val="20"/>
                <w:lang w:eastAsia="en-GB"/>
              </w:rPr>
            </w:pP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p>
        </w:tc>
      </w:tr>
      <w:tr w:rsidR="0023472C" w:rsidRPr="0023472C" w:rsidTr="0023472C">
        <w:trPr>
          <w:trHeight w:val="315"/>
          <w:jc w:val="center"/>
        </w:trPr>
        <w:tc>
          <w:tcPr>
            <w:tcW w:w="5040" w:type="dxa"/>
            <w:shd w:val="clear" w:color="000000" w:fill="1F4E79"/>
            <w:vAlign w:val="center"/>
            <w:hideMark/>
          </w:tcPr>
          <w:p w:rsidR="0023472C" w:rsidRPr="0023472C" w:rsidRDefault="0023472C" w:rsidP="0023472C">
            <w:pPr>
              <w:spacing w:after="0" w:line="240" w:lineRule="auto"/>
              <w:rPr>
                <w:rFonts w:ascii="Calibri" w:eastAsia="Times New Roman" w:hAnsi="Calibri" w:cs="Calibri"/>
                <w:b/>
                <w:bCs/>
                <w:color w:val="FFFFFF"/>
                <w:sz w:val="20"/>
                <w:szCs w:val="20"/>
                <w:lang w:eastAsia="en-GB"/>
              </w:rPr>
            </w:pPr>
            <w:r w:rsidRPr="0023472C">
              <w:rPr>
                <w:rFonts w:ascii="Calibri" w:eastAsia="Times New Roman" w:hAnsi="Calibri" w:cs="Calibri"/>
                <w:b/>
                <w:bCs/>
                <w:color w:val="FFFFFF"/>
                <w:sz w:val="20"/>
                <w:szCs w:val="20"/>
                <w:lang w:eastAsia="en-GB"/>
              </w:rPr>
              <w:t>Future Services (Phase 3)</w:t>
            </w:r>
          </w:p>
        </w:tc>
        <w:tc>
          <w:tcPr>
            <w:tcW w:w="3192" w:type="dxa"/>
            <w:shd w:val="clear" w:color="000000" w:fill="1F4E79"/>
            <w:vAlign w:val="center"/>
            <w:hideMark/>
          </w:tcPr>
          <w:p w:rsidR="0023472C" w:rsidRPr="0023472C" w:rsidRDefault="0023472C" w:rsidP="0023472C">
            <w:pPr>
              <w:spacing w:after="0" w:line="240" w:lineRule="auto"/>
              <w:jc w:val="right"/>
              <w:rPr>
                <w:rFonts w:ascii="Calibri" w:eastAsia="Times New Roman" w:hAnsi="Calibri" w:cs="Calibri"/>
                <w:b/>
                <w:bCs/>
                <w:color w:val="FFFFFF"/>
                <w:sz w:val="20"/>
                <w:szCs w:val="20"/>
                <w:lang w:eastAsia="en-GB"/>
              </w:rPr>
            </w:pPr>
            <w:r w:rsidRPr="0023472C">
              <w:rPr>
                <w:rFonts w:ascii="Calibri" w:eastAsia="Times New Roman" w:hAnsi="Calibri" w:cs="Calibri"/>
                <w:b/>
                <w:bCs/>
                <w:color w:val="FFFFFF"/>
                <w:sz w:val="20"/>
                <w:szCs w:val="20"/>
                <w:lang w:eastAsia="en-GB"/>
              </w:rPr>
              <w:t>Service Delivery</w:t>
            </w:r>
          </w:p>
        </w:tc>
      </w:tr>
      <w:tr w:rsidR="0023472C" w:rsidRPr="0023472C" w:rsidTr="0023472C">
        <w:trPr>
          <w:trHeight w:val="31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End of Life Care Co-ordination Centre</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655 </w:t>
            </w:r>
          </w:p>
        </w:tc>
      </w:tr>
      <w:tr w:rsidR="0023472C" w:rsidRPr="0023472C" w:rsidTr="0023472C">
        <w:trPr>
          <w:trHeight w:val="31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b/>
                <w:bCs/>
                <w:color w:val="000000"/>
                <w:sz w:val="20"/>
                <w:szCs w:val="20"/>
                <w:lang w:eastAsia="en-GB"/>
              </w:rPr>
            </w:pPr>
            <w:r w:rsidRPr="0023472C">
              <w:rPr>
                <w:rFonts w:ascii="Calibri" w:eastAsia="Times New Roman" w:hAnsi="Calibri" w:cs="Calibri"/>
                <w:b/>
                <w:bCs/>
                <w:color w:val="000000"/>
                <w:sz w:val="20"/>
                <w:szCs w:val="20"/>
                <w:lang w:eastAsia="en-GB"/>
              </w:rPr>
              <w:t>Total</w:t>
            </w: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r w:rsidRPr="0023472C">
              <w:rPr>
                <w:rFonts w:ascii="Calibri" w:eastAsia="Times New Roman" w:hAnsi="Calibri" w:cs="Calibri"/>
                <w:color w:val="000000"/>
                <w:sz w:val="20"/>
                <w:szCs w:val="20"/>
                <w:lang w:eastAsia="en-GB"/>
              </w:rPr>
              <w:t xml:space="preserve"> £                   655 </w:t>
            </w:r>
          </w:p>
        </w:tc>
      </w:tr>
      <w:tr w:rsidR="0023472C" w:rsidRPr="0023472C" w:rsidTr="0023472C">
        <w:trPr>
          <w:trHeight w:val="31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color w:val="000000"/>
                <w:sz w:val="20"/>
                <w:szCs w:val="20"/>
                <w:lang w:eastAsia="en-GB"/>
              </w:rPr>
            </w:pPr>
          </w:p>
        </w:tc>
        <w:tc>
          <w:tcPr>
            <w:tcW w:w="3192" w:type="dxa"/>
            <w:shd w:val="clear" w:color="auto" w:fill="auto"/>
            <w:vAlign w:val="center"/>
            <w:hideMark/>
          </w:tcPr>
          <w:p w:rsidR="0023472C" w:rsidRPr="0023472C" w:rsidRDefault="0023472C" w:rsidP="0023472C">
            <w:pPr>
              <w:spacing w:after="0" w:line="240" w:lineRule="auto"/>
              <w:jc w:val="right"/>
              <w:rPr>
                <w:rFonts w:ascii="Calibri" w:eastAsia="Times New Roman" w:hAnsi="Calibri" w:cs="Calibri"/>
                <w:color w:val="000000"/>
                <w:sz w:val="20"/>
                <w:szCs w:val="20"/>
                <w:lang w:eastAsia="en-GB"/>
              </w:rPr>
            </w:pPr>
          </w:p>
        </w:tc>
      </w:tr>
      <w:tr w:rsidR="0023472C" w:rsidRPr="0023472C" w:rsidTr="0023472C">
        <w:trPr>
          <w:trHeight w:val="345"/>
          <w:jc w:val="center"/>
        </w:trPr>
        <w:tc>
          <w:tcPr>
            <w:tcW w:w="5040" w:type="dxa"/>
            <w:shd w:val="clear" w:color="auto" w:fill="auto"/>
            <w:vAlign w:val="center"/>
            <w:hideMark/>
          </w:tcPr>
          <w:p w:rsidR="0023472C" w:rsidRPr="0023472C" w:rsidRDefault="0023472C" w:rsidP="0023472C">
            <w:pPr>
              <w:spacing w:after="0" w:line="240" w:lineRule="auto"/>
              <w:rPr>
                <w:rFonts w:ascii="Calibri" w:eastAsia="Times New Roman" w:hAnsi="Calibri" w:cs="Calibri"/>
                <w:b/>
                <w:bCs/>
                <w:color w:val="000000"/>
                <w:sz w:val="20"/>
                <w:szCs w:val="20"/>
                <w:lang w:eastAsia="en-GB"/>
              </w:rPr>
            </w:pPr>
            <w:r w:rsidRPr="0023472C">
              <w:rPr>
                <w:rFonts w:ascii="Calibri" w:eastAsia="Times New Roman" w:hAnsi="Calibri" w:cs="Calibri"/>
                <w:b/>
                <w:bCs/>
                <w:color w:val="000000"/>
                <w:sz w:val="20"/>
                <w:szCs w:val="20"/>
                <w:lang w:eastAsia="en-GB"/>
              </w:rPr>
              <w:t>Grand Total</w:t>
            </w:r>
          </w:p>
        </w:tc>
        <w:tc>
          <w:tcPr>
            <w:tcW w:w="3192" w:type="dxa"/>
            <w:shd w:val="clear" w:color="auto" w:fill="auto"/>
            <w:noWrap/>
            <w:vAlign w:val="bottom"/>
            <w:hideMark/>
          </w:tcPr>
          <w:p w:rsidR="0023472C" w:rsidRPr="0023472C" w:rsidRDefault="0023472C" w:rsidP="0023472C">
            <w:pPr>
              <w:spacing w:after="0" w:line="240" w:lineRule="auto"/>
              <w:jc w:val="right"/>
              <w:rPr>
                <w:rFonts w:ascii="Calibri" w:eastAsia="Times New Roman" w:hAnsi="Calibri" w:cs="Calibri"/>
                <w:b/>
                <w:bCs/>
                <w:color w:val="000000"/>
                <w:sz w:val="20"/>
                <w:szCs w:val="20"/>
                <w:lang w:eastAsia="en-GB"/>
              </w:rPr>
            </w:pPr>
            <w:r w:rsidRPr="0023472C">
              <w:rPr>
                <w:rFonts w:ascii="Calibri" w:eastAsia="Times New Roman" w:hAnsi="Calibri" w:cs="Calibri"/>
                <w:b/>
                <w:bCs/>
                <w:color w:val="000000"/>
                <w:sz w:val="20"/>
                <w:szCs w:val="20"/>
                <w:lang w:eastAsia="en-GB"/>
              </w:rPr>
              <w:t xml:space="preserve"> £             </w:t>
            </w:r>
            <w:r w:rsidR="00E92C8B">
              <w:rPr>
                <w:rFonts w:ascii="Calibri" w:eastAsia="Times New Roman" w:hAnsi="Calibri" w:cs="Calibri"/>
                <w:b/>
                <w:bCs/>
                <w:color w:val="000000"/>
                <w:sz w:val="20"/>
                <w:szCs w:val="20"/>
                <w:lang w:eastAsia="en-GB"/>
              </w:rPr>
              <w:t>20,9</w:t>
            </w:r>
            <w:r w:rsidRPr="0023472C">
              <w:rPr>
                <w:rFonts w:ascii="Calibri" w:eastAsia="Times New Roman" w:hAnsi="Calibri" w:cs="Calibri"/>
                <w:b/>
                <w:bCs/>
                <w:color w:val="000000"/>
                <w:sz w:val="20"/>
                <w:szCs w:val="20"/>
                <w:lang w:eastAsia="en-GB"/>
              </w:rPr>
              <w:t xml:space="preserve">64 </w:t>
            </w:r>
          </w:p>
        </w:tc>
      </w:tr>
    </w:tbl>
    <w:p w:rsidR="00E92C8B" w:rsidRPr="00CE4A84" w:rsidRDefault="00B919E0" w:rsidP="00E92C8B">
      <w:pPr>
        <w:spacing w:line="240" w:lineRule="auto"/>
        <w:rPr>
          <w:rFonts w:ascii="Calibri" w:eastAsia="Times New Roman" w:hAnsi="Calibri" w:cs="Calibri"/>
          <w:bCs/>
          <w:color w:val="000000"/>
          <w:sz w:val="20"/>
          <w:szCs w:val="20"/>
          <w:lang w:eastAsia="en-GB"/>
        </w:rPr>
      </w:pPr>
      <w:proofErr w:type="gramStart"/>
      <w:r w:rsidRPr="00E92C8B">
        <w:rPr>
          <w:rFonts w:ascii="Arial" w:hAnsi="Arial" w:cs="Arial"/>
          <w:b/>
          <w:sz w:val="20"/>
          <w:szCs w:val="20"/>
        </w:rPr>
        <w:t>Table 2.</w:t>
      </w:r>
      <w:proofErr w:type="gramEnd"/>
      <w:r w:rsidR="00E92C8B" w:rsidRPr="00E92C8B">
        <w:rPr>
          <w:rFonts w:ascii="Arial" w:hAnsi="Arial" w:cs="Arial"/>
          <w:b/>
          <w:sz w:val="20"/>
          <w:szCs w:val="20"/>
        </w:rPr>
        <w:t xml:space="preserve"> </w:t>
      </w:r>
      <w:r w:rsidR="00E92C8B" w:rsidRPr="00E92C8B">
        <w:rPr>
          <w:rFonts w:ascii="Arial" w:eastAsia="Times New Roman" w:hAnsi="Arial" w:cs="Arial"/>
          <w:bCs/>
          <w:color w:val="000000"/>
          <w:sz w:val="20"/>
          <w:szCs w:val="20"/>
          <w:lang w:eastAsia="en-GB"/>
        </w:rPr>
        <w:t>Annual budget shown is based on achievement of 100% KPIs and utilisation of 100% of budget envelope for management</w:t>
      </w:r>
      <w:r w:rsidR="00E92C8B">
        <w:rPr>
          <w:rFonts w:ascii="Calibri" w:eastAsia="Times New Roman" w:hAnsi="Calibri" w:cs="Calibri"/>
          <w:bCs/>
          <w:color w:val="000000"/>
          <w:sz w:val="20"/>
          <w:szCs w:val="20"/>
          <w:lang w:eastAsia="en-GB"/>
        </w:rPr>
        <w:t>.</w:t>
      </w:r>
    </w:p>
    <w:p w:rsidR="006C7EC5" w:rsidRPr="00DD202D" w:rsidRDefault="00DD202D" w:rsidP="00DD202D">
      <w:pPr>
        <w:spacing w:before="120" w:after="120" w:line="240" w:lineRule="auto"/>
        <w:rPr>
          <w:rFonts w:ascii="Arial" w:hAnsi="Arial" w:cs="Arial"/>
          <w:b/>
        </w:rPr>
      </w:pPr>
      <w:r w:rsidRPr="00DD202D">
        <w:rPr>
          <w:noProof/>
          <w:lang w:eastAsia="en-GB"/>
        </w:rPr>
        <w:lastRenderedPageBreak/>
        <w:drawing>
          <wp:inline distT="0" distB="0" distL="0" distR="0" wp14:anchorId="19C9B87B" wp14:editId="6AB70F49">
            <wp:extent cx="6429082" cy="2882202"/>
            <wp:effectExtent l="19050" t="19050" r="1016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9097" cy="2882209"/>
                    </a:xfrm>
                    <a:prstGeom prst="rect">
                      <a:avLst/>
                    </a:prstGeom>
                    <a:noFill/>
                    <a:ln w="3175">
                      <a:solidFill>
                        <a:schemeClr val="tx1"/>
                      </a:solidFill>
                    </a:ln>
                  </pic:spPr>
                </pic:pic>
              </a:graphicData>
            </a:graphic>
          </wp:inline>
        </w:drawing>
      </w:r>
      <w:proofErr w:type="gramStart"/>
      <w:r w:rsidR="00B91C3D" w:rsidRPr="00E92C8B">
        <w:rPr>
          <w:rFonts w:ascii="Arial" w:hAnsi="Arial" w:cs="Arial"/>
          <w:b/>
          <w:sz w:val="20"/>
          <w:szCs w:val="20"/>
        </w:rPr>
        <w:t>Table 3.</w:t>
      </w:r>
      <w:proofErr w:type="gramEnd"/>
      <w:r w:rsidR="00CE4A84" w:rsidRPr="00E92C8B">
        <w:rPr>
          <w:rFonts w:ascii="Arial" w:hAnsi="Arial" w:cs="Arial"/>
          <w:sz w:val="20"/>
          <w:szCs w:val="20"/>
        </w:rPr>
        <w:t xml:space="preserve"> </w:t>
      </w:r>
      <w:r w:rsidR="00CE4A84" w:rsidRPr="00E92C8B">
        <w:rPr>
          <w:rFonts w:ascii="Arial" w:eastAsia="Times New Roman" w:hAnsi="Arial" w:cs="Arial"/>
          <w:bCs/>
          <w:color w:val="000000"/>
          <w:sz w:val="20"/>
          <w:szCs w:val="20"/>
          <w:lang w:eastAsia="en-GB"/>
        </w:rPr>
        <w:t>Annual budget shown is based on achievement of 100% KPIs and utilisation of 100% of budget envelope for management</w:t>
      </w:r>
      <w:r w:rsidR="00CE4A84">
        <w:rPr>
          <w:rFonts w:ascii="Calibri" w:eastAsia="Times New Roman" w:hAnsi="Calibri" w:cs="Calibri"/>
          <w:bCs/>
          <w:color w:val="000000"/>
          <w:sz w:val="20"/>
          <w:szCs w:val="20"/>
          <w:lang w:eastAsia="en-GB"/>
        </w:rPr>
        <w:t>.</w:t>
      </w:r>
    </w:p>
    <w:p w:rsidR="00A35466" w:rsidRPr="007C46A1" w:rsidRDefault="009123C3" w:rsidP="00BA3A30">
      <w:pPr>
        <w:spacing w:after="120" w:line="240" w:lineRule="auto"/>
        <w:rPr>
          <w:rFonts w:ascii="Arial" w:hAnsi="Arial" w:cs="Arial"/>
        </w:rPr>
      </w:pPr>
      <w:r w:rsidRPr="007C46A1">
        <w:rPr>
          <w:rFonts w:ascii="Arial" w:hAnsi="Arial" w:cs="Arial"/>
        </w:rPr>
        <w:t xml:space="preserve">The </w:t>
      </w:r>
      <w:r w:rsidR="00BA3A30">
        <w:rPr>
          <w:rFonts w:ascii="Arial" w:hAnsi="Arial" w:cs="Arial"/>
        </w:rPr>
        <w:t xml:space="preserve">fixed </w:t>
      </w:r>
      <w:r w:rsidR="00A35466" w:rsidRPr="007C46A1">
        <w:rPr>
          <w:rFonts w:ascii="Arial" w:hAnsi="Arial" w:cs="Arial"/>
        </w:rPr>
        <w:t xml:space="preserve">annual budget for </w:t>
      </w:r>
      <w:r w:rsidR="00BA3A30">
        <w:rPr>
          <w:rFonts w:ascii="Arial" w:hAnsi="Arial" w:cs="Arial"/>
        </w:rPr>
        <w:t xml:space="preserve">delivery of clinical </w:t>
      </w:r>
      <w:r w:rsidR="00A35466" w:rsidRPr="007C46A1">
        <w:rPr>
          <w:rFonts w:ascii="Arial" w:hAnsi="Arial" w:cs="Arial"/>
        </w:rPr>
        <w:t>services within the MCP is £20,564,000</w:t>
      </w:r>
      <w:r w:rsidR="00BA3A30">
        <w:rPr>
          <w:rFonts w:ascii="Arial" w:hAnsi="Arial" w:cs="Arial"/>
        </w:rPr>
        <w:t xml:space="preserve">. It is stipulated that 100% of this funding must be utilised for clinical service delivery at agreed tariffs and employment of clinical staff as detailed in the individual service specifications (Sections 4 and 5). </w:t>
      </w:r>
    </w:p>
    <w:p w:rsidR="00A35466" w:rsidRDefault="009669D3" w:rsidP="00BA3A30">
      <w:pPr>
        <w:spacing w:after="120" w:line="240" w:lineRule="auto"/>
        <w:rPr>
          <w:rFonts w:ascii="Arial" w:hAnsi="Arial" w:cs="Arial"/>
        </w:rPr>
      </w:pPr>
      <w:r w:rsidRPr="007C46A1">
        <w:rPr>
          <w:rFonts w:ascii="Arial" w:hAnsi="Arial" w:cs="Arial"/>
        </w:rPr>
        <w:t xml:space="preserve">An additional budget envelope of between </w:t>
      </w:r>
      <w:r w:rsidRPr="00C90AA3">
        <w:rPr>
          <w:rFonts w:ascii="Arial" w:hAnsi="Arial" w:cs="Arial"/>
          <w:b/>
        </w:rPr>
        <w:t>£350,000 and £400,000</w:t>
      </w:r>
      <w:r w:rsidRPr="007C46A1">
        <w:rPr>
          <w:rFonts w:ascii="Arial" w:hAnsi="Arial" w:cs="Arial"/>
        </w:rPr>
        <w:t xml:space="preserve"> will be available </w:t>
      </w:r>
      <w:r w:rsidR="00BA3A30">
        <w:rPr>
          <w:rFonts w:ascii="Arial" w:hAnsi="Arial" w:cs="Arial"/>
        </w:rPr>
        <w:t xml:space="preserve">to the Lead Provider </w:t>
      </w:r>
      <w:r w:rsidRPr="007C46A1">
        <w:rPr>
          <w:rFonts w:ascii="Arial" w:hAnsi="Arial" w:cs="Arial"/>
        </w:rPr>
        <w:t>for management costs in each year of the contract. As such the maximum budget available in Year 1 of service delivery is £12,233,000</w:t>
      </w:r>
      <w:r w:rsidR="00BA3A30">
        <w:rPr>
          <w:rFonts w:ascii="Arial" w:hAnsi="Arial" w:cs="Arial"/>
        </w:rPr>
        <w:t xml:space="preserve"> (this reflects the phasing of CAHS and the Better at Home Service into the MCP in the second half of the year)</w:t>
      </w:r>
      <w:r w:rsidRPr="007C46A1">
        <w:rPr>
          <w:rFonts w:ascii="Arial" w:hAnsi="Arial" w:cs="Arial"/>
        </w:rPr>
        <w:t>.</w:t>
      </w:r>
    </w:p>
    <w:p w:rsidR="007C46A1" w:rsidRPr="007C46A1" w:rsidRDefault="007C46A1" w:rsidP="00BA3A30">
      <w:pPr>
        <w:spacing w:after="120" w:line="240" w:lineRule="auto"/>
        <w:rPr>
          <w:rFonts w:ascii="Arial" w:hAnsi="Arial" w:cs="Arial"/>
        </w:rPr>
      </w:pPr>
      <w:r>
        <w:rPr>
          <w:rFonts w:ascii="Arial" w:hAnsi="Arial" w:cs="Arial"/>
        </w:rPr>
        <w:t xml:space="preserve">To ensure fairness and transparency throughout the procurement process, </w:t>
      </w:r>
      <w:r w:rsidRPr="007C46A1">
        <w:rPr>
          <w:rFonts w:ascii="Arial" w:hAnsi="Arial" w:cs="Arial"/>
        </w:rPr>
        <w:t xml:space="preserve">bids from all providers will be evaluated on the basis of the maximum budget in Year 1 of </w:t>
      </w:r>
      <w:r w:rsidRPr="007C46A1">
        <w:rPr>
          <w:rFonts w:ascii="Arial" w:hAnsi="Arial" w:cs="Arial"/>
          <w:b/>
        </w:rPr>
        <w:t>£12,233,000</w:t>
      </w:r>
      <w:r w:rsidRPr="007C46A1">
        <w:rPr>
          <w:rFonts w:ascii="Arial" w:hAnsi="Arial" w:cs="Arial"/>
          <w:b/>
          <w:color w:val="FF0000"/>
        </w:rPr>
        <w:t>.</w:t>
      </w:r>
    </w:p>
    <w:p w:rsidR="00CC3AE1" w:rsidRDefault="00E859D9" w:rsidP="00BA3A30">
      <w:pPr>
        <w:spacing w:after="120" w:line="240" w:lineRule="auto"/>
        <w:rPr>
          <w:rFonts w:ascii="Arial" w:hAnsi="Arial" w:cs="Arial"/>
        </w:rPr>
      </w:pPr>
      <w:r>
        <w:rPr>
          <w:rFonts w:ascii="Arial" w:hAnsi="Arial" w:cs="Arial"/>
        </w:rPr>
        <w:t xml:space="preserve">There </w:t>
      </w:r>
      <w:r w:rsidRPr="005D3144">
        <w:rPr>
          <w:rFonts w:ascii="Arial" w:hAnsi="Arial" w:cs="Arial"/>
        </w:rPr>
        <w:t>may be a s</w:t>
      </w:r>
      <w:r w:rsidR="009669D3">
        <w:rPr>
          <w:rFonts w:ascii="Arial" w:hAnsi="Arial" w:cs="Arial"/>
        </w:rPr>
        <w:t>light variation from these figures</w:t>
      </w:r>
      <w:r w:rsidRPr="005D3144">
        <w:rPr>
          <w:rFonts w:ascii="Arial" w:hAnsi="Arial" w:cs="Arial"/>
        </w:rPr>
        <w:t xml:space="preserve"> and the Commissioner will confirm the actual budget to the Provider upon contract finalisation</w:t>
      </w:r>
      <w:r w:rsidR="009123C3">
        <w:rPr>
          <w:rFonts w:ascii="Arial" w:hAnsi="Arial" w:cs="Arial"/>
        </w:rPr>
        <w:t>.</w:t>
      </w:r>
    </w:p>
    <w:p w:rsidR="002E018A" w:rsidRDefault="00CE209E" w:rsidP="00BA3A30">
      <w:pPr>
        <w:spacing w:after="120" w:line="240" w:lineRule="auto"/>
        <w:rPr>
          <w:rFonts w:ascii="Arial" w:hAnsi="Arial" w:cs="Arial"/>
        </w:rPr>
      </w:pPr>
      <w:r>
        <w:rPr>
          <w:rFonts w:ascii="Arial" w:hAnsi="Arial" w:cs="Arial"/>
        </w:rPr>
        <w:t>Providers should be aware that i</w:t>
      </w:r>
      <w:r w:rsidR="002E018A" w:rsidRPr="000E0F97">
        <w:rPr>
          <w:rFonts w:ascii="Arial" w:hAnsi="Arial" w:cs="Arial"/>
        </w:rPr>
        <w:t xml:space="preserve">f the financial </w:t>
      </w:r>
      <w:r w:rsidR="002E018A">
        <w:rPr>
          <w:rFonts w:ascii="Arial" w:hAnsi="Arial" w:cs="Arial"/>
        </w:rPr>
        <w:t xml:space="preserve">envelope is </w:t>
      </w:r>
      <w:r w:rsidR="002E018A" w:rsidRPr="000E0F97">
        <w:rPr>
          <w:rFonts w:ascii="Arial" w:hAnsi="Arial" w:cs="Arial"/>
        </w:rPr>
        <w:t>exceeded</w:t>
      </w:r>
      <w:r>
        <w:rPr>
          <w:rFonts w:ascii="Arial" w:hAnsi="Arial" w:cs="Arial"/>
        </w:rPr>
        <w:t xml:space="preserve"> at</w:t>
      </w:r>
      <w:r w:rsidR="002E018A">
        <w:rPr>
          <w:rFonts w:ascii="Arial" w:hAnsi="Arial" w:cs="Arial"/>
        </w:rPr>
        <w:t xml:space="preserve"> any point during the term of the contract,</w:t>
      </w:r>
      <w:r w:rsidR="002E018A" w:rsidRPr="000E0F97">
        <w:rPr>
          <w:rFonts w:ascii="Arial" w:hAnsi="Arial" w:cs="Arial"/>
        </w:rPr>
        <w:t xml:space="preserve"> the Commissioner </w:t>
      </w:r>
      <w:r w:rsidR="002E018A">
        <w:rPr>
          <w:rFonts w:ascii="Arial" w:hAnsi="Arial" w:cs="Arial"/>
        </w:rPr>
        <w:t xml:space="preserve">will not be held liable for any additional cost for the delivery of the MCP services. </w:t>
      </w:r>
      <w:r>
        <w:rPr>
          <w:rFonts w:ascii="Arial" w:hAnsi="Arial" w:cs="Arial"/>
        </w:rPr>
        <w:t>The Lead Provider will need to have robust systems in place for the identification of cost pressures, which</w:t>
      </w:r>
      <w:r w:rsidR="005E29D5">
        <w:rPr>
          <w:rFonts w:ascii="Arial" w:hAnsi="Arial" w:cs="Arial"/>
        </w:rPr>
        <w:t xml:space="preserve"> should be escalated to the CCG</w:t>
      </w:r>
      <w:r>
        <w:rPr>
          <w:rFonts w:ascii="Arial" w:hAnsi="Arial" w:cs="Arial"/>
        </w:rPr>
        <w:t xml:space="preserve">. The Lead Provider will be expected to manage any </w:t>
      </w:r>
      <w:r w:rsidR="005E29D5">
        <w:rPr>
          <w:rFonts w:ascii="Arial" w:hAnsi="Arial" w:cs="Arial"/>
        </w:rPr>
        <w:t>cost pressures that might arise</w:t>
      </w:r>
      <w:r>
        <w:rPr>
          <w:rFonts w:ascii="Arial" w:hAnsi="Arial" w:cs="Arial"/>
        </w:rPr>
        <w:t xml:space="preserve"> within the overall budget of the MCP.</w:t>
      </w:r>
    </w:p>
    <w:p w:rsidR="005610DF" w:rsidRDefault="00E31F0F" w:rsidP="00BA3A30">
      <w:pPr>
        <w:spacing w:after="120" w:line="240" w:lineRule="auto"/>
        <w:rPr>
          <w:rFonts w:ascii="Arial" w:hAnsi="Arial" w:cs="Arial"/>
        </w:rPr>
      </w:pPr>
      <w:r>
        <w:rPr>
          <w:rFonts w:ascii="Arial" w:hAnsi="Arial" w:cs="Arial"/>
        </w:rPr>
        <w:t xml:space="preserve">It </w:t>
      </w:r>
      <w:r w:rsidR="001040A9">
        <w:rPr>
          <w:rFonts w:ascii="Arial" w:hAnsi="Arial" w:cs="Arial"/>
        </w:rPr>
        <w:t xml:space="preserve">is recognised </w:t>
      </w:r>
      <w:r w:rsidR="00E859D9">
        <w:rPr>
          <w:rFonts w:ascii="Arial" w:hAnsi="Arial" w:cs="Arial"/>
        </w:rPr>
        <w:t xml:space="preserve">that the cost of delivering </w:t>
      </w:r>
      <w:r w:rsidR="002E018A">
        <w:rPr>
          <w:rFonts w:ascii="Arial" w:hAnsi="Arial" w:cs="Arial"/>
        </w:rPr>
        <w:t>some elements of the MCP</w:t>
      </w:r>
      <w:r w:rsidR="00E859D9">
        <w:rPr>
          <w:rFonts w:ascii="Arial" w:hAnsi="Arial" w:cs="Arial"/>
        </w:rPr>
        <w:t xml:space="preserve"> </w:t>
      </w:r>
      <w:r w:rsidR="005610DF">
        <w:rPr>
          <w:rFonts w:ascii="Arial" w:hAnsi="Arial" w:cs="Arial"/>
        </w:rPr>
        <w:t>i</w:t>
      </w:r>
      <w:r w:rsidR="001040A9">
        <w:rPr>
          <w:rFonts w:ascii="Arial" w:hAnsi="Arial" w:cs="Arial"/>
        </w:rPr>
        <w:t xml:space="preserve">s </w:t>
      </w:r>
      <w:r w:rsidR="00AD32D1">
        <w:rPr>
          <w:rFonts w:ascii="Arial" w:hAnsi="Arial" w:cs="Arial"/>
        </w:rPr>
        <w:t xml:space="preserve">likely to be dependent on the </w:t>
      </w:r>
      <w:r w:rsidR="00063AEA">
        <w:rPr>
          <w:rFonts w:ascii="Arial" w:hAnsi="Arial" w:cs="Arial"/>
        </w:rPr>
        <w:t xml:space="preserve">successful </w:t>
      </w:r>
      <w:r w:rsidR="00C90AA3">
        <w:rPr>
          <w:rFonts w:ascii="Arial" w:hAnsi="Arial" w:cs="Arial"/>
        </w:rPr>
        <w:t>TUPE</w:t>
      </w:r>
      <w:r w:rsidR="00E859D9">
        <w:rPr>
          <w:rFonts w:ascii="Arial" w:hAnsi="Arial" w:cs="Arial"/>
        </w:rPr>
        <w:t xml:space="preserve"> of existing staff and </w:t>
      </w:r>
      <w:r w:rsidR="00AD32D1">
        <w:rPr>
          <w:rFonts w:ascii="Arial" w:hAnsi="Arial" w:cs="Arial"/>
        </w:rPr>
        <w:t xml:space="preserve">recruitment of </w:t>
      </w:r>
      <w:r w:rsidR="00E859D9">
        <w:rPr>
          <w:rFonts w:ascii="Arial" w:hAnsi="Arial" w:cs="Arial"/>
        </w:rPr>
        <w:t>new staff into posts</w:t>
      </w:r>
      <w:r w:rsidR="00AD32D1">
        <w:rPr>
          <w:rFonts w:ascii="Arial" w:hAnsi="Arial" w:cs="Arial"/>
        </w:rPr>
        <w:t xml:space="preserve"> to</w:t>
      </w:r>
      <w:r w:rsidR="00AF7570">
        <w:rPr>
          <w:rFonts w:ascii="Arial" w:hAnsi="Arial" w:cs="Arial"/>
        </w:rPr>
        <w:t xml:space="preserve"> </w:t>
      </w:r>
      <w:r w:rsidR="001040A9">
        <w:rPr>
          <w:rFonts w:ascii="Arial" w:hAnsi="Arial" w:cs="Arial"/>
        </w:rPr>
        <w:t xml:space="preserve">operationalise the </w:t>
      </w:r>
      <w:r w:rsidR="00E859D9">
        <w:rPr>
          <w:rFonts w:ascii="Arial" w:hAnsi="Arial" w:cs="Arial"/>
        </w:rPr>
        <w:t>service.</w:t>
      </w:r>
      <w:r w:rsidR="001040A9">
        <w:rPr>
          <w:rFonts w:ascii="Arial" w:hAnsi="Arial" w:cs="Arial"/>
        </w:rPr>
        <w:t xml:space="preserve"> The</w:t>
      </w:r>
      <w:r w:rsidR="00BD692D">
        <w:rPr>
          <w:rFonts w:ascii="Arial" w:hAnsi="Arial" w:cs="Arial"/>
        </w:rPr>
        <w:t xml:space="preserve"> Commissioner </w:t>
      </w:r>
      <w:r w:rsidR="001040A9">
        <w:rPr>
          <w:rFonts w:ascii="Arial" w:hAnsi="Arial" w:cs="Arial"/>
        </w:rPr>
        <w:t xml:space="preserve">therefore reserves the right to be refunded on any </w:t>
      </w:r>
      <w:r w:rsidR="00582DD2">
        <w:rPr>
          <w:rFonts w:ascii="Arial" w:hAnsi="Arial" w:cs="Arial"/>
        </w:rPr>
        <w:t>under</w:t>
      </w:r>
      <w:r w:rsidR="00063AEA">
        <w:rPr>
          <w:rFonts w:ascii="Arial" w:hAnsi="Arial" w:cs="Arial"/>
        </w:rPr>
        <w:t>-</w:t>
      </w:r>
      <w:r w:rsidR="00CE209E">
        <w:rPr>
          <w:rFonts w:ascii="Arial" w:hAnsi="Arial" w:cs="Arial"/>
        </w:rPr>
        <w:t>spend</w:t>
      </w:r>
      <w:r w:rsidR="00E859D9">
        <w:rPr>
          <w:rFonts w:ascii="Arial" w:hAnsi="Arial" w:cs="Arial"/>
        </w:rPr>
        <w:t xml:space="preserve"> in year</w:t>
      </w:r>
      <w:r w:rsidR="00CE209E">
        <w:rPr>
          <w:rFonts w:ascii="Arial" w:hAnsi="Arial" w:cs="Arial"/>
        </w:rPr>
        <w:t xml:space="preserve"> throughout the term of the contract</w:t>
      </w:r>
      <w:r w:rsidR="00063AEA">
        <w:rPr>
          <w:rFonts w:ascii="Arial" w:hAnsi="Arial" w:cs="Arial"/>
        </w:rPr>
        <w:t>. Alternatively,</w:t>
      </w:r>
      <w:r w:rsidR="0026521F">
        <w:rPr>
          <w:rFonts w:ascii="Arial" w:hAnsi="Arial" w:cs="Arial"/>
        </w:rPr>
        <w:t xml:space="preserve"> </w:t>
      </w:r>
      <w:r w:rsidR="009B02DD">
        <w:rPr>
          <w:rFonts w:ascii="Arial" w:hAnsi="Arial" w:cs="Arial"/>
        </w:rPr>
        <w:t>negotiations</w:t>
      </w:r>
      <w:r w:rsidR="005610DF">
        <w:rPr>
          <w:rFonts w:ascii="Arial" w:hAnsi="Arial" w:cs="Arial"/>
        </w:rPr>
        <w:t xml:space="preserve"> will need to take place as to how </w:t>
      </w:r>
      <w:r w:rsidR="009B02DD">
        <w:rPr>
          <w:rFonts w:ascii="Arial" w:hAnsi="Arial" w:cs="Arial"/>
        </w:rPr>
        <w:t>the Provider</w:t>
      </w:r>
      <w:r w:rsidR="0026521F">
        <w:rPr>
          <w:rFonts w:ascii="Arial" w:hAnsi="Arial" w:cs="Arial"/>
        </w:rPr>
        <w:t xml:space="preserve"> </w:t>
      </w:r>
      <w:r w:rsidR="005610DF">
        <w:rPr>
          <w:rFonts w:ascii="Arial" w:hAnsi="Arial" w:cs="Arial"/>
        </w:rPr>
        <w:t xml:space="preserve">may use the </w:t>
      </w:r>
      <w:r w:rsidR="00063AEA">
        <w:rPr>
          <w:rFonts w:ascii="Arial" w:hAnsi="Arial" w:cs="Arial"/>
        </w:rPr>
        <w:t>under-spend in another</w:t>
      </w:r>
      <w:r w:rsidR="00E859D9">
        <w:rPr>
          <w:rFonts w:ascii="Arial" w:hAnsi="Arial" w:cs="Arial"/>
        </w:rPr>
        <w:t xml:space="preserve"> way to deliver the outcomes required</w:t>
      </w:r>
      <w:r w:rsidR="0026521F">
        <w:rPr>
          <w:rFonts w:ascii="Arial" w:hAnsi="Arial" w:cs="Arial"/>
        </w:rPr>
        <w:t xml:space="preserve">. </w:t>
      </w:r>
    </w:p>
    <w:p w:rsidR="00FE3BDE" w:rsidRDefault="00FE3BDE" w:rsidP="00BA3A30">
      <w:pPr>
        <w:spacing w:after="120" w:line="240" w:lineRule="auto"/>
        <w:rPr>
          <w:rFonts w:ascii="Arial" w:hAnsi="Arial" w:cs="Arial"/>
        </w:rPr>
      </w:pPr>
      <w:r>
        <w:rPr>
          <w:rFonts w:ascii="Arial" w:hAnsi="Arial" w:cs="Arial"/>
        </w:rPr>
        <w:t>The contracting authority and the successful provider will review the contract price together at the start of each contract year</w:t>
      </w:r>
      <w:r w:rsidR="00CE4A84">
        <w:rPr>
          <w:rFonts w:ascii="Arial" w:hAnsi="Arial" w:cs="Arial"/>
        </w:rPr>
        <w:t>,</w:t>
      </w:r>
      <w:r>
        <w:rPr>
          <w:rFonts w:ascii="Arial" w:hAnsi="Arial" w:cs="Arial"/>
        </w:rPr>
        <w:t xml:space="preserve"> in light of inflationary pressures and NHS expectations in regard to austerity and financial controls.</w:t>
      </w:r>
    </w:p>
    <w:p w:rsidR="00B97474" w:rsidRPr="00211E60" w:rsidRDefault="00211E60" w:rsidP="00211E60">
      <w:pPr>
        <w:pStyle w:val="Heading1"/>
        <w:spacing w:before="0" w:after="120"/>
        <w:contextualSpacing/>
        <w:rPr>
          <w:sz w:val="28"/>
          <w:u w:val="none"/>
        </w:rPr>
      </w:pPr>
      <w:bookmarkStart w:id="23" w:name="_Toc357664643"/>
      <w:bookmarkStart w:id="24" w:name="_Toc409545780"/>
      <w:bookmarkStart w:id="25" w:name="_Toc453599843"/>
      <w:r>
        <w:rPr>
          <w:sz w:val="28"/>
          <w:u w:val="none"/>
        </w:rPr>
        <w:lastRenderedPageBreak/>
        <w:t>G</w:t>
      </w:r>
      <w:r w:rsidR="000E0F97" w:rsidRPr="00B97474">
        <w:rPr>
          <w:sz w:val="28"/>
          <w:u w:val="none"/>
        </w:rPr>
        <w:t>overnance</w:t>
      </w:r>
      <w:bookmarkEnd w:id="23"/>
      <w:bookmarkEnd w:id="24"/>
      <w:bookmarkEnd w:id="25"/>
    </w:p>
    <w:p w:rsidR="000E0F97" w:rsidRPr="000E0F97" w:rsidRDefault="000E0F97" w:rsidP="00C4764A">
      <w:pPr>
        <w:spacing w:after="120" w:line="240" w:lineRule="auto"/>
        <w:jc w:val="both"/>
        <w:rPr>
          <w:rFonts w:ascii="Arial" w:hAnsi="Arial" w:cs="Arial"/>
        </w:rPr>
      </w:pPr>
      <w:r w:rsidRPr="000E0F97">
        <w:rPr>
          <w:rFonts w:ascii="Arial" w:hAnsi="Arial" w:cs="Arial"/>
        </w:rPr>
        <w:t xml:space="preserve">The Provider is responsible for ensuring that it has appropriate </w:t>
      </w:r>
      <w:r w:rsidR="00D133D9">
        <w:rPr>
          <w:rFonts w:ascii="Arial" w:hAnsi="Arial" w:cs="Arial"/>
        </w:rPr>
        <w:t>c</w:t>
      </w:r>
      <w:r w:rsidR="009D21C2">
        <w:rPr>
          <w:rFonts w:ascii="Arial" w:hAnsi="Arial" w:cs="Arial"/>
        </w:rPr>
        <w:t xml:space="preserve">linical </w:t>
      </w:r>
      <w:r w:rsidR="00241CA5">
        <w:rPr>
          <w:rFonts w:ascii="Arial" w:hAnsi="Arial" w:cs="Arial"/>
        </w:rPr>
        <w:t xml:space="preserve">and </w:t>
      </w:r>
      <w:r w:rsidR="0086793F">
        <w:rPr>
          <w:rFonts w:ascii="Arial" w:hAnsi="Arial" w:cs="Arial"/>
        </w:rPr>
        <w:t>i</w:t>
      </w:r>
      <w:r w:rsidR="00241CA5">
        <w:rPr>
          <w:rFonts w:ascii="Arial" w:hAnsi="Arial" w:cs="Arial"/>
        </w:rPr>
        <w:t xml:space="preserve">nformation </w:t>
      </w:r>
      <w:r w:rsidR="00D133D9">
        <w:rPr>
          <w:rFonts w:ascii="Arial" w:hAnsi="Arial" w:cs="Arial"/>
        </w:rPr>
        <w:t>g</w:t>
      </w:r>
      <w:r w:rsidR="009D21C2">
        <w:rPr>
          <w:rFonts w:ascii="Arial" w:hAnsi="Arial" w:cs="Arial"/>
        </w:rPr>
        <w:t>overnance</w:t>
      </w:r>
      <w:r w:rsidRPr="000E0F97">
        <w:rPr>
          <w:rFonts w:ascii="Arial" w:hAnsi="Arial" w:cs="Arial"/>
        </w:rPr>
        <w:t xml:space="preserve"> in place that ensures the following is carried out:</w:t>
      </w:r>
    </w:p>
    <w:p w:rsidR="000E0F97" w:rsidRPr="000E0F97" w:rsidRDefault="000E0F97" w:rsidP="00211E60">
      <w:pPr>
        <w:numPr>
          <w:ilvl w:val="0"/>
          <w:numId w:val="3"/>
        </w:numPr>
        <w:spacing w:after="120" w:line="240" w:lineRule="auto"/>
        <w:contextualSpacing/>
        <w:jc w:val="both"/>
        <w:rPr>
          <w:rFonts w:ascii="Arial" w:hAnsi="Arial" w:cs="Arial"/>
        </w:rPr>
      </w:pPr>
      <w:r w:rsidRPr="000E0F97">
        <w:rPr>
          <w:rFonts w:ascii="Arial" w:hAnsi="Arial" w:cs="Arial"/>
        </w:rPr>
        <w:t>Clinical records and safety netting systems are developed and maintained</w:t>
      </w:r>
      <w:r w:rsidR="00D133D9">
        <w:rPr>
          <w:rFonts w:ascii="Arial" w:hAnsi="Arial" w:cs="Arial"/>
        </w:rPr>
        <w:t>.</w:t>
      </w:r>
    </w:p>
    <w:p w:rsidR="000E0F97" w:rsidRPr="000E0F97" w:rsidRDefault="000E0F97" w:rsidP="00211E60">
      <w:pPr>
        <w:numPr>
          <w:ilvl w:val="0"/>
          <w:numId w:val="3"/>
        </w:numPr>
        <w:spacing w:after="120" w:line="240" w:lineRule="auto"/>
        <w:contextualSpacing/>
        <w:jc w:val="both"/>
        <w:rPr>
          <w:rFonts w:ascii="Arial" w:hAnsi="Arial" w:cs="Arial"/>
        </w:rPr>
      </w:pPr>
      <w:r w:rsidRPr="000E0F97">
        <w:rPr>
          <w:rFonts w:ascii="Arial" w:hAnsi="Arial" w:cs="Arial"/>
        </w:rPr>
        <w:t>Annual patient</w:t>
      </w:r>
      <w:r w:rsidR="00D133D9">
        <w:rPr>
          <w:rFonts w:ascii="Arial" w:hAnsi="Arial" w:cs="Arial"/>
        </w:rPr>
        <w:t xml:space="preserve"> satisfaction</w:t>
      </w:r>
      <w:r w:rsidRPr="000E0F97">
        <w:rPr>
          <w:rFonts w:ascii="Arial" w:hAnsi="Arial" w:cs="Arial"/>
        </w:rPr>
        <w:t xml:space="preserve"> surveys are carried out</w:t>
      </w:r>
      <w:r w:rsidR="00D133D9">
        <w:rPr>
          <w:rFonts w:ascii="Arial" w:hAnsi="Arial" w:cs="Arial"/>
        </w:rPr>
        <w:t>.</w:t>
      </w:r>
    </w:p>
    <w:p w:rsidR="000E0F97" w:rsidRPr="000E0F97" w:rsidRDefault="000E0F97" w:rsidP="00211E60">
      <w:pPr>
        <w:numPr>
          <w:ilvl w:val="0"/>
          <w:numId w:val="3"/>
        </w:numPr>
        <w:spacing w:after="120" w:line="240" w:lineRule="auto"/>
        <w:contextualSpacing/>
        <w:jc w:val="both"/>
        <w:rPr>
          <w:rFonts w:ascii="Arial" w:hAnsi="Arial" w:cs="Arial"/>
        </w:rPr>
      </w:pPr>
      <w:r w:rsidRPr="000E0F97">
        <w:rPr>
          <w:rFonts w:ascii="Arial" w:hAnsi="Arial" w:cs="Arial"/>
        </w:rPr>
        <w:t>An effective patient complaints procedure is in operation</w:t>
      </w:r>
      <w:r w:rsidR="00D133D9">
        <w:rPr>
          <w:rFonts w:ascii="Arial" w:hAnsi="Arial" w:cs="Arial"/>
        </w:rPr>
        <w:t>.</w:t>
      </w:r>
    </w:p>
    <w:p w:rsidR="000E0F97" w:rsidRDefault="000E0F97" w:rsidP="00211E60">
      <w:pPr>
        <w:numPr>
          <w:ilvl w:val="0"/>
          <w:numId w:val="3"/>
        </w:numPr>
        <w:spacing w:after="120" w:line="240" w:lineRule="auto"/>
        <w:contextualSpacing/>
        <w:jc w:val="both"/>
        <w:rPr>
          <w:rFonts w:ascii="Arial" w:hAnsi="Arial" w:cs="Arial"/>
        </w:rPr>
      </w:pPr>
      <w:r w:rsidRPr="000E0F97">
        <w:rPr>
          <w:rFonts w:ascii="Arial" w:hAnsi="Arial" w:cs="Arial"/>
        </w:rPr>
        <w:t>Critical incidents are reported to the Commissioner (Significant Eve</w:t>
      </w:r>
      <w:bookmarkStart w:id="26" w:name="_Toc357664668"/>
      <w:bookmarkStart w:id="27" w:name="_Toc357664645"/>
      <w:r w:rsidR="00241CA5">
        <w:rPr>
          <w:rFonts w:ascii="Arial" w:hAnsi="Arial" w:cs="Arial"/>
        </w:rPr>
        <w:t>nts/Serious Untoward Incidents)</w:t>
      </w:r>
      <w:r w:rsidR="00D133D9">
        <w:rPr>
          <w:rFonts w:ascii="Arial" w:hAnsi="Arial" w:cs="Arial"/>
        </w:rPr>
        <w:t>.</w:t>
      </w:r>
    </w:p>
    <w:p w:rsidR="00B97474" w:rsidRPr="00211E60" w:rsidRDefault="00241CA5" w:rsidP="00211E60">
      <w:pPr>
        <w:numPr>
          <w:ilvl w:val="0"/>
          <w:numId w:val="3"/>
        </w:numPr>
        <w:spacing w:after="120" w:line="240" w:lineRule="auto"/>
        <w:contextualSpacing/>
        <w:jc w:val="both"/>
        <w:rPr>
          <w:rFonts w:ascii="Arial" w:hAnsi="Arial" w:cs="Arial"/>
        </w:rPr>
      </w:pPr>
      <w:r w:rsidRPr="0012501D">
        <w:rPr>
          <w:rFonts w:ascii="Arial" w:hAnsi="Arial" w:cs="Arial"/>
        </w:rPr>
        <w:t>An information governance framework is in place that complies with NHS requirements, including management of security and confidentiality of patient information.</w:t>
      </w:r>
    </w:p>
    <w:p w:rsidR="00B97474" w:rsidRPr="00211E60" w:rsidRDefault="007643F7" w:rsidP="00211E60">
      <w:pPr>
        <w:pStyle w:val="Heading1"/>
        <w:spacing w:before="0" w:after="120"/>
        <w:contextualSpacing/>
        <w:rPr>
          <w:sz w:val="28"/>
          <w:u w:val="none"/>
        </w:rPr>
      </w:pPr>
      <w:bookmarkStart w:id="28" w:name="_Toc453599844"/>
      <w:r>
        <w:rPr>
          <w:sz w:val="28"/>
          <w:u w:val="none"/>
        </w:rPr>
        <w:t>Quality Assurance</w:t>
      </w:r>
      <w:bookmarkEnd w:id="28"/>
    </w:p>
    <w:p w:rsidR="000E0F97" w:rsidRPr="000E0F97" w:rsidRDefault="000E0F97" w:rsidP="00C4764A">
      <w:pPr>
        <w:spacing w:after="120" w:line="240" w:lineRule="auto"/>
        <w:jc w:val="both"/>
        <w:rPr>
          <w:rFonts w:ascii="Arial" w:hAnsi="Arial" w:cs="Arial"/>
        </w:rPr>
      </w:pPr>
      <w:r w:rsidRPr="000E0F97">
        <w:rPr>
          <w:rFonts w:ascii="Arial" w:hAnsi="Arial" w:cs="Arial"/>
        </w:rPr>
        <w:t>The Provider is responsible for ensuring adequate internal quality controls exist to ensure day-to-day consistency in the delivery of the service requirements under this specification.  This includes ensuring there are adequate records and reporting systems and selection and appropriate training of staff.</w:t>
      </w:r>
    </w:p>
    <w:p w:rsidR="00AF7570" w:rsidRPr="00211E60" w:rsidRDefault="000E0F97" w:rsidP="00C4764A">
      <w:pPr>
        <w:spacing w:after="120" w:line="240" w:lineRule="auto"/>
        <w:jc w:val="both"/>
        <w:rPr>
          <w:rFonts w:ascii="Arial" w:hAnsi="Arial" w:cs="Arial"/>
        </w:rPr>
      </w:pPr>
      <w:r w:rsidRPr="000E0F97">
        <w:rPr>
          <w:rFonts w:ascii="Arial" w:hAnsi="Arial" w:cs="Arial"/>
        </w:rPr>
        <w:t xml:space="preserve">The external quality controls will be provided by the Commissioner monitoring this specification. </w:t>
      </w:r>
      <w:bookmarkEnd w:id="26"/>
      <w:bookmarkEnd w:id="27"/>
    </w:p>
    <w:p w:rsidR="00B97474" w:rsidRPr="00211E60" w:rsidRDefault="007643F7" w:rsidP="00211E60">
      <w:pPr>
        <w:pStyle w:val="Heading1"/>
        <w:spacing w:before="0" w:after="120"/>
        <w:contextualSpacing/>
        <w:rPr>
          <w:sz w:val="28"/>
          <w:u w:val="none"/>
        </w:rPr>
      </w:pPr>
      <w:bookmarkStart w:id="29" w:name="_Toc453599845"/>
      <w:r>
        <w:rPr>
          <w:sz w:val="28"/>
          <w:u w:val="none"/>
        </w:rPr>
        <w:t>Other Information</w:t>
      </w:r>
      <w:bookmarkEnd w:id="29"/>
    </w:p>
    <w:p w:rsidR="000E0F97" w:rsidRPr="000E0F97" w:rsidRDefault="000E0F97" w:rsidP="00211E60">
      <w:pPr>
        <w:spacing w:after="120"/>
        <w:contextualSpacing/>
        <w:rPr>
          <w:rFonts w:ascii="Arial" w:hAnsi="Arial" w:cs="Arial"/>
        </w:rPr>
      </w:pPr>
      <w:r w:rsidRPr="000E0F97">
        <w:rPr>
          <w:rFonts w:ascii="Arial" w:hAnsi="Arial" w:cs="Arial"/>
        </w:rPr>
        <w:t>The following points should be noted by potential Providers:</w:t>
      </w:r>
    </w:p>
    <w:p w:rsidR="000E0F97" w:rsidRPr="000E0F97" w:rsidRDefault="00AF7570" w:rsidP="00211E60">
      <w:pPr>
        <w:pStyle w:val="ListParagraph"/>
        <w:numPr>
          <w:ilvl w:val="0"/>
          <w:numId w:val="1"/>
        </w:numPr>
        <w:spacing w:after="120"/>
      </w:pPr>
      <w:r>
        <w:t>The</w:t>
      </w:r>
      <w:r w:rsidR="00893B5C">
        <w:t xml:space="preserve"> Provider</w:t>
      </w:r>
      <w:r w:rsidR="000E0F97" w:rsidRPr="000E0F97">
        <w:t xml:space="preserve"> will have access to</w:t>
      </w:r>
      <w:r w:rsidR="002D7176">
        <w:t xml:space="preserve"> </w:t>
      </w:r>
      <w:r w:rsidR="000E0F97" w:rsidRPr="000E0F97">
        <w:t xml:space="preserve">and be trained on the </w:t>
      </w:r>
      <w:proofErr w:type="spellStart"/>
      <w:r w:rsidR="000E0F97" w:rsidRPr="000E0F97">
        <w:t>Sollis</w:t>
      </w:r>
      <w:proofErr w:type="spellEnd"/>
      <w:r w:rsidR="000E0F97" w:rsidRPr="000E0F97">
        <w:t xml:space="preserve"> Clarity </w:t>
      </w:r>
      <w:r w:rsidR="00AD0D27">
        <w:t>s</w:t>
      </w:r>
      <w:r w:rsidR="000E0F97" w:rsidRPr="000E0F97">
        <w:t>oftware (which uses the Johns Hopkins Adjusted Clinical Groups (ACG®) System to identify patients at high risk and forecast future healthcare utilisation</w:t>
      </w:r>
      <w:r w:rsidR="00A07002" w:rsidRPr="000E0F97">
        <w:t>)</w:t>
      </w:r>
      <w:r w:rsidR="000E0F97" w:rsidRPr="000E0F97">
        <w:t xml:space="preserve"> or other similar tools as agreed with the Commissioner</w:t>
      </w:r>
      <w:r w:rsidR="00AD0D27">
        <w:t>.</w:t>
      </w:r>
    </w:p>
    <w:p w:rsidR="004B67EC" w:rsidRDefault="000E0F97" w:rsidP="00211E60">
      <w:pPr>
        <w:pStyle w:val="ListParagraph"/>
        <w:numPr>
          <w:ilvl w:val="0"/>
          <w:numId w:val="1"/>
        </w:numPr>
        <w:spacing w:after="120"/>
      </w:pPr>
      <w:r w:rsidRPr="000E0F97">
        <w:t xml:space="preserve">Delivery of the </w:t>
      </w:r>
      <w:r w:rsidR="00315409">
        <w:t xml:space="preserve">PACT and ECP </w:t>
      </w:r>
      <w:r w:rsidRPr="000E0F97">
        <w:t>specification</w:t>
      </w:r>
      <w:r w:rsidR="00315409">
        <w:t>s</w:t>
      </w:r>
      <w:r w:rsidRPr="000E0F97">
        <w:t xml:space="preserve"> requires the development of patient registers to ensure appropriate patients receive the </w:t>
      </w:r>
      <w:r w:rsidR="00AD0D27" w:rsidRPr="000E0F97">
        <w:t xml:space="preserve">requirements </w:t>
      </w:r>
      <w:r w:rsidR="00AD0D27">
        <w:t xml:space="preserve">of </w:t>
      </w:r>
      <w:r w:rsidRPr="000E0F97">
        <w:t>various specification</w:t>
      </w:r>
      <w:r w:rsidR="00AD0D27">
        <w:t>s</w:t>
      </w:r>
      <w:r w:rsidRPr="000E0F97">
        <w:t xml:space="preserve">. Patient </w:t>
      </w:r>
      <w:r w:rsidR="00AD0D27">
        <w:t>r</w:t>
      </w:r>
      <w:r w:rsidRPr="000E0F97">
        <w:t xml:space="preserve">egisters should be </w:t>
      </w:r>
      <w:r w:rsidR="00AD0D27">
        <w:t xml:space="preserve">reviewed and </w:t>
      </w:r>
      <w:r w:rsidRPr="000E0F97">
        <w:t>updated on a month</w:t>
      </w:r>
      <w:r w:rsidR="001052AC">
        <w:t>ly basis.  R</w:t>
      </w:r>
      <w:r w:rsidR="004B67EC" w:rsidRPr="00304290">
        <w:t>isk stratification software</w:t>
      </w:r>
      <w:r w:rsidR="00AD0D27">
        <w:t>,</w:t>
      </w:r>
      <w:r w:rsidR="004B67EC" w:rsidRPr="00304290">
        <w:t xml:space="preserve"> clinical judgement / local patient knowledge or analysis of recent unplanned admissions and A&amp;E attendances </w:t>
      </w:r>
      <w:r w:rsidR="001052AC">
        <w:t xml:space="preserve">should be used </w:t>
      </w:r>
      <w:r w:rsidR="004B67EC" w:rsidRPr="00304290">
        <w:t>to help identify which patien</w:t>
      </w:r>
      <w:r w:rsidR="001052AC">
        <w:t>ts to include</w:t>
      </w:r>
      <w:r w:rsidR="00AD0D27">
        <w:t xml:space="preserve"> on the PACT Enhanced Care Pathway.</w:t>
      </w:r>
    </w:p>
    <w:p w:rsidR="00315409" w:rsidRDefault="00315409" w:rsidP="00315409">
      <w:pPr>
        <w:pStyle w:val="ListParagraph"/>
        <w:numPr>
          <w:ilvl w:val="0"/>
          <w:numId w:val="1"/>
        </w:numPr>
        <w:spacing w:after="120"/>
      </w:pPr>
      <w:r>
        <w:t>The Provider will need to have in place or demonstrate how they will set up data sharing agreements with key stakeholder organisations across Wandsworth in order to deliver the requirements of a number of the clinical services within this specification.</w:t>
      </w:r>
      <w:r w:rsidR="00395140">
        <w:t xml:space="preserve"> These data sharing agreements will be subject to sign off by the CCG.</w:t>
      </w:r>
    </w:p>
    <w:p w:rsidR="00315409" w:rsidRDefault="00C4764A" w:rsidP="00315409">
      <w:pPr>
        <w:pStyle w:val="ListParagraph"/>
        <w:numPr>
          <w:ilvl w:val="0"/>
          <w:numId w:val="1"/>
        </w:numPr>
        <w:spacing w:after="120"/>
      </w:pPr>
      <w:r>
        <w:t>Wandsworth CCG has committed to developing a central patient record system across the Borough using EMIS Web software. Providers will need to be familiar with this software or demonstrate how they will develop an expertise in this area.</w:t>
      </w:r>
    </w:p>
    <w:p w:rsidR="00395140" w:rsidRPr="00315409" w:rsidRDefault="00395140" w:rsidP="00315409">
      <w:pPr>
        <w:pStyle w:val="ListParagraph"/>
        <w:numPr>
          <w:ilvl w:val="0"/>
          <w:numId w:val="1"/>
        </w:numPr>
        <w:spacing w:after="120"/>
      </w:pPr>
      <w:r>
        <w:t>Providers are responsible for all costs associated with the use of I.T. systems including obtaining access to EMIS and any I.T. support requirements that the delivery of the MCP might entail.</w:t>
      </w:r>
    </w:p>
    <w:p w:rsidR="005E1602" w:rsidRPr="00063AEA" w:rsidRDefault="005E1602" w:rsidP="005E1602">
      <w:pPr>
        <w:pStyle w:val="Heading1"/>
        <w:spacing w:after="120"/>
        <w:rPr>
          <w:sz w:val="28"/>
          <w:u w:val="none"/>
        </w:rPr>
      </w:pPr>
      <w:bookmarkStart w:id="30" w:name="_Toc453599846"/>
      <w:r>
        <w:rPr>
          <w:sz w:val="28"/>
          <w:u w:val="none"/>
        </w:rPr>
        <w:t>Key Performance Indicators (KPIs)</w:t>
      </w:r>
      <w:bookmarkEnd w:id="30"/>
    </w:p>
    <w:p w:rsidR="005E1602" w:rsidRDefault="005E1602" w:rsidP="005E1602">
      <w:pPr>
        <w:spacing w:after="120" w:line="240" w:lineRule="auto"/>
        <w:jc w:val="both"/>
        <w:rPr>
          <w:rFonts w:ascii="Arial" w:hAnsi="Arial" w:cs="Arial"/>
        </w:rPr>
      </w:pPr>
      <w:r w:rsidRPr="001A264E">
        <w:rPr>
          <w:rFonts w:ascii="Arial" w:hAnsi="Arial" w:cs="Arial"/>
        </w:rPr>
        <w:t>The</w:t>
      </w:r>
      <w:r>
        <w:rPr>
          <w:rFonts w:ascii="Arial" w:hAnsi="Arial" w:cs="Arial"/>
        </w:rPr>
        <w:t xml:space="preserve"> Commissioner has considered the outputs that they wish to achieve through the delivery of the MCP and these are reflected in </w:t>
      </w:r>
      <w:r w:rsidR="00466D1C">
        <w:rPr>
          <w:rFonts w:ascii="Arial" w:hAnsi="Arial" w:cs="Arial"/>
        </w:rPr>
        <w:t>a set of KPIs which will be published at Stage 2 of this process.</w:t>
      </w:r>
      <w:r>
        <w:rPr>
          <w:rFonts w:ascii="Arial" w:hAnsi="Arial" w:cs="Arial"/>
        </w:rPr>
        <w:t xml:space="preserve"> It is recognised that the MCP is a new model of care which will result in a significantly new way of working across organisations. As such, many of the deliverables in Year 1 involve the setting up of systems and processes. WCCG has developed targets that </w:t>
      </w:r>
      <w:r>
        <w:rPr>
          <w:rFonts w:ascii="Arial" w:hAnsi="Arial" w:cs="Arial"/>
        </w:rPr>
        <w:lastRenderedPageBreak/>
        <w:t>increase throughout the financial year to reflect incremental expectations on deliverables as the model becomes more embedded.</w:t>
      </w:r>
    </w:p>
    <w:p w:rsidR="005E1602" w:rsidRDefault="00FC69AF" w:rsidP="005E1602">
      <w:pPr>
        <w:spacing w:after="120" w:line="240" w:lineRule="auto"/>
        <w:jc w:val="both"/>
        <w:rPr>
          <w:rFonts w:ascii="Arial" w:hAnsi="Arial" w:cs="Arial"/>
        </w:rPr>
      </w:pPr>
      <w:r>
        <w:rPr>
          <w:rFonts w:ascii="Arial" w:hAnsi="Arial" w:cs="Arial"/>
        </w:rPr>
        <w:t>5-10% of the annual</w:t>
      </w:r>
      <w:r w:rsidR="005E1602" w:rsidRPr="00B11CAA">
        <w:rPr>
          <w:rFonts w:ascii="Arial" w:hAnsi="Arial" w:cs="Arial"/>
        </w:rPr>
        <w:t xml:space="preserve"> budget </w:t>
      </w:r>
      <w:r w:rsidR="005E1602">
        <w:rPr>
          <w:rFonts w:ascii="Arial" w:hAnsi="Arial" w:cs="Arial"/>
        </w:rPr>
        <w:t>for the MCP</w:t>
      </w:r>
      <w:r>
        <w:rPr>
          <w:rFonts w:ascii="Arial" w:hAnsi="Arial" w:cs="Arial"/>
        </w:rPr>
        <w:t xml:space="preserve"> </w:t>
      </w:r>
      <w:r w:rsidR="005E1602">
        <w:rPr>
          <w:rFonts w:ascii="Arial" w:hAnsi="Arial" w:cs="Arial"/>
        </w:rPr>
        <w:t>will be retained by the commissioner and will be payable to the Lead Provider at the end of each financial year, pending delivery against KPIs. The exact percentage will be considered and agreed with the Lead Provider following the procurement process.</w:t>
      </w:r>
    </w:p>
    <w:p w:rsidR="005E1602" w:rsidRDefault="005E1602" w:rsidP="005E1602">
      <w:pPr>
        <w:spacing w:after="120" w:line="240" w:lineRule="auto"/>
        <w:rPr>
          <w:rFonts w:ascii="Arial" w:hAnsi="Arial" w:cs="Arial"/>
        </w:rPr>
      </w:pPr>
      <w:r w:rsidRPr="00E65DB6">
        <w:rPr>
          <w:rFonts w:ascii="Arial" w:hAnsi="Arial" w:cs="Arial"/>
        </w:rPr>
        <w:t>Additional KPIs are embedded within the individual clinical service speci</w:t>
      </w:r>
      <w:r w:rsidR="00466D1C">
        <w:rPr>
          <w:rFonts w:ascii="Arial" w:hAnsi="Arial" w:cs="Arial"/>
        </w:rPr>
        <w:t>fications (detailed in Section 4</w:t>
      </w:r>
      <w:r w:rsidRPr="00E65DB6">
        <w:rPr>
          <w:rFonts w:ascii="Arial" w:hAnsi="Arial" w:cs="Arial"/>
        </w:rPr>
        <w:t>)</w:t>
      </w:r>
      <w:r>
        <w:rPr>
          <w:rFonts w:ascii="Arial" w:hAnsi="Arial" w:cs="Arial"/>
        </w:rPr>
        <w:t xml:space="preserve"> and achievement of these will also be the responsibility of the Lead Provider.</w:t>
      </w:r>
    </w:p>
    <w:p w:rsidR="0005701D" w:rsidRDefault="005E1602" w:rsidP="0005701D">
      <w:pPr>
        <w:spacing w:after="120" w:line="240" w:lineRule="auto"/>
        <w:rPr>
          <w:rFonts w:ascii="Arial" w:hAnsi="Arial" w:cs="Arial"/>
        </w:rPr>
      </w:pPr>
      <w:r>
        <w:rPr>
          <w:rFonts w:ascii="Arial" w:hAnsi="Arial" w:cs="Arial"/>
        </w:rPr>
        <w:t>The KPIs which are li</w:t>
      </w:r>
      <w:r w:rsidR="00395140">
        <w:rPr>
          <w:rFonts w:ascii="Arial" w:hAnsi="Arial" w:cs="Arial"/>
        </w:rPr>
        <w:t>nked to the 5% financial incentive</w:t>
      </w:r>
      <w:r w:rsidR="00466D1C">
        <w:rPr>
          <w:rFonts w:ascii="Arial" w:hAnsi="Arial" w:cs="Arial"/>
        </w:rPr>
        <w:t xml:space="preserve"> will be refined</w:t>
      </w:r>
      <w:r>
        <w:rPr>
          <w:rFonts w:ascii="Arial" w:hAnsi="Arial" w:cs="Arial"/>
        </w:rPr>
        <w:t xml:space="preserve"> with the Provider during the contract negotiation process.</w:t>
      </w:r>
    </w:p>
    <w:p w:rsidR="005E1602" w:rsidRDefault="005E1602" w:rsidP="00853A02">
      <w:pPr>
        <w:pStyle w:val="Heading2"/>
        <w:spacing w:after="120"/>
        <w:ind w:left="1134" w:hanging="1134"/>
      </w:pPr>
      <w:bookmarkStart w:id="31" w:name="_Toc453599847"/>
      <w:r w:rsidRPr="002069E5">
        <w:t>Quality Innovation Productivity Prevention (QIPP)</w:t>
      </w:r>
      <w:bookmarkEnd w:id="31"/>
    </w:p>
    <w:p w:rsidR="001B2F9B" w:rsidRPr="00853A02" w:rsidRDefault="001B2F9B" w:rsidP="00853A02">
      <w:pPr>
        <w:spacing w:after="120"/>
        <w:rPr>
          <w:rFonts w:ascii="Arial" w:hAnsi="Arial" w:cs="Arial"/>
        </w:rPr>
      </w:pPr>
      <w:r w:rsidRPr="00853A02">
        <w:rPr>
          <w:rFonts w:ascii="Arial" w:hAnsi="Arial" w:cs="Arial"/>
        </w:rPr>
        <w:t>A number of the services included within the MCP Specification are expected to generate a QIPP saving to the CCG through a reduction in secondary care activity</w:t>
      </w:r>
      <w:r w:rsidR="00853A02">
        <w:rPr>
          <w:rFonts w:ascii="Arial" w:hAnsi="Arial" w:cs="Arial"/>
        </w:rPr>
        <w:t>, which results in reduced costs</w:t>
      </w:r>
      <w:r w:rsidRPr="00853A02">
        <w:rPr>
          <w:rFonts w:ascii="Arial" w:hAnsi="Arial" w:cs="Arial"/>
        </w:rPr>
        <w:t>. As such</w:t>
      </w:r>
      <w:r w:rsidR="00853A02">
        <w:rPr>
          <w:rFonts w:ascii="Arial" w:hAnsi="Arial" w:cs="Arial"/>
        </w:rPr>
        <w:t>,</w:t>
      </w:r>
      <w:r w:rsidRPr="00853A02">
        <w:rPr>
          <w:rFonts w:ascii="Arial" w:hAnsi="Arial" w:cs="Arial"/>
        </w:rPr>
        <w:t xml:space="preserve"> a target reduction in secondary care activity will be included in the KPIs for the Lead Provider</w:t>
      </w:r>
      <w:r w:rsidR="00853A02">
        <w:rPr>
          <w:rFonts w:ascii="Arial" w:hAnsi="Arial" w:cs="Arial"/>
        </w:rPr>
        <w:t xml:space="preserve"> of the MCP. Delivery on these targets </w:t>
      </w:r>
      <w:r w:rsidRPr="00853A02">
        <w:rPr>
          <w:rFonts w:ascii="Arial" w:hAnsi="Arial" w:cs="Arial"/>
        </w:rPr>
        <w:t>will be linked to the financial incentive described above.</w:t>
      </w:r>
    </w:p>
    <w:p w:rsidR="0058235C" w:rsidRDefault="001B2F9B" w:rsidP="00466D1C">
      <w:pPr>
        <w:spacing w:after="120"/>
        <w:rPr>
          <w:noProof/>
          <w:lang w:eastAsia="en-GB"/>
        </w:rPr>
      </w:pPr>
      <w:r w:rsidRPr="00853A02">
        <w:rPr>
          <w:rFonts w:ascii="Arial" w:hAnsi="Arial" w:cs="Arial"/>
        </w:rPr>
        <w:t xml:space="preserve">All Providers of large contracts commissioned by the CCG are subject </w:t>
      </w:r>
      <w:r w:rsidR="00853A02">
        <w:rPr>
          <w:rFonts w:ascii="Arial" w:hAnsi="Arial" w:cs="Arial"/>
        </w:rPr>
        <w:t>to an annual QIPP</w:t>
      </w:r>
      <w:r w:rsidRPr="00853A02">
        <w:rPr>
          <w:rFonts w:ascii="Arial" w:hAnsi="Arial" w:cs="Arial"/>
        </w:rPr>
        <w:t xml:space="preserve">. Although this has not been applied to the MCP in Year 1, due to the model being in development, it is anticipated that a non-cash releasing QIPP will be applied in future years. It is expected that this QIPP </w:t>
      </w:r>
      <w:r w:rsidR="00853A02" w:rsidRPr="00853A02">
        <w:rPr>
          <w:rFonts w:ascii="Arial" w:hAnsi="Arial" w:cs="Arial"/>
        </w:rPr>
        <w:t xml:space="preserve">saving </w:t>
      </w:r>
      <w:r w:rsidRPr="00853A02">
        <w:rPr>
          <w:rFonts w:ascii="Arial" w:hAnsi="Arial" w:cs="Arial"/>
        </w:rPr>
        <w:t>will be generated through more efficient delivery of integrated services</w:t>
      </w:r>
      <w:r w:rsidR="00853A02" w:rsidRPr="00853A02">
        <w:rPr>
          <w:rFonts w:ascii="Arial" w:hAnsi="Arial" w:cs="Arial"/>
        </w:rPr>
        <w:t xml:space="preserve"> within the MCP and will be re-invested into service development. The CCG reserves the right to retain or reinvest QIPP savings as necessary across the health system</w:t>
      </w:r>
      <w:r w:rsidR="00853A02">
        <w:rPr>
          <w:rFonts w:ascii="Arial" w:hAnsi="Arial" w:cs="Arial"/>
        </w:rPr>
        <w:t>, as and when</w:t>
      </w:r>
      <w:r w:rsidR="00466D1C">
        <w:rPr>
          <w:rFonts w:ascii="Arial" w:hAnsi="Arial" w:cs="Arial"/>
        </w:rPr>
        <w:t xml:space="preserve"> priorities become apparent.</w:t>
      </w:r>
    </w:p>
    <w:sectPr w:rsidR="0058235C" w:rsidSect="00466D1C">
      <w:headerReference w:type="default" r:id="rId28"/>
      <w:footerReference w:type="default" r:id="rId29"/>
      <w:pgSz w:w="11906" w:h="16838"/>
      <w:pgMar w:top="1440" w:right="1440" w:bottom="1673"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95C" w:rsidRDefault="000C195C" w:rsidP="0089740E">
      <w:pPr>
        <w:spacing w:after="0" w:line="240" w:lineRule="auto"/>
      </w:pPr>
      <w:r>
        <w:separator/>
      </w:r>
    </w:p>
  </w:endnote>
  <w:endnote w:type="continuationSeparator" w:id="0">
    <w:p w:rsidR="000C195C" w:rsidRDefault="000C195C" w:rsidP="00897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985673"/>
      <w:docPartObj>
        <w:docPartGallery w:val="Page Numbers (Bottom of Page)"/>
        <w:docPartUnique/>
      </w:docPartObj>
    </w:sdtPr>
    <w:sdtEndPr/>
    <w:sdtContent>
      <w:sdt>
        <w:sdtPr>
          <w:id w:val="710985674"/>
          <w:docPartObj>
            <w:docPartGallery w:val="Page Numbers (Top of Page)"/>
            <w:docPartUnique/>
          </w:docPartObj>
        </w:sdtPr>
        <w:sdtEndPr/>
        <w:sdtContent>
          <w:p w:rsidR="00FF15C0" w:rsidRDefault="00FF15C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E1830">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E1830">
              <w:rPr>
                <w:b/>
                <w:bCs/>
                <w:noProof/>
              </w:rPr>
              <w:t>17</w:t>
            </w:r>
            <w:r>
              <w:rPr>
                <w:b/>
                <w:bCs/>
                <w:sz w:val="24"/>
                <w:szCs w:val="24"/>
              </w:rPr>
              <w:fldChar w:fldCharType="end"/>
            </w:r>
          </w:p>
        </w:sdtContent>
      </w:sdt>
    </w:sdtContent>
  </w:sdt>
  <w:p w:rsidR="00FF15C0" w:rsidRDefault="00FF15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95C" w:rsidRDefault="000C195C" w:rsidP="0089740E">
      <w:pPr>
        <w:spacing w:after="0" w:line="240" w:lineRule="auto"/>
      </w:pPr>
      <w:r>
        <w:separator/>
      </w:r>
    </w:p>
  </w:footnote>
  <w:footnote w:type="continuationSeparator" w:id="0">
    <w:p w:rsidR="000C195C" w:rsidRDefault="000C195C" w:rsidP="008974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C0" w:rsidRDefault="00FF15C0" w:rsidP="00B97474">
    <w:pPr>
      <w:pStyle w:val="Header"/>
      <w:jc w:val="right"/>
    </w:pPr>
    <w:r w:rsidRPr="00FF738A">
      <w:rPr>
        <w:noProof/>
        <w:lang w:eastAsia="en-GB"/>
      </w:rPr>
      <w:drawing>
        <wp:inline distT="0" distB="0" distL="0" distR="0">
          <wp:extent cx="1599511" cy="413890"/>
          <wp:effectExtent l="0" t="0" r="0" b="0"/>
          <wp:docPr id="25" name="Picture 25" descr="W:\Delivery and Development\Delivery and Development\Logo\Wandswor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elivery and Development\Delivery and Development\Logo\Wandswort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114" cy="42232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F87"/>
    <w:multiLevelType w:val="hybridMultilevel"/>
    <w:tmpl w:val="0CE65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3A39D8"/>
    <w:multiLevelType w:val="multilevel"/>
    <w:tmpl w:val="67D26F64"/>
    <w:lvl w:ilvl="0">
      <w:start w:val="1"/>
      <w:numFmt w:val="decimal"/>
      <w:pStyle w:val="Heading1"/>
      <w:lvlText w:val="%1"/>
      <w:lvlJc w:val="right"/>
      <w:pPr>
        <w:ind w:left="360" w:hanging="360"/>
      </w:pPr>
      <w:rPr>
        <w:rFonts w:ascii="Arial" w:hAnsi="Arial" w:hint="default"/>
        <w:sz w:val="32"/>
      </w:rPr>
    </w:lvl>
    <w:lvl w:ilvl="1">
      <w:start w:val="1"/>
      <w:numFmt w:val="decimal"/>
      <w:pStyle w:val="Heading2"/>
      <w:lvlText w:val="%1.%2"/>
      <w:lvlJc w:val="left"/>
      <w:pPr>
        <w:ind w:left="3695" w:hanging="576"/>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5C91746"/>
    <w:multiLevelType w:val="hybridMultilevel"/>
    <w:tmpl w:val="3B7C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1C66F9"/>
    <w:multiLevelType w:val="hybridMultilevel"/>
    <w:tmpl w:val="5B0EB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DD048E"/>
    <w:multiLevelType w:val="hybridMultilevel"/>
    <w:tmpl w:val="39A6090C"/>
    <w:lvl w:ilvl="0" w:tplc="56DC9EE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DC2940"/>
    <w:multiLevelType w:val="hybridMultilevel"/>
    <w:tmpl w:val="881E5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8F56E77"/>
    <w:multiLevelType w:val="hybridMultilevel"/>
    <w:tmpl w:val="1FB01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D525464"/>
    <w:multiLevelType w:val="hybridMultilevel"/>
    <w:tmpl w:val="84B8FB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FB952D1"/>
    <w:multiLevelType w:val="hybridMultilevel"/>
    <w:tmpl w:val="D632B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1104B4D"/>
    <w:multiLevelType w:val="hybridMultilevel"/>
    <w:tmpl w:val="114E5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7332649"/>
    <w:multiLevelType w:val="hybridMultilevel"/>
    <w:tmpl w:val="DBF83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9685A58"/>
    <w:multiLevelType w:val="hybridMultilevel"/>
    <w:tmpl w:val="EA462812"/>
    <w:lvl w:ilvl="0" w:tplc="A3A2F8E4">
      <w:start w:val="1"/>
      <w:numFmt w:val="decimal"/>
      <w:lvlText w:val="%1."/>
      <w:lvlJc w:val="left"/>
      <w:pPr>
        <w:ind w:left="768" w:hanging="360"/>
      </w:pPr>
      <w:rPr>
        <w:b w:val="0"/>
      </w:rPr>
    </w:lvl>
    <w:lvl w:ilvl="1" w:tplc="08090001">
      <w:start w:val="1"/>
      <w:numFmt w:val="bullet"/>
      <w:lvlText w:val=""/>
      <w:lvlJc w:val="left"/>
      <w:pPr>
        <w:ind w:left="1488" w:hanging="360"/>
      </w:pPr>
      <w:rPr>
        <w:rFonts w:ascii="Symbol" w:hAnsi="Symbol" w:hint="default"/>
      </w:r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2">
    <w:nsid w:val="52D46096"/>
    <w:multiLevelType w:val="hybridMultilevel"/>
    <w:tmpl w:val="2BA6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E73518"/>
    <w:multiLevelType w:val="hybridMultilevel"/>
    <w:tmpl w:val="7E04E4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E220E6B"/>
    <w:multiLevelType w:val="hybridMultilevel"/>
    <w:tmpl w:val="8154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A714CC"/>
    <w:multiLevelType w:val="hybridMultilevel"/>
    <w:tmpl w:val="1AD4965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5C750AF"/>
    <w:multiLevelType w:val="hybridMultilevel"/>
    <w:tmpl w:val="19148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B027381"/>
    <w:multiLevelType w:val="hybridMultilevel"/>
    <w:tmpl w:val="F0C8B6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2050561"/>
    <w:multiLevelType w:val="hybridMultilevel"/>
    <w:tmpl w:val="F7C6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357EF5"/>
    <w:multiLevelType w:val="hybridMultilevel"/>
    <w:tmpl w:val="BD9EF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3DB7785"/>
    <w:multiLevelType w:val="hybridMultilevel"/>
    <w:tmpl w:val="147E9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FAC32D7"/>
    <w:multiLevelType w:val="hybridMultilevel"/>
    <w:tmpl w:val="2E805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3"/>
  </w:num>
  <w:num w:numId="4">
    <w:abstractNumId w:val="14"/>
  </w:num>
  <w:num w:numId="5">
    <w:abstractNumId w:val="18"/>
  </w:num>
  <w:num w:numId="6">
    <w:abstractNumId w:val="9"/>
  </w:num>
  <w:num w:numId="7">
    <w:abstractNumId w:val="8"/>
  </w:num>
  <w:num w:numId="8">
    <w:abstractNumId w:val="19"/>
  </w:num>
  <w:num w:numId="9">
    <w:abstractNumId w:val="10"/>
  </w:num>
  <w:num w:numId="10">
    <w:abstractNumId w:val="20"/>
  </w:num>
  <w:num w:numId="11">
    <w:abstractNumId w:val="5"/>
  </w:num>
  <w:num w:numId="12">
    <w:abstractNumId w:val="12"/>
  </w:num>
  <w:num w:numId="13">
    <w:abstractNumId w:val="6"/>
  </w:num>
  <w:num w:numId="14">
    <w:abstractNumId w:val="15"/>
  </w:num>
  <w:num w:numId="15">
    <w:abstractNumId w:val="2"/>
  </w:num>
  <w:num w:numId="16">
    <w:abstractNumId w:val="4"/>
  </w:num>
  <w:num w:numId="17">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0"/>
  </w:num>
  <w:num w:numId="22">
    <w:abstractNumId w:val="16"/>
  </w:num>
  <w:num w:numId="2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98A"/>
    <w:rsid w:val="00002E50"/>
    <w:rsid w:val="000063E4"/>
    <w:rsid w:val="00017BF7"/>
    <w:rsid w:val="00022110"/>
    <w:rsid w:val="0002381E"/>
    <w:rsid w:val="00025963"/>
    <w:rsid w:val="00025ECB"/>
    <w:rsid w:val="00032D4F"/>
    <w:rsid w:val="00037C37"/>
    <w:rsid w:val="00041160"/>
    <w:rsid w:val="00041503"/>
    <w:rsid w:val="00042011"/>
    <w:rsid w:val="00052A5F"/>
    <w:rsid w:val="0005701D"/>
    <w:rsid w:val="00062200"/>
    <w:rsid w:val="00063AEA"/>
    <w:rsid w:val="000657DD"/>
    <w:rsid w:val="00067ACE"/>
    <w:rsid w:val="00073394"/>
    <w:rsid w:val="00074213"/>
    <w:rsid w:val="000765C1"/>
    <w:rsid w:val="0007685E"/>
    <w:rsid w:val="000771CC"/>
    <w:rsid w:val="00077208"/>
    <w:rsid w:val="00082527"/>
    <w:rsid w:val="00085EFC"/>
    <w:rsid w:val="00092665"/>
    <w:rsid w:val="00097A2F"/>
    <w:rsid w:val="000A0114"/>
    <w:rsid w:val="000A512F"/>
    <w:rsid w:val="000C195C"/>
    <w:rsid w:val="000D34C1"/>
    <w:rsid w:val="000D4737"/>
    <w:rsid w:val="000D4870"/>
    <w:rsid w:val="000D61C9"/>
    <w:rsid w:val="000E0F97"/>
    <w:rsid w:val="000E64EC"/>
    <w:rsid w:val="000F181A"/>
    <w:rsid w:val="000F4687"/>
    <w:rsid w:val="00100BD8"/>
    <w:rsid w:val="0010197B"/>
    <w:rsid w:val="00101BB6"/>
    <w:rsid w:val="001040A9"/>
    <w:rsid w:val="001052AC"/>
    <w:rsid w:val="00110F6A"/>
    <w:rsid w:val="00111E30"/>
    <w:rsid w:val="001126F7"/>
    <w:rsid w:val="00114A7F"/>
    <w:rsid w:val="00116D71"/>
    <w:rsid w:val="00121CDF"/>
    <w:rsid w:val="00124790"/>
    <w:rsid w:val="0012501D"/>
    <w:rsid w:val="00140E35"/>
    <w:rsid w:val="001477A0"/>
    <w:rsid w:val="001568D6"/>
    <w:rsid w:val="0016191A"/>
    <w:rsid w:val="00170783"/>
    <w:rsid w:val="00172DD1"/>
    <w:rsid w:val="0017528C"/>
    <w:rsid w:val="00182B43"/>
    <w:rsid w:val="00184CE5"/>
    <w:rsid w:val="00187C12"/>
    <w:rsid w:val="00195444"/>
    <w:rsid w:val="00197A49"/>
    <w:rsid w:val="001A0D71"/>
    <w:rsid w:val="001A20AD"/>
    <w:rsid w:val="001A264E"/>
    <w:rsid w:val="001A6022"/>
    <w:rsid w:val="001A66E9"/>
    <w:rsid w:val="001B2F9B"/>
    <w:rsid w:val="001B6D8D"/>
    <w:rsid w:val="001C260F"/>
    <w:rsid w:val="001C4A18"/>
    <w:rsid w:val="001C6093"/>
    <w:rsid w:val="001E0944"/>
    <w:rsid w:val="001E54BC"/>
    <w:rsid w:val="001F4499"/>
    <w:rsid w:val="001F4BCB"/>
    <w:rsid w:val="001F4CA0"/>
    <w:rsid w:val="002069E5"/>
    <w:rsid w:val="00211E60"/>
    <w:rsid w:val="0021633F"/>
    <w:rsid w:val="00220483"/>
    <w:rsid w:val="0022376C"/>
    <w:rsid w:val="00225EE1"/>
    <w:rsid w:val="00232D1A"/>
    <w:rsid w:val="002338D4"/>
    <w:rsid w:val="0023472C"/>
    <w:rsid w:val="00236CD7"/>
    <w:rsid w:val="00241CA5"/>
    <w:rsid w:val="00244F4B"/>
    <w:rsid w:val="00245FE2"/>
    <w:rsid w:val="00257DE9"/>
    <w:rsid w:val="00260A04"/>
    <w:rsid w:val="00263F08"/>
    <w:rsid w:val="0026521F"/>
    <w:rsid w:val="002724BB"/>
    <w:rsid w:val="00273604"/>
    <w:rsid w:val="00277BDE"/>
    <w:rsid w:val="002814F9"/>
    <w:rsid w:val="00282107"/>
    <w:rsid w:val="002827C7"/>
    <w:rsid w:val="00283BE1"/>
    <w:rsid w:val="002A10FA"/>
    <w:rsid w:val="002B2709"/>
    <w:rsid w:val="002B6C0B"/>
    <w:rsid w:val="002C0AF9"/>
    <w:rsid w:val="002C2C41"/>
    <w:rsid w:val="002C3051"/>
    <w:rsid w:val="002C6AB2"/>
    <w:rsid w:val="002D7176"/>
    <w:rsid w:val="002E018A"/>
    <w:rsid w:val="002E1073"/>
    <w:rsid w:val="002E4B97"/>
    <w:rsid w:val="002E6E5A"/>
    <w:rsid w:val="002F5C84"/>
    <w:rsid w:val="00304D74"/>
    <w:rsid w:val="00307F52"/>
    <w:rsid w:val="00315409"/>
    <w:rsid w:val="003202F0"/>
    <w:rsid w:val="00320787"/>
    <w:rsid w:val="003263E5"/>
    <w:rsid w:val="003271FA"/>
    <w:rsid w:val="00337CA3"/>
    <w:rsid w:val="00344A4F"/>
    <w:rsid w:val="0035233C"/>
    <w:rsid w:val="00365BF0"/>
    <w:rsid w:val="00367173"/>
    <w:rsid w:val="00370F6C"/>
    <w:rsid w:val="0037649E"/>
    <w:rsid w:val="00383233"/>
    <w:rsid w:val="003844AE"/>
    <w:rsid w:val="00384BA3"/>
    <w:rsid w:val="00392E35"/>
    <w:rsid w:val="00395140"/>
    <w:rsid w:val="00395600"/>
    <w:rsid w:val="00396AF9"/>
    <w:rsid w:val="003B30E1"/>
    <w:rsid w:val="003B33A8"/>
    <w:rsid w:val="003B546F"/>
    <w:rsid w:val="003B6FE0"/>
    <w:rsid w:val="003C04B4"/>
    <w:rsid w:val="003C108F"/>
    <w:rsid w:val="003C4EBB"/>
    <w:rsid w:val="003C599F"/>
    <w:rsid w:val="003D3CFD"/>
    <w:rsid w:val="003D676E"/>
    <w:rsid w:val="003D736C"/>
    <w:rsid w:val="003F26DB"/>
    <w:rsid w:val="003F3A4C"/>
    <w:rsid w:val="003F40E9"/>
    <w:rsid w:val="003F68B4"/>
    <w:rsid w:val="003F75AB"/>
    <w:rsid w:val="004006A1"/>
    <w:rsid w:val="00405D9D"/>
    <w:rsid w:val="0042123E"/>
    <w:rsid w:val="004307AA"/>
    <w:rsid w:val="00436718"/>
    <w:rsid w:val="00436DB9"/>
    <w:rsid w:val="00440B93"/>
    <w:rsid w:val="00440E87"/>
    <w:rsid w:val="00444580"/>
    <w:rsid w:val="004461EB"/>
    <w:rsid w:val="004466A1"/>
    <w:rsid w:val="00454596"/>
    <w:rsid w:val="004571F8"/>
    <w:rsid w:val="00465F3D"/>
    <w:rsid w:val="00466D1C"/>
    <w:rsid w:val="004822D5"/>
    <w:rsid w:val="0049106E"/>
    <w:rsid w:val="00493EE6"/>
    <w:rsid w:val="00496FC7"/>
    <w:rsid w:val="004A1AC0"/>
    <w:rsid w:val="004A2444"/>
    <w:rsid w:val="004A7889"/>
    <w:rsid w:val="004B187B"/>
    <w:rsid w:val="004B4660"/>
    <w:rsid w:val="004B5025"/>
    <w:rsid w:val="004B67EC"/>
    <w:rsid w:val="004C1FEA"/>
    <w:rsid w:val="004C3EC0"/>
    <w:rsid w:val="004D1CFA"/>
    <w:rsid w:val="004D1E35"/>
    <w:rsid w:val="004D3017"/>
    <w:rsid w:val="004E038C"/>
    <w:rsid w:val="004E235B"/>
    <w:rsid w:val="004E2B58"/>
    <w:rsid w:val="004E7104"/>
    <w:rsid w:val="0050190B"/>
    <w:rsid w:val="0050191A"/>
    <w:rsid w:val="00504897"/>
    <w:rsid w:val="00514336"/>
    <w:rsid w:val="00514472"/>
    <w:rsid w:val="00516220"/>
    <w:rsid w:val="00516C20"/>
    <w:rsid w:val="00517316"/>
    <w:rsid w:val="0052298A"/>
    <w:rsid w:val="00525407"/>
    <w:rsid w:val="00531334"/>
    <w:rsid w:val="005421D0"/>
    <w:rsid w:val="005610DF"/>
    <w:rsid w:val="00561146"/>
    <w:rsid w:val="005613AB"/>
    <w:rsid w:val="0056647F"/>
    <w:rsid w:val="00570E96"/>
    <w:rsid w:val="005769C5"/>
    <w:rsid w:val="00580D0C"/>
    <w:rsid w:val="0058235C"/>
    <w:rsid w:val="00582DD2"/>
    <w:rsid w:val="005831E7"/>
    <w:rsid w:val="00583C45"/>
    <w:rsid w:val="00587169"/>
    <w:rsid w:val="00590353"/>
    <w:rsid w:val="0059226D"/>
    <w:rsid w:val="00596D41"/>
    <w:rsid w:val="005973B2"/>
    <w:rsid w:val="005A0491"/>
    <w:rsid w:val="005A5965"/>
    <w:rsid w:val="005A65AE"/>
    <w:rsid w:val="005B10E4"/>
    <w:rsid w:val="005C378F"/>
    <w:rsid w:val="005C6DE9"/>
    <w:rsid w:val="005D3144"/>
    <w:rsid w:val="005D6033"/>
    <w:rsid w:val="005E1602"/>
    <w:rsid w:val="005E1830"/>
    <w:rsid w:val="005E2854"/>
    <w:rsid w:val="005E29D5"/>
    <w:rsid w:val="005E2AA6"/>
    <w:rsid w:val="005F0CF3"/>
    <w:rsid w:val="005F1686"/>
    <w:rsid w:val="00600996"/>
    <w:rsid w:val="006067AB"/>
    <w:rsid w:val="00607A13"/>
    <w:rsid w:val="00610DDD"/>
    <w:rsid w:val="006124FE"/>
    <w:rsid w:val="00613ADD"/>
    <w:rsid w:val="00617EF5"/>
    <w:rsid w:val="0062026A"/>
    <w:rsid w:val="00630331"/>
    <w:rsid w:val="00643EFA"/>
    <w:rsid w:val="00653A49"/>
    <w:rsid w:val="00662C93"/>
    <w:rsid w:val="00663635"/>
    <w:rsid w:val="0066455A"/>
    <w:rsid w:val="00665554"/>
    <w:rsid w:val="00674759"/>
    <w:rsid w:val="00674C67"/>
    <w:rsid w:val="00677C91"/>
    <w:rsid w:val="006904E9"/>
    <w:rsid w:val="00693D10"/>
    <w:rsid w:val="006A388B"/>
    <w:rsid w:val="006A76D3"/>
    <w:rsid w:val="006A7C24"/>
    <w:rsid w:val="006B0935"/>
    <w:rsid w:val="006B1032"/>
    <w:rsid w:val="006B7545"/>
    <w:rsid w:val="006C25E4"/>
    <w:rsid w:val="006C7E7B"/>
    <w:rsid w:val="006C7EC5"/>
    <w:rsid w:val="006D06AC"/>
    <w:rsid w:val="006D2DA4"/>
    <w:rsid w:val="006D3702"/>
    <w:rsid w:val="006D7A98"/>
    <w:rsid w:val="006E3316"/>
    <w:rsid w:val="006E3943"/>
    <w:rsid w:val="00705614"/>
    <w:rsid w:val="00705734"/>
    <w:rsid w:val="00705901"/>
    <w:rsid w:val="00712EB8"/>
    <w:rsid w:val="007153E2"/>
    <w:rsid w:val="00717889"/>
    <w:rsid w:val="00717EC8"/>
    <w:rsid w:val="00730D32"/>
    <w:rsid w:val="0074445B"/>
    <w:rsid w:val="00751A40"/>
    <w:rsid w:val="0075353E"/>
    <w:rsid w:val="007562D9"/>
    <w:rsid w:val="007632F1"/>
    <w:rsid w:val="007643F7"/>
    <w:rsid w:val="0076760B"/>
    <w:rsid w:val="00772D81"/>
    <w:rsid w:val="00774F45"/>
    <w:rsid w:val="0078620B"/>
    <w:rsid w:val="007876AC"/>
    <w:rsid w:val="00793C9E"/>
    <w:rsid w:val="00793CC6"/>
    <w:rsid w:val="007B022D"/>
    <w:rsid w:val="007C0802"/>
    <w:rsid w:val="007C46A1"/>
    <w:rsid w:val="007C642B"/>
    <w:rsid w:val="007C7300"/>
    <w:rsid w:val="007D4E75"/>
    <w:rsid w:val="007D70C4"/>
    <w:rsid w:val="007E2205"/>
    <w:rsid w:val="007E2454"/>
    <w:rsid w:val="007E4A5F"/>
    <w:rsid w:val="007E7735"/>
    <w:rsid w:val="007F5490"/>
    <w:rsid w:val="007F677C"/>
    <w:rsid w:val="007F6B76"/>
    <w:rsid w:val="008063E0"/>
    <w:rsid w:val="00806A36"/>
    <w:rsid w:val="0081325E"/>
    <w:rsid w:val="00813F4C"/>
    <w:rsid w:val="0082483E"/>
    <w:rsid w:val="00826A35"/>
    <w:rsid w:val="00827070"/>
    <w:rsid w:val="0083201A"/>
    <w:rsid w:val="0083604C"/>
    <w:rsid w:val="0084519D"/>
    <w:rsid w:val="0084526E"/>
    <w:rsid w:val="008507EA"/>
    <w:rsid w:val="00851A8E"/>
    <w:rsid w:val="00853A02"/>
    <w:rsid w:val="008540D7"/>
    <w:rsid w:val="00854651"/>
    <w:rsid w:val="00865C0E"/>
    <w:rsid w:val="0086793F"/>
    <w:rsid w:val="008748B2"/>
    <w:rsid w:val="008812D1"/>
    <w:rsid w:val="008823A1"/>
    <w:rsid w:val="00890036"/>
    <w:rsid w:val="008939B0"/>
    <w:rsid w:val="00893B5C"/>
    <w:rsid w:val="00893F6E"/>
    <w:rsid w:val="008941AC"/>
    <w:rsid w:val="0089740E"/>
    <w:rsid w:val="008A1236"/>
    <w:rsid w:val="008A25DF"/>
    <w:rsid w:val="008B1802"/>
    <w:rsid w:val="008B1B63"/>
    <w:rsid w:val="008B1F00"/>
    <w:rsid w:val="008B67AA"/>
    <w:rsid w:val="008C1084"/>
    <w:rsid w:val="008C3656"/>
    <w:rsid w:val="008C36D5"/>
    <w:rsid w:val="008C46BF"/>
    <w:rsid w:val="008C6337"/>
    <w:rsid w:val="008D3711"/>
    <w:rsid w:val="008E53B1"/>
    <w:rsid w:val="008F1A8C"/>
    <w:rsid w:val="00904FC4"/>
    <w:rsid w:val="00910993"/>
    <w:rsid w:val="00911EDB"/>
    <w:rsid w:val="009123C3"/>
    <w:rsid w:val="009134B4"/>
    <w:rsid w:val="00935DC8"/>
    <w:rsid w:val="00943E7B"/>
    <w:rsid w:val="009529FC"/>
    <w:rsid w:val="00961161"/>
    <w:rsid w:val="009611E5"/>
    <w:rsid w:val="009620FA"/>
    <w:rsid w:val="009669D3"/>
    <w:rsid w:val="00970463"/>
    <w:rsid w:val="00970AD4"/>
    <w:rsid w:val="009722D1"/>
    <w:rsid w:val="009735FB"/>
    <w:rsid w:val="00976E24"/>
    <w:rsid w:val="00981504"/>
    <w:rsid w:val="00982B1B"/>
    <w:rsid w:val="0098690E"/>
    <w:rsid w:val="00994453"/>
    <w:rsid w:val="00997308"/>
    <w:rsid w:val="009A052F"/>
    <w:rsid w:val="009A1C62"/>
    <w:rsid w:val="009A5DF6"/>
    <w:rsid w:val="009A7BE0"/>
    <w:rsid w:val="009B02DD"/>
    <w:rsid w:val="009B3739"/>
    <w:rsid w:val="009B4024"/>
    <w:rsid w:val="009B459D"/>
    <w:rsid w:val="009C623A"/>
    <w:rsid w:val="009C714D"/>
    <w:rsid w:val="009D21C2"/>
    <w:rsid w:val="009D357C"/>
    <w:rsid w:val="009D3C87"/>
    <w:rsid w:val="009D65E3"/>
    <w:rsid w:val="009E4D15"/>
    <w:rsid w:val="009F15B9"/>
    <w:rsid w:val="009F53E6"/>
    <w:rsid w:val="00A07002"/>
    <w:rsid w:val="00A07037"/>
    <w:rsid w:val="00A1109B"/>
    <w:rsid w:val="00A16185"/>
    <w:rsid w:val="00A216BC"/>
    <w:rsid w:val="00A26329"/>
    <w:rsid w:val="00A35466"/>
    <w:rsid w:val="00A43257"/>
    <w:rsid w:val="00A47891"/>
    <w:rsid w:val="00A55523"/>
    <w:rsid w:val="00A761C7"/>
    <w:rsid w:val="00A77EAC"/>
    <w:rsid w:val="00A8196B"/>
    <w:rsid w:val="00A8500D"/>
    <w:rsid w:val="00A90DEE"/>
    <w:rsid w:val="00A97BD5"/>
    <w:rsid w:val="00AA08FD"/>
    <w:rsid w:val="00AA25F4"/>
    <w:rsid w:val="00AA6A1B"/>
    <w:rsid w:val="00AB061B"/>
    <w:rsid w:val="00AB1816"/>
    <w:rsid w:val="00AC0D83"/>
    <w:rsid w:val="00AD0D27"/>
    <w:rsid w:val="00AD1521"/>
    <w:rsid w:val="00AD32D1"/>
    <w:rsid w:val="00AD448B"/>
    <w:rsid w:val="00AF0B87"/>
    <w:rsid w:val="00AF130D"/>
    <w:rsid w:val="00AF3CB7"/>
    <w:rsid w:val="00AF7570"/>
    <w:rsid w:val="00B00F50"/>
    <w:rsid w:val="00B030D2"/>
    <w:rsid w:val="00B047DA"/>
    <w:rsid w:val="00B10142"/>
    <w:rsid w:val="00B11CAA"/>
    <w:rsid w:val="00B1252B"/>
    <w:rsid w:val="00B17B93"/>
    <w:rsid w:val="00B26282"/>
    <w:rsid w:val="00B30CE7"/>
    <w:rsid w:val="00B33957"/>
    <w:rsid w:val="00B4080A"/>
    <w:rsid w:val="00B57895"/>
    <w:rsid w:val="00B60A65"/>
    <w:rsid w:val="00B62FF2"/>
    <w:rsid w:val="00B657AE"/>
    <w:rsid w:val="00B65AC1"/>
    <w:rsid w:val="00B70AC3"/>
    <w:rsid w:val="00B71E6B"/>
    <w:rsid w:val="00B72B4C"/>
    <w:rsid w:val="00B75769"/>
    <w:rsid w:val="00B82295"/>
    <w:rsid w:val="00B917FE"/>
    <w:rsid w:val="00B919E0"/>
    <w:rsid w:val="00B91C3D"/>
    <w:rsid w:val="00B96483"/>
    <w:rsid w:val="00B97474"/>
    <w:rsid w:val="00BA0590"/>
    <w:rsid w:val="00BA0CB2"/>
    <w:rsid w:val="00BA0D18"/>
    <w:rsid w:val="00BA2CE6"/>
    <w:rsid w:val="00BA3A30"/>
    <w:rsid w:val="00BA6AF6"/>
    <w:rsid w:val="00BB430E"/>
    <w:rsid w:val="00BB453D"/>
    <w:rsid w:val="00BC01B8"/>
    <w:rsid w:val="00BC4215"/>
    <w:rsid w:val="00BD1FF6"/>
    <w:rsid w:val="00BD2E5C"/>
    <w:rsid w:val="00BD692D"/>
    <w:rsid w:val="00BE15A1"/>
    <w:rsid w:val="00BE1D01"/>
    <w:rsid w:val="00BF195B"/>
    <w:rsid w:val="00BF4191"/>
    <w:rsid w:val="00C02F17"/>
    <w:rsid w:val="00C0306B"/>
    <w:rsid w:val="00C0455B"/>
    <w:rsid w:val="00C05403"/>
    <w:rsid w:val="00C117BB"/>
    <w:rsid w:val="00C2024C"/>
    <w:rsid w:val="00C30A6E"/>
    <w:rsid w:val="00C31AFC"/>
    <w:rsid w:val="00C36C85"/>
    <w:rsid w:val="00C4764A"/>
    <w:rsid w:val="00C56EAC"/>
    <w:rsid w:val="00C63053"/>
    <w:rsid w:val="00C7191C"/>
    <w:rsid w:val="00C72F2F"/>
    <w:rsid w:val="00C73EBC"/>
    <w:rsid w:val="00C763DB"/>
    <w:rsid w:val="00C77D77"/>
    <w:rsid w:val="00C80AC1"/>
    <w:rsid w:val="00C82215"/>
    <w:rsid w:val="00C90AA3"/>
    <w:rsid w:val="00C93BD1"/>
    <w:rsid w:val="00C967D8"/>
    <w:rsid w:val="00CA344F"/>
    <w:rsid w:val="00CA4376"/>
    <w:rsid w:val="00CA59B1"/>
    <w:rsid w:val="00CA604A"/>
    <w:rsid w:val="00CA6B4C"/>
    <w:rsid w:val="00CB3D8B"/>
    <w:rsid w:val="00CB3D91"/>
    <w:rsid w:val="00CB53AB"/>
    <w:rsid w:val="00CB65C3"/>
    <w:rsid w:val="00CB7698"/>
    <w:rsid w:val="00CC3AE1"/>
    <w:rsid w:val="00CC4629"/>
    <w:rsid w:val="00CC5CBB"/>
    <w:rsid w:val="00CD08D6"/>
    <w:rsid w:val="00CD2EF8"/>
    <w:rsid w:val="00CE0695"/>
    <w:rsid w:val="00CE0A8B"/>
    <w:rsid w:val="00CE209E"/>
    <w:rsid w:val="00CE4A84"/>
    <w:rsid w:val="00CE51A7"/>
    <w:rsid w:val="00CF6036"/>
    <w:rsid w:val="00D008A3"/>
    <w:rsid w:val="00D046A8"/>
    <w:rsid w:val="00D05593"/>
    <w:rsid w:val="00D113F9"/>
    <w:rsid w:val="00D133D9"/>
    <w:rsid w:val="00D13BF8"/>
    <w:rsid w:val="00D147C8"/>
    <w:rsid w:val="00D14CEA"/>
    <w:rsid w:val="00D2665A"/>
    <w:rsid w:val="00D33E4D"/>
    <w:rsid w:val="00D41EF6"/>
    <w:rsid w:val="00D42833"/>
    <w:rsid w:val="00D44FEB"/>
    <w:rsid w:val="00D45AD1"/>
    <w:rsid w:val="00D465F4"/>
    <w:rsid w:val="00D51341"/>
    <w:rsid w:val="00D5490F"/>
    <w:rsid w:val="00D56A1F"/>
    <w:rsid w:val="00D60B31"/>
    <w:rsid w:val="00D615C0"/>
    <w:rsid w:val="00D65A79"/>
    <w:rsid w:val="00D6682D"/>
    <w:rsid w:val="00D67563"/>
    <w:rsid w:val="00D75ED3"/>
    <w:rsid w:val="00D90322"/>
    <w:rsid w:val="00D93FE7"/>
    <w:rsid w:val="00D94775"/>
    <w:rsid w:val="00D96B7D"/>
    <w:rsid w:val="00DB23FE"/>
    <w:rsid w:val="00DB280A"/>
    <w:rsid w:val="00DB297C"/>
    <w:rsid w:val="00DB4BD4"/>
    <w:rsid w:val="00DB699F"/>
    <w:rsid w:val="00DC65F6"/>
    <w:rsid w:val="00DD202D"/>
    <w:rsid w:val="00DD37AE"/>
    <w:rsid w:val="00DD7227"/>
    <w:rsid w:val="00DE76C2"/>
    <w:rsid w:val="00DF4412"/>
    <w:rsid w:val="00DF5DB1"/>
    <w:rsid w:val="00E02C6B"/>
    <w:rsid w:val="00E035C8"/>
    <w:rsid w:val="00E13795"/>
    <w:rsid w:val="00E21215"/>
    <w:rsid w:val="00E229A3"/>
    <w:rsid w:val="00E247EE"/>
    <w:rsid w:val="00E31F0F"/>
    <w:rsid w:val="00E35A3D"/>
    <w:rsid w:val="00E42EAA"/>
    <w:rsid w:val="00E43942"/>
    <w:rsid w:val="00E51631"/>
    <w:rsid w:val="00E55B87"/>
    <w:rsid w:val="00E6017B"/>
    <w:rsid w:val="00E61881"/>
    <w:rsid w:val="00E62C0F"/>
    <w:rsid w:val="00E632DB"/>
    <w:rsid w:val="00E65DB6"/>
    <w:rsid w:val="00E70F10"/>
    <w:rsid w:val="00E72143"/>
    <w:rsid w:val="00E814C0"/>
    <w:rsid w:val="00E821D4"/>
    <w:rsid w:val="00E827BD"/>
    <w:rsid w:val="00E84014"/>
    <w:rsid w:val="00E859D9"/>
    <w:rsid w:val="00E90FCB"/>
    <w:rsid w:val="00E91A54"/>
    <w:rsid w:val="00E92C8B"/>
    <w:rsid w:val="00E94417"/>
    <w:rsid w:val="00E94A4F"/>
    <w:rsid w:val="00E95E38"/>
    <w:rsid w:val="00E971C3"/>
    <w:rsid w:val="00E97332"/>
    <w:rsid w:val="00EA45EB"/>
    <w:rsid w:val="00EB537B"/>
    <w:rsid w:val="00EB7468"/>
    <w:rsid w:val="00EC00BD"/>
    <w:rsid w:val="00EC4184"/>
    <w:rsid w:val="00EC4200"/>
    <w:rsid w:val="00EE05AC"/>
    <w:rsid w:val="00EE0EB7"/>
    <w:rsid w:val="00EE2505"/>
    <w:rsid w:val="00EE2A12"/>
    <w:rsid w:val="00EE3B17"/>
    <w:rsid w:val="00EE3DD1"/>
    <w:rsid w:val="00EE5168"/>
    <w:rsid w:val="00EE526F"/>
    <w:rsid w:val="00F067DD"/>
    <w:rsid w:val="00F06B7C"/>
    <w:rsid w:val="00F131F2"/>
    <w:rsid w:val="00F1531E"/>
    <w:rsid w:val="00F154BC"/>
    <w:rsid w:val="00F17459"/>
    <w:rsid w:val="00F2285E"/>
    <w:rsid w:val="00F25066"/>
    <w:rsid w:val="00F2576F"/>
    <w:rsid w:val="00F26042"/>
    <w:rsid w:val="00F30416"/>
    <w:rsid w:val="00F34F64"/>
    <w:rsid w:val="00F374BA"/>
    <w:rsid w:val="00F447F9"/>
    <w:rsid w:val="00F52ECF"/>
    <w:rsid w:val="00F55167"/>
    <w:rsid w:val="00F60252"/>
    <w:rsid w:val="00F60FE4"/>
    <w:rsid w:val="00F67384"/>
    <w:rsid w:val="00F71E66"/>
    <w:rsid w:val="00F72EC0"/>
    <w:rsid w:val="00F73DB1"/>
    <w:rsid w:val="00F7523D"/>
    <w:rsid w:val="00F835A4"/>
    <w:rsid w:val="00F9174F"/>
    <w:rsid w:val="00F94DA5"/>
    <w:rsid w:val="00F97550"/>
    <w:rsid w:val="00FA2D57"/>
    <w:rsid w:val="00FB4CD9"/>
    <w:rsid w:val="00FB7A78"/>
    <w:rsid w:val="00FB7B20"/>
    <w:rsid w:val="00FC1F5A"/>
    <w:rsid w:val="00FC69AF"/>
    <w:rsid w:val="00FD6251"/>
    <w:rsid w:val="00FD7533"/>
    <w:rsid w:val="00FE2F08"/>
    <w:rsid w:val="00FE3BDE"/>
    <w:rsid w:val="00FE405B"/>
    <w:rsid w:val="00FF15C0"/>
    <w:rsid w:val="00FF6B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26F"/>
  </w:style>
  <w:style w:type="paragraph" w:styleId="Heading1">
    <w:name w:val="heading 1"/>
    <w:basedOn w:val="Normal"/>
    <w:next w:val="Normal"/>
    <w:link w:val="Heading1Char"/>
    <w:uiPriority w:val="9"/>
    <w:qFormat/>
    <w:rsid w:val="000E0F97"/>
    <w:pPr>
      <w:keepNext/>
      <w:keepLines/>
      <w:numPr>
        <w:numId w:val="2"/>
      </w:numPr>
      <w:spacing w:before="240" w:after="0" w:line="240" w:lineRule="auto"/>
      <w:jc w:val="both"/>
      <w:outlineLvl w:val="0"/>
    </w:pPr>
    <w:rPr>
      <w:rFonts w:ascii="Arial Bold" w:eastAsiaTheme="majorEastAsia" w:hAnsi="Arial Bold" w:cs="Arial"/>
      <w:b/>
      <w:caps/>
      <w:color w:val="2E74B5" w:themeColor="accent1" w:themeShade="BF"/>
      <w:sz w:val="32"/>
      <w:szCs w:val="32"/>
      <w:u w:val="single"/>
    </w:rPr>
  </w:style>
  <w:style w:type="paragraph" w:styleId="Heading2">
    <w:name w:val="heading 2"/>
    <w:next w:val="Normal"/>
    <w:link w:val="Heading2Char"/>
    <w:uiPriority w:val="9"/>
    <w:unhideWhenUsed/>
    <w:qFormat/>
    <w:rsid w:val="000E0F97"/>
    <w:pPr>
      <w:numPr>
        <w:ilvl w:val="1"/>
        <w:numId w:val="2"/>
      </w:numPr>
      <w:outlineLvl w:val="1"/>
    </w:pPr>
    <w:rPr>
      <w:rFonts w:ascii="Arial Bold" w:eastAsiaTheme="majorEastAsia" w:hAnsi="Arial Bold" w:cs="Arial"/>
      <w:b/>
      <w:caps/>
      <w:color w:val="2E74B5" w:themeColor="accent1" w:themeShade="BF"/>
      <w:sz w:val="24"/>
      <w:szCs w:val="28"/>
    </w:rPr>
  </w:style>
  <w:style w:type="paragraph" w:styleId="Heading3">
    <w:name w:val="heading 3"/>
    <w:basedOn w:val="Normal"/>
    <w:next w:val="Normal"/>
    <w:link w:val="Heading3Char"/>
    <w:uiPriority w:val="9"/>
    <w:unhideWhenUsed/>
    <w:qFormat/>
    <w:rsid w:val="009E4D1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0E0F97"/>
    <w:pPr>
      <w:keepNext/>
      <w:keepLines/>
      <w:numPr>
        <w:ilvl w:val="2"/>
        <w:numId w:val="2"/>
      </w:numPr>
      <w:spacing w:before="40" w:after="0" w:line="240" w:lineRule="auto"/>
      <w:jc w:val="both"/>
      <w:outlineLvl w:val="3"/>
    </w:pPr>
    <w:rPr>
      <w:rFonts w:ascii="Arial" w:eastAsiaTheme="majorEastAsia" w:hAnsi="Arial" w:cs="Arial"/>
      <w:b/>
      <w:iCs/>
      <w:color w:val="2E74B5" w:themeColor="accent1" w:themeShade="BF"/>
      <w:sz w:val="24"/>
      <w:szCs w:val="24"/>
    </w:rPr>
  </w:style>
  <w:style w:type="paragraph" w:styleId="Heading5">
    <w:name w:val="heading 5"/>
    <w:basedOn w:val="Normal"/>
    <w:next w:val="Normal"/>
    <w:link w:val="Heading5Char"/>
    <w:uiPriority w:val="9"/>
    <w:unhideWhenUsed/>
    <w:qFormat/>
    <w:rsid w:val="000E0F97"/>
    <w:pPr>
      <w:keepNext/>
      <w:keepLines/>
      <w:numPr>
        <w:ilvl w:val="4"/>
        <w:numId w:val="2"/>
      </w:numPr>
      <w:spacing w:before="40" w:after="0" w:line="240" w:lineRule="auto"/>
      <w:jc w:val="both"/>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E0F97"/>
    <w:pPr>
      <w:keepNext/>
      <w:keepLines/>
      <w:numPr>
        <w:ilvl w:val="5"/>
        <w:numId w:val="2"/>
      </w:numPr>
      <w:spacing w:before="40" w:after="0" w:line="240" w:lineRule="auto"/>
      <w:jc w:val="both"/>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E0F97"/>
    <w:pPr>
      <w:keepNext/>
      <w:keepLines/>
      <w:numPr>
        <w:ilvl w:val="6"/>
        <w:numId w:val="2"/>
      </w:numPr>
      <w:spacing w:before="40" w:after="0" w:line="240" w:lineRule="auto"/>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E0F97"/>
    <w:pPr>
      <w:keepNext/>
      <w:keepLines/>
      <w:numPr>
        <w:ilvl w:val="7"/>
        <w:numId w:val="2"/>
      </w:numPr>
      <w:spacing w:before="40" w:after="0" w:line="24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0F97"/>
    <w:pPr>
      <w:keepNext/>
      <w:keepLines/>
      <w:numPr>
        <w:ilvl w:val="8"/>
        <w:numId w:val="2"/>
      </w:numPr>
      <w:spacing w:before="40" w:after="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2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9740E"/>
    <w:pPr>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
    <w:uiPriority w:val="99"/>
    <w:rsid w:val="0089740E"/>
    <w:rPr>
      <w:rFonts w:ascii="Arial" w:hAnsi="Arial" w:cs="Arial"/>
      <w:sz w:val="20"/>
      <w:szCs w:val="20"/>
    </w:rPr>
  </w:style>
  <w:style w:type="character" w:styleId="FootnoteReference">
    <w:name w:val="footnote reference"/>
    <w:basedOn w:val="DefaultParagraphFont"/>
    <w:uiPriority w:val="99"/>
    <w:rsid w:val="0089740E"/>
    <w:rPr>
      <w:vertAlign w:val="superscript"/>
    </w:rPr>
  </w:style>
  <w:style w:type="paragraph" w:styleId="ListParagraph">
    <w:name w:val="List Paragraph"/>
    <w:aliases w:val="Numbered list"/>
    <w:basedOn w:val="Normal"/>
    <w:qFormat/>
    <w:rsid w:val="0089740E"/>
    <w:pPr>
      <w:spacing w:line="240" w:lineRule="auto"/>
      <w:ind w:left="720"/>
      <w:contextualSpacing/>
      <w:jc w:val="both"/>
    </w:pPr>
    <w:rPr>
      <w:rFonts w:ascii="Arial" w:hAnsi="Arial" w:cs="Arial"/>
    </w:rPr>
  </w:style>
  <w:style w:type="character" w:styleId="Hyperlink">
    <w:name w:val="Hyperlink"/>
    <w:basedOn w:val="DefaultParagraphFont"/>
    <w:uiPriority w:val="99"/>
    <w:rsid w:val="0089740E"/>
    <w:rPr>
      <w:color w:val="0000FF"/>
      <w:u w:val="single"/>
    </w:rPr>
  </w:style>
  <w:style w:type="character" w:customStyle="1" w:styleId="Heading1Char">
    <w:name w:val="Heading 1 Char"/>
    <w:basedOn w:val="DefaultParagraphFont"/>
    <w:link w:val="Heading1"/>
    <w:uiPriority w:val="9"/>
    <w:rsid w:val="000E0F97"/>
    <w:rPr>
      <w:rFonts w:ascii="Arial Bold" w:eastAsiaTheme="majorEastAsia" w:hAnsi="Arial Bold" w:cs="Arial"/>
      <w:b/>
      <w:caps/>
      <w:color w:val="2E74B5" w:themeColor="accent1" w:themeShade="BF"/>
      <w:sz w:val="32"/>
      <w:szCs w:val="32"/>
      <w:u w:val="single"/>
    </w:rPr>
  </w:style>
  <w:style w:type="character" w:customStyle="1" w:styleId="Heading2Char">
    <w:name w:val="Heading 2 Char"/>
    <w:basedOn w:val="DefaultParagraphFont"/>
    <w:link w:val="Heading2"/>
    <w:uiPriority w:val="9"/>
    <w:rsid w:val="000E0F97"/>
    <w:rPr>
      <w:rFonts w:ascii="Arial Bold" w:eastAsiaTheme="majorEastAsia" w:hAnsi="Arial Bold" w:cs="Arial"/>
      <w:b/>
      <w:caps/>
      <w:color w:val="2E74B5" w:themeColor="accent1" w:themeShade="BF"/>
      <w:sz w:val="24"/>
      <w:szCs w:val="28"/>
    </w:rPr>
  </w:style>
  <w:style w:type="character" w:customStyle="1" w:styleId="Heading4Char">
    <w:name w:val="Heading 4 Char"/>
    <w:basedOn w:val="DefaultParagraphFont"/>
    <w:link w:val="Heading4"/>
    <w:uiPriority w:val="9"/>
    <w:rsid w:val="000E0F97"/>
    <w:rPr>
      <w:rFonts w:ascii="Arial" w:eastAsiaTheme="majorEastAsia" w:hAnsi="Arial" w:cs="Arial"/>
      <w:b/>
      <w:iCs/>
      <w:color w:val="2E74B5" w:themeColor="accent1" w:themeShade="BF"/>
      <w:sz w:val="24"/>
      <w:szCs w:val="24"/>
    </w:rPr>
  </w:style>
  <w:style w:type="character" w:customStyle="1" w:styleId="Heading5Char">
    <w:name w:val="Heading 5 Char"/>
    <w:basedOn w:val="DefaultParagraphFont"/>
    <w:link w:val="Heading5"/>
    <w:uiPriority w:val="9"/>
    <w:rsid w:val="000E0F9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E0F9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E0F9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E0F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0F9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E0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F97"/>
  </w:style>
  <w:style w:type="paragraph" w:styleId="Footer">
    <w:name w:val="footer"/>
    <w:basedOn w:val="Normal"/>
    <w:link w:val="FooterChar"/>
    <w:uiPriority w:val="99"/>
    <w:unhideWhenUsed/>
    <w:rsid w:val="000E0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F97"/>
  </w:style>
  <w:style w:type="paragraph" w:customStyle="1" w:styleId="ITTnormal">
    <w:name w:val="ITT normal"/>
    <w:basedOn w:val="Normal"/>
    <w:link w:val="ITTnormalChar"/>
    <w:uiPriority w:val="99"/>
    <w:rsid w:val="004B67EC"/>
    <w:pPr>
      <w:autoSpaceDE w:val="0"/>
      <w:autoSpaceDN w:val="0"/>
      <w:adjustRightInd w:val="0"/>
      <w:spacing w:before="60" w:after="60" w:line="240" w:lineRule="auto"/>
      <w:ind w:left="720"/>
      <w:jc w:val="both"/>
    </w:pPr>
    <w:rPr>
      <w:rFonts w:ascii="Arial" w:eastAsia="Arial" w:hAnsi="Arial" w:cs="Arial"/>
      <w:lang w:eastAsia="en-GB"/>
    </w:rPr>
  </w:style>
  <w:style w:type="character" w:customStyle="1" w:styleId="ITTnormalChar">
    <w:name w:val="ITT normal Char"/>
    <w:basedOn w:val="DefaultParagraphFont"/>
    <w:link w:val="ITTnormal"/>
    <w:uiPriority w:val="99"/>
    <w:rsid w:val="004B67EC"/>
    <w:rPr>
      <w:rFonts w:ascii="Arial" w:eastAsia="Arial" w:hAnsi="Arial" w:cs="Arial"/>
      <w:lang w:eastAsia="en-GB"/>
    </w:rPr>
  </w:style>
  <w:style w:type="paragraph" w:styleId="BalloonText">
    <w:name w:val="Balloon Text"/>
    <w:basedOn w:val="Normal"/>
    <w:link w:val="BalloonTextChar"/>
    <w:uiPriority w:val="99"/>
    <w:semiHidden/>
    <w:unhideWhenUsed/>
    <w:rsid w:val="004B5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025"/>
    <w:rPr>
      <w:rFonts w:ascii="Segoe UI" w:hAnsi="Segoe UI" w:cs="Segoe UI"/>
      <w:sz w:val="18"/>
      <w:szCs w:val="18"/>
    </w:rPr>
  </w:style>
  <w:style w:type="paragraph" w:styleId="NormalWeb">
    <w:name w:val="Normal (Web)"/>
    <w:basedOn w:val="Normal"/>
    <w:uiPriority w:val="99"/>
    <w:unhideWhenUsed/>
    <w:rsid w:val="00D147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B97474"/>
    <w:pPr>
      <w:numPr>
        <w:numId w:val="0"/>
      </w:numPr>
      <w:spacing w:line="259" w:lineRule="auto"/>
      <w:jc w:val="left"/>
      <w:outlineLvl w:val="9"/>
    </w:pPr>
    <w:rPr>
      <w:rFonts w:asciiTheme="majorHAnsi" w:hAnsiTheme="majorHAnsi" w:cstheme="majorBidi"/>
      <w:b w:val="0"/>
      <w:caps w:val="0"/>
      <w:u w:val="none"/>
      <w:lang w:val="en-US"/>
    </w:rPr>
  </w:style>
  <w:style w:type="paragraph" w:styleId="TOC1">
    <w:name w:val="toc 1"/>
    <w:basedOn w:val="Normal"/>
    <w:next w:val="Normal"/>
    <w:autoRedefine/>
    <w:uiPriority w:val="39"/>
    <w:unhideWhenUsed/>
    <w:rsid w:val="00B97474"/>
    <w:pPr>
      <w:spacing w:after="100"/>
    </w:pPr>
  </w:style>
  <w:style w:type="character" w:styleId="CommentReference">
    <w:name w:val="annotation reference"/>
    <w:basedOn w:val="DefaultParagraphFont"/>
    <w:uiPriority w:val="99"/>
    <w:semiHidden/>
    <w:unhideWhenUsed/>
    <w:rsid w:val="004E235B"/>
    <w:rPr>
      <w:sz w:val="16"/>
      <w:szCs w:val="16"/>
    </w:rPr>
  </w:style>
  <w:style w:type="paragraph" w:styleId="CommentText">
    <w:name w:val="annotation text"/>
    <w:basedOn w:val="Normal"/>
    <w:link w:val="CommentTextChar"/>
    <w:uiPriority w:val="99"/>
    <w:semiHidden/>
    <w:unhideWhenUsed/>
    <w:rsid w:val="004E235B"/>
    <w:pPr>
      <w:spacing w:line="240" w:lineRule="auto"/>
    </w:pPr>
    <w:rPr>
      <w:sz w:val="20"/>
      <w:szCs w:val="20"/>
    </w:rPr>
  </w:style>
  <w:style w:type="character" w:customStyle="1" w:styleId="CommentTextChar">
    <w:name w:val="Comment Text Char"/>
    <w:basedOn w:val="DefaultParagraphFont"/>
    <w:link w:val="CommentText"/>
    <w:uiPriority w:val="99"/>
    <w:semiHidden/>
    <w:rsid w:val="004E235B"/>
    <w:rPr>
      <w:sz w:val="20"/>
      <w:szCs w:val="20"/>
    </w:rPr>
  </w:style>
  <w:style w:type="paragraph" w:styleId="CommentSubject">
    <w:name w:val="annotation subject"/>
    <w:basedOn w:val="CommentText"/>
    <w:next w:val="CommentText"/>
    <w:link w:val="CommentSubjectChar"/>
    <w:uiPriority w:val="99"/>
    <w:semiHidden/>
    <w:unhideWhenUsed/>
    <w:rsid w:val="004E235B"/>
    <w:rPr>
      <w:b/>
      <w:bCs/>
    </w:rPr>
  </w:style>
  <w:style w:type="character" w:customStyle="1" w:styleId="CommentSubjectChar">
    <w:name w:val="Comment Subject Char"/>
    <w:basedOn w:val="CommentTextChar"/>
    <w:link w:val="CommentSubject"/>
    <w:uiPriority w:val="99"/>
    <w:semiHidden/>
    <w:rsid w:val="004E235B"/>
    <w:rPr>
      <w:b/>
      <w:bCs/>
      <w:sz w:val="20"/>
      <w:szCs w:val="20"/>
    </w:rPr>
  </w:style>
  <w:style w:type="character" w:customStyle="1" w:styleId="Heading3Char">
    <w:name w:val="Heading 3 Char"/>
    <w:basedOn w:val="DefaultParagraphFont"/>
    <w:link w:val="Heading3"/>
    <w:uiPriority w:val="9"/>
    <w:rsid w:val="009E4D15"/>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3D676E"/>
    <w:rPr>
      <w:b/>
      <w:bCs/>
      <w:i w:val="0"/>
      <w:iCs w:val="0"/>
    </w:rPr>
  </w:style>
  <w:style w:type="paragraph" w:styleId="TOC2">
    <w:name w:val="toc 2"/>
    <w:basedOn w:val="Normal"/>
    <w:next w:val="Normal"/>
    <w:autoRedefine/>
    <w:uiPriority w:val="39"/>
    <w:unhideWhenUsed/>
    <w:rsid w:val="001B2F9B"/>
    <w:pPr>
      <w:spacing w:after="100"/>
      <w:ind w:left="220"/>
    </w:pPr>
  </w:style>
  <w:style w:type="paragraph" w:customStyle="1" w:styleId="Default">
    <w:name w:val="Default"/>
    <w:rsid w:val="00EC4184"/>
    <w:pPr>
      <w:autoSpaceDE w:val="0"/>
      <w:autoSpaceDN w:val="0"/>
      <w:adjustRightInd w:val="0"/>
      <w:spacing w:after="0" w:line="240" w:lineRule="auto"/>
      <w:jc w:val="both"/>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070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7002"/>
    <w:rPr>
      <w:sz w:val="20"/>
      <w:szCs w:val="20"/>
    </w:rPr>
  </w:style>
  <w:style w:type="character" w:styleId="EndnoteReference">
    <w:name w:val="endnote reference"/>
    <w:basedOn w:val="DefaultParagraphFont"/>
    <w:uiPriority w:val="99"/>
    <w:semiHidden/>
    <w:unhideWhenUsed/>
    <w:rsid w:val="00A0700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26F"/>
  </w:style>
  <w:style w:type="paragraph" w:styleId="Heading1">
    <w:name w:val="heading 1"/>
    <w:basedOn w:val="Normal"/>
    <w:next w:val="Normal"/>
    <w:link w:val="Heading1Char"/>
    <w:uiPriority w:val="9"/>
    <w:qFormat/>
    <w:rsid w:val="000E0F97"/>
    <w:pPr>
      <w:keepNext/>
      <w:keepLines/>
      <w:numPr>
        <w:numId w:val="2"/>
      </w:numPr>
      <w:spacing w:before="240" w:after="0" w:line="240" w:lineRule="auto"/>
      <w:jc w:val="both"/>
      <w:outlineLvl w:val="0"/>
    </w:pPr>
    <w:rPr>
      <w:rFonts w:ascii="Arial Bold" w:eastAsiaTheme="majorEastAsia" w:hAnsi="Arial Bold" w:cs="Arial"/>
      <w:b/>
      <w:caps/>
      <w:color w:val="2E74B5" w:themeColor="accent1" w:themeShade="BF"/>
      <w:sz w:val="32"/>
      <w:szCs w:val="32"/>
      <w:u w:val="single"/>
    </w:rPr>
  </w:style>
  <w:style w:type="paragraph" w:styleId="Heading2">
    <w:name w:val="heading 2"/>
    <w:next w:val="Normal"/>
    <w:link w:val="Heading2Char"/>
    <w:uiPriority w:val="9"/>
    <w:unhideWhenUsed/>
    <w:qFormat/>
    <w:rsid w:val="000E0F97"/>
    <w:pPr>
      <w:numPr>
        <w:ilvl w:val="1"/>
        <w:numId w:val="2"/>
      </w:numPr>
      <w:outlineLvl w:val="1"/>
    </w:pPr>
    <w:rPr>
      <w:rFonts w:ascii="Arial Bold" w:eastAsiaTheme="majorEastAsia" w:hAnsi="Arial Bold" w:cs="Arial"/>
      <w:b/>
      <w:caps/>
      <w:color w:val="2E74B5" w:themeColor="accent1" w:themeShade="BF"/>
      <w:sz w:val="24"/>
      <w:szCs w:val="28"/>
    </w:rPr>
  </w:style>
  <w:style w:type="paragraph" w:styleId="Heading3">
    <w:name w:val="heading 3"/>
    <w:basedOn w:val="Normal"/>
    <w:next w:val="Normal"/>
    <w:link w:val="Heading3Char"/>
    <w:uiPriority w:val="9"/>
    <w:unhideWhenUsed/>
    <w:qFormat/>
    <w:rsid w:val="009E4D1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0E0F97"/>
    <w:pPr>
      <w:keepNext/>
      <w:keepLines/>
      <w:numPr>
        <w:ilvl w:val="2"/>
        <w:numId w:val="2"/>
      </w:numPr>
      <w:spacing w:before="40" w:after="0" w:line="240" w:lineRule="auto"/>
      <w:jc w:val="both"/>
      <w:outlineLvl w:val="3"/>
    </w:pPr>
    <w:rPr>
      <w:rFonts w:ascii="Arial" w:eastAsiaTheme="majorEastAsia" w:hAnsi="Arial" w:cs="Arial"/>
      <w:b/>
      <w:iCs/>
      <w:color w:val="2E74B5" w:themeColor="accent1" w:themeShade="BF"/>
      <w:sz w:val="24"/>
      <w:szCs w:val="24"/>
    </w:rPr>
  </w:style>
  <w:style w:type="paragraph" w:styleId="Heading5">
    <w:name w:val="heading 5"/>
    <w:basedOn w:val="Normal"/>
    <w:next w:val="Normal"/>
    <w:link w:val="Heading5Char"/>
    <w:uiPriority w:val="9"/>
    <w:unhideWhenUsed/>
    <w:qFormat/>
    <w:rsid w:val="000E0F97"/>
    <w:pPr>
      <w:keepNext/>
      <w:keepLines/>
      <w:numPr>
        <w:ilvl w:val="4"/>
        <w:numId w:val="2"/>
      </w:numPr>
      <w:spacing w:before="40" w:after="0" w:line="240" w:lineRule="auto"/>
      <w:jc w:val="both"/>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E0F97"/>
    <w:pPr>
      <w:keepNext/>
      <w:keepLines/>
      <w:numPr>
        <w:ilvl w:val="5"/>
        <w:numId w:val="2"/>
      </w:numPr>
      <w:spacing w:before="40" w:after="0" w:line="240" w:lineRule="auto"/>
      <w:jc w:val="both"/>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E0F97"/>
    <w:pPr>
      <w:keepNext/>
      <w:keepLines/>
      <w:numPr>
        <w:ilvl w:val="6"/>
        <w:numId w:val="2"/>
      </w:numPr>
      <w:spacing w:before="40" w:after="0" w:line="240" w:lineRule="auto"/>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E0F97"/>
    <w:pPr>
      <w:keepNext/>
      <w:keepLines/>
      <w:numPr>
        <w:ilvl w:val="7"/>
        <w:numId w:val="2"/>
      </w:numPr>
      <w:spacing w:before="40" w:after="0" w:line="24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0F97"/>
    <w:pPr>
      <w:keepNext/>
      <w:keepLines/>
      <w:numPr>
        <w:ilvl w:val="8"/>
        <w:numId w:val="2"/>
      </w:numPr>
      <w:spacing w:before="40" w:after="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2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9740E"/>
    <w:pPr>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
    <w:uiPriority w:val="99"/>
    <w:rsid w:val="0089740E"/>
    <w:rPr>
      <w:rFonts w:ascii="Arial" w:hAnsi="Arial" w:cs="Arial"/>
      <w:sz w:val="20"/>
      <w:szCs w:val="20"/>
    </w:rPr>
  </w:style>
  <w:style w:type="character" w:styleId="FootnoteReference">
    <w:name w:val="footnote reference"/>
    <w:basedOn w:val="DefaultParagraphFont"/>
    <w:uiPriority w:val="99"/>
    <w:rsid w:val="0089740E"/>
    <w:rPr>
      <w:vertAlign w:val="superscript"/>
    </w:rPr>
  </w:style>
  <w:style w:type="paragraph" w:styleId="ListParagraph">
    <w:name w:val="List Paragraph"/>
    <w:aliases w:val="Numbered list"/>
    <w:basedOn w:val="Normal"/>
    <w:qFormat/>
    <w:rsid w:val="0089740E"/>
    <w:pPr>
      <w:spacing w:line="240" w:lineRule="auto"/>
      <w:ind w:left="720"/>
      <w:contextualSpacing/>
      <w:jc w:val="both"/>
    </w:pPr>
    <w:rPr>
      <w:rFonts w:ascii="Arial" w:hAnsi="Arial" w:cs="Arial"/>
    </w:rPr>
  </w:style>
  <w:style w:type="character" w:styleId="Hyperlink">
    <w:name w:val="Hyperlink"/>
    <w:basedOn w:val="DefaultParagraphFont"/>
    <w:uiPriority w:val="99"/>
    <w:rsid w:val="0089740E"/>
    <w:rPr>
      <w:color w:val="0000FF"/>
      <w:u w:val="single"/>
    </w:rPr>
  </w:style>
  <w:style w:type="character" w:customStyle="1" w:styleId="Heading1Char">
    <w:name w:val="Heading 1 Char"/>
    <w:basedOn w:val="DefaultParagraphFont"/>
    <w:link w:val="Heading1"/>
    <w:uiPriority w:val="9"/>
    <w:rsid w:val="000E0F97"/>
    <w:rPr>
      <w:rFonts w:ascii="Arial Bold" w:eastAsiaTheme="majorEastAsia" w:hAnsi="Arial Bold" w:cs="Arial"/>
      <w:b/>
      <w:caps/>
      <w:color w:val="2E74B5" w:themeColor="accent1" w:themeShade="BF"/>
      <w:sz w:val="32"/>
      <w:szCs w:val="32"/>
      <w:u w:val="single"/>
    </w:rPr>
  </w:style>
  <w:style w:type="character" w:customStyle="1" w:styleId="Heading2Char">
    <w:name w:val="Heading 2 Char"/>
    <w:basedOn w:val="DefaultParagraphFont"/>
    <w:link w:val="Heading2"/>
    <w:uiPriority w:val="9"/>
    <w:rsid w:val="000E0F97"/>
    <w:rPr>
      <w:rFonts w:ascii="Arial Bold" w:eastAsiaTheme="majorEastAsia" w:hAnsi="Arial Bold" w:cs="Arial"/>
      <w:b/>
      <w:caps/>
      <w:color w:val="2E74B5" w:themeColor="accent1" w:themeShade="BF"/>
      <w:sz w:val="24"/>
      <w:szCs w:val="28"/>
    </w:rPr>
  </w:style>
  <w:style w:type="character" w:customStyle="1" w:styleId="Heading4Char">
    <w:name w:val="Heading 4 Char"/>
    <w:basedOn w:val="DefaultParagraphFont"/>
    <w:link w:val="Heading4"/>
    <w:uiPriority w:val="9"/>
    <w:rsid w:val="000E0F97"/>
    <w:rPr>
      <w:rFonts w:ascii="Arial" w:eastAsiaTheme="majorEastAsia" w:hAnsi="Arial" w:cs="Arial"/>
      <w:b/>
      <w:iCs/>
      <w:color w:val="2E74B5" w:themeColor="accent1" w:themeShade="BF"/>
      <w:sz w:val="24"/>
      <w:szCs w:val="24"/>
    </w:rPr>
  </w:style>
  <w:style w:type="character" w:customStyle="1" w:styleId="Heading5Char">
    <w:name w:val="Heading 5 Char"/>
    <w:basedOn w:val="DefaultParagraphFont"/>
    <w:link w:val="Heading5"/>
    <w:uiPriority w:val="9"/>
    <w:rsid w:val="000E0F9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E0F9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E0F9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E0F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0F9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E0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F97"/>
  </w:style>
  <w:style w:type="paragraph" w:styleId="Footer">
    <w:name w:val="footer"/>
    <w:basedOn w:val="Normal"/>
    <w:link w:val="FooterChar"/>
    <w:uiPriority w:val="99"/>
    <w:unhideWhenUsed/>
    <w:rsid w:val="000E0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F97"/>
  </w:style>
  <w:style w:type="paragraph" w:customStyle="1" w:styleId="ITTnormal">
    <w:name w:val="ITT normal"/>
    <w:basedOn w:val="Normal"/>
    <w:link w:val="ITTnormalChar"/>
    <w:uiPriority w:val="99"/>
    <w:rsid w:val="004B67EC"/>
    <w:pPr>
      <w:autoSpaceDE w:val="0"/>
      <w:autoSpaceDN w:val="0"/>
      <w:adjustRightInd w:val="0"/>
      <w:spacing w:before="60" w:after="60" w:line="240" w:lineRule="auto"/>
      <w:ind w:left="720"/>
      <w:jc w:val="both"/>
    </w:pPr>
    <w:rPr>
      <w:rFonts w:ascii="Arial" w:eastAsia="Arial" w:hAnsi="Arial" w:cs="Arial"/>
      <w:lang w:eastAsia="en-GB"/>
    </w:rPr>
  </w:style>
  <w:style w:type="character" w:customStyle="1" w:styleId="ITTnormalChar">
    <w:name w:val="ITT normal Char"/>
    <w:basedOn w:val="DefaultParagraphFont"/>
    <w:link w:val="ITTnormal"/>
    <w:uiPriority w:val="99"/>
    <w:rsid w:val="004B67EC"/>
    <w:rPr>
      <w:rFonts w:ascii="Arial" w:eastAsia="Arial" w:hAnsi="Arial" w:cs="Arial"/>
      <w:lang w:eastAsia="en-GB"/>
    </w:rPr>
  </w:style>
  <w:style w:type="paragraph" w:styleId="BalloonText">
    <w:name w:val="Balloon Text"/>
    <w:basedOn w:val="Normal"/>
    <w:link w:val="BalloonTextChar"/>
    <w:uiPriority w:val="99"/>
    <w:semiHidden/>
    <w:unhideWhenUsed/>
    <w:rsid w:val="004B5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025"/>
    <w:rPr>
      <w:rFonts w:ascii="Segoe UI" w:hAnsi="Segoe UI" w:cs="Segoe UI"/>
      <w:sz w:val="18"/>
      <w:szCs w:val="18"/>
    </w:rPr>
  </w:style>
  <w:style w:type="paragraph" w:styleId="NormalWeb">
    <w:name w:val="Normal (Web)"/>
    <w:basedOn w:val="Normal"/>
    <w:uiPriority w:val="99"/>
    <w:unhideWhenUsed/>
    <w:rsid w:val="00D147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B97474"/>
    <w:pPr>
      <w:numPr>
        <w:numId w:val="0"/>
      </w:numPr>
      <w:spacing w:line="259" w:lineRule="auto"/>
      <w:jc w:val="left"/>
      <w:outlineLvl w:val="9"/>
    </w:pPr>
    <w:rPr>
      <w:rFonts w:asciiTheme="majorHAnsi" w:hAnsiTheme="majorHAnsi" w:cstheme="majorBidi"/>
      <w:b w:val="0"/>
      <w:caps w:val="0"/>
      <w:u w:val="none"/>
      <w:lang w:val="en-US"/>
    </w:rPr>
  </w:style>
  <w:style w:type="paragraph" w:styleId="TOC1">
    <w:name w:val="toc 1"/>
    <w:basedOn w:val="Normal"/>
    <w:next w:val="Normal"/>
    <w:autoRedefine/>
    <w:uiPriority w:val="39"/>
    <w:unhideWhenUsed/>
    <w:rsid w:val="00B97474"/>
    <w:pPr>
      <w:spacing w:after="100"/>
    </w:pPr>
  </w:style>
  <w:style w:type="character" w:styleId="CommentReference">
    <w:name w:val="annotation reference"/>
    <w:basedOn w:val="DefaultParagraphFont"/>
    <w:uiPriority w:val="99"/>
    <w:semiHidden/>
    <w:unhideWhenUsed/>
    <w:rsid w:val="004E235B"/>
    <w:rPr>
      <w:sz w:val="16"/>
      <w:szCs w:val="16"/>
    </w:rPr>
  </w:style>
  <w:style w:type="paragraph" w:styleId="CommentText">
    <w:name w:val="annotation text"/>
    <w:basedOn w:val="Normal"/>
    <w:link w:val="CommentTextChar"/>
    <w:uiPriority w:val="99"/>
    <w:semiHidden/>
    <w:unhideWhenUsed/>
    <w:rsid w:val="004E235B"/>
    <w:pPr>
      <w:spacing w:line="240" w:lineRule="auto"/>
    </w:pPr>
    <w:rPr>
      <w:sz w:val="20"/>
      <w:szCs w:val="20"/>
    </w:rPr>
  </w:style>
  <w:style w:type="character" w:customStyle="1" w:styleId="CommentTextChar">
    <w:name w:val="Comment Text Char"/>
    <w:basedOn w:val="DefaultParagraphFont"/>
    <w:link w:val="CommentText"/>
    <w:uiPriority w:val="99"/>
    <w:semiHidden/>
    <w:rsid w:val="004E235B"/>
    <w:rPr>
      <w:sz w:val="20"/>
      <w:szCs w:val="20"/>
    </w:rPr>
  </w:style>
  <w:style w:type="paragraph" w:styleId="CommentSubject">
    <w:name w:val="annotation subject"/>
    <w:basedOn w:val="CommentText"/>
    <w:next w:val="CommentText"/>
    <w:link w:val="CommentSubjectChar"/>
    <w:uiPriority w:val="99"/>
    <w:semiHidden/>
    <w:unhideWhenUsed/>
    <w:rsid w:val="004E235B"/>
    <w:rPr>
      <w:b/>
      <w:bCs/>
    </w:rPr>
  </w:style>
  <w:style w:type="character" w:customStyle="1" w:styleId="CommentSubjectChar">
    <w:name w:val="Comment Subject Char"/>
    <w:basedOn w:val="CommentTextChar"/>
    <w:link w:val="CommentSubject"/>
    <w:uiPriority w:val="99"/>
    <w:semiHidden/>
    <w:rsid w:val="004E235B"/>
    <w:rPr>
      <w:b/>
      <w:bCs/>
      <w:sz w:val="20"/>
      <w:szCs w:val="20"/>
    </w:rPr>
  </w:style>
  <w:style w:type="character" w:customStyle="1" w:styleId="Heading3Char">
    <w:name w:val="Heading 3 Char"/>
    <w:basedOn w:val="DefaultParagraphFont"/>
    <w:link w:val="Heading3"/>
    <w:uiPriority w:val="9"/>
    <w:rsid w:val="009E4D15"/>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3D676E"/>
    <w:rPr>
      <w:b/>
      <w:bCs/>
      <w:i w:val="0"/>
      <w:iCs w:val="0"/>
    </w:rPr>
  </w:style>
  <w:style w:type="paragraph" w:styleId="TOC2">
    <w:name w:val="toc 2"/>
    <w:basedOn w:val="Normal"/>
    <w:next w:val="Normal"/>
    <w:autoRedefine/>
    <w:uiPriority w:val="39"/>
    <w:unhideWhenUsed/>
    <w:rsid w:val="001B2F9B"/>
    <w:pPr>
      <w:spacing w:after="100"/>
      <w:ind w:left="220"/>
    </w:pPr>
  </w:style>
  <w:style w:type="paragraph" w:customStyle="1" w:styleId="Default">
    <w:name w:val="Default"/>
    <w:rsid w:val="00EC4184"/>
    <w:pPr>
      <w:autoSpaceDE w:val="0"/>
      <w:autoSpaceDN w:val="0"/>
      <w:adjustRightInd w:val="0"/>
      <w:spacing w:after="0" w:line="240" w:lineRule="auto"/>
      <w:jc w:val="both"/>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070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7002"/>
    <w:rPr>
      <w:sz w:val="20"/>
      <w:szCs w:val="20"/>
    </w:rPr>
  </w:style>
  <w:style w:type="character" w:styleId="EndnoteReference">
    <w:name w:val="endnote reference"/>
    <w:basedOn w:val="DefaultParagraphFont"/>
    <w:uiPriority w:val="99"/>
    <w:semiHidden/>
    <w:unhideWhenUsed/>
    <w:rsid w:val="00A070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1587">
      <w:bodyDiv w:val="1"/>
      <w:marLeft w:val="0"/>
      <w:marRight w:val="0"/>
      <w:marTop w:val="0"/>
      <w:marBottom w:val="0"/>
      <w:divBdr>
        <w:top w:val="none" w:sz="0" w:space="0" w:color="auto"/>
        <w:left w:val="none" w:sz="0" w:space="0" w:color="auto"/>
        <w:bottom w:val="none" w:sz="0" w:space="0" w:color="auto"/>
        <w:right w:val="none" w:sz="0" w:space="0" w:color="auto"/>
      </w:divBdr>
    </w:div>
    <w:div w:id="76708109">
      <w:bodyDiv w:val="1"/>
      <w:marLeft w:val="0"/>
      <w:marRight w:val="0"/>
      <w:marTop w:val="0"/>
      <w:marBottom w:val="0"/>
      <w:divBdr>
        <w:top w:val="none" w:sz="0" w:space="0" w:color="auto"/>
        <w:left w:val="none" w:sz="0" w:space="0" w:color="auto"/>
        <w:bottom w:val="none" w:sz="0" w:space="0" w:color="auto"/>
        <w:right w:val="none" w:sz="0" w:space="0" w:color="auto"/>
      </w:divBdr>
    </w:div>
    <w:div w:id="95297305">
      <w:bodyDiv w:val="1"/>
      <w:marLeft w:val="0"/>
      <w:marRight w:val="0"/>
      <w:marTop w:val="0"/>
      <w:marBottom w:val="0"/>
      <w:divBdr>
        <w:top w:val="none" w:sz="0" w:space="0" w:color="auto"/>
        <w:left w:val="none" w:sz="0" w:space="0" w:color="auto"/>
        <w:bottom w:val="none" w:sz="0" w:space="0" w:color="auto"/>
        <w:right w:val="none" w:sz="0" w:space="0" w:color="auto"/>
      </w:divBdr>
      <w:divsChild>
        <w:div w:id="36778928">
          <w:marLeft w:val="0"/>
          <w:marRight w:val="0"/>
          <w:marTop w:val="0"/>
          <w:marBottom w:val="0"/>
          <w:divBdr>
            <w:top w:val="none" w:sz="0" w:space="0" w:color="auto"/>
            <w:left w:val="none" w:sz="0" w:space="0" w:color="auto"/>
            <w:bottom w:val="none" w:sz="0" w:space="0" w:color="auto"/>
            <w:right w:val="none" w:sz="0" w:space="0" w:color="auto"/>
          </w:divBdr>
          <w:divsChild>
            <w:div w:id="1650204727">
              <w:marLeft w:val="0"/>
              <w:marRight w:val="0"/>
              <w:marTop w:val="0"/>
              <w:marBottom w:val="0"/>
              <w:divBdr>
                <w:top w:val="none" w:sz="0" w:space="0" w:color="auto"/>
                <w:left w:val="none" w:sz="0" w:space="0" w:color="auto"/>
                <w:bottom w:val="none" w:sz="0" w:space="0" w:color="auto"/>
                <w:right w:val="none" w:sz="0" w:space="0" w:color="auto"/>
              </w:divBdr>
              <w:divsChild>
                <w:div w:id="879365063">
                  <w:marLeft w:val="0"/>
                  <w:marRight w:val="0"/>
                  <w:marTop w:val="0"/>
                  <w:marBottom w:val="0"/>
                  <w:divBdr>
                    <w:top w:val="none" w:sz="0" w:space="0" w:color="auto"/>
                    <w:left w:val="none" w:sz="0" w:space="0" w:color="auto"/>
                    <w:bottom w:val="none" w:sz="0" w:space="0" w:color="auto"/>
                    <w:right w:val="none" w:sz="0" w:space="0" w:color="auto"/>
                  </w:divBdr>
                  <w:divsChild>
                    <w:div w:id="1730424456">
                      <w:marLeft w:val="0"/>
                      <w:marRight w:val="0"/>
                      <w:marTop w:val="0"/>
                      <w:marBottom w:val="0"/>
                      <w:divBdr>
                        <w:top w:val="none" w:sz="0" w:space="0" w:color="auto"/>
                        <w:left w:val="none" w:sz="0" w:space="0" w:color="auto"/>
                        <w:bottom w:val="none" w:sz="0" w:space="0" w:color="auto"/>
                        <w:right w:val="none" w:sz="0" w:space="0" w:color="auto"/>
                      </w:divBdr>
                      <w:divsChild>
                        <w:div w:id="697896053">
                          <w:marLeft w:val="0"/>
                          <w:marRight w:val="0"/>
                          <w:marTop w:val="0"/>
                          <w:marBottom w:val="0"/>
                          <w:divBdr>
                            <w:top w:val="none" w:sz="0" w:space="0" w:color="auto"/>
                            <w:left w:val="none" w:sz="0" w:space="0" w:color="auto"/>
                            <w:bottom w:val="none" w:sz="0" w:space="0" w:color="auto"/>
                            <w:right w:val="none" w:sz="0" w:space="0" w:color="auto"/>
                          </w:divBdr>
                          <w:divsChild>
                            <w:div w:id="350568634">
                              <w:marLeft w:val="0"/>
                              <w:marRight w:val="0"/>
                              <w:marTop w:val="0"/>
                              <w:marBottom w:val="0"/>
                              <w:divBdr>
                                <w:top w:val="none" w:sz="0" w:space="0" w:color="auto"/>
                                <w:left w:val="none" w:sz="0" w:space="0" w:color="auto"/>
                                <w:bottom w:val="none" w:sz="0" w:space="0" w:color="auto"/>
                                <w:right w:val="none" w:sz="0" w:space="0" w:color="auto"/>
                              </w:divBdr>
                              <w:divsChild>
                                <w:div w:id="881600011">
                                  <w:marLeft w:val="0"/>
                                  <w:marRight w:val="0"/>
                                  <w:marTop w:val="0"/>
                                  <w:marBottom w:val="0"/>
                                  <w:divBdr>
                                    <w:top w:val="none" w:sz="0" w:space="0" w:color="auto"/>
                                    <w:left w:val="none" w:sz="0" w:space="0" w:color="auto"/>
                                    <w:bottom w:val="none" w:sz="0" w:space="0" w:color="auto"/>
                                    <w:right w:val="none" w:sz="0" w:space="0" w:color="auto"/>
                                  </w:divBdr>
                                  <w:divsChild>
                                    <w:div w:id="1210531278">
                                      <w:marLeft w:val="0"/>
                                      <w:marRight w:val="0"/>
                                      <w:marTop w:val="0"/>
                                      <w:marBottom w:val="0"/>
                                      <w:divBdr>
                                        <w:top w:val="none" w:sz="0" w:space="0" w:color="auto"/>
                                        <w:left w:val="none" w:sz="0" w:space="0" w:color="auto"/>
                                        <w:bottom w:val="none" w:sz="0" w:space="0" w:color="auto"/>
                                        <w:right w:val="none" w:sz="0" w:space="0" w:color="auto"/>
                                      </w:divBdr>
                                      <w:divsChild>
                                        <w:div w:id="1304232255">
                                          <w:marLeft w:val="0"/>
                                          <w:marRight w:val="0"/>
                                          <w:marTop w:val="0"/>
                                          <w:marBottom w:val="0"/>
                                          <w:divBdr>
                                            <w:top w:val="none" w:sz="0" w:space="0" w:color="auto"/>
                                            <w:left w:val="none" w:sz="0" w:space="0" w:color="auto"/>
                                            <w:bottom w:val="none" w:sz="0" w:space="0" w:color="auto"/>
                                            <w:right w:val="none" w:sz="0" w:space="0" w:color="auto"/>
                                          </w:divBdr>
                                          <w:divsChild>
                                            <w:div w:id="843478420">
                                              <w:marLeft w:val="0"/>
                                              <w:marRight w:val="0"/>
                                              <w:marTop w:val="0"/>
                                              <w:marBottom w:val="0"/>
                                              <w:divBdr>
                                                <w:top w:val="none" w:sz="0" w:space="0" w:color="auto"/>
                                                <w:left w:val="none" w:sz="0" w:space="0" w:color="auto"/>
                                                <w:bottom w:val="single" w:sz="6" w:space="0" w:color="E5E3E3"/>
                                                <w:right w:val="none" w:sz="0" w:space="0" w:color="auto"/>
                                              </w:divBdr>
                                              <w:divsChild>
                                                <w:div w:id="129791129">
                                                  <w:marLeft w:val="0"/>
                                                  <w:marRight w:val="0"/>
                                                  <w:marTop w:val="0"/>
                                                  <w:marBottom w:val="0"/>
                                                  <w:divBdr>
                                                    <w:top w:val="none" w:sz="0" w:space="0" w:color="auto"/>
                                                    <w:left w:val="none" w:sz="0" w:space="0" w:color="auto"/>
                                                    <w:bottom w:val="none" w:sz="0" w:space="0" w:color="auto"/>
                                                    <w:right w:val="none" w:sz="0" w:space="0" w:color="auto"/>
                                                  </w:divBdr>
                                                  <w:divsChild>
                                                    <w:div w:id="268970991">
                                                      <w:marLeft w:val="0"/>
                                                      <w:marRight w:val="0"/>
                                                      <w:marTop w:val="0"/>
                                                      <w:marBottom w:val="0"/>
                                                      <w:divBdr>
                                                        <w:top w:val="none" w:sz="0" w:space="0" w:color="auto"/>
                                                        <w:left w:val="none" w:sz="0" w:space="0" w:color="auto"/>
                                                        <w:bottom w:val="none" w:sz="0" w:space="0" w:color="auto"/>
                                                        <w:right w:val="none" w:sz="0" w:space="0" w:color="auto"/>
                                                      </w:divBdr>
                                                      <w:divsChild>
                                                        <w:div w:id="1529022788">
                                                          <w:marLeft w:val="0"/>
                                                          <w:marRight w:val="0"/>
                                                          <w:marTop w:val="0"/>
                                                          <w:marBottom w:val="0"/>
                                                          <w:divBdr>
                                                            <w:top w:val="none" w:sz="0" w:space="0" w:color="auto"/>
                                                            <w:left w:val="none" w:sz="0" w:space="0" w:color="auto"/>
                                                            <w:bottom w:val="none" w:sz="0" w:space="0" w:color="auto"/>
                                                            <w:right w:val="none" w:sz="0" w:space="0" w:color="auto"/>
                                                          </w:divBdr>
                                                          <w:divsChild>
                                                            <w:div w:id="356659039">
                                                              <w:marLeft w:val="0"/>
                                                              <w:marRight w:val="0"/>
                                                              <w:marTop w:val="0"/>
                                                              <w:marBottom w:val="0"/>
                                                              <w:divBdr>
                                                                <w:top w:val="none" w:sz="0" w:space="0" w:color="auto"/>
                                                                <w:left w:val="none" w:sz="0" w:space="0" w:color="auto"/>
                                                                <w:bottom w:val="none" w:sz="0" w:space="0" w:color="auto"/>
                                                                <w:right w:val="none" w:sz="0" w:space="0" w:color="auto"/>
                                                              </w:divBdr>
                                                              <w:divsChild>
                                                                <w:div w:id="34937321">
                                                                  <w:marLeft w:val="447"/>
                                                                  <w:marRight w:val="0"/>
                                                                  <w:marTop w:val="0"/>
                                                                  <w:marBottom w:val="0"/>
                                                                  <w:divBdr>
                                                                    <w:top w:val="none" w:sz="0" w:space="0" w:color="auto"/>
                                                                    <w:left w:val="none" w:sz="0" w:space="0" w:color="auto"/>
                                                                    <w:bottom w:val="none" w:sz="0" w:space="0" w:color="auto"/>
                                                                    <w:right w:val="none" w:sz="0" w:space="0" w:color="auto"/>
                                                                  </w:divBdr>
                                                                  <w:divsChild>
                                                                    <w:div w:id="1256865346">
                                                                      <w:marLeft w:val="0"/>
                                                                      <w:marRight w:val="0"/>
                                                                      <w:marTop w:val="0"/>
                                                                      <w:marBottom w:val="0"/>
                                                                      <w:divBdr>
                                                                        <w:top w:val="none" w:sz="0" w:space="0" w:color="auto"/>
                                                                        <w:left w:val="none" w:sz="0" w:space="0" w:color="auto"/>
                                                                        <w:bottom w:val="none" w:sz="0" w:space="0" w:color="auto"/>
                                                                        <w:right w:val="none" w:sz="0" w:space="0" w:color="auto"/>
                                                                      </w:divBdr>
                                                                      <w:divsChild>
                                                                        <w:div w:id="1802724811">
                                                                          <w:marLeft w:val="0"/>
                                                                          <w:marRight w:val="0"/>
                                                                          <w:marTop w:val="0"/>
                                                                          <w:marBottom w:val="0"/>
                                                                          <w:divBdr>
                                                                            <w:top w:val="none" w:sz="0" w:space="0" w:color="auto"/>
                                                                            <w:left w:val="none" w:sz="0" w:space="0" w:color="auto"/>
                                                                            <w:bottom w:val="none" w:sz="0" w:space="0" w:color="auto"/>
                                                                            <w:right w:val="none" w:sz="0" w:space="0" w:color="auto"/>
                                                                          </w:divBdr>
                                                                          <w:divsChild>
                                                                            <w:div w:id="691616208">
                                                                              <w:marLeft w:val="0"/>
                                                                              <w:marRight w:val="0"/>
                                                                              <w:marTop w:val="66"/>
                                                                              <w:marBottom w:val="0"/>
                                                                              <w:divBdr>
                                                                                <w:top w:val="none" w:sz="0" w:space="0" w:color="auto"/>
                                                                                <w:left w:val="none" w:sz="0" w:space="0" w:color="auto"/>
                                                                                <w:bottom w:val="none" w:sz="0" w:space="0" w:color="auto"/>
                                                                                <w:right w:val="none" w:sz="0" w:space="0" w:color="auto"/>
                                                                              </w:divBdr>
                                                                              <w:divsChild>
                                                                                <w:div w:id="1764839334">
                                                                                  <w:marLeft w:val="0"/>
                                                                                  <w:marRight w:val="0"/>
                                                                                  <w:marTop w:val="0"/>
                                                                                  <w:marBottom w:val="0"/>
                                                                                  <w:divBdr>
                                                                                    <w:top w:val="none" w:sz="0" w:space="0" w:color="auto"/>
                                                                                    <w:left w:val="none" w:sz="0" w:space="0" w:color="auto"/>
                                                                                    <w:bottom w:val="none" w:sz="0" w:space="0" w:color="auto"/>
                                                                                    <w:right w:val="none" w:sz="0" w:space="0" w:color="auto"/>
                                                                                  </w:divBdr>
                                                                                  <w:divsChild>
                                                                                    <w:div w:id="132719778">
                                                                                      <w:marLeft w:val="0"/>
                                                                                      <w:marRight w:val="0"/>
                                                                                      <w:marTop w:val="0"/>
                                                                                      <w:marBottom w:val="0"/>
                                                                                      <w:divBdr>
                                                                                        <w:top w:val="none" w:sz="0" w:space="0" w:color="auto"/>
                                                                                        <w:left w:val="none" w:sz="0" w:space="0" w:color="auto"/>
                                                                                        <w:bottom w:val="single" w:sz="6" w:space="17" w:color="auto"/>
                                                                                        <w:right w:val="none" w:sz="0" w:space="0" w:color="auto"/>
                                                                                      </w:divBdr>
                                                                                      <w:divsChild>
                                                                                        <w:div w:id="320735309">
                                                                                          <w:marLeft w:val="0"/>
                                                                                          <w:marRight w:val="0"/>
                                                                                          <w:marTop w:val="0"/>
                                                                                          <w:marBottom w:val="0"/>
                                                                                          <w:divBdr>
                                                                                            <w:top w:val="none" w:sz="0" w:space="0" w:color="auto"/>
                                                                                            <w:left w:val="none" w:sz="0" w:space="0" w:color="auto"/>
                                                                                            <w:bottom w:val="none" w:sz="0" w:space="0" w:color="auto"/>
                                                                                            <w:right w:val="none" w:sz="0" w:space="0" w:color="auto"/>
                                                                                          </w:divBdr>
                                                                                          <w:divsChild>
                                                                                            <w:div w:id="698894238">
                                                                                              <w:marLeft w:val="0"/>
                                                                                              <w:marRight w:val="0"/>
                                                                                              <w:marTop w:val="0"/>
                                                                                              <w:marBottom w:val="66"/>
                                                                                              <w:divBdr>
                                                                                                <w:top w:val="none" w:sz="0" w:space="0" w:color="auto"/>
                                                                                                <w:left w:val="none" w:sz="0" w:space="0" w:color="auto"/>
                                                                                                <w:bottom w:val="none" w:sz="0" w:space="0" w:color="auto"/>
                                                                                                <w:right w:val="none" w:sz="0" w:space="0" w:color="auto"/>
                                                                                              </w:divBdr>
                                                                                              <w:divsChild>
                                                                                                <w:div w:id="1291520585">
                                                                                                  <w:marLeft w:val="0"/>
                                                                                                  <w:marRight w:val="0"/>
                                                                                                  <w:marTop w:val="0"/>
                                                                                                  <w:marBottom w:val="0"/>
                                                                                                  <w:divBdr>
                                                                                                    <w:top w:val="none" w:sz="0" w:space="0" w:color="auto"/>
                                                                                                    <w:left w:val="none" w:sz="0" w:space="0" w:color="auto"/>
                                                                                                    <w:bottom w:val="none" w:sz="0" w:space="0" w:color="auto"/>
                                                                                                    <w:right w:val="none" w:sz="0" w:space="0" w:color="auto"/>
                                                                                                  </w:divBdr>
                                                                                                  <w:divsChild>
                                                                                                    <w:div w:id="1731616823">
                                                                                                      <w:marLeft w:val="0"/>
                                                                                                      <w:marRight w:val="0"/>
                                                                                                      <w:marTop w:val="0"/>
                                                                                                      <w:marBottom w:val="0"/>
                                                                                                      <w:divBdr>
                                                                                                        <w:top w:val="none" w:sz="0" w:space="0" w:color="auto"/>
                                                                                                        <w:left w:val="none" w:sz="0" w:space="0" w:color="auto"/>
                                                                                                        <w:bottom w:val="none" w:sz="0" w:space="0" w:color="auto"/>
                                                                                                        <w:right w:val="none" w:sz="0" w:space="0" w:color="auto"/>
                                                                                                      </w:divBdr>
                                                                                                      <w:divsChild>
                                                                                                        <w:div w:id="756709040">
                                                                                                          <w:marLeft w:val="0"/>
                                                                                                          <w:marRight w:val="0"/>
                                                                                                          <w:marTop w:val="0"/>
                                                                                                          <w:marBottom w:val="0"/>
                                                                                                          <w:divBdr>
                                                                                                            <w:top w:val="none" w:sz="0" w:space="0" w:color="auto"/>
                                                                                                            <w:left w:val="none" w:sz="0" w:space="0" w:color="auto"/>
                                                                                                            <w:bottom w:val="none" w:sz="0" w:space="0" w:color="auto"/>
                                                                                                            <w:right w:val="none" w:sz="0" w:space="0" w:color="auto"/>
                                                                                                          </w:divBdr>
                                                                                                          <w:divsChild>
                                                                                                            <w:div w:id="137184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010827">
                                                                                                                  <w:marLeft w:val="0"/>
                                                                                                                  <w:marRight w:val="0"/>
                                                                                                                  <w:marTop w:val="0"/>
                                                                                                                  <w:marBottom w:val="0"/>
                                                                                                                  <w:divBdr>
                                                                                                                    <w:top w:val="none" w:sz="0" w:space="0" w:color="auto"/>
                                                                                                                    <w:left w:val="none" w:sz="0" w:space="0" w:color="auto"/>
                                                                                                                    <w:bottom w:val="none" w:sz="0" w:space="0" w:color="auto"/>
                                                                                                                    <w:right w:val="none" w:sz="0" w:space="0" w:color="auto"/>
                                                                                                                  </w:divBdr>
                                                                                                                  <w:divsChild>
                                                                                                                    <w:div w:id="20615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82393">
      <w:bodyDiv w:val="1"/>
      <w:marLeft w:val="0"/>
      <w:marRight w:val="0"/>
      <w:marTop w:val="0"/>
      <w:marBottom w:val="0"/>
      <w:divBdr>
        <w:top w:val="none" w:sz="0" w:space="0" w:color="auto"/>
        <w:left w:val="none" w:sz="0" w:space="0" w:color="auto"/>
        <w:bottom w:val="none" w:sz="0" w:space="0" w:color="auto"/>
        <w:right w:val="none" w:sz="0" w:space="0" w:color="auto"/>
      </w:divBdr>
    </w:div>
    <w:div w:id="218595326">
      <w:bodyDiv w:val="1"/>
      <w:marLeft w:val="0"/>
      <w:marRight w:val="0"/>
      <w:marTop w:val="0"/>
      <w:marBottom w:val="0"/>
      <w:divBdr>
        <w:top w:val="none" w:sz="0" w:space="0" w:color="auto"/>
        <w:left w:val="none" w:sz="0" w:space="0" w:color="auto"/>
        <w:bottom w:val="none" w:sz="0" w:space="0" w:color="auto"/>
        <w:right w:val="none" w:sz="0" w:space="0" w:color="auto"/>
      </w:divBdr>
    </w:div>
    <w:div w:id="284777352">
      <w:bodyDiv w:val="1"/>
      <w:marLeft w:val="0"/>
      <w:marRight w:val="0"/>
      <w:marTop w:val="0"/>
      <w:marBottom w:val="0"/>
      <w:divBdr>
        <w:top w:val="none" w:sz="0" w:space="0" w:color="auto"/>
        <w:left w:val="none" w:sz="0" w:space="0" w:color="auto"/>
        <w:bottom w:val="none" w:sz="0" w:space="0" w:color="auto"/>
        <w:right w:val="none" w:sz="0" w:space="0" w:color="auto"/>
      </w:divBdr>
    </w:div>
    <w:div w:id="397559291">
      <w:bodyDiv w:val="1"/>
      <w:marLeft w:val="0"/>
      <w:marRight w:val="0"/>
      <w:marTop w:val="0"/>
      <w:marBottom w:val="0"/>
      <w:divBdr>
        <w:top w:val="none" w:sz="0" w:space="0" w:color="auto"/>
        <w:left w:val="none" w:sz="0" w:space="0" w:color="auto"/>
        <w:bottom w:val="none" w:sz="0" w:space="0" w:color="auto"/>
        <w:right w:val="none" w:sz="0" w:space="0" w:color="auto"/>
      </w:divBdr>
    </w:div>
    <w:div w:id="469249075">
      <w:bodyDiv w:val="1"/>
      <w:marLeft w:val="0"/>
      <w:marRight w:val="0"/>
      <w:marTop w:val="0"/>
      <w:marBottom w:val="0"/>
      <w:divBdr>
        <w:top w:val="none" w:sz="0" w:space="0" w:color="auto"/>
        <w:left w:val="none" w:sz="0" w:space="0" w:color="auto"/>
        <w:bottom w:val="none" w:sz="0" w:space="0" w:color="auto"/>
        <w:right w:val="none" w:sz="0" w:space="0" w:color="auto"/>
      </w:divBdr>
    </w:div>
    <w:div w:id="500582809">
      <w:bodyDiv w:val="1"/>
      <w:marLeft w:val="0"/>
      <w:marRight w:val="0"/>
      <w:marTop w:val="0"/>
      <w:marBottom w:val="0"/>
      <w:divBdr>
        <w:top w:val="none" w:sz="0" w:space="0" w:color="auto"/>
        <w:left w:val="none" w:sz="0" w:space="0" w:color="auto"/>
        <w:bottom w:val="none" w:sz="0" w:space="0" w:color="auto"/>
        <w:right w:val="none" w:sz="0" w:space="0" w:color="auto"/>
      </w:divBdr>
    </w:div>
    <w:div w:id="543445669">
      <w:bodyDiv w:val="1"/>
      <w:marLeft w:val="0"/>
      <w:marRight w:val="0"/>
      <w:marTop w:val="0"/>
      <w:marBottom w:val="0"/>
      <w:divBdr>
        <w:top w:val="none" w:sz="0" w:space="0" w:color="auto"/>
        <w:left w:val="none" w:sz="0" w:space="0" w:color="auto"/>
        <w:bottom w:val="none" w:sz="0" w:space="0" w:color="auto"/>
        <w:right w:val="none" w:sz="0" w:space="0" w:color="auto"/>
      </w:divBdr>
    </w:div>
    <w:div w:id="607389433">
      <w:bodyDiv w:val="1"/>
      <w:marLeft w:val="0"/>
      <w:marRight w:val="0"/>
      <w:marTop w:val="0"/>
      <w:marBottom w:val="0"/>
      <w:divBdr>
        <w:top w:val="none" w:sz="0" w:space="0" w:color="auto"/>
        <w:left w:val="none" w:sz="0" w:space="0" w:color="auto"/>
        <w:bottom w:val="none" w:sz="0" w:space="0" w:color="auto"/>
        <w:right w:val="none" w:sz="0" w:space="0" w:color="auto"/>
      </w:divBdr>
    </w:div>
    <w:div w:id="841773754">
      <w:bodyDiv w:val="1"/>
      <w:marLeft w:val="0"/>
      <w:marRight w:val="0"/>
      <w:marTop w:val="0"/>
      <w:marBottom w:val="0"/>
      <w:divBdr>
        <w:top w:val="none" w:sz="0" w:space="0" w:color="auto"/>
        <w:left w:val="none" w:sz="0" w:space="0" w:color="auto"/>
        <w:bottom w:val="none" w:sz="0" w:space="0" w:color="auto"/>
        <w:right w:val="none" w:sz="0" w:space="0" w:color="auto"/>
      </w:divBdr>
    </w:div>
    <w:div w:id="1004475617">
      <w:bodyDiv w:val="1"/>
      <w:marLeft w:val="0"/>
      <w:marRight w:val="0"/>
      <w:marTop w:val="0"/>
      <w:marBottom w:val="0"/>
      <w:divBdr>
        <w:top w:val="none" w:sz="0" w:space="0" w:color="auto"/>
        <w:left w:val="none" w:sz="0" w:space="0" w:color="auto"/>
        <w:bottom w:val="none" w:sz="0" w:space="0" w:color="auto"/>
        <w:right w:val="none" w:sz="0" w:space="0" w:color="auto"/>
      </w:divBdr>
    </w:div>
    <w:div w:id="1119446171">
      <w:bodyDiv w:val="1"/>
      <w:marLeft w:val="0"/>
      <w:marRight w:val="0"/>
      <w:marTop w:val="0"/>
      <w:marBottom w:val="0"/>
      <w:divBdr>
        <w:top w:val="none" w:sz="0" w:space="0" w:color="auto"/>
        <w:left w:val="none" w:sz="0" w:space="0" w:color="auto"/>
        <w:bottom w:val="none" w:sz="0" w:space="0" w:color="auto"/>
        <w:right w:val="none" w:sz="0" w:space="0" w:color="auto"/>
      </w:divBdr>
    </w:div>
    <w:div w:id="1159921679">
      <w:bodyDiv w:val="1"/>
      <w:marLeft w:val="0"/>
      <w:marRight w:val="0"/>
      <w:marTop w:val="0"/>
      <w:marBottom w:val="0"/>
      <w:divBdr>
        <w:top w:val="none" w:sz="0" w:space="0" w:color="auto"/>
        <w:left w:val="none" w:sz="0" w:space="0" w:color="auto"/>
        <w:bottom w:val="none" w:sz="0" w:space="0" w:color="auto"/>
        <w:right w:val="none" w:sz="0" w:space="0" w:color="auto"/>
      </w:divBdr>
    </w:div>
    <w:div w:id="1216697007">
      <w:bodyDiv w:val="1"/>
      <w:marLeft w:val="0"/>
      <w:marRight w:val="0"/>
      <w:marTop w:val="0"/>
      <w:marBottom w:val="0"/>
      <w:divBdr>
        <w:top w:val="none" w:sz="0" w:space="0" w:color="auto"/>
        <w:left w:val="none" w:sz="0" w:space="0" w:color="auto"/>
        <w:bottom w:val="none" w:sz="0" w:space="0" w:color="auto"/>
        <w:right w:val="none" w:sz="0" w:space="0" w:color="auto"/>
      </w:divBdr>
    </w:div>
    <w:div w:id="1251348094">
      <w:bodyDiv w:val="1"/>
      <w:marLeft w:val="0"/>
      <w:marRight w:val="0"/>
      <w:marTop w:val="0"/>
      <w:marBottom w:val="0"/>
      <w:divBdr>
        <w:top w:val="none" w:sz="0" w:space="0" w:color="auto"/>
        <w:left w:val="none" w:sz="0" w:space="0" w:color="auto"/>
        <w:bottom w:val="none" w:sz="0" w:space="0" w:color="auto"/>
        <w:right w:val="none" w:sz="0" w:space="0" w:color="auto"/>
      </w:divBdr>
    </w:div>
    <w:div w:id="1252353593">
      <w:bodyDiv w:val="1"/>
      <w:marLeft w:val="0"/>
      <w:marRight w:val="0"/>
      <w:marTop w:val="0"/>
      <w:marBottom w:val="0"/>
      <w:divBdr>
        <w:top w:val="none" w:sz="0" w:space="0" w:color="auto"/>
        <w:left w:val="none" w:sz="0" w:space="0" w:color="auto"/>
        <w:bottom w:val="none" w:sz="0" w:space="0" w:color="auto"/>
        <w:right w:val="none" w:sz="0" w:space="0" w:color="auto"/>
      </w:divBdr>
    </w:div>
    <w:div w:id="1386102379">
      <w:bodyDiv w:val="1"/>
      <w:marLeft w:val="0"/>
      <w:marRight w:val="0"/>
      <w:marTop w:val="0"/>
      <w:marBottom w:val="0"/>
      <w:divBdr>
        <w:top w:val="none" w:sz="0" w:space="0" w:color="auto"/>
        <w:left w:val="none" w:sz="0" w:space="0" w:color="auto"/>
        <w:bottom w:val="none" w:sz="0" w:space="0" w:color="auto"/>
        <w:right w:val="none" w:sz="0" w:space="0" w:color="auto"/>
      </w:divBdr>
    </w:div>
    <w:div w:id="1412266480">
      <w:bodyDiv w:val="1"/>
      <w:marLeft w:val="0"/>
      <w:marRight w:val="0"/>
      <w:marTop w:val="0"/>
      <w:marBottom w:val="0"/>
      <w:divBdr>
        <w:top w:val="none" w:sz="0" w:space="0" w:color="auto"/>
        <w:left w:val="none" w:sz="0" w:space="0" w:color="auto"/>
        <w:bottom w:val="none" w:sz="0" w:space="0" w:color="auto"/>
        <w:right w:val="none" w:sz="0" w:space="0" w:color="auto"/>
      </w:divBdr>
    </w:div>
    <w:div w:id="1419519322">
      <w:bodyDiv w:val="1"/>
      <w:marLeft w:val="0"/>
      <w:marRight w:val="0"/>
      <w:marTop w:val="0"/>
      <w:marBottom w:val="0"/>
      <w:divBdr>
        <w:top w:val="none" w:sz="0" w:space="0" w:color="auto"/>
        <w:left w:val="none" w:sz="0" w:space="0" w:color="auto"/>
        <w:bottom w:val="none" w:sz="0" w:space="0" w:color="auto"/>
        <w:right w:val="none" w:sz="0" w:space="0" w:color="auto"/>
      </w:divBdr>
    </w:div>
    <w:div w:id="1419865895">
      <w:bodyDiv w:val="1"/>
      <w:marLeft w:val="0"/>
      <w:marRight w:val="0"/>
      <w:marTop w:val="0"/>
      <w:marBottom w:val="0"/>
      <w:divBdr>
        <w:top w:val="none" w:sz="0" w:space="0" w:color="auto"/>
        <w:left w:val="none" w:sz="0" w:space="0" w:color="auto"/>
        <w:bottom w:val="none" w:sz="0" w:space="0" w:color="auto"/>
        <w:right w:val="none" w:sz="0" w:space="0" w:color="auto"/>
      </w:divBdr>
    </w:div>
    <w:div w:id="1456023496">
      <w:bodyDiv w:val="1"/>
      <w:marLeft w:val="0"/>
      <w:marRight w:val="0"/>
      <w:marTop w:val="0"/>
      <w:marBottom w:val="0"/>
      <w:divBdr>
        <w:top w:val="none" w:sz="0" w:space="0" w:color="auto"/>
        <w:left w:val="none" w:sz="0" w:space="0" w:color="auto"/>
        <w:bottom w:val="none" w:sz="0" w:space="0" w:color="auto"/>
        <w:right w:val="none" w:sz="0" w:space="0" w:color="auto"/>
      </w:divBdr>
    </w:div>
    <w:div w:id="1501430754">
      <w:bodyDiv w:val="1"/>
      <w:marLeft w:val="0"/>
      <w:marRight w:val="0"/>
      <w:marTop w:val="0"/>
      <w:marBottom w:val="0"/>
      <w:divBdr>
        <w:top w:val="none" w:sz="0" w:space="0" w:color="auto"/>
        <w:left w:val="none" w:sz="0" w:space="0" w:color="auto"/>
        <w:bottom w:val="none" w:sz="0" w:space="0" w:color="auto"/>
        <w:right w:val="none" w:sz="0" w:space="0" w:color="auto"/>
      </w:divBdr>
    </w:div>
    <w:div w:id="1565870409">
      <w:bodyDiv w:val="1"/>
      <w:marLeft w:val="0"/>
      <w:marRight w:val="0"/>
      <w:marTop w:val="0"/>
      <w:marBottom w:val="0"/>
      <w:divBdr>
        <w:top w:val="none" w:sz="0" w:space="0" w:color="auto"/>
        <w:left w:val="none" w:sz="0" w:space="0" w:color="auto"/>
        <w:bottom w:val="none" w:sz="0" w:space="0" w:color="auto"/>
        <w:right w:val="none" w:sz="0" w:space="0" w:color="auto"/>
      </w:divBdr>
    </w:div>
    <w:div w:id="1684017822">
      <w:bodyDiv w:val="1"/>
      <w:marLeft w:val="0"/>
      <w:marRight w:val="0"/>
      <w:marTop w:val="0"/>
      <w:marBottom w:val="0"/>
      <w:divBdr>
        <w:top w:val="none" w:sz="0" w:space="0" w:color="auto"/>
        <w:left w:val="none" w:sz="0" w:space="0" w:color="auto"/>
        <w:bottom w:val="none" w:sz="0" w:space="0" w:color="auto"/>
        <w:right w:val="none" w:sz="0" w:space="0" w:color="auto"/>
      </w:divBdr>
    </w:div>
    <w:div w:id="1816097493">
      <w:bodyDiv w:val="1"/>
      <w:marLeft w:val="0"/>
      <w:marRight w:val="0"/>
      <w:marTop w:val="0"/>
      <w:marBottom w:val="0"/>
      <w:divBdr>
        <w:top w:val="none" w:sz="0" w:space="0" w:color="auto"/>
        <w:left w:val="none" w:sz="0" w:space="0" w:color="auto"/>
        <w:bottom w:val="none" w:sz="0" w:space="0" w:color="auto"/>
        <w:right w:val="none" w:sz="0" w:space="0" w:color="auto"/>
      </w:divBdr>
    </w:div>
    <w:div w:id="1832020668">
      <w:bodyDiv w:val="1"/>
      <w:marLeft w:val="0"/>
      <w:marRight w:val="0"/>
      <w:marTop w:val="0"/>
      <w:marBottom w:val="0"/>
      <w:divBdr>
        <w:top w:val="none" w:sz="0" w:space="0" w:color="auto"/>
        <w:left w:val="none" w:sz="0" w:space="0" w:color="auto"/>
        <w:bottom w:val="none" w:sz="0" w:space="0" w:color="auto"/>
        <w:right w:val="none" w:sz="0" w:space="0" w:color="auto"/>
      </w:divBdr>
    </w:div>
    <w:div w:id="1844197603">
      <w:bodyDiv w:val="1"/>
      <w:marLeft w:val="0"/>
      <w:marRight w:val="0"/>
      <w:marTop w:val="0"/>
      <w:marBottom w:val="0"/>
      <w:divBdr>
        <w:top w:val="none" w:sz="0" w:space="0" w:color="auto"/>
        <w:left w:val="none" w:sz="0" w:space="0" w:color="auto"/>
        <w:bottom w:val="none" w:sz="0" w:space="0" w:color="auto"/>
        <w:right w:val="none" w:sz="0" w:space="0" w:color="auto"/>
      </w:divBdr>
    </w:div>
    <w:div w:id="1873767223">
      <w:bodyDiv w:val="1"/>
      <w:marLeft w:val="0"/>
      <w:marRight w:val="0"/>
      <w:marTop w:val="0"/>
      <w:marBottom w:val="0"/>
      <w:divBdr>
        <w:top w:val="none" w:sz="0" w:space="0" w:color="auto"/>
        <w:left w:val="none" w:sz="0" w:space="0" w:color="auto"/>
        <w:bottom w:val="none" w:sz="0" w:space="0" w:color="auto"/>
        <w:right w:val="none" w:sz="0" w:space="0" w:color="auto"/>
      </w:divBdr>
    </w:div>
    <w:div w:id="193574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30C216-6376-4D8F-8904-D82A6532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6539</Words>
  <Characters>37273</Characters>
  <Application>Microsoft Office Word</Application>
  <DocSecurity>0</DocSecurity>
  <PresentationFormat/>
  <Lines>310</Lines>
  <Paragraphs>87</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43725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Ekkehard Kugler</cp:lastModifiedBy>
  <cp:revision>3</cp:revision>
  <cp:lastPrinted>2016-05-25T12:30:00Z</cp:lastPrinted>
  <dcterms:created xsi:type="dcterms:W3CDTF">2016-06-28T10:57:00Z</dcterms:created>
  <dcterms:modified xsi:type="dcterms:W3CDTF">2016-06-28T11:10:00Z</dcterms:modified>
  <dc:language>
  </dc:language>
  <cp:version>
  </cp:version>
</cp:coreProperties>
</file>