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00A" w:rsidRDefault="00655D2A" w:rsidP="00655D2A">
      <w:pPr>
        <w:ind w:right="-46"/>
        <w:jc w:val="right"/>
        <w:rPr>
          <w:rFonts w:ascii="Arial" w:hAnsi="Arial" w:cs="Arial"/>
        </w:rPr>
      </w:pPr>
      <w:r>
        <w:rPr>
          <w:noProof/>
          <w:lang w:eastAsia="en-GB"/>
        </w:rPr>
        <w:drawing>
          <wp:anchor distT="0" distB="0" distL="114300" distR="114300" simplePos="0" relativeHeight="251664384" behindDoc="1" locked="0" layoutInCell="1" allowOverlap="1" wp14:anchorId="6961296D" wp14:editId="3FF2EFF7">
            <wp:simplePos x="0" y="0"/>
            <wp:positionH relativeFrom="column">
              <wp:posOffset>-435610</wp:posOffset>
            </wp:positionH>
            <wp:positionV relativeFrom="paragraph">
              <wp:posOffset>187960</wp:posOffset>
            </wp:positionV>
            <wp:extent cx="2073910" cy="782955"/>
            <wp:effectExtent l="0" t="0" r="2540" b="0"/>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94EFF5D" wp14:editId="36A7594B">
            <wp:extent cx="2423116" cy="964353"/>
            <wp:effectExtent l="0" t="0" r="0" b="1270"/>
            <wp:docPr id="23" name="Picture 23"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DA46E1" w:rsidRDefault="00DA46E1" w:rsidP="00CE5E57">
      <w:pPr>
        <w:ind w:right="-46"/>
        <w:rPr>
          <w:rFonts w:ascii="Arial" w:hAnsi="Arial" w:cs="Arial"/>
        </w:rPr>
      </w:pPr>
    </w:p>
    <w:p w:rsidR="00655D2A" w:rsidRPr="00FD6A57" w:rsidRDefault="00655D2A" w:rsidP="00655D2A">
      <w:pPr>
        <w:jc w:val="right"/>
        <w:rPr>
          <w:rFonts w:asciiTheme="minorHAnsi" w:hAnsiTheme="minorHAnsi" w:cstheme="minorHAnsi"/>
          <w:sz w:val="18"/>
          <w:szCs w:val="18"/>
        </w:rPr>
      </w:pPr>
      <w:r>
        <w:rPr>
          <w:rFonts w:ascii="Arial" w:hAnsi="Arial" w:cs="Arial"/>
        </w:rPr>
        <w:tab/>
      </w:r>
      <w:r w:rsidRPr="00FD6A57">
        <w:rPr>
          <w:rFonts w:asciiTheme="minorHAnsi" w:hAnsiTheme="minorHAnsi" w:cstheme="minorHAnsi"/>
          <w:sz w:val="18"/>
          <w:szCs w:val="18"/>
        </w:rPr>
        <w:t>Cardinal Square</w:t>
      </w:r>
    </w:p>
    <w:p w:rsidR="00655D2A" w:rsidRPr="00FD6A57" w:rsidRDefault="00655D2A" w:rsidP="00655D2A">
      <w:pPr>
        <w:jc w:val="right"/>
        <w:rPr>
          <w:rFonts w:asciiTheme="minorHAnsi" w:hAnsiTheme="minorHAnsi" w:cstheme="minorHAnsi"/>
          <w:sz w:val="18"/>
          <w:szCs w:val="18"/>
        </w:rPr>
      </w:pPr>
      <w:r w:rsidRPr="00FD6A57">
        <w:rPr>
          <w:rFonts w:asciiTheme="minorHAnsi" w:hAnsiTheme="minorHAnsi" w:cstheme="minorHAnsi"/>
          <w:sz w:val="18"/>
          <w:szCs w:val="18"/>
        </w:rPr>
        <w:t>Nottingham Road</w:t>
      </w:r>
    </w:p>
    <w:p w:rsidR="00655D2A" w:rsidRPr="00FD6A57" w:rsidRDefault="00655D2A" w:rsidP="00655D2A">
      <w:pPr>
        <w:jc w:val="right"/>
        <w:rPr>
          <w:rFonts w:asciiTheme="minorHAnsi" w:hAnsiTheme="minorHAnsi" w:cstheme="minorHAnsi"/>
          <w:sz w:val="18"/>
          <w:szCs w:val="18"/>
        </w:rPr>
      </w:pPr>
      <w:r w:rsidRPr="00FD6A57">
        <w:rPr>
          <w:rFonts w:asciiTheme="minorHAnsi" w:hAnsiTheme="minorHAnsi" w:cstheme="minorHAnsi"/>
          <w:sz w:val="18"/>
          <w:szCs w:val="18"/>
        </w:rPr>
        <w:t>Derby</w:t>
      </w:r>
    </w:p>
    <w:p w:rsidR="00655D2A" w:rsidRPr="00FD6A57" w:rsidRDefault="00655D2A" w:rsidP="00655D2A">
      <w:pPr>
        <w:jc w:val="right"/>
        <w:rPr>
          <w:rFonts w:asciiTheme="minorHAnsi" w:hAnsiTheme="minorHAnsi" w:cstheme="minorHAnsi"/>
          <w:sz w:val="18"/>
          <w:szCs w:val="18"/>
        </w:rPr>
      </w:pPr>
      <w:r w:rsidRPr="00FD6A57">
        <w:rPr>
          <w:rFonts w:asciiTheme="minorHAnsi" w:hAnsiTheme="minorHAnsi" w:cstheme="minorHAnsi"/>
          <w:sz w:val="18"/>
          <w:szCs w:val="18"/>
        </w:rPr>
        <w:t>DE1 3QT</w:t>
      </w:r>
    </w:p>
    <w:p w:rsidR="00655D2A" w:rsidRPr="00655D2A" w:rsidRDefault="00655D2A" w:rsidP="00655D2A">
      <w:pPr>
        <w:jc w:val="right"/>
        <w:rPr>
          <w:rFonts w:ascii="Arial" w:hAnsi="Arial" w:cs="Arial"/>
          <w:b/>
        </w:rPr>
      </w:pPr>
    </w:p>
    <w:p w:rsidR="00655D2A" w:rsidRDefault="00655D2A" w:rsidP="00655D2A">
      <w:pPr>
        <w:jc w:val="right"/>
        <w:rPr>
          <w:rFonts w:asciiTheme="minorHAnsi" w:hAnsiTheme="minorHAnsi" w:cstheme="minorHAnsi"/>
          <w:sz w:val="20"/>
          <w:szCs w:val="20"/>
        </w:rPr>
      </w:pPr>
      <w:r w:rsidRPr="00FD6A57">
        <w:rPr>
          <w:rFonts w:asciiTheme="minorHAnsi" w:hAnsiTheme="minorHAnsi" w:cstheme="minorHAnsi"/>
          <w:sz w:val="20"/>
          <w:szCs w:val="20"/>
        </w:rPr>
        <w:t>Tel: 01332 888023</w:t>
      </w:r>
    </w:p>
    <w:p w:rsidR="00FD6A57" w:rsidRPr="00FD6A57" w:rsidRDefault="00FD6A57" w:rsidP="00655D2A">
      <w:pPr>
        <w:jc w:val="right"/>
        <w:rPr>
          <w:rFonts w:asciiTheme="minorHAnsi" w:hAnsiTheme="minorHAnsi" w:cstheme="minorHAnsi"/>
          <w:sz w:val="20"/>
          <w:szCs w:val="20"/>
        </w:rPr>
      </w:pPr>
    </w:p>
    <w:p w:rsidR="00FD6A57" w:rsidRPr="00FD6A57" w:rsidRDefault="006915C4" w:rsidP="00655D2A">
      <w:pPr>
        <w:jc w:val="right"/>
        <w:rPr>
          <w:rFonts w:asciiTheme="minorHAnsi" w:hAnsiTheme="minorHAnsi" w:cstheme="minorHAnsi"/>
          <w:sz w:val="20"/>
          <w:szCs w:val="20"/>
        </w:rPr>
      </w:pPr>
      <w:r>
        <w:rPr>
          <w:rFonts w:asciiTheme="minorHAnsi" w:hAnsiTheme="minorHAnsi" w:cstheme="minorHAnsi"/>
          <w:sz w:val="20"/>
          <w:szCs w:val="20"/>
        </w:rPr>
        <w:t>7</w:t>
      </w:r>
      <w:r w:rsidRPr="006915C4">
        <w:rPr>
          <w:rFonts w:asciiTheme="minorHAnsi" w:hAnsiTheme="minorHAnsi" w:cstheme="minorHAnsi"/>
          <w:sz w:val="20"/>
          <w:szCs w:val="20"/>
          <w:vertAlign w:val="superscript"/>
        </w:rPr>
        <w:t>th</w:t>
      </w:r>
      <w:r>
        <w:rPr>
          <w:rFonts w:asciiTheme="minorHAnsi" w:hAnsiTheme="minorHAnsi" w:cstheme="minorHAnsi"/>
          <w:sz w:val="20"/>
          <w:szCs w:val="20"/>
        </w:rPr>
        <w:t xml:space="preserve"> </w:t>
      </w:r>
      <w:bookmarkStart w:id="0" w:name="_GoBack"/>
      <w:bookmarkEnd w:id="0"/>
      <w:r w:rsidR="00B36421">
        <w:rPr>
          <w:rFonts w:asciiTheme="minorHAnsi" w:hAnsiTheme="minorHAnsi" w:cstheme="minorHAnsi"/>
          <w:sz w:val="20"/>
          <w:szCs w:val="20"/>
        </w:rPr>
        <w:t>June 2017</w:t>
      </w:r>
    </w:p>
    <w:tbl>
      <w:tblPr>
        <w:tblStyle w:val="LightShading"/>
        <w:tblpPr w:leftFromText="180" w:rightFromText="180" w:vertAnchor="text" w:horzAnchor="margin" w:tblpXSpec="center" w:tblpY="150"/>
        <w:tblW w:w="11413" w:type="dxa"/>
        <w:tblBorders>
          <w:top w:val="none" w:sz="0" w:space="0" w:color="auto"/>
          <w:bottom w:val="single" w:sz="4" w:space="0" w:color="auto"/>
        </w:tblBorders>
        <w:tblLayout w:type="fixed"/>
        <w:tblLook w:val="01E0" w:firstRow="1" w:lastRow="1" w:firstColumn="1" w:lastColumn="1" w:noHBand="0" w:noVBand="0"/>
      </w:tblPr>
      <w:tblGrid>
        <w:gridCol w:w="8772"/>
        <w:gridCol w:w="2374"/>
        <w:gridCol w:w="267"/>
      </w:tblGrid>
      <w:tr w:rsidR="00655D2A" w:rsidRPr="00F13058" w:rsidTr="00655D2A">
        <w:trPr>
          <w:cnfStyle w:val="100000000000" w:firstRow="1" w:lastRow="0" w:firstColumn="0" w:lastColumn="0" w:oddVBand="0" w:evenVBand="0" w:oddHBand="0" w:evenHBand="0" w:firstRowFirstColumn="0" w:firstRowLastColumn="0" w:lastRowFirstColumn="0" w:lastRowLastColumn="0"/>
          <w:trHeight w:hRule="exact" w:val="740"/>
        </w:trPr>
        <w:tc>
          <w:tcPr>
            <w:cnfStyle w:val="001000000000" w:firstRow="0" w:lastRow="0" w:firstColumn="1" w:lastColumn="0" w:oddVBand="0" w:evenVBand="0" w:oddHBand="0" w:evenHBand="0" w:firstRowFirstColumn="0" w:firstRowLastColumn="0" w:lastRowFirstColumn="0" w:lastRowLastColumn="0"/>
            <w:tcW w:w="8772" w:type="dxa"/>
            <w:tcBorders>
              <w:top w:val="none" w:sz="0" w:space="0" w:color="auto"/>
              <w:left w:val="none" w:sz="0" w:space="0" w:color="auto"/>
              <w:bottom w:val="none" w:sz="0" w:space="0" w:color="auto"/>
              <w:right w:val="none" w:sz="0" w:space="0" w:color="auto"/>
            </w:tcBorders>
            <w:shd w:val="clear" w:color="auto" w:fill="auto"/>
          </w:tcPr>
          <w:p w:rsidR="00655D2A" w:rsidRPr="00FD6A57" w:rsidRDefault="001F61B8" w:rsidP="00655D2A">
            <w:pPr>
              <w:pStyle w:val="XXBriefing"/>
              <w:tabs>
                <w:tab w:val="left" w:pos="6060"/>
              </w:tabs>
              <w:rPr>
                <w:rFonts w:asciiTheme="minorHAnsi" w:hAnsiTheme="minorHAnsi" w:cstheme="minorHAnsi"/>
                <w:color w:val="000000" w:themeColor="text1"/>
                <w:sz w:val="48"/>
                <w:szCs w:val="48"/>
              </w:rPr>
            </w:pPr>
            <w:r w:rsidRPr="00FD6A57">
              <w:rPr>
                <w:rFonts w:asciiTheme="minorHAnsi" w:hAnsiTheme="minorHAnsi" w:cstheme="minorHAnsi"/>
                <w:color w:val="000000" w:themeColor="text1"/>
                <w:sz w:val="48"/>
                <w:szCs w:val="48"/>
              </w:rPr>
              <w:t xml:space="preserve">         Request for Proposal</w:t>
            </w:r>
            <w:r w:rsidR="00655D2A" w:rsidRPr="00FD6A57">
              <w:rPr>
                <w:rFonts w:asciiTheme="minorHAnsi" w:hAnsiTheme="minorHAnsi" w:cstheme="minorHAnsi"/>
                <w:color w:val="000000" w:themeColor="text1"/>
                <w:sz w:val="48"/>
                <w:szCs w:val="48"/>
              </w:rPr>
              <w:tab/>
            </w:r>
          </w:p>
          <w:p w:rsidR="00655D2A" w:rsidRPr="00754FC6" w:rsidRDefault="00655D2A" w:rsidP="00655D2A">
            <w:pPr>
              <w:pStyle w:val="XXBriefing"/>
              <w:ind w:right="-240"/>
              <w:rPr>
                <w:rFonts w:ascii="Arial" w:hAnsi="Arial" w:cs="Arial"/>
                <w:sz w:val="40"/>
                <w:szCs w:val="40"/>
              </w:rPr>
            </w:pPr>
          </w:p>
        </w:tc>
        <w:tc>
          <w:tcPr>
            <w:cnfStyle w:val="000010000000" w:firstRow="0" w:lastRow="0" w:firstColumn="0" w:lastColumn="0" w:oddVBand="1" w:evenVBand="0" w:oddHBand="0" w:evenHBand="0" w:firstRowFirstColumn="0" w:firstRowLastColumn="0" w:lastRowFirstColumn="0" w:lastRowLastColumn="0"/>
            <w:tcW w:w="2374" w:type="dxa"/>
            <w:tcBorders>
              <w:top w:val="none" w:sz="0" w:space="0" w:color="auto"/>
              <w:left w:val="none" w:sz="0" w:space="0" w:color="auto"/>
              <w:bottom w:val="none" w:sz="0" w:space="0" w:color="auto"/>
              <w:right w:val="none" w:sz="0" w:space="0" w:color="auto"/>
            </w:tcBorders>
            <w:shd w:val="clear" w:color="auto" w:fill="auto"/>
          </w:tcPr>
          <w:p w:rsidR="00655D2A" w:rsidRPr="00F13058" w:rsidRDefault="00655D2A" w:rsidP="00655D2A">
            <w:pPr>
              <w:jc w:val="right"/>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67" w:type="dxa"/>
            <w:tcBorders>
              <w:top w:val="none" w:sz="0" w:space="0" w:color="auto"/>
              <w:left w:val="none" w:sz="0" w:space="0" w:color="auto"/>
              <w:bottom w:val="none" w:sz="0" w:space="0" w:color="auto"/>
              <w:right w:val="none" w:sz="0" w:space="0" w:color="auto"/>
            </w:tcBorders>
            <w:shd w:val="clear" w:color="auto" w:fill="auto"/>
          </w:tcPr>
          <w:p w:rsidR="00655D2A" w:rsidRPr="00754FC6" w:rsidRDefault="00655D2A" w:rsidP="00655D2A">
            <w:pPr>
              <w:pStyle w:val="XXBriefingDate"/>
              <w:jc w:val="center"/>
              <w:rPr>
                <w:rFonts w:ascii="Arial" w:hAnsi="Arial" w:cs="Arial"/>
              </w:rPr>
            </w:pPr>
          </w:p>
        </w:tc>
      </w:tr>
    </w:tbl>
    <w:p w:rsidR="00FD6A57" w:rsidRDefault="00FD6A57" w:rsidP="00DD667E">
      <w:pPr>
        <w:rPr>
          <w:rFonts w:asciiTheme="minorHAnsi" w:hAnsiTheme="minorHAnsi" w:cstheme="minorHAnsi"/>
          <w:b/>
        </w:rPr>
      </w:pPr>
    </w:p>
    <w:p w:rsidR="00FD6A57" w:rsidRPr="00FD6A57" w:rsidRDefault="001F61B8" w:rsidP="00DD667E">
      <w:pPr>
        <w:rPr>
          <w:rFonts w:asciiTheme="minorHAnsi" w:hAnsiTheme="minorHAnsi" w:cstheme="minorHAnsi"/>
          <w:b/>
          <w:sz w:val="22"/>
          <w:szCs w:val="22"/>
        </w:rPr>
      </w:pPr>
      <w:r w:rsidRPr="00FD6A57">
        <w:rPr>
          <w:rFonts w:asciiTheme="minorHAnsi" w:hAnsiTheme="minorHAnsi" w:cstheme="minorHAnsi"/>
          <w:b/>
          <w:sz w:val="22"/>
          <w:szCs w:val="22"/>
        </w:rPr>
        <w:t>Reque</w:t>
      </w:r>
      <w:r w:rsidR="00485E1B" w:rsidRPr="00FD6A57">
        <w:rPr>
          <w:rFonts w:asciiTheme="minorHAnsi" w:hAnsiTheme="minorHAnsi" w:cstheme="minorHAnsi"/>
          <w:b/>
          <w:sz w:val="22"/>
          <w:szCs w:val="22"/>
        </w:rPr>
        <w:t xml:space="preserve">st for </w:t>
      </w:r>
      <w:r w:rsidR="00B14733" w:rsidRPr="00FD6A57">
        <w:rPr>
          <w:rFonts w:asciiTheme="minorHAnsi" w:hAnsiTheme="minorHAnsi" w:cstheme="minorHAnsi"/>
          <w:b/>
          <w:sz w:val="22"/>
          <w:szCs w:val="22"/>
        </w:rPr>
        <w:t xml:space="preserve">Proposal: </w:t>
      </w:r>
      <w:r w:rsidR="00B36421" w:rsidRPr="00B36421">
        <w:rPr>
          <w:rFonts w:asciiTheme="minorHAnsi" w:hAnsiTheme="minorHAnsi" w:cstheme="minorHAnsi"/>
          <w:b/>
          <w:sz w:val="22"/>
          <w:szCs w:val="22"/>
        </w:rPr>
        <w:t>Management of the staff and volunteer training needed to provide an evidence based parenting programme of Incredible Years (Webster Stratton) training for staff and volunteers supporting parents and carers in south Derbyshire with a child with neurodevelopmental disorders – autism and ADHD.  The Programme should include an emphasis on support for families with the most need, including those with special educational needs and disabilities (SEND)</w:t>
      </w:r>
    </w:p>
    <w:p w:rsidR="002C0BE7" w:rsidRPr="00FD6A57" w:rsidRDefault="00C119FC" w:rsidP="00DD667E">
      <w:pPr>
        <w:rPr>
          <w:rFonts w:asciiTheme="minorHAnsi" w:eastAsia="Times New Roman" w:hAnsiTheme="minorHAnsi" w:cstheme="minorHAnsi"/>
          <w:b/>
          <w:sz w:val="22"/>
          <w:szCs w:val="22"/>
          <w:lang w:eastAsia="en-GB"/>
        </w:rPr>
      </w:pPr>
      <w:r w:rsidRPr="00FD6A57">
        <w:rPr>
          <w:rFonts w:asciiTheme="minorHAnsi" w:hAnsiTheme="minorHAnsi" w:cstheme="minorHAnsi"/>
          <w:b/>
          <w:bCs/>
          <w:sz w:val="22"/>
          <w:szCs w:val="22"/>
        </w:rPr>
        <w:t xml:space="preserve">Reference number: </w:t>
      </w:r>
      <w:r w:rsidR="00B36421">
        <w:rPr>
          <w:rFonts w:asciiTheme="minorHAnsi" w:hAnsiTheme="minorHAnsi" w:cstheme="minorHAnsi"/>
          <w:b/>
          <w:bCs/>
          <w:sz w:val="22"/>
          <w:szCs w:val="22"/>
        </w:rPr>
        <w:t>AGEMCSU/TRANS/17/4</w:t>
      </w:r>
      <w:r w:rsidR="00DD5F75" w:rsidRPr="00DD5F75">
        <w:rPr>
          <w:rFonts w:asciiTheme="minorHAnsi" w:hAnsiTheme="minorHAnsi" w:cstheme="minorHAnsi"/>
          <w:b/>
          <w:bCs/>
          <w:sz w:val="22"/>
          <w:szCs w:val="22"/>
        </w:rPr>
        <w:t>5</w:t>
      </w:r>
      <w:r w:rsidR="00B36421">
        <w:rPr>
          <w:rFonts w:asciiTheme="minorHAnsi" w:hAnsiTheme="minorHAnsi" w:cstheme="minorHAnsi"/>
          <w:b/>
          <w:bCs/>
          <w:sz w:val="22"/>
          <w:szCs w:val="22"/>
        </w:rPr>
        <w:t>7</w:t>
      </w:r>
    </w:p>
    <w:p w:rsidR="00DA46E1" w:rsidRPr="00FD6A57" w:rsidRDefault="00DA46E1" w:rsidP="00DA46E1">
      <w:pPr>
        <w:pStyle w:val="NoSpacing"/>
        <w:rPr>
          <w:rFonts w:cstheme="minorHAnsi"/>
          <w:b/>
        </w:rPr>
      </w:pPr>
    </w:p>
    <w:p w:rsidR="00DD5F75" w:rsidRPr="00DD5F75" w:rsidRDefault="00B36421" w:rsidP="00DD5F75">
      <w:pPr>
        <w:pStyle w:val="NoSpacing"/>
        <w:rPr>
          <w:rFonts w:cstheme="minorHAnsi"/>
        </w:rPr>
      </w:pPr>
      <w:r w:rsidRPr="00B36421">
        <w:rPr>
          <w:rFonts w:cstheme="minorHAnsi"/>
        </w:rPr>
        <w:t>I am writing to you on behalf Southern Derbyshire Clinical Commissioning Group. We currently have a requirement for a provider to manage the provision of a programme of specific targeted evidence based parenting training - Incredible Years (Webster Stratton) - to groups of staff and volunteers employed within a range of partner organisations and to parent volunteers within identified voluntary and community organisations to meet agreed outcomes.  The purpose of the training is to develop a growing network of support staff to train parents in their home and communities to better manage and care for their children and young people.  The successful provider will also develop a system to monitor and evaluate how families benefit  from the training once staff and volunteers have been trained (how the training has resulted in better outcomes for children and young people). Details are set out within Annex A to this letter</w:t>
      </w:r>
      <w:r w:rsidR="00DD5F75" w:rsidRPr="00DD5F75">
        <w:rPr>
          <w:rFonts w:cstheme="minorHAnsi"/>
        </w:rPr>
        <w:t xml:space="preserve">. </w:t>
      </w:r>
    </w:p>
    <w:p w:rsidR="00DD5F75" w:rsidRPr="00DD5F75" w:rsidRDefault="00DD5F75" w:rsidP="00DD5F75">
      <w:pPr>
        <w:pStyle w:val="NoSpacing"/>
        <w:rPr>
          <w:rFonts w:cstheme="minorHAnsi"/>
        </w:rPr>
      </w:pPr>
    </w:p>
    <w:p w:rsidR="00B36421" w:rsidRPr="00B36421" w:rsidRDefault="00B36421" w:rsidP="00B36421">
      <w:pPr>
        <w:pStyle w:val="NoSpacing"/>
        <w:rPr>
          <w:rFonts w:cstheme="minorHAnsi"/>
        </w:rPr>
      </w:pPr>
      <w:r w:rsidRPr="00B36421">
        <w:rPr>
          <w:rFonts w:cstheme="minorHAnsi"/>
        </w:rPr>
        <w:t xml:space="preserve">The Derby and Derbyshire Future in Mind Local Transformation Plan has committed investment to evidence-based parenting programmes for children with neurodevelopmental disorders -autism/ADHD in South Derbyshire. A task and finish group, comprising members from partner organisations, has considered the Business Case for options to best provide this support.  Given local need and strategic context we have decided to fund the training of paid staff and volunteers in the Incredible Years (Webster Stratton) programme.  We have also commissioned staff and volunteer training in Non-Violent Resistance and we are commissioning the provision of Information, Advice and Guidance and awareness raising within the voluntary and community sector. </w:t>
      </w:r>
    </w:p>
    <w:p w:rsidR="00B36421" w:rsidRPr="00B36421" w:rsidRDefault="00B36421" w:rsidP="00B36421">
      <w:pPr>
        <w:pStyle w:val="NoSpacing"/>
        <w:rPr>
          <w:rFonts w:cstheme="minorHAnsi"/>
        </w:rPr>
      </w:pPr>
    </w:p>
    <w:p w:rsidR="00E5708D" w:rsidRDefault="00B36421" w:rsidP="00B36421">
      <w:pPr>
        <w:pStyle w:val="NoSpacing"/>
        <w:rPr>
          <w:rFonts w:cstheme="minorHAnsi"/>
        </w:rPr>
      </w:pPr>
      <w:r w:rsidRPr="00B36421">
        <w:rPr>
          <w:rFonts w:cstheme="minorHAnsi"/>
        </w:rPr>
        <w:t>The Southern Derbyshire Clinical Commissioning Group Standard NHS Terms and Conditions for the Provision of Services under a Request for a Quotation contained within Annex D attached will apply to any Contract</w:t>
      </w:r>
    </w:p>
    <w:p w:rsidR="00DD5F75" w:rsidRPr="00FD6A57" w:rsidRDefault="00DD5F75" w:rsidP="00DD5F75">
      <w:pPr>
        <w:pStyle w:val="NoSpacing"/>
        <w:rPr>
          <w:rFonts w:cstheme="minorHAnsi"/>
        </w:rPr>
      </w:pPr>
    </w:p>
    <w:p w:rsidR="00674C1A" w:rsidRDefault="00DA46E1" w:rsidP="00674C1A">
      <w:pPr>
        <w:pStyle w:val="NoSpacing"/>
        <w:rPr>
          <w:rFonts w:cstheme="minorHAnsi"/>
        </w:rPr>
      </w:pPr>
      <w:r w:rsidRPr="00FD6A57">
        <w:rPr>
          <w:rFonts w:cstheme="minorHAnsi"/>
        </w:rPr>
        <w:t>If you are interested in quoting for this requir</w:t>
      </w:r>
      <w:r w:rsidR="002C0BE7" w:rsidRPr="00FD6A57">
        <w:rPr>
          <w:rFonts w:cstheme="minorHAnsi"/>
        </w:rPr>
        <w:t xml:space="preserve">ement, </w:t>
      </w:r>
      <w:r w:rsidR="00674C1A" w:rsidRPr="00650CB3">
        <w:rPr>
          <w:rFonts w:cstheme="minorHAnsi"/>
        </w:rPr>
        <w:t xml:space="preserve">please respond </w:t>
      </w:r>
      <w:r w:rsidR="00674C1A">
        <w:rPr>
          <w:rFonts w:cstheme="minorHAnsi"/>
        </w:rPr>
        <w:t>by no later than 5</w:t>
      </w:r>
      <w:r w:rsidR="00674C1A" w:rsidRPr="00650CB3">
        <w:rPr>
          <w:rFonts w:cstheme="minorHAnsi"/>
        </w:rPr>
        <w:t xml:space="preserve">pm on </w:t>
      </w:r>
      <w:r w:rsidR="008A67C4">
        <w:rPr>
          <w:rFonts w:cstheme="minorHAnsi"/>
        </w:rPr>
        <w:t xml:space="preserve">Monday </w:t>
      </w:r>
      <w:r w:rsidR="00B36421">
        <w:rPr>
          <w:rFonts w:cstheme="minorHAnsi"/>
        </w:rPr>
        <w:t>2</w:t>
      </w:r>
      <w:r w:rsidR="008A67C4">
        <w:rPr>
          <w:rFonts w:cstheme="minorHAnsi"/>
        </w:rPr>
        <w:t>6</w:t>
      </w:r>
      <w:r w:rsidR="00B36421" w:rsidRPr="00B36421">
        <w:rPr>
          <w:rFonts w:cstheme="minorHAnsi"/>
          <w:vertAlign w:val="superscript"/>
        </w:rPr>
        <w:t>th</w:t>
      </w:r>
      <w:r w:rsidR="00B36421">
        <w:rPr>
          <w:rFonts w:cstheme="minorHAnsi"/>
        </w:rPr>
        <w:t xml:space="preserve"> June 2017</w:t>
      </w:r>
      <w:r w:rsidR="00674C1A" w:rsidRPr="00650CB3">
        <w:rPr>
          <w:rFonts w:cstheme="minorHAnsi"/>
        </w:rPr>
        <w:t>, setting out how your organisation meets the evaluation criteria contained within Appendix B of this RFP</w:t>
      </w:r>
      <w:r w:rsidR="00674C1A" w:rsidRPr="00673A2C">
        <w:rPr>
          <w:rFonts w:cstheme="minorHAnsi"/>
        </w:rPr>
        <w:t xml:space="preserve">.  You must respond using the Bravo e-procurement portal </w:t>
      </w:r>
      <w:hyperlink r:id="rId11" w:history="1">
        <w:r w:rsidR="00674C1A" w:rsidRPr="00673A2C">
          <w:rPr>
            <w:rStyle w:val="Hyperlink"/>
            <w:rFonts w:cstheme="minorHAnsi"/>
          </w:rPr>
          <w:t>www.ardengemcsu.bravosolution.co.uk</w:t>
        </w:r>
      </w:hyperlink>
      <w:r w:rsidR="00674C1A" w:rsidRPr="00673A2C">
        <w:rPr>
          <w:rFonts w:cstheme="minorHAnsi"/>
        </w:rPr>
        <w:t xml:space="preserve">.  Full instructions are included within Appendix </w:t>
      </w:r>
      <w:r w:rsidR="008A67C4">
        <w:rPr>
          <w:rFonts w:cstheme="minorHAnsi"/>
        </w:rPr>
        <w:t>E</w:t>
      </w:r>
      <w:r w:rsidR="00674C1A" w:rsidRPr="00673A2C">
        <w:rPr>
          <w:rFonts w:cstheme="minorHAnsi"/>
        </w:rPr>
        <w:t xml:space="preserve">. (you will be able to view this on the Bravo portal from </w:t>
      </w:r>
      <w:r w:rsidR="00B36421">
        <w:rPr>
          <w:rFonts w:cstheme="minorHAnsi"/>
        </w:rPr>
        <w:t>Thursday 8</w:t>
      </w:r>
      <w:r w:rsidR="00B36421" w:rsidRPr="00B36421">
        <w:rPr>
          <w:rFonts w:cstheme="minorHAnsi"/>
          <w:vertAlign w:val="superscript"/>
        </w:rPr>
        <w:t>th</w:t>
      </w:r>
      <w:r w:rsidR="00B36421">
        <w:rPr>
          <w:rFonts w:cstheme="minorHAnsi"/>
        </w:rPr>
        <w:t xml:space="preserve"> June 2017</w:t>
      </w:r>
      <w:r w:rsidR="00674C1A" w:rsidRPr="00673A2C">
        <w:rPr>
          <w:rFonts w:cstheme="minorHAnsi"/>
        </w:rPr>
        <w:t>).</w:t>
      </w:r>
    </w:p>
    <w:p w:rsidR="00D03702" w:rsidRPr="00FD6A57" w:rsidRDefault="00D03702" w:rsidP="00DA46E1">
      <w:pPr>
        <w:pStyle w:val="NoSpacing"/>
        <w:rPr>
          <w:rFonts w:cstheme="minorHAnsi"/>
        </w:rPr>
      </w:pPr>
    </w:p>
    <w:p w:rsidR="00DD5F75" w:rsidRPr="00DD5F75" w:rsidRDefault="00DD5F75" w:rsidP="00DD5F75">
      <w:pPr>
        <w:pStyle w:val="NoSpacing"/>
        <w:rPr>
          <w:rFonts w:cstheme="minorHAnsi"/>
        </w:rPr>
      </w:pPr>
      <w:r w:rsidRPr="00DD5F75">
        <w:rPr>
          <w:rFonts w:cstheme="minorHAnsi"/>
        </w:rPr>
        <w:t xml:space="preserve">Your response must be valid for acceptance for 90 days from the deadline for receipt of quotations. Your response constitutes an offer and if the Authority accepts that offer then a legally binding contract will exist between us. </w:t>
      </w:r>
    </w:p>
    <w:p w:rsidR="00DD5F75" w:rsidRPr="00DD5F75" w:rsidRDefault="00DD5F75" w:rsidP="00DD5F75">
      <w:pPr>
        <w:pStyle w:val="NoSpacing"/>
        <w:rPr>
          <w:rFonts w:cstheme="minorHAnsi"/>
        </w:rPr>
      </w:pPr>
    </w:p>
    <w:p w:rsidR="00DD5F75" w:rsidRPr="00DD5F75" w:rsidRDefault="00DD5F75" w:rsidP="00DD5F75">
      <w:pPr>
        <w:pStyle w:val="NoSpacing"/>
        <w:rPr>
          <w:rFonts w:cstheme="minorHAnsi"/>
        </w:rPr>
      </w:pPr>
      <w:r w:rsidRPr="00DD5F75">
        <w:rPr>
          <w:rFonts w:cstheme="minorHAnsi"/>
        </w:rPr>
        <w:t>Respondents accept that the Authority is subject to the Freedom of Information Act and government transparency obligations which may require the Authority to disclose information received from you, to third parties.</w:t>
      </w:r>
    </w:p>
    <w:p w:rsidR="00DD5F75" w:rsidRPr="00DD5F75" w:rsidRDefault="00DD5F75" w:rsidP="00DD5F75">
      <w:pPr>
        <w:pStyle w:val="NoSpacing"/>
        <w:rPr>
          <w:rFonts w:cstheme="minorHAnsi"/>
        </w:rPr>
      </w:pPr>
    </w:p>
    <w:p w:rsidR="00DA46E1" w:rsidRDefault="00DD5F75" w:rsidP="00DD5F75">
      <w:pPr>
        <w:pStyle w:val="NoSpacing"/>
        <w:rPr>
          <w:rFonts w:cstheme="minorHAnsi"/>
        </w:rPr>
      </w:pPr>
      <w:r w:rsidRPr="00DD5F75">
        <w:rPr>
          <w:rFonts w:cstheme="minorHAnsi"/>
        </w:rPr>
        <w:t xml:space="preserve">This letter and your response do not give rise to any contractual obligation or liability unless and until such time as </w:t>
      </w:r>
      <w:r w:rsidR="00B36421">
        <w:rPr>
          <w:rFonts w:cstheme="minorHAnsi"/>
        </w:rPr>
        <w:t>Arden &amp; GEM CSU</w:t>
      </w:r>
      <w:r w:rsidRPr="00DD5F75">
        <w:rPr>
          <w:rFonts w:cstheme="minorHAnsi"/>
        </w:rPr>
        <w:t xml:space="preserve"> issues a letter referencing this Request for </w:t>
      </w:r>
      <w:r w:rsidR="00FF1021">
        <w:rPr>
          <w:rFonts w:cstheme="minorHAnsi"/>
        </w:rPr>
        <w:t>P</w:t>
      </w:r>
      <w:r w:rsidR="00B36421">
        <w:rPr>
          <w:rFonts w:cstheme="minorHAnsi"/>
        </w:rPr>
        <w:t>roposal</w:t>
      </w:r>
      <w:r w:rsidRPr="00DD5F75">
        <w:rPr>
          <w:rFonts w:cstheme="minorHAnsi"/>
        </w:rPr>
        <w:t xml:space="preserve"> accepting your quotation. </w:t>
      </w:r>
      <w:r w:rsidR="00FF1021">
        <w:rPr>
          <w:rFonts w:cstheme="minorHAnsi"/>
        </w:rPr>
        <w:t>Arden &amp; GEM CSU</w:t>
      </w:r>
      <w:r w:rsidRPr="00DD5F75">
        <w:rPr>
          <w:rFonts w:cstheme="minorHAnsi"/>
        </w:rPr>
        <w:t xml:space="preserve"> does not make any commitment to purchase and shall have no liability for your costs in responding to this Request for </w:t>
      </w:r>
      <w:r w:rsidR="00FF1021">
        <w:rPr>
          <w:rFonts w:cstheme="minorHAnsi"/>
        </w:rPr>
        <w:t>Proposal</w:t>
      </w:r>
      <w:r w:rsidRPr="00DD5F75">
        <w:rPr>
          <w:rFonts w:cstheme="minorHAnsi"/>
        </w:rPr>
        <w:t>.</w:t>
      </w:r>
    </w:p>
    <w:p w:rsidR="00DD5F75" w:rsidRPr="00FD6A57" w:rsidRDefault="00DD5F75" w:rsidP="00DD5F75">
      <w:pPr>
        <w:pStyle w:val="NoSpacing"/>
        <w:rPr>
          <w:rFonts w:cstheme="minorHAnsi"/>
        </w:rPr>
      </w:pPr>
    </w:p>
    <w:p w:rsidR="00674C1A" w:rsidRDefault="00674C1A" w:rsidP="00DA46E1">
      <w:pPr>
        <w:pStyle w:val="NoSpacing"/>
        <w:rPr>
          <w:rFonts w:cstheme="minorHAnsi"/>
        </w:rPr>
      </w:pPr>
      <w:r w:rsidRPr="00674C1A">
        <w:rPr>
          <w:rFonts w:cstheme="minorHAnsi"/>
        </w:rPr>
        <w:t xml:space="preserve">If you have any queries about this letter or the requirement, please contact us using the messaging facility within the Bravo e-procurement system. If you have problems accessing the Bravo e-procurement portal please contact </w:t>
      </w:r>
      <w:hyperlink r:id="rId12" w:history="1">
        <w:r w:rsidRPr="00775646">
          <w:rPr>
            <w:rStyle w:val="Hyperlink"/>
            <w:rFonts w:cstheme="minorHAnsi"/>
          </w:rPr>
          <w:t>mark.didcock@ardengemcsu.nhs.uk</w:t>
        </w:r>
      </w:hyperlink>
      <w:r w:rsidRPr="00674C1A">
        <w:rPr>
          <w:rFonts w:cstheme="minorHAnsi"/>
        </w:rPr>
        <w:t>.</w:t>
      </w:r>
    </w:p>
    <w:p w:rsidR="00FF1021" w:rsidRDefault="00FF1021" w:rsidP="00DA46E1">
      <w:pPr>
        <w:pStyle w:val="NoSpacing"/>
        <w:rPr>
          <w:rFonts w:cstheme="minorHAnsi"/>
        </w:rPr>
      </w:pPr>
    </w:p>
    <w:p w:rsidR="00DA46E1" w:rsidRPr="00FD6A57" w:rsidRDefault="00DA46E1" w:rsidP="00DA46E1">
      <w:pPr>
        <w:pStyle w:val="NoSpacing"/>
        <w:rPr>
          <w:rFonts w:cstheme="minorHAnsi"/>
        </w:rPr>
      </w:pPr>
      <w:r w:rsidRPr="00FD6A57">
        <w:rPr>
          <w:rFonts w:cstheme="minorHAnsi"/>
        </w:rPr>
        <w:t xml:space="preserve">If you are unable to meet this requirement or are otherwise not intending to provide a quote, I would be grateful if you could let me know as soon as possible. </w:t>
      </w:r>
    </w:p>
    <w:p w:rsidR="00D03702" w:rsidRPr="00FD6A57" w:rsidRDefault="00D03702" w:rsidP="00DA46E1">
      <w:pPr>
        <w:pStyle w:val="NoSpacing"/>
        <w:rPr>
          <w:rFonts w:cstheme="minorHAnsi"/>
        </w:rPr>
      </w:pPr>
    </w:p>
    <w:p w:rsidR="00DA46E1" w:rsidRPr="00FD6A57" w:rsidRDefault="00DA46E1" w:rsidP="00DA46E1">
      <w:pPr>
        <w:pStyle w:val="NoSpacing"/>
        <w:rPr>
          <w:rFonts w:cstheme="minorHAnsi"/>
        </w:rPr>
      </w:pPr>
      <w:r w:rsidRPr="00FD6A57">
        <w:rPr>
          <w:rFonts w:cstheme="minorHAnsi"/>
        </w:rPr>
        <w:t>Yours sincerely</w:t>
      </w:r>
    </w:p>
    <w:p w:rsidR="001446F3" w:rsidRPr="00FD6A57" w:rsidRDefault="001446F3" w:rsidP="00DA46E1">
      <w:pPr>
        <w:pStyle w:val="NoSpacing"/>
        <w:rPr>
          <w:rFonts w:cstheme="minorHAnsi"/>
        </w:rPr>
      </w:pPr>
    </w:p>
    <w:p w:rsidR="00166F4F" w:rsidRPr="00FD6A57" w:rsidRDefault="00166F4F" w:rsidP="00DA46E1">
      <w:pPr>
        <w:pStyle w:val="NoSpacing"/>
        <w:rPr>
          <w:rFonts w:cstheme="minorHAnsi"/>
        </w:rPr>
      </w:pPr>
    </w:p>
    <w:p w:rsidR="000347AB" w:rsidRPr="00FD6A57" w:rsidRDefault="00DA46E1" w:rsidP="00655D2A">
      <w:pPr>
        <w:pStyle w:val="NoSpacing"/>
        <w:rPr>
          <w:rFonts w:cstheme="minorHAnsi"/>
        </w:rPr>
      </w:pPr>
      <w:r w:rsidRPr="00FD6A57">
        <w:rPr>
          <w:rFonts w:cstheme="minorHAnsi"/>
        </w:rPr>
        <w:t>David Bailey</w:t>
      </w:r>
      <w:bookmarkStart w:id="1" w:name="_Ref245180910"/>
      <w:bookmarkStart w:id="2" w:name="_Toc245182146"/>
      <w:bookmarkStart w:id="3" w:name="_Toc246990285"/>
      <w:bookmarkStart w:id="4" w:name="_Toc247685908"/>
      <w:bookmarkStart w:id="5" w:name="_Toc250621775"/>
      <w:bookmarkStart w:id="6" w:name="_Toc250965806"/>
    </w:p>
    <w:p w:rsidR="001446F3" w:rsidRPr="00FD6A57" w:rsidRDefault="00FF1021" w:rsidP="00E9239A">
      <w:pPr>
        <w:spacing w:after="200" w:line="276" w:lineRule="auto"/>
        <w:rPr>
          <w:rFonts w:asciiTheme="minorHAnsi" w:hAnsiTheme="minorHAnsi" w:cstheme="minorHAnsi"/>
          <w:b/>
          <w:bCs/>
          <w:sz w:val="22"/>
          <w:szCs w:val="22"/>
        </w:rPr>
      </w:pPr>
      <w:r>
        <w:rPr>
          <w:rFonts w:asciiTheme="minorHAnsi" w:hAnsiTheme="minorHAnsi" w:cstheme="minorHAnsi"/>
          <w:bCs/>
          <w:sz w:val="22"/>
          <w:szCs w:val="22"/>
        </w:rPr>
        <w:t xml:space="preserve">Senior </w:t>
      </w:r>
      <w:r w:rsidR="000436F7" w:rsidRPr="000436F7">
        <w:rPr>
          <w:rFonts w:asciiTheme="minorHAnsi" w:hAnsiTheme="minorHAnsi" w:cstheme="minorHAnsi"/>
          <w:bCs/>
          <w:sz w:val="22"/>
          <w:szCs w:val="22"/>
        </w:rPr>
        <w:t>Transactional Procurement Manager</w:t>
      </w:r>
      <w:r w:rsidR="00A65893" w:rsidRPr="00FD6A57">
        <w:rPr>
          <w:rFonts w:asciiTheme="minorHAnsi" w:hAnsiTheme="minorHAnsi" w:cstheme="minorHAnsi"/>
          <w:b/>
          <w:bCs/>
          <w:sz w:val="22"/>
          <w:szCs w:val="22"/>
        </w:rPr>
        <w:br w:type="page"/>
      </w:r>
      <w:r w:rsidR="00903093" w:rsidRPr="00FD6A57">
        <w:rPr>
          <w:rFonts w:asciiTheme="minorHAnsi" w:hAnsiTheme="minorHAnsi" w:cstheme="minorHAnsi"/>
          <w:b/>
          <w:sz w:val="22"/>
          <w:szCs w:val="22"/>
        </w:rPr>
        <w:lastRenderedPageBreak/>
        <w:t>Annex A</w:t>
      </w:r>
      <w:r w:rsidR="00691721" w:rsidRPr="00FD6A57">
        <w:rPr>
          <w:rFonts w:asciiTheme="minorHAnsi" w:hAnsiTheme="minorHAnsi" w:cstheme="minorHAnsi"/>
          <w:b/>
          <w:sz w:val="22"/>
          <w:szCs w:val="22"/>
        </w:rPr>
        <w:t xml:space="preserve"> – Service Specification</w:t>
      </w:r>
    </w:p>
    <w:tbl>
      <w:tblPr>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76"/>
        <w:gridCol w:w="3685"/>
        <w:gridCol w:w="3686"/>
      </w:tblGrid>
      <w:tr w:rsidR="00FF1021" w:rsidRPr="00FF1021" w:rsidTr="00436725">
        <w:trPr>
          <w:trHeight w:val="345"/>
        </w:trPr>
        <w:tc>
          <w:tcPr>
            <w:tcW w:w="2376" w:type="dxa"/>
            <w:shd w:val="clear" w:color="auto" w:fill="548DD4" w:themeFill="text2" w:themeFillTint="99"/>
            <w:vAlign w:val="center"/>
          </w:tcPr>
          <w:p w:rsidR="00FF1021" w:rsidRPr="00FF1021" w:rsidRDefault="00FF1021" w:rsidP="00FF1021">
            <w:pPr>
              <w:rPr>
                <w:rFonts w:asciiTheme="minorHAnsi" w:eastAsia="Times New Roman" w:hAnsiTheme="minorHAnsi" w:cstheme="minorHAnsi"/>
                <w:b/>
                <w:bCs/>
                <w:sz w:val="22"/>
                <w:szCs w:val="22"/>
              </w:rPr>
            </w:pPr>
            <w:r w:rsidRPr="00FF1021">
              <w:rPr>
                <w:rFonts w:asciiTheme="minorHAnsi" w:eastAsia="Times New Roman" w:hAnsiTheme="minorHAnsi" w:cstheme="minorHAnsi"/>
                <w:b/>
                <w:bCs/>
                <w:sz w:val="22"/>
                <w:szCs w:val="22"/>
              </w:rPr>
              <w:t>Service/Programme</w:t>
            </w:r>
          </w:p>
        </w:tc>
        <w:tc>
          <w:tcPr>
            <w:tcW w:w="7371" w:type="dxa"/>
            <w:gridSpan w:val="2"/>
            <w:vAlign w:val="center"/>
          </w:tcPr>
          <w:p w:rsidR="00FF1021" w:rsidRPr="00FF1021" w:rsidRDefault="00FF1021" w:rsidP="00FF1021">
            <w:pPr>
              <w:rPr>
                <w:rFonts w:asciiTheme="minorHAnsi" w:eastAsia="Times New Roman" w:hAnsiTheme="minorHAnsi" w:cstheme="minorHAnsi"/>
                <w:bCs/>
                <w:sz w:val="22"/>
                <w:szCs w:val="22"/>
              </w:rPr>
            </w:pPr>
            <w:r w:rsidRPr="00E0743C">
              <w:rPr>
                <w:rFonts w:asciiTheme="minorHAnsi" w:eastAsia="Times New Roman" w:hAnsiTheme="minorHAnsi" w:cs="Arial"/>
                <w:sz w:val="22"/>
                <w:szCs w:val="22"/>
              </w:rPr>
              <w:t>Management of the staff and volunteer training needed to provide an evidence based parenting programme of Incredible Years (Webster Stratton) training for staff and volunteers supporting parents and carers in South Derbyshire with a child with neurodevelopmental disorders – autism and ADHD</w:t>
            </w:r>
            <w:r w:rsidRPr="00FF1021">
              <w:rPr>
                <w:rFonts w:ascii="Arial" w:eastAsia="Times New Roman" w:hAnsi="Arial" w:cs="Arial"/>
                <w:sz w:val="22"/>
                <w:szCs w:val="22"/>
              </w:rPr>
              <w:t xml:space="preserve">.  </w:t>
            </w:r>
          </w:p>
        </w:tc>
      </w:tr>
      <w:tr w:rsidR="00FF1021" w:rsidRPr="00FF1021" w:rsidTr="00436725">
        <w:trPr>
          <w:trHeight w:val="345"/>
        </w:trPr>
        <w:tc>
          <w:tcPr>
            <w:tcW w:w="2376" w:type="dxa"/>
            <w:shd w:val="clear" w:color="auto" w:fill="548DD4" w:themeFill="text2" w:themeFillTint="99"/>
            <w:vAlign w:val="center"/>
          </w:tcPr>
          <w:p w:rsidR="00FF1021" w:rsidRPr="00FF1021" w:rsidRDefault="00FF1021" w:rsidP="00FF1021">
            <w:pPr>
              <w:rPr>
                <w:rFonts w:asciiTheme="minorHAnsi" w:eastAsia="Times New Roman" w:hAnsiTheme="minorHAnsi" w:cstheme="minorHAnsi"/>
                <w:b/>
                <w:bCs/>
                <w:sz w:val="22"/>
                <w:szCs w:val="22"/>
              </w:rPr>
            </w:pPr>
            <w:r w:rsidRPr="00FF1021">
              <w:rPr>
                <w:rFonts w:asciiTheme="minorHAnsi" w:eastAsia="Times New Roman" w:hAnsiTheme="minorHAnsi" w:cstheme="minorHAnsi"/>
                <w:b/>
                <w:bCs/>
                <w:sz w:val="22"/>
                <w:szCs w:val="22"/>
              </w:rPr>
              <w:t>Project coordinator</w:t>
            </w:r>
          </w:p>
        </w:tc>
        <w:tc>
          <w:tcPr>
            <w:tcW w:w="7371" w:type="dxa"/>
            <w:gridSpan w:val="2"/>
            <w:vAlign w:val="center"/>
          </w:tcPr>
          <w:p w:rsidR="00FF1021" w:rsidRPr="00FF1021" w:rsidRDefault="00FF1021" w:rsidP="00FF1021">
            <w:pPr>
              <w:rPr>
                <w:rFonts w:asciiTheme="minorHAnsi" w:eastAsia="Times New Roman" w:hAnsiTheme="minorHAnsi" w:cstheme="minorHAnsi"/>
              </w:rPr>
            </w:pPr>
            <w:r w:rsidRPr="00FF1021">
              <w:rPr>
                <w:rFonts w:asciiTheme="minorHAnsi" w:eastAsia="Times New Roman" w:hAnsiTheme="minorHAnsi" w:cstheme="minorHAnsi"/>
              </w:rPr>
              <w:t xml:space="preserve">Tim Birch, Integrated Commissioning Manager - Future in Mind </w:t>
            </w:r>
          </w:p>
          <w:p w:rsidR="00FF1021" w:rsidRPr="00FF1021" w:rsidRDefault="00FF1021" w:rsidP="00FF1021">
            <w:pPr>
              <w:rPr>
                <w:rFonts w:asciiTheme="minorHAnsi" w:eastAsia="Times New Roman" w:hAnsiTheme="minorHAnsi" w:cstheme="minorHAnsi"/>
                <w:bCs/>
                <w:sz w:val="22"/>
                <w:szCs w:val="22"/>
              </w:rPr>
            </w:pPr>
            <w:r w:rsidRPr="00FF1021">
              <w:rPr>
                <w:rFonts w:asciiTheme="minorHAnsi" w:eastAsia="Times New Roman" w:hAnsiTheme="minorHAnsi" w:cstheme="minorHAnsi"/>
              </w:rPr>
              <w:t>c/o Southern Derbyshire Clinical Commissioning Group</w:t>
            </w:r>
          </w:p>
        </w:tc>
      </w:tr>
      <w:tr w:rsidR="00FF1021" w:rsidRPr="00FF1021" w:rsidTr="00436725">
        <w:trPr>
          <w:trHeight w:val="345"/>
        </w:trPr>
        <w:tc>
          <w:tcPr>
            <w:tcW w:w="2376" w:type="dxa"/>
            <w:shd w:val="clear" w:color="auto" w:fill="548DD4" w:themeFill="text2" w:themeFillTint="99"/>
            <w:vAlign w:val="center"/>
          </w:tcPr>
          <w:p w:rsidR="00FF1021" w:rsidRPr="00FF1021" w:rsidRDefault="00FF1021" w:rsidP="00FF1021">
            <w:pPr>
              <w:rPr>
                <w:rFonts w:asciiTheme="minorHAnsi" w:eastAsia="Times New Roman" w:hAnsiTheme="minorHAnsi" w:cstheme="minorHAnsi"/>
                <w:b/>
                <w:bCs/>
                <w:sz w:val="22"/>
                <w:szCs w:val="22"/>
              </w:rPr>
            </w:pPr>
            <w:r w:rsidRPr="00FF1021">
              <w:rPr>
                <w:rFonts w:asciiTheme="minorHAnsi" w:eastAsia="Times New Roman" w:hAnsiTheme="minorHAnsi" w:cstheme="minorHAnsi"/>
                <w:b/>
                <w:bCs/>
                <w:sz w:val="22"/>
                <w:szCs w:val="22"/>
              </w:rPr>
              <w:t>Contact for Tender enquiries</w:t>
            </w:r>
          </w:p>
        </w:tc>
        <w:tc>
          <w:tcPr>
            <w:tcW w:w="7371" w:type="dxa"/>
            <w:gridSpan w:val="2"/>
            <w:vAlign w:val="center"/>
          </w:tcPr>
          <w:p w:rsidR="00FF1021" w:rsidRPr="00FF1021" w:rsidRDefault="008A67C4" w:rsidP="00FF1021">
            <w:pPr>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Any queries </w:t>
            </w:r>
            <w:r w:rsidR="00A42E4C">
              <w:rPr>
                <w:rFonts w:asciiTheme="minorHAnsi" w:eastAsia="Times New Roman" w:hAnsiTheme="minorHAnsi" w:cstheme="minorHAnsi"/>
                <w:sz w:val="22"/>
                <w:szCs w:val="22"/>
                <w:lang w:eastAsia="en-GB"/>
              </w:rPr>
              <w:t xml:space="preserve">to be sent </w:t>
            </w:r>
            <w:r>
              <w:rPr>
                <w:rFonts w:asciiTheme="minorHAnsi" w:eastAsia="Times New Roman" w:hAnsiTheme="minorHAnsi" w:cstheme="minorHAnsi"/>
                <w:sz w:val="22"/>
                <w:szCs w:val="22"/>
                <w:lang w:eastAsia="en-GB"/>
              </w:rPr>
              <w:t>through the Bravo eProcurement Portal</w:t>
            </w:r>
          </w:p>
        </w:tc>
      </w:tr>
      <w:tr w:rsidR="00FF1021" w:rsidRPr="00FF1021" w:rsidTr="00436725">
        <w:trPr>
          <w:trHeight w:val="345"/>
        </w:trPr>
        <w:tc>
          <w:tcPr>
            <w:tcW w:w="2376" w:type="dxa"/>
            <w:shd w:val="clear" w:color="auto" w:fill="548DD4" w:themeFill="text2" w:themeFillTint="99"/>
            <w:vAlign w:val="center"/>
          </w:tcPr>
          <w:p w:rsidR="00FF1021" w:rsidRPr="00FF1021" w:rsidRDefault="00FF1021" w:rsidP="00FF1021">
            <w:pPr>
              <w:rPr>
                <w:rFonts w:asciiTheme="minorHAnsi" w:eastAsia="Times New Roman" w:hAnsiTheme="minorHAnsi" w:cstheme="minorHAnsi"/>
                <w:b/>
                <w:bCs/>
                <w:sz w:val="22"/>
                <w:szCs w:val="22"/>
              </w:rPr>
            </w:pPr>
            <w:r w:rsidRPr="00FF1021">
              <w:rPr>
                <w:rFonts w:asciiTheme="minorHAnsi" w:eastAsia="Times New Roman" w:hAnsiTheme="minorHAnsi" w:cstheme="minorHAnsi"/>
                <w:b/>
                <w:bCs/>
                <w:sz w:val="22"/>
                <w:szCs w:val="22"/>
              </w:rPr>
              <w:t>Period of assignment</w:t>
            </w:r>
          </w:p>
        </w:tc>
        <w:tc>
          <w:tcPr>
            <w:tcW w:w="3685" w:type="dxa"/>
            <w:shd w:val="clear" w:color="auto" w:fill="FFFFFF" w:themeFill="background1"/>
            <w:vAlign w:val="center"/>
          </w:tcPr>
          <w:p w:rsidR="00FF1021" w:rsidRPr="00FF1021" w:rsidRDefault="00FF1021" w:rsidP="00FF1021">
            <w:pPr>
              <w:jc w:val="center"/>
              <w:rPr>
                <w:rFonts w:asciiTheme="minorHAnsi" w:eastAsia="Times New Roman" w:hAnsiTheme="minorHAnsi" w:cstheme="minorHAnsi"/>
                <w:bCs/>
                <w:sz w:val="22"/>
                <w:szCs w:val="22"/>
              </w:rPr>
            </w:pPr>
            <w:r w:rsidRPr="00FF1021">
              <w:rPr>
                <w:rFonts w:asciiTheme="minorHAnsi" w:eastAsia="Times New Roman" w:hAnsiTheme="minorHAnsi" w:cstheme="minorHAnsi"/>
                <w:b/>
                <w:bCs/>
                <w:sz w:val="22"/>
                <w:szCs w:val="22"/>
              </w:rPr>
              <w:t>Start Date: July 2017</w:t>
            </w:r>
          </w:p>
        </w:tc>
        <w:tc>
          <w:tcPr>
            <w:tcW w:w="3686" w:type="dxa"/>
            <w:shd w:val="clear" w:color="auto" w:fill="FFFFFF" w:themeFill="background1"/>
            <w:vAlign w:val="center"/>
          </w:tcPr>
          <w:p w:rsidR="00FF1021" w:rsidRPr="00FF1021" w:rsidRDefault="00FF1021" w:rsidP="00FF1021">
            <w:pPr>
              <w:ind w:left="27"/>
              <w:jc w:val="center"/>
              <w:rPr>
                <w:rFonts w:asciiTheme="minorHAnsi" w:eastAsia="Times New Roman" w:hAnsiTheme="minorHAnsi" w:cstheme="minorHAnsi"/>
                <w:bCs/>
                <w:sz w:val="22"/>
                <w:szCs w:val="22"/>
              </w:rPr>
            </w:pPr>
            <w:r w:rsidRPr="00FF1021">
              <w:rPr>
                <w:rFonts w:asciiTheme="minorHAnsi" w:eastAsia="Times New Roman" w:hAnsiTheme="minorHAnsi" w:cstheme="minorHAnsi"/>
                <w:b/>
                <w:bCs/>
                <w:sz w:val="22"/>
                <w:szCs w:val="22"/>
              </w:rPr>
              <w:t>End Date:  31 October 2018</w:t>
            </w:r>
          </w:p>
        </w:tc>
      </w:tr>
    </w:tbl>
    <w:p w:rsidR="00FD6A57" w:rsidRDefault="00FD6A57" w:rsidP="00FD6A57">
      <w:pPr>
        <w:pStyle w:val="NoSpacing"/>
        <w:rPr>
          <w:b/>
          <w:bC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6"/>
      </w:tblGrid>
      <w:tr w:rsidR="00FF1021" w:rsidRPr="00FF1021" w:rsidTr="00436725">
        <w:tc>
          <w:tcPr>
            <w:tcW w:w="9781" w:type="dxa"/>
            <w:tcBorders>
              <w:top w:val="nil"/>
              <w:left w:val="nil"/>
              <w:bottom w:val="single" w:sz="4" w:space="0" w:color="999999"/>
              <w:right w:val="nil"/>
            </w:tcBorders>
            <w:shd w:val="clear" w:color="auto" w:fill="548DD4" w:themeFill="text2" w:themeFillTint="99"/>
          </w:tcPr>
          <w:p w:rsidR="00FF1021" w:rsidRPr="00FF1021" w:rsidRDefault="00FF1021" w:rsidP="00FF1021">
            <w:pPr>
              <w:jc w:val="both"/>
              <w:rPr>
                <w:rFonts w:asciiTheme="minorHAnsi" w:eastAsia="Times New Roman" w:hAnsiTheme="minorHAnsi" w:cstheme="minorHAnsi"/>
                <w:b/>
                <w:bCs/>
              </w:rPr>
            </w:pPr>
            <w:r w:rsidRPr="00FF1021">
              <w:rPr>
                <w:rFonts w:asciiTheme="minorHAnsi" w:eastAsia="Times New Roman" w:hAnsiTheme="minorHAnsi" w:cstheme="minorHAnsi"/>
                <w:b/>
                <w:bCs/>
              </w:rPr>
              <w:t>1.  Assignment description</w:t>
            </w:r>
          </w:p>
        </w:tc>
      </w:tr>
      <w:tr w:rsidR="00FF1021" w:rsidRPr="00FF1021" w:rsidTr="00436725">
        <w:tc>
          <w:tcPr>
            <w:tcW w:w="9781" w:type="dxa"/>
            <w:tcBorders>
              <w:top w:val="single" w:sz="4" w:space="0" w:color="999999"/>
              <w:left w:val="single" w:sz="4" w:space="0" w:color="999999"/>
              <w:bottom w:val="single" w:sz="4" w:space="0" w:color="999999"/>
              <w:right w:val="single" w:sz="4" w:space="0" w:color="999999"/>
            </w:tcBorders>
          </w:tcPr>
          <w:p w:rsidR="00FF1021" w:rsidRPr="00FF1021" w:rsidRDefault="00FF1021" w:rsidP="00FF1021">
            <w:pPr>
              <w:spacing w:before="120" w:after="120"/>
              <w:jc w:val="both"/>
              <w:rPr>
                <w:rFonts w:asciiTheme="minorHAnsi" w:eastAsia="Times" w:hAnsiTheme="minorHAnsi" w:cstheme="minorHAnsi"/>
                <w:b/>
                <w:sz w:val="22"/>
                <w:szCs w:val="22"/>
              </w:rPr>
            </w:pPr>
            <w:r w:rsidRPr="00FF1021">
              <w:rPr>
                <w:rFonts w:asciiTheme="minorHAnsi" w:eastAsia="Times" w:hAnsiTheme="minorHAnsi" w:cstheme="minorHAnsi"/>
                <w:b/>
                <w:sz w:val="22"/>
                <w:szCs w:val="22"/>
              </w:rPr>
              <w:t xml:space="preserve">Background </w:t>
            </w:r>
            <w:r w:rsidRPr="00FF1021">
              <w:rPr>
                <w:rFonts w:asciiTheme="minorHAnsi" w:eastAsia="Times" w:hAnsiTheme="minorHAnsi" w:cstheme="minorHAnsi"/>
                <w:sz w:val="22"/>
                <w:szCs w:val="22"/>
              </w:rPr>
              <w:t xml:space="preserve">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Southern Derbyshire Clinical Commissioning Group (SDCCG) has worked with a range of partners including parents, Derby City Council, Derbyshire County Council, Derbyshire Healthcare Foundation Trust, Derby Teaching Hospitals Foundation Trust, and Third sector</w:t>
            </w:r>
            <w:r w:rsidRPr="00FF1021">
              <w:rPr>
                <w:rFonts w:asciiTheme="minorHAnsi" w:eastAsia="Calibri" w:hAnsiTheme="minorHAnsi" w:cstheme="minorHAnsi"/>
                <w:i/>
                <w:sz w:val="22"/>
                <w:szCs w:val="22"/>
              </w:rPr>
              <w:t xml:space="preserve"> </w:t>
            </w:r>
            <w:r w:rsidRPr="00FF1021">
              <w:rPr>
                <w:rFonts w:asciiTheme="minorHAnsi" w:eastAsia="Calibri" w:hAnsiTheme="minorHAnsi" w:cstheme="minorHAnsi"/>
                <w:sz w:val="22"/>
                <w:szCs w:val="22"/>
              </w:rPr>
              <w:t>organisations</w:t>
            </w:r>
            <w:r w:rsidRPr="00FF1021">
              <w:rPr>
                <w:rFonts w:asciiTheme="minorHAnsi" w:eastAsia="Calibri" w:hAnsiTheme="minorHAnsi" w:cstheme="minorHAnsi"/>
                <w:i/>
                <w:sz w:val="22"/>
                <w:szCs w:val="22"/>
              </w:rPr>
              <w:t xml:space="preserve"> </w:t>
            </w:r>
            <w:r w:rsidRPr="00FF1021">
              <w:rPr>
                <w:rFonts w:asciiTheme="minorHAnsi" w:eastAsia="Calibri" w:hAnsiTheme="minorHAnsi" w:cstheme="minorHAnsi"/>
                <w:sz w:val="22"/>
                <w:szCs w:val="22"/>
              </w:rPr>
              <w:t xml:space="preserve">to develop a co-ordinated and consistent model for the provision of parenting programmes.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 We have agreed that key practitioners in south Derbyshire will be trained in specific evidence based parenting programmes as appropriate to their role. The practitioners will in turn work with, and provide training to, parents with a child with neurodevelopmental disorders – autism and ADHD. The parenting programme will be designed to meet our ambition to build resilient families and strengthen integrated care as a means of improving quality, preventing unnecessary hospital visits and admissions and reducing cost.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This includes the provision of specific evidence based parenting programmes to train staff and volunteers.  This commission is for the provision of the Incredible Years (Webster Stratton) training.  We have also commissioned training in Non Violent Resistance, and we are commissioning a programme of information, advice and guidance directly to parents and carers and to voluntary and community groups.  These three initiatives are designed to meet our ambition to build resilient families and strengthen integrated care as a means of improving quality, preventing unnecessary hospital visits and admissions and reducing cost. </w:t>
            </w:r>
          </w:p>
          <w:p w:rsidR="00FF1021" w:rsidRPr="00FF1021" w:rsidRDefault="00FF1021" w:rsidP="00FF1021">
            <w:pPr>
              <w:spacing w:after="200" w:line="276" w:lineRule="auto"/>
              <w:rPr>
                <w:rFonts w:asciiTheme="minorHAnsi" w:eastAsia="Times" w:hAnsiTheme="minorHAnsi"/>
                <w:sz w:val="22"/>
                <w:szCs w:val="22"/>
              </w:rPr>
            </w:pPr>
            <w:r w:rsidRPr="00FF1021">
              <w:rPr>
                <w:rFonts w:asciiTheme="minorHAnsi" w:eastAsia="Calibri" w:hAnsiTheme="minorHAnsi" w:cstheme="minorHAnsi"/>
                <w:sz w:val="22"/>
                <w:szCs w:val="22"/>
              </w:rPr>
              <w:t xml:space="preserve">For this commission we are looking for an experienced and innovative organisation to develop, promote, manage and provide training in the Incredible Years (Webster Stratton) programme.  The successful organisation will also develop a system to monitor and evaluate how families benefit  from the training once staff and volunteers have been trained (how the training has resulted in better outcomes for children and young people).  The training will be to staff within organisations providing support for parents and carers with children with neurodevelopmental disorders - Autism and ADHD.  The aim is to develop a growing network of staff and volunteers able to support parents with evidence based training.  This will in turn enable parents to better manage their care as part of a wider package of support for their children and young people.  The successful provider will demonstrate how they will </w:t>
            </w:r>
            <w:r w:rsidRPr="00FF1021">
              <w:rPr>
                <w:rFonts w:asciiTheme="minorHAnsi" w:eastAsia="Times" w:hAnsiTheme="minorHAnsi"/>
                <w:sz w:val="22"/>
                <w:szCs w:val="22"/>
              </w:rPr>
              <w:t>include an emphasis on support for families with the most need, including those with special educational needs and disabilities (SEND).</w:t>
            </w:r>
          </w:p>
          <w:p w:rsidR="00FF1021" w:rsidRPr="00FF1021" w:rsidRDefault="00FF1021" w:rsidP="00FF1021">
            <w:pPr>
              <w:spacing w:before="60" w:after="120"/>
              <w:rPr>
                <w:rFonts w:asciiTheme="minorHAnsi" w:eastAsia="Calibri" w:hAnsiTheme="minorHAnsi" w:cstheme="minorHAnsi"/>
                <w:b/>
                <w:sz w:val="22"/>
                <w:szCs w:val="22"/>
              </w:rPr>
            </w:pPr>
            <w:r w:rsidRPr="00FF1021">
              <w:rPr>
                <w:rFonts w:asciiTheme="minorHAnsi" w:eastAsia="Calibri" w:hAnsiTheme="minorHAnsi" w:cstheme="minorHAnsi"/>
                <w:b/>
                <w:sz w:val="22"/>
                <w:szCs w:val="22"/>
              </w:rPr>
              <w:t xml:space="preserve">About SDCCG </w:t>
            </w:r>
          </w:p>
          <w:p w:rsidR="00FF1021" w:rsidRPr="00FF1021" w:rsidRDefault="00FF1021" w:rsidP="00FF1021">
            <w:pPr>
              <w:spacing w:before="60" w:after="120"/>
              <w:rPr>
                <w:rFonts w:asciiTheme="minorHAnsi" w:eastAsia="Calibri" w:hAnsiTheme="minorHAnsi" w:cstheme="minorHAnsi"/>
                <w:b/>
                <w:sz w:val="22"/>
                <w:szCs w:val="22"/>
              </w:rPr>
            </w:pPr>
            <w:r w:rsidRPr="00FF1021">
              <w:rPr>
                <w:rFonts w:asciiTheme="minorHAnsi" w:eastAsia="Calibri" w:hAnsiTheme="minorHAnsi" w:cstheme="minorHAnsi"/>
                <w:sz w:val="22"/>
                <w:szCs w:val="22"/>
              </w:rPr>
              <w:t>The current health and social care system is operating at an unsustainable level of activity.  We have developed our Sustainability and Transformation Plan to ensure that our health and care services are built around the needs of local populations end evolve to become sustainable over the next five years by reducing demand for services at all levels. We are working with local partners to transform the way that services are delivered and the outcomes achieved for children and young people. This assignment is a development for children’s services to assist in system transformation by managing demand and reversing the flow into CAMHS.</w:t>
            </w:r>
          </w:p>
          <w:p w:rsidR="00FF1021" w:rsidRPr="00FF1021" w:rsidRDefault="00FF1021" w:rsidP="00FF1021">
            <w:pPr>
              <w:spacing w:before="60" w:after="120"/>
              <w:rPr>
                <w:rFonts w:asciiTheme="minorHAnsi" w:eastAsia="Calibri" w:hAnsiTheme="minorHAnsi" w:cstheme="minorHAnsi"/>
                <w:b/>
                <w:sz w:val="22"/>
                <w:szCs w:val="22"/>
              </w:rPr>
            </w:pPr>
            <w:r w:rsidRPr="00FF1021">
              <w:rPr>
                <w:rFonts w:asciiTheme="minorHAnsi" w:eastAsia="Calibri" w:hAnsiTheme="minorHAnsi" w:cstheme="minorHAnsi"/>
                <w:b/>
                <w:sz w:val="22"/>
                <w:szCs w:val="22"/>
              </w:rPr>
              <w:lastRenderedPageBreak/>
              <w:t>Context and vision</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Working in partnership, all NHS and social care organisations in Derby City and Derbyshire – are planning major changes to the way in which local services are provided to make them fit for the future in terms of access, quality and affordability.  The overall vision is to ensure children and young people can plan their care with co-ordinated services who will work together with children and young people to understand their needs and the needs of their carer to achieve the outcomes important to them provided in a way that is appropriate to their requirements.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The Derbyshire County and Derby city Future in Mind Local Transformation Plan</w:t>
            </w:r>
            <w:r w:rsidRPr="00FF1021">
              <w:rPr>
                <w:rFonts w:asciiTheme="minorHAnsi" w:eastAsia="Calibri" w:hAnsiTheme="minorHAnsi" w:cstheme="minorHAnsi"/>
                <w:sz w:val="22"/>
                <w:szCs w:val="22"/>
                <w:vertAlign w:val="superscript"/>
              </w:rPr>
              <w:footnoteReference w:id="1"/>
            </w:r>
            <w:r w:rsidRPr="00FF1021">
              <w:rPr>
                <w:rFonts w:asciiTheme="minorHAnsi" w:eastAsia="Calibri" w:hAnsiTheme="minorHAnsi" w:cstheme="minorHAnsi"/>
                <w:sz w:val="22"/>
                <w:szCs w:val="22"/>
              </w:rPr>
              <w:t xml:space="preserve"> has identified additional investment for the Southern Derbyshire CCG area in evidence-based parenting programmes particularly for parents and carers of children with neurodevelopmental disorders. Funding is available to train suitably ‘qualified’ practitioners in agreed evidence based parent education and training programme(s).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The mapping of current evidence based training programmes shows a different offer across the county and city. However there is a collective will to work to bring the programmes together and to make a start to achieve a consistent model. The mapping has identified a lack of parenting programmes to support parents in managing early behavioural problems and in providing support to respond effectively to aggressive, violent, self-destructive and controlling behaviour in children and adolescents. For this reason we have agreed to focus additional parenting interventions on families with children with complex needs and families with children who have symptoms suggestive of Attention Deficit Hyperactivity Disorder (ADHD) and/or young people with autism (ASD) and behaviour that challenges.</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The parenting programme will provide training in the Incredible Years Parenting Programme to identified staff and volunteers to enable them to provide support, information and interventions to parents at pre-diagnosis to diagnosis stage, where there is no diagnosis, or following intervention to sustain support. The parents will gain improved skills and knowledge to manage their child’s challenging behaviour and be in a good place to give support to other parents in a similar position.</w:t>
            </w:r>
          </w:p>
          <w:p w:rsidR="00FF1021" w:rsidRPr="00FF1021" w:rsidRDefault="00FF1021" w:rsidP="00FF1021">
            <w:pPr>
              <w:spacing w:before="60" w:after="120"/>
              <w:rPr>
                <w:rFonts w:asciiTheme="minorHAnsi" w:eastAsia="Calibri" w:hAnsiTheme="minorHAnsi" w:cstheme="minorHAnsi"/>
                <w:b/>
                <w:sz w:val="22"/>
                <w:szCs w:val="22"/>
              </w:rPr>
            </w:pPr>
          </w:p>
          <w:p w:rsidR="00FF1021" w:rsidRPr="00FF1021" w:rsidRDefault="00FF1021" w:rsidP="00FF1021">
            <w:pPr>
              <w:spacing w:before="60" w:after="120"/>
              <w:rPr>
                <w:rFonts w:asciiTheme="minorHAnsi" w:eastAsia="Calibri" w:hAnsiTheme="minorHAnsi" w:cstheme="minorHAnsi"/>
                <w:b/>
                <w:sz w:val="22"/>
                <w:szCs w:val="22"/>
              </w:rPr>
            </w:pPr>
            <w:r w:rsidRPr="00FF1021">
              <w:rPr>
                <w:rFonts w:asciiTheme="minorHAnsi" w:eastAsia="Calibri" w:hAnsiTheme="minorHAnsi" w:cstheme="minorHAnsi"/>
                <w:b/>
                <w:sz w:val="22"/>
                <w:szCs w:val="22"/>
              </w:rPr>
              <w:t xml:space="preserve">The evidence based parenting programme for parents in south Derbyshire with a child with neurodevelopmental disorders – autism and ADHD.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NHS and social care clinicians and managers have formed ‘delivery groups’ dedicated to making sure that progress is made in making changes to local services. A multi-agency task and finish group will oversee the development and delivery of this parenting programme.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A draft Business Case for the parenting programme has been agreed, an extract from the latest version is embedded.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13" o:title=""/>
                </v:shape>
                <o:OLEObject Type="Embed" ProgID="AcroExch.Document.DC" ShapeID="_x0000_i1025" DrawAspect="Icon" ObjectID="_1558349057" r:id="rId14"/>
              </w:objec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A copy of the agreed interventions staged delivery model is shown here </w:t>
            </w:r>
          </w:p>
          <w:p w:rsidR="00FF1021" w:rsidRPr="00FF1021" w:rsidRDefault="00FF1021" w:rsidP="00FF1021">
            <w:pPr>
              <w:spacing w:before="60" w:after="120"/>
              <w:rPr>
                <w:rFonts w:asciiTheme="minorHAnsi" w:eastAsia="Calibri" w:hAnsiTheme="minorHAnsi" w:cstheme="minorHAnsi"/>
                <w:sz w:val="22"/>
                <w:szCs w:val="22"/>
              </w:rPr>
            </w:pP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noProof/>
                <w:sz w:val="22"/>
                <w:szCs w:val="22"/>
                <w:lang w:eastAsia="en-GB"/>
              </w:rPr>
              <w:lastRenderedPageBreak/>
              <w:drawing>
                <wp:inline distT="0" distB="0" distL="0" distR="0" wp14:anchorId="6DAB02B7" wp14:editId="549422DC">
                  <wp:extent cx="6133381" cy="3200400"/>
                  <wp:effectExtent l="0" t="0" r="2032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F1021" w:rsidRPr="00FF1021" w:rsidRDefault="00FF1021" w:rsidP="00FF1021">
            <w:pPr>
              <w:spacing w:before="60" w:after="120"/>
              <w:rPr>
                <w:rFonts w:asciiTheme="minorHAnsi" w:eastAsia="Calibri" w:hAnsiTheme="minorHAnsi" w:cstheme="minorHAnsi"/>
                <w:b/>
                <w:sz w:val="22"/>
                <w:szCs w:val="22"/>
              </w:rPr>
            </w:pPr>
            <w:r w:rsidRPr="00FF1021">
              <w:rPr>
                <w:rFonts w:asciiTheme="minorHAnsi" w:eastAsia="Calibri" w:hAnsiTheme="minorHAnsi" w:cstheme="minorHAnsi"/>
                <w:sz w:val="22"/>
                <w:szCs w:val="22"/>
              </w:rPr>
              <w:t xml:space="preserve"> </w:t>
            </w:r>
            <w:r w:rsidRPr="00FF1021">
              <w:rPr>
                <w:rFonts w:asciiTheme="minorHAnsi" w:eastAsia="Calibri" w:hAnsiTheme="minorHAnsi" w:cstheme="minorHAnsi"/>
                <w:b/>
                <w:sz w:val="22"/>
                <w:szCs w:val="22"/>
              </w:rPr>
              <w:t>The Children and Young People’s Outcomes Framework</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The Parenting Programme will support the implementation of the south Derbyshire CYP Outcomes Framework. The Outcomes Framework is based on a set of user/patient goals that say what children and young people hope to achieve with the help of local services, and a set of integrated delivery outcomes that say how they want the local services to be provided to help achieve their individual goals. The children’s services accessing the Parenting Programme will support children and young people to achieve their agreed outcome goals and track performance from the individual level through to the service level. Commissioners will aggregate this data up to the population level.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The Parenting Programme will demonstrate how it provides parents with the opportunity to achieve collaboratively agreed Parent/carer/family Outcome Goals.</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In setting and agreeing Parent Outcome Goals consideration will be given to the following goals: (the actual goals will be confirmed by parent engagement activity)</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 xml:space="preserve">I want to increase my knowledge and understanding of my child’s development and their needs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I want to build a positive relationship with my child and improve communication with them.</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 xml:space="preserve">I want to be able to help to improve my child’s behaviour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 xml:space="preserve">I want parenting and family life to be more enjoyable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 xml:space="preserve">I want to increase my confidence and parenting skills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I want to increase my well-being and feel less distressed</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w:t>
            </w:r>
            <w:r w:rsidRPr="00FF1021">
              <w:rPr>
                <w:rFonts w:asciiTheme="minorHAnsi" w:eastAsia="Calibri" w:hAnsiTheme="minorHAnsi" w:cstheme="minorHAnsi"/>
                <w:sz w:val="22"/>
                <w:szCs w:val="22"/>
              </w:rPr>
              <w:tab/>
              <w:t xml:space="preserve">I want to try out new skills with practical support. </w:t>
            </w:r>
          </w:p>
          <w:p w:rsidR="00FF1021" w:rsidRPr="00FF1021" w:rsidRDefault="00FF1021" w:rsidP="00FF1021">
            <w:pPr>
              <w:spacing w:before="60" w:after="120"/>
              <w:rPr>
                <w:rFonts w:asciiTheme="minorHAnsi" w:eastAsia="Calibri" w:hAnsiTheme="minorHAnsi" w:cstheme="minorHAnsi"/>
                <w:sz w:val="22"/>
                <w:szCs w:val="22"/>
              </w:rPr>
            </w:pPr>
            <w:r w:rsidRPr="00FF1021">
              <w:rPr>
                <w:rFonts w:asciiTheme="minorHAnsi" w:eastAsia="Calibri" w:hAnsiTheme="minorHAnsi" w:cstheme="minorHAnsi"/>
                <w:sz w:val="22"/>
                <w:szCs w:val="22"/>
              </w:rPr>
              <w:t>The Parent Outcome Goals should show how they have been considered collaboratively with the needs and goals of the individual child and the fit with the Child Outcomes Goals in the SDCCG Children’s Outcome Framework.</w:t>
            </w:r>
          </w:p>
          <w:p w:rsidR="00FF1021" w:rsidRPr="00FF1021" w:rsidRDefault="00FF1021" w:rsidP="00FF1021">
            <w:pPr>
              <w:shd w:val="clear" w:color="auto" w:fill="548DD4" w:themeFill="text2" w:themeFillTint="99"/>
              <w:autoSpaceDE w:val="0"/>
              <w:autoSpaceDN w:val="0"/>
              <w:adjustRightInd w:val="0"/>
              <w:spacing w:before="60" w:after="120"/>
              <w:ind w:left="-108" w:firstLine="108"/>
              <w:jc w:val="both"/>
              <w:rPr>
                <w:rFonts w:asciiTheme="minorHAnsi" w:eastAsia="MS ??" w:hAnsiTheme="minorHAnsi" w:cstheme="minorHAnsi"/>
                <w:b/>
                <w:lang w:eastAsia="en-GB"/>
              </w:rPr>
            </w:pPr>
            <w:r w:rsidRPr="00FF1021">
              <w:rPr>
                <w:rFonts w:asciiTheme="minorHAnsi" w:eastAsia="MS ??" w:hAnsiTheme="minorHAnsi" w:cstheme="minorHAnsi"/>
                <w:b/>
                <w:shd w:val="clear" w:color="auto" w:fill="548DD4" w:themeFill="text2" w:themeFillTint="99"/>
                <w:lang w:eastAsia="en-GB"/>
              </w:rPr>
              <w:t>2.  Purpose of assignment</w:t>
            </w:r>
          </w:p>
          <w:p w:rsidR="00FF1021" w:rsidRPr="00FF1021" w:rsidRDefault="00FF1021" w:rsidP="00FF1021">
            <w:pPr>
              <w:spacing w:before="60" w:after="120"/>
              <w:rPr>
                <w:rFonts w:asciiTheme="minorHAnsi" w:eastAsia="Calibri" w:hAnsiTheme="minorHAnsi" w:cstheme="minorHAnsi"/>
                <w:i/>
                <w:sz w:val="22"/>
                <w:szCs w:val="22"/>
              </w:rPr>
            </w:pPr>
            <w:r w:rsidRPr="00FF1021">
              <w:rPr>
                <w:rFonts w:asciiTheme="minorHAnsi" w:eastAsia="Calibri" w:hAnsiTheme="minorHAnsi" w:cstheme="minorHAnsi"/>
                <w:sz w:val="22"/>
                <w:szCs w:val="22"/>
              </w:rPr>
              <w:t xml:space="preserve">SDCCG is seeking an expression of interest and proposals from providers who are child focussed, committed to working in partnership and who share our vision and values.  The provider will have an in-depth understanding of the needs of parents/carers of children with ASD/ADHD and the changing landscape of children’s health and social care services. The provider will work with us to provide access to parenting training for eligible staff and volunteers and make sure that there is effective provision to parents both at </w:t>
            </w:r>
            <w:r w:rsidRPr="00FF1021">
              <w:rPr>
                <w:rFonts w:asciiTheme="minorHAnsi" w:eastAsia="Calibri" w:hAnsiTheme="minorHAnsi" w:cstheme="minorHAnsi"/>
                <w:sz w:val="22"/>
                <w:szCs w:val="22"/>
              </w:rPr>
              <w:lastRenderedPageBreak/>
              <w:t>pre and post diagnosis stage to meet the outcomes important to them.</w:t>
            </w:r>
          </w:p>
          <w:p w:rsidR="00FF1021" w:rsidRPr="00FF1021" w:rsidRDefault="00FF1021" w:rsidP="00FF1021">
            <w:pPr>
              <w:spacing w:before="60" w:after="120"/>
              <w:rPr>
                <w:rFonts w:asciiTheme="minorHAnsi" w:eastAsia="Calibri" w:hAnsiTheme="minorHAnsi" w:cstheme="minorHAnsi"/>
                <w:b/>
                <w:color w:val="FF0000"/>
                <w:sz w:val="22"/>
                <w:szCs w:val="22"/>
              </w:rPr>
            </w:pPr>
            <w:r w:rsidRPr="00FF1021">
              <w:rPr>
                <w:rFonts w:asciiTheme="minorHAnsi" w:eastAsia="Calibri" w:hAnsiTheme="minorHAnsi" w:cstheme="minorHAnsi"/>
                <w:b/>
                <w:sz w:val="22"/>
                <w:szCs w:val="22"/>
              </w:rPr>
              <w:t xml:space="preserve">Outcomes to be achieved </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our parenting skills offer for ASD/ADHD addresses the needs of our most vulnerable children and young people particularly children in care/on the edge of care and those with special educational needs and disabilities</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we can address challenging behaviour issues facing highly vulnerable groups of children and young people with complex needs</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 xml:space="preserve"> we can measure the impact that the investment in the parenting programme is making on children/young people at both pre and post ASD/ADHD diagnosis  and their parents/carers </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we can identify the human resource needed to support parents of children with ASD/ADHD  and key staff have the right skills and capacity to deliver</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our health, social care, schools and the third sector work together to support the delivery of the evidence based parenting programme for parents in south Derbyshire with a child with neurodevelopmental disorders – autism and ADHD</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 xml:space="preserve">our ASD/ADHD parenting interventions framework is coordinated with other organisations and agencies to provide an effective local offer in the pathway including access through SPOA.  </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 xml:space="preserve">eligible staff are able to access the training programme on a flexible basis </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staff who have received training are confident in providing parenting advice and skills in a variety of mediums appropriate to the needs of local parents</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 xml:space="preserve">we can evidence a reduction in waiting times for diagnosis and treatment </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families who are most in need benefit from the programme and are supported in the most appropriate way</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 xml:space="preserve">services report a reduction in service pressure points </w:t>
            </w:r>
          </w:p>
          <w:p w:rsidR="00FF1021" w:rsidRPr="00FF1021" w:rsidRDefault="00FF1021" w:rsidP="00FF1021">
            <w:pPr>
              <w:numPr>
                <w:ilvl w:val="0"/>
                <w:numId w:val="16"/>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we can demonstrate that we meet good practice guidance standards by providing needs led early help support to parents.</w:t>
            </w:r>
          </w:p>
          <w:p w:rsidR="00FF1021" w:rsidRPr="00FF1021" w:rsidRDefault="00FF1021" w:rsidP="00FF1021">
            <w:pPr>
              <w:rPr>
                <w:rFonts w:asciiTheme="minorHAnsi" w:eastAsia="Calibri" w:hAnsiTheme="minorHAnsi" w:cstheme="minorHAnsi"/>
                <w:b/>
                <w:sz w:val="22"/>
                <w:szCs w:val="22"/>
              </w:rPr>
            </w:pPr>
            <w:r w:rsidRPr="00FF1021">
              <w:rPr>
                <w:rFonts w:asciiTheme="minorHAnsi" w:eastAsia="Calibri" w:hAnsiTheme="minorHAnsi" w:cstheme="minorHAnsi"/>
                <w:b/>
                <w:sz w:val="22"/>
                <w:szCs w:val="22"/>
              </w:rPr>
              <w:t>Products required</w:t>
            </w:r>
          </w:p>
          <w:p w:rsidR="00FF1021" w:rsidRPr="00FF1021" w:rsidRDefault="00FF1021" w:rsidP="00FF1021">
            <w:pPr>
              <w:rPr>
                <w:rFonts w:asciiTheme="minorHAnsi" w:eastAsia="Calibri" w:hAnsiTheme="minorHAnsi" w:cstheme="minorHAnsi"/>
                <w:b/>
                <w:sz w:val="22"/>
                <w:szCs w:val="22"/>
              </w:rPr>
            </w:pPr>
          </w:p>
          <w:p w:rsidR="00FF1021" w:rsidRPr="00FF1021" w:rsidRDefault="00FF1021" w:rsidP="00FF1021">
            <w:pPr>
              <w:numPr>
                <w:ilvl w:val="0"/>
                <w:numId w:val="17"/>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A managed workforce training programme for Incredible Years (Webster Stratton)</w:t>
            </w:r>
          </w:p>
          <w:p w:rsidR="00FF1021" w:rsidRPr="00FF1021" w:rsidRDefault="00FF1021" w:rsidP="00FF1021">
            <w:pPr>
              <w:numPr>
                <w:ilvl w:val="0"/>
                <w:numId w:val="17"/>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Regular project reports and documentation including a Risk and Issues log to be used in identifying and solving practical challenges</w:t>
            </w:r>
          </w:p>
          <w:p w:rsidR="00FF1021" w:rsidRPr="00FF1021" w:rsidRDefault="00FF1021" w:rsidP="00FF1021">
            <w:pPr>
              <w:numPr>
                <w:ilvl w:val="0"/>
                <w:numId w:val="17"/>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An Operating Model to identify the resource requirement and capacity to deliver the programme</w:t>
            </w:r>
          </w:p>
          <w:p w:rsidR="00FF1021" w:rsidRPr="00FF1021" w:rsidRDefault="00FF1021" w:rsidP="00FF1021">
            <w:pPr>
              <w:numPr>
                <w:ilvl w:val="0"/>
                <w:numId w:val="17"/>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Eligibility criteria for service provider access to training</w:t>
            </w:r>
          </w:p>
          <w:p w:rsidR="00FF1021" w:rsidRPr="00FF1021" w:rsidRDefault="00FF1021" w:rsidP="00FF1021">
            <w:pPr>
              <w:numPr>
                <w:ilvl w:val="0"/>
                <w:numId w:val="17"/>
              </w:numPr>
              <w:spacing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An agreed set of KPIs to quantify and report on numbers including</w:t>
            </w:r>
          </w:p>
          <w:p w:rsidR="00FF1021" w:rsidRPr="00FF1021" w:rsidRDefault="00FF1021" w:rsidP="00FF1021">
            <w:pPr>
              <w:numPr>
                <w:ilvl w:val="1"/>
                <w:numId w:val="17"/>
              </w:numPr>
              <w:spacing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 xml:space="preserve"> professionals and volunteers attending training at different levels, </w:t>
            </w:r>
          </w:p>
          <w:p w:rsidR="00FF1021" w:rsidRPr="00FF1021" w:rsidRDefault="00FF1021" w:rsidP="00FF1021">
            <w:pPr>
              <w:numPr>
                <w:ilvl w:val="1"/>
                <w:numId w:val="17"/>
              </w:numPr>
              <w:spacing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parents benefitting from training and support</w:t>
            </w:r>
          </w:p>
          <w:p w:rsidR="00FF1021" w:rsidRPr="00FF1021" w:rsidRDefault="00FF1021" w:rsidP="00FF1021">
            <w:pPr>
              <w:numPr>
                <w:ilvl w:val="1"/>
                <w:numId w:val="17"/>
              </w:numPr>
              <w:spacing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waiting times</w:t>
            </w:r>
          </w:p>
          <w:p w:rsidR="00FF1021" w:rsidRPr="00FF1021" w:rsidRDefault="00FF1021" w:rsidP="00FF1021">
            <w:pPr>
              <w:numPr>
                <w:ilvl w:val="0"/>
                <w:numId w:val="17"/>
              </w:numPr>
              <w:spacing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 xml:space="preserve">A consistent and robust approach for capturing and reporting outcomes data.  </w:t>
            </w:r>
          </w:p>
          <w:p w:rsidR="00FF1021" w:rsidRPr="00FF1021" w:rsidRDefault="00FF1021" w:rsidP="00FF1021">
            <w:pPr>
              <w:numPr>
                <w:ilvl w:val="0"/>
                <w:numId w:val="17"/>
              </w:numPr>
              <w:spacing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Mid-term and end of assignment evaluation reports on the implementation of the training programme.</w:t>
            </w:r>
          </w:p>
          <w:p w:rsidR="00FF1021" w:rsidRPr="00FF1021" w:rsidRDefault="00FF1021" w:rsidP="00FF1021">
            <w:pPr>
              <w:numPr>
                <w:ilvl w:val="0"/>
                <w:numId w:val="17"/>
              </w:numPr>
              <w:spacing w:after="200" w:line="276" w:lineRule="auto"/>
              <w:rPr>
                <w:rFonts w:asciiTheme="minorHAnsi" w:hAnsiTheme="minorHAnsi" w:cstheme="minorBidi"/>
                <w:sz w:val="22"/>
                <w:szCs w:val="22"/>
                <w:lang w:eastAsia="en-GB"/>
              </w:rPr>
            </w:pPr>
            <w:r w:rsidRPr="00FF1021">
              <w:rPr>
                <w:rFonts w:asciiTheme="minorHAnsi" w:hAnsiTheme="minorHAnsi" w:cstheme="minorBidi"/>
                <w:sz w:val="22"/>
                <w:szCs w:val="22"/>
                <w:lang w:eastAsia="en-GB"/>
              </w:rPr>
              <w:t xml:space="preserve">Contribution to the evidence base for assessing achievement of Future in Mind to demonstrate the impact being made on the improvement of mental health outcomes for children and young people. </w:t>
            </w:r>
          </w:p>
          <w:p w:rsidR="00FF1021" w:rsidRPr="00FF1021" w:rsidRDefault="00FF1021" w:rsidP="00FF1021">
            <w:pPr>
              <w:spacing w:after="200" w:line="276" w:lineRule="auto"/>
              <w:rPr>
                <w:rFonts w:asciiTheme="minorHAnsi" w:hAnsiTheme="minorHAnsi" w:cstheme="minorBidi"/>
                <w:sz w:val="22"/>
                <w:szCs w:val="22"/>
              </w:rPr>
            </w:pPr>
            <w:r w:rsidRPr="00FF1021">
              <w:rPr>
                <w:rFonts w:asciiTheme="minorHAnsi" w:hAnsiTheme="minorHAnsi" w:cstheme="minorBidi"/>
                <w:sz w:val="22"/>
                <w:szCs w:val="22"/>
              </w:rPr>
              <w:t>In addition the project will include:</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At least 4 Webster Stratton (Incredible Years) Train the Trainer Courses</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lastRenderedPageBreak/>
              <w:t xml:space="preserve">At least 60 staff and volunteers trained up to run parenting courses </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Supplementary training on running groups and group dynamics</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At least 15 Incredible Years parenting courses run</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 xml:space="preserve">At least 150 parents and carers trained at Incredible Years Courses </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At least 10 practitioners trained up in the supplementary Webster Stratton “Home Coaching” Course</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A new multi-agency Parenting Programme Task Group set up</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Structured approach to monitoring, evaluation of outcomes</w:t>
            </w:r>
          </w:p>
          <w:p w:rsidR="00FF1021" w:rsidRPr="00FF1021" w:rsidRDefault="00FF1021" w:rsidP="00FF1021">
            <w:pPr>
              <w:numPr>
                <w:ilvl w:val="0"/>
                <w:numId w:val="18"/>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A managed and sustainable programme within the community.</w:t>
            </w:r>
          </w:p>
          <w:p w:rsidR="00FF1021" w:rsidRPr="00FF1021" w:rsidRDefault="00FF1021" w:rsidP="00FF1021">
            <w:pPr>
              <w:rPr>
                <w:rFonts w:asciiTheme="minorHAnsi" w:eastAsia="Times" w:hAnsiTheme="minorHAnsi"/>
                <w:sz w:val="22"/>
                <w:szCs w:val="22"/>
              </w:rPr>
            </w:pPr>
          </w:p>
          <w:p w:rsidR="00FF1021" w:rsidRPr="00FF1021" w:rsidRDefault="00FF1021" w:rsidP="00FF1021">
            <w:pPr>
              <w:rPr>
                <w:rFonts w:asciiTheme="minorHAnsi" w:eastAsia="Times" w:hAnsiTheme="minorHAnsi"/>
                <w:b/>
                <w:sz w:val="22"/>
                <w:szCs w:val="22"/>
              </w:rPr>
            </w:pPr>
            <w:r w:rsidRPr="00FF1021">
              <w:rPr>
                <w:rFonts w:asciiTheme="minorHAnsi" w:eastAsia="Times" w:hAnsiTheme="minorHAnsi"/>
                <w:b/>
                <w:sz w:val="22"/>
                <w:szCs w:val="22"/>
              </w:rPr>
              <w:t>Project Management</w:t>
            </w:r>
          </w:p>
          <w:p w:rsidR="00FF1021" w:rsidRPr="00FF1021" w:rsidRDefault="00FF1021" w:rsidP="00FF1021">
            <w:pPr>
              <w:rPr>
                <w:rFonts w:asciiTheme="minorHAnsi" w:eastAsia="Times" w:hAnsiTheme="minorHAnsi"/>
                <w:sz w:val="22"/>
                <w:szCs w:val="22"/>
              </w:rPr>
            </w:pPr>
          </w:p>
          <w:p w:rsidR="00FF1021" w:rsidRPr="00FF1021" w:rsidRDefault="00FF1021" w:rsidP="00FF1021">
            <w:pPr>
              <w:rPr>
                <w:rFonts w:asciiTheme="minorHAnsi" w:eastAsia="Times" w:hAnsiTheme="minorHAnsi"/>
                <w:sz w:val="22"/>
                <w:szCs w:val="22"/>
              </w:rPr>
            </w:pPr>
            <w:r w:rsidRPr="00FF1021">
              <w:rPr>
                <w:rFonts w:asciiTheme="minorHAnsi" w:eastAsia="Times" w:hAnsiTheme="minorHAnsi"/>
                <w:sz w:val="22"/>
                <w:szCs w:val="22"/>
              </w:rPr>
              <w:t xml:space="preserve">The successful provider's request to quote will include a full project plan covering the project period which will include a start date for the first practitioner training courses in September 2017.  </w:t>
            </w:r>
          </w:p>
          <w:p w:rsidR="00FF1021" w:rsidRPr="00FF1021" w:rsidRDefault="00FF1021" w:rsidP="00FF1021">
            <w:pPr>
              <w:rPr>
                <w:rFonts w:asciiTheme="minorHAnsi" w:eastAsia="Times" w:hAnsiTheme="minorHAnsi"/>
                <w:sz w:val="22"/>
                <w:szCs w:val="22"/>
              </w:rPr>
            </w:pPr>
          </w:p>
          <w:p w:rsidR="00FF1021" w:rsidRPr="00FF1021" w:rsidRDefault="00FF1021" w:rsidP="00FF1021">
            <w:pPr>
              <w:rPr>
                <w:rFonts w:asciiTheme="minorHAnsi" w:eastAsia="Times" w:hAnsiTheme="minorHAnsi"/>
                <w:sz w:val="22"/>
                <w:szCs w:val="22"/>
              </w:rPr>
            </w:pPr>
            <w:r w:rsidRPr="00FF1021">
              <w:rPr>
                <w:rFonts w:asciiTheme="minorHAnsi" w:eastAsia="Times" w:hAnsiTheme="minorHAnsi"/>
                <w:sz w:val="22"/>
                <w:szCs w:val="22"/>
              </w:rPr>
              <w:t>The successful quote  will also demonstrate how the project will be managed, including:</w:t>
            </w:r>
          </w:p>
          <w:p w:rsidR="00FF1021" w:rsidRPr="00FF1021" w:rsidRDefault="00FF1021" w:rsidP="00FF1021">
            <w:pPr>
              <w:rPr>
                <w:rFonts w:asciiTheme="minorHAnsi" w:eastAsia="Times" w:hAnsiTheme="minorHAnsi"/>
                <w:sz w:val="22"/>
                <w:szCs w:val="22"/>
              </w:rPr>
            </w:pPr>
          </w:p>
          <w:p w:rsidR="00FF1021" w:rsidRPr="00FF1021" w:rsidRDefault="00FF1021" w:rsidP="00FF1021">
            <w:pPr>
              <w:numPr>
                <w:ilvl w:val="0"/>
                <w:numId w:val="19"/>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 xml:space="preserve">the routine monitoring and reporting of outcomes including impact on individual CYP symptoms, parental </w:t>
            </w:r>
            <w:r w:rsidR="008A67C4" w:rsidRPr="00FF1021">
              <w:rPr>
                <w:rFonts w:asciiTheme="minorHAnsi" w:eastAsia="Times New Roman" w:hAnsiTheme="minorHAnsi"/>
                <w:sz w:val="22"/>
                <w:szCs w:val="22"/>
                <w:lang w:eastAsia="en-GB"/>
              </w:rPr>
              <w:t>self-efficacy</w:t>
            </w:r>
            <w:r w:rsidRPr="00FF1021">
              <w:rPr>
                <w:rFonts w:asciiTheme="minorHAnsi" w:eastAsia="Times New Roman" w:hAnsiTheme="minorHAnsi"/>
                <w:sz w:val="22"/>
                <w:szCs w:val="22"/>
                <w:lang w:eastAsia="en-GB"/>
              </w:rPr>
              <w:t xml:space="preserve"> and quality of service generally</w:t>
            </w:r>
          </w:p>
          <w:p w:rsidR="00FF1021" w:rsidRPr="00FF1021" w:rsidRDefault="00FF1021" w:rsidP="00FF1021">
            <w:pPr>
              <w:numPr>
                <w:ilvl w:val="0"/>
                <w:numId w:val="19"/>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 xml:space="preserve">ongoing quality supervision and support of trained staff to ensure </w:t>
            </w:r>
            <w:r w:rsidR="006436F3" w:rsidRPr="00FF1021">
              <w:rPr>
                <w:rFonts w:asciiTheme="minorHAnsi" w:eastAsia="Times New Roman" w:hAnsiTheme="minorHAnsi"/>
                <w:sz w:val="22"/>
                <w:szCs w:val="22"/>
                <w:lang w:eastAsia="en-GB"/>
              </w:rPr>
              <w:t>safeguarding,</w:t>
            </w:r>
            <w:r w:rsidRPr="00FF1021">
              <w:rPr>
                <w:rFonts w:asciiTheme="minorHAnsi" w:eastAsia="Times New Roman" w:hAnsiTheme="minorHAnsi"/>
                <w:sz w:val="22"/>
                <w:szCs w:val="22"/>
                <w:lang w:eastAsia="en-GB"/>
              </w:rPr>
              <w:t xml:space="preserve"> good practice, quality assurance, motivation, support and advice.</w:t>
            </w:r>
          </w:p>
          <w:p w:rsidR="00FF1021" w:rsidRPr="00FF1021" w:rsidRDefault="00FF1021" w:rsidP="00FF1021">
            <w:pPr>
              <w:numPr>
                <w:ilvl w:val="0"/>
                <w:numId w:val="19"/>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governance arrangements and how to ensure fidelity to the model</w:t>
            </w:r>
          </w:p>
          <w:p w:rsidR="00FF1021" w:rsidRPr="00FF1021" w:rsidRDefault="00FF1021" w:rsidP="00FF1021">
            <w:pPr>
              <w:numPr>
                <w:ilvl w:val="0"/>
                <w:numId w:val="19"/>
              </w:numPr>
              <w:rPr>
                <w:rFonts w:asciiTheme="minorHAnsi" w:eastAsia="Times New Roman" w:hAnsiTheme="minorHAnsi"/>
                <w:sz w:val="22"/>
                <w:szCs w:val="22"/>
                <w:lang w:eastAsia="en-GB"/>
              </w:rPr>
            </w:pPr>
            <w:r w:rsidRPr="00FF1021">
              <w:rPr>
                <w:rFonts w:asciiTheme="minorHAnsi" w:eastAsia="Times New Roman" w:hAnsiTheme="minorHAnsi"/>
                <w:sz w:val="22"/>
                <w:szCs w:val="22"/>
                <w:lang w:eastAsia="en-GB"/>
              </w:rPr>
              <w:t xml:space="preserve">links to other therapeutic practice and general support for CYP, parents and carers (such as self help groups and website support).  </w:t>
            </w:r>
          </w:p>
          <w:p w:rsidR="00FF1021" w:rsidRPr="00FF1021" w:rsidRDefault="00FF1021" w:rsidP="00FF1021">
            <w:pPr>
              <w:ind w:left="360"/>
              <w:rPr>
                <w:rFonts w:asciiTheme="minorHAnsi" w:eastAsia="Times" w:hAnsiTheme="minorHAnsi"/>
                <w:sz w:val="22"/>
                <w:szCs w:val="22"/>
              </w:rPr>
            </w:pPr>
          </w:p>
          <w:p w:rsidR="00FF1021" w:rsidRPr="00FF1021" w:rsidRDefault="00FF1021" w:rsidP="00FF1021">
            <w:pPr>
              <w:shd w:val="clear" w:color="auto" w:fill="548DD4" w:themeFill="text2" w:themeFillTint="99"/>
              <w:autoSpaceDE w:val="0"/>
              <w:autoSpaceDN w:val="0"/>
              <w:adjustRightInd w:val="0"/>
              <w:spacing w:before="60" w:after="120"/>
              <w:ind w:left="-108" w:firstLine="142"/>
              <w:jc w:val="both"/>
              <w:rPr>
                <w:rFonts w:asciiTheme="minorHAnsi" w:eastAsia="MS ??" w:hAnsiTheme="minorHAnsi" w:cstheme="minorHAnsi"/>
                <w:b/>
                <w:lang w:eastAsia="en-GB"/>
              </w:rPr>
            </w:pPr>
            <w:r w:rsidRPr="00FF1021">
              <w:rPr>
                <w:rFonts w:asciiTheme="minorHAnsi" w:eastAsia="MS ??" w:hAnsiTheme="minorHAnsi" w:cstheme="minorHAnsi"/>
                <w:b/>
                <w:shd w:val="clear" w:color="auto" w:fill="548DD4" w:themeFill="text2" w:themeFillTint="99"/>
                <w:lang w:eastAsia="en-GB"/>
              </w:rPr>
              <w:t>3.  Scope of assignment</w:t>
            </w:r>
          </w:p>
          <w:p w:rsidR="00FF1021" w:rsidRPr="00FF1021" w:rsidRDefault="00FF1021" w:rsidP="00FF1021">
            <w:pPr>
              <w:autoSpaceDE w:val="0"/>
              <w:autoSpaceDN w:val="0"/>
              <w:adjustRightInd w:val="0"/>
              <w:spacing w:before="60" w:after="120"/>
              <w:jc w:val="both"/>
              <w:rPr>
                <w:rFonts w:asciiTheme="minorHAnsi" w:eastAsia="MS ??" w:hAnsiTheme="minorHAnsi" w:cstheme="minorHAnsi"/>
                <w:b/>
                <w:sz w:val="22"/>
                <w:szCs w:val="22"/>
                <w:lang w:eastAsia="en-GB"/>
              </w:rPr>
            </w:pPr>
            <w:r w:rsidRPr="00FF1021">
              <w:rPr>
                <w:rFonts w:asciiTheme="minorHAnsi" w:eastAsia="MS ??" w:hAnsiTheme="minorHAnsi" w:cstheme="minorHAnsi"/>
                <w:b/>
                <w:sz w:val="22"/>
                <w:szCs w:val="22"/>
                <w:lang w:eastAsia="en-GB"/>
              </w:rPr>
              <w:t>Methodology</w:t>
            </w:r>
          </w:p>
          <w:p w:rsidR="00FF1021" w:rsidRPr="00FF1021" w:rsidRDefault="00FF1021" w:rsidP="00FF1021">
            <w:pPr>
              <w:autoSpaceDE w:val="0"/>
              <w:autoSpaceDN w:val="0"/>
              <w:adjustRightInd w:val="0"/>
              <w:spacing w:before="60" w:after="120"/>
              <w:jc w:val="both"/>
              <w:rPr>
                <w:rFonts w:ascii="Syntax" w:eastAsia="MS ??" w:hAnsi="Syntax" w:cs="Syntax"/>
                <w:color w:val="000000"/>
                <w:lang w:eastAsia="en-GB"/>
              </w:rPr>
            </w:pPr>
            <w:r w:rsidRPr="00FF1021">
              <w:rPr>
                <w:rFonts w:asciiTheme="minorHAnsi" w:eastAsia="MS ??" w:hAnsiTheme="minorHAnsi" w:cstheme="minorHAnsi"/>
                <w:sz w:val="22"/>
                <w:szCs w:val="22"/>
                <w:lang w:eastAsia="en-GB"/>
              </w:rPr>
              <w:t xml:space="preserve">Applicants are required to set out the most appropriate approach to developing and managing the training programme, including links to other support services, building upon the information in the Business Case and the provision and capacity that is already available. </w:t>
            </w:r>
          </w:p>
          <w:p w:rsidR="00FF1021" w:rsidRPr="00FF1021" w:rsidRDefault="00FF1021" w:rsidP="00FF1021">
            <w:pPr>
              <w:autoSpaceDE w:val="0"/>
              <w:autoSpaceDN w:val="0"/>
              <w:adjustRightInd w:val="0"/>
              <w:spacing w:before="60" w:after="120"/>
              <w:jc w:val="both"/>
              <w:rPr>
                <w:rFonts w:asciiTheme="minorHAnsi" w:eastAsia="Calibri" w:hAnsiTheme="minorHAnsi" w:cstheme="minorHAnsi"/>
                <w:color w:val="000000"/>
                <w:sz w:val="22"/>
                <w:szCs w:val="22"/>
                <w:lang w:eastAsia="en-GB"/>
              </w:rPr>
            </w:pPr>
            <w:r w:rsidRPr="00FF1021">
              <w:rPr>
                <w:rFonts w:asciiTheme="minorHAnsi" w:eastAsia="MS ??" w:hAnsiTheme="minorHAnsi" w:cstheme="minorHAnsi"/>
                <w:b/>
                <w:sz w:val="22"/>
                <w:szCs w:val="22"/>
                <w:lang w:eastAsia="en-GB"/>
              </w:rPr>
              <w:t>Demonstrate capability</w:t>
            </w:r>
          </w:p>
          <w:p w:rsidR="00FF1021" w:rsidRPr="00FF1021" w:rsidRDefault="00FF1021" w:rsidP="00FF1021">
            <w:pPr>
              <w:rPr>
                <w:rFonts w:asciiTheme="minorHAnsi" w:eastAsia="Calibri" w:hAnsiTheme="minorHAnsi" w:cstheme="minorHAnsi"/>
                <w:sz w:val="22"/>
                <w:szCs w:val="22"/>
              </w:rPr>
            </w:pPr>
            <w:r w:rsidRPr="00FF1021">
              <w:rPr>
                <w:rFonts w:asciiTheme="minorHAnsi" w:eastAsia="Calibri" w:hAnsiTheme="minorHAnsi" w:cstheme="minorHAnsi"/>
                <w:sz w:val="22"/>
                <w:szCs w:val="22"/>
              </w:rPr>
              <w:t xml:space="preserve">Suppliers will be assessed on their ability to lead on the management and implementation of the staff and volunteer training needed to provide an evidence based Incredible Years Webster Stratton training programme.  To respond to this expression of interest you are expected to complete an </w:t>
            </w:r>
            <w:r w:rsidRPr="00FF1021">
              <w:rPr>
                <w:rFonts w:asciiTheme="minorHAnsi" w:eastAsia="Times" w:hAnsiTheme="minorHAnsi" w:cstheme="minorHAnsi"/>
                <w:sz w:val="22"/>
                <w:szCs w:val="22"/>
              </w:rPr>
              <w:t>Invitation to Quotation Response Template (see Appendix C), and include</w:t>
            </w:r>
            <w:r w:rsidRPr="00FF1021">
              <w:rPr>
                <w:rFonts w:asciiTheme="minorHAnsi" w:eastAsia="Calibri" w:hAnsiTheme="minorHAnsi" w:cstheme="minorHAnsi"/>
                <w:sz w:val="22"/>
                <w:szCs w:val="22"/>
              </w:rPr>
              <w:t xml:space="preserve"> the following information in your response: </w:t>
            </w:r>
          </w:p>
          <w:p w:rsidR="00FF1021" w:rsidRPr="00FF1021" w:rsidRDefault="00FF1021" w:rsidP="00FF1021">
            <w:pPr>
              <w:rPr>
                <w:rFonts w:asciiTheme="minorHAnsi" w:eastAsia="Calibri" w:hAnsiTheme="minorHAnsi" w:cstheme="minorHAnsi"/>
                <w:sz w:val="22"/>
                <w:szCs w:val="22"/>
              </w:rPr>
            </w:pP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A thorough understanding of the Webster Stratton (Incredible Years) programme, including "Home Coaching", and how it can be managed, and delivered – including support for practitioners in group dynamics and running groups.</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 xml:space="preserve">Proven track record in managing a workforce development programme in a change environment  within a health or social care setting  </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Demonstrate multi-agency working and a collaborative approach</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Understanding of the need to develop and work within an operating model to improve the use of resources and to challenge</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Appreciation of the needs of parents with children who have a neurodevelopmental disorder – autism and ADHD particularly those with complexity</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Experience of working to achieve outcomes that matter most to families</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A robust approach to supporting those families with the most need, including special educational needs and disabilities (SEND).</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Experience of developing eligibility criteria and targeting resources to support children and young people and their families who are most in need of support</w:t>
            </w:r>
          </w:p>
          <w:p w:rsidR="00FF1021" w:rsidRPr="00FF1021" w:rsidRDefault="00FF1021" w:rsidP="00FF1021">
            <w:pPr>
              <w:numPr>
                <w:ilvl w:val="0"/>
                <w:numId w:val="10"/>
              </w:numPr>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lastRenderedPageBreak/>
              <w:t>Experience of project management and qualitative and quantitative data reporting</w:t>
            </w:r>
          </w:p>
          <w:p w:rsidR="00FF1021" w:rsidRPr="00FF1021" w:rsidRDefault="00FF1021" w:rsidP="00FF1021">
            <w:pPr>
              <w:numPr>
                <w:ilvl w:val="0"/>
                <w:numId w:val="10"/>
              </w:numPr>
              <w:spacing w:before="60" w:after="120"/>
              <w:rPr>
                <w:rFonts w:asciiTheme="minorHAnsi" w:eastAsia="Calibri" w:hAnsiTheme="minorHAnsi" w:cstheme="minorHAnsi"/>
                <w:sz w:val="22"/>
                <w:szCs w:val="22"/>
                <w:lang w:eastAsia="en-GB"/>
              </w:rPr>
            </w:pPr>
            <w:r w:rsidRPr="00FF1021">
              <w:rPr>
                <w:rFonts w:asciiTheme="minorHAnsi" w:eastAsia="Calibri" w:hAnsiTheme="minorHAnsi" w:cstheme="minorHAnsi"/>
                <w:sz w:val="22"/>
                <w:szCs w:val="22"/>
                <w:lang w:eastAsia="en-GB"/>
              </w:rPr>
              <w:t>Provide any other information that will help SDCCG to select the most appropriate supplier</w:t>
            </w:r>
          </w:p>
          <w:p w:rsidR="00FF1021" w:rsidRPr="00FF1021" w:rsidRDefault="00FF1021" w:rsidP="00FF1021">
            <w:pPr>
              <w:numPr>
                <w:ilvl w:val="0"/>
                <w:numId w:val="10"/>
              </w:numPr>
              <w:spacing w:before="60" w:after="120"/>
              <w:rPr>
                <w:rFonts w:asciiTheme="minorHAnsi" w:eastAsia="Times New Roman" w:hAnsiTheme="minorHAnsi" w:cstheme="minorHAnsi"/>
                <w:sz w:val="22"/>
                <w:szCs w:val="22"/>
                <w:lang w:eastAsia="en-GB"/>
              </w:rPr>
            </w:pPr>
            <w:r w:rsidRPr="00FF1021">
              <w:rPr>
                <w:rFonts w:asciiTheme="minorHAnsi" w:eastAsia="Times New Roman" w:hAnsiTheme="minorHAnsi" w:cstheme="minorHAnsi"/>
                <w:sz w:val="22"/>
                <w:szCs w:val="22"/>
                <w:lang w:eastAsia="en-GB"/>
              </w:rPr>
              <w:t>Utilise ethical principles in work and employ sound Governance.</w:t>
            </w:r>
          </w:p>
          <w:p w:rsidR="00FF1021" w:rsidRPr="00FF1021" w:rsidRDefault="00FF1021" w:rsidP="00FF1021">
            <w:pPr>
              <w:spacing w:before="60" w:after="120"/>
              <w:rPr>
                <w:rFonts w:asciiTheme="minorHAnsi" w:eastAsia="Times" w:hAnsiTheme="minorHAnsi" w:cstheme="minorHAnsi"/>
                <w:sz w:val="22"/>
                <w:szCs w:val="22"/>
              </w:rPr>
            </w:pPr>
            <w:r w:rsidRPr="00FF1021">
              <w:rPr>
                <w:rFonts w:asciiTheme="minorHAnsi" w:eastAsia="Times" w:hAnsiTheme="minorHAnsi" w:cstheme="minorHAnsi"/>
                <w:sz w:val="22"/>
                <w:szCs w:val="22"/>
              </w:rPr>
              <w:t>As partner agencies are experiencing significant change, the Supplier is expected to demonstrate sensitivities in all communications and activities.</w:t>
            </w:r>
          </w:p>
          <w:p w:rsidR="00FF1021" w:rsidRPr="00FF1021" w:rsidRDefault="00FF1021" w:rsidP="00FF1021">
            <w:pPr>
              <w:spacing w:before="60" w:after="120"/>
              <w:rPr>
                <w:rFonts w:asciiTheme="minorHAnsi" w:eastAsia="Times" w:hAnsiTheme="minorHAnsi" w:cstheme="minorHAnsi"/>
                <w:b/>
                <w:sz w:val="22"/>
                <w:szCs w:val="22"/>
              </w:rPr>
            </w:pPr>
            <w:r w:rsidRPr="00FF1021">
              <w:rPr>
                <w:rFonts w:asciiTheme="minorHAnsi" w:eastAsia="Times" w:hAnsiTheme="minorHAnsi" w:cstheme="minorHAnsi"/>
                <w:b/>
                <w:sz w:val="22"/>
                <w:szCs w:val="22"/>
              </w:rPr>
              <w:t>Information requirements</w:t>
            </w:r>
          </w:p>
          <w:p w:rsidR="00FF1021" w:rsidRPr="00FF1021" w:rsidRDefault="00FF1021" w:rsidP="00FF1021">
            <w:pPr>
              <w:spacing w:before="60" w:after="120"/>
              <w:rPr>
                <w:rFonts w:asciiTheme="minorHAnsi" w:eastAsia="Times" w:hAnsiTheme="minorHAnsi" w:cstheme="minorHAnsi"/>
                <w:sz w:val="22"/>
                <w:szCs w:val="22"/>
              </w:rPr>
            </w:pPr>
            <w:r w:rsidRPr="00FF1021">
              <w:rPr>
                <w:rFonts w:asciiTheme="minorHAnsi" w:eastAsia="Times" w:hAnsiTheme="minorHAnsi" w:cstheme="minorHAnsi"/>
                <w:sz w:val="22"/>
                <w:szCs w:val="22"/>
              </w:rPr>
              <w:t>A Project Manager and commissioners at SDCCG will cooperate with the successful supplier and provide information, data and contacts that are essential for the success of this assignment.</w:t>
            </w:r>
          </w:p>
          <w:p w:rsidR="00FF1021" w:rsidRPr="00FF1021" w:rsidRDefault="00FF1021" w:rsidP="00FF1021">
            <w:pPr>
              <w:spacing w:before="60" w:after="120"/>
              <w:rPr>
                <w:rFonts w:asciiTheme="minorHAnsi" w:eastAsia="Times" w:hAnsiTheme="minorHAnsi" w:cstheme="minorHAnsi"/>
                <w:b/>
                <w:sz w:val="22"/>
                <w:szCs w:val="22"/>
              </w:rPr>
            </w:pPr>
            <w:r w:rsidRPr="00FF1021">
              <w:rPr>
                <w:rFonts w:asciiTheme="minorHAnsi" w:eastAsia="Times" w:hAnsiTheme="minorHAnsi" w:cstheme="minorHAnsi"/>
                <w:b/>
                <w:sz w:val="22"/>
                <w:szCs w:val="22"/>
              </w:rPr>
              <w:t>Budget</w:t>
            </w:r>
          </w:p>
          <w:p w:rsidR="00FF1021" w:rsidRPr="00FF1021" w:rsidRDefault="00FF1021" w:rsidP="00FF1021">
            <w:pPr>
              <w:spacing w:before="60" w:after="120"/>
              <w:rPr>
                <w:rFonts w:asciiTheme="minorHAnsi" w:eastAsia="Times" w:hAnsiTheme="minorHAnsi" w:cstheme="minorHAnsi"/>
                <w:sz w:val="22"/>
                <w:szCs w:val="22"/>
              </w:rPr>
            </w:pPr>
            <w:r w:rsidRPr="00FF1021">
              <w:rPr>
                <w:rFonts w:asciiTheme="minorHAnsi" w:eastAsia="Times" w:hAnsiTheme="minorHAnsi" w:cstheme="minorHAnsi"/>
                <w:sz w:val="22"/>
                <w:szCs w:val="22"/>
              </w:rPr>
              <w:t xml:space="preserve">The Future in Mind money is not enough to transform our offer to parents of children with ASD/ADHD. We need to look carefully at how we use the available money, in particular how we spend it to influence the workforce and the people in the system who in turn will be the biggest influencers of change. </w:t>
            </w:r>
          </w:p>
          <w:p w:rsidR="00FF1021" w:rsidRPr="00FF1021" w:rsidRDefault="00FF1021" w:rsidP="00FF1021">
            <w:pPr>
              <w:spacing w:before="60" w:after="120"/>
              <w:rPr>
                <w:rFonts w:asciiTheme="minorHAnsi" w:eastAsia="Times" w:hAnsiTheme="minorHAnsi" w:cstheme="minorHAnsi"/>
                <w:sz w:val="22"/>
                <w:szCs w:val="22"/>
              </w:rPr>
            </w:pPr>
            <w:r w:rsidRPr="00FF1021">
              <w:rPr>
                <w:rFonts w:asciiTheme="minorHAnsi" w:eastAsia="Times" w:hAnsiTheme="minorHAnsi" w:cstheme="minorHAnsi"/>
                <w:sz w:val="22"/>
                <w:szCs w:val="22"/>
              </w:rPr>
              <w:t xml:space="preserve">SDCCG invites competitively priced offers below £45,000 in total (including VAT).  A full costing schedule including staffing, non-pay and set up costs by NHS Financial year must be included in the tender. </w:t>
            </w:r>
          </w:p>
          <w:p w:rsidR="00FF1021" w:rsidRPr="00FF1021" w:rsidRDefault="00FF1021" w:rsidP="00FF1021">
            <w:pPr>
              <w:spacing w:before="60" w:after="120"/>
              <w:rPr>
                <w:rFonts w:asciiTheme="minorHAnsi" w:eastAsia="Times" w:hAnsiTheme="minorHAnsi" w:cstheme="minorHAnsi"/>
                <w:sz w:val="22"/>
                <w:szCs w:val="22"/>
              </w:rPr>
            </w:pPr>
          </w:p>
          <w:p w:rsidR="00FF1021" w:rsidRPr="00FF1021" w:rsidRDefault="00FF1021" w:rsidP="00FF1021">
            <w:pPr>
              <w:shd w:val="clear" w:color="auto" w:fill="548DD4" w:themeFill="text2" w:themeFillTint="99"/>
              <w:spacing w:before="60" w:after="120"/>
              <w:ind w:left="-108" w:firstLine="142"/>
              <w:jc w:val="both"/>
              <w:rPr>
                <w:rFonts w:asciiTheme="minorHAnsi" w:eastAsia="Times" w:hAnsiTheme="minorHAnsi" w:cstheme="minorHAnsi"/>
                <w:b/>
              </w:rPr>
            </w:pPr>
            <w:r w:rsidRPr="00FF1021">
              <w:rPr>
                <w:rFonts w:asciiTheme="minorHAnsi" w:eastAsia="Times" w:hAnsiTheme="minorHAnsi" w:cstheme="minorHAnsi"/>
                <w:b/>
              </w:rPr>
              <w:t>4.  Timescales and reporting</w:t>
            </w:r>
          </w:p>
          <w:p w:rsidR="00FF1021" w:rsidRPr="00FF1021" w:rsidRDefault="00FF1021" w:rsidP="00FF1021">
            <w:pPr>
              <w:spacing w:before="60" w:after="120"/>
              <w:jc w:val="both"/>
              <w:rPr>
                <w:rFonts w:asciiTheme="minorHAnsi" w:eastAsia="Times" w:hAnsiTheme="minorHAnsi" w:cstheme="minorHAnsi"/>
                <w:sz w:val="22"/>
                <w:szCs w:val="22"/>
              </w:rPr>
            </w:pPr>
            <w:r w:rsidRPr="00FF1021">
              <w:rPr>
                <w:rFonts w:asciiTheme="minorHAnsi" w:eastAsia="Times" w:hAnsiTheme="minorHAnsi" w:cstheme="minorHAnsi"/>
                <w:sz w:val="22"/>
                <w:szCs w:val="22"/>
              </w:rPr>
              <w:t>It is anticipated that the assignment is likely to be conducted over an 18 month period, to be completed by December 2018.</w:t>
            </w:r>
          </w:p>
          <w:p w:rsidR="00FF1021" w:rsidRPr="00FF1021" w:rsidRDefault="00FF1021" w:rsidP="00FF1021">
            <w:pPr>
              <w:spacing w:before="60" w:after="120"/>
              <w:jc w:val="both"/>
              <w:rPr>
                <w:rFonts w:asciiTheme="minorHAnsi" w:eastAsia="Times" w:hAnsiTheme="minorHAnsi" w:cstheme="minorHAnsi"/>
                <w:sz w:val="22"/>
                <w:szCs w:val="22"/>
              </w:rPr>
            </w:pPr>
            <w:r w:rsidRPr="00FF1021">
              <w:rPr>
                <w:rFonts w:asciiTheme="minorHAnsi" w:eastAsia="Times" w:hAnsiTheme="minorHAnsi" w:cstheme="minorHAnsi"/>
                <w:sz w:val="22"/>
                <w:szCs w:val="22"/>
              </w:rPr>
              <w:t>The assignment will need to commence in July 2017, with the first training session being offered as soon as possible afterwards.</w:t>
            </w:r>
          </w:p>
          <w:p w:rsidR="00FF1021" w:rsidRPr="00FF1021" w:rsidRDefault="00FF1021" w:rsidP="00FF1021">
            <w:pPr>
              <w:spacing w:before="60" w:after="120"/>
              <w:jc w:val="both"/>
              <w:rPr>
                <w:rFonts w:asciiTheme="minorHAnsi" w:eastAsia="Times" w:hAnsiTheme="minorHAnsi" w:cstheme="minorHAnsi"/>
                <w:sz w:val="22"/>
                <w:szCs w:val="22"/>
              </w:rPr>
            </w:pPr>
            <w:r w:rsidRPr="00FF1021">
              <w:rPr>
                <w:rFonts w:asciiTheme="minorHAnsi" w:eastAsia="Times" w:hAnsiTheme="minorHAnsi" w:cstheme="minorHAnsi"/>
                <w:sz w:val="22"/>
                <w:szCs w:val="22"/>
              </w:rPr>
              <w:t>The successful supplier will work with a number of children’s commissioners and a range of providers.  To ensure clear lines of accountability, it is expected that all official communication originating from SDCCG or the successful supplier will be conducted through Tim Birch.</w:t>
            </w:r>
          </w:p>
          <w:p w:rsidR="00FF1021" w:rsidRPr="00FF1021" w:rsidRDefault="00FF1021" w:rsidP="00FF1021">
            <w:pPr>
              <w:spacing w:before="60" w:after="120"/>
              <w:rPr>
                <w:rFonts w:asciiTheme="minorHAnsi" w:eastAsia="Times" w:hAnsiTheme="minorHAnsi" w:cstheme="minorHAnsi"/>
                <w:sz w:val="22"/>
                <w:szCs w:val="22"/>
              </w:rPr>
            </w:pPr>
            <w:r w:rsidRPr="00FF1021">
              <w:rPr>
                <w:rFonts w:asciiTheme="minorHAnsi" w:eastAsia="Times" w:hAnsiTheme="minorHAnsi" w:cstheme="minorHAnsi"/>
                <w:sz w:val="22"/>
                <w:szCs w:val="22"/>
              </w:rPr>
              <w:t>The expected outcome of this assignment is the collaborative</w:t>
            </w:r>
            <w:r w:rsidRPr="00FF1021">
              <w:rPr>
                <w:rFonts w:ascii="Palatino" w:eastAsia="Times" w:hAnsi="Palatino"/>
                <w:szCs w:val="20"/>
              </w:rPr>
              <w:t xml:space="preserve"> </w:t>
            </w:r>
            <w:r w:rsidRPr="00FF1021">
              <w:rPr>
                <w:rFonts w:asciiTheme="minorHAnsi" w:eastAsia="Times" w:hAnsiTheme="minorHAnsi" w:cstheme="minorHAnsi"/>
                <w:sz w:val="22"/>
                <w:szCs w:val="22"/>
              </w:rPr>
              <w:t>implementation of a training programme for staff and volunteers supporting parents and carers in south Derbyshire with a child with neurodevelopmental disorders – autism and ADHD that</w:t>
            </w:r>
            <w:r w:rsidRPr="00FF1021">
              <w:rPr>
                <w:rFonts w:ascii="Palatino" w:eastAsia="Times" w:hAnsi="Palatino"/>
                <w:szCs w:val="20"/>
              </w:rPr>
              <w:t xml:space="preserve"> </w:t>
            </w:r>
            <w:r w:rsidRPr="00FF1021">
              <w:rPr>
                <w:rFonts w:asciiTheme="minorHAnsi" w:eastAsia="Times" w:hAnsiTheme="minorHAnsi" w:cstheme="minorHAnsi"/>
                <w:sz w:val="22"/>
                <w:szCs w:val="22"/>
              </w:rPr>
              <w:t>meet our ambition to build resilient families and strengthen integrated care as a means of improving quality, preventing unnecessary hospital visits and admissions and reducing cost. The parenting programme will work within an agreed operating model.</w:t>
            </w:r>
          </w:p>
          <w:p w:rsidR="00FF1021" w:rsidRPr="00FF1021" w:rsidRDefault="00FF1021" w:rsidP="00FF1021">
            <w:pPr>
              <w:spacing w:before="60" w:after="120"/>
              <w:rPr>
                <w:rFonts w:asciiTheme="minorHAnsi" w:eastAsia="Times" w:hAnsiTheme="minorHAnsi" w:cstheme="minorHAnsi"/>
                <w:sz w:val="22"/>
                <w:szCs w:val="22"/>
              </w:rPr>
            </w:pPr>
            <w:r w:rsidRPr="00FF1021">
              <w:rPr>
                <w:rFonts w:asciiTheme="minorHAnsi" w:eastAsia="Times" w:hAnsiTheme="minorHAnsi" w:cstheme="minorHAnsi"/>
                <w:sz w:val="22"/>
                <w:szCs w:val="22"/>
              </w:rPr>
              <w:t>Once the assignment is completed, the successful supplier will be expected to work with our Project Manager in producing a brief final report highlighting outcomes, learnings and risks.  This will be presented to the Children’s Transformation Delivery Group (or its successor group).</w:t>
            </w:r>
          </w:p>
          <w:p w:rsidR="00FF1021" w:rsidRPr="00FF1021" w:rsidRDefault="00FF1021" w:rsidP="00FF1021">
            <w:pPr>
              <w:spacing w:before="60" w:after="120"/>
              <w:rPr>
                <w:rFonts w:asciiTheme="minorHAnsi" w:eastAsia="Times" w:hAnsiTheme="minorHAnsi" w:cstheme="minorHAnsi"/>
                <w:sz w:val="22"/>
                <w:szCs w:val="22"/>
              </w:rPr>
            </w:pPr>
          </w:p>
        </w:tc>
      </w:tr>
    </w:tbl>
    <w:p w:rsidR="00DD5F75" w:rsidRPr="00FD6A57" w:rsidRDefault="00DD5F75" w:rsidP="00FD6A57">
      <w:pPr>
        <w:pStyle w:val="NoSpacing"/>
        <w:rPr>
          <w:b/>
          <w:bCs/>
        </w:rPr>
      </w:pPr>
    </w:p>
    <w:p w:rsidR="00E9239A" w:rsidRDefault="00E9239A"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p w:rsidR="00FD6A57" w:rsidRDefault="00FD6A57" w:rsidP="00D03702">
      <w:pPr>
        <w:rPr>
          <w:rFonts w:asciiTheme="minorHAnsi" w:hAnsiTheme="minorHAnsi" w:cstheme="minorHAnsi"/>
          <w:sz w:val="22"/>
          <w:szCs w:val="22"/>
        </w:rPr>
      </w:pPr>
    </w:p>
    <w:bookmarkEnd w:id="1"/>
    <w:bookmarkEnd w:id="2"/>
    <w:bookmarkEnd w:id="3"/>
    <w:bookmarkEnd w:id="4"/>
    <w:bookmarkEnd w:id="5"/>
    <w:bookmarkEnd w:id="6"/>
    <w:p w:rsidR="0022627B" w:rsidRPr="00FD6A57" w:rsidRDefault="0022627B" w:rsidP="0022627B">
      <w:pPr>
        <w:pStyle w:val="NoSpacing"/>
        <w:rPr>
          <w:rFonts w:cstheme="minorHAnsi"/>
          <w:b/>
        </w:rPr>
      </w:pPr>
      <w:r w:rsidRPr="00FD6A57">
        <w:rPr>
          <w:rFonts w:cstheme="minorHAnsi"/>
          <w:b/>
        </w:rPr>
        <w:lastRenderedPageBreak/>
        <w:t>Annex B – Evaluation Criteria</w:t>
      </w:r>
    </w:p>
    <w:p w:rsidR="0022627B" w:rsidRPr="00FD6A57" w:rsidRDefault="0022627B" w:rsidP="0022627B">
      <w:pPr>
        <w:pStyle w:val="NoSpacing"/>
        <w:rPr>
          <w:rFonts w:cstheme="minorHAnsi"/>
          <w:b/>
        </w:rPr>
      </w:pPr>
    </w:p>
    <w:p w:rsidR="0022627B" w:rsidRPr="00FD6A57" w:rsidRDefault="006970AF" w:rsidP="0022627B">
      <w:pPr>
        <w:pStyle w:val="NoSpacing"/>
        <w:rPr>
          <w:rFonts w:cstheme="minorHAnsi"/>
        </w:rPr>
      </w:pPr>
      <w:r w:rsidRPr="00FD6A57">
        <w:rPr>
          <w:rFonts w:cstheme="minorHAnsi"/>
        </w:rPr>
        <w:t>Bidders</w:t>
      </w:r>
      <w:r w:rsidR="0022627B" w:rsidRPr="00FD6A57">
        <w:rPr>
          <w:rFonts w:cstheme="minorHAnsi"/>
        </w:rPr>
        <w:t xml:space="preserve"> must respond in writing setting out how your organisation meets the following evaluation criteria.</w:t>
      </w:r>
    </w:p>
    <w:p w:rsidR="0022627B" w:rsidRDefault="0022627B" w:rsidP="0022627B">
      <w:pPr>
        <w:pStyle w:val="NoSpacing"/>
        <w:rPr>
          <w:rFonts w:cstheme="minorHAnsi"/>
          <w:b/>
        </w:rPr>
      </w:pPr>
    </w:p>
    <w:p w:rsidR="00DD5F75" w:rsidRPr="00DD5F75" w:rsidRDefault="00DD5F75" w:rsidP="0022627B">
      <w:pPr>
        <w:pStyle w:val="NoSpacing"/>
        <w:rPr>
          <w:rFonts w:cstheme="minorHAnsi"/>
        </w:rPr>
      </w:pPr>
      <w:r w:rsidRPr="00DD5F75">
        <w:rPr>
          <w:rFonts w:cstheme="minorHAnsi"/>
        </w:rPr>
        <w:t>Quotations will be assessed on the basis of the evaluation criteria below.</w:t>
      </w:r>
    </w:p>
    <w:tbl>
      <w:tblPr>
        <w:tblW w:w="9924" w:type="dxa"/>
        <w:tblInd w:w="-318" w:type="dxa"/>
        <w:tblLayout w:type="fixed"/>
        <w:tblCellMar>
          <w:left w:w="0" w:type="dxa"/>
          <w:right w:w="0" w:type="dxa"/>
        </w:tblCellMar>
        <w:tblLook w:val="04A0" w:firstRow="1" w:lastRow="0" w:firstColumn="1" w:lastColumn="0" w:noHBand="0" w:noVBand="1"/>
      </w:tblPr>
      <w:tblGrid>
        <w:gridCol w:w="1702"/>
        <w:gridCol w:w="851"/>
        <w:gridCol w:w="7371"/>
      </w:tblGrid>
      <w:tr w:rsidR="00DD5F75" w:rsidRPr="00DD5F75" w:rsidTr="00431BFC">
        <w:tc>
          <w:tcPr>
            <w:tcW w:w="1702"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DD5F75" w:rsidRPr="00DD5F75" w:rsidRDefault="00DD5F75" w:rsidP="00DD5F75">
            <w:pPr>
              <w:tabs>
                <w:tab w:val="center" w:pos="756"/>
              </w:tabs>
              <w:spacing w:before="120" w:after="120"/>
              <w:jc w:val="center"/>
              <w:rPr>
                <w:rFonts w:asciiTheme="minorHAnsi" w:hAnsiTheme="minorHAnsi" w:cstheme="minorHAnsi"/>
                <w:b/>
                <w:bCs/>
                <w:sz w:val="22"/>
                <w:szCs w:val="22"/>
              </w:rPr>
            </w:pPr>
            <w:r w:rsidRPr="00DD5F75">
              <w:rPr>
                <w:rFonts w:asciiTheme="minorHAnsi" w:eastAsia="Times" w:hAnsiTheme="minorHAnsi" w:cstheme="minorHAnsi"/>
                <w:sz w:val="22"/>
                <w:szCs w:val="22"/>
              </w:rPr>
              <w:br w:type="page"/>
            </w:r>
            <w:r w:rsidRPr="00DD5F75">
              <w:rPr>
                <w:rFonts w:asciiTheme="minorHAnsi" w:eastAsia="Times" w:hAnsiTheme="minorHAnsi" w:cstheme="minorHAnsi"/>
                <w:sz w:val="22"/>
                <w:szCs w:val="22"/>
              </w:rPr>
              <w:br w:type="page"/>
            </w:r>
            <w:r w:rsidRPr="00DD5F75">
              <w:rPr>
                <w:rFonts w:asciiTheme="minorHAnsi" w:eastAsia="Times" w:hAnsiTheme="minorHAnsi" w:cstheme="minorHAnsi"/>
                <w:b/>
                <w:bCs/>
                <w:sz w:val="22"/>
                <w:szCs w:val="22"/>
              </w:rPr>
              <w:t>Assessment</w:t>
            </w:r>
          </w:p>
        </w:tc>
        <w:tc>
          <w:tcPr>
            <w:tcW w:w="851"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b/>
                <w:bCs/>
                <w:sz w:val="22"/>
                <w:szCs w:val="22"/>
              </w:rPr>
            </w:pPr>
            <w:r w:rsidRPr="00DD5F75">
              <w:rPr>
                <w:rFonts w:asciiTheme="minorHAnsi" w:eastAsia="Times" w:hAnsiTheme="minorHAnsi" w:cstheme="minorHAnsi"/>
                <w:b/>
                <w:bCs/>
                <w:sz w:val="22"/>
                <w:szCs w:val="22"/>
              </w:rPr>
              <w:t>Score</w:t>
            </w:r>
          </w:p>
        </w:tc>
        <w:tc>
          <w:tcPr>
            <w:tcW w:w="7371"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b/>
                <w:bCs/>
                <w:sz w:val="22"/>
                <w:szCs w:val="22"/>
              </w:rPr>
            </w:pPr>
            <w:r w:rsidRPr="00DD5F75">
              <w:rPr>
                <w:rFonts w:asciiTheme="minorHAnsi" w:eastAsia="Times" w:hAnsiTheme="minorHAnsi" w:cstheme="minorHAnsi"/>
                <w:b/>
                <w:bCs/>
                <w:sz w:val="22"/>
                <w:szCs w:val="22"/>
              </w:rPr>
              <w:t>Interpretation</w:t>
            </w:r>
          </w:p>
        </w:tc>
      </w:tr>
      <w:tr w:rsidR="00DD5F75" w:rsidRPr="00DD5F75" w:rsidTr="00431BFC">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 xml:space="preserve">Excellent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5</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rPr>
                <w:rFonts w:asciiTheme="minorHAnsi" w:hAnsiTheme="minorHAnsi" w:cstheme="minorHAnsi"/>
                <w:sz w:val="22"/>
                <w:szCs w:val="22"/>
              </w:rPr>
            </w:pPr>
            <w:r w:rsidRPr="00DD5F75">
              <w:rPr>
                <w:rFonts w:asciiTheme="minorHAnsi" w:eastAsia="Times" w:hAnsiTheme="minorHAnsi" w:cstheme="minorHAnsi"/>
                <w:b/>
                <w:i/>
                <w:sz w:val="22"/>
                <w:szCs w:val="22"/>
              </w:rPr>
              <w:t>Exceeds the requirement</w:t>
            </w:r>
            <w:r w:rsidRPr="00DD5F75">
              <w:rPr>
                <w:rFonts w:asciiTheme="minorHAnsi" w:eastAsia="Times" w:hAnsiTheme="minorHAnsi" w:cstheme="minorHAnsi"/>
                <w:sz w:val="22"/>
                <w:szCs w:val="22"/>
              </w:rPr>
              <w:t xml:space="preserve">.   Exceptional demonstration by the supplier of the relevant ability, understanding, experience, skills, resources and quality measures required to provide the services.  Response identifies factors that will offer potential added value, with evidence to support the response. </w:t>
            </w:r>
          </w:p>
        </w:tc>
      </w:tr>
      <w:tr w:rsidR="00DD5F75" w:rsidRPr="00DD5F75" w:rsidTr="00431BFC">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 xml:space="preserve">Good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4</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rPr>
                <w:rFonts w:asciiTheme="minorHAnsi" w:hAnsiTheme="minorHAnsi" w:cstheme="minorHAnsi"/>
                <w:sz w:val="22"/>
                <w:szCs w:val="22"/>
              </w:rPr>
            </w:pPr>
            <w:r w:rsidRPr="00DD5F75">
              <w:rPr>
                <w:rFonts w:asciiTheme="minorHAnsi" w:eastAsia="Times" w:hAnsiTheme="minorHAnsi" w:cstheme="minorHAnsi"/>
                <w:b/>
                <w:i/>
                <w:sz w:val="22"/>
                <w:szCs w:val="22"/>
              </w:rPr>
              <w:t>Satisfies the requirement with minor additional benefits</w:t>
            </w:r>
            <w:r w:rsidRPr="00DD5F75">
              <w:rPr>
                <w:rFonts w:asciiTheme="minorHAnsi" w:eastAsia="Times" w:hAnsiTheme="minorHAnsi" w:cstheme="minorHAnsi"/>
                <w:sz w:val="22"/>
                <w:szCs w:val="22"/>
              </w:rPr>
              <w:t xml:space="preserve">.  Above average demonstration by the supplier of the relevant ability, understanding, experience, skills, resource and quality measures required to provide the services.  Response identifies factors that will offer potential added value, with evidence to support the response. </w:t>
            </w:r>
          </w:p>
        </w:tc>
      </w:tr>
      <w:tr w:rsidR="00DD5F75" w:rsidRPr="00DD5F75" w:rsidTr="00431BFC">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Acceptable</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3</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rPr>
                <w:rFonts w:asciiTheme="minorHAnsi" w:hAnsiTheme="minorHAnsi" w:cstheme="minorHAnsi"/>
                <w:sz w:val="22"/>
                <w:szCs w:val="22"/>
              </w:rPr>
            </w:pPr>
            <w:r w:rsidRPr="00DD5F75">
              <w:rPr>
                <w:rFonts w:asciiTheme="minorHAnsi" w:eastAsia="Times" w:hAnsiTheme="minorHAnsi" w:cstheme="minorHAnsi"/>
                <w:b/>
                <w:i/>
                <w:sz w:val="22"/>
                <w:szCs w:val="22"/>
              </w:rPr>
              <w:t>Satisfies the requirement</w:t>
            </w:r>
            <w:r w:rsidRPr="00DD5F75">
              <w:rPr>
                <w:rFonts w:asciiTheme="minorHAnsi" w:eastAsia="Times" w:hAnsiTheme="minorHAnsi" w:cstheme="minorHAnsi"/>
                <w:sz w:val="22"/>
                <w:szCs w:val="22"/>
              </w:rPr>
              <w:t xml:space="preserve">.   Demonstration by the supplier of the relevant ability, understanding, experience, skills, resources and quality measures required to provide the services with evidence to support the response. </w:t>
            </w:r>
          </w:p>
        </w:tc>
      </w:tr>
      <w:tr w:rsidR="00DD5F75" w:rsidRPr="00DD5F75" w:rsidTr="00431BFC">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 xml:space="preserve">Minor Reservations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2</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rPr>
                <w:rFonts w:asciiTheme="minorHAnsi" w:hAnsiTheme="minorHAnsi" w:cstheme="minorHAnsi"/>
                <w:sz w:val="22"/>
                <w:szCs w:val="22"/>
              </w:rPr>
            </w:pPr>
            <w:r w:rsidRPr="00DD5F75">
              <w:rPr>
                <w:rFonts w:asciiTheme="minorHAnsi" w:eastAsia="Times" w:hAnsiTheme="minorHAnsi" w:cstheme="minorHAnsi"/>
                <w:b/>
                <w:i/>
                <w:sz w:val="22"/>
                <w:szCs w:val="22"/>
              </w:rPr>
              <w:t>Satisfies the requirement with minor reservations</w:t>
            </w:r>
            <w:r w:rsidRPr="00DD5F75">
              <w:rPr>
                <w:rFonts w:asciiTheme="minorHAnsi" w:eastAsia="Times" w:hAnsiTheme="minorHAnsi" w:cstheme="minorHAnsi"/>
                <w:sz w:val="22"/>
                <w:szCs w:val="22"/>
              </w:rPr>
              <w:t xml:space="preserve">.   Some minor reservations of the supplier’s relevant ability, understanding, experience, skills, resources and quality measures required to provide the services with little or no evidence to support the response. </w:t>
            </w:r>
          </w:p>
        </w:tc>
      </w:tr>
      <w:tr w:rsidR="00DD5F75" w:rsidRPr="00DD5F75" w:rsidTr="00431BFC">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 xml:space="preserve">Serious Reservations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1</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rPr>
                <w:rFonts w:asciiTheme="minorHAnsi" w:hAnsiTheme="minorHAnsi" w:cstheme="minorHAnsi"/>
                <w:sz w:val="22"/>
                <w:szCs w:val="22"/>
              </w:rPr>
            </w:pPr>
            <w:r w:rsidRPr="00DD5F75">
              <w:rPr>
                <w:rFonts w:asciiTheme="minorHAnsi" w:eastAsia="Times" w:hAnsiTheme="minorHAnsi" w:cstheme="minorHAnsi"/>
                <w:b/>
                <w:i/>
                <w:sz w:val="22"/>
                <w:szCs w:val="22"/>
              </w:rPr>
              <w:t>Satisfies the requirement with major reservations</w:t>
            </w:r>
            <w:r w:rsidRPr="00DD5F75">
              <w:rPr>
                <w:rFonts w:asciiTheme="minorHAnsi" w:eastAsia="Times" w:hAnsiTheme="minorHAnsi" w:cstheme="minorHAnsi"/>
                <w:sz w:val="22"/>
                <w:szCs w:val="22"/>
              </w:rPr>
              <w:t xml:space="preserve">.  Considerable reservations of the supplier’s relevant ability, understanding, experience, skills, resources and quality measures required to provide the services, with little or no evidence to support the response. </w:t>
            </w:r>
          </w:p>
        </w:tc>
      </w:tr>
      <w:tr w:rsidR="00DD5F75" w:rsidRPr="00DD5F75" w:rsidTr="00431BFC">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 xml:space="preserve">Unacceptable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spacing w:before="120" w:after="120"/>
              <w:jc w:val="center"/>
              <w:rPr>
                <w:rFonts w:asciiTheme="minorHAnsi" w:hAnsiTheme="minorHAnsi" w:cstheme="minorHAnsi"/>
                <w:sz w:val="22"/>
                <w:szCs w:val="22"/>
              </w:rPr>
            </w:pPr>
            <w:r w:rsidRPr="00DD5F75">
              <w:rPr>
                <w:rFonts w:asciiTheme="minorHAnsi" w:eastAsia="Times" w:hAnsiTheme="minorHAnsi" w:cstheme="minorHAnsi"/>
                <w:sz w:val="22"/>
                <w:szCs w:val="22"/>
              </w:rPr>
              <w:t>0</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DD5F75" w:rsidRPr="00DD5F75" w:rsidRDefault="00DD5F75" w:rsidP="00DD5F75">
            <w:pPr>
              <w:rPr>
                <w:rFonts w:asciiTheme="minorHAnsi" w:hAnsiTheme="minorHAnsi" w:cstheme="minorHAnsi"/>
                <w:sz w:val="22"/>
                <w:szCs w:val="22"/>
              </w:rPr>
            </w:pPr>
            <w:r w:rsidRPr="00DD5F75">
              <w:rPr>
                <w:rFonts w:asciiTheme="minorHAnsi" w:eastAsia="Times" w:hAnsiTheme="minorHAnsi" w:cstheme="minorHAnsi"/>
                <w:b/>
                <w:i/>
                <w:sz w:val="22"/>
                <w:szCs w:val="22"/>
              </w:rPr>
              <w:t>Does not meet the requirement</w:t>
            </w:r>
            <w:r w:rsidRPr="00DD5F75">
              <w:rPr>
                <w:rFonts w:asciiTheme="minorHAnsi" w:eastAsia="Times" w:hAnsiTheme="minorHAnsi" w:cstheme="minorHAnsi"/>
                <w:sz w:val="22"/>
                <w:szCs w:val="22"/>
              </w:rPr>
              <w:t>.   Does not comply and/or insufficient information provided to demonstrate that the supplier has the ability, understanding, experience, skills, resource and quality measures required to provide the services, with little or no evidence to support the response.</w:t>
            </w:r>
          </w:p>
        </w:tc>
      </w:tr>
    </w:tbl>
    <w:p w:rsidR="00DD5F75" w:rsidRDefault="00DD5F75" w:rsidP="0022627B">
      <w:pPr>
        <w:pStyle w:val="NoSpacing"/>
        <w:rPr>
          <w:rFonts w:cstheme="minorHAnsi"/>
          <w:b/>
        </w:rPr>
      </w:pPr>
    </w:p>
    <w:p w:rsidR="00DD5F75" w:rsidRDefault="00DD5F75" w:rsidP="0022627B">
      <w:pPr>
        <w:pStyle w:val="NoSpacing"/>
        <w:rPr>
          <w:rFonts w:cstheme="minorHAnsi"/>
        </w:rPr>
      </w:pPr>
      <w:r>
        <w:rPr>
          <w:rFonts w:cstheme="minorHAnsi"/>
        </w:rPr>
        <w:t>To assist in the scoring of quotations, questions have been allocated different weightings.  These are outlined in the following table.</w:t>
      </w:r>
    </w:p>
    <w:p w:rsidR="00DD5F75" w:rsidRDefault="00DD5F75" w:rsidP="0022627B">
      <w:pPr>
        <w:pStyle w:val="NoSpacing"/>
        <w:rPr>
          <w:rFonts w:cstheme="minorHAnsi"/>
        </w:rPr>
      </w:pPr>
    </w:p>
    <w:tbl>
      <w:tblPr>
        <w:tblW w:w="9924"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813"/>
        <w:gridCol w:w="1843"/>
        <w:gridCol w:w="2268"/>
      </w:tblGrid>
      <w:tr w:rsidR="008A67C4" w:rsidRPr="00E0743C" w:rsidTr="00436725">
        <w:tc>
          <w:tcPr>
            <w:tcW w:w="5813" w:type="dxa"/>
            <w:shd w:val="clear" w:color="auto" w:fill="BFBFBF" w:themeFill="background1" w:themeFillShade="BF"/>
            <w:hideMark/>
          </w:tcPr>
          <w:p w:rsidR="008A67C4" w:rsidRPr="00E0743C" w:rsidRDefault="008A67C4" w:rsidP="008A67C4">
            <w:pPr>
              <w:ind w:right="701"/>
              <w:rPr>
                <w:rFonts w:asciiTheme="minorHAnsi" w:eastAsia="Times" w:hAnsiTheme="minorHAnsi" w:cstheme="minorHAnsi"/>
                <w:b/>
                <w:color w:val="D9D9D9" w:themeColor="background1" w:themeShade="D9"/>
                <w:sz w:val="22"/>
                <w:szCs w:val="22"/>
              </w:rPr>
            </w:pPr>
            <w:r w:rsidRPr="00E0743C">
              <w:rPr>
                <w:rFonts w:asciiTheme="minorHAnsi" w:eastAsia="Times" w:hAnsiTheme="minorHAnsi" w:cstheme="minorHAnsi"/>
                <w:b/>
                <w:sz w:val="22"/>
                <w:szCs w:val="22"/>
              </w:rPr>
              <w:t>Evaluation Criteria</w:t>
            </w:r>
          </w:p>
        </w:tc>
        <w:tc>
          <w:tcPr>
            <w:tcW w:w="1843" w:type="dxa"/>
            <w:shd w:val="clear" w:color="auto" w:fill="BFBFBF" w:themeFill="background1" w:themeFillShade="BF"/>
            <w:hideMark/>
          </w:tcPr>
          <w:p w:rsidR="008A67C4" w:rsidRPr="00E0743C" w:rsidRDefault="008A67C4" w:rsidP="008A67C4">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Questions</w:t>
            </w:r>
          </w:p>
        </w:tc>
        <w:tc>
          <w:tcPr>
            <w:tcW w:w="2268" w:type="dxa"/>
            <w:shd w:val="clear" w:color="auto" w:fill="BFBFBF" w:themeFill="background1" w:themeFillShade="BF"/>
          </w:tcPr>
          <w:p w:rsidR="008A67C4" w:rsidRPr="00E0743C" w:rsidRDefault="008A67C4" w:rsidP="008A67C4">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Weighting</w:t>
            </w:r>
          </w:p>
        </w:tc>
      </w:tr>
      <w:tr w:rsidR="008A67C4" w:rsidRPr="00E0743C" w:rsidTr="00436725">
        <w:tc>
          <w:tcPr>
            <w:tcW w:w="5813" w:type="dxa"/>
          </w:tcPr>
          <w:p w:rsidR="008A67C4" w:rsidRPr="00E0743C" w:rsidRDefault="008A67C4" w:rsidP="008A67C4">
            <w:pPr>
              <w:spacing w:before="120" w:after="120"/>
              <w:ind w:right="701"/>
              <w:rPr>
                <w:rFonts w:asciiTheme="minorHAnsi" w:eastAsia="Times" w:hAnsiTheme="minorHAnsi" w:cstheme="minorHAnsi"/>
                <w:sz w:val="22"/>
                <w:szCs w:val="22"/>
              </w:rPr>
            </w:pPr>
            <w:r w:rsidRPr="00E0743C">
              <w:rPr>
                <w:rFonts w:asciiTheme="minorHAnsi" w:eastAsia="Times" w:hAnsiTheme="minorHAnsi" w:cstheme="minorHAnsi"/>
                <w:sz w:val="22"/>
                <w:szCs w:val="22"/>
              </w:rPr>
              <w:t>Capacity to deliver</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1A &amp; 1B</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7</w:t>
            </w:r>
          </w:p>
        </w:tc>
      </w:tr>
      <w:tr w:rsidR="008A67C4" w:rsidRPr="00E0743C" w:rsidTr="00436725">
        <w:tc>
          <w:tcPr>
            <w:tcW w:w="5813" w:type="dxa"/>
          </w:tcPr>
          <w:p w:rsidR="008A67C4" w:rsidRPr="00E0743C" w:rsidRDefault="008A67C4" w:rsidP="008A67C4">
            <w:pPr>
              <w:spacing w:before="120" w:after="120"/>
              <w:ind w:right="701"/>
              <w:rPr>
                <w:rFonts w:asciiTheme="minorHAnsi" w:eastAsia="Times" w:hAnsiTheme="minorHAnsi" w:cstheme="minorHAnsi"/>
                <w:sz w:val="22"/>
                <w:szCs w:val="22"/>
              </w:rPr>
            </w:pPr>
            <w:r w:rsidRPr="00E0743C">
              <w:rPr>
                <w:rFonts w:asciiTheme="minorHAnsi" w:eastAsia="Times" w:hAnsiTheme="minorHAnsi" w:cstheme="minorHAnsi"/>
                <w:sz w:val="22"/>
                <w:szCs w:val="22"/>
              </w:rPr>
              <w:t>Previous experience of delivering similar projects</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2</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r>
      <w:tr w:rsidR="008A67C4" w:rsidRPr="00E0743C" w:rsidTr="00436725">
        <w:tc>
          <w:tcPr>
            <w:tcW w:w="5813" w:type="dxa"/>
          </w:tcPr>
          <w:p w:rsidR="008A67C4" w:rsidRPr="00E0743C" w:rsidRDefault="008A67C4" w:rsidP="008A67C4">
            <w:pPr>
              <w:spacing w:before="120" w:after="120"/>
              <w:ind w:right="701"/>
              <w:rPr>
                <w:rFonts w:asciiTheme="minorHAnsi" w:eastAsia="Times" w:hAnsiTheme="minorHAnsi" w:cstheme="minorHAnsi"/>
                <w:sz w:val="22"/>
                <w:szCs w:val="22"/>
              </w:rPr>
            </w:pPr>
            <w:r w:rsidRPr="00E0743C">
              <w:rPr>
                <w:rFonts w:asciiTheme="minorHAnsi" w:eastAsia="Times" w:hAnsiTheme="minorHAnsi" w:cstheme="minorHAnsi"/>
                <w:sz w:val="22"/>
                <w:szCs w:val="22"/>
              </w:rPr>
              <w:t xml:space="preserve">Skills and experience of delivery team </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3</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4</w:t>
            </w:r>
          </w:p>
        </w:tc>
      </w:tr>
      <w:tr w:rsidR="008A67C4" w:rsidRPr="00E0743C" w:rsidTr="00436725">
        <w:tc>
          <w:tcPr>
            <w:tcW w:w="5813" w:type="dxa"/>
          </w:tcPr>
          <w:p w:rsidR="008A67C4" w:rsidRPr="00E0743C" w:rsidRDefault="008A67C4" w:rsidP="008A67C4">
            <w:pPr>
              <w:spacing w:before="120" w:after="120"/>
              <w:rPr>
                <w:rFonts w:asciiTheme="minorHAnsi" w:eastAsia="Times" w:hAnsiTheme="minorHAnsi" w:cstheme="minorHAnsi"/>
                <w:sz w:val="22"/>
                <w:szCs w:val="22"/>
              </w:rPr>
            </w:pPr>
            <w:r w:rsidRPr="00E0743C">
              <w:rPr>
                <w:rFonts w:asciiTheme="minorHAnsi" w:eastAsia="Times" w:hAnsiTheme="minorHAnsi" w:cstheme="minorHAnsi"/>
                <w:sz w:val="22"/>
                <w:szCs w:val="22"/>
              </w:rPr>
              <w:t>Value for money</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4</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3</w:t>
            </w:r>
          </w:p>
        </w:tc>
      </w:tr>
      <w:tr w:rsidR="008A67C4" w:rsidRPr="00E0743C" w:rsidTr="00436725">
        <w:tc>
          <w:tcPr>
            <w:tcW w:w="5813" w:type="dxa"/>
          </w:tcPr>
          <w:p w:rsidR="008A67C4" w:rsidRPr="00E0743C" w:rsidRDefault="008A67C4" w:rsidP="008A67C4">
            <w:pPr>
              <w:spacing w:before="120" w:after="120"/>
              <w:ind w:right="701"/>
              <w:rPr>
                <w:rFonts w:asciiTheme="minorHAnsi" w:eastAsia="Times" w:hAnsiTheme="minorHAnsi" w:cstheme="minorHAnsi"/>
                <w:sz w:val="22"/>
                <w:szCs w:val="22"/>
              </w:rPr>
            </w:pPr>
            <w:r w:rsidRPr="00E0743C">
              <w:rPr>
                <w:rFonts w:asciiTheme="minorHAnsi" w:eastAsia="Times" w:hAnsiTheme="minorHAnsi" w:cstheme="minorHAnsi"/>
                <w:sz w:val="22"/>
                <w:szCs w:val="22"/>
              </w:rPr>
              <w:t>Building capacity of commissioners and service providers</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r>
      <w:tr w:rsidR="008A67C4" w:rsidRPr="00E0743C" w:rsidTr="00436725">
        <w:tc>
          <w:tcPr>
            <w:tcW w:w="5813" w:type="dxa"/>
          </w:tcPr>
          <w:p w:rsidR="008A67C4" w:rsidRPr="00E0743C" w:rsidRDefault="008A67C4" w:rsidP="008A67C4">
            <w:pPr>
              <w:spacing w:before="120" w:after="120"/>
              <w:ind w:right="701"/>
              <w:rPr>
                <w:rFonts w:asciiTheme="minorHAnsi" w:eastAsia="Times" w:hAnsiTheme="minorHAnsi" w:cstheme="minorHAnsi"/>
                <w:sz w:val="22"/>
                <w:szCs w:val="22"/>
              </w:rPr>
            </w:pPr>
            <w:r w:rsidRPr="00E0743C">
              <w:rPr>
                <w:rFonts w:asciiTheme="minorHAnsi" w:eastAsia="Times" w:hAnsiTheme="minorHAnsi" w:cstheme="minorHAnsi"/>
                <w:sz w:val="22"/>
                <w:szCs w:val="22"/>
              </w:rPr>
              <w:t>Cultural shift to outcomes focused working</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6</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r>
      <w:tr w:rsidR="008A67C4" w:rsidRPr="00E0743C" w:rsidTr="00436725">
        <w:tc>
          <w:tcPr>
            <w:tcW w:w="5813" w:type="dxa"/>
          </w:tcPr>
          <w:p w:rsidR="008A67C4" w:rsidRPr="00E0743C" w:rsidRDefault="008A67C4" w:rsidP="008A67C4">
            <w:pPr>
              <w:spacing w:before="120" w:after="120"/>
              <w:ind w:right="701"/>
              <w:rPr>
                <w:rFonts w:asciiTheme="minorHAnsi" w:eastAsia="Times" w:hAnsiTheme="minorHAnsi" w:cstheme="minorHAnsi"/>
                <w:sz w:val="22"/>
                <w:szCs w:val="22"/>
              </w:rPr>
            </w:pPr>
            <w:r w:rsidRPr="00E0743C">
              <w:rPr>
                <w:rFonts w:asciiTheme="minorHAnsi" w:eastAsia="Times" w:hAnsiTheme="minorHAnsi" w:cstheme="minorHAnsi"/>
                <w:sz w:val="22"/>
                <w:szCs w:val="22"/>
              </w:rPr>
              <w:t>What added value will you bring to the project?</w:t>
            </w:r>
          </w:p>
        </w:tc>
        <w:tc>
          <w:tcPr>
            <w:tcW w:w="1843"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7</w:t>
            </w:r>
          </w:p>
        </w:tc>
        <w:tc>
          <w:tcPr>
            <w:tcW w:w="2268" w:type="dxa"/>
          </w:tcPr>
          <w:p w:rsidR="008A67C4" w:rsidRPr="00E0743C" w:rsidRDefault="008A67C4" w:rsidP="008A67C4">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1</w:t>
            </w:r>
          </w:p>
        </w:tc>
      </w:tr>
    </w:tbl>
    <w:p w:rsidR="00DD5F75" w:rsidRDefault="00DD5F75" w:rsidP="0022627B">
      <w:pPr>
        <w:pStyle w:val="NoSpacing"/>
        <w:rPr>
          <w:rFonts w:cstheme="minorHAnsi"/>
          <w:b/>
        </w:rPr>
      </w:pPr>
    </w:p>
    <w:p w:rsidR="008A67C4" w:rsidRDefault="008A67C4" w:rsidP="0022627B">
      <w:pPr>
        <w:pStyle w:val="NoSpacing"/>
        <w:rPr>
          <w:rFonts w:cstheme="minorHAnsi"/>
          <w:b/>
        </w:rPr>
      </w:pPr>
    </w:p>
    <w:p w:rsidR="00DD5F75" w:rsidRPr="00DD5F75" w:rsidRDefault="00DD5F75" w:rsidP="00DD5F75">
      <w:pPr>
        <w:ind w:left="-426"/>
        <w:rPr>
          <w:rFonts w:asciiTheme="minorHAnsi" w:eastAsia="Times" w:hAnsiTheme="minorHAnsi" w:cstheme="minorHAnsi"/>
          <w:b/>
          <w:sz w:val="22"/>
          <w:szCs w:val="22"/>
        </w:rPr>
      </w:pPr>
      <w:r w:rsidRPr="00DD5F75">
        <w:rPr>
          <w:rFonts w:asciiTheme="minorHAnsi" w:eastAsia="Times" w:hAnsiTheme="minorHAnsi" w:cstheme="minorHAnsi"/>
          <w:b/>
          <w:sz w:val="22"/>
          <w:szCs w:val="22"/>
        </w:rPr>
        <w:t>Scoring of Quotations</w:t>
      </w:r>
    </w:p>
    <w:p w:rsidR="00DD5F75" w:rsidRPr="00DD5F75" w:rsidRDefault="00DD5F75" w:rsidP="00DD5F75">
      <w:pPr>
        <w:ind w:left="-426"/>
        <w:rPr>
          <w:rFonts w:asciiTheme="minorHAnsi" w:eastAsia="Times" w:hAnsiTheme="minorHAnsi" w:cstheme="minorHAnsi"/>
          <w:sz w:val="22"/>
          <w:szCs w:val="22"/>
        </w:rPr>
      </w:pPr>
      <w:r w:rsidRPr="00DD5F75">
        <w:rPr>
          <w:rFonts w:asciiTheme="minorHAnsi" w:eastAsia="Times" w:hAnsiTheme="minorHAnsi" w:cstheme="minorHAnsi"/>
          <w:sz w:val="22"/>
          <w:szCs w:val="22"/>
        </w:rPr>
        <w:t>All quotations will be scored in the following way.</w:t>
      </w:r>
    </w:p>
    <w:p w:rsidR="00DD5F75" w:rsidRPr="00DD5F75" w:rsidRDefault="00DD5F75" w:rsidP="00DD5F75">
      <w:pPr>
        <w:ind w:left="-426"/>
        <w:rPr>
          <w:rFonts w:asciiTheme="minorHAnsi" w:eastAsia="Times" w:hAnsiTheme="minorHAnsi" w:cstheme="minorHAnsi"/>
          <w:sz w:val="22"/>
          <w:szCs w:val="22"/>
        </w:rPr>
      </w:pPr>
    </w:p>
    <w:p w:rsidR="00DD5F75" w:rsidRPr="00DD5F75" w:rsidRDefault="00DD5F75" w:rsidP="00DD5F75">
      <w:pPr>
        <w:ind w:left="-426"/>
        <w:rPr>
          <w:rFonts w:asciiTheme="minorHAnsi" w:eastAsia="Times" w:hAnsiTheme="minorHAnsi" w:cstheme="minorHAnsi"/>
          <w:sz w:val="22"/>
          <w:szCs w:val="22"/>
        </w:rPr>
      </w:pPr>
      <w:r w:rsidRPr="00DD5F75">
        <w:rPr>
          <w:rFonts w:asciiTheme="minorHAnsi" w:eastAsia="Times" w:hAnsiTheme="minorHAnsi" w:cstheme="minorHAnsi"/>
          <w:sz w:val="22"/>
          <w:szCs w:val="22"/>
        </w:rPr>
        <w:t xml:space="preserve">Each response will obtain an Assessment Score (0 – 5) using the table on the previous page.  This score will be placed in the Assessment Score column for each of the answers provided.  This Assessment Score will then be multiplied by the Weighting to obtain a score for each question.  These individual scores will be added and a total score placed in the bottom of the right hand column.  The Quotation receiving the highest total score will be considered the preferred Supplier. </w:t>
      </w:r>
    </w:p>
    <w:p w:rsidR="00DD5F75" w:rsidRPr="00DD5F75" w:rsidRDefault="00DD5F75" w:rsidP="00DD5F75">
      <w:pPr>
        <w:rPr>
          <w:rFonts w:asciiTheme="minorHAnsi" w:eastAsia="Times" w:hAnsiTheme="minorHAnsi" w:cstheme="minorHAnsi"/>
          <w:sz w:val="22"/>
          <w:szCs w:val="22"/>
        </w:rPr>
      </w:pPr>
    </w:p>
    <w:tbl>
      <w:tblPr>
        <w:tblW w:w="10207"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71"/>
        <w:gridCol w:w="1346"/>
        <w:gridCol w:w="1347"/>
        <w:gridCol w:w="1843"/>
      </w:tblGrid>
      <w:tr w:rsidR="00DD5F75" w:rsidRPr="00E0743C" w:rsidTr="00431BFC">
        <w:tc>
          <w:tcPr>
            <w:tcW w:w="5671" w:type="dxa"/>
            <w:shd w:val="clear" w:color="auto" w:fill="BFBFBF" w:themeFill="background1" w:themeFillShade="BF"/>
            <w:hideMark/>
          </w:tcPr>
          <w:p w:rsidR="00DD5F75" w:rsidRPr="00E0743C" w:rsidRDefault="00DD5F75" w:rsidP="00DD5F75">
            <w:pPr>
              <w:ind w:right="701"/>
              <w:rPr>
                <w:rFonts w:asciiTheme="minorHAnsi" w:eastAsia="Times" w:hAnsiTheme="minorHAnsi" w:cstheme="minorHAnsi"/>
                <w:b/>
                <w:color w:val="D9D9D9" w:themeColor="background1" w:themeShade="D9"/>
                <w:sz w:val="22"/>
                <w:szCs w:val="22"/>
              </w:rPr>
            </w:pPr>
            <w:r w:rsidRPr="00E0743C">
              <w:rPr>
                <w:rFonts w:asciiTheme="minorHAnsi" w:eastAsia="Times" w:hAnsiTheme="minorHAnsi" w:cstheme="minorHAnsi"/>
                <w:b/>
                <w:sz w:val="22"/>
                <w:szCs w:val="22"/>
              </w:rPr>
              <w:t>Evaluation Criteria</w:t>
            </w:r>
          </w:p>
        </w:tc>
        <w:tc>
          <w:tcPr>
            <w:tcW w:w="1346" w:type="dxa"/>
            <w:shd w:val="clear" w:color="auto" w:fill="BFBFBF" w:themeFill="background1" w:themeFillShade="BF"/>
            <w:hideMark/>
          </w:tcPr>
          <w:p w:rsidR="00DD5F75" w:rsidRPr="00E0743C" w:rsidRDefault="00DD5F75" w:rsidP="00DD5F75">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Assessment Score</w:t>
            </w:r>
          </w:p>
          <w:p w:rsidR="00DD5F75" w:rsidRPr="00E0743C" w:rsidRDefault="00DD5F75" w:rsidP="00DD5F75">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(0-5)</w:t>
            </w:r>
          </w:p>
        </w:tc>
        <w:tc>
          <w:tcPr>
            <w:tcW w:w="1347" w:type="dxa"/>
            <w:shd w:val="clear" w:color="auto" w:fill="BFBFBF" w:themeFill="background1" w:themeFillShade="BF"/>
          </w:tcPr>
          <w:p w:rsidR="00DD5F75" w:rsidRPr="00E0743C" w:rsidRDefault="00DD5F75" w:rsidP="00DD5F75">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Weighting</w:t>
            </w:r>
          </w:p>
        </w:tc>
        <w:tc>
          <w:tcPr>
            <w:tcW w:w="1843" w:type="dxa"/>
            <w:shd w:val="clear" w:color="auto" w:fill="BFBFBF" w:themeFill="background1" w:themeFillShade="BF"/>
          </w:tcPr>
          <w:p w:rsidR="00DD5F75" w:rsidRPr="00E0743C" w:rsidRDefault="00DD5F75" w:rsidP="00DD5F75">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Score</w:t>
            </w:r>
          </w:p>
          <w:p w:rsidR="00DD5F75" w:rsidRPr="00E0743C" w:rsidRDefault="00DD5F75" w:rsidP="00DD5F75">
            <w:pPr>
              <w:jc w:val="center"/>
              <w:rPr>
                <w:rFonts w:asciiTheme="minorHAnsi" w:eastAsia="Times" w:hAnsiTheme="minorHAnsi" w:cstheme="minorHAnsi"/>
                <w:b/>
                <w:sz w:val="22"/>
                <w:szCs w:val="22"/>
              </w:rPr>
            </w:pPr>
            <w:r w:rsidRPr="00E0743C">
              <w:rPr>
                <w:rFonts w:asciiTheme="minorHAnsi" w:eastAsia="Times" w:hAnsiTheme="minorHAnsi" w:cstheme="minorHAnsi"/>
                <w:b/>
                <w:sz w:val="22"/>
                <w:szCs w:val="22"/>
              </w:rPr>
              <w:t>(Assessment score X Weighting)</w:t>
            </w:r>
          </w:p>
        </w:tc>
      </w:tr>
      <w:tr w:rsidR="00DD5F75" w:rsidRPr="00E0743C" w:rsidTr="00431BFC">
        <w:tc>
          <w:tcPr>
            <w:tcW w:w="5671" w:type="dxa"/>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1A. &amp; 1B.  Capacity to deliver</w:t>
            </w:r>
          </w:p>
        </w:tc>
        <w:tc>
          <w:tcPr>
            <w:tcW w:w="1346" w:type="dxa"/>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7</w:t>
            </w:r>
          </w:p>
        </w:tc>
        <w:tc>
          <w:tcPr>
            <w:tcW w:w="1843" w:type="dxa"/>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5671" w:type="dxa"/>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2.  Previous experience of delivering similar projects</w:t>
            </w:r>
          </w:p>
        </w:tc>
        <w:tc>
          <w:tcPr>
            <w:tcW w:w="1346" w:type="dxa"/>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c>
          <w:tcPr>
            <w:tcW w:w="1843" w:type="dxa"/>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5671" w:type="dxa"/>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3.  Skills and experience of consultants including CVs</w:t>
            </w:r>
          </w:p>
        </w:tc>
        <w:tc>
          <w:tcPr>
            <w:tcW w:w="1346" w:type="dxa"/>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4</w:t>
            </w:r>
          </w:p>
        </w:tc>
        <w:tc>
          <w:tcPr>
            <w:tcW w:w="1843" w:type="dxa"/>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5671" w:type="dxa"/>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4.  Value for money</w:t>
            </w:r>
          </w:p>
        </w:tc>
        <w:tc>
          <w:tcPr>
            <w:tcW w:w="1346" w:type="dxa"/>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3</w:t>
            </w:r>
          </w:p>
        </w:tc>
        <w:tc>
          <w:tcPr>
            <w:tcW w:w="1843" w:type="dxa"/>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5671" w:type="dxa"/>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5.  Building capacity of commissioners and service providers</w:t>
            </w:r>
          </w:p>
        </w:tc>
        <w:tc>
          <w:tcPr>
            <w:tcW w:w="1346" w:type="dxa"/>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c>
          <w:tcPr>
            <w:tcW w:w="1843" w:type="dxa"/>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5671" w:type="dxa"/>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6. Achieving cultural change to outcomes focused working</w:t>
            </w:r>
          </w:p>
        </w:tc>
        <w:tc>
          <w:tcPr>
            <w:tcW w:w="1346" w:type="dxa"/>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5</w:t>
            </w:r>
          </w:p>
        </w:tc>
        <w:tc>
          <w:tcPr>
            <w:tcW w:w="1843" w:type="dxa"/>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5671" w:type="dxa"/>
            <w:tcBorders>
              <w:bottom w:val="single" w:sz="4" w:space="0" w:color="000000" w:themeColor="text1"/>
            </w:tcBorders>
          </w:tcPr>
          <w:p w:rsidR="00DD5F75" w:rsidRPr="00E0743C" w:rsidRDefault="00DD5F75" w:rsidP="00DD5F75">
            <w:pPr>
              <w:spacing w:before="120" w:after="120"/>
              <w:ind w:right="34"/>
              <w:rPr>
                <w:rFonts w:asciiTheme="minorHAnsi" w:eastAsia="Times" w:hAnsiTheme="minorHAnsi" w:cstheme="minorHAnsi"/>
                <w:sz w:val="22"/>
                <w:szCs w:val="22"/>
              </w:rPr>
            </w:pPr>
            <w:r w:rsidRPr="00E0743C">
              <w:rPr>
                <w:rFonts w:asciiTheme="minorHAnsi" w:eastAsia="Times" w:hAnsiTheme="minorHAnsi" w:cstheme="minorHAnsi"/>
                <w:sz w:val="22"/>
                <w:szCs w:val="22"/>
              </w:rPr>
              <w:t>7.  What added value will you bring to the project?</w:t>
            </w:r>
          </w:p>
        </w:tc>
        <w:tc>
          <w:tcPr>
            <w:tcW w:w="1346" w:type="dxa"/>
            <w:tcBorders>
              <w:bottom w:val="single" w:sz="4" w:space="0" w:color="000000" w:themeColor="text1"/>
            </w:tcBorders>
          </w:tcPr>
          <w:p w:rsidR="00DD5F75" w:rsidRPr="00E0743C" w:rsidRDefault="00DD5F75" w:rsidP="00DD5F75">
            <w:pPr>
              <w:spacing w:before="120" w:after="120"/>
              <w:jc w:val="center"/>
              <w:rPr>
                <w:rFonts w:asciiTheme="minorHAnsi" w:eastAsia="Times" w:hAnsiTheme="minorHAnsi" w:cstheme="minorHAnsi"/>
                <w:sz w:val="22"/>
                <w:szCs w:val="22"/>
              </w:rPr>
            </w:pPr>
          </w:p>
        </w:tc>
        <w:tc>
          <w:tcPr>
            <w:tcW w:w="1347" w:type="dxa"/>
            <w:tcBorders>
              <w:bottom w:val="single" w:sz="4" w:space="0" w:color="000000" w:themeColor="text1"/>
            </w:tcBorders>
          </w:tcPr>
          <w:p w:rsidR="00DD5F75" w:rsidRPr="00E0743C" w:rsidRDefault="00DD5F75" w:rsidP="00DD5F75">
            <w:pPr>
              <w:spacing w:before="120" w:after="120"/>
              <w:jc w:val="center"/>
              <w:rPr>
                <w:rFonts w:asciiTheme="minorHAnsi" w:eastAsia="Times" w:hAnsiTheme="minorHAnsi" w:cstheme="minorHAnsi"/>
                <w:sz w:val="22"/>
                <w:szCs w:val="22"/>
              </w:rPr>
            </w:pPr>
            <w:r w:rsidRPr="00E0743C">
              <w:rPr>
                <w:rFonts w:asciiTheme="minorHAnsi" w:eastAsia="Times" w:hAnsiTheme="minorHAnsi" w:cstheme="minorHAnsi"/>
                <w:sz w:val="22"/>
                <w:szCs w:val="22"/>
              </w:rPr>
              <w:t>1</w:t>
            </w:r>
          </w:p>
        </w:tc>
        <w:tc>
          <w:tcPr>
            <w:tcW w:w="1843" w:type="dxa"/>
            <w:tcBorders>
              <w:bottom w:val="single" w:sz="4" w:space="0" w:color="000000" w:themeColor="text1"/>
            </w:tcBorders>
          </w:tcPr>
          <w:p w:rsidR="00DD5F75" w:rsidRPr="00E0743C" w:rsidRDefault="00DD5F75" w:rsidP="00DD5F75">
            <w:pPr>
              <w:spacing w:before="120" w:after="120"/>
              <w:jc w:val="center"/>
              <w:rPr>
                <w:rFonts w:asciiTheme="minorHAnsi" w:eastAsia="Times" w:hAnsiTheme="minorHAnsi" w:cstheme="minorHAnsi"/>
                <w:sz w:val="22"/>
                <w:szCs w:val="22"/>
              </w:rPr>
            </w:pPr>
          </w:p>
        </w:tc>
      </w:tr>
      <w:tr w:rsidR="00DD5F75" w:rsidRPr="00E0743C" w:rsidTr="00431BFC">
        <w:tc>
          <w:tcPr>
            <w:tcW w:w="8364" w:type="dxa"/>
            <w:gridSpan w:val="3"/>
            <w:tcBorders>
              <w:right w:val="single" w:sz="4" w:space="0" w:color="auto"/>
            </w:tcBorders>
          </w:tcPr>
          <w:p w:rsidR="00DD5F75" w:rsidRPr="00E0743C" w:rsidRDefault="00DD5F75" w:rsidP="00DD5F75">
            <w:pPr>
              <w:spacing w:before="120" w:after="120"/>
              <w:rPr>
                <w:rFonts w:asciiTheme="minorHAnsi" w:eastAsia="Times" w:hAnsiTheme="minorHAnsi" w:cstheme="minorHAnsi"/>
                <w:sz w:val="22"/>
                <w:szCs w:val="22"/>
              </w:rPr>
            </w:pPr>
            <w:r w:rsidRPr="00E0743C">
              <w:rPr>
                <w:rFonts w:asciiTheme="minorHAnsi" w:eastAsia="Times" w:hAnsiTheme="minorHAnsi" w:cstheme="minorHAnsi"/>
                <w:b/>
                <w:sz w:val="22"/>
                <w:szCs w:val="22"/>
              </w:rPr>
              <w:t>TOTAL</w:t>
            </w:r>
          </w:p>
        </w:tc>
        <w:tc>
          <w:tcPr>
            <w:tcW w:w="1843" w:type="dxa"/>
            <w:tcBorders>
              <w:right w:val="single" w:sz="4" w:space="0" w:color="auto"/>
            </w:tcBorders>
          </w:tcPr>
          <w:p w:rsidR="00DD5F75" w:rsidRPr="00E0743C" w:rsidRDefault="00DD5F75" w:rsidP="00DD5F75">
            <w:pPr>
              <w:spacing w:before="120" w:after="120"/>
              <w:jc w:val="center"/>
              <w:rPr>
                <w:rFonts w:asciiTheme="minorHAnsi" w:eastAsia="Times" w:hAnsiTheme="minorHAnsi" w:cstheme="minorHAnsi"/>
                <w:sz w:val="22"/>
                <w:szCs w:val="22"/>
              </w:rPr>
            </w:pPr>
          </w:p>
        </w:tc>
      </w:tr>
    </w:tbl>
    <w:p w:rsidR="00DD5F75" w:rsidRPr="00DD5F75" w:rsidRDefault="00DD5F75" w:rsidP="00DD5F75">
      <w:pPr>
        <w:rPr>
          <w:rFonts w:asciiTheme="minorHAnsi" w:eastAsia="Times" w:hAnsiTheme="minorHAnsi" w:cstheme="minorHAnsi"/>
          <w:sz w:val="22"/>
          <w:szCs w:val="22"/>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DD5F75" w:rsidRDefault="00DD5F75" w:rsidP="00DD5F75">
      <w:pPr>
        <w:spacing w:before="200"/>
        <w:rPr>
          <w:rFonts w:asciiTheme="minorHAnsi" w:hAnsiTheme="minorHAnsi" w:cstheme="minorHAnsi"/>
          <w:b/>
          <w:sz w:val="28"/>
          <w:szCs w:val="28"/>
        </w:rPr>
      </w:pPr>
    </w:p>
    <w:p w:rsidR="008A67C4" w:rsidRPr="008A67C4" w:rsidRDefault="008A67C4" w:rsidP="00DD5F75">
      <w:pPr>
        <w:spacing w:before="200"/>
        <w:rPr>
          <w:rFonts w:asciiTheme="minorHAnsi" w:hAnsiTheme="minorHAnsi" w:cstheme="minorHAnsi"/>
          <w:b/>
          <w:sz w:val="28"/>
          <w:szCs w:val="28"/>
        </w:rPr>
      </w:pPr>
      <w:r>
        <w:rPr>
          <w:rFonts w:asciiTheme="minorHAnsi" w:hAnsiTheme="minorHAnsi" w:cstheme="minorHAnsi"/>
          <w:b/>
        </w:rPr>
        <w:t>Annex C</w:t>
      </w:r>
    </w:p>
    <w:p w:rsidR="00DD5F75" w:rsidRPr="00F34256" w:rsidRDefault="00DD5F75" w:rsidP="00DD5F75">
      <w:pPr>
        <w:spacing w:before="200"/>
        <w:rPr>
          <w:rFonts w:asciiTheme="minorHAnsi" w:hAnsiTheme="minorHAnsi" w:cstheme="minorHAnsi"/>
          <w:b/>
          <w:sz w:val="28"/>
          <w:szCs w:val="28"/>
        </w:rPr>
      </w:pPr>
      <w:r w:rsidRPr="00F34256">
        <w:rPr>
          <w:rFonts w:asciiTheme="minorHAnsi" w:hAnsiTheme="minorHAnsi" w:cstheme="minorHAnsi"/>
          <w:b/>
          <w:sz w:val="28"/>
          <w:szCs w:val="28"/>
        </w:rPr>
        <w:t xml:space="preserve">Invitation to Quotation Response Template </w:t>
      </w:r>
    </w:p>
    <w:p w:rsidR="00DD5F75" w:rsidRPr="002820DB" w:rsidRDefault="00DD5F75" w:rsidP="00DD5F75">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93"/>
        <w:gridCol w:w="7149"/>
      </w:tblGrid>
      <w:tr w:rsidR="00DD5F75" w:rsidRPr="00EC289D" w:rsidTr="00431BFC">
        <w:tc>
          <w:tcPr>
            <w:tcW w:w="2093" w:type="dxa"/>
            <w:tcBorders>
              <w:top w:val="nil"/>
              <w:left w:val="nil"/>
              <w:bottom w:val="nil"/>
            </w:tcBorders>
          </w:tcPr>
          <w:p w:rsidR="00DD5F75" w:rsidRPr="00EC289D" w:rsidRDefault="00DD5F75" w:rsidP="00431BFC">
            <w:pPr>
              <w:spacing w:before="120" w:after="120"/>
              <w:rPr>
                <w:rFonts w:asciiTheme="minorHAnsi" w:hAnsiTheme="minorHAnsi" w:cstheme="minorHAnsi"/>
                <w:b/>
                <w:sz w:val="22"/>
                <w:szCs w:val="22"/>
              </w:rPr>
            </w:pPr>
            <w:r w:rsidRPr="00EC289D">
              <w:rPr>
                <w:rFonts w:asciiTheme="minorHAnsi" w:hAnsiTheme="minorHAnsi" w:cstheme="minorHAnsi"/>
                <w:b/>
                <w:sz w:val="22"/>
                <w:szCs w:val="22"/>
              </w:rPr>
              <w:t>Supplier Name:</w:t>
            </w:r>
          </w:p>
        </w:tc>
        <w:tc>
          <w:tcPr>
            <w:tcW w:w="7152" w:type="dxa"/>
          </w:tcPr>
          <w:p w:rsidR="00DD5F75" w:rsidRPr="00EC289D" w:rsidRDefault="00DD5F75" w:rsidP="00431BFC">
            <w:pPr>
              <w:spacing w:before="120" w:after="120"/>
              <w:rPr>
                <w:rFonts w:asciiTheme="minorHAnsi" w:eastAsia="Times New Roman" w:hAnsiTheme="minorHAnsi" w:cstheme="minorHAnsi"/>
                <w:color w:val="000000" w:themeColor="text1"/>
                <w:sz w:val="28"/>
                <w:szCs w:val="28"/>
                <w:u w:val="single"/>
              </w:rPr>
            </w:pPr>
          </w:p>
        </w:tc>
      </w:tr>
    </w:tbl>
    <w:p w:rsidR="00DD5F75" w:rsidRPr="002820DB" w:rsidRDefault="00DD5F75" w:rsidP="00DD5F75">
      <w:pPr>
        <w:rPr>
          <w:rFonts w:asciiTheme="minorHAnsi" w:hAnsiTheme="minorHAnsi" w:cstheme="minorHAnsi"/>
          <w:sz w:val="22"/>
          <w:szCs w:val="22"/>
          <w:u w:val="single"/>
        </w:rPr>
      </w:pPr>
    </w:p>
    <w:p w:rsidR="00DD5F75" w:rsidRPr="002820DB" w:rsidRDefault="00DD5F75" w:rsidP="00DD5F75">
      <w:pPr>
        <w:rPr>
          <w:rFonts w:asciiTheme="minorHAnsi" w:hAnsiTheme="minorHAnsi" w:cstheme="minorHAnsi"/>
          <w:sz w:val="22"/>
          <w:szCs w:val="22"/>
        </w:rPr>
      </w:pPr>
      <w:r w:rsidRPr="002820DB">
        <w:rPr>
          <w:rFonts w:asciiTheme="minorHAnsi" w:hAnsiTheme="minorHAnsi" w:cstheme="minorHAnsi"/>
          <w:sz w:val="22"/>
          <w:szCs w:val="22"/>
        </w:rPr>
        <w:t xml:space="preserve">Please complete the questions below and submit this with your quotation.  </w:t>
      </w:r>
      <w:r>
        <w:rPr>
          <w:rFonts w:asciiTheme="minorHAnsi" w:hAnsiTheme="minorHAnsi" w:cstheme="minorHAnsi"/>
          <w:sz w:val="22"/>
          <w:szCs w:val="22"/>
        </w:rPr>
        <w:t>While there is no word restriction on responses, brevity would be appreciated.</w:t>
      </w:r>
    </w:p>
    <w:p w:rsidR="00DD5F75" w:rsidRPr="002820DB" w:rsidRDefault="00DD5F75" w:rsidP="00DD5F75">
      <w:pPr>
        <w:rPr>
          <w:rFonts w:asciiTheme="minorHAnsi" w:hAnsiTheme="minorHAnsi" w:cstheme="minorHAnsi"/>
          <w:sz w:val="22"/>
          <w:szCs w:val="22"/>
        </w:rPr>
      </w:pPr>
    </w:p>
    <w:tbl>
      <w:tblPr>
        <w:tblW w:w="9356" w:type="dxa"/>
        <w:tblInd w:w="108" w:type="dxa"/>
        <w:tblLayout w:type="fixed"/>
        <w:tblLook w:val="04A0" w:firstRow="1" w:lastRow="0" w:firstColumn="1" w:lastColumn="0" w:noHBand="0" w:noVBand="1"/>
      </w:tblPr>
      <w:tblGrid>
        <w:gridCol w:w="9356"/>
      </w:tblGrid>
      <w:tr w:rsidR="00DD5F75" w:rsidRPr="00E74E25" w:rsidTr="00431BFC">
        <w:trPr>
          <w:trHeight w:val="447"/>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DD5F75" w:rsidP="00DD5F75">
            <w:pPr>
              <w:pStyle w:val="ListParagraph"/>
              <w:numPr>
                <w:ilvl w:val="0"/>
                <w:numId w:val="13"/>
              </w:numPr>
              <w:spacing w:before="60" w:afterLines="60" w:after="144" w:line="240" w:lineRule="auto"/>
              <w:ind w:right="703"/>
              <w:contextualSpacing w:val="0"/>
              <w:rPr>
                <w:rFonts w:cstheme="minorHAnsi"/>
              </w:rPr>
            </w:pPr>
            <w:r>
              <w:rPr>
                <w:rFonts w:cstheme="minorHAnsi"/>
              </w:rPr>
              <w:t xml:space="preserve">A.  </w:t>
            </w:r>
            <w:r w:rsidRPr="004A2D66">
              <w:rPr>
                <w:rFonts w:cstheme="minorHAnsi"/>
              </w:rPr>
              <w:t xml:space="preserve">Detail the proposed approach and deliverables, including methodology, timetable, tools and expected outcomes to meet the assignment’s aims and objectives.  </w:t>
            </w:r>
          </w:p>
        </w:tc>
      </w:tr>
      <w:tr w:rsidR="00DD5F75" w:rsidRPr="00E74E25" w:rsidTr="00431BFC">
        <w:trPr>
          <w:trHeight w:val="1106"/>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rPr>
          <w:trHeight w:val="447"/>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DD5F75" w:rsidP="00DD5F75">
            <w:pPr>
              <w:pStyle w:val="ListParagraph"/>
              <w:numPr>
                <w:ilvl w:val="0"/>
                <w:numId w:val="14"/>
              </w:numPr>
              <w:spacing w:before="60" w:afterLines="60" w:after="144" w:line="240" w:lineRule="auto"/>
              <w:ind w:right="703"/>
              <w:contextualSpacing w:val="0"/>
              <w:rPr>
                <w:rFonts w:cstheme="minorHAnsi"/>
              </w:rPr>
            </w:pPr>
            <w:r>
              <w:rPr>
                <w:rFonts w:cstheme="minorHAnsi"/>
              </w:rPr>
              <w:t xml:space="preserve">B.  </w:t>
            </w:r>
            <w:r w:rsidRPr="004A2D66">
              <w:rPr>
                <w:rFonts w:cstheme="minorHAnsi"/>
              </w:rPr>
              <w:t>Explain how success of the assignment will be demonstrated.</w:t>
            </w:r>
          </w:p>
        </w:tc>
      </w:tr>
      <w:tr w:rsidR="00DD5F75" w:rsidRPr="00E74E25" w:rsidTr="00431BFC">
        <w:trPr>
          <w:trHeight w:val="1106"/>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rPr>
          <w:trHeight w:val="416"/>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DD5F75" w:rsidP="00DD5F75">
            <w:pPr>
              <w:pStyle w:val="ListParagraph"/>
              <w:numPr>
                <w:ilvl w:val="0"/>
                <w:numId w:val="14"/>
              </w:numPr>
              <w:spacing w:before="60" w:afterLines="60" w:after="144" w:line="240" w:lineRule="auto"/>
              <w:ind w:right="703"/>
              <w:contextualSpacing w:val="0"/>
              <w:rPr>
                <w:rFonts w:cstheme="minorHAnsi"/>
              </w:rPr>
            </w:pPr>
            <w:r w:rsidRPr="004A2D66">
              <w:rPr>
                <w:rFonts w:cstheme="minorHAnsi"/>
              </w:rPr>
              <w:t>Describe your previous experience of similar assignments.</w:t>
            </w: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bottom w:val="single" w:sz="4" w:space="0" w:color="000000" w:themeColor="text1"/>
            </w:tcBorders>
            <w:shd w:val="clear" w:color="auto" w:fill="auto"/>
          </w:tcPr>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8A67C4" w:rsidP="008A67C4">
            <w:pPr>
              <w:pStyle w:val="ListParagraph"/>
              <w:numPr>
                <w:ilvl w:val="0"/>
                <w:numId w:val="14"/>
              </w:numPr>
              <w:spacing w:before="60" w:afterLines="60" w:after="144" w:line="240" w:lineRule="auto"/>
              <w:ind w:right="703"/>
              <w:contextualSpacing w:val="0"/>
              <w:rPr>
                <w:rFonts w:cstheme="minorHAnsi"/>
              </w:rPr>
            </w:pPr>
            <w:r w:rsidRPr="008A67C4">
              <w:rPr>
                <w:rFonts w:cstheme="minorHAnsi"/>
              </w:rPr>
              <w:t>Describe the skills and experience of the delivery team and explain how these are relevant to this assignment</w:t>
            </w:r>
            <w:r w:rsidR="00DD5F75" w:rsidRPr="004A2D66">
              <w:rPr>
                <w:rFonts w:cstheme="minorHAnsi"/>
              </w:rPr>
              <w:t>.</w:t>
            </w: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Default="00DD5F75" w:rsidP="00431BFC">
            <w:pPr>
              <w:spacing w:before="60" w:afterLines="60" w:after="144"/>
              <w:ind w:right="703"/>
              <w:rPr>
                <w:rFonts w:asciiTheme="minorHAnsi" w:hAnsiTheme="minorHAnsi" w:cstheme="minorHAnsi"/>
                <w:sz w:val="22"/>
                <w:szCs w:val="22"/>
              </w:rPr>
            </w:pPr>
          </w:p>
          <w:p w:rsidR="00DD5F7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DD5F75" w:rsidP="00DD5F75">
            <w:pPr>
              <w:pStyle w:val="ListParagraph"/>
              <w:numPr>
                <w:ilvl w:val="0"/>
                <w:numId w:val="14"/>
              </w:numPr>
              <w:spacing w:before="60" w:afterLines="60" w:after="144" w:line="240" w:lineRule="auto"/>
              <w:ind w:right="703"/>
              <w:contextualSpacing w:val="0"/>
              <w:rPr>
                <w:rFonts w:cstheme="minorHAnsi"/>
              </w:rPr>
            </w:pPr>
            <w:r w:rsidRPr="004A2D66">
              <w:rPr>
                <w:rFonts w:cstheme="minorHAnsi"/>
              </w:rPr>
              <w:t>Outline your full costs for delivery of the assignment including price per day, expenses and total cost.</w:t>
            </w: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bottom w:val="single" w:sz="4" w:space="0" w:color="000000" w:themeColor="text1"/>
            </w:tcBorders>
            <w:shd w:val="clear" w:color="auto" w:fill="auto"/>
          </w:tcPr>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8A67C4" w:rsidP="008A67C4">
            <w:pPr>
              <w:pStyle w:val="ListParagraph"/>
              <w:numPr>
                <w:ilvl w:val="0"/>
                <w:numId w:val="14"/>
              </w:numPr>
              <w:spacing w:before="60" w:afterLines="60" w:after="144" w:line="240" w:lineRule="auto"/>
              <w:ind w:right="703"/>
              <w:contextualSpacing w:val="0"/>
              <w:rPr>
                <w:rFonts w:cstheme="minorHAnsi"/>
              </w:rPr>
            </w:pPr>
            <w:r w:rsidRPr="008A67C4">
              <w:rPr>
                <w:rFonts w:cstheme="minorHAnsi"/>
              </w:rPr>
              <w:t>Explain how your approach to this assignment builds the capacity of service providers and volunteers</w:t>
            </w:r>
            <w:r w:rsidR="00DD5F75" w:rsidRPr="004A2D66">
              <w:rPr>
                <w:rFonts w:cstheme="minorHAnsi"/>
              </w:rPr>
              <w:t>.</w:t>
            </w: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DD5F75" w:rsidRPr="004A2D66" w:rsidRDefault="008A67C4" w:rsidP="008A67C4">
            <w:pPr>
              <w:pStyle w:val="ListParagraph"/>
              <w:numPr>
                <w:ilvl w:val="0"/>
                <w:numId w:val="14"/>
              </w:numPr>
              <w:spacing w:before="60" w:afterLines="60" w:after="144" w:line="240" w:lineRule="auto"/>
              <w:ind w:right="703"/>
              <w:contextualSpacing w:val="0"/>
              <w:rPr>
                <w:rFonts w:cstheme="minorHAnsi"/>
              </w:rPr>
            </w:pPr>
            <w:r w:rsidRPr="008A67C4">
              <w:rPr>
                <w:rFonts w:cstheme="minorHAnsi"/>
              </w:rPr>
              <w:t>Explain how your approach to this assignment will build resilient families and strengthen integrated care</w:t>
            </w:r>
            <w:r w:rsidR="00DD5F75">
              <w:rPr>
                <w:rFonts w:cstheme="minorHAnsi"/>
              </w:rPr>
              <w:t>.</w:t>
            </w:r>
          </w:p>
        </w:tc>
      </w:tr>
      <w:tr w:rsidR="00DD5F75" w:rsidRPr="00E74E25" w:rsidTr="00431BFC">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p w:rsidR="00DD5F75" w:rsidRPr="00E74E25" w:rsidRDefault="00DD5F75" w:rsidP="00431BFC">
            <w:pPr>
              <w:spacing w:before="60" w:afterLines="60" w:after="144"/>
              <w:ind w:right="703"/>
              <w:rPr>
                <w:rFonts w:asciiTheme="minorHAnsi" w:hAnsiTheme="minorHAnsi" w:cstheme="minorHAnsi"/>
                <w:sz w:val="22"/>
                <w:szCs w:val="22"/>
              </w:rPr>
            </w:pPr>
          </w:p>
        </w:tc>
      </w:tr>
    </w:tbl>
    <w:p w:rsidR="00DD5F75" w:rsidRDefault="00DD5F75" w:rsidP="00DD5F75">
      <w:pPr>
        <w:rPr>
          <w:rFonts w:asciiTheme="minorHAnsi" w:hAnsiTheme="minorHAnsi" w:cstheme="minorHAnsi"/>
          <w:sz w:val="18"/>
          <w:szCs w:val="18"/>
          <w:u w:val="single"/>
        </w:rPr>
      </w:pPr>
    </w:p>
    <w:p w:rsidR="00DD5F75" w:rsidRPr="00845B6A" w:rsidRDefault="00DD5F75" w:rsidP="00DD5F75">
      <w:pPr>
        <w:rPr>
          <w:rFonts w:asciiTheme="minorHAnsi" w:hAnsiTheme="minorHAnsi" w:cstheme="minorHAnsi"/>
          <w:sz w:val="22"/>
          <w:szCs w:val="22"/>
        </w:rPr>
      </w:pPr>
    </w:p>
    <w:tbl>
      <w:tblPr>
        <w:tblStyle w:val="TableGrid"/>
        <w:tblW w:w="9356" w:type="dxa"/>
        <w:tblInd w:w="108" w:type="dxa"/>
        <w:tblLook w:val="04A0" w:firstRow="1" w:lastRow="0" w:firstColumn="1" w:lastColumn="0" w:noHBand="0" w:noVBand="1"/>
      </w:tblPr>
      <w:tblGrid>
        <w:gridCol w:w="9356"/>
      </w:tblGrid>
      <w:tr w:rsidR="00DD5F75" w:rsidRPr="00845B6A" w:rsidTr="00431BFC">
        <w:tc>
          <w:tcPr>
            <w:tcW w:w="9356" w:type="dxa"/>
            <w:shd w:val="clear" w:color="auto" w:fill="BFBFBF" w:themeFill="background1" w:themeFillShade="BF"/>
          </w:tcPr>
          <w:p w:rsidR="00DD5F75" w:rsidRPr="00845B6A" w:rsidRDefault="00DD5F75" w:rsidP="00DD5F75">
            <w:pPr>
              <w:pStyle w:val="ListParagraph"/>
              <w:numPr>
                <w:ilvl w:val="0"/>
                <w:numId w:val="14"/>
              </w:numPr>
              <w:spacing w:after="0" w:line="240" w:lineRule="auto"/>
              <w:contextualSpacing w:val="0"/>
              <w:rPr>
                <w:rFonts w:cstheme="minorHAnsi"/>
              </w:rPr>
            </w:pPr>
            <w:r>
              <w:rPr>
                <w:rFonts w:cstheme="minorHAnsi"/>
              </w:rPr>
              <w:t>What added value will you bring to the project?</w:t>
            </w:r>
          </w:p>
          <w:p w:rsidR="00DD5F75" w:rsidRPr="00845B6A" w:rsidRDefault="00DD5F75" w:rsidP="00431BFC">
            <w:pPr>
              <w:rPr>
                <w:rFonts w:asciiTheme="minorHAnsi" w:hAnsiTheme="minorHAnsi" w:cstheme="minorHAnsi"/>
                <w:sz w:val="22"/>
                <w:szCs w:val="22"/>
              </w:rPr>
            </w:pPr>
          </w:p>
        </w:tc>
      </w:tr>
      <w:tr w:rsidR="00DD5F75" w:rsidTr="00431BFC">
        <w:tc>
          <w:tcPr>
            <w:tcW w:w="9356" w:type="dxa"/>
          </w:tcPr>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p w:rsidR="00DD5F75" w:rsidRDefault="00DD5F75" w:rsidP="00431BFC">
            <w:pPr>
              <w:rPr>
                <w:rFonts w:asciiTheme="minorHAnsi" w:hAnsiTheme="minorHAnsi" w:cstheme="minorHAnsi"/>
                <w:sz w:val="18"/>
                <w:szCs w:val="18"/>
                <w:u w:val="single"/>
              </w:rPr>
            </w:pPr>
          </w:p>
        </w:tc>
      </w:tr>
    </w:tbl>
    <w:p w:rsidR="00DD5F75" w:rsidRDefault="00DD5F75" w:rsidP="00DD5F75">
      <w:pPr>
        <w:rPr>
          <w:rFonts w:asciiTheme="minorHAnsi" w:hAnsiTheme="minorHAnsi" w:cstheme="minorHAnsi"/>
          <w:b/>
          <w:sz w:val="32"/>
          <w:szCs w:val="32"/>
        </w:rPr>
      </w:pPr>
    </w:p>
    <w:p w:rsidR="00DD5F75" w:rsidRPr="00DD5F75" w:rsidRDefault="00DD5F75" w:rsidP="00DD5F75">
      <w:pPr>
        <w:rPr>
          <w:rFonts w:asciiTheme="minorHAnsi" w:eastAsia="Times" w:hAnsiTheme="minorHAnsi" w:cstheme="minorHAnsi"/>
          <w:sz w:val="22"/>
          <w:szCs w:val="22"/>
        </w:rPr>
      </w:pPr>
    </w:p>
    <w:p w:rsidR="00DD5F75" w:rsidRPr="00DD5F75" w:rsidRDefault="00DD5F75" w:rsidP="00DD5F75">
      <w:pPr>
        <w:rPr>
          <w:rFonts w:asciiTheme="minorHAnsi" w:eastAsia="Times" w:hAnsiTheme="minorHAnsi" w:cstheme="minorHAnsi"/>
          <w:sz w:val="22"/>
          <w:szCs w:val="22"/>
        </w:rPr>
      </w:pPr>
    </w:p>
    <w:p w:rsidR="00DD5F75" w:rsidRPr="00DD5F75" w:rsidRDefault="00DD5F75" w:rsidP="00DD5F75">
      <w:pPr>
        <w:rPr>
          <w:rFonts w:asciiTheme="minorHAnsi" w:eastAsia="Times" w:hAnsiTheme="minorHAnsi" w:cstheme="minorHAnsi"/>
          <w:sz w:val="22"/>
          <w:szCs w:val="22"/>
        </w:rPr>
      </w:pPr>
    </w:p>
    <w:p w:rsidR="00DD5F75" w:rsidRPr="00DD5F75" w:rsidRDefault="00DD5F75" w:rsidP="00DD5F75">
      <w:pPr>
        <w:rPr>
          <w:rFonts w:asciiTheme="minorHAnsi" w:eastAsia="Times" w:hAnsiTheme="minorHAnsi" w:cstheme="minorHAnsi"/>
          <w:sz w:val="22"/>
          <w:szCs w:val="22"/>
        </w:rPr>
      </w:pPr>
    </w:p>
    <w:p w:rsidR="00DD5F75" w:rsidRPr="00DD5F75" w:rsidRDefault="00DD5F75" w:rsidP="00DD5F75">
      <w:pPr>
        <w:rPr>
          <w:rFonts w:asciiTheme="minorHAnsi" w:eastAsia="Times" w:hAnsiTheme="minorHAnsi" w:cstheme="minorHAnsi"/>
          <w:sz w:val="22"/>
          <w:szCs w:val="22"/>
        </w:rPr>
      </w:pPr>
    </w:p>
    <w:p w:rsidR="00DD5F75" w:rsidRDefault="00DD5F75" w:rsidP="0022627B">
      <w:pPr>
        <w:pStyle w:val="NoSpacing"/>
        <w:rPr>
          <w:rFonts w:cstheme="minorHAnsi"/>
          <w:b/>
        </w:rPr>
      </w:pPr>
    </w:p>
    <w:p w:rsidR="008A67C4" w:rsidRDefault="008A67C4" w:rsidP="00DA46E1">
      <w:pPr>
        <w:pStyle w:val="NoSpacing"/>
        <w:rPr>
          <w:rFonts w:cstheme="minorHAnsi"/>
          <w:b/>
        </w:rPr>
      </w:pPr>
    </w:p>
    <w:p w:rsidR="000347AB" w:rsidRPr="00FD6A57" w:rsidRDefault="00485E1B" w:rsidP="00DA46E1">
      <w:pPr>
        <w:pStyle w:val="NoSpacing"/>
        <w:rPr>
          <w:rFonts w:cstheme="minorHAnsi"/>
          <w:b/>
        </w:rPr>
      </w:pPr>
      <w:r w:rsidRPr="00FD6A57">
        <w:rPr>
          <w:rFonts w:cstheme="minorHAnsi"/>
          <w:b/>
        </w:rPr>
        <w:t xml:space="preserve">Appendix </w:t>
      </w:r>
      <w:r w:rsidR="008A67C4">
        <w:rPr>
          <w:rFonts w:cstheme="minorHAnsi"/>
          <w:b/>
        </w:rPr>
        <w:t>D</w:t>
      </w:r>
      <w:r w:rsidR="00E5708D" w:rsidRPr="00FD6A57">
        <w:rPr>
          <w:rFonts w:cstheme="minorHAnsi"/>
          <w:b/>
        </w:rPr>
        <w:t xml:space="preserve"> – Terms and Conditions of Contract</w:t>
      </w:r>
    </w:p>
    <w:p w:rsidR="00E5708D" w:rsidRPr="00FD6A57" w:rsidRDefault="00E5708D" w:rsidP="00DA46E1">
      <w:pPr>
        <w:pStyle w:val="NoSpacing"/>
        <w:rPr>
          <w:rFonts w:cstheme="minorHAnsi"/>
          <w:b/>
        </w:rPr>
      </w:pPr>
    </w:p>
    <w:p w:rsidR="0011416A" w:rsidRPr="0011416A" w:rsidRDefault="0011416A" w:rsidP="0011416A">
      <w:pPr>
        <w:pStyle w:val="BodytextNHS0"/>
        <w:rPr>
          <w:rFonts w:asciiTheme="minorHAnsi" w:eastAsiaTheme="minorHAnsi" w:hAnsiTheme="minorHAnsi" w:cstheme="minorHAnsi"/>
          <w:color w:val="auto"/>
          <w:sz w:val="22"/>
        </w:rPr>
      </w:pPr>
      <w:r w:rsidRPr="0011416A">
        <w:rPr>
          <w:rFonts w:asciiTheme="minorHAnsi" w:eastAsiaTheme="minorHAnsi" w:hAnsiTheme="minorHAnsi" w:cstheme="minorHAnsi"/>
          <w:color w:val="auto"/>
          <w:sz w:val="22"/>
        </w:rPr>
        <w:t>Any Contract arising from this invitation to quote will be governed by the NHS Terms and Conditions of Contract for th</w:t>
      </w:r>
      <w:r w:rsidR="008A67C4">
        <w:rPr>
          <w:rFonts w:asciiTheme="minorHAnsi" w:eastAsiaTheme="minorHAnsi" w:hAnsiTheme="minorHAnsi" w:cstheme="minorHAnsi"/>
          <w:color w:val="auto"/>
          <w:sz w:val="22"/>
        </w:rPr>
        <w:t>e Supply of Services August 2016</w:t>
      </w:r>
      <w:r w:rsidRPr="0011416A">
        <w:rPr>
          <w:rFonts w:asciiTheme="minorHAnsi" w:eastAsiaTheme="minorHAnsi" w:hAnsiTheme="minorHAnsi" w:cstheme="minorHAnsi"/>
          <w:color w:val="auto"/>
          <w:sz w:val="22"/>
        </w:rPr>
        <w:t>.</w:t>
      </w:r>
    </w:p>
    <w:p w:rsidR="00CC2F9E" w:rsidRDefault="0011416A" w:rsidP="0011416A">
      <w:pPr>
        <w:pStyle w:val="BodytextNHS0"/>
        <w:rPr>
          <w:rFonts w:asciiTheme="minorHAnsi" w:eastAsiaTheme="minorHAnsi" w:hAnsiTheme="minorHAnsi" w:cstheme="minorHAnsi"/>
          <w:color w:val="auto"/>
          <w:sz w:val="22"/>
        </w:rPr>
      </w:pPr>
      <w:r w:rsidRPr="0011416A">
        <w:rPr>
          <w:rFonts w:asciiTheme="minorHAnsi" w:eastAsiaTheme="minorHAnsi" w:hAnsiTheme="minorHAnsi" w:cstheme="minorHAnsi"/>
          <w:color w:val="auto"/>
          <w:sz w:val="22"/>
        </w:rPr>
        <w:t xml:space="preserve">A copy of the above Terms and Conditions is available to view at </w:t>
      </w:r>
      <w:hyperlink r:id="rId20" w:history="1">
        <w:r w:rsidRPr="005A0725">
          <w:rPr>
            <w:rStyle w:val="Hyperlink"/>
            <w:rFonts w:asciiTheme="minorHAnsi" w:eastAsiaTheme="minorHAnsi" w:hAnsiTheme="minorHAnsi" w:cstheme="minorHAnsi"/>
            <w:sz w:val="22"/>
          </w:rPr>
          <w:t>https://www.gov.uk/government/publications/nhs-standard-terms-and-conditions-of-contract-for-the-purchase-of-goods-and-supply-of-services</w:t>
        </w:r>
      </w:hyperlink>
      <w:r w:rsidRPr="0011416A">
        <w:rPr>
          <w:rFonts w:asciiTheme="minorHAnsi" w:eastAsiaTheme="minorHAnsi" w:hAnsiTheme="minorHAnsi" w:cstheme="minorHAnsi"/>
          <w:color w:val="auto"/>
          <w:sz w:val="22"/>
        </w:rPr>
        <w:t>.</w:t>
      </w:r>
    </w:p>
    <w:p w:rsidR="0011416A" w:rsidRPr="00FD6A57" w:rsidRDefault="0011416A" w:rsidP="0011416A">
      <w:pPr>
        <w:pStyle w:val="BodytextNHS0"/>
        <w:rPr>
          <w:rFonts w:asciiTheme="minorHAnsi" w:hAnsiTheme="minorHAnsi" w:cstheme="minorHAnsi"/>
          <w:color w:val="auto"/>
          <w:sz w:val="22"/>
        </w:rPr>
      </w:pPr>
    </w:p>
    <w:p w:rsidR="00CC2F9E" w:rsidRPr="00FD6A57" w:rsidRDefault="00CC2F9E" w:rsidP="00E5708D">
      <w:pPr>
        <w:pStyle w:val="BodytextNHS0"/>
        <w:rPr>
          <w:rFonts w:asciiTheme="minorHAnsi" w:hAnsiTheme="minorHAnsi" w:cstheme="minorHAnsi"/>
          <w:color w:val="auto"/>
          <w:sz w:val="22"/>
        </w:rPr>
      </w:pPr>
    </w:p>
    <w:p w:rsidR="000F0EB1" w:rsidRDefault="000F0EB1"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8A67C4" w:rsidRDefault="008A67C4"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Default="00674C1A" w:rsidP="007F49FD">
      <w:pPr>
        <w:pStyle w:val="BodytextNHS0"/>
        <w:rPr>
          <w:rFonts w:asciiTheme="minorHAnsi" w:hAnsiTheme="minorHAnsi" w:cstheme="minorHAnsi"/>
          <w:b/>
          <w:sz w:val="22"/>
        </w:rPr>
      </w:pPr>
    </w:p>
    <w:p w:rsidR="00674C1A" w:rsidRPr="00B23196" w:rsidRDefault="00674C1A" w:rsidP="00674C1A">
      <w:pPr>
        <w:pStyle w:val="BodytextNHS0"/>
        <w:rPr>
          <w:rFonts w:asciiTheme="minorHAnsi" w:hAnsiTheme="minorHAnsi" w:cstheme="minorHAnsi"/>
          <w:b/>
          <w:sz w:val="22"/>
        </w:rPr>
      </w:pPr>
      <w:r w:rsidRPr="00B23196">
        <w:rPr>
          <w:rFonts w:asciiTheme="minorHAnsi" w:hAnsiTheme="minorHAnsi" w:cstheme="minorHAnsi"/>
          <w:b/>
          <w:sz w:val="22"/>
        </w:rPr>
        <w:t xml:space="preserve">Appendix </w:t>
      </w:r>
      <w:r w:rsidR="008A67C4">
        <w:rPr>
          <w:rFonts w:asciiTheme="minorHAnsi" w:hAnsiTheme="minorHAnsi" w:cstheme="minorHAnsi"/>
          <w:b/>
          <w:sz w:val="22"/>
        </w:rPr>
        <w:t>E</w:t>
      </w:r>
    </w:p>
    <w:p w:rsidR="00674C1A" w:rsidRPr="00B23196" w:rsidRDefault="00674C1A" w:rsidP="00674C1A">
      <w:pPr>
        <w:pStyle w:val="BodytextNHS0"/>
        <w:rPr>
          <w:b/>
          <w:color w:val="auto"/>
          <w:sz w:val="20"/>
          <w:szCs w:val="20"/>
        </w:rPr>
      </w:pPr>
      <w:r w:rsidRPr="00B23196">
        <w:rPr>
          <w:b/>
          <w:color w:val="auto"/>
          <w:sz w:val="20"/>
          <w:szCs w:val="20"/>
        </w:rPr>
        <w:t>Instructions to bidders</w:t>
      </w:r>
    </w:p>
    <w:p w:rsidR="00674C1A" w:rsidRPr="00C536D6" w:rsidRDefault="00674C1A" w:rsidP="00674C1A">
      <w:pPr>
        <w:pStyle w:val="BodytextNHS0"/>
        <w:rPr>
          <w:rFonts w:asciiTheme="minorHAnsi" w:hAnsiTheme="minorHAnsi"/>
          <w:color w:val="auto"/>
          <w:sz w:val="22"/>
        </w:rPr>
      </w:pPr>
      <w:r w:rsidRPr="00C536D6">
        <w:rPr>
          <w:rFonts w:asciiTheme="minorHAnsi" w:hAnsiTheme="minorHAnsi"/>
          <w:color w:val="auto"/>
          <w:sz w:val="22"/>
        </w:rPr>
        <w:t xml:space="preserve">How to response to this RFP: </w:t>
      </w:r>
    </w:p>
    <w:p w:rsidR="00674C1A" w:rsidRPr="00C536D6" w:rsidRDefault="00674C1A" w:rsidP="00674C1A">
      <w:pPr>
        <w:pStyle w:val="BodytextNHS0"/>
        <w:numPr>
          <w:ilvl w:val="0"/>
          <w:numId w:val="15"/>
        </w:numPr>
        <w:rPr>
          <w:rFonts w:asciiTheme="minorHAnsi" w:hAnsiTheme="minorHAnsi"/>
          <w:color w:val="auto"/>
          <w:sz w:val="22"/>
        </w:rPr>
      </w:pPr>
      <w:r w:rsidRPr="00C536D6">
        <w:rPr>
          <w:rFonts w:asciiTheme="minorHAnsi" w:hAnsiTheme="minorHAnsi"/>
          <w:color w:val="auto"/>
          <w:sz w:val="22"/>
        </w:rPr>
        <w:t xml:space="preserve">Register your company on the eSourcing portal (this is only required once) — Browse to the eSourcing Portal: </w:t>
      </w:r>
      <w:hyperlink r:id="rId21" w:history="1">
        <w:r w:rsidR="00C536D6" w:rsidRPr="009D229A">
          <w:rPr>
            <w:rStyle w:val="Hyperlink"/>
            <w:rFonts w:asciiTheme="minorHAnsi" w:hAnsiTheme="minorHAnsi"/>
            <w:sz w:val="22"/>
          </w:rPr>
          <w:t>https://ardengemcsu.bravosolution.co.uk</w:t>
        </w:r>
      </w:hyperlink>
      <w:r w:rsidR="00C536D6">
        <w:rPr>
          <w:rFonts w:asciiTheme="minorHAnsi" w:hAnsiTheme="minorHAnsi"/>
          <w:color w:val="auto"/>
          <w:sz w:val="22"/>
        </w:rPr>
        <w:t xml:space="preserve"> </w:t>
      </w:r>
      <w:r w:rsidRPr="00C536D6">
        <w:rPr>
          <w:rFonts w:asciiTheme="minorHAnsi" w:hAnsiTheme="minorHAnsi"/>
          <w:color w:val="auto"/>
          <w:sz w:val="22"/>
        </w:rPr>
        <w:t>and click the link to register</w:t>
      </w:r>
    </w:p>
    <w:p w:rsidR="00674C1A" w:rsidRPr="00C536D6" w:rsidRDefault="00674C1A" w:rsidP="00674C1A">
      <w:pPr>
        <w:pStyle w:val="BodytextNHS0"/>
        <w:numPr>
          <w:ilvl w:val="0"/>
          <w:numId w:val="15"/>
        </w:numPr>
        <w:rPr>
          <w:rFonts w:asciiTheme="minorHAnsi" w:hAnsiTheme="minorHAnsi"/>
          <w:color w:val="auto"/>
          <w:sz w:val="22"/>
        </w:rPr>
      </w:pPr>
      <w:r w:rsidRPr="00C536D6">
        <w:rPr>
          <w:rFonts w:asciiTheme="minorHAnsi" w:hAnsiTheme="minorHAnsi"/>
          <w:color w:val="auto"/>
          <w:sz w:val="22"/>
        </w:rPr>
        <w:t>Accept the terms and conditions and click ‘continue' — Enter your correct business and user details —Note the user-name you chose and click ‘Save' when complete — You will shortly receive an e-mail with your unique password (please keep this secure).</w:t>
      </w:r>
    </w:p>
    <w:p w:rsidR="00C536D6" w:rsidRPr="00C536D6" w:rsidRDefault="00674C1A" w:rsidP="00C536D6">
      <w:pPr>
        <w:pStyle w:val="ListParagraph"/>
        <w:numPr>
          <w:ilvl w:val="0"/>
          <w:numId w:val="15"/>
        </w:numPr>
      </w:pPr>
      <w:r w:rsidRPr="00C536D6">
        <w:t>Responding to the tender — Click ‘</w:t>
      </w:r>
      <w:r w:rsidR="00C536D6" w:rsidRPr="00C536D6">
        <w:t xml:space="preserve">ITTs open to all and select Southern Derbyshire CCG </w:t>
      </w:r>
      <w:r w:rsidR="00D90285">
        <w:t>-</w:t>
      </w:r>
      <w:r w:rsidR="00C536D6" w:rsidRPr="00C536D6">
        <w:t>Management of the staff and volunteer training’</w:t>
      </w:r>
      <w:r w:rsidRPr="00C536D6">
        <w:t>, you can choose to ‘Create Response' or to ‘Decline to Respond' (please give a reason if declining) — You can now use the ‘Messages' function to communicate with the buyer and seek any clarification — Note the deadline for completion, then follow the on-screen instructions to complete the ITT — There may be a mixture of on-line and off-line actions for you to perform (there is detailed on-line help available) You must then submit your reply using the ‘Submit Response' button at the top of the page.</w:t>
      </w:r>
      <w:r w:rsidR="00C536D6" w:rsidRPr="00C536D6">
        <w:t xml:space="preserve">  </w:t>
      </w:r>
    </w:p>
    <w:p w:rsidR="00C536D6" w:rsidRPr="00C536D6" w:rsidRDefault="00C536D6" w:rsidP="00C536D6">
      <w:pPr>
        <w:pStyle w:val="ListParagraph"/>
      </w:pPr>
      <w:r w:rsidRPr="00C536D6">
        <w:t>Full ITT documents are included under the Supplier Attachment section and to respond bidders must complete the ITT response template included within Annex C of the RFP and upload the completed template into the Bravo Technical response envelope.</w:t>
      </w:r>
    </w:p>
    <w:p w:rsidR="00C536D6" w:rsidRPr="00C536D6" w:rsidRDefault="00C536D6" w:rsidP="00C536D6">
      <w:pPr>
        <w:pStyle w:val="ListParagraph"/>
      </w:pPr>
      <w:r w:rsidRPr="00C536D6">
        <w:t>If you have any questions regarding this opportunity please use the Bravo messaging facility</w:t>
      </w:r>
      <w:r w:rsidR="00674C1A" w:rsidRPr="00C536D6">
        <w:t>.</w:t>
      </w:r>
    </w:p>
    <w:p w:rsidR="00C536D6" w:rsidRPr="00674C1A" w:rsidRDefault="00C536D6" w:rsidP="00C536D6">
      <w:pPr>
        <w:pStyle w:val="BodytextNHS0"/>
        <w:rPr>
          <w:rFonts w:asciiTheme="minorHAnsi" w:hAnsiTheme="minorHAnsi"/>
          <w:b/>
          <w:color w:val="auto"/>
          <w:sz w:val="20"/>
          <w:szCs w:val="20"/>
        </w:rPr>
      </w:pPr>
    </w:p>
    <w:sectPr w:rsidR="00C536D6" w:rsidRPr="00674C1A" w:rsidSect="00FD6A57">
      <w:headerReference w:type="first" r:id="rId22"/>
      <w:pgSz w:w="11906" w:h="16838" w:code="9"/>
      <w:pgMar w:top="1021" w:right="1440" w:bottom="1418"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F76" w:rsidRDefault="00CA5F76" w:rsidP="00372A06">
      <w:r>
        <w:separator/>
      </w:r>
    </w:p>
  </w:endnote>
  <w:endnote w:type="continuationSeparator" w:id="0">
    <w:p w:rsidR="00CA5F76" w:rsidRDefault="00CA5F76" w:rsidP="0037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canTypewriter Light">
    <w:altName w:val="Nyala"/>
    <w:panose1 w:val="00000000000000000000"/>
    <w:charset w:val="00"/>
    <w:family w:val="roman"/>
    <w:notTrueType/>
    <w:pitch w:val="variable"/>
    <w:sig w:usb0="00000003" w:usb1="00000000" w:usb2="00000000" w:usb3="00000000" w:csb0="00000001" w:csb1="00000000"/>
  </w:font>
  <w:font w:name="AmericanTypewriter Medium">
    <w:altName w:val="Century"/>
    <w:panose1 w:val="00000000000000000000"/>
    <w:charset w:val="00"/>
    <w:family w:val="roman"/>
    <w:notTrueType/>
    <w:pitch w:val="variable"/>
    <w:sig w:usb0="00000003" w:usb1="00000000" w:usb2="00000000" w:usb3="00000000" w:csb0="00000001" w:csb1="00000000"/>
  </w:font>
  <w:font w:name="JANLD A+ Frutiger">
    <w:altName w:val="Frutiger"/>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Syntax">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F76" w:rsidRDefault="00CA5F76" w:rsidP="00372A06">
      <w:r>
        <w:separator/>
      </w:r>
    </w:p>
  </w:footnote>
  <w:footnote w:type="continuationSeparator" w:id="0">
    <w:p w:rsidR="00CA5F76" w:rsidRDefault="00CA5F76" w:rsidP="00372A06">
      <w:r>
        <w:continuationSeparator/>
      </w:r>
    </w:p>
  </w:footnote>
  <w:footnote w:id="1">
    <w:p w:rsidR="00FF1021" w:rsidRDefault="00FF1021" w:rsidP="00FF1021">
      <w:pPr>
        <w:pStyle w:val="FootnoteText"/>
      </w:pPr>
      <w:r>
        <w:rPr>
          <w:rStyle w:val="FootnoteReference"/>
        </w:rPr>
        <w:footnoteRef/>
      </w:r>
      <w:r>
        <w:t xml:space="preserve"> </w:t>
      </w:r>
      <w:hyperlink r:id="rId1" w:history="1">
        <w:r w:rsidRPr="00C53957">
          <w:rPr>
            <w:rStyle w:val="Hyperlink"/>
          </w:rPr>
          <w:t>https://www.google.co.uk/url?sa=t&amp;rct=j&amp;q=&amp;esrc=s&amp;source=web&amp;cd=1&amp;cad=rja&amp;uact=8&amp;ved=0ahUKEwjw2ZOgsa_PAhUlK8AKHUAJDoEQFgghMAA&amp;url=https%3A%2F%2Fwww.derbyshire.gov.uk%2Fimages%2FAgenda%2520item%25209-%2520Future%2520in%2520Mind%2520update_tcm44-272471.pdf&amp;usg=AFQjCNEqBuJQe65K2FDQx6OH9BMB1r_nF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178" w:rsidRDefault="00246178" w:rsidP="0025595D">
    <w:pPr>
      <w:pStyle w:val="Header"/>
      <w:ind w:left="3402" w:firstLine="2694"/>
    </w:pPr>
    <w:r>
      <w:rPr>
        <w:noProof/>
        <w:lang w:eastAsia="en-GB"/>
      </w:rPr>
      <w:drawing>
        <wp:anchor distT="0" distB="0" distL="114300" distR="114300" simplePos="0" relativeHeight="251688960" behindDoc="1" locked="0" layoutInCell="1" allowOverlap="1" wp14:anchorId="25080404" wp14:editId="3F8EDA41">
          <wp:simplePos x="0" y="0"/>
          <wp:positionH relativeFrom="column">
            <wp:posOffset>-588010</wp:posOffset>
          </wp:positionH>
          <wp:positionV relativeFrom="paragraph">
            <wp:posOffset>138430</wp:posOffset>
          </wp:positionV>
          <wp:extent cx="2073910" cy="782955"/>
          <wp:effectExtent l="0" t="0" r="8890" b="4445"/>
          <wp:wrapTight wrapText="bothSides">
            <wp:wrapPolygon edited="0">
              <wp:start x="0" y="0"/>
              <wp:lineTo x="0" y="21022"/>
              <wp:lineTo x="21428" y="21022"/>
              <wp:lineTo x="214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657D06B" wp14:editId="51E38CC9">
          <wp:extent cx="2423116" cy="964353"/>
          <wp:effectExtent l="0" t="0" r="0" b="1270"/>
          <wp:docPr id="25" name="Picture 25"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7936" behindDoc="0" locked="0" layoutInCell="1" allowOverlap="1" wp14:anchorId="219CD4C9" wp14:editId="189BEDBA">
              <wp:simplePos x="0" y="0"/>
              <wp:positionH relativeFrom="column">
                <wp:posOffset>4114800</wp:posOffset>
              </wp:positionH>
              <wp:positionV relativeFrom="paragraph">
                <wp:posOffset>1241425</wp:posOffset>
              </wp:positionV>
              <wp:extent cx="2292350" cy="1577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577975"/>
                      </a:xfrm>
                      <a:prstGeom prst="rect">
                        <a:avLst/>
                      </a:prstGeom>
                      <a:noFill/>
                      <a:ln w="9525">
                        <a:noFill/>
                        <a:miter lim="800000"/>
                        <a:headEnd/>
                        <a:tailEnd/>
                      </a:ln>
                    </wps:spPr>
                    <wps:txbx>
                      <w:txbxContent>
                        <w:p w:rsidR="00246178" w:rsidRDefault="00246178" w:rsidP="009458B5">
                          <w:pPr>
                            <w:jc w:val="right"/>
                            <w:rPr>
                              <w:rFonts w:ascii="Arial" w:hAnsi="Arial" w:cs="Arial"/>
                            </w:rPr>
                          </w:pPr>
                          <w:r>
                            <w:rPr>
                              <w:rFonts w:ascii="Arial" w:hAnsi="Arial" w:cs="Arial"/>
                            </w:rPr>
                            <w:t>Cardinal Square</w:t>
                          </w:r>
                        </w:p>
                        <w:p w:rsidR="00246178" w:rsidRDefault="00246178" w:rsidP="009458B5">
                          <w:pPr>
                            <w:jc w:val="right"/>
                            <w:rPr>
                              <w:rFonts w:ascii="Arial" w:hAnsi="Arial" w:cs="Arial"/>
                            </w:rPr>
                          </w:pPr>
                          <w:r>
                            <w:rPr>
                              <w:rFonts w:ascii="Arial" w:hAnsi="Arial" w:cs="Arial"/>
                            </w:rPr>
                            <w:t>Nottingham Road</w:t>
                          </w:r>
                        </w:p>
                        <w:p w:rsidR="00246178" w:rsidRDefault="00246178" w:rsidP="009458B5">
                          <w:pPr>
                            <w:jc w:val="right"/>
                            <w:rPr>
                              <w:rFonts w:ascii="Arial" w:hAnsi="Arial" w:cs="Arial"/>
                            </w:rPr>
                          </w:pPr>
                          <w:r>
                            <w:rPr>
                              <w:rFonts w:ascii="Arial" w:hAnsi="Arial" w:cs="Arial"/>
                            </w:rPr>
                            <w:t>Derby</w:t>
                          </w:r>
                        </w:p>
                        <w:p w:rsidR="00246178" w:rsidRPr="001048C7" w:rsidRDefault="00246178" w:rsidP="009458B5">
                          <w:pPr>
                            <w:jc w:val="right"/>
                            <w:rPr>
                              <w:rFonts w:ascii="Arial" w:hAnsi="Arial" w:cs="Arial"/>
                            </w:rPr>
                          </w:pPr>
                          <w:r>
                            <w:rPr>
                              <w:rFonts w:ascii="Arial" w:hAnsi="Arial" w:cs="Arial"/>
                            </w:rPr>
                            <w:t>DE1 3QT</w:t>
                          </w:r>
                        </w:p>
                        <w:p w:rsidR="00246178" w:rsidRPr="001048C7" w:rsidRDefault="00246178" w:rsidP="009458B5">
                          <w:pPr>
                            <w:jc w:val="right"/>
                            <w:rPr>
                              <w:rFonts w:ascii="Arial" w:hAnsi="Arial" w:cs="Arial"/>
                              <w:b/>
                            </w:rPr>
                          </w:pPr>
                        </w:p>
                        <w:p w:rsidR="00246178" w:rsidRPr="00B83C6B" w:rsidRDefault="00246178" w:rsidP="00850571">
                          <w:pPr>
                            <w:jc w:val="right"/>
                            <w:rPr>
                              <w:rFonts w:ascii="Arial" w:hAnsi="Arial" w:cs="Arial"/>
                              <w:b/>
                              <w:color w:val="7F7F7F" w:themeColor="text1" w:themeTint="80"/>
                            </w:rPr>
                          </w:pPr>
                          <w:r w:rsidRPr="001048C7">
                            <w:rPr>
                              <w:rFonts w:ascii="Arial" w:hAnsi="Arial" w:cs="Arial"/>
                            </w:rPr>
                            <w:t>Tel</w:t>
                          </w:r>
                          <w:r w:rsidRPr="001048C7">
                            <w:rPr>
                              <w:rFonts w:ascii="Arial" w:hAnsi="Arial" w:cs="Arial"/>
                              <w:b/>
                            </w:rPr>
                            <w:t xml:space="preserve">: </w:t>
                          </w:r>
                          <w:r>
                            <w:rPr>
                              <w:rFonts w:ascii="Arial" w:hAnsi="Arial" w:cs="Arial"/>
                              <w:b/>
                            </w:rPr>
                            <w:t>01332 888023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97.75pt;width:180.5pt;height:124.2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" filled="f" stroked="f">
              <v:textbox style="mso-fit-shape-to-text:t">
                <w:txbxContent>
                  <w:p w:rsidR="00246178" w:rsidRDefault="00246178" w:rsidP="009458B5">
                    <w:pPr>
                      <w:jc w:val="right"/>
                      <w:rPr>
                        <w:rFonts w:ascii="Arial" w:hAnsi="Arial" w:cs="Arial"/>
                      </w:rPr>
                    </w:pPr>
                    <w:r>
                      <w:rPr>
                        <w:rFonts w:ascii="Arial" w:hAnsi="Arial" w:cs="Arial"/>
                      </w:rPr>
                      <w:t>Cardinal Square</w:t>
                    </w:r>
                  </w:p>
                  <w:p w:rsidR="00246178" w:rsidRDefault="00246178" w:rsidP="009458B5">
                    <w:pPr>
                      <w:jc w:val="right"/>
                      <w:rPr>
                        <w:rFonts w:ascii="Arial" w:hAnsi="Arial" w:cs="Arial"/>
                      </w:rPr>
                    </w:pPr>
                    <w:r>
                      <w:rPr>
                        <w:rFonts w:ascii="Arial" w:hAnsi="Arial" w:cs="Arial"/>
                      </w:rPr>
                      <w:t>Nottingham Road</w:t>
                    </w:r>
                  </w:p>
                  <w:p w:rsidR="00246178" w:rsidRDefault="00246178" w:rsidP="009458B5">
                    <w:pPr>
                      <w:jc w:val="right"/>
                      <w:rPr>
                        <w:rFonts w:ascii="Arial" w:hAnsi="Arial" w:cs="Arial"/>
                      </w:rPr>
                    </w:pPr>
                    <w:r>
                      <w:rPr>
                        <w:rFonts w:ascii="Arial" w:hAnsi="Arial" w:cs="Arial"/>
                      </w:rPr>
                      <w:t>Derby</w:t>
                    </w:r>
                  </w:p>
                  <w:p w:rsidR="00246178" w:rsidRPr="001048C7" w:rsidRDefault="00246178" w:rsidP="009458B5">
                    <w:pPr>
                      <w:jc w:val="right"/>
                      <w:rPr>
                        <w:rFonts w:ascii="Arial" w:hAnsi="Arial" w:cs="Arial"/>
                      </w:rPr>
                    </w:pPr>
                    <w:r>
                      <w:rPr>
                        <w:rFonts w:ascii="Arial" w:hAnsi="Arial" w:cs="Arial"/>
                      </w:rPr>
                      <w:t>DE1 3QT</w:t>
                    </w:r>
                  </w:p>
                  <w:p w:rsidR="00246178" w:rsidRPr="001048C7" w:rsidRDefault="00246178" w:rsidP="009458B5">
                    <w:pPr>
                      <w:jc w:val="right"/>
                      <w:rPr>
                        <w:rFonts w:ascii="Arial" w:hAnsi="Arial" w:cs="Arial"/>
                        <w:b/>
                      </w:rPr>
                    </w:pPr>
                  </w:p>
                  <w:p w:rsidR="00246178" w:rsidRPr="00B83C6B" w:rsidRDefault="00246178" w:rsidP="00850571">
                    <w:pPr>
                      <w:jc w:val="right"/>
                      <w:rPr>
                        <w:rFonts w:ascii="Arial" w:hAnsi="Arial" w:cs="Arial"/>
                        <w:b/>
                        <w:color w:val="7F7F7F" w:themeColor="text1" w:themeTint="80"/>
                      </w:rPr>
                    </w:pPr>
                    <w:r w:rsidRPr="001048C7">
                      <w:rPr>
                        <w:rFonts w:ascii="Arial" w:hAnsi="Arial" w:cs="Arial"/>
                      </w:rPr>
                      <w:t>Tel</w:t>
                    </w:r>
                    <w:r w:rsidRPr="001048C7">
                      <w:rPr>
                        <w:rFonts w:ascii="Arial" w:hAnsi="Arial" w:cs="Arial"/>
                        <w:b/>
                      </w:rPr>
                      <w:t xml:space="preserve">: </w:t>
                    </w:r>
                    <w:r>
                      <w:rPr>
                        <w:rFonts w:ascii="Arial" w:hAnsi="Arial" w:cs="Arial"/>
                        <w:b/>
                      </w:rPr>
                      <w:t>01332 888023</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05D0"/>
    <w:multiLevelType w:val="multilevel"/>
    <w:tmpl w:val="95767692"/>
    <w:lvl w:ilvl="0">
      <w:start w:val="1"/>
      <w:numFmt w:val="decimal"/>
      <w:pStyle w:val="Heading1"/>
      <w:isLgl/>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Heading2"/>
      <w:lvlText w:val="%1.%2"/>
      <w:lvlJc w:val="left"/>
      <w:pPr>
        <w:tabs>
          <w:tab w:val="num" w:pos="720"/>
        </w:tabs>
        <w:ind w:left="720" w:hanging="720"/>
      </w:pPr>
      <w:rPr>
        <w:rFonts w:ascii="Times New Roman" w:hAnsi="Times New Roman" w:cs="Times New Roman" w:hint="default"/>
        <w:b w:val="0"/>
        <w:i w:val="0"/>
        <w:sz w:val="24"/>
      </w:rPr>
    </w:lvl>
    <w:lvl w:ilvl="2">
      <w:start w:val="1"/>
      <w:numFmt w:val="decimal"/>
      <w:pStyle w:val="Heading3"/>
      <w:lvlText w:val="%1.%2.%3"/>
      <w:lvlJc w:val="left"/>
      <w:pPr>
        <w:tabs>
          <w:tab w:val="num" w:pos="2044"/>
        </w:tabs>
        <w:ind w:left="2044" w:hanging="964"/>
      </w:pPr>
      <w:rPr>
        <w:rFonts w:hint="default"/>
      </w:rPr>
    </w:lvl>
    <w:lvl w:ilvl="3">
      <w:start w:val="1"/>
      <w:numFmt w:val="none"/>
      <w:pStyle w:val="Heading4"/>
      <w:lvlText w:val="34.8.2.2"/>
      <w:lvlJc w:val="left"/>
      <w:pPr>
        <w:tabs>
          <w:tab w:val="num" w:pos="2591"/>
        </w:tabs>
        <w:ind w:left="2591" w:hanging="1009"/>
      </w:pPr>
      <w:rPr>
        <w:rFonts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hint="default"/>
      </w:rPr>
    </w:lvl>
    <w:lvl w:ilvl="7">
      <w:start w:val="1"/>
      <w:numFmt w:val="decimal"/>
      <w:lvlText w:val="%1.%2.%3.%4.%5.%6.%7.%8."/>
      <w:lvlJc w:val="left"/>
      <w:pPr>
        <w:tabs>
          <w:tab w:val="num" w:pos="6264"/>
        </w:tabs>
        <w:ind w:left="6048" w:hanging="1224"/>
      </w:pPr>
      <w:rPr>
        <w:rFonts w:hint="default"/>
      </w:rPr>
    </w:lvl>
    <w:lvl w:ilvl="8">
      <w:start w:val="1"/>
      <w:numFmt w:val="decimal"/>
      <w:lvlText w:val="%1.%2.%3.%4.%5.%6.%7.%8.%9."/>
      <w:lvlJc w:val="left"/>
      <w:pPr>
        <w:tabs>
          <w:tab w:val="num" w:pos="6984"/>
        </w:tabs>
        <w:ind w:left="6624" w:hanging="1440"/>
      </w:pPr>
      <w:rPr>
        <w:rFonts w:hint="default"/>
      </w:rPr>
    </w:lvl>
  </w:abstractNum>
  <w:abstractNum w:abstractNumId="1">
    <w:nsid w:val="11B342B1"/>
    <w:multiLevelType w:val="hybridMultilevel"/>
    <w:tmpl w:val="7A4E7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1C3F6A"/>
    <w:multiLevelType w:val="hybridMultilevel"/>
    <w:tmpl w:val="3578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872108"/>
    <w:multiLevelType w:val="hybridMultilevel"/>
    <w:tmpl w:val="01B0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295D4E"/>
    <w:multiLevelType w:val="hybridMultilevel"/>
    <w:tmpl w:val="84BA6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8F716B"/>
    <w:multiLevelType w:val="hybridMultilevel"/>
    <w:tmpl w:val="8DBCF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F341C1"/>
    <w:multiLevelType w:val="hybridMultilevel"/>
    <w:tmpl w:val="80E8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444365"/>
    <w:multiLevelType w:val="hybridMultilevel"/>
    <w:tmpl w:val="8AE4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F230F4"/>
    <w:multiLevelType w:val="hybridMultilevel"/>
    <w:tmpl w:val="8B1A028C"/>
    <w:lvl w:ilvl="0" w:tplc="0A7ED3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B379AE"/>
    <w:multiLevelType w:val="hybridMultilevel"/>
    <w:tmpl w:val="BC5E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DD38C2"/>
    <w:multiLevelType w:val="hybridMultilevel"/>
    <w:tmpl w:val="32C4EF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62C311B"/>
    <w:multiLevelType w:val="hybridMultilevel"/>
    <w:tmpl w:val="BF581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BC72108"/>
    <w:multiLevelType w:val="hybridMultilevel"/>
    <w:tmpl w:val="680E6C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E05C81"/>
    <w:multiLevelType w:val="hybridMultilevel"/>
    <w:tmpl w:val="8C16B2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491843"/>
    <w:multiLevelType w:val="hybridMultilevel"/>
    <w:tmpl w:val="BC64E94A"/>
    <w:lvl w:ilvl="0" w:tplc="5E8ED39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6B9D2A86"/>
    <w:multiLevelType w:val="hybridMultilevel"/>
    <w:tmpl w:val="3A48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3947C1"/>
    <w:multiLevelType w:val="hybridMultilevel"/>
    <w:tmpl w:val="8C16B2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7414DB"/>
    <w:multiLevelType w:val="hybridMultilevel"/>
    <w:tmpl w:val="8CF627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7B926867"/>
    <w:multiLevelType w:val="hybridMultilevel"/>
    <w:tmpl w:val="0270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6"/>
  </w:num>
  <w:num w:numId="4">
    <w:abstractNumId w:val="13"/>
  </w:num>
  <w:num w:numId="5">
    <w:abstractNumId w:val="10"/>
  </w:num>
  <w:num w:numId="6">
    <w:abstractNumId w:val="2"/>
  </w:num>
  <w:num w:numId="7">
    <w:abstractNumId w:val="6"/>
  </w:num>
  <w:num w:numId="8">
    <w:abstractNumId w:val="18"/>
  </w:num>
  <w:num w:numId="9">
    <w:abstractNumId w:val="15"/>
  </w:num>
  <w:num w:numId="10">
    <w:abstractNumId w:val="1"/>
  </w:num>
  <w:num w:numId="11">
    <w:abstractNumId w:val="7"/>
  </w:num>
  <w:num w:numId="12">
    <w:abstractNumId w:val="3"/>
  </w:num>
  <w:num w:numId="13">
    <w:abstractNumId w:val="11"/>
  </w:num>
  <w:num w:numId="14">
    <w:abstractNumId w:val="8"/>
  </w:num>
  <w:num w:numId="15">
    <w:abstractNumId w:val="5"/>
  </w:num>
  <w:num w:numId="16">
    <w:abstractNumId w:val="9"/>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A06"/>
    <w:rsid w:val="0000168C"/>
    <w:rsid w:val="000038BD"/>
    <w:rsid w:val="000078F9"/>
    <w:rsid w:val="00016656"/>
    <w:rsid w:val="000226E8"/>
    <w:rsid w:val="000316BC"/>
    <w:rsid w:val="000347AB"/>
    <w:rsid w:val="0004255F"/>
    <w:rsid w:val="000436F7"/>
    <w:rsid w:val="00062612"/>
    <w:rsid w:val="0006652F"/>
    <w:rsid w:val="0006722B"/>
    <w:rsid w:val="0009597B"/>
    <w:rsid w:val="000A4D54"/>
    <w:rsid w:val="000B0491"/>
    <w:rsid w:val="000C6384"/>
    <w:rsid w:val="000D1E62"/>
    <w:rsid w:val="000F0EB1"/>
    <w:rsid w:val="001048C7"/>
    <w:rsid w:val="00113D15"/>
    <w:rsid w:val="0011416A"/>
    <w:rsid w:val="00114C3A"/>
    <w:rsid w:val="00130E34"/>
    <w:rsid w:val="00140DD4"/>
    <w:rsid w:val="0014368B"/>
    <w:rsid w:val="001446F3"/>
    <w:rsid w:val="00166F4F"/>
    <w:rsid w:val="00171EA1"/>
    <w:rsid w:val="00175E87"/>
    <w:rsid w:val="001902AD"/>
    <w:rsid w:val="00196865"/>
    <w:rsid w:val="001A0EF6"/>
    <w:rsid w:val="001B45F5"/>
    <w:rsid w:val="001D7E21"/>
    <w:rsid w:val="001D7E6C"/>
    <w:rsid w:val="001E0EEB"/>
    <w:rsid w:val="001E1FA3"/>
    <w:rsid w:val="001F1EB2"/>
    <w:rsid w:val="001F39DD"/>
    <w:rsid w:val="001F61B8"/>
    <w:rsid w:val="0022627B"/>
    <w:rsid w:val="00246178"/>
    <w:rsid w:val="0025595D"/>
    <w:rsid w:val="002673E4"/>
    <w:rsid w:val="00281FDB"/>
    <w:rsid w:val="00287ACC"/>
    <w:rsid w:val="002C0BE7"/>
    <w:rsid w:val="002E72D8"/>
    <w:rsid w:val="002F1E41"/>
    <w:rsid w:val="002F51D9"/>
    <w:rsid w:val="002F689A"/>
    <w:rsid w:val="00344945"/>
    <w:rsid w:val="00351DA6"/>
    <w:rsid w:val="00351EEF"/>
    <w:rsid w:val="00357A0F"/>
    <w:rsid w:val="00362372"/>
    <w:rsid w:val="00372A06"/>
    <w:rsid w:val="00380B03"/>
    <w:rsid w:val="003907CA"/>
    <w:rsid w:val="003A4451"/>
    <w:rsid w:val="003A5DB8"/>
    <w:rsid w:val="003B43BA"/>
    <w:rsid w:val="003B713E"/>
    <w:rsid w:val="003D0C9A"/>
    <w:rsid w:val="003D0F45"/>
    <w:rsid w:val="003E300F"/>
    <w:rsid w:val="004277DF"/>
    <w:rsid w:val="00485E1B"/>
    <w:rsid w:val="00486EF4"/>
    <w:rsid w:val="004D2D30"/>
    <w:rsid w:val="005162B2"/>
    <w:rsid w:val="00541DFB"/>
    <w:rsid w:val="00551513"/>
    <w:rsid w:val="0055522C"/>
    <w:rsid w:val="00560143"/>
    <w:rsid w:val="00564984"/>
    <w:rsid w:val="00566BEB"/>
    <w:rsid w:val="005675C4"/>
    <w:rsid w:val="00585D4F"/>
    <w:rsid w:val="0059299D"/>
    <w:rsid w:val="005E7847"/>
    <w:rsid w:val="005F1CA4"/>
    <w:rsid w:val="006436F3"/>
    <w:rsid w:val="0064487F"/>
    <w:rsid w:val="006502F4"/>
    <w:rsid w:val="00655D2A"/>
    <w:rsid w:val="00663F04"/>
    <w:rsid w:val="00671EC2"/>
    <w:rsid w:val="00674C1A"/>
    <w:rsid w:val="006855F0"/>
    <w:rsid w:val="006915C4"/>
    <w:rsid w:val="00691721"/>
    <w:rsid w:val="00692BC6"/>
    <w:rsid w:val="00695558"/>
    <w:rsid w:val="006970AF"/>
    <w:rsid w:val="006C1497"/>
    <w:rsid w:val="006E139D"/>
    <w:rsid w:val="00703C22"/>
    <w:rsid w:val="00706126"/>
    <w:rsid w:val="0073417C"/>
    <w:rsid w:val="00742139"/>
    <w:rsid w:val="007457A9"/>
    <w:rsid w:val="00747D06"/>
    <w:rsid w:val="00752118"/>
    <w:rsid w:val="007C7544"/>
    <w:rsid w:val="007D56BD"/>
    <w:rsid w:val="007F49FD"/>
    <w:rsid w:val="007F727C"/>
    <w:rsid w:val="0080116D"/>
    <w:rsid w:val="00811E39"/>
    <w:rsid w:val="00816CC4"/>
    <w:rsid w:val="00820122"/>
    <w:rsid w:val="0082058A"/>
    <w:rsid w:val="00824AF0"/>
    <w:rsid w:val="00850571"/>
    <w:rsid w:val="00856413"/>
    <w:rsid w:val="008A67C4"/>
    <w:rsid w:val="008B0A46"/>
    <w:rsid w:val="008B3B56"/>
    <w:rsid w:val="008E51B8"/>
    <w:rsid w:val="00903093"/>
    <w:rsid w:val="0091230F"/>
    <w:rsid w:val="009304F6"/>
    <w:rsid w:val="00931178"/>
    <w:rsid w:val="009346BA"/>
    <w:rsid w:val="009401C9"/>
    <w:rsid w:val="00944F9A"/>
    <w:rsid w:val="009458B5"/>
    <w:rsid w:val="00946258"/>
    <w:rsid w:val="0096143B"/>
    <w:rsid w:val="009614C7"/>
    <w:rsid w:val="0097315F"/>
    <w:rsid w:val="009A3E94"/>
    <w:rsid w:val="009C33BF"/>
    <w:rsid w:val="009D0525"/>
    <w:rsid w:val="009D29D5"/>
    <w:rsid w:val="00A17568"/>
    <w:rsid w:val="00A42E4C"/>
    <w:rsid w:val="00A64921"/>
    <w:rsid w:val="00A65893"/>
    <w:rsid w:val="00A66F31"/>
    <w:rsid w:val="00A73336"/>
    <w:rsid w:val="00AA20C9"/>
    <w:rsid w:val="00AA37CB"/>
    <w:rsid w:val="00AA7FE5"/>
    <w:rsid w:val="00AD239B"/>
    <w:rsid w:val="00AE0AE2"/>
    <w:rsid w:val="00AE5D63"/>
    <w:rsid w:val="00AF7ED4"/>
    <w:rsid w:val="00B05C75"/>
    <w:rsid w:val="00B14733"/>
    <w:rsid w:val="00B36421"/>
    <w:rsid w:val="00B83C6B"/>
    <w:rsid w:val="00BF614B"/>
    <w:rsid w:val="00C06211"/>
    <w:rsid w:val="00C0700A"/>
    <w:rsid w:val="00C10D37"/>
    <w:rsid w:val="00C119FC"/>
    <w:rsid w:val="00C34254"/>
    <w:rsid w:val="00C36E48"/>
    <w:rsid w:val="00C43643"/>
    <w:rsid w:val="00C536D6"/>
    <w:rsid w:val="00C57AAA"/>
    <w:rsid w:val="00C61919"/>
    <w:rsid w:val="00C97CB6"/>
    <w:rsid w:val="00CA5F76"/>
    <w:rsid w:val="00CB4BD7"/>
    <w:rsid w:val="00CC2F9E"/>
    <w:rsid w:val="00CD4E4B"/>
    <w:rsid w:val="00CE5D6E"/>
    <w:rsid w:val="00CE5E57"/>
    <w:rsid w:val="00D03702"/>
    <w:rsid w:val="00D10DC9"/>
    <w:rsid w:val="00D20885"/>
    <w:rsid w:val="00D30FCA"/>
    <w:rsid w:val="00D31B62"/>
    <w:rsid w:val="00D31F60"/>
    <w:rsid w:val="00D41E41"/>
    <w:rsid w:val="00D53B89"/>
    <w:rsid w:val="00D54A01"/>
    <w:rsid w:val="00D90285"/>
    <w:rsid w:val="00DA46E1"/>
    <w:rsid w:val="00DA482A"/>
    <w:rsid w:val="00DA4EF1"/>
    <w:rsid w:val="00DB4462"/>
    <w:rsid w:val="00DD1048"/>
    <w:rsid w:val="00DD3E1D"/>
    <w:rsid w:val="00DD5F75"/>
    <w:rsid w:val="00DD667E"/>
    <w:rsid w:val="00DE12EB"/>
    <w:rsid w:val="00DF6B8C"/>
    <w:rsid w:val="00E0743C"/>
    <w:rsid w:val="00E335D1"/>
    <w:rsid w:val="00E54972"/>
    <w:rsid w:val="00E5708D"/>
    <w:rsid w:val="00E918C3"/>
    <w:rsid w:val="00E9239A"/>
    <w:rsid w:val="00E95715"/>
    <w:rsid w:val="00EB73C4"/>
    <w:rsid w:val="00EC7011"/>
    <w:rsid w:val="00EE325B"/>
    <w:rsid w:val="00F17296"/>
    <w:rsid w:val="00F21CD2"/>
    <w:rsid w:val="00F31E6E"/>
    <w:rsid w:val="00F56158"/>
    <w:rsid w:val="00F66AF2"/>
    <w:rsid w:val="00FA3CF7"/>
    <w:rsid w:val="00FD6A57"/>
    <w:rsid w:val="00FD6EFB"/>
    <w:rsid w:val="00FE4A66"/>
    <w:rsid w:val="00FF10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E1"/>
    <w:pPr>
      <w:spacing w:after="0" w:line="240" w:lineRule="auto"/>
    </w:pPr>
    <w:rPr>
      <w:rFonts w:ascii="Times New Roman" w:hAnsi="Times New Roman" w:cs="Times New Roman"/>
      <w:sz w:val="24"/>
      <w:szCs w:val="24"/>
    </w:rPr>
  </w:style>
  <w:style w:type="paragraph" w:styleId="Heading1">
    <w:name w:val="heading 1"/>
    <w:aliases w:val="MCheading1"/>
    <w:link w:val="Heading1Char"/>
    <w:qFormat/>
    <w:rsid w:val="000316BC"/>
    <w:pPr>
      <w:keepNext/>
      <w:numPr>
        <w:numId w:val="1"/>
      </w:numPr>
      <w:spacing w:before="120" w:after="120" w:line="240" w:lineRule="auto"/>
      <w:jc w:val="both"/>
      <w:outlineLvl w:val="0"/>
    </w:pPr>
    <w:rPr>
      <w:rFonts w:ascii="Arial" w:eastAsia="Times New Roman" w:hAnsi="Arial" w:cs="Arial"/>
      <w:b/>
      <w:bCs/>
      <w:kern w:val="32"/>
      <w:sz w:val="20"/>
      <w:szCs w:val="20"/>
    </w:rPr>
  </w:style>
  <w:style w:type="paragraph" w:styleId="Heading2">
    <w:name w:val="heading 2"/>
    <w:aliases w:val="MCheading2"/>
    <w:link w:val="Heading2Char"/>
    <w:qFormat/>
    <w:rsid w:val="000316BC"/>
    <w:pPr>
      <w:widowControl w:val="0"/>
      <w:numPr>
        <w:ilvl w:val="1"/>
        <w:numId w:val="1"/>
      </w:numPr>
      <w:spacing w:before="240" w:after="60" w:line="240" w:lineRule="auto"/>
      <w:jc w:val="both"/>
      <w:outlineLvl w:val="1"/>
    </w:pPr>
    <w:rPr>
      <w:rFonts w:ascii="Arial" w:eastAsia="Times New Roman" w:hAnsi="Arial" w:cs="Arial"/>
      <w:bCs/>
      <w:iCs/>
      <w:sz w:val="20"/>
      <w:szCs w:val="20"/>
    </w:rPr>
  </w:style>
  <w:style w:type="paragraph" w:styleId="Heading3">
    <w:name w:val="heading 3"/>
    <w:aliases w:val="MCheading3"/>
    <w:link w:val="Heading3Char"/>
    <w:qFormat/>
    <w:rsid w:val="000316BC"/>
    <w:pPr>
      <w:keepNext/>
      <w:numPr>
        <w:ilvl w:val="2"/>
        <w:numId w:val="1"/>
      </w:numPr>
      <w:tabs>
        <w:tab w:val="left" w:pos="2592"/>
        <w:tab w:val="left" w:pos="3744"/>
        <w:tab w:val="left" w:pos="5184"/>
        <w:tab w:val="left" w:pos="6912"/>
      </w:tabs>
      <w:spacing w:before="120" w:after="0" w:line="240" w:lineRule="auto"/>
      <w:jc w:val="both"/>
      <w:outlineLvl w:val="2"/>
    </w:pPr>
    <w:rPr>
      <w:rFonts w:ascii="Arial" w:eastAsia="Times New Roman" w:hAnsi="Arial" w:cs="Arial"/>
      <w:bCs/>
      <w:sz w:val="20"/>
      <w:szCs w:val="20"/>
    </w:rPr>
  </w:style>
  <w:style w:type="paragraph" w:styleId="Heading4">
    <w:name w:val="heading 4"/>
    <w:aliases w:val="MCheadin4"/>
    <w:link w:val="Heading4Char"/>
    <w:qFormat/>
    <w:rsid w:val="000316BC"/>
    <w:pPr>
      <w:keepNext/>
      <w:numPr>
        <w:ilvl w:val="3"/>
        <w:numId w:val="1"/>
      </w:numPr>
      <w:tabs>
        <w:tab w:val="left" w:pos="1584"/>
        <w:tab w:val="left" w:pos="3744"/>
        <w:tab w:val="left" w:pos="5184"/>
        <w:tab w:val="left" w:pos="6912"/>
      </w:tabs>
      <w:spacing w:before="120" w:after="120" w:line="240" w:lineRule="auto"/>
      <w:jc w:val="both"/>
      <w:outlineLvl w:val="3"/>
    </w:pPr>
    <w:rPr>
      <w:rFonts w:ascii="Arial" w:eastAsia="Times New Roman" w:hAnsi="Arial" w:cs="Times New Roman"/>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A06"/>
    <w:rPr>
      <w:rFonts w:ascii="Tahoma" w:hAnsi="Tahoma" w:cs="Tahoma"/>
      <w:sz w:val="16"/>
      <w:szCs w:val="16"/>
    </w:rPr>
  </w:style>
  <w:style w:type="character" w:customStyle="1" w:styleId="BalloonTextChar">
    <w:name w:val="Balloon Text Char"/>
    <w:basedOn w:val="DefaultParagraphFont"/>
    <w:link w:val="BalloonText"/>
    <w:uiPriority w:val="99"/>
    <w:semiHidden/>
    <w:rsid w:val="00372A06"/>
    <w:rPr>
      <w:rFonts w:ascii="Tahoma" w:hAnsi="Tahoma" w:cs="Tahoma"/>
      <w:sz w:val="16"/>
      <w:szCs w:val="16"/>
    </w:rPr>
  </w:style>
  <w:style w:type="paragraph" w:styleId="Header">
    <w:name w:val="header"/>
    <w:basedOn w:val="Normal"/>
    <w:link w:val="HeaderChar"/>
    <w:uiPriority w:val="99"/>
    <w:unhideWhenUsed/>
    <w:rsid w:val="00372A06"/>
    <w:pPr>
      <w:tabs>
        <w:tab w:val="center" w:pos="4513"/>
        <w:tab w:val="right" w:pos="9026"/>
      </w:tabs>
    </w:pPr>
  </w:style>
  <w:style w:type="character" w:customStyle="1" w:styleId="HeaderChar">
    <w:name w:val="Header Char"/>
    <w:basedOn w:val="DefaultParagraphFont"/>
    <w:link w:val="Header"/>
    <w:uiPriority w:val="99"/>
    <w:rsid w:val="00372A06"/>
  </w:style>
  <w:style w:type="paragraph" w:styleId="Footer">
    <w:name w:val="footer"/>
    <w:basedOn w:val="Normal"/>
    <w:link w:val="FooterChar"/>
    <w:uiPriority w:val="99"/>
    <w:unhideWhenUsed/>
    <w:rsid w:val="00372A06"/>
    <w:pPr>
      <w:tabs>
        <w:tab w:val="center" w:pos="4513"/>
        <w:tab w:val="right" w:pos="9026"/>
      </w:tabs>
    </w:pPr>
  </w:style>
  <w:style w:type="character" w:customStyle="1" w:styleId="FooterChar">
    <w:name w:val="Footer Char"/>
    <w:basedOn w:val="DefaultParagraphFont"/>
    <w:link w:val="Footer"/>
    <w:uiPriority w:val="99"/>
    <w:rsid w:val="00372A06"/>
  </w:style>
  <w:style w:type="character" w:styleId="Hyperlink">
    <w:name w:val="Hyperlink"/>
    <w:rsid w:val="00DA46E1"/>
    <w:rPr>
      <w:color w:val="0000FF"/>
      <w:u w:val="single"/>
    </w:rPr>
  </w:style>
  <w:style w:type="paragraph" w:styleId="NoSpacing">
    <w:name w:val="No Spacing"/>
    <w:uiPriority w:val="1"/>
    <w:qFormat/>
    <w:rsid w:val="00DA46E1"/>
    <w:pPr>
      <w:spacing w:after="0" w:line="240" w:lineRule="auto"/>
    </w:pPr>
  </w:style>
  <w:style w:type="paragraph" w:customStyle="1" w:styleId="XXBriefing">
    <w:name w:val="XX Briefing"/>
    <w:basedOn w:val="Normal"/>
    <w:rsid w:val="00DA46E1"/>
    <w:rPr>
      <w:rFonts w:ascii="AmericanTypewriter Light" w:eastAsia="Times New Roman" w:hAnsi="AmericanTypewriter Light"/>
      <w:color w:val="AC007F"/>
      <w:sz w:val="72"/>
      <w:szCs w:val="96"/>
      <w:lang w:eastAsia="en-GB"/>
    </w:rPr>
  </w:style>
  <w:style w:type="paragraph" w:customStyle="1" w:styleId="XXBriefingDate">
    <w:name w:val="XX Briefing Date"/>
    <w:basedOn w:val="Normal"/>
    <w:rsid w:val="00DA46E1"/>
    <w:pPr>
      <w:spacing w:before="120"/>
    </w:pPr>
    <w:rPr>
      <w:rFonts w:ascii="AmericanTypewriter Medium" w:eastAsia="Times New Roman" w:hAnsi="AmericanTypewriter Medium"/>
      <w:color w:val="AC007F"/>
      <w:szCs w:val="19"/>
      <w:lang w:eastAsia="en-GB"/>
    </w:rPr>
  </w:style>
  <w:style w:type="table" w:styleId="LightShading">
    <w:name w:val="Light Shading"/>
    <w:basedOn w:val="TableNormal"/>
    <w:uiPriority w:val="60"/>
    <w:rsid w:val="00DA46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6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372"/>
    <w:pPr>
      <w:spacing w:after="200" w:line="276" w:lineRule="auto"/>
      <w:ind w:left="720"/>
      <w:contextualSpacing/>
    </w:pPr>
    <w:rPr>
      <w:rFonts w:asciiTheme="minorHAnsi" w:hAnsiTheme="minorHAnsi" w:cstheme="minorBidi"/>
      <w:sz w:val="22"/>
      <w:szCs w:val="22"/>
    </w:rPr>
  </w:style>
  <w:style w:type="paragraph" w:styleId="NormalWeb">
    <w:name w:val="Normal (Web)"/>
    <w:basedOn w:val="Normal"/>
    <w:uiPriority w:val="99"/>
    <w:unhideWhenUsed/>
    <w:rsid w:val="00362372"/>
    <w:pPr>
      <w:spacing w:before="100" w:beforeAutospacing="1" w:after="100" w:afterAutospacing="1"/>
    </w:pPr>
    <w:rPr>
      <w:rFonts w:eastAsia="Times New Roman"/>
      <w:lang w:eastAsia="en-GB"/>
    </w:rPr>
  </w:style>
  <w:style w:type="paragraph" w:customStyle="1" w:styleId="bodytextnhs">
    <w:name w:val="bodytextnhs"/>
    <w:basedOn w:val="Normal"/>
    <w:rsid w:val="00FA3CF7"/>
    <w:pPr>
      <w:autoSpaceDE w:val="0"/>
      <w:autoSpaceDN w:val="0"/>
      <w:spacing w:after="240" w:line="288" w:lineRule="auto"/>
    </w:pPr>
    <w:rPr>
      <w:rFonts w:ascii="Arial" w:eastAsia="Calibri" w:hAnsi="Arial" w:cs="Arial"/>
      <w:color w:val="0E2421"/>
      <w:lang w:eastAsia="en-GB"/>
    </w:rPr>
  </w:style>
  <w:style w:type="paragraph" w:customStyle="1" w:styleId="BodytextNHS0">
    <w:name w:val="Body text NHS"/>
    <w:basedOn w:val="Normal"/>
    <w:uiPriority w:val="99"/>
    <w:qFormat/>
    <w:rsid w:val="00824AF0"/>
    <w:pPr>
      <w:suppressAutoHyphens/>
      <w:autoSpaceDE w:val="0"/>
      <w:autoSpaceDN w:val="0"/>
      <w:adjustRightInd w:val="0"/>
      <w:spacing w:after="240" w:line="288" w:lineRule="auto"/>
      <w:textAlignment w:val="center"/>
    </w:pPr>
    <w:rPr>
      <w:rFonts w:ascii="Arial" w:eastAsia="Times New Roman" w:hAnsi="Arial" w:cs="Arial"/>
      <w:color w:val="0E2421"/>
      <w:szCs w:val="22"/>
    </w:rPr>
  </w:style>
  <w:style w:type="character" w:customStyle="1" w:styleId="Heading1Char">
    <w:name w:val="Heading 1 Char"/>
    <w:aliases w:val="MCheading1 Char"/>
    <w:basedOn w:val="DefaultParagraphFont"/>
    <w:link w:val="Heading1"/>
    <w:rsid w:val="000316BC"/>
    <w:rPr>
      <w:rFonts w:ascii="Arial" w:eastAsia="Times New Roman" w:hAnsi="Arial" w:cs="Arial"/>
      <w:b/>
      <w:bCs/>
      <w:kern w:val="32"/>
      <w:sz w:val="20"/>
      <w:szCs w:val="20"/>
    </w:rPr>
  </w:style>
  <w:style w:type="character" w:customStyle="1" w:styleId="Heading2Char">
    <w:name w:val="Heading 2 Char"/>
    <w:aliases w:val="MCheading2 Char"/>
    <w:basedOn w:val="DefaultParagraphFont"/>
    <w:link w:val="Heading2"/>
    <w:rsid w:val="000316BC"/>
    <w:rPr>
      <w:rFonts w:ascii="Arial" w:eastAsia="Times New Roman" w:hAnsi="Arial" w:cs="Arial"/>
      <w:bCs/>
      <w:iCs/>
      <w:sz w:val="20"/>
      <w:szCs w:val="20"/>
    </w:rPr>
  </w:style>
  <w:style w:type="character" w:customStyle="1" w:styleId="Heading3Char">
    <w:name w:val="Heading 3 Char"/>
    <w:aliases w:val="MCheading3 Char"/>
    <w:basedOn w:val="DefaultParagraphFont"/>
    <w:link w:val="Heading3"/>
    <w:rsid w:val="000316BC"/>
    <w:rPr>
      <w:rFonts w:ascii="Arial" w:eastAsia="Times New Roman" w:hAnsi="Arial" w:cs="Arial"/>
      <w:bCs/>
      <w:sz w:val="20"/>
      <w:szCs w:val="20"/>
    </w:rPr>
  </w:style>
  <w:style w:type="character" w:customStyle="1" w:styleId="Heading4Char">
    <w:name w:val="Heading 4 Char"/>
    <w:aliases w:val="MCheadin4 Char"/>
    <w:basedOn w:val="DefaultParagraphFont"/>
    <w:link w:val="Heading4"/>
    <w:rsid w:val="000316BC"/>
    <w:rPr>
      <w:rFonts w:ascii="Arial" w:eastAsia="Times New Roman" w:hAnsi="Arial" w:cs="Times New Roman"/>
      <w:bCs/>
      <w:sz w:val="20"/>
      <w:szCs w:val="20"/>
    </w:rPr>
  </w:style>
  <w:style w:type="paragraph" w:styleId="BodyText">
    <w:name w:val="Body Text"/>
    <w:basedOn w:val="Normal"/>
    <w:link w:val="BodyTextChar"/>
    <w:semiHidden/>
    <w:rsid w:val="000316BC"/>
    <w:rPr>
      <w:rFonts w:ascii="Arial" w:eastAsia="Times New Roman" w:hAnsi="Arial" w:cs="Arial"/>
      <w:sz w:val="22"/>
      <w:szCs w:val="22"/>
    </w:rPr>
  </w:style>
  <w:style w:type="character" w:customStyle="1" w:styleId="BodyTextChar">
    <w:name w:val="Body Text Char"/>
    <w:basedOn w:val="DefaultParagraphFont"/>
    <w:link w:val="BodyText"/>
    <w:semiHidden/>
    <w:rsid w:val="000316BC"/>
    <w:rPr>
      <w:rFonts w:ascii="Arial" w:eastAsia="Times New Roman" w:hAnsi="Arial" w:cs="Arial"/>
    </w:rPr>
  </w:style>
  <w:style w:type="paragraph" w:customStyle="1" w:styleId="Default">
    <w:name w:val="Default"/>
    <w:rsid w:val="000316BC"/>
    <w:pPr>
      <w:autoSpaceDE w:val="0"/>
      <w:autoSpaceDN w:val="0"/>
      <w:adjustRightInd w:val="0"/>
      <w:spacing w:after="0" w:line="240" w:lineRule="auto"/>
    </w:pPr>
    <w:rPr>
      <w:rFonts w:ascii="JANLD A+ Frutiger" w:eastAsia="Times New Roman" w:hAnsi="JANLD A+ Frutiger" w:cs="JANLD A+ Frutiger"/>
      <w:color w:val="000000"/>
      <w:sz w:val="24"/>
      <w:szCs w:val="24"/>
      <w:lang w:eastAsia="en-GB"/>
    </w:rPr>
  </w:style>
  <w:style w:type="paragraph" w:styleId="Title">
    <w:name w:val="Title"/>
    <w:basedOn w:val="Normal"/>
    <w:link w:val="TitleChar"/>
    <w:qFormat/>
    <w:rsid w:val="000316BC"/>
    <w:pPr>
      <w:jc w:val="center"/>
    </w:pPr>
    <w:rPr>
      <w:rFonts w:ascii="Arial" w:eastAsia="Times New Roman" w:hAnsi="Arial" w:cs="Arial"/>
      <w:b/>
      <w:bCs/>
      <w:sz w:val="20"/>
    </w:rPr>
  </w:style>
  <w:style w:type="character" w:customStyle="1" w:styleId="TitleChar">
    <w:name w:val="Title Char"/>
    <w:basedOn w:val="DefaultParagraphFont"/>
    <w:link w:val="Title"/>
    <w:rsid w:val="000316BC"/>
    <w:rPr>
      <w:rFonts w:ascii="Arial" w:eastAsia="Times New Roman" w:hAnsi="Arial" w:cs="Arial"/>
      <w:b/>
      <w:bCs/>
      <w:sz w:val="20"/>
      <w:szCs w:val="24"/>
    </w:rPr>
  </w:style>
  <w:style w:type="character" w:customStyle="1" w:styleId="MarginTextChar">
    <w:name w:val="Margin Text Char"/>
    <w:basedOn w:val="DefaultParagraphFont"/>
    <w:link w:val="MarginText"/>
    <w:locked/>
    <w:rsid w:val="00D03702"/>
    <w:rPr>
      <w:rFonts w:ascii="Arial" w:hAnsi="Arial" w:cs="Arial"/>
      <w:lang w:eastAsia="zh-CN"/>
    </w:rPr>
  </w:style>
  <w:style w:type="paragraph" w:customStyle="1" w:styleId="MarginText">
    <w:name w:val="Margin Text"/>
    <w:basedOn w:val="Normal"/>
    <w:link w:val="MarginTextChar"/>
    <w:rsid w:val="00D03702"/>
    <w:pPr>
      <w:keepNext/>
      <w:spacing w:before="240" w:after="120"/>
      <w:ind w:left="142"/>
      <w:jc w:val="both"/>
    </w:pPr>
    <w:rPr>
      <w:rFonts w:ascii="Arial" w:hAnsi="Arial" w:cs="Arial"/>
      <w:sz w:val="22"/>
      <w:szCs w:val="22"/>
      <w:lang w:eastAsia="zh-CN"/>
    </w:rPr>
  </w:style>
  <w:style w:type="paragraph" w:styleId="FootnoteText">
    <w:name w:val="footnote text"/>
    <w:basedOn w:val="Normal"/>
    <w:link w:val="FootnoteTextChar"/>
    <w:uiPriority w:val="99"/>
    <w:semiHidden/>
    <w:unhideWhenUsed/>
    <w:rsid w:val="00FF1021"/>
    <w:rPr>
      <w:rFonts w:ascii="Palatino" w:eastAsia="Times" w:hAnsi="Palatino"/>
      <w:sz w:val="20"/>
      <w:szCs w:val="20"/>
    </w:rPr>
  </w:style>
  <w:style w:type="character" w:customStyle="1" w:styleId="FootnoteTextChar">
    <w:name w:val="Footnote Text Char"/>
    <w:basedOn w:val="DefaultParagraphFont"/>
    <w:link w:val="FootnoteText"/>
    <w:uiPriority w:val="99"/>
    <w:semiHidden/>
    <w:rsid w:val="00FF1021"/>
    <w:rPr>
      <w:rFonts w:ascii="Palatino" w:eastAsia="Times" w:hAnsi="Palatino" w:cs="Times New Roman"/>
      <w:sz w:val="20"/>
      <w:szCs w:val="20"/>
    </w:rPr>
  </w:style>
  <w:style w:type="character" w:styleId="FootnoteReference">
    <w:name w:val="footnote reference"/>
    <w:basedOn w:val="DefaultParagraphFont"/>
    <w:uiPriority w:val="99"/>
    <w:semiHidden/>
    <w:unhideWhenUsed/>
    <w:rsid w:val="00FF1021"/>
    <w:rPr>
      <w:vertAlign w:val="superscript"/>
    </w:rPr>
  </w:style>
  <w:style w:type="character" w:styleId="FollowedHyperlink">
    <w:name w:val="FollowedHyperlink"/>
    <w:basedOn w:val="DefaultParagraphFont"/>
    <w:uiPriority w:val="99"/>
    <w:semiHidden/>
    <w:unhideWhenUsed/>
    <w:rsid w:val="008A67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E1"/>
    <w:pPr>
      <w:spacing w:after="0" w:line="240" w:lineRule="auto"/>
    </w:pPr>
    <w:rPr>
      <w:rFonts w:ascii="Times New Roman" w:hAnsi="Times New Roman" w:cs="Times New Roman"/>
      <w:sz w:val="24"/>
      <w:szCs w:val="24"/>
    </w:rPr>
  </w:style>
  <w:style w:type="paragraph" w:styleId="Heading1">
    <w:name w:val="heading 1"/>
    <w:aliases w:val="MCheading1"/>
    <w:link w:val="Heading1Char"/>
    <w:qFormat/>
    <w:rsid w:val="000316BC"/>
    <w:pPr>
      <w:keepNext/>
      <w:numPr>
        <w:numId w:val="1"/>
      </w:numPr>
      <w:spacing w:before="120" w:after="120" w:line="240" w:lineRule="auto"/>
      <w:jc w:val="both"/>
      <w:outlineLvl w:val="0"/>
    </w:pPr>
    <w:rPr>
      <w:rFonts w:ascii="Arial" w:eastAsia="Times New Roman" w:hAnsi="Arial" w:cs="Arial"/>
      <w:b/>
      <w:bCs/>
      <w:kern w:val="32"/>
      <w:sz w:val="20"/>
      <w:szCs w:val="20"/>
    </w:rPr>
  </w:style>
  <w:style w:type="paragraph" w:styleId="Heading2">
    <w:name w:val="heading 2"/>
    <w:aliases w:val="MCheading2"/>
    <w:link w:val="Heading2Char"/>
    <w:qFormat/>
    <w:rsid w:val="000316BC"/>
    <w:pPr>
      <w:widowControl w:val="0"/>
      <w:numPr>
        <w:ilvl w:val="1"/>
        <w:numId w:val="1"/>
      </w:numPr>
      <w:spacing w:before="240" w:after="60" w:line="240" w:lineRule="auto"/>
      <w:jc w:val="both"/>
      <w:outlineLvl w:val="1"/>
    </w:pPr>
    <w:rPr>
      <w:rFonts w:ascii="Arial" w:eastAsia="Times New Roman" w:hAnsi="Arial" w:cs="Arial"/>
      <w:bCs/>
      <w:iCs/>
      <w:sz w:val="20"/>
      <w:szCs w:val="20"/>
    </w:rPr>
  </w:style>
  <w:style w:type="paragraph" w:styleId="Heading3">
    <w:name w:val="heading 3"/>
    <w:aliases w:val="MCheading3"/>
    <w:link w:val="Heading3Char"/>
    <w:qFormat/>
    <w:rsid w:val="000316BC"/>
    <w:pPr>
      <w:keepNext/>
      <w:numPr>
        <w:ilvl w:val="2"/>
        <w:numId w:val="1"/>
      </w:numPr>
      <w:tabs>
        <w:tab w:val="left" w:pos="2592"/>
        <w:tab w:val="left" w:pos="3744"/>
        <w:tab w:val="left" w:pos="5184"/>
        <w:tab w:val="left" w:pos="6912"/>
      </w:tabs>
      <w:spacing w:before="120" w:after="0" w:line="240" w:lineRule="auto"/>
      <w:jc w:val="both"/>
      <w:outlineLvl w:val="2"/>
    </w:pPr>
    <w:rPr>
      <w:rFonts w:ascii="Arial" w:eastAsia="Times New Roman" w:hAnsi="Arial" w:cs="Arial"/>
      <w:bCs/>
      <w:sz w:val="20"/>
      <w:szCs w:val="20"/>
    </w:rPr>
  </w:style>
  <w:style w:type="paragraph" w:styleId="Heading4">
    <w:name w:val="heading 4"/>
    <w:aliases w:val="MCheadin4"/>
    <w:link w:val="Heading4Char"/>
    <w:qFormat/>
    <w:rsid w:val="000316BC"/>
    <w:pPr>
      <w:keepNext/>
      <w:numPr>
        <w:ilvl w:val="3"/>
        <w:numId w:val="1"/>
      </w:numPr>
      <w:tabs>
        <w:tab w:val="left" w:pos="1584"/>
        <w:tab w:val="left" w:pos="3744"/>
        <w:tab w:val="left" w:pos="5184"/>
        <w:tab w:val="left" w:pos="6912"/>
      </w:tabs>
      <w:spacing w:before="120" w:after="120" w:line="240" w:lineRule="auto"/>
      <w:jc w:val="both"/>
      <w:outlineLvl w:val="3"/>
    </w:pPr>
    <w:rPr>
      <w:rFonts w:ascii="Arial" w:eastAsia="Times New Roman" w:hAnsi="Arial" w:cs="Times New Roman"/>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A06"/>
    <w:rPr>
      <w:rFonts w:ascii="Tahoma" w:hAnsi="Tahoma" w:cs="Tahoma"/>
      <w:sz w:val="16"/>
      <w:szCs w:val="16"/>
    </w:rPr>
  </w:style>
  <w:style w:type="character" w:customStyle="1" w:styleId="BalloonTextChar">
    <w:name w:val="Balloon Text Char"/>
    <w:basedOn w:val="DefaultParagraphFont"/>
    <w:link w:val="BalloonText"/>
    <w:uiPriority w:val="99"/>
    <w:semiHidden/>
    <w:rsid w:val="00372A06"/>
    <w:rPr>
      <w:rFonts w:ascii="Tahoma" w:hAnsi="Tahoma" w:cs="Tahoma"/>
      <w:sz w:val="16"/>
      <w:szCs w:val="16"/>
    </w:rPr>
  </w:style>
  <w:style w:type="paragraph" w:styleId="Header">
    <w:name w:val="header"/>
    <w:basedOn w:val="Normal"/>
    <w:link w:val="HeaderChar"/>
    <w:uiPriority w:val="99"/>
    <w:unhideWhenUsed/>
    <w:rsid w:val="00372A06"/>
    <w:pPr>
      <w:tabs>
        <w:tab w:val="center" w:pos="4513"/>
        <w:tab w:val="right" w:pos="9026"/>
      </w:tabs>
    </w:pPr>
  </w:style>
  <w:style w:type="character" w:customStyle="1" w:styleId="HeaderChar">
    <w:name w:val="Header Char"/>
    <w:basedOn w:val="DefaultParagraphFont"/>
    <w:link w:val="Header"/>
    <w:uiPriority w:val="99"/>
    <w:rsid w:val="00372A06"/>
  </w:style>
  <w:style w:type="paragraph" w:styleId="Footer">
    <w:name w:val="footer"/>
    <w:basedOn w:val="Normal"/>
    <w:link w:val="FooterChar"/>
    <w:uiPriority w:val="99"/>
    <w:unhideWhenUsed/>
    <w:rsid w:val="00372A06"/>
    <w:pPr>
      <w:tabs>
        <w:tab w:val="center" w:pos="4513"/>
        <w:tab w:val="right" w:pos="9026"/>
      </w:tabs>
    </w:pPr>
  </w:style>
  <w:style w:type="character" w:customStyle="1" w:styleId="FooterChar">
    <w:name w:val="Footer Char"/>
    <w:basedOn w:val="DefaultParagraphFont"/>
    <w:link w:val="Footer"/>
    <w:uiPriority w:val="99"/>
    <w:rsid w:val="00372A06"/>
  </w:style>
  <w:style w:type="character" w:styleId="Hyperlink">
    <w:name w:val="Hyperlink"/>
    <w:rsid w:val="00DA46E1"/>
    <w:rPr>
      <w:color w:val="0000FF"/>
      <w:u w:val="single"/>
    </w:rPr>
  </w:style>
  <w:style w:type="paragraph" w:styleId="NoSpacing">
    <w:name w:val="No Spacing"/>
    <w:uiPriority w:val="1"/>
    <w:qFormat/>
    <w:rsid w:val="00DA46E1"/>
    <w:pPr>
      <w:spacing w:after="0" w:line="240" w:lineRule="auto"/>
    </w:pPr>
  </w:style>
  <w:style w:type="paragraph" w:customStyle="1" w:styleId="XXBriefing">
    <w:name w:val="XX Briefing"/>
    <w:basedOn w:val="Normal"/>
    <w:rsid w:val="00DA46E1"/>
    <w:rPr>
      <w:rFonts w:ascii="AmericanTypewriter Light" w:eastAsia="Times New Roman" w:hAnsi="AmericanTypewriter Light"/>
      <w:color w:val="AC007F"/>
      <w:sz w:val="72"/>
      <w:szCs w:val="96"/>
      <w:lang w:eastAsia="en-GB"/>
    </w:rPr>
  </w:style>
  <w:style w:type="paragraph" w:customStyle="1" w:styleId="XXBriefingDate">
    <w:name w:val="XX Briefing Date"/>
    <w:basedOn w:val="Normal"/>
    <w:rsid w:val="00DA46E1"/>
    <w:pPr>
      <w:spacing w:before="120"/>
    </w:pPr>
    <w:rPr>
      <w:rFonts w:ascii="AmericanTypewriter Medium" w:eastAsia="Times New Roman" w:hAnsi="AmericanTypewriter Medium"/>
      <w:color w:val="AC007F"/>
      <w:szCs w:val="19"/>
      <w:lang w:eastAsia="en-GB"/>
    </w:rPr>
  </w:style>
  <w:style w:type="table" w:styleId="LightShading">
    <w:name w:val="Light Shading"/>
    <w:basedOn w:val="TableNormal"/>
    <w:uiPriority w:val="60"/>
    <w:rsid w:val="00DA46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6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372"/>
    <w:pPr>
      <w:spacing w:after="200" w:line="276" w:lineRule="auto"/>
      <w:ind w:left="720"/>
      <w:contextualSpacing/>
    </w:pPr>
    <w:rPr>
      <w:rFonts w:asciiTheme="minorHAnsi" w:hAnsiTheme="minorHAnsi" w:cstheme="minorBidi"/>
      <w:sz w:val="22"/>
      <w:szCs w:val="22"/>
    </w:rPr>
  </w:style>
  <w:style w:type="paragraph" w:styleId="NormalWeb">
    <w:name w:val="Normal (Web)"/>
    <w:basedOn w:val="Normal"/>
    <w:uiPriority w:val="99"/>
    <w:unhideWhenUsed/>
    <w:rsid w:val="00362372"/>
    <w:pPr>
      <w:spacing w:before="100" w:beforeAutospacing="1" w:after="100" w:afterAutospacing="1"/>
    </w:pPr>
    <w:rPr>
      <w:rFonts w:eastAsia="Times New Roman"/>
      <w:lang w:eastAsia="en-GB"/>
    </w:rPr>
  </w:style>
  <w:style w:type="paragraph" w:customStyle="1" w:styleId="bodytextnhs">
    <w:name w:val="bodytextnhs"/>
    <w:basedOn w:val="Normal"/>
    <w:rsid w:val="00FA3CF7"/>
    <w:pPr>
      <w:autoSpaceDE w:val="0"/>
      <w:autoSpaceDN w:val="0"/>
      <w:spacing w:after="240" w:line="288" w:lineRule="auto"/>
    </w:pPr>
    <w:rPr>
      <w:rFonts w:ascii="Arial" w:eastAsia="Calibri" w:hAnsi="Arial" w:cs="Arial"/>
      <w:color w:val="0E2421"/>
      <w:lang w:eastAsia="en-GB"/>
    </w:rPr>
  </w:style>
  <w:style w:type="paragraph" w:customStyle="1" w:styleId="BodytextNHS0">
    <w:name w:val="Body text NHS"/>
    <w:basedOn w:val="Normal"/>
    <w:uiPriority w:val="99"/>
    <w:qFormat/>
    <w:rsid w:val="00824AF0"/>
    <w:pPr>
      <w:suppressAutoHyphens/>
      <w:autoSpaceDE w:val="0"/>
      <w:autoSpaceDN w:val="0"/>
      <w:adjustRightInd w:val="0"/>
      <w:spacing w:after="240" w:line="288" w:lineRule="auto"/>
      <w:textAlignment w:val="center"/>
    </w:pPr>
    <w:rPr>
      <w:rFonts w:ascii="Arial" w:eastAsia="Times New Roman" w:hAnsi="Arial" w:cs="Arial"/>
      <w:color w:val="0E2421"/>
      <w:szCs w:val="22"/>
    </w:rPr>
  </w:style>
  <w:style w:type="character" w:customStyle="1" w:styleId="Heading1Char">
    <w:name w:val="Heading 1 Char"/>
    <w:aliases w:val="MCheading1 Char"/>
    <w:basedOn w:val="DefaultParagraphFont"/>
    <w:link w:val="Heading1"/>
    <w:rsid w:val="000316BC"/>
    <w:rPr>
      <w:rFonts w:ascii="Arial" w:eastAsia="Times New Roman" w:hAnsi="Arial" w:cs="Arial"/>
      <w:b/>
      <w:bCs/>
      <w:kern w:val="32"/>
      <w:sz w:val="20"/>
      <w:szCs w:val="20"/>
    </w:rPr>
  </w:style>
  <w:style w:type="character" w:customStyle="1" w:styleId="Heading2Char">
    <w:name w:val="Heading 2 Char"/>
    <w:aliases w:val="MCheading2 Char"/>
    <w:basedOn w:val="DefaultParagraphFont"/>
    <w:link w:val="Heading2"/>
    <w:rsid w:val="000316BC"/>
    <w:rPr>
      <w:rFonts w:ascii="Arial" w:eastAsia="Times New Roman" w:hAnsi="Arial" w:cs="Arial"/>
      <w:bCs/>
      <w:iCs/>
      <w:sz w:val="20"/>
      <w:szCs w:val="20"/>
    </w:rPr>
  </w:style>
  <w:style w:type="character" w:customStyle="1" w:styleId="Heading3Char">
    <w:name w:val="Heading 3 Char"/>
    <w:aliases w:val="MCheading3 Char"/>
    <w:basedOn w:val="DefaultParagraphFont"/>
    <w:link w:val="Heading3"/>
    <w:rsid w:val="000316BC"/>
    <w:rPr>
      <w:rFonts w:ascii="Arial" w:eastAsia="Times New Roman" w:hAnsi="Arial" w:cs="Arial"/>
      <w:bCs/>
      <w:sz w:val="20"/>
      <w:szCs w:val="20"/>
    </w:rPr>
  </w:style>
  <w:style w:type="character" w:customStyle="1" w:styleId="Heading4Char">
    <w:name w:val="Heading 4 Char"/>
    <w:aliases w:val="MCheadin4 Char"/>
    <w:basedOn w:val="DefaultParagraphFont"/>
    <w:link w:val="Heading4"/>
    <w:rsid w:val="000316BC"/>
    <w:rPr>
      <w:rFonts w:ascii="Arial" w:eastAsia="Times New Roman" w:hAnsi="Arial" w:cs="Times New Roman"/>
      <w:bCs/>
      <w:sz w:val="20"/>
      <w:szCs w:val="20"/>
    </w:rPr>
  </w:style>
  <w:style w:type="paragraph" w:styleId="BodyText">
    <w:name w:val="Body Text"/>
    <w:basedOn w:val="Normal"/>
    <w:link w:val="BodyTextChar"/>
    <w:semiHidden/>
    <w:rsid w:val="000316BC"/>
    <w:rPr>
      <w:rFonts w:ascii="Arial" w:eastAsia="Times New Roman" w:hAnsi="Arial" w:cs="Arial"/>
      <w:sz w:val="22"/>
      <w:szCs w:val="22"/>
    </w:rPr>
  </w:style>
  <w:style w:type="character" w:customStyle="1" w:styleId="BodyTextChar">
    <w:name w:val="Body Text Char"/>
    <w:basedOn w:val="DefaultParagraphFont"/>
    <w:link w:val="BodyText"/>
    <w:semiHidden/>
    <w:rsid w:val="000316BC"/>
    <w:rPr>
      <w:rFonts w:ascii="Arial" w:eastAsia="Times New Roman" w:hAnsi="Arial" w:cs="Arial"/>
    </w:rPr>
  </w:style>
  <w:style w:type="paragraph" w:customStyle="1" w:styleId="Default">
    <w:name w:val="Default"/>
    <w:rsid w:val="000316BC"/>
    <w:pPr>
      <w:autoSpaceDE w:val="0"/>
      <w:autoSpaceDN w:val="0"/>
      <w:adjustRightInd w:val="0"/>
      <w:spacing w:after="0" w:line="240" w:lineRule="auto"/>
    </w:pPr>
    <w:rPr>
      <w:rFonts w:ascii="JANLD A+ Frutiger" w:eastAsia="Times New Roman" w:hAnsi="JANLD A+ Frutiger" w:cs="JANLD A+ Frutiger"/>
      <w:color w:val="000000"/>
      <w:sz w:val="24"/>
      <w:szCs w:val="24"/>
      <w:lang w:eastAsia="en-GB"/>
    </w:rPr>
  </w:style>
  <w:style w:type="paragraph" w:styleId="Title">
    <w:name w:val="Title"/>
    <w:basedOn w:val="Normal"/>
    <w:link w:val="TitleChar"/>
    <w:qFormat/>
    <w:rsid w:val="000316BC"/>
    <w:pPr>
      <w:jc w:val="center"/>
    </w:pPr>
    <w:rPr>
      <w:rFonts w:ascii="Arial" w:eastAsia="Times New Roman" w:hAnsi="Arial" w:cs="Arial"/>
      <w:b/>
      <w:bCs/>
      <w:sz w:val="20"/>
    </w:rPr>
  </w:style>
  <w:style w:type="character" w:customStyle="1" w:styleId="TitleChar">
    <w:name w:val="Title Char"/>
    <w:basedOn w:val="DefaultParagraphFont"/>
    <w:link w:val="Title"/>
    <w:rsid w:val="000316BC"/>
    <w:rPr>
      <w:rFonts w:ascii="Arial" w:eastAsia="Times New Roman" w:hAnsi="Arial" w:cs="Arial"/>
      <w:b/>
      <w:bCs/>
      <w:sz w:val="20"/>
      <w:szCs w:val="24"/>
    </w:rPr>
  </w:style>
  <w:style w:type="character" w:customStyle="1" w:styleId="MarginTextChar">
    <w:name w:val="Margin Text Char"/>
    <w:basedOn w:val="DefaultParagraphFont"/>
    <w:link w:val="MarginText"/>
    <w:locked/>
    <w:rsid w:val="00D03702"/>
    <w:rPr>
      <w:rFonts w:ascii="Arial" w:hAnsi="Arial" w:cs="Arial"/>
      <w:lang w:eastAsia="zh-CN"/>
    </w:rPr>
  </w:style>
  <w:style w:type="paragraph" w:customStyle="1" w:styleId="MarginText">
    <w:name w:val="Margin Text"/>
    <w:basedOn w:val="Normal"/>
    <w:link w:val="MarginTextChar"/>
    <w:rsid w:val="00D03702"/>
    <w:pPr>
      <w:keepNext/>
      <w:spacing w:before="240" w:after="120"/>
      <w:ind w:left="142"/>
      <w:jc w:val="both"/>
    </w:pPr>
    <w:rPr>
      <w:rFonts w:ascii="Arial" w:hAnsi="Arial" w:cs="Arial"/>
      <w:sz w:val="22"/>
      <w:szCs w:val="22"/>
      <w:lang w:eastAsia="zh-CN"/>
    </w:rPr>
  </w:style>
  <w:style w:type="paragraph" w:styleId="FootnoteText">
    <w:name w:val="footnote text"/>
    <w:basedOn w:val="Normal"/>
    <w:link w:val="FootnoteTextChar"/>
    <w:uiPriority w:val="99"/>
    <w:semiHidden/>
    <w:unhideWhenUsed/>
    <w:rsid w:val="00FF1021"/>
    <w:rPr>
      <w:rFonts w:ascii="Palatino" w:eastAsia="Times" w:hAnsi="Palatino"/>
      <w:sz w:val="20"/>
      <w:szCs w:val="20"/>
    </w:rPr>
  </w:style>
  <w:style w:type="character" w:customStyle="1" w:styleId="FootnoteTextChar">
    <w:name w:val="Footnote Text Char"/>
    <w:basedOn w:val="DefaultParagraphFont"/>
    <w:link w:val="FootnoteText"/>
    <w:uiPriority w:val="99"/>
    <w:semiHidden/>
    <w:rsid w:val="00FF1021"/>
    <w:rPr>
      <w:rFonts w:ascii="Palatino" w:eastAsia="Times" w:hAnsi="Palatino" w:cs="Times New Roman"/>
      <w:sz w:val="20"/>
      <w:szCs w:val="20"/>
    </w:rPr>
  </w:style>
  <w:style w:type="character" w:styleId="FootnoteReference">
    <w:name w:val="footnote reference"/>
    <w:basedOn w:val="DefaultParagraphFont"/>
    <w:uiPriority w:val="99"/>
    <w:semiHidden/>
    <w:unhideWhenUsed/>
    <w:rsid w:val="00FF1021"/>
    <w:rPr>
      <w:vertAlign w:val="superscript"/>
    </w:rPr>
  </w:style>
  <w:style w:type="character" w:styleId="FollowedHyperlink">
    <w:name w:val="FollowedHyperlink"/>
    <w:basedOn w:val="DefaultParagraphFont"/>
    <w:uiPriority w:val="99"/>
    <w:semiHidden/>
    <w:unhideWhenUsed/>
    <w:rsid w:val="008A67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10562">
      <w:bodyDiv w:val="1"/>
      <w:marLeft w:val="0"/>
      <w:marRight w:val="0"/>
      <w:marTop w:val="0"/>
      <w:marBottom w:val="0"/>
      <w:divBdr>
        <w:top w:val="none" w:sz="0" w:space="0" w:color="auto"/>
        <w:left w:val="none" w:sz="0" w:space="0" w:color="auto"/>
        <w:bottom w:val="none" w:sz="0" w:space="0" w:color="auto"/>
        <w:right w:val="none" w:sz="0" w:space="0" w:color="auto"/>
      </w:divBdr>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792166053">
      <w:bodyDiv w:val="1"/>
      <w:marLeft w:val="0"/>
      <w:marRight w:val="0"/>
      <w:marTop w:val="0"/>
      <w:marBottom w:val="0"/>
      <w:divBdr>
        <w:top w:val="none" w:sz="0" w:space="0" w:color="auto"/>
        <w:left w:val="none" w:sz="0" w:space="0" w:color="auto"/>
        <w:bottom w:val="none" w:sz="0" w:space="0" w:color="auto"/>
        <w:right w:val="none" w:sz="0" w:space="0" w:color="auto"/>
      </w:divBdr>
    </w:div>
    <w:div w:id="919749106">
      <w:bodyDiv w:val="1"/>
      <w:marLeft w:val="0"/>
      <w:marRight w:val="0"/>
      <w:marTop w:val="0"/>
      <w:marBottom w:val="0"/>
      <w:divBdr>
        <w:top w:val="none" w:sz="0" w:space="0" w:color="auto"/>
        <w:left w:val="none" w:sz="0" w:space="0" w:color="auto"/>
        <w:bottom w:val="none" w:sz="0" w:space="0" w:color="auto"/>
        <w:right w:val="none" w:sz="0" w:space="0" w:color="auto"/>
      </w:divBdr>
    </w:div>
    <w:div w:id="1047533510">
      <w:bodyDiv w:val="1"/>
      <w:marLeft w:val="0"/>
      <w:marRight w:val="0"/>
      <w:marTop w:val="0"/>
      <w:marBottom w:val="0"/>
      <w:divBdr>
        <w:top w:val="none" w:sz="0" w:space="0" w:color="auto"/>
        <w:left w:val="none" w:sz="0" w:space="0" w:color="auto"/>
        <w:bottom w:val="none" w:sz="0" w:space="0" w:color="auto"/>
        <w:right w:val="none" w:sz="0" w:space="0" w:color="auto"/>
      </w:divBdr>
    </w:div>
    <w:div w:id="1192954648">
      <w:bodyDiv w:val="1"/>
      <w:marLeft w:val="0"/>
      <w:marRight w:val="0"/>
      <w:marTop w:val="0"/>
      <w:marBottom w:val="0"/>
      <w:divBdr>
        <w:top w:val="none" w:sz="0" w:space="0" w:color="auto"/>
        <w:left w:val="none" w:sz="0" w:space="0" w:color="auto"/>
        <w:bottom w:val="none" w:sz="0" w:space="0" w:color="auto"/>
        <w:right w:val="none" w:sz="0" w:space="0" w:color="auto"/>
      </w:divBdr>
    </w:div>
    <w:div w:id="1379744227">
      <w:bodyDiv w:val="1"/>
      <w:marLeft w:val="0"/>
      <w:marRight w:val="0"/>
      <w:marTop w:val="0"/>
      <w:marBottom w:val="0"/>
      <w:divBdr>
        <w:top w:val="none" w:sz="0" w:space="0" w:color="auto"/>
        <w:left w:val="none" w:sz="0" w:space="0" w:color="auto"/>
        <w:bottom w:val="none" w:sz="0" w:space="0" w:color="auto"/>
        <w:right w:val="none" w:sz="0" w:space="0" w:color="auto"/>
      </w:divBdr>
    </w:div>
    <w:div w:id="1453552428">
      <w:bodyDiv w:val="1"/>
      <w:marLeft w:val="0"/>
      <w:marRight w:val="0"/>
      <w:marTop w:val="0"/>
      <w:marBottom w:val="0"/>
      <w:divBdr>
        <w:top w:val="none" w:sz="0" w:space="0" w:color="auto"/>
        <w:left w:val="none" w:sz="0" w:space="0" w:color="auto"/>
        <w:bottom w:val="none" w:sz="0" w:space="0" w:color="auto"/>
        <w:right w:val="none" w:sz="0" w:space="0" w:color="auto"/>
      </w:divBdr>
    </w:div>
    <w:div w:id="1466654797">
      <w:bodyDiv w:val="1"/>
      <w:marLeft w:val="0"/>
      <w:marRight w:val="0"/>
      <w:marTop w:val="0"/>
      <w:marBottom w:val="0"/>
      <w:divBdr>
        <w:top w:val="none" w:sz="0" w:space="0" w:color="auto"/>
        <w:left w:val="none" w:sz="0" w:space="0" w:color="auto"/>
        <w:bottom w:val="none" w:sz="0" w:space="0" w:color="auto"/>
        <w:right w:val="none" w:sz="0" w:space="0" w:color="auto"/>
      </w:divBdr>
    </w:div>
    <w:div w:id="1649286270">
      <w:bodyDiv w:val="1"/>
      <w:marLeft w:val="0"/>
      <w:marRight w:val="0"/>
      <w:marTop w:val="0"/>
      <w:marBottom w:val="0"/>
      <w:divBdr>
        <w:top w:val="none" w:sz="0" w:space="0" w:color="auto"/>
        <w:left w:val="none" w:sz="0" w:space="0" w:color="auto"/>
        <w:bottom w:val="none" w:sz="0" w:space="0" w:color="auto"/>
        <w:right w:val="none" w:sz="0" w:space="0" w:color="auto"/>
      </w:divBdr>
    </w:div>
    <w:div w:id="1723627838">
      <w:bodyDiv w:val="1"/>
      <w:marLeft w:val="0"/>
      <w:marRight w:val="0"/>
      <w:marTop w:val="0"/>
      <w:marBottom w:val="0"/>
      <w:divBdr>
        <w:top w:val="none" w:sz="0" w:space="0" w:color="auto"/>
        <w:left w:val="none" w:sz="0" w:space="0" w:color="auto"/>
        <w:bottom w:val="none" w:sz="0" w:space="0" w:color="auto"/>
        <w:right w:val="none" w:sz="0" w:space="0" w:color="auto"/>
      </w:divBdr>
    </w:div>
    <w:div w:id="1755394136">
      <w:bodyDiv w:val="1"/>
      <w:marLeft w:val="0"/>
      <w:marRight w:val="0"/>
      <w:marTop w:val="0"/>
      <w:marBottom w:val="0"/>
      <w:divBdr>
        <w:top w:val="none" w:sz="0" w:space="0" w:color="auto"/>
        <w:left w:val="none" w:sz="0" w:space="0" w:color="auto"/>
        <w:bottom w:val="none" w:sz="0" w:space="0" w:color="auto"/>
        <w:right w:val="none" w:sz="0" w:space="0" w:color="auto"/>
      </w:divBdr>
    </w:div>
    <w:div w:id="1822456331">
      <w:bodyDiv w:val="1"/>
      <w:marLeft w:val="0"/>
      <w:marRight w:val="0"/>
      <w:marTop w:val="0"/>
      <w:marBottom w:val="0"/>
      <w:divBdr>
        <w:top w:val="none" w:sz="0" w:space="0" w:color="auto"/>
        <w:left w:val="none" w:sz="0" w:space="0" w:color="auto"/>
        <w:bottom w:val="none" w:sz="0" w:space="0" w:color="auto"/>
        <w:right w:val="none" w:sz="0" w:space="0" w:color="auto"/>
      </w:divBdr>
    </w:div>
    <w:div w:id="1861972847">
      <w:bodyDiv w:val="1"/>
      <w:marLeft w:val="0"/>
      <w:marRight w:val="0"/>
      <w:marTop w:val="0"/>
      <w:marBottom w:val="0"/>
      <w:divBdr>
        <w:top w:val="none" w:sz="0" w:space="0" w:color="auto"/>
        <w:left w:val="none" w:sz="0" w:space="0" w:color="auto"/>
        <w:bottom w:val="none" w:sz="0" w:space="0" w:color="auto"/>
        <w:right w:val="none" w:sz="0" w:space="0" w:color="auto"/>
      </w:divBdr>
    </w:div>
    <w:div w:id="213660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s://ardengemcsu.bravosolution.co.uk" TargetMode="External"/><Relationship Id="rId7" Type="http://schemas.openxmlformats.org/officeDocument/2006/relationships/footnotes" Target="footnotes.xml"/><Relationship Id="rId12" Type="http://schemas.openxmlformats.org/officeDocument/2006/relationships/hyperlink" Target="mailto:mark.didcock@ardengemcsu.nhs.uk"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gov.uk/government/publications/nhs-standard-terms-and-conditions-of-contract-for-the-purchase-of-goods-and-supply-of-servi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dengemcsu.bravosolution.co.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uk/url?sa=t&amp;rct=j&amp;q=&amp;esrc=s&amp;source=web&amp;cd=1&amp;cad=rja&amp;uact=8&amp;ved=0ahUKEwjw2ZOgsa_PAhUlK8AKHUAJDoEQFgghMAA&amp;url=https%3A%2F%2Fwww.derbyshire.gov.uk%2Fimages%2FAgenda%2520item%25209-%2520Future%2520in%2520Mind%2520update_tcm44-272471.pdf&amp;usg=AFQjCNEqBuJQe65K2FDQx6OH9BMB1r_nF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D02107-EC19-4F13-86E4-9E294145C927}" type="doc">
      <dgm:prSet loTypeId="urn:microsoft.com/office/officeart/2005/8/layout/pyramid1" loCatId="pyramid" qsTypeId="urn:microsoft.com/office/officeart/2005/8/quickstyle/simple1" qsCatId="simple" csTypeId="urn:microsoft.com/office/officeart/2005/8/colors/accent1_2" csCatId="accent1" phldr="1"/>
      <dgm:spPr/>
    </dgm:pt>
    <dgm:pt modelId="{874B7DF1-A10B-4822-B2C5-E2297C576941}">
      <dgm:prSet phldrT="[Text]" custT="1"/>
      <dgm:spPr>
        <a:xfrm>
          <a:off x="1555253" y="0"/>
          <a:ext cx="3022873" cy="1577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a:p>
          <a:r>
            <a:rPr lang="en-GB" sz="1200">
              <a:solidFill>
                <a:sysClr val="window" lastClr="FFFFFF"/>
              </a:solidFill>
              <a:latin typeface="Calibri"/>
              <a:ea typeface="+mn-ea"/>
              <a:cs typeface="+mn-cs"/>
            </a:rPr>
            <a:t>Programme </a:t>
          </a:r>
        </a:p>
        <a:p>
          <a:r>
            <a:rPr lang="en-GB" sz="1200">
              <a:solidFill>
                <a:sysClr val="window" lastClr="FFFFFF"/>
              </a:solidFill>
              <a:latin typeface="Calibri"/>
              <a:ea typeface="+mn-ea"/>
              <a:cs typeface="+mn-cs"/>
            </a:rPr>
            <a:t>for </a:t>
          </a:r>
        </a:p>
        <a:p>
          <a:r>
            <a:rPr lang="en-GB" sz="1200">
              <a:solidFill>
                <a:sysClr val="window" lastClr="FFFFFF"/>
              </a:solidFill>
              <a:latin typeface="Calibri"/>
              <a:ea typeface="+mn-ea"/>
              <a:cs typeface="+mn-cs"/>
            </a:rPr>
            <a:t>challenging behaviour </a:t>
          </a:r>
        </a:p>
        <a:p>
          <a:r>
            <a:rPr lang="en-GB" sz="1200">
              <a:solidFill>
                <a:sysClr val="window" lastClr="FFFFFF"/>
              </a:solidFill>
              <a:latin typeface="Calibri"/>
              <a:ea typeface="+mn-ea"/>
              <a:cs typeface="+mn-cs"/>
            </a:rPr>
            <a:t>post-diagnosis</a:t>
          </a:r>
        </a:p>
        <a:p>
          <a:r>
            <a:rPr lang="en-GB" sz="1200">
              <a:solidFill>
                <a:sysClr val="window" lastClr="FFFFFF"/>
              </a:solidFill>
              <a:latin typeface="Calibri"/>
              <a:ea typeface="+mn-ea"/>
              <a:cs typeface="+mn-cs"/>
            </a:rPr>
            <a:t>SCERTS &amp; NVR</a:t>
          </a:r>
        </a:p>
      </dgm:t>
    </dgm:pt>
    <dgm:pt modelId="{C545A9C4-C7D6-4FA8-B146-36AE8BC1EA29}" type="parTrans" cxnId="{1EBEC0F9-7605-4702-8736-90956508F671}">
      <dgm:prSet/>
      <dgm:spPr/>
      <dgm:t>
        <a:bodyPr/>
        <a:lstStyle/>
        <a:p>
          <a:endParaRPr lang="en-GB"/>
        </a:p>
      </dgm:t>
    </dgm:pt>
    <dgm:pt modelId="{47BC742F-3A41-4727-AB04-F89C1356B40C}" type="sibTrans" cxnId="{1EBEC0F9-7605-4702-8736-90956508F671}">
      <dgm:prSet/>
      <dgm:spPr/>
      <dgm:t>
        <a:bodyPr/>
        <a:lstStyle/>
        <a:p>
          <a:endParaRPr lang="en-GB"/>
        </a:p>
      </dgm:t>
    </dgm:pt>
    <dgm:pt modelId="{8902B531-FE84-41EF-96FD-76656645E4C2}">
      <dgm:prSet phldrT="[Text]"/>
      <dgm:spPr>
        <a:xfrm>
          <a:off x="1571920" y="1577336"/>
          <a:ext cx="2989539" cy="457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BBC18BEC-E95B-42BE-AD1C-6991401B7312}" type="parTrans" cxnId="{377FCDBF-1B85-4897-9184-77C3E7E32B58}">
      <dgm:prSet/>
      <dgm:spPr/>
      <dgm:t>
        <a:bodyPr/>
        <a:lstStyle/>
        <a:p>
          <a:endParaRPr lang="en-GB"/>
        </a:p>
      </dgm:t>
    </dgm:pt>
    <dgm:pt modelId="{33860F74-6925-43F3-A1EA-1C086F71A2AD}" type="sibTrans" cxnId="{377FCDBF-1B85-4897-9184-77C3E7E32B58}">
      <dgm:prSet/>
      <dgm:spPr/>
      <dgm:t>
        <a:bodyPr/>
        <a:lstStyle/>
        <a:p>
          <a:endParaRPr lang="en-GB"/>
        </a:p>
      </dgm:t>
    </dgm:pt>
    <dgm:pt modelId="{DED83EFE-60FF-4F18-A212-3D0DDB164106}">
      <dgm:prSet phldrT="[Text]" custT="1"/>
      <dgm:spPr>
        <a:xfrm>
          <a:off x="0" y="1623063"/>
          <a:ext cx="6133381" cy="1577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libri"/>
              <a:ea typeface="+mn-ea"/>
              <a:cs typeface="+mn-cs"/>
            </a:rPr>
            <a:t>Parent education support and training programmes</a:t>
          </a:r>
        </a:p>
        <a:p>
          <a:r>
            <a:rPr lang="en-GB" sz="1200">
              <a:solidFill>
                <a:sysClr val="window" lastClr="FFFFFF"/>
              </a:solidFill>
              <a:latin typeface="Calibri"/>
              <a:ea typeface="+mn-ea"/>
              <a:cs typeface="+mn-cs"/>
            </a:rPr>
            <a:t>pre-diagnosis</a:t>
          </a:r>
        </a:p>
        <a:p>
          <a:r>
            <a:rPr lang="en-GB" sz="1200">
              <a:solidFill>
                <a:sysClr val="window" lastClr="FFFFFF"/>
              </a:solidFill>
              <a:latin typeface="Calibri"/>
              <a:ea typeface="+mn-ea"/>
              <a:cs typeface="+mn-cs"/>
            </a:rPr>
            <a:t>Incredible Years</a:t>
          </a:r>
        </a:p>
      </dgm:t>
    </dgm:pt>
    <dgm:pt modelId="{7DAAE790-C666-4805-A694-6A484D8E2A36}" type="parTrans" cxnId="{43E96089-4669-4CD2-8358-2E545F3AE50C}">
      <dgm:prSet/>
      <dgm:spPr/>
      <dgm:t>
        <a:bodyPr/>
        <a:lstStyle/>
        <a:p>
          <a:endParaRPr lang="en-GB"/>
        </a:p>
      </dgm:t>
    </dgm:pt>
    <dgm:pt modelId="{D3C03573-78C8-49EE-A2DF-9CF88E152CCF}" type="sibTrans" cxnId="{43E96089-4669-4CD2-8358-2E545F3AE50C}">
      <dgm:prSet/>
      <dgm:spPr/>
      <dgm:t>
        <a:bodyPr/>
        <a:lstStyle/>
        <a:p>
          <a:endParaRPr lang="en-GB"/>
        </a:p>
      </dgm:t>
    </dgm:pt>
    <dgm:pt modelId="{626ACF36-DD69-4BA8-AD39-833AFC303801}" type="pres">
      <dgm:prSet presAssocID="{5BD02107-EC19-4F13-86E4-9E294145C927}" presName="Name0" presStyleCnt="0">
        <dgm:presLayoutVars>
          <dgm:dir/>
          <dgm:animLvl val="lvl"/>
          <dgm:resizeHandles val="exact"/>
        </dgm:presLayoutVars>
      </dgm:prSet>
      <dgm:spPr/>
    </dgm:pt>
    <dgm:pt modelId="{A53177D0-FCE8-4D63-BC64-EC8AE8FA3C54}" type="pres">
      <dgm:prSet presAssocID="{874B7DF1-A10B-4822-B2C5-E2297C576941}" presName="Name8" presStyleCnt="0"/>
      <dgm:spPr/>
    </dgm:pt>
    <dgm:pt modelId="{A272F08E-CE0B-4955-9F9B-DC7E59F4A48F}" type="pres">
      <dgm:prSet presAssocID="{874B7DF1-A10B-4822-B2C5-E2297C576941}" presName="level" presStyleLbl="node1" presStyleIdx="0" presStyleCnt="3">
        <dgm:presLayoutVars>
          <dgm:chMax val="1"/>
          <dgm:bulletEnabled val="1"/>
        </dgm:presLayoutVars>
      </dgm:prSet>
      <dgm:spPr>
        <a:prstGeom prst="trapezoid">
          <a:avLst>
            <a:gd name="adj" fmla="val 95822"/>
          </a:avLst>
        </a:prstGeom>
      </dgm:spPr>
      <dgm:t>
        <a:bodyPr/>
        <a:lstStyle/>
        <a:p>
          <a:endParaRPr lang="en-GB"/>
        </a:p>
      </dgm:t>
    </dgm:pt>
    <dgm:pt modelId="{ED6485C7-50CC-4401-BA09-D837975A61DF}" type="pres">
      <dgm:prSet presAssocID="{874B7DF1-A10B-4822-B2C5-E2297C576941}" presName="levelTx" presStyleLbl="revTx" presStyleIdx="0" presStyleCnt="0">
        <dgm:presLayoutVars>
          <dgm:chMax val="1"/>
          <dgm:bulletEnabled val="1"/>
        </dgm:presLayoutVars>
      </dgm:prSet>
      <dgm:spPr/>
      <dgm:t>
        <a:bodyPr/>
        <a:lstStyle/>
        <a:p>
          <a:endParaRPr lang="en-GB"/>
        </a:p>
      </dgm:t>
    </dgm:pt>
    <dgm:pt modelId="{84DFBE2A-1331-41D3-819A-08FA0404F72D}" type="pres">
      <dgm:prSet presAssocID="{8902B531-FE84-41EF-96FD-76656645E4C2}" presName="Name8" presStyleCnt="0"/>
      <dgm:spPr/>
    </dgm:pt>
    <dgm:pt modelId="{CEE79C7C-3DB7-490A-8276-A97DA731D3E5}" type="pres">
      <dgm:prSet presAssocID="{8902B531-FE84-41EF-96FD-76656645E4C2}" presName="level" presStyleLbl="node1" presStyleIdx="1" presStyleCnt="3" custScaleX="96111" custScaleY="2899">
        <dgm:presLayoutVars>
          <dgm:chMax val="1"/>
          <dgm:bulletEnabled val="1"/>
        </dgm:presLayoutVars>
      </dgm:prSet>
      <dgm:spPr>
        <a:prstGeom prst="trapezoid">
          <a:avLst>
            <a:gd name="adj" fmla="val 95822"/>
          </a:avLst>
        </a:prstGeom>
      </dgm:spPr>
      <dgm:t>
        <a:bodyPr/>
        <a:lstStyle/>
        <a:p>
          <a:endParaRPr lang="en-GB"/>
        </a:p>
      </dgm:t>
    </dgm:pt>
    <dgm:pt modelId="{6C24A1B5-8A75-4C15-8496-D4FB63E40936}" type="pres">
      <dgm:prSet presAssocID="{8902B531-FE84-41EF-96FD-76656645E4C2}" presName="levelTx" presStyleLbl="revTx" presStyleIdx="0" presStyleCnt="0">
        <dgm:presLayoutVars>
          <dgm:chMax val="1"/>
          <dgm:bulletEnabled val="1"/>
        </dgm:presLayoutVars>
      </dgm:prSet>
      <dgm:spPr/>
      <dgm:t>
        <a:bodyPr/>
        <a:lstStyle/>
        <a:p>
          <a:endParaRPr lang="en-GB"/>
        </a:p>
      </dgm:t>
    </dgm:pt>
    <dgm:pt modelId="{20C09F7B-D6E3-40A3-9F8B-14D9EEA7D7D6}" type="pres">
      <dgm:prSet presAssocID="{DED83EFE-60FF-4F18-A212-3D0DDB164106}" presName="Name8" presStyleCnt="0"/>
      <dgm:spPr/>
    </dgm:pt>
    <dgm:pt modelId="{FFF614AF-E524-4F6A-8CD6-816454A5F19C}" type="pres">
      <dgm:prSet presAssocID="{DED83EFE-60FF-4F18-A212-3D0DDB164106}" presName="level" presStyleLbl="node1" presStyleIdx="2" presStyleCnt="3" custLinFactNeighborX="6761" custLinFactNeighborY="4922">
        <dgm:presLayoutVars>
          <dgm:chMax val="1"/>
          <dgm:bulletEnabled val="1"/>
        </dgm:presLayoutVars>
      </dgm:prSet>
      <dgm:spPr>
        <a:prstGeom prst="trapezoid">
          <a:avLst>
            <a:gd name="adj" fmla="val 95822"/>
          </a:avLst>
        </a:prstGeom>
      </dgm:spPr>
      <dgm:t>
        <a:bodyPr/>
        <a:lstStyle/>
        <a:p>
          <a:endParaRPr lang="en-GB"/>
        </a:p>
      </dgm:t>
    </dgm:pt>
    <dgm:pt modelId="{067D919F-4D8C-491F-B3EE-D98FB1BAA7C5}" type="pres">
      <dgm:prSet presAssocID="{DED83EFE-60FF-4F18-A212-3D0DDB164106}" presName="levelTx" presStyleLbl="revTx" presStyleIdx="0" presStyleCnt="0">
        <dgm:presLayoutVars>
          <dgm:chMax val="1"/>
          <dgm:bulletEnabled val="1"/>
        </dgm:presLayoutVars>
      </dgm:prSet>
      <dgm:spPr/>
      <dgm:t>
        <a:bodyPr/>
        <a:lstStyle/>
        <a:p>
          <a:endParaRPr lang="en-GB"/>
        </a:p>
      </dgm:t>
    </dgm:pt>
  </dgm:ptLst>
  <dgm:cxnLst>
    <dgm:cxn modelId="{43E96089-4669-4CD2-8358-2E545F3AE50C}" srcId="{5BD02107-EC19-4F13-86E4-9E294145C927}" destId="{DED83EFE-60FF-4F18-A212-3D0DDB164106}" srcOrd="2" destOrd="0" parTransId="{7DAAE790-C666-4805-A694-6A484D8E2A36}" sibTransId="{D3C03573-78C8-49EE-A2DF-9CF88E152CCF}"/>
    <dgm:cxn modelId="{F439EECA-8854-46B8-9018-184ECE9A406F}" type="presOf" srcId="{DED83EFE-60FF-4F18-A212-3D0DDB164106}" destId="{067D919F-4D8C-491F-B3EE-D98FB1BAA7C5}" srcOrd="1" destOrd="0" presId="urn:microsoft.com/office/officeart/2005/8/layout/pyramid1"/>
    <dgm:cxn modelId="{DEA030A5-69F7-483C-94B2-7D689484C245}" type="presOf" srcId="{8902B531-FE84-41EF-96FD-76656645E4C2}" destId="{6C24A1B5-8A75-4C15-8496-D4FB63E40936}" srcOrd="1" destOrd="0" presId="urn:microsoft.com/office/officeart/2005/8/layout/pyramid1"/>
    <dgm:cxn modelId="{58B45D6B-BA48-4C06-85EF-37767A161E73}" type="presOf" srcId="{874B7DF1-A10B-4822-B2C5-E2297C576941}" destId="{ED6485C7-50CC-4401-BA09-D837975A61DF}" srcOrd="1" destOrd="0" presId="urn:microsoft.com/office/officeart/2005/8/layout/pyramid1"/>
    <dgm:cxn modelId="{5E6B6D44-1B0B-4A26-B660-AB33AB358823}" type="presOf" srcId="{8902B531-FE84-41EF-96FD-76656645E4C2}" destId="{CEE79C7C-3DB7-490A-8276-A97DA731D3E5}" srcOrd="0" destOrd="0" presId="urn:microsoft.com/office/officeart/2005/8/layout/pyramid1"/>
    <dgm:cxn modelId="{31932DE4-DDC9-40C5-9647-4D88720F3EE5}" type="presOf" srcId="{5BD02107-EC19-4F13-86E4-9E294145C927}" destId="{626ACF36-DD69-4BA8-AD39-833AFC303801}" srcOrd="0" destOrd="0" presId="urn:microsoft.com/office/officeart/2005/8/layout/pyramid1"/>
    <dgm:cxn modelId="{377FCDBF-1B85-4897-9184-77C3E7E32B58}" srcId="{5BD02107-EC19-4F13-86E4-9E294145C927}" destId="{8902B531-FE84-41EF-96FD-76656645E4C2}" srcOrd="1" destOrd="0" parTransId="{BBC18BEC-E95B-42BE-AD1C-6991401B7312}" sibTransId="{33860F74-6925-43F3-A1EA-1C086F71A2AD}"/>
    <dgm:cxn modelId="{94D20C89-3405-450B-81B0-B6A05C999F0C}" type="presOf" srcId="{874B7DF1-A10B-4822-B2C5-E2297C576941}" destId="{A272F08E-CE0B-4955-9F9B-DC7E59F4A48F}" srcOrd="0" destOrd="0" presId="urn:microsoft.com/office/officeart/2005/8/layout/pyramid1"/>
    <dgm:cxn modelId="{44210404-9A0A-42C7-9A0A-5FD1EEF1ACA2}" type="presOf" srcId="{DED83EFE-60FF-4F18-A212-3D0DDB164106}" destId="{FFF614AF-E524-4F6A-8CD6-816454A5F19C}" srcOrd="0" destOrd="0" presId="urn:microsoft.com/office/officeart/2005/8/layout/pyramid1"/>
    <dgm:cxn modelId="{1EBEC0F9-7605-4702-8736-90956508F671}" srcId="{5BD02107-EC19-4F13-86E4-9E294145C927}" destId="{874B7DF1-A10B-4822-B2C5-E2297C576941}" srcOrd="0" destOrd="0" parTransId="{C545A9C4-C7D6-4FA8-B146-36AE8BC1EA29}" sibTransId="{47BC742F-3A41-4727-AB04-F89C1356B40C}"/>
    <dgm:cxn modelId="{66657794-BCA9-4830-9A11-C1F3F4EFB5C1}" type="presParOf" srcId="{626ACF36-DD69-4BA8-AD39-833AFC303801}" destId="{A53177D0-FCE8-4D63-BC64-EC8AE8FA3C54}" srcOrd="0" destOrd="0" presId="urn:microsoft.com/office/officeart/2005/8/layout/pyramid1"/>
    <dgm:cxn modelId="{8AEF9BC6-58F3-48EC-814E-BA1416E60E3C}" type="presParOf" srcId="{A53177D0-FCE8-4D63-BC64-EC8AE8FA3C54}" destId="{A272F08E-CE0B-4955-9F9B-DC7E59F4A48F}" srcOrd="0" destOrd="0" presId="urn:microsoft.com/office/officeart/2005/8/layout/pyramid1"/>
    <dgm:cxn modelId="{BF4FBA49-30F7-48A9-A3F0-B429781893A8}" type="presParOf" srcId="{A53177D0-FCE8-4D63-BC64-EC8AE8FA3C54}" destId="{ED6485C7-50CC-4401-BA09-D837975A61DF}" srcOrd="1" destOrd="0" presId="urn:microsoft.com/office/officeart/2005/8/layout/pyramid1"/>
    <dgm:cxn modelId="{4D930740-06C6-4EE3-BF04-12EA79C88220}" type="presParOf" srcId="{626ACF36-DD69-4BA8-AD39-833AFC303801}" destId="{84DFBE2A-1331-41D3-819A-08FA0404F72D}" srcOrd="1" destOrd="0" presId="urn:microsoft.com/office/officeart/2005/8/layout/pyramid1"/>
    <dgm:cxn modelId="{5208E5CD-C4AA-47A9-A6A3-ED1269226254}" type="presParOf" srcId="{84DFBE2A-1331-41D3-819A-08FA0404F72D}" destId="{CEE79C7C-3DB7-490A-8276-A97DA731D3E5}" srcOrd="0" destOrd="0" presId="urn:microsoft.com/office/officeart/2005/8/layout/pyramid1"/>
    <dgm:cxn modelId="{ABD7DD8F-8F09-45EC-BA6A-09808CD9566D}" type="presParOf" srcId="{84DFBE2A-1331-41D3-819A-08FA0404F72D}" destId="{6C24A1B5-8A75-4C15-8496-D4FB63E40936}" srcOrd="1" destOrd="0" presId="urn:microsoft.com/office/officeart/2005/8/layout/pyramid1"/>
    <dgm:cxn modelId="{0E607B91-AA54-4A21-BC92-A3BE93E0755D}" type="presParOf" srcId="{626ACF36-DD69-4BA8-AD39-833AFC303801}" destId="{20C09F7B-D6E3-40A3-9F8B-14D9EEA7D7D6}" srcOrd="2" destOrd="0" presId="urn:microsoft.com/office/officeart/2005/8/layout/pyramid1"/>
    <dgm:cxn modelId="{9B96ADFC-8A88-4208-BE3D-A648F7A334B8}" type="presParOf" srcId="{20C09F7B-D6E3-40A3-9F8B-14D9EEA7D7D6}" destId="{FFF614AF-E524-4F6A-8CD6-816454A5F19C}" srcOrd="0" destOrd="0" presId="urn:microsoft.com/office/officeart/2005/8/layout/pyramid1"/>
    <dgm:cxn modelId="{A23EE3C6-8F91-4742-95F8-39D04DD25A07}" type="presParOf" srcId="{20C09F7B-D6E3-40A3-9F8B-14D9EEA7D7D6}" destId="{067D919F-4D8C-491F-B3EE-D98FB1BAA7C5}"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2F08E-CE0B-4955-9F9B-DC7E59F4A48F}">
      <dsp:nvSpPr>
        <dsp:cNvPr id="0" name=""/>
        <dsp:cNvSpPr/>
      </dsp:nvSpPr>
      <dsp:spPr>
        <a:xfrm>
          <a:off x="1555253" y="0"/>
          <a:ext cx="3022873" cy="1577336"/>
        </a:xfrm>
        <a:prstGeom prst="trapezoid">
          <a:avLst>
            <a:gd name="adj" fmla="val 9582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Programme </a:t>
          </a: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for </a:t>
          </a: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challenging behaviour </a:t>
          </a: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post-diagnosis</a:t>
          </a: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SCERTS &amp; NVR</a:t>
          </a:r>
        </a:p>
      </dsp:txBody>
      <dsp:txXfrm>
        <a:off x="1555253" y="0"/>
        <a:ext cx="3022873" cy="1577336"/>
      </dsp:txXfrm>
    </dsp:sp>
    <dsp:sp modelId="{CEE79C7C-3DB7-490A-8276-A97DA731D3E5}">
      <dsp:nvSpPr>
        <dsp:cNvPr id="0" name=""/>
        <dsp:cNvSpPr/>
      </dsp:nvSpPr>
      <dsp:spPr>
        <a:xfrm>
          <a:off x="1571920" y="1577336"/>
          <a:ext cx="2989539" cy="45726"/>
        </a:xfrm>
        <a:prstGeom prst="trapezoid">
          <a:avLst>
            <a:gd name="adj" fmla="val 9582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095090" y="1577336"/>
        <a:ext cx="1943200" cy="45726"/>
      </dsp:txXfrm>
    </dsp:sp>
    <dsp:sp modelId="{FFF614AF-E524-4F6A-8CD6-816454A5F19C}">
      <dsp:nvSpPr>
        <dsp:cNvPr id="0" name=""/>
        <dsp:cNvSpPr/>
      </dsp:nvSpPr>
      <dsp:spPr>
        <a:xfrm>
          <a:off x="0" y="1623063"/>
          <a:ext cx="6133381" cy="1577336"/>
        </a:xfrm>
        <a:prstGeom prst="trapezoid">
          <a:avLst>
            <a:gd name="adj" fmla="val 9582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Parent education support and training programmes</a:t>
          </a: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pre-diagnosis</a:t>
          </a:r>
        </a:p>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Incredible Years</a:t>
          </a:r>
        </a:p>
      </dsp:txBody>
      <dsp:txXfrm>
        <a:off x="1073341" y="1623063"/>
        <a:ext cx="3986697" cy="157733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C0644-45F7-484D-A6B8-B628B369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4269</Words>
  <Characters>24338</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NHS Arden &amp; GEM CSU</Company>
  <LinksUpToDate>false</LinksUpToDate>
  <CharactersWithSpaces>28550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Didcock Mark (0DE) Arden &amp; GEM CSU</dc:creator>
  <cp:lastModifiedBy>Didcock Mark (0DE) Arden &amp; GEM CSU</cp:lastModifiedBy>
  <cp:revision>2</cp:revision>
  <cp:lastPrinted>2015-10-12T15:09:00Z</cp:lastPrinted>
  <dcterms:created xsi:type="dcterms:W3CDTF">2017-06-07T12:58:00Z</dcterms:created>
  <dcterms:modified xsi:type="dcterms:W3CDTF">2017-06-07T12:58:00Z</dcterms:modified>
</cp:coreProperties>
</file>