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9125C" w14:textId="2CAFDE45" w:rsidR="00022A1C" w:rsidRDefault="005E3BAC" w:rsidP="00FD3733">
      <w:pPr>
        <w:pStyle w:val="BodyText"/>
        <w:spacing w:line="276" w:lineRule="auto"/>
        <w:rPr>
          <w:rFonts w:ascii="Times New Roman"/>
          <w:sz w:val="20"/>
        </w:rPr>
      </w:pPr>
      <w:bookmarkStart w:id="0" w:name="_GoBack"/>
      <w:bookmarkEnd w:id="0"/>
      <w:r w:rsidRPr="008B106B">
        <w:rPr>
          <w:noProof/>
          <w:lang w:val="en-GB" w:eastAsia="en-GB"/>
        </w:rPr>
        <w:drawing>
          <wp:anchor distT="0" distB="0" distL="114300" distR="114300" simplePos="0" relativeHeight="251661312" behindDoc="1" locked="0" layoutInCell="1" allowOverlap="1" wp14:anchorId="5F37CD26" wp14:editId="7AC60EAE">
            <wp:simplePos x="0" y="0"/>
            <wp:positionH relativeFrom="margin">
              <wp:align>right</wp:align>
            </wp:positionH>
            <wp:positionV relativeFrom="paragraph">
              <wp:posOffset>-182245</wp:posOffset>
            </wp:positionV>
            <wp:extent cx="2308654" cy="11239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IP Updated.jpg"/>
                    <pic:cNvPicPr/>
                  </pic:nvPicPr>
                  <pic:blipFill rotWithShape="1">
                    <a:blip r:embed="rId8"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4123DBF" w14:textId="77777777" w:rsidR="00022A1C" w:rsidRDefault="00022A1C" w:rsidP="00FD3733">
      <w:pPr>
        <w:pStyle w:val="BodyText"/>
        <w:spacing w:line="276" w:lineRule="auto"/>
        <w:rPr>
          <w:rFonts w:ascii="Times New Roman"/>
          <w:sz w:val="20"/>
        </w:rPr>
      </w:pPr>
    </w:p>
    <w:p w14:paraId="3AD79890" w14:textId="77777777" w:rsidR="00022A1C" w:rsidRDefault="00022A1C" w:rsidP="00FD3733">
      <w:pPr>
        <w:pStyle w:val="BodyText"/>
        <w:spacing w:line="276" w:lineRule="auto"/>
        <w:rPr>
          <w:rFonts w:ascii="Times New Roman"/>
          <w:sz w:val="20"/>
        </w:rPr>
      </w:pPr>
    </w:p>
    <w:p w14:paraId="7C048D6C" w14:textId="77777777" w:rsidR="00022A1C" w:rsidRDefault="00022A1C" w:rsidP="00FD3733">
      <w:pPr>
        <w:pStyle w:val="BodyText"/>
        <w:spacing w:line="276" w:lineRule="auto"/>
        <w:rPr>
          <w:rFonts w:ascii="Times New Roman"/>
          <w:sz w:val="20"/>
        </w:rPr>
      </w:pPr>
    </w:p>
    <w:p w14:paraId="55B26284" w14:textId="77777777" w:rsidR="00022A1C" w:rsidRDefault="00022A1C" w:rsidP="00FD3733">
      <w:pPr>
        <w:pStyle w:val="BodyText"/>
        <w:spacing w:line="276" w:lineRule="auto"/>
        <w:rPr>
          <w:rFonts w:ascii="Times New Roman"/>
          <w:sz w:val="20"/>
        </w:rPr>
      </w:pPr>
    </w:p>
    <w:p w14:paraId="377A4C94" w14:textId="77777777" w:rsidR="00022A1C" w:rsidRDefault="00022A1C" w:rsidP="00FD3733">
      <w:pPr>
        <w:pStyle w:val="BodyText"/>
        <w:spacing w:line="276" w:lineRule="auto"/>
        <w:rPr>
          <w:rFonts w:ascii="Times New Roman"/>
          <w:sz w:val="20"/>
        </w:rPr>
      </w:pPr>
    </w:p>
    <w:p w14:paraId="69D88F72" w14:textId="77777777" w:rsidR="00022A1C" w:rsidRDefault="00022A1C" w:rsidP="00FD3733">
      <w:pPr>
        <w:pStyle w:val="BodyText"/>
        <w:spacing w:line="276" w:lineRule="auto"/>
        <w:rPr>
          <w:rFonts w:ascii="Times New Roman"/>
          <w:sz w:val="20"/>
        </w:rPr>
      </w:pPr>
    </w:p>
    <w:p w14:paraId="340405C5" w14:textId="77777777" w:rsidR="00022A1C" w:rsidRDefault="00022A1C" w:rsidP="00FD3733">
      <w:pPr>
        <w:pStyle w:val="BodyText"/>
        <w:spacing w:line="276" w:lineRule="auto"/>
        <w:rPr>
          <w:rFonts w:ascii="Times New Roman"/>
          <w:sz w:val="20"/>
        </w:rPr>
      </w:pPr>
    </w:p>
    <w:p w14:paraId="195E2BFD" w14:textId="77777777" w:rsidR="00022A1C" w:rsidRDefault="00022A1C" w:rsidP="00FD3733">
      <w:pPr>
        <w:pStyle w:val="BodyText"/>
        <w:spacing w:line="276" w:lineRule="auto"/>
        <w:rPr>
          <w:rFonts w:ascii="Times New Roman"/>
          <w:sz w:val="20"/>
        </w:rPr>
      </w:pPr>
    </w:p>
    <w:p w14:paraId="4CCA3F15" w14:textId="77777777" w:rsidR="00022A1C" w:rsidRDefault="00022A1C" w:rsidP="00FD3733">
      <w:pPr>
        <w:pStyle w:val="BodyText"/>
        <w:spacing w:line="276" w:lineRule="auto"/>
        <w:rPr>
          <w:rFonts w:ascii="Times New Roman"/>
          <w:sz w:val="20"/>
        </w:rPr>
      </w:pPr>
    </w:p>
    <w:p w14:paraId="05E2EEFC" w14:textId="77777777" w:rsidR="00022A1C" w:rsidRDefault="00022A1C" w:rsidP="00FD3733">
      <w:pPr>
        <w:pStyle w:val="BodyText"/>
        <w:spacing w:line="276" w:lineRule="auto"/>
        <w:rPr>
          <w:rFonts w:ascii="Times New Roman"/>
          <w:sz w:val="20"/>
        </w:rPr>
      </w:pPr>
    </w:p>
    <w:p w14:paraId="6DF6F1AA" w14:textId="77777777" w:rsidR="00022A1C" w:rsidRDefault="00022A1C" w:rsidP="00FD3733">
      <w:pPr>
        <w:pStyle w:val="BodyText"/>
        <w:spacing w:line="276" w:lineRule="auto"/>
        <w:rPr>
          <w:rFonts w:ascii="Times New Roman"/>
          <w:sz w:val="20"/>
        </w:rPr>
      </w:pPr>
    </w:p>
    <w:p w14:paraId="35A208D6" w14:textId="77777777" w:rsidR="00022A1C" w:rsidRDefault="00022A1C" w:rsidP="00FD3733">
      <w:pPr>
        <w:pStyle w:val="BodyText"/>
        <w:spacing w:line="276" w:lineRule="auto"/>
        <w:rPr>
          <w:rFonts w:ascii="Times New Roman"/>
          <w:sz w:val="20"/>
        </w:rPr>
      </w:pPr>
    </w:p>
    <w:p w14:paraId="2439B9CF" w14:textId="77777777" w:rsidR="00022A1C" w:rsidRDefault="00022A1C" w:rsidP="00FD3733">
      <w:pPr>
        <w:pStyle w:val="BodyText"/>
        <w:spacing w:line="276" w:lineRule="auto"/>
        <w:rPr>
          <w:rFonts w:ascii="Times New Roman"/>
          <w:sz w:val="20"/>
        </w:rPr>
      </w:pPr>
    </w:p>
    <w:p w14:paraId="5599F94A" w14:textId="77777777" w:rsidR="00022A1C" w:rsidRDefault="00022A1C" w:rsidP="00FD3733">
      <w:pPr>
        <w:pStyle w:val="BodyText"/>
        <w:spacing w:before="1" w:line="276" w:lineRule="auto"/>
        <w:rPr>
          <w:rFonts w:ascii="Times New Roman"/>
          <w:sz w:val="20"/>
        </w:rPr>
      </w:pP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773"/>
      </w:tblGrid>
      <w:tr w:rsidR="00022A1C" w14:paraId="29DDFFC3" w14:textId="77777777" w:rsidTr="005E3BAC">
        <w:trPr>
          <w:trHeight w:hRule="exact" w:val="1465"/>
        </w:trPr>
        <w:tc>
          <w:tcPr>
            <w:tcW w:w="6773" w:type="dxa"/>
          </w:tcPr>
          <w:p w14:paraId="0EFD637A" w14:textId="28149A0E" w:rsidR="00022A1C" w:rsidRPr="00100023" w:rsidRDefault="000550C4" w:rsidP="000550C4">
            <w:pPr>
              <w:pStyle w:val="TableParagraph"/>
              <w:spacing w:line="276" w:lineRule="auto"/>
              <w:ind w:left="0" w:right="183"/>
              <w:rPr>
                <w:rFonts w:asciiTheme="minorHAnsi" w:hAnsiTheme="minorHAnsi" w:cstheme="minorHAnsi"/>
                <w:b/>
                <w:sz w:val="52"/>
              </w:rPr>
            </w:pPr>
            <w:r>
              <w:rPr>
                <w:rFonts w:asciiTheme="minorHAnsi" w:hAnsiTheme="minorHAnsi" w:cstheme="minorHAnsi"/>
                <w:b/>
                <w:color w:val="4F81BD"/>
                <w:sz w:val="52"/>
              </w:rPr>
              <w:t>Maternal Newborn and Infant Clinical Outcome Review Programme</w:t>
            </w:r>
          </w:p>
        </w:tc>
      </w:tr>
      <w:tr w:rsidR="00022A1C" w14:paraId="39225A22" w14:textId="77777777" w:rsidTr="005E3BAC">
        <w:trPr>
          <w:trHeight w:hRule="exact" w:val="576"/>
        </w:trPr>
        <w:tc>
          <w:tcPr>
            <w:tcW w:w="6773" w:type="dxa"/>
          </w:tcPr>
          <w:p w14:paraId="44A99768" w14:textId="77777777" w:rsidR="00022A1C" w:rsidRPr="00100023" w:rsidRDefault="00022A1C" w:rsidP="00FD3733">
            <w:pPr>
              <w:pStyle w:val="TableParagraph"/>
              <w:spacing w:before="154" w:line="276" w:lineRule="auto"/>
              <w:ind w:left="115"/>
              <w:rPr>
                <w:rFonts w:asciiTheme="minorHAnsi" w:hAnsiTheme="minorHAnsi" w:cstheme="minorHAnsi"/>
                <w:b/>
                <w:sz w:val="36"/>
              </w:rPr>
            </w:pPr>
            <w:r w:rsidRPr="005E3BAC">
              <w:rPr>
                <w:rFonts w:asciiTheme="minorHAnsi" w:eastAsiaTheme="minorHAnsi" w:hAnsiTheme="minorHAnsi" w:cstheme="minorBidi"/>
                <w:b/>
                <w:color w:val="102564"/>
                <w:sz w:val="36"/>
                <w:szCs w:val="28"/>
                <w:lang w:val="en-GB"/>
              </w:rPr>
              <w:t>S</w:t>
            </w:r>
            <w:r w:rsidR="005E3BAC">
              <w:rPr>
                <w:rFonts w:asciiTheme="minorHAnsi" w:eastAsiaTheme="minorHAnsi" w:hAnsiTheme="minorHAnsi" w:cstheme="minorBidi"/>
                <w:b/>
                <w:color w:val="102564"/>
                <w:sz w:val="36"/>
                <w:szCs w:val="28"/>
                <w:lang w:val="en-GB"/>
              </w:rPr>
              <w:t>pecification</w:t>
            </w:r>
          </w:p>
        </w:tc>
      </w:tr>
    </w:tbl>
    <w:p w14:paraId="75E88CA9" w14:textId="77777777" w:rsidR="00022A1C" w:rsidRDefault="00022A1C" w:rsidP="00FD3733">
      <w:pPr>
        <w:pStyle w:val="BodyText"/>
        <w:spacing w:line="276" w:lineRule="auto"/>
        <w:rPr>
          <w:rFonts w:ascii="Times New Roman"/>
          <w:sz w:val="20"/>
        </w:rPr>
      </w:pPr>
    </w:p>
    <w:p w14:paraId="75692614" w14:textId="77777777" w:rsidR="00022A1C" w:rsidRDefault="00022A1C" w:rsidP="00FD3733">
      <w:pPr>
        <w:pStyle w:val="BodyText"/>
        <w:spacing w:line="276" w:lineRule="auto"/>
        <w:rPr>
          <w:rFonts w:ascii="Times New Roman"/>
          <w:sz w:val="20"/>
        </w:rPr>
      </w:pPr>
    </w:p>
    <w:p w14:paraId="5DE6C2AD" w14:textId="77777777" w:rsidR="00022A1C" w:rsidRDefault="00022A1C" w:rsidP="00FD3733">
      <w:pPr>
        <w:pStyle w:val="BodyText"/>
        <w:spacing w:line="276" w:lineRule="auto"/>
        <w:rPr>
          <w:rFonts w:ascii="Times New Roman"/>
          <w:sz w:val="20"/>
        </w:rPr>
      </w:pPr>
    </w:p>
    <w:p w14:paraId="78C758F6" w14:textId="77777777" w:rsidR="00022A1C" w:rsidRDefault="00022A1C" w:rsidP="00FD3733">
      <w:pPr>
        <w:pStyle w:val="BodyText"/>
        <w:spacing w:line="276" w:lineRule="auto"/>
        <w:rPr>
          <w:rFonts w:ascii="Times New Roman"/>
          <w:sz w:val="20"/>
        </w:rPr>
      </w:pPr>
    </w:p>
    <w:p w14:paraId="12ACC7B6" w14:textId="77777777" w:rsidR="00022A1C" w:rsidRDefault="00022A1C" w:rsidP="00FD3733">
      <w:pPr>
        <w:pStyle w:val="BodyText"/>
        <w:spacing w:line="276" w:lineRule="auto"/>
        <w:rPr>
          <w:rFonts w:ascii="Times New Roman"/>
          <w:sz w:val="20"/>
        </w:rPr>
      </w:pPr>
    </w:p>
    <w:p w14:paraId="09764BCA" w14:textId="77777777" w:rsidR="00022A1C" w:rsidRDefault="00022A1C" w:rsidP="00FD3733">
      <w:pPr>
        <w:pStyle w:val="BodyText"/>
        <w:spacing w:line="276" w:lineRule="auto"/>
        <w:rPr>
          <w:rFonts w:ascii="Times New Roman"/>
          <w:sz w:val="20"/>
        </w:rPr>
      </w:pPr>
    </w:p>
    <w:p w14:paraId="1A46407A" w14:textId="77777777" w:rsidR="00022A1C" w:rsidRDefault="00022A1C" w:rsidP="00FD3733">
      <w:pPr>
        <w:pStyle w:val="BodyText"/>
        <w:spacing w:line="276" w:lineRule="auto"/>
        <w:rPr>
          <w:rFonts w:ascii="Times New Roman"/>
          <w:sz w:val="20"/>
        </w:rPr>
      </w:pPr>
    </w:p>
    <w:p w14:paraId="142455B9" w14:textId="77777777" w:rsidR="00022A1C" w:rsidRDefault="00022A1C" w:rsidP="00FD3733">
      <w:pPr>
        <w:pStyle w:val="BodyText"/>
        <w:spacing w:line="276" w:lineRule="auto"/>
        <w:rPr>
          <w:rFonts w:ascii="Times New Roman"/>
          <w:sz w:val="20"/>
        </w:rPr>
      </w:pPr>
    </w:p>
    <w:p w14:paraId="50F96609" w14:textId="77777777" w:rsidR="00022A1C" w:rsidRDefault="00022A1C" w:rsidP="00FD3733">
      <w:pPr>
        <w:pStyle w:val="BodyText"/>
        <w:spacing w:line="276" w:lineRule="auto"/>
        <w:rPr>
          <w:rFonts w:ascii="Times New Roman"/>
          <w:sz w:val="20"/>
        </w:rPr>
      </w:pPr>
    </w:p>
    <w:p w14:paraId="0ACC3A38" w14:textId="77777777" w:rsidR="00022A1C" w:rsidRDefault="00022A1C" w:rsidP="00FD3733">
      <w:pPr>
        <w:pStyle w:val="BodyText"/>
        <w:spacing w:line="276" w:lineRule="auto"/>
        <w:rPr>
          <w:rFonts w:ascii="Times New Roman"/>
          <w:sz w:val="20"/>
        </w:rPr>
      </w:pPr>
    </w:p>
    <w:p w14:paraId="57E22CBE" w14:textId="77777777" w:rsidR="00022A1C" w:rsidRDefault="00022A1C" w:rsidP="00FD3733">
      <w:pPr>
        <w:pStyle w:val="BodyText"/>
        <w:spacing w:line="276" w:lineRule="auto"/>
        <w:rPr>
          <w:rFonts w:ascii="Times New Roman"/>
          <w:sz w:val="20"/>
        </w:rPr>
      </w:pPr>
    </w:p>
    <w:p w14:paraId="1ADB49EB" w14:textId="77777777" w:rsidR="00022A1C" w:rsidRDefault="00022A1C" w:rsidP="00FD3733">
      <w:pPr>
        <w:pStyle w:val="BodyText"/>
        <w:spacing w:line="276" w:lineRule="auto"/>
        <w:rPr>
          <w:rFonts w:ascii="Times New Roman"/>
          <w:sz w:val="20"/>
        </w:rPr>
      </w:pPr>
    </w:p>
    <w:p w14:paraId="69AF8E7E" w14:textId="77777777" w:rsidR="00022A1C" w:rsidRDefault="00022A1C" w:rsidP="00FD3733">
      <w:pPr>
        <w:pStyle w:val="BodyText"/>
        <w:spacing w:line="276" w:lineRule="auto"/>
        <w:rPr>
          <w:rFonts w:ascii="Times New Roman"/>
          <w:sz w:val="20"/>
        </w:rPr>
      </w:pPr>
    </w:p>
    <w:p w14:paraId="0EFA549D" w14:textId="77777777" w:rsidR="00022A1C" w:rsidRDefault="00022A1C" w:rsidP="00FD3733">
      <w:pPr>
        <w:pStyle w:val="BodyText"/>
        <w:spacing w:line="276" w:lineRule="auto"/>
        <w:rPr>
          <w:rFonts w:ascii="Times New Roman"/>
          <w:sz w:val="20"/>
        </w:rPr>
      </w:pPr>
    </w:p>
    <w:p w14:paraId="348CC089" w14:textId="77777777" w:rsidR="00022A1C" w:rsidRDefault="00022A1C" w:rsidP="00FD3733">
      <w:pPr>
        <w:pStyle w:val="BodyText"/>
        <w:spacing w:line="276" w:lineRule="auto"/>
        <w:rPr>
          <w:rFonts w:ascii="Times New Roman"/>
          <w:sz w:val="20"/>
        </w:rPr>
      </w:pPr>
    </w:p>
    <w:p w14:paraId="16C315C6" w14:textId="77777777" w:rsidR="00022A1C" w:rsidRDefault="00A428EE" w:rsidP="00FD3733">
      <w:pPr>
        <w:pStyle w:val="BodyText"/>
        <w:tabs>
          <w:tab w:val="left" w:pos="9030"/>
        </w:tabs>
        <w:spacing w:line="276" w:lineRule="auto"/>
        <w:rPr>
          <w:rFonts w:ascii="Times New Roman"/>
          <w:sz w:val="20"/>
        </w:rPr>
      </w:pPr>
      <w:r>
        <w:rPr>
          <w:rFonts w:ascii="Times New Roman"/>
          <w:sz w:val="20"/>
        </w:rPr>
        <w:tab/>
      </w:r>
    </w:p>
    <w:p w14:paraId="552703C7" w14:textId="77777777" w:rsidR="00022A1C" w:rsidRDefault="00022A1C" w:rsidP="00FD3733">
      <w:pPr>
        <w:pStyle w:val="BodyText"/>
        <w:spacing w:line="276" w:lineRule="auto"/>
        <w:rPr>
          <w:rFonts w:ascii="Times New Roman"/>
          <w:sz w:val="20"/>
        </w:rPr>
      </w:pPr>
    </w:p>
    <w:p w14:paraId="54C8C1A2" w14:textId="77777777" w:rsidR="00022A1C" w:rsidRDefault="00022A1C" w:rsidP="00FD3733">
      <w:pPr>
        <w:pStyle w:val="BodyText"/>
        <w:spacing w:line="276" w:lineRule="auto"/>
        <w:rPr>
          <w:rFonts w:ascii="Times New Roman"/>
          <w:sz w:val="20"/>
        </w:rPr>
      </w:pPr>
    </w:p>
    <w:p w14:paraId="34B9439C" w14:textId="77777777" w:rsidR="00022A1C" w:rsidRDefault="00022A1C" w:rsidP="00FD3733">
      <w:pPr>
        <w:pStyle w:val="BodyText"/>
        <w:spacing w:line="276" w:lineRule="auto"/>
        <w:rPr>
          <w:rFonts w:ascii="Times New Roman"/>
          <w:sz w:val="20"/>
        </w:rPr>
      </w:pPr>
    </w:p>
    <w:p w14:paraId="426396C2" w14:textId="77777777" w:rsidR="00022A1C" w:rsidRDefault="00022A1C" w:rsidP="00FD3733">
      <w:pPr>
        <w:pStyle w:val="BodyText"/>
        <w:spacing w:line="276" w:lineRule="auto"/>
        <w:rPr>
          <w:rFonts w:ascii="Times New Roman"/>
          <w:sz w:val="20"/>
        </w:rPr>
      </w:pPr>
    </w:p>
    <w:p w14:paraId="019B5737" w14:textId="77777777" w:rsidR="00022A1C" w:rsidRDefault="00022A1C" w:rsidP="00FD3733">
      <w:pPr>
        <w:pStyle w:val="BodyText"/>
        <w:spacing w:line="276" w:lineRule="auto"/>
        <w:rPr>
          <w:rFonts w:ascii="Times New Roman"/>
          <w:sz w:val="20"/>
        </w:rPr>
      </w:pPr>
    </w:p>
    <w:p w14:paraId="3F6D7813" w14:textId="77777777" w:rsidR="00022A1C" w:rsidRDefault="00022A1C" w:rsidP="00FD3733">
      <w:pPr>
        <w:pStyle w:val="BodyText"/>
        <w:spacing w:line="276" w:lineRule="auto"/>
        <w:rPr>
          <w:rFonts w:ascii="Times New Roman"/>
          <w:sz w:val="20"/>
        </w:rPr>
      </w:pPr>
    </w:p>
    <w:p w14:paraId="65A4595A" w14:textId="77777777" w:rsidR="00022A1C" w:rsidRDefault="00022A1C" w:rsidP="00FD3733">
      <w:pPr>
        <w:pStyle w:val="BodyText"/>
        <w:spacing w:line="276" w:lineRule="auto"/>
        <w:rPr>
          <w:rFonts w:ascii="Times New Roman"/>
          <w:sz w:val="20"/>
        </w:rPr>
      </w:pPr>
    </w:p>
    <w:p w14:paraId="6D04BEF0" w14:textId="77777777" w:rsidR="00022A1C" w:rsidRDefault="00022A1C" w:rsidP="00FD3733">
      <w:pPr>
        <w:pStyle w:val="BodyText"/>
        <w:spacing w:line="276" w:lineRule="auto"/>
        <w:rPr>
          <w:rFonts w:ascii="Times New Roman"/>
          <w:sz w:val="20"/>
        </w:rPr>
      </w:pPr>
    </w:p>
    <w:p w14:paraId="1A978233" w14:textId="742CB6D3" w:rsidR="00022A1C" w:rsidRDefault="00022A1C" w:rsidP="00D9330F">
      <w:pPr>
        <w:tabs>
          <w:tab w:val="left" w:pos="2855"/>
        </w:tabs>
        <w:spacing w:before="161" w:line="276" w:lineRule="auto"/>
        <w:sectPr w:rsidR="00022A1C" w:rsidSect="008B5F25">
          <w:footerReference w:type="default" r:id="rId9"/>
          <w:pgSz w:w="11906" w:h="16838"/>
          <w:pgMar w:top="1440" w:right="1080" w:bottom="1440" w:left="1080" w:header="708" w:footer="567" w:gutter="0"/>
          <w:cols w:space="708"/>
          <w:docGrid w:linePitch="360"/>
        </w:sectPr>
      </w:pPr>
      <w:r>
        <w:rPr>
          <w:b/>
          <w:color w:val="4F81BD"/>
          <w:sz w:val="36"/>
        </w:rPr>
        <w:t>Internal</w:t>
      </w:r>
      <w:r>
        <w:rPr>
          <w:b/>
          <w:color w:val="4F81BD"/>
          <w:spacing w:val="-1"/>
          <w:sz w:val="36"/>
        </w:rPr>
        <w:t xml:space="preserve"> </w:t>
      </w:r>
      <w:r w:rsidR="005E3BAC">
        <w:rPr>
          <w:b/>
          <w:color w:val="4F81BD"/>
          <w:sz w:val="36"/>
        </w:rPr>
        <w:t xml:space="preserve">Ref: </w:t>
      </w:r>
      <w:r w:rsidR="00D9330F">
        <w:rPr>
          <w:sz w:val="32"/>
        </w:rPr>
        <w:t>NCA 2141</w:t>
      </w:r>
    </w:p>
    <w:sdt>
      <w:sdtPr>
        <w:rPr>
          <w:rFonts w:ascii="Calibri" w:eastAsia="Calibri" w:hAnsi="Calibri" w:cs="Calibri"/>
          <w:b/>
          <w:color w:val="auto"/>
          <w:sz w:val="22"/>
          <w:szCs w:val="22"/>
        </w:rPr>
        <w:id w:val="540325783"/>
        <w:docPartObj>
          <w:docPartGallery w:val="Table of Contents"/>
          <w:docPartUnique/>
        </w:docPartObj>
      </w:sdtPr>
      <w:sdtEndPr>
        <w:rPr>
          <w:b w:val="0"/>
          <w:bCs/>
          <w:noProof/>
        </w:rPr>
      </w:sdtEndPr>
      <w:sdtContent>
        <w:p w14:paraId="416AA1AA" w14:textId="77777777" w:rsidR="004203FF" w:rsidRPr="00715F1A" w:rsidRDefault="005E3BAC" w:rsidP="00D9330F">
          <w:pPr>
            <w:pStyle w:val="TOCHeading"/>
            <w:numPr>
              <w:ilvl w:val="0"/>
              <w:numId w:val="0"/>
            </w:numPr>
            <w:spacing w:line="240" w:lineRule="auto"/>
          </w:pPr>
          <w:r w:rsidRPr="00715F1A">
            <w:t>Table of c</w:t>
          </w:r>
          <w:r w:rsidR="004203FF" w:rsidRPr="00715F1A">
            <w:t>ontents</w:t>
          </w:r>
        </w:p>
        <w:p w14:paraId="75A4A8A8" w14:textId="37DE1917" w:rsidR="00ED28A3" w:rsidRDefault="004203FF">
          <w:pPr>
            <w:pStyle w:val="TOC1"/>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96418868" w:history="1">
            <w:r w:rsidR="00ED28A3" w:rsidRPr="00126C1A">
              <w:rPr>
                <w:rStyle w:val="Hyperlink"/>
                <w:noProof/>
              </w:rPr>
              <w:t>1</w:t>
            </w:r>
            <w:r w:rsidR="00ED28A3">
              <w:rPr>
                <w:rFonts w:asciiTheme="minorHAnsi" w:eastAsiaTheme="minorEastAsia" w:hAnsiTheme="minorHAnsi" w:cstheme="minorBidi"/>
                <w:noProof/>
                <w:lang w:val="en-GB" w:eastAsia="en-GB"/>
              </w:rPr>
              <w:tab/>
            </w:r>
            <w:r w:rsidR="00ED28A3" w:rsidRPr="00126C1A">
              <w:rPr>
                <w:rStyle w:val="Hyperlink"/>
                <w:noProof/>
              </w:rPr>
              <w:t>Introduction</w:t>
            </w:r>
            <w:r w:rsidR="00ED28A3">
              <w:rPr>
                <w:noProof/>
                <w:webHidden/>
              </w:rPr>
              <w:tab/>
            </w:r>
            <w:r w:rsidR="00ED28A3">
              <w:rPr>
                <w:noProof/>
                <w:webHidden/>
              </w:rPr>
              <w:fldChar w:fldCharType="begin"/>
            </w:r>
            <w:r w:rsidR="00ED28A3">
              <w:rPr>
                <w:noProof/>
                <w:webHidden/>
              </w:rPr>
              <w:instrText xml:space="preserve"> PAGEREF _Toc96418868 \h </w:instrText>
            </w:r>
            <w:r w:rsidR="00ED28A3">
              <w:rPr>
                <w:noProof/>
                <w:webHidden/>
              </w:rPr>
            </w:r>
            <w:r w:rsidR="00ED28A3">
              <w:rPr>
                <w:noProof/>
                <w:webHidden/>
              </w:rPr>
              <w:fldChar w:fldCharType="separate"/>
            </w:r>
            <w:r w:rsidR="00ED28A3">
              <w:rPr>
                <w:noProof/>
                <w:webHidden/>
              </w:rPr>
              <w:t>5</w:t>
            </w:r>
            <w:r w:rsidR="00ED28A3">
              <w:rPr>
                <w:noProof/>
                <w:webHidden/>
              </w:rPr>
              <w:fldChar w:fldCharType="end"/>
            </w:r>
          </w:hyperlink>
        </w:p>
        <w:p w14:paraId="48E72C77" w14:textId="6C1499E5" w:rsidR="00ED28A3" w:rsidRDefault="006A26F0">
          <w:pPr>
            <w:pStyle w:val="TOC2"/>
            <w:rPr>
              <w:rFonts w:asciiTheme="minorHAnsi" w:eastAsiaTheme="minorEastAsia" w:hAnsiTheme="minorHAnsi" w:cstheme="minorBidi"/>
              <w:noProof/>
              <w:lang w:val="en-GB" w:eastAsia="en-GB"/>
            </w:rPr>
          </w:pPr>
          <w:hyperlink w:anchor="_Toc96418869" w:history="1">
            <w:r w:rsidR="00ED28A3" w:rsidRPr="00126C1A">
              <w:rPr>
                <w:rStyle w:val="Hyperlink"/>
                <w:noProof/>
              </w:rPr>
              <w:t>1.1</w:t>
            </w:r>
            <w:r w:rsidR="00ED28A3">
              <w:rPr>
                <w:rFonts w:asciiTheme="minorHAnsi" w:eastAsiaTheme="minorEastAsia" w:hAnsiTheme="minorHAnsi" w:cstheme="minorBidi"/>
                <w:noProof/>
                <w:lang w:val="en-GB" w:eastAsia="en-GB"/>
              </w:rPr>
              <w:tab/>
            </w:r>
            <w:r w:rsidR="00ED28A3" w:rsidRPr="00126C1A">
              <w:rPr>
                <w:rStyle w:val="Hyperlink"/>
                <w:noProof/>
              </w:rPr>
              <w:t>HQIP and the National Clinical Audit and Patient Outcomes Programme</w:t>
            </w:r>
            <w:r w:rsidR="00ED28A3">
              <w:rPr>
                <w:noProof/>
                <w:webHidden/>
              </w:rPr>
              <w:tab/>
            </w:r>
            <w:r w:rsidR="00ED28A3">
              <w:rPr>
                <w:noProof/>
                <w:webHidden/>
              </w:rPr>
              <w:fldChar w:fldCharType="begin"/>
            </w:r>
            <w:r w:rsidR="00ED28A3">
              <w:rPr>
                <w:noProof/>
                <w:webHidden/>
              </w:rPr>
              <w:instrText xml:space="preserve"> PAGEREF _Toc96418869 \h </w:instrText>
            </w:r>
            <w:r w:rsidR="00ED28A3">
              <w:rPr>
                <w:noProof/>
                <w:webHidden/>
              </w:rPr>
            </w:r>
            <w:r w:rsidR="00ED28A3">
              <w:rPr>
                <w:noProof/>
                <w:webHidden/>
              </w:rPr>
              <w:fldChar w:fldCharType="separate"/>
            </w:r>
            <w:r w:rsidR="00ED28A3">
              <w:rPr>
                <w:noProof/>
                <w:webHidden/>
              </w:rPr>
              <w:t>5</w:t>
            </w:r>
            <w:r w:rsidR="00ED28A3">
              <w:rPr>
                <w:noProof/>
                <w:webHidden/>
              </w:rPr>
              <w:fldChar w:fldCharType="end"/>
            </w:r>
          </w:hyperlink>
        </w:p>
        <w:p w14:paraId="67A1BFBF" w14:textId="75D57DE4" w:rsidR="00ED28A3" w:rsidRDefault="006A26F0">
          <w:pPr>
            <w:pStyle w:val="TOC2"/>
            <w:rPr>
              <w:rFonts w:asciiTheme="minorHAnsi" w:eastAsiaTheme="minorEastAsia" w:hAnsiTheme="minorHAnsi" w:cstheme="minorBidi"/>
              <w:noProof/>
              <w:lang w:val="en-GB" w:eastAsia="en-GB"/>
            </w:rPr>
          </w:pPr>
          <w:hyperlink w:anchor="_Toc96418870" w:history="1">
            <w:r w:rsidR="00ED28A3" w:rsidRPr="00126C1A">
              <w:rPr>
                <w:rStyle w:val="Hyperlink"/>
                <w:noProof/>
              </w:rPr>
              <w:t>1.2</w:t>
            </w:r>
            <w:r w:rsidR="00ED28A3">
              <w:rPr>
                <w:rFonts w:asciiTheme="minorHAnsi" w:eastAsiaTheme="minorEastAsia" w:hAnsiTheme="minorHAnsi" w:cstheme="minorBidi"/>
                <w:noProof/>
                <w:lang w:val="en-GB" w:eastAsia="en-GB"/>
              </w:rPr>
              <w:tab/>
            </w:r>
            <w:r w:rsidR="00ED28A3" w:rsidRPr="00126C1A">
              <w:rPr>
                <w:rStyle w:val="Hyperlink"/>
                <w:noProof/>
              </w:rPr>
              <w:t>Specification development</w:t>
            </w:r>
            <w:r w:rsidR="00ED28A3">
              <w:rPr>
                <w:noProof/>
                <w:webHidden/>
              </w:rPr>
              <w:tab/>
            </w:r>
            <w:r w:rsidR="00ED28A3">
              <w:rPr>
                <w:noProof/>
                <w:webHidden/>
              </w:rPr>
              <w:fldChar w:fldCharType="begin"/>
            </w:r>
            <w:r w:rsidR="00ED28A3">
              <w:rPr>
                <w:noProof/>
                <w:webHidden/>
              </w:rPr>
              <w:instrText xml:space="preserve"> PAGEREF _Toc96418870 \h </w:instrText>
            </w:r>
            <w:r w:rsidR="00ED28A3">
              <w:rPr>
                <w:noProof/>
                <w:webHidden/>
              </w:rPr>
            </w:r>
            <w:r w:rsidR="00ED28A3">
              <w:rPr>
                <w:noProof/>
                <w:webHidden/>
              </w:rPr>
              <w:fldChar w:fldCharType="separate"/>
            </w:r>
            <w:r w:rsidR="00ED28A3">
              <w:rPr>
                <w:noProof/>
                <w:webHidden/>
              </w:rPr>
              <w:t>5</w:t>
            </w:r>
            <w:r w:rsidR="00ED28A3">
              <w:rPr>
                <w:noProof/>
                <w:webHidden/>
              </w:rPr>
              <w:fldChar w:fldCharType="end"/>
            </w:r>
          </w:hyperlink>
        </w:p>
        <w:p w14:paraId="4345FF84" w14:textId="678716E2" w:rsidR="00ED28A3" w:rsidRDefault="006A26F0">
          <w:pPr>
            <w:pStyle w:val="TOC2"/>
            <w:rPr>
              <w:rFonts w:asciiTheme="minorHAnsi" w:eastAsiaTheme="minorEastAsia" w:hAnsiTheme="minorHAnsi" w:cstheme="minorBidi"/>
              <w:noProof/>
              <w:lang w:val="en-GB" w:eastAsia="en-GB"/>
            </w:rPr>
          </w:pPr>
          <w:hyperlink w:anchor="_Toc96418871" w:history="1">
            <w:r w:rsidR="00ED28A3" w:rsidRPr="00126C1A">
              <w:rPr>
                <w:rStyle w:val="Hyperlink"/>
                <w:noProof/>
              </w:rPr>
              <w:t>1.3</w:t>
            </w:r>
            <w:r w:rsidR="00ED28A3">
              <w:rPr>
                <w:rFonts w:asciiTheme="minorHAnsi" w:eastAsiaTheme="minorEastAsia" w:hAnsiTheme="minorHAnsi" w:cstheme="minorBidi"/>
                <w:noProof/>
                <w:lang w:val="en-GB" w:eastAsia="en-GB"/>
              </w:rPr>
              <w:tab/>
            </w:r>
            <w:r w:rsidR="00ED28A3" w:rsidRPr="00126C1A">
              <w:rPr>
                <w:rStyle w:val="Hyperlink"/>
                <w:noProof/>
              </w:rPr>
              <w:t>Contract opportunity</w:t>
            </w:r>
            <w:r w:rsidR="00ED28A3">
              <w:rPr>
                <w:noProof/>
                <w:webHidden/>
              </w:rPr>
              <w:tab/>
            </w:r>
            <w:r w:rsidR="00ED28A3">
              <w:rPr>
                <w:noProof/>
                <w:webHidden/>
              </w:rPr>
              <w:fldChar w:fldCharType="begin"/>
            </w:r>
            <w:r w:rsidR="00ED28A3">
              <w:rPr>
                <w:noProof/>
                <w:webHidden/>
              </w:rPr>
              <w:instrText xml:space="preserve"> PAGEREF _Toc96418871 \h </w:instrText>
            </w:r>
            <w:r w:rsidR="00ED28A3">
              <w:rPr>
                <w:noProof/>
                <w:webHidden/>
              </w:rPr>
            </w:r>
            <w:r w:rsidR="00ED28A3">
              <w:rPr>
                <w:noProof/>
                <w:webHidden/>
              </w:rPr>
              <w:fldChar w:fldCharType="separate"/>
            </w:r>
            <w:r w:rsidR="00ED28A3">
              <w:rPr>
                <w:noProof/>
                <w:webHidden/>
              </w:rPr>
              <w:t>5</w:t>
            </w:r>
            <w:r w:rsidR="00ED28A3">
              <w:rPr>
                <w:noProof/>
                <w:webHidden/>
              </w:rPr>
              <w:fldChar w:fldCharType="end"/>
            </w:r>
          </w:hyperlink>
        </w:p>
        <w:p w14:paraId="6F6851D4" w14:textId="646E1A37" w:rsidR="00ED28A3" w:rsidRDefault="006A26F0">
          <w:pPr>
            <w:pStyle w:val="TOC3"/>
            <w:rPr>
              <w:rFonts w:asciiTheme="minorHAnsi" w:eastAsiaTheme="minorEastAsia" w:hAnsiTheme="minorHAnsi" w:cstheme="minorBidi"/>
              <w:noProof/>
              <w:lang w:val="en-GB" w:eastAsia="en-GB"/>
            </w:rPr>
          </w:pPr>
          <w:hyperlink w:anchor="_Toc96418872" w:history="1">
            <w:r w:rsidR="00ED28A3" w:rsidRPr="00126C1A">
              <w:rPr>
                <w:rStyle w:val="Hyperlink"/>
                <w:noProof/>
              </w:rPr>
              <w:t>1.3.1</w:t>
            </w:r>
            <w:r w:rsidR="00ED28A3">
              <w:rPr>
                <w:rFonts w:asciiTheme="minorHAnsi" w:eastAsiaTheme="minorEastAsia" w:hAnsiTheme="minorHAnsi" w:cstheme="minorBidi"/>
                <w:noProof/>
                <w:lang w:val="en-GB" w:eastAsia="en-GB"/>
              </w:rPr>
              <w:tab/>
            </w:r>
            <w:r w:rsidR="00ED28A3" w:rsidRPr="00126C1A">
              <w:rPr>
                <w:rStyle w:val="Hyperlink"/>
                <w:noProof/>
              </w:rPr>
              <w:t>Potential future aspirational intent</w:t>
            </w:r>
            <w:r w:rsidR="00ED28A3">
              <w:rPr>
                <w:noProof/>
                <w:webHidden/>
              </w:rPr>
              <w:tab/>
            </w:r>
            <w:r w:rsidR="00ED28A3">
              <w:rPr>
                <w:noProof/>
                <w:webHidden/>
              </w:rPr>
              <w:fldChar w:fldCharType="begin"/>
            </w:r>
            <w:r w:rsidR="00ED28A3">
              <w:rPr>
                <w:noProof/>
                <w:webHidden/>
              </w:rPr>
              <w:instrText xml:space="preserve"> PAGEREF _Toc96418872 \h </w:instrText>
            </w:r>
            <w:r w:rsidR="00ED28A3">
              <w:rPr>
                <w:noProof/>
                <w:webHidden/>
              </w:rPr>
            </w:r>
            <w:r w:rsidR="00ED28A3">
              <w:rPr>
                <w:noProof/>
                <w:webHidden/>
              </w:rPr>
              <w:fldChar w:fldCharType="separate"/>
            </w:r>
            <w:r w:rsidR="00ED28A3">
              <w:rPr>
                <w:noProof/>
                <w:webHidden/>
              </w:rPr>
              <w:t>5</w:t>
            </w:r>
            <w:r w:rsidR="00ED28A3">
              <w:rPr>
                <w:noProof/>
                <w:webHidden/>
              </w:rPr>
              <w:fldChar w:fldCharType="end"/>
            </w:r>
          </w:hyperlink>
        </w:p>
        <w:p w14:paraId="10181AEB" w14:textId="62455A0F" w:rsidR="00ED28A3" w:rsidRDefault="006A26F0">
          <w:pPr>
            <w:pStyle w:val="TOC3"/>
            <w:rPr>
              <w:rFonts w:asciiTheme="minorHAnsi" w:eastAsiaTheme="minorEastAsia" w:hAnsiTheme="minorHAnsi" w:cstheme="minorBidi"/>
              <w:noProof/>
              <w:lang w:val="en-GB" w:eastAsia="en-GB"/>
            </w:rPr>
          </w:pPr>
          <w:hyperlink w:anchor="_Toc96418873" w:history="1">
            <w:r w:rsidR="00ED28A3" w:rsidRPr="00126C1A">
              <w:rPr>
                <w:rStyle w:val="Hyperlink"/>
                <w:noProof/>
              </w:rPr>
              <w:t>1.3.2</w:t>
            </w:r>
            <w:r w:rsidR="00ED28A3">
              <w:rPr>
                <w:rFonts w:asciiTheme="minorHAnsi" w:eastAsiaTheme="minorEastAsia" w:hAnsiTheme="minorHAnsi" w:cstheme="minorBidi"/>
                <w:noProof/>
                <w:lang w:val="en-GB" w:eastAsia="en-GB"/>
              </w:rPr>
              <w:tab/>
            </w:r>
            <w:r w:rsidR="00ED28A3" w:rsidRPr="00126C1A">
              <w:rPr>
                <w:rStyle w:val="Hyperlink"/>
                <w:noProof/>
              </w:rPr>
              <w:t>Contract transitions</w:t>
            </w:r>
            <w:r w:rsidR="00ED28A3">
              <w:rPr>
                <w:noProof/>
                <w:webHidden/>
              </w:rPr>
              <w:tab/>
            </w:r>
            <w:r w:rsidR="00ED28A3">
              <w:rPr>
                <w:noProof/>
                <w:webHidden/>
              </w:rPr>
              <w:fldChar w:fldCharType="begin"/>
            </w:r>
            <w:r w:rsidR="00ED28A3">
              <w:rPr>
                <w:noProof/>
                <w:webHidden/>
              </w:rPr>
              <w:instrText xml:space="preserve"> PAGEREF _Toc96418873 \h </w:instrText>
            </w:r>
            <w:r w:rsidR="00ED28A3">
              <w:rPr>
                <w:noProof/>
                <w:webHidden/>
              </w:rPr>
            </w:r>
            <w:r w:rsidR="00ED28A3">
              <w:rPr>
                <w:noProof/>
                <w:webHidden/>
              </w:rPr>
              <w:fldChar w:fldCharType="separate"/>
            </w:r>
            <w:r w:rsidR="00ED28A3">
              <w:rPr>
                <w:noProof/>
                <w:webHidden/>
              </w:rPr>
              <w:t>6</w:t>
            </w:r>
            <w:r w:rsidR="00ED28A3">
              <w:rPr>
                <w:noProof/>
                <w:webHidden/>
              </w:rPr>
              <w:fldChar w:fldCharType="end"/>
            </w:r>
          </w:hyperlink>
        </w:p>
        <w:p w14:paraId="07CD683D" w14:textId="420B9C2C" w:rsidR="00ED28A3" w:rsidRDefault="006A26F0">
          <w:pPr>
            <w:pStyle w:val="TOC2"/>
            <w:rPr>
              <w:rFonts w:asciiTheme="minorHAnsi" w:eastAsiaTheme="minorEastAsia" w:hAnsiTheme="minorHAnsi" w:cstheme="minorBidi"/>
              <w:noProof/>
              <w:lang w:val="en-GB" w:eastAsia="en-GB"/>
            </w:rPr>
          </w:pPr>
          <w:hyperlink w:anchor="_Toc96418874" w:history="1">
            <w:r w:rsidR="00ED28A3" w:rsidRPr="00126C1A">
              <w:rPr>
                <w:rStyle w:val="Hyperlink"/>
                <w:noProof/>
              </w:rPr>
              <w:t>1.4</w:t>
            </w:r>
            <w:r w:rsidR="00ED28A3">
              <w:rPr>
                <w:rFonts w:asciiTheme="minorHAnsi" w:eastAsiaTheme="minorEastAsia" w:hAnsiTheme="minorHAnsi" w:cstheme="minorBidi"/>
                <w:noProof/>
                <w:lang w:val="en-GB" w:eastAsia="en-GB"/>
              </w:rPr>
              <w:tab/>
            </w:r>
            <w:r w:rsidR="00ED28A3" w:rsidRPr="00126C1A">
              <w:rPr>
                <w:rStyle w:val="Hyperlink"/>
                <w:noProof/>
              </w:rPr>
              <w:t>Aims and objectives of a national clinical outcome review programme</w:t>
            </w:r>
            <w:r w:rsidR="00ED28A3">
              <w:rPr>
                <w:noProof/>
                <w:webHidden/>
              </w:rPr>
              <w:tab/>
            </w:r>
            <w:r w:rsidR="00ED28A3">
              <w:rPr>
                <w:noProof/>
                <w:webHidden/>
              </w:rPr>
              <w:fldChar w:fldCharType="begin"/>
            </w:r>
            <w:r w:rsidR="00ED28A3">
              <w:rPr>
                <w:noProof/>
                <w:webHidden/>
              </w:rPr>
              <w:instrText xml:space="preserve"> PAGEREF _Toc96418874 \h </w:instrText>
            </w:r>
            <w:r w:rsidR="00ED28A3">
              <w:rPr>
                <w:noProof/>
                <w:webHidden/>
              </w:rPr>
            </w:r>
            <w:r w:rsidR="00ED28A3">
              <w:rPr>
                <w:noProof/>
                <w:webHidden/>
              </w:rPr>
              <w:fldChar w:fldCharType="separate"/>
            </w:r>
            <w:r w:rsidR="00ED28A3">
              <w:rPr>
                <w:noProof/>
                <w:webHidden/>
              </w:rPr>
              <w:t>6</w:t>
            </w:r>
            <w:r w:rsidR="00ED28A3">
              <w:rPr>
                <w:noProof/>
                <w:webHidden/>
              </w:rPr>
              <w:fldChar w:fldCharType="end"/>
            </w:r>
          </w:hyperlink>
        </w:p>
        <w:p w14:paraId="6E24AED8" w14:textId="27BD22C7" w:rsidR="00ED28A3" w:rsidRDefault="006A26F0">
          <w:pPr>
            <w:pStyle w:val="TOC1"/>
            <w:rPr>
              <w:rFonts w:asciiTheme="minorHAnsi" w:eastAsiaTheme="minorEastAsia" w:hAnsiTheme="minorHAnsi" w:cstheme="minorBidi"/>
              <w:noProof/>
              <w:lang w:val="en-GB" w:eastAsia="en-GB"/>
            </w:rPr>
          </w:pPr>
          <w:hyperlink w:anchor="_Toc96418875" w:history="1">
            <w:r w:rsidR="00ED28A3" w:rsidRPr="00126C1A">
              <w:rPr>
                <w:rStyle w:val="Hyperlink"/>
                <w:noProof/>
              </w:rPr>
              <w:t>2</w:t>
            </w:r>
            <w:r w:rsidR="00ED28A3">
              <w:rPr>
                <w:rFonts w:asciiTheme="minorHAnsi" w:eastAsiaTheme="minorEastAsia" w:hAnsiTheme="minorHAnsi" w:cstheme="minorBidi"/>
                <w:noProof/>
                <w:lang w:val="en-GB" w:eastAsia="en-GB"/>
              </w:rPr>
              <w:tab/>
            </w:r>
            <w:r w:rsidR="00ED28A3" w:rsidRPr="00126C1A">
              <w:rPr>
                <w:rStyle w:val="Hyperlink"/>
                <w:noProof/>
              </w:rPr>
              <w:t>Scope of the project</w:t>
            </w:r>
            <w:r w:rsidR="00ED28A3">
              <w:rPr>
                <w:noProof/>
                <w:webHidden/>
              </w:rPr>
              <w:tab/>
            </w:r>
            <w:r w:rsidR="00ED28A3">
              <w:rPr>
                <w:noProof/>
                <w:webHidden/>
              </w:rPr>
              <w:fldChar w:fldCharType="begin"/>
            </w:r>
            <w:r w:rsidR="00ED28A3">
              <w:rPr>
                <w:noProof/>
                <w:webHidden/>
              </w:rPr>
              <w:instrText xml:space="preserve"> PAGEREF _Toc96418875 \h </w:instrText>
            </w:r>
            <w:r w:rsidR="00ED28A3">
              <w:rPr>
                <w:noProof/>
                <w:webHidden/>
              </w:rPr>
            </w:r>
            <w:r w:rsidR="00ED28A3">
              <w:rPr>
                <w:noProof/>
                <w:webHidden/>
              </w:rPr>
              <w:fldChar w:fldCharType="separate"/>
            </w:r>
            <w:r w:rsidR="00ED28A3">
              <w:rPr>
                <w:noProof/>
                <w:webHidden/>
              </w:rPr>
              <w:t>7</w:t>
            </w:r>
            <w:r w:rsidR="00ED28A3">
              <w:rPr>
                <w:noProof/>
                <w:webHidden/>
              </w:rPr>
              <w:fldChar w:fldCharType="end"/>
            </w:r>
          </w:hyperlink>
        </w:p>
        <w:p w14:paraId="105487A3" w14:textId="5E9597A9" w:rsidR="00ED28A3" w:rsidRDefault="006A26F0">
          <w:pPr>
            <w:pStyle w:val="TOC2"/>
            <w:rPr>
              <w:rFonts w:asciiTheme="minorHAnsi" w:eastAsiaTheme="minorEastAsia" w:hAnsiTheme="minorHAnsi" w:cstheme="minorBidi"/>
              <w:noProof/>
              <w:lang w:val="en-GB" w:eastAsia="en-GB"/>
            </w:rPr>
          </w:pPr>
          <w:hyperlink w:anchor="_Toc96418876" w:history="1">
            <w:r w:rsidR="00ED28A3" w:rsidRPr="00126C1A">
              <w:rPr>
                <w:rStyle w:val="Hyperlink"/>
                <w:noProof/>
              </w:rPr>
              <w:t>2.1</w:t>
            </w:r>
            <w:r w:rsidR="00ED28A3">
              <w:rPr>
                <w:rFonts w:asciiTheme="minorHAnsi" w:eastAsiaTheme="minorEastAsia" w:hAnsiTheme="minorHAnsi" w:cstheme="minorBidi"/>
                <w:noProof/>
                <w:lang w:val="en-GB" w:eastAsia="en-GB"/>
              </w:rPr>
              <w:tab/>
            </w:r>
            <w:r w:rsidR="00ED28A3" w:rsidRPr="00126C1A">
              <w:rPr>
                <w:rStyle w:val="Hyperlink"/>
                <w:noProof/>
              </w:rPr>
              <w:t>Background and need for the programme</w:t>
            </w:r>
            <w:r w:rsidR="00ED28A3">
              <w:rPr>
                <w:noProof/>
                <w:webHidden/>
              </w:rPr>
              <w:tab/>
            </w:r>
            <w:r w:rsidR="00ED28A3">
              <w:rPr>
                <w:noProof/>
                <w:webHidden/>
              </w:rPr>
              <w:fldChar w:fldCharType="begin"/>
            </w:r>
            <w:r w:rsidR="00ED28A3">
              <w:rPr>
                <w:noProof/>
                <w:webHidden/>
              </w:rPr>
              <w:instrText xml:space="preserve"> PAGEREF _Toc96418876 \h </w:instrText>
            </w:r>
            <w:r w:rsidR="00ED28A3">
              <w:rPr>
                <w:noProof/>
                <w:webHidden/>
              </w:rPr>
            </w:r>
            <w:r w:rsidR="00ED28A3">
              <w:rPr>
                <w:noProof/>
                <w:webHidden/>
              </w:rPr>
              <w:fldChar w:fldCharType="separate"/>
            </w:r>
            <w:r w:rsidR="00ED28A3">
              <w:rPr>
                <w:noProof/>
                <w:webHidden/>
              </w:rPr>
              <w:t>7</w:t>
            </w:r>
            <w:r w:rsidR="00ED28A3">
              <w:rPr>
                <w:noProof/>
                <w:webHidden/>
              </w:rPr>
              <w:fldChar w:fldCharType="end"/>
            </w:r>
          </w:hyperlink>
        </w:p>
        <w:p w14:paraId="15E432BD" w14:textId="25A678DA" w:rsidR="00ED28A3" w:rsidRDefault="006A26F0">
          <w:pPr>
            <w:pStyle w:val="TOC2"/>
            <w:rPr>
              <w:rFonts w:asciiTheme="minorHAnsi" w:eastAsiaTheme="minorEastAsia" w:hAnsiTheme="minorHAnsi" w:cstheme="minorBidi"/>
              <w:noProof/>
              <w:lang w:val="en-GB" w:eastAsia="en-GB"/>
            </w:rPr>
          </w:pPr>
          <w:hyperlink w:anchor="_Toc96418877" w:history="1">
            <w:r w:rsidR="00ED28A3" w:rsidRPr="00126C1A">
              <w:rPr>
                <w:rStyle w:val="Hyperlink"/>
                <w:noProof/>
              </w:rPr>
              <w:t>2.2</w:t>
            </w:r>
            <w:r w:rsidR="00ED28A3">
              <w:rPr>
                <w:rFonts w:asciiTheme="minorHAnsi" w:eastAsiaTheme="minorEastAsia" w:hAnsiTheme="minorHAnsi" w:cstheme="minorBidi"/>
                <w:noProof/>
                <w:lang w:val="en-GB" w:eastAsia="en-GB"/>
              </w:rPr>
              <w:tab/>
            </w:r>
            <w:r w:rsidR="00ED28A3" w:rsidRPr="00126C1A">
              <w:rPr>
                <w:rStyle w:val="Hyperlink"/>
                <w:noProof/>
              </w:rPr>
              <w:t>Improvement aims and objectives of the project</w:t>
            </w:r>
            <w:r w:rsidR="00ED28A3">
              <w:rPr>
                <w:noProof/>
                <w:webHidden/>
              </w:rPr>
              <w:tab/>
            </w:r>
            <w:r w:rsidR="00ED28A3">
              <w:rPr>
                <w:noProof/>
                <w:webHidden/>
              </w:rPr>
              <w:fldChar w:fldCharType="begin"/>
            </w:r>
            <w:r w:rsidR="00ED28A3">
              <w:rPr>
                <w:noProof/>
                <w:webHidden/>
              </w:rPr>
              <w:instrText xml:space="preserve"> PAGEREF _Toc96418877 \h </w:instrText>
            </w:r>
            <w:r w:rsidR="00ED28A3">
              <w:rPr>
                <w:noProof/>
                <w:webHidden/>
              </w:rPr>
            </w:r>
            <w:r w:rsidR="00ED28A3">
              <w:rPr>
                <w:noProof/>
                <w:webHidden/>
              </w:rPr>
              <w:fldChar w:fldCharType="separate"/>
            </w:r>
            <w:r w:rsidR="00ED28A3">
              <w:rPr>
                <w:noProof/>
                <w:webHidden/>
              </w:rPr>
              <w:t>7</w:t>
            </w:r>
            <w:r w:rsidR="00ED28A3">
              <w:rPr>
                <w:noProof/>
                <w:webHidden/>
              </w:rPr>
              <w:fldChar w:fldCharType="end"/>
            </w:r>
          </w:hyperlink>
        </w:p>
        <w:p w14:paraId="6E7B2AD0" w14:textId="3BB3537E" w:rsidR="00ED28A3" w:rsidRDefault="006A26F0">
          <w:pPr>
            <w:pStyle w:val="TOC2"/>
            <w:rPr>
              <w:rFonts w:asciiTheme="minorHAnsi" w:eastAsiaTheme="minorEastAsia" w:hAnsiTheme="minorHAnsi" w:cstheme="minorBidi"/>
              <w:noProof/>
              <w:lang w:val="en-GB" w:eastAsia="en-GB"/>
            </w:rPr>
          </w:pPr>
          <w:hyperlink w:anchor="_Toc96418878" w:history="1">
            <w:r w:rsidR="00ED28A3" w:rsidRPr="00126C1A">
              <w:rPr>
                <w:rStyle w:val="Hyperlink"/>
                <w:noProof/>
              </w:rPr>
              <w:t>2.3</w:t>
            </w:r>
            <w:r w:rsidR="00ED28A3">
              <w:rPr>
                <w:rFonts w:asciiTheme="minorHAnsi" w:eastAsiaTheme="minorEastAsia" w:hAnsiTheme="minorHAnsi" w:cstheme="minorBidi"/>
                <w:noProof/>
                <w:lang w:val="en-GB" w:eastAsia="en-GB"/>
              </w:rPr>
              <w:tab/>
            </w:r>
            <w:r w:rsidR="00ED28A3" w:rsidRPr="00126C1A">
              <w:rPr>
                <w:rStyle w:val="Hyperlink"/>
                <w:noProof/>
              </w:rPr>
              <w:t>Population inclusion criteria</w:t>
            </w:r>
            <w:r w:rsidR="00ED28A3">
              <w:rPr>
                <w:noProof/>
                <w:webHidden/>
              </w:rPr>
              <w:tab/>
            </w:r>
            <w:r w:rsidR="00ED28A3">
              <w:rPr>
                <w:noProof/>
                <w:webHidden/>
              </w:rPr>
              <w:fldChar w:fldCharType="begin"/>
            </w:r>
            <w:r w:rsidR="00ED28A3">
              <w:rPr>
                <w:noProof/>
                <w:webHidden/>
              </w:rPr>
              <w:instrText xml:space="preserve"> PAGEREF _Toc96418878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06266993" w14:textId="459DE1D2" w:rsidR="00ED28A3" w:rsidRDefault="006A26F0">
          <w:pPr>
            <w:pStyle w:val="TOC3"/>
            <w:rPr>
              <w:rFonts w:asciiTheme="minorHAnsi" w:eastAsiaTheme="minorEastAsia" w:hAnsiTheme="minorHAnsi" w:cstheme="minorBidi"/>
              <w:noProof/>
              <w:lang w:val="en-GB" w:eastAsia="en-GB"/>
            </w:rPr>
          </w:pPr>
          <w:hyperlink w:anchor="_Toc96418879" w:history="1">
            <w:r w:rsidR="00ED28A3" w:rsidRPr="00126C1A">
              <w:rPr>
                <w:rStyle w:val="Hyperlink"/>
                <w:noProof/>
              </w:rPr>
              <w:t>2.3.1</w:t>
            </w:r>
            <w:r w:rsidR="00ED28A3">
              <w:rPr>
                <w:rFonts w:asciiTheme="minorHAnsi" w:eastAsiaTheme="minorEastAsia" w:hAnsiTheme="minorHAnsi" w:cstheme="minorBidi"/>
                <w:noProof/>
                <w:lang w:val="en-GB" w:eastAsia="en-GB"/>
              </w:rPr>
              <w:tab/>
            </w:r>
            <w:r w:rsidR="00ED28A3" w:rsidRPr="00126C1A">
              <w:rPr>
                <w:rStyle w:val="Hyperlink"/>
                <w:noProof/>
              </w:rPr>
              <w:t>Healthcare providers and service users</w:t>
            </w:r>
            <w:r w:rsidR="00ED28A3">
              <w:rPr>
                <w:noProof/>
                <w:webHidden/>
              </w:rPr>
              <w:tab/>
            </w:r>
            <w:r w:rsidR="00ED28A3">
              <w:rPr>
                <w:noProof/>
                <w:webHidden/>
              </w:rPr>
              <w:fldChar w:fldCharType="begin"/>
            </w:r>
            <w:r w:rsidR="00ED28A3">
              <w:rPr>
                <w:noProof/>
                <w:webHidden/>
              </w:rPr>
              <w:instrText xml:space="preserve"> PAGEREF _Toc96418879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0AACD132" w14:textId="5DD4AF13" w:rsidR="00ED28A3" w:rsidRDefault="006A26F0">
          <w:pPr>
            <w:pStyle w:val="TOC3"/>
            <w:rPr>
              <w:rFonts w:asciiTheme="minorHAnsi" w:eastAsiaTheme="minorEastAsia" w:hAnsiTheme="minorHAnsi" w:cstheme="minorBidi"/>
              <w:noProof/>
              <w:lang w:val="en-GB" w:eastAsia="en-GB"/>
            </w:rPr>
          </w:pPr>
          <w:hyperlink w:anchor="_Toc96418880" w:history="1">
            <w:r w:rsidR="00ED28A3" w:rsidRPr="00126C1A">
              <w:rPr>
                <w:rStyle w:val="Hyperlink"/>
                <w:noProof/>
              </w:rPr>
              <w:t>2.3.2</w:t>
            </w:r>
            <w:r w:rsidR="00ED28A3">
              <w:rPr>
                <w:rFonts w:asciiTheme="minorHAnsi" w:eastAsiaTheme="minorEastAsia" w:hAnsiTheme="minorHAnsi" w:cstheme="minorBidi"/>
                <w:noProof/>
                <w:lang w:val="en-GB" w:eastAsia="en-GB"/>
              </w:rPr>
              <w:tab/>
            </w:r>
            <w:r w:rsidR="00ED28A3" w:rsidRPr="00126C1A">
              <w:rPr>
                <w:rStyle w:val="Hyperlink"/>
                <w:noProof/>
              </w:rPr>
              <w:t>Geographical coverage</w:t>
            </w:r>
            <w:r w:rsidR="00ED28A3">
              <w:rPr>
                <w:noProof/>
                <w:webHidden/>
              </w:rPr>
              <w:tab/>
            </w:r>
            <w:r w:rsidR="00ED28A3">
              <w:rPr>
                <w:noProof/>
                <w:webHidden/>
              </w:rPr>
              <w:fldChar w:fldCharType="begin"/>
            </w:r>
            <w:r w:rsidR="00ED28A3">
              <w:rPr>
                <w:noProof/>
                <w:webHidden/>
              </w:rPr>
              <w:instrText xml:space="preserve"> PAGEREF _Toc96418880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22E225C3" w14:textId="5363B14F" w:rsidR="00ED28A3" w:rsidRDefault="006A26F0">
          <w:pPr>
            <w:pStyle w:val="TOC2"/>
            <w:rPr>
              <w:rFonts w:asciiTheme="minorHAnsi" w:eastAsiaTheme="minorEastAsia" w:hAnsiTheme="minorHAnsi" w:cstheme="minorBidi"/>
              <w:noProof/>
              <w:lang w:val="en-GB" w:eastAsia="en-GB"/>
            </w:rPr>
          </w:pPr>
          <w:hyperlink w:anchor="_Toc96418881" w:history="1">
            <w:r w:rsidR="00ED28A3" w:rsidRPr="00126C1A">
              <w:rPr>
                <w:rStyle w:val="Hyperlink"/>
                <w:noProof/>
              </w:rPr>
              <w:t>2.4</w:t>
            </w:r>
            <w:r w:rsidR="00ED28A3">
              <w:rPr>
                <w:rFonts w:asciiTheme="minorHAnsi" w:eastAsiaTheme="minorEastAsia" w:hAnsiTheme="minorHAnsi" w:cstheme="minorBidi"/>
                <w:noProof/>
                <w:lang w:val="en-GB" w:eastAsia="en-GB"/>
              </w:rPr>
              <w:tab/>
            </w:r>
            <w:r w:rsidR="00ED28A3" w:rsidRPr="00126C1A">
              <w:rPr>
                <w:rStyle w:val="Hyperlink"/>
                <w:noProof/>
              </w:rPr>
              <w:t>Programme components</w:t>
            </w:r>
            <w:r w:rsidR="00ED28A3">
              <w:rPr>
                <w:noProof/>
                <w:webHidden/>
              </w:rPr>
              <w:tab/>
            </w:r>
            <w:r w:rsidR="00ED28A3">
              <w:rPr>
                <w:noProof/>
                <w:webHidden/>
              </w:rPr>
              <w:fldChar w:fldCharType="begin"/>
            </w:r>
            <w:r w:rsidR="00ED28A3">
              <w:rPr>
                <w:noProof/>
                <w:webHidden/>
              </w:rPr>
              <w:instrText xml:space="preserve"> PAGEREF _Toc96418881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58CF5EF6" w14:textId="2E1AD66D" w:rsidR="00ED28A3" w:rsidRDefault="006A26F0">
          <w:pPr>
            <w:pStyle w:val="TOC3"/>
            <w:rPr>
              <w:rFonts w:asciiTheme="minorHAnsi" w:eastAsiaTheme="minorEastAsia" w:hAnsiTheme="minorHAnsi" w:cstheme="minorBidi"/>
              <w:noProof/>
              <w:lang w:val="en-GB" w:eastAsia="en-GB"/>
            </w:rPr>
          </w:pPr>
          <w:hyperlink w:anchor="_Toc96418882" w:history="1">
            <w:r w:rsidR="00ED28A3" w:rsidRPr="00126C1A">
              <w:rPr>
                <w:rStyle w:val="Hyperlink"/>
                <w:noProof/>
              </w:rPr>
              <w:t>2.4.1</w:t>
            </w:r>
            <w:r w:rsidR="00ED28A3">
              <w:rPr>
                <w:rFonts w:asciiTheme="minorHAnsi" w:eastAsiaTheme="minorEastAsia" w:hAnsiTheme="minorHAnsi" w:cstheme="minorBidi"/>
                <w:noProof/>
                <w:lang w:val="en-GB" w:eastAsia="en-GB"/>
              </w:rPr>
              <w:tab/>
            </w:r>
            <w:r w:rsidR="00ED28A3" w:rsidRPr="00126C1A">
              <w:rPr>
                <w:rStyle w:val="Hyperlink"/>
                <w:noProof/>
              </w:rPr>
              <w:t>Surveillance of all maternal deaths</w:t>
            </w:r>
            <w:r w:rsidR="00ED28A3">
              <w:rPr>
                <w:noProof/>
                <w:webHidden/>
              </w:rPr>
              <w:tab/>
            </w:r>
            <w:r w:rsidR="00ED28A3">
              <w:rPr>
                <w:noProof/>
                <w:webHidden/>
              </w:rPr>
              <w:fldChar w:fldCharType="begin"/>
            </w:r>
            <w:r w:rsidR="00ED28A3">
              <w:rPr>
                <w:noProof/>
                <w:webHidden/>
              </w:rPr>
              <w:instrText xml:space="preserve"> PAGEREF _Toc96418882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267AFB41" w14:textId="556EE6AC" w:rsidR="00ED28A3" w:rsidRDefault="006A26F0">
          <w:pPr>
            <w:pStyle w:val="TOC3"/>
            <w:rPr>
              <w:rFonts w:asciiTheme="minorHAnsi" w:eastAsiaTheme="minorEastAsia" w:hAnsiTheme="minorHAnsi" w:cstheme="minorBidi"/>
              <w:noProof/>
              <w:lang w:val="en-GB" w:eastAsia="en-GB"/>
            </w:rPr>
          </w:pPr>
          <w:hyperlink w:anchor="_Toc96418883" w:history="1">
            <w:r w:rsidR="00ED28A3" w:rsidRPr="00126C1A">
              <w:rPr>
                <w:rStyle w:val="Hyperlink"/>
                <w:noProof/>
              </w:rPr>
              <w:t>2.4.2</w:t>
            </w:r>
            <w:r w:rsidR="00ED28A3">
              <w:rPr>
                <w:rFonts w:asciiTheme="minorHAnsi" w:eastAsiaTheme="minorEastAsia" w:hAnsiTheme="minorHAnsi" w:cstheme="minorBidi"/>
                <w:noProof/>
                <w:lang w:val="en-GB" w:eastAsia="en-GB"/>
              </w:rPr>
              <w:tab/>
            </w:r>
            <w:r w:rsidR="00ED28A3" w:rsidRPr="00126C1A">
              <w:rPr>
                <w:rStyle w:val="Hyperlink"/>
                <w:noProof/>
              </w:rPr>
              <w:t>Confidential enquiries of maternal deaths</w:t>
            </w:r>
            <w:r w:rsidR="00ED28A3">
              <w:rPr>
                <w:noProof/>
                <w:webHidden/>
              </w:rPr>
              <w:tab/>
            </w:r>
            <w:r w:rsidR="00ED28A3">
              <w:rPr>
                <w:noProof/>
                <w:webHidden/>
              </w:rPr>
              <w:fldChar w:fldCharType="begin"/>
            </w:r>
            <w:r w:rsidR="00ED28A3">
              <w:rPr>
                <w:noProof/>
                <w:webHidden/>
              </w:rPr>
              <w:instrText xml:space="preserve"> PAGEREF _Toc96418883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5705B811" w14:textId="07CFA6DB" w:rsidR="00ED28A3" w:rsidRDefault="006A26F0">
          <w:pPr>
            <w:pStyle w:val="TOC3"/>
            <w:rPr>
              <w:rFonts w:asciiTheme="minorHAnsi" w:eastAsiaTheme="minorEastAsia" w:hAnsiTheme="minorHAnsi" w:cstheme="minorBidi"/>
              <w:noProof/>
              <w:lang w:val="en-GB" w:eastAsia="en-GB"/>
            </w:rPr>
          </w:pPr>
          <w:hyperlink w:anchor="_Toc96418884" w:history="1">
            <w:r w:rsidR="00ED28A3" w:rsidRPr="00126C1A">
              <w:rPr>
                <w:rStyle w:val="Hyperlink"/>
                <w:noProof/>
              </w:rPr>
              <w:t>2.4.3</w:t>
            </w:r>
            <w:r w:rsidR="00ED28A3">
              <w:rPr>
                <w:rFonts w:asciiTheme="minorHAnsi" w:eastAsiaTheme="minorEastAsia" w:hAnsiTheme="minorHAnsi" w:cstheme="minorBidi"/>
                <w:noProof/>
                <w:lang w:val="en-GB" w:eastAsia="en-GB"/>
              </w:rPr>
              <w:tab/>
            </w:r>
            <w:r w:rsidR="00ED28A3" w:rsidRPr="00126C1A">
              <w:rPr>
                <w:rStyle w:val="Hyperlink"/>
                <w:noProof/>
              </w:rPr>
              <w:t>Confidential enquiries of serious maternal morbidity</w:t>
            </w:r>
            <w:r w:rsidR="00ED28A3">
              <w:rPr>
                <w:noProof/>
                <w:webHidden/>
              </w:rPr>
              <w:tab/>
            </w:r>
            <w:r w:rsidR="00ED28A3">
              <w:rPr>
                <w:noProof/>
                <w:webHidden/>
              </w:rPr>
              <w:fldChar w:fldCharType="begin"/>
            </w:r>
            <w:r w:rsidR="00ED28A3">
              <w:rPr>
                <w:noProof/>
                <w:webHidden/>
              </w:rPr>
              <w:instrText xml:space="preserve"> PAGEREF _Toc96418884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11733AA5" w14:textId="02D5BEBA" w:rsidR="00ED28A3" w:rsidRDefault="006A26F0">
          <w:pPr>
            <w:pStyle w:val="TOC3"/>
            <w:rPr>
              <w:rFonts w:asciiTheme="minorHAnsi" w:eastAsiaTheme="minorEastAsia" w:hAnsiTheme="minorHAnsi" w:cstheme="minorBidi"/>
              <w:noProof/>
              <w:lang w:val="en-GB" w:eastAsia="en-GB"/>
            </w:rPr>
          </w:pPr>
          <w:hyperlink w:anchor="_Toc96418885" w:history="1">
            <w:r w:rsidR="00ED28A3" w:rsidRPr="00126C1A">
              <w:rPr>
                <w:rStyle w:val="Hyperlink"/>
                <w:noProof/>
              </w:rPr>
              <w:t>2.4.4</w:t>
            </w:r>
            <w:r w:rsidR="00ED28A3">
              <w:rPr>
                <w:rFonts w:asciiTheme="minorHAnsi" w:eastAsiaTheme="minorEastAsia" w:hAnsiTheme="minorHAnsi" w:cstheme="minorBidi"/>
                <w:noProof/>
                <w:lang w:val="en-GB" w:eastAsia="en-GB"/>
              </w:rPr>
              <w:tab/>
            </w:r>
            <w:r w:rsidR="00ED28A3" w:rsidRPr="00126C1A">
              <w:rPr>
                <w:rStyle w:val="Hyperlink"/>
                <w:noProof/>
              </w:rPr>
              <w:t>Perinatal mortality surveillance</w:t>
            </w:r>
            <w:r w:rsidR="00ED28A3">
              <w:rPr>
                <w:noProof/>
                <w:webHidden/>
              </w:rPr>
              <w:tab/>
            </w:r>
            <w:r w:rsidR="00ED28A3">
              <w:rPr>
                <w:noProof/>
                <w:webHidden/>
              </w:rPr>
              <w:fldChar w:fldCharType="begin"/>
            </w:r>
            <w:r w:rsidR="00ED28A3">
              <w:rPr>
                <w:noProof/>
                <w:webHidden/>
              </w:rPr>
              <w:instrText xml:space="preserve"> PAGEREF _Toc96418885 \h </w:instrText>
            </w:r>
            <w:r w:rsidR="00ED28A3">
              <w:rPr>
                <w:noProof/>
                <w:webHidden/>
              </w:rPr>
            </w:r>
            <w:r w:rsidR="00ED28A3">
              <w:rPr>
                <w:noProof/>
                <w:webHidden/>
              </w:rPr>
              <w:fldChar w:fldCharType="separate"/>
            </w:r>
            <w:r w:rsidR="00ED28A3">
              <w:rPr>
                <w:noProof/>
                <w:webHidden/>
              </w:rPr>
              <w:t>8</w:t>
            </w:r>
            <w:r w:rsidR="00ED28A3">
              <w:rPr>
                <w:noProof/>
                <w:webHidden/>
              </w:rPr>
              <w:fldChar w:fldCharType="end"/>
            </w:r>
          </w:hyperlink>
        </w:p>
        <w:p w14:paraId="0C9D96F3" w14:textId="70CF00BC" w:rsidR="00ED28A3" w:rsidRDefault="006A26F0">
          <w:pPr>
            <w:pStyle w:val="TOC3"/>
            <w:rPr>
              <w:rFonts w:asciiTheme="minorHAnsi" w:eastAsiaTheme="minorEastAsia" w:hAnsiTheme="minorHAnsi" w:cstheme="minorBidi"/>
              <w:noProof/>
              <w:lang w:val="en-GB" w:eastAsia="en-GB"/>
            </w:rPr>
          </w:pPr>
          <w:hyperlink w:anchor="_Toc96418886" w:history="1">
            <w:r w:rsidR="00ED28A3" w:rsidRPr="00126C1A">
              <w:rPr>
                <w:rStyle w:val="Hyperlink"/>
                <w:noProof/>
              </w:rPr>
              <w:t>2.4.5</w:t>
            </w:r>
            <w:r w:rsidR="00ED28A3">
              <w:rPr>
                <w:rFonts w:asciiTheme="minorHAnsi" w:eastAsiaTheme="minorEastAsia" w:hAnsiTheme="minorHAnsi" w:cstheme="minorBidi"/>
                <w:noProof/>
                <w:lang w:val="en-GB" w:eastAsia="en-GB"/>
              </w:rPr>
              <w:tab/>
            </w:r>
            <w:r w:rsidR="00ED28A3" w:rsidRPr="00126C1A">
              <w:rPr>
                <w:rStyle w:val="Hyperlink"/>
                <w:noProof/>
              </w:rPr>
              <w:t>Confidential enquiries of perinatal mortality and morbidity</w:t>
            </w:r>
            <w:r w:rsidR="00ED28A3">
              <w:rPr>
                <w:noProof/>
                <w:webHidden/>
              </w:rPr>
              <w:tab/>
            </w:r>
            <w:r w:rsidR="00ED28A3">
              <w:rPr>
                <w:noProof/>
                <w:webHidden/>
              </w:rPr>
              <w:fldChar w:fldCharType="begin"/>
            </w:r>
            <w:r w:rsidR="00ED28A3">
              <w:rPr>
                <w:noProof/>
                <w:webHidden/>
              </w:rPr>
              <w:instrText xml:space="preserve"> PAGEREF _Toc96418886 \h </w:instrText>
            </w:r>
            <w:r w:rsidR="00ED28A3">
              <w:rPr>
                <w:noProof/>
                <w:webHidden/>
              </w:rPr>
            </w:r>
            <w:r w:rsidR="00ED28A3">
              <w:rPr>
                <w:noProof/>
                <w:webHidden/>
              </w:rPr>
              <w:fldChar w:fldCharType="separate"/>
            </w:r>
            <w:r w:rsidR="00ED28A3">
              <w:rPr>
                <w:noProof/>
                <w:webHidden/>
              </w:rPr>
              <w:t>9</w:t>
            </w:r>
            <w:r w:rsidR="00ED28A3">
              <w:rPr>
                <w:noProof/>
                <w:webHidden/>
              </w:rPr>
              <w:fldChar w:fldCharType="end"/>
            </w:r>
          </w:hyperlink>
        </w:p>
        <w:p w14:paraId="14B494F0" w14:textId="34C5D2D0" w:rsidR="00ED28A3" w:rsidRDefault="006A26F0">
          <w:pPr>
            <w:pStyle w:val="TOC3"/>
            <w:rPr>
              <w:rFonts w:asciiTheme="minorHAnsi" w:eastAsiaTheme="minorEastAsia" w:hAnsiTheme="minorHAnsi" w:cstheme="minorBidi"/>
              <w:noProof/>
              <w:lang w:val="en-GB" w:eastAsia="en-GB"/>
            </w:rPr>
          </w:pPr>
          <w:hyperlink w:anchor="_Toc96418887" w:history="1">
            <w:r w:rsidR="00ED28A3" w:rsidRPr="00126C1A">
              <w:rPr>
                <w:rStyle w:val="Hyperlink"/>
                <w:noProof/>
              </w:rPr>
              <w:t>2.4.6</w:t>
            </w:r>
            <w:r w:rsidR="00ED28A3">
              <w:rPr>
                <w:rFonts w:asciiTheme="minorHAnsi" w:eastAsiaTheme="minorEastAsia" w:hAnsiTheme="minorHAnsi" w:cstheme="minorBidi"/>
                <w:noProof/>
                <w:lang w:val="en-GB" w:eastAsia="en-GB"/>
              </w:rPr>
              <w:tab/>
            </w:r>
            <w:r w:rsidR="00ED28A3" w:rsidRPr="00126C1A">
              <w:rPr>
                <w:rStyle w:val="Hyperlink"/>
                <w:noProof/>
              </w:rPr>
              <w:t xml:space="preserve">Patient Reported Outcome </w:t>
            </w:r>
            <w:r w:rsidR="00ED28A3">
              <w:rPr>
                <w:rStyle w:val="Hyperlink"/>
                <w:noProof/>
              </w:rPr>
              <w:t>and Experience Measures</w:t>
            </w:r>
            <w:r w:rsidR="00ED28A3">
              <w:rPr>
                <w:noProof/>
                <w:webHidden/>
              </w:rPr>
              <w:tab/>
            </w:r>
            <w:r w:rsidR="00ED28A3">
              <w:rPr>
                <w:noProof/>
                <w:webHidden/>
              </w:rPr>
              <w:fldChar w:fldCharType="begin"/>
            </w:r>
            <w:r w:rsidR="00ED28A3">
              <w:rPr>
                <w:noProof/>
                <w:webHidden/>
              </w:rPr>
              <w:instrText xml:space="preserve"> PAGEREF _Toc96418887 \h </w:instrText>
            </w:r>
            <w:r w:rsidR="00ED28A3">
              <w:rPr>
                <w:noProof/>
                <w:webHidden/>
              </w:rPr>
            </w:r>
            <w:r w:rsidR="00ED28A3">
              <w:rPr>
                <w:noProof/>
                <w:webHidden/>
              </w:rPr>
              <w:fldChar w:fldCharType="separate"/>
            </w:r>
            <w:r w:rsidR="00ED28A3">
              <w:rPr>
                <w:noProof/>
                <w:webHidden/>
              </w:rPr>
              <w:t>9</w:t>
            </w:r>
            <w:r w:rsidR="00ED28A3">
              <w:rPr>
                <w:noProof/>
                <w:webHidden/>
              </w:rPr>
              <w:fldChar w:fldCharType="end"/>
            </w:r>
          </w:hyperlink>
        </w:p>
        <w:p w14:paraId="6EC2788D" w14:textId="2D198E83" w:rsidR="00ED28A3" w:rsidRDefault="006A26F0">
          <w:pPr>
            <w:pStyle w:val="TOC3"/>
            <w:rPr>
              <w:rFonts w:asciiTheme="minorHAnsi" w:eastAsiaTheme="minorEastAsia" w:hAnsiTheme="minorHAnsi" w:cstheme="minorBidi"/>
              <w:noProof/>
              <w:lang w:val="en-GB" w:eastAsia="en-GB"/>
            </w:rPr>
          </w:pPr>
          <w:hyperlink w:anchor="_Toc96418888" w:history="1">
            <w:r w:rsidR="00ED28A3" w:rsidRPr="00126C1A">
              <w:rPr>
                <w:rStyle w:val="Hyperlink"/>
                <w:noProof/>
              </w:rPr>
              <w:t>2.4.7</w:t>
            </w:r>
            <w:r w:rsidR="00ED28A3">
              <w:rPr>
                <w:rFonts w:asciiTheme="minorHAnsi" w:eastAsiaTheme="minorEastAsia" w:hAnsiTheme="minorHAnsi" w:cstheme="minorBidi"/>
                <w:noProof/>
                <w:lang w:val="en-GB" w:eastAsia="en-GB"/>
              </w:rPr>
              <w:tab/>
            </w:r>
            <w:r w:rsidR="00ED28A3" w:rsidRPr="00126C1A">
              <w:rPr>
                <w:rStyle w:val="Hyperlink"/>
                <w:noProof/>
              </w:rPr>
              <w:t>Call for topics</w:t>
            </w:r>
            <w:r w:rsidR="00ED28A3">
              <w:rPr>
                <w:noProof/>
                <w:webHidden/>
              </w:rPr>
              <w:tab/>
            </w:r>
            <w:r w:rsidR="00ED28A3">
              <w:rPr>
                <w:noProof/>
                <w:webHidden/>
              </w:rPr>
              <w:fldChar w:fldCharType="begin"/>
            </w:r>
            <w:r w:rsidR="00ED28A3">
              <w:rPr>
                <w:noProof/>
                <w:webHidden/>
              </w:rPr>
              <w:instrText xml:space="preserve"> PAGEREF _Toc96418888 \h </w:instrText>
            </w:r>
            <w:r w:rsidR="00ED28A3">
              <w:rPr>
                <w:noProof/>
                <w:webHidden/>
              </w:rPr>
            </w:r>
            <w:r w:rsidR="00ED28A3">
              <w:rPr>
                <w:noProof/>
                <w:webHidden/>
              </w:rPr>
              <w:fldChar w:fldCharType="separate"/>
            </w:r>
            <w:r w:rsidR="00ED28A3">
              <w:rPr>
                <w:noProof/>
                <w:webHidden/>
              </w:rPr>
              <w:t>9</w:t>
            </w:r>
            <w:r w:rsidR="00ED28A3">
              <w:rPr>
                <w:noProof/>
                <w:webHidden/>
              </w:rPr>
              <w:fldChar w:fldCharType="end"/>
            </w:r>
          </w:hyperlink>
        </w:p>
        <w:p w14:paraId="3597B05C" w14:textId="7C63174B" w:rsidR="00ED28A3" w:rsidRDefault="006A26F0">
          <w:pPr>
            <w:pStyle w:val="TOC2"/>
            <w:rPr>
              <w:rFonts w:asciiTheme="minorHAnsi" w:eastAsiaTheme="minorEastAsia" w:hAnsiTheme="minorHAnsi" w:cstheme="minorBidi"/>
              <w:noProof/>
              <w:lang w:val="en-GB" w:eastAsia="en-GB"/>
            </w:rPr>
          </w:pPr>
          <w:hyperlink w:anchor="_Toc96418889" w:history="1">
            <w:r w:rsidR="00ED28A3" w:rsidRPr="00126C1A">
              <w:rPr>
                <w:rStyle w:val="Hyperlink"/>
                <w:noProof/>
              </w:rPr>
              <w:t>2.5</w:t>
            </w:r>
            <w:r w:rsidR="00ED28A3">
              <w:rPr>
                <w:rFonts w:asciiTheme="minorHAnsi" w:eastAsiaTheme="minorEastAsia" w:hAnsiTheme="minorHAnsi" w:cstheme="minorBidi"/>
                <w:noProof/>
                <w:lang w:val="en-GB" w:eastAsia="en-GB"/>
              </w:rPr>
              <w:tab/>
            </w:r>
            <w:r w:rsidR="00ED28A3" w:rsidRPr="00126C1A">
              <w:rPr>
                <w:rStyle w:val="Hyperlink"/>
                <w:noProof/>
              </w:rPr>
              <w:t>Use of routine data and data linkage</w:t>
            </w:r>
            <w:r w:rsidR="00ED28A3">
              <w:rPr>
                <w:noProof/>
                <w:webHidden/>
              </w:rPr>
              <w:tab/>
            </w:r>
            <w:r w:rsidR="00ED28A3">
              <w:rPr>
                <w:noProof/>
                <w:webHidden/>
              </w:rPr>
              <w:fldChar w:fldCharType="begin"/>
            </w:r>
            <w:r w:rsidR="00ED28A3">
              <w:rPr>
                <w:noProof/>
                <w:webHidden/>
              </w:rPr>
              <w:instrText xml:space="preserve"> PAGEREF _Toc96418889 \h </w:instrText>
            </w:r>
            <w:r w:rsidR="00ED28A3">
              <w:rPr>
                <w:noProof/>
                <w:webHidden/>
              </w:rPr>
            </w:r>
            <w:r w:rsidR="00ED28A3">
              <w:rPr>
                <w:noProof/>
                <w:webHidden/>
              </w:rPr>
              <w:fldChar w:fldCharType="separate"/>
            </w:r>
            <w:r w:rsidR="00ED28A3">
              <w:rPr>
                <w:noProof/>
                <w:webHidden/>
              </w:rPr>
              <w:t>9</w:t>
            </w:r>
            <w:r w:rsidR="00ED28A3">
              <w:rPr>
                <w:noProof/>
                <w:webHidden/>
              </w:rPr>
              <w:fldChar w:fldCharType="end"/>
            </w:r>
          </w:hyperlink>
        </w:p>
        <w:p w14:paraId="17558C12" w14:textId="19D52E26" w:rsidR="00ED28A3" w:rsidRDefault="006A26F0">
          <w:pPr>
            <w:pStyle w:val="TOC2"/>
            <w:rPr>
              <w:rFonts w:asciiTheme="minorHAnsi" w:eastAsiaTheme="minorEastAsia" w:hAnsiTheme="minorHAnsi" w:cstheme="minorBidi"/>
              <w:noProof/>
              <w:lang w:val="en-GB" w:eastAsia="en-GB"/>
            </w:rPr>
          </w:pPr>
          <w:hyperlink w:anchor="_Toc96418890" w:history="1">
            <w:r w:rsidR="00ED28A3" w:rsidRPr="00126C1A">
              <w:rPr>
                <w:rStyle w:val="Hyperlink"/>
                <w:noProof/>
              </w:rPr>
              <w:t>2.6</w:t>
            </w:r>
            <w:r w:rsidR="00ED28A3">
              <w:rPr>
                <w:rFonts w:asciiTheme="minorHAnsi" w:eastAsiaTheme="minorEastAsia" w:hAnsiTheme="minorHAnsi" w:cstheme="minorBidi"/>
                <w:noProof/>
                <w:lang w:val="en-GB" w:eastAsia="en-GB"/>
              </w:rPr>
              <w:tab/>
            </w:r>
            <w:r w:rsidR="00ED28A3" w:rsidRPr="00126C1A">
              <w:rPr>
                <w:rStyle w:val="Hyperlink"/>
                <w:noProof/>
              </w:rPr>
              <w:t>Outputs</w:t>
            </w:r>
            <w:r w:rsidR="00ED28A3">
              <w:rPr>
                <w:noProof/>
                <w:webHidden/>
              </w:rPr>
              <w:tab/>
            </w:r>
            <w:r w:rsidR="00ED28A3">
              <w:rPr>
                <w:noProof/>
                <w:webHidden/>
              </w:rPr>
              <w:fldChar w:fldCharType="begin"/>
            </w:r>
            <w:r w:rsidR="00ED28A3">
              <w:rPr>
                <w:noProof/>
                <w:webHidden/>
              </w:rPr>
              <w:instrText xml:space="preserve"> PAGEREF _Toc96418890 \h </w:instrText>
            </w:r>
            <w:r w:rsidR="00ED28A3">
              <w:rPr>
                <w:noProof/>
                <w:webHidden/>
              </w:rPr>
            </w:r>
            <w:r w:rsidR="00ED28A3">
              <w:rPr>
                <w:noProof/>
                <w:webHidden/>
              </w:rPr>
              <w:fldChar w:fldCharType="separate"/>
            </w:r>
            <w:r w:rsidR="00ED28A3">
              <w:rPr>
                <w:noProof/>
                <w:webHidden/>
              </w:rPr>
              <w:t>10</w:t>
            </w:r>
            <w:r w:rsidR="00ED28A3">
              <w:rPr>
                <w:noProof/>
                <w:webHidden/>
              </w:rPr>
              <w:fldChar w:fldCharType="end"/>
            </w:r>
          </w:hyperlink>
        </w:p>
        <w:p w14:paraId="47EB4F6D" w14:textId="6BFFBA15" w:rsidR="00ED28A3" w:rsidRDefault="006A26F0">
          <w:pPr>
            <w:pStyle w:val="TOC2"/>
            <w:rPr>
              <w:rFonts w:asciiTheme="minorHAnsi" w:eastAsiaTheme="minorEastAsia" w:hAnsiTheme="minorHAnsi" w:cstheme="minorBidi"/>
              <w:noProof/>
              <w:lang w:val="en-GB" w:eastAsia="en-GB"/>
            </w:rPr>
          </w:pPr>
          <w:hyperlink w:anchor="_Toc96418891" w:history="1">
            <w:r w:rsidR="00ED28A3" w:rsidRPr="00126C1A">
              <w:rPr>
                <w:rStyle w:val="Hyperlink"/>
                <w:noProof/>
              </w:rPr>
              <w:t>2.7</w:t>
            </w:r>
            <w:r w:rsidR="00ED28A3">
              <w:rPr>
                <w:rFonts w:asciiTheme="minorHAnsi" w:eastAsiaTheme="minorEastAsia" w:hAnsiTheme="minorHAnsi" w:cstheme="minorBidi"/>
                <w:noProof/>
                <w:lang w:val="en-GB" w:eastAsia="en-GB"/>
              </w:rPr>
              <w:tab/>
            </w:r>
            <w:r w:rsidR="00ED28A3" w:rsidRPr="00126C1A">
              <w:rPr>
                <w:rStyle w:val="Hyperlink"/>
                <w:noProof/>
              </w:rPr>
              <w:t>Target audience and settings</w:t>
            </w:r>
            <w:r w:rsidR="00ED28A3">
              <w:rPr>
                <w:noProof/>
                <w:webHidden/>
              </w:rPr>
              <w:tab/>
            </w:r>
            <w:r w:rsidR="00ED28A3">
              <w:rPr>
                <w:noProof/>
                <w:webHidden/>
              </w:rPr>
              <w:fldChar w:fldCharType="begin"/>
            </w:r>
            <w:r w:rsidR="00ED28A3">
              <w:rPr>
                <w:noProof/>
                <w:webHidden/>
              </w:rPr>
              <w:instrText xml:space="preserve"> PAGEREF _Toc96418891 \h </w:instrText>
            </w:r>
            <w:r w:rsidR="00ED28A3">
              <w:rPr>
                <w:noProof/>
                <w:webHidden/>
              </w:rPr>
            </w:r>
            <w:r w:rsidR="00ED28A3">
              <w:rPr>
                <w:noProof/>
                <w:webHidden/>
              </w:rPr>
              <w:fldChar w:fldCharType="separate"/>
            </w:r>
            <w:r w:rsidR="00ED28A3">
              <w:rPr>
                <w:noProof/>
                <w:webHidden/>
              </w:rPr>
              <w:t>11</w:t>
            </w:r>
            <w:r w:rsidR="00ED28A3">
              <w:rPr>
                <w:noProof/>
                <w:webHidden/>
              </w:rPr>
              <w:fldChar w:fldCharType="end"/>
            </w:r>
          </w:hyperlink>
        </w:p>
        <w:p w14:paraId="2952EDFA" w14:textId="73385588" w:rsidR="00ED28A3" w:rsidRDefault="006A26F0">
          <w:pPr>
            <w:pStyle w:val="TOC2"/>
            <w:rPr>
              <w:rFonts w:asciiTheme="minorHAnsi" w:eastAsiaTheme="minorEastAsia" w:hAnsiTheme="minorHAnsi" w:cstheme="minorBidi"/>
              <w:noProof/>
              <w:lang w:val="en-GB" w:eastAsia="en-GB"/>
            </w:rPr>
          </w:pPr>
          <w:hyperlink w:anchor="_Toc96418892" w:history="1">
            <w:r w:rsidR="00ED28A3" w:rsidRPr="00126C1A">
              <w:rPr>
                <w:rStyle w:val="Hyperlink"/>
                <w:noProof/>
              </w:rPr>
              <w:t>2.8</w:t>
            </w:r>
            <w:r w:rsidR="00ED28A3">
              <w:rPr>
                <w:rFonts w:asciiTheme="minorHAnsi" w:eastAsiaTheme="minorEastAsia" w:hAnsiTheme="minorHAnsi" w:cstheme="minorBidi"/>
                <w:noProof/>
                <w:lang w:val="en-GB" w:eastAsia="en-GB"/>
              </w:rPr>
              <w:tab/>
            </w:r>
            <w:r w:rsidR="00ED28A3" w:rsidRPr="00126C1A">
              <w:rPr>
                <w:rStyle w:val="Hyperlink"/>
                <w:noProof/>
              </w:rPr>
              <w:t>Alignment with health policy, standards and guidelines</w:t>
            </w:r>
            <w:r w:rsidR="00ED28A3">
              <w:rPr>
                <w:noProof/>
                <w:webHidden/>
              </w:rPr>
              <w:tab/>
            </w:r>
            <w:r w:rsidR="00ED28A3">
              <w:rPr>
                <w:noProof/>
                <w:webHidden/>
              </w:rPr>
              <w:fldChar w:fldCharType="begin"/>
            </w:r>
            <w:r w:rsidR="00ED28A3">
              <w:rPr>
                <w:noProof/>
                <w:webHidden/>
              </w:rPr>
              <w:instrText xml:space="preserve"> PAGEREF _Toc96418892 \h </w:instrText>
            </w:r>
            <w:r w:rsidR="00ED28A3">
              <w:rPr>
                <w:noProof/>
                <w:webHidden/>
              </w:rPr>
            </w:r>
            <w:r w:rsidR="00ED28A3">
              <w:rPr>
                <w:noProof/>
                <w:webHidden/>
              </w:rPr>
              <w:fldChar w:fldCharType="separate"/>
            </w:r>
            <w:r w:rsidR="00ED28A3">
              <w:rPr>
                <w:noProof/>
                <w:webHidden/>
              </w:rPr>
              <w:t>11</w:t>
            </w:r>
            <w:r w:rsidR="00ED28A3">
              <w:rPr>
                <w:noProof/>
                <w:webHidden/>
              </w:rPr>
              <w:fldChar w:fldCharType="end"/>
            </w:r>
          </w:hyperlink>
        </w:p>
        <w:p w14:paraId="6D806071" w14:textId="20EE84A8" w:rsidR="00ED28A3" w:rsidRDefault="006A26F0">
          <w:pPr>
            <w:pStyle w:val="TOC3"/>
            <w:rPr>
              <w:rFonts w:asciiTheme="minorHAnsi" w:eastAsiaTheme="minorEastAsia" w:hAnsiTheme="minorHAnsi" w:cstheme="minorBidi"/>
              <w:noProof/>
              <w:lang w:val="en-GB" w:eastAsia="en-GB"/>
            </w:rPr>
          </w:pPr>
          <w:hyperlink w:anchor="_Toc96418893" w:history="1">
            <w:r w:rsidR="00ED28A3" w:rsidRPr="00126C1A">
              <w:rPr>
                <w:rStyle w:val="Hyperlink"/>
                <w:noProof/>
              </w:rPr>
              <w:t>2.8.1</w:t>
            </w:r>
            <w:r w:rsidR="00ED28A3">
              <w:rPr>
                <w:rFonts w:asciiTheme="minorHAnsi" w:eastAsiaTheme="minorEastAsia" w:hAnsiTheme="minorHAnsi" w:cstheme="minorBidi"/>
                <w:noProof/>
                <w:lang w:val="en-GB" w:eastAsia="en-GB"/>
              </w:rPr>
              <w:tab/>
            </w:r>
            <w:r w:rsidR="00ED28A3" w:rsidRPr="00126C1A">
              <w:rPr>
                <w:rStyle w:val="Hyperlink"/>
                <w:noProof/>
              </w:rPr>
              <w:t>Related documents</w:t>
            </w:r>
            <w:r w:rsidR="00ED28A3">
              <w:rPr>
                <w:noProof/>
                <w:webHidden/>
              </w:rPr>
              <w:tab/>
            </w:r>
            <w:r w:rsidR="00ED28A3">
              <w:rPr>
                <w:noProof/>
                <w:webHidden/>
              </w:rPr>
              <w:fldChar w:fldCharType="begin"/>
            </w:r>
            <w:r w:rsidR="00ED28A3">
              <w:rPr>
                <w:noProof/>
                <w:webHidden/>
              </w:rPr>
              <w:instrText xml:space="preserve"> PAGEREF _Toc96418893 \h </w:instrText>
            </w:r>
            <w:r w:rsidR="00ED28A3">
              <w:rPr>
                <w:noProof/>
                <w:webHidden/>
              </w:rPr>
            </w:r>
            <w:r w:rsidR="00ED28A3">
              <w:rPr>
                <w:noProof/>
                <w:webHidden/>
              </w:rPr>
              <w:fldChar w:fldCharType="separate"/>
            </w:r>
            <w:r w:rsidR="00ED28A3">
              <w:rPr>
                <w:noProof/>
                <w:webHidden/>
              </w:rPr>
              <w:t>11</w:t>
            </w:r>
            <w:r w:rsidR="00ED28A3">
              <w:rPr>
                <w:noProof/>
                <w:webHidden/>
              </w:rPr>
              <w:fldChar w:fldCharType="end"/>
            </w:r>
          </w:hyperlink>
        </w:p>
        <w:p w14:paraId="7100B9F9" w14:textId="27D30C5C" w:rsidR="00ED28A3" w:rsidRDefault="006A26F0">
          <w:pPr>
            <w:pStyle w:val="TOC3"/>
            <w:rPr>
              <w:rFonts w:asciiTheme="minorHAnsi" w:eastAsiaTheme="minorEastAsia" w:hAnsiTheme="minorHAnsi" w:cstheme="minorBidi"/>
              <w:noProof/>
              <w:lang w:val="en-GB" w:eastAsia="en-GB"/>
            </w:rPr>
          </w:pPr>
          <w:hyperlink w:anchor="_Toc96418894" w:history="1">
            <w:r w:rsidR="00ED28A3" w:rsidRPr="00126C1A">
              <w:rPr>
                <w:rStyle w:val="Hyperlink"/>
                <w:noProof/>
              </w:rPr>
              <w:t>2.8.2</w:t>
            </w:r>
            <w:r w:rsidR="00ED28A3">
              <w:rPr>
                <w:rFonts w:asciiTheme="minorHAnsi" w:eastAsiaTheme="minorEastAsia" w:hAnsiTheme="minorHAnsi" w:cstheme="minorBidi"/>
                <w:noProof/>
                <w:lang w:val="en-GB" w:eastAsia="en-GB"/>
              </w:rPr>
              <w:tab/>
            </w:r>
            <w:r w:rsidR="00ED28A3" w:rsidRPr="00126C1A">
              <w:rPr>
                <w:rStyle w:val="Hyperlink"/>
                <w:noProof/>
              </w:rPr>
              <w:t>Related national initiatives</w:t>
            </w:r>
            <w:r w:rsidR="00ED28A3">
              <w:rPr>
                <w:noProof/>
                <w:webHidden/>
              </w:rPr>
              <w:tab/>
            </w:r>
            <w:r w:rsidR="00ED28A3">
              <w:rPr>
                <w:noProof/>
                <w:webHidden/>
              </w:rPr>
              <w:fldChar w:fldCharType="begin"/>
            </w:r>
            <w:r w:rsidR="00ED28A3">
              <w:rPr>
                <w:noProof/>
                <w:webHidden/>
              </w:rPr>
              <w:instrText xml:space="preserve"> PAGEREF _Toc96418894 \h </w:instrText>
            </w:r>
            <w:r w:rsidR="00ED28A3">
              <w:rPr>
                <w:noProof/>
                <w:webHidden/>
              </w:rPr>
            </w:r>
            <w:r w:rsidR="00ED28A3">
              <w:rPr>
                <w:noProof/>
                <w:webHidden/>
              </w:rPr>
              <w:fldChar w:fldCharType="separate"/>
            </w:r>
            <w:r w:rsidR="00ED28A3">
              <w:rPr>
                <w:noProof/>
                <w:webHidden/>
              </w:rPr>
              <w:t>12</w:t>
            </w:r>
            <w:r w:rsidR="00ED28A3">
              <w:rPr>
                <w:noProof/>
                <w:webHidden/>
              </w:rPr>
              <w:fldChar w:fldCharType="end"/>
            </w:r>
          </w:hyperlink>
        </w:p>
        <w:p w14:paraId="43EB6717" w14:textId="3D107F51" w:rsidR="00ED28A3" w:rsidRDefault="006A26F0">
          <w:pPr>
            <w:pStyle w:val="TOC1"/>
            <w:rPr>
              <w:rFonts w:asciiTheme="minorHAnsi" w:eastAsiaTheme="minorEastAsia" w:hAnsiTheme="minorHAnsi" w:cstheme="minorBidi"/>
              <w:noProof/>
              <w:lang w:val="en-GB" w:eastAsia="en-GB"/>
            </w:rPr>
          </w:pPr>
          <w:hyperlink w:anchor="_Toc96418895" w:history="1">
            <w:r w:rsidR="00ED28A3" w:rsidRPr="00126C1A">
              <w:rPr>
                <w:rStyle w:val="Hyperlink"/>
                <w:noProof/>
              </w:rPr>
              <w:t>3</w:t>
            </w:r>
            <w:r w:rsidR="00ED28A3">
              <w:rPr>
                <w:rFonts w:asciiTheme="minorHAnsi" w:eastAsiaTheme="minorEastAsia" w:hAnsiTheme="minorHAnsi" w:cstheme="minorBidi"/>
                <w:noProof/>
                <w:lang w:val="en-GB" w:eastAsia="en-GB"/>
              </w:rPr>
              <w:tab/>
            </w:r>
            <w:r w:rsidR="00ED28A3" w:rsidRPr="00126C1A">
              <w:rPr>
                <w:rStyle w:val="Hyperlink"/>
                <w:noProof/>
              </w:rPr>
              <w:t>Organisational structure, governance and management</w:t>
            </w:r>
            <w:r w:rsidR="00ED28A3">
              <w:rPr>
                <w:noProof/>
                <w:webHidden/>
              </w:rPr>
              <w:tab/>
            </w:r>
            <w:r w:rsidR="00ED28A3">
              <w:rPr>
                <w:noProof/>
                <w:webHidden/>
              </w:rPr>
              <w:fldChar w:fldCharType="begin"/>
            </w:r>
            <w:r w:rsidR="00ED28A3">
              <w:rPr>
                <w:noProof/>
                <w:webHidden/>
              </w:rPr>
              <w:instrText xml:space="preserve"> PAGEREF _Toc96418895 \h </w:instrText>
            </w:r>
            <w:r w:rsidR="00ED28A3">
              <w:rPr>
                <w:noProof/>
                <w:webHidden/>
              </w:rPr>
            </w:r>
            <w:r w:rsidR="00ED28A3">
              <w:rPr>
                <w:noProof/>
                <w:webHidden/>
              </w:rPr>
              <w:fldChar w:fldCharType="separate"/>
            </w:r>
            <w:r w:rsidR="00ED28A3">
              <w:rPr>
                <w:noProof/>
                <w:webHidden/>
              </w:rPr>
              <w:t>12</w:t>
            </w:r>
            <w:r w:rsidR="00ED28A3">
              <w:rPr>
                <w:noProof/>
                <w:webHidden/>
              </w:rPr>
              <w:fldChar w:fldCharType="end"/>
            </w:r>
          </w:hyperlink>
        </w:p>
        <w:p w14:paraId="38DEAAE8" w14:textId="1B1F4B02" w:rsidR="00ED28A3" w:rsidRDefault="006A26F0">
          <w:pPr>
            <w:pStyle w:val="TOC2"/>
            <w:rPr>
              <w:rFonts w:asciiTheme="minorHAnsi" w:eastAsiaTheme="minorEastAsia" w:hAnsiTheme="minorHAnsi" w:cstheme="minorBidi"/>
              <w:noProof/>
              <w:lang w:val="en-GB" w:eastAsia="en-GB"/>
            </w:rPr>
          </w:pPr>
          <w:hyperlink w:anchor="_Toc96418896" w:history="1">
            <w:r w:rsidR="00ED28A3" w:rsidRPr="00126C1A">
              <w:rPr>
                <w:rStyle w:val="Hyperlink"/>
                <w:noProof/>
              </w:rPr>
              <w:t>3.1</w:t>
            </w:r>
            <w:r w:rsidR="00ED28A3">
              <w:rPr>
                <w:rFonts w:asciiTheme="minorHAnsi" w:eastAsiaTheme="minorEastAsia" w:hAnsiTheme="minorHAnsi" w:cstheme="minorBidi"/>
                <w:noProof/>
                <w:lang w:val="en-GB" w:eastAsia="en-GB"/>
              </w:rPr>
              <w:tab/>
            </w:r>
            <w:r w:rsidR="00ED28A3" w:rsidRPr="00126C1A">
              <w:rPr>
                <w:rStyle w:val="Hyperlink"/>
                <w:noProof/>
              </w:rPr>
              <w:t>Project governance structure and strategy</w:t>
            </w:r>
            <w:r w:rsidR="00ED28A3">
              <w:rPr>
                <w:noProof/>
                <w:webHidden/>
              </w:rPr>
              <w:tab/>
            </w:r>
            <w:r w:rsidR="00ED28A3">
              <w:rPr>
                <w:noProof/>
                <w:webHidden/>
              </w:rPr>
              <w:fldChar w:fldCharType="begin"/>
            </w:r>
            <w:r w:rsidR="00ED28A3">
              <w:rPr>
                <w:noProof/>
                <w:webHidden/>
              </w:rPr>
              <w:instrText xml:space="preserve"> PAGEREF _Toc96418896 \h </w:instrText>
            </w:r>
            <w:r w:rsidR="00ED28A3">
              <w:rPr>
                <w:noProof/>
                <w:webHidden/>
              </w:rPr>
            </w:r>
            <w:r w:rsidR="00ED28A3">
              <w:rPr>
                <w:noProof/>
                <w:webHidden/>
              </w:rPr>
              <w:fldChar w:fldCharType="separate"/>
            </w:r>
            <w:r w:rsidR="00ED28A3">
              <w:rPr>
                <w:noProof/>
                <w:webHidden/>
              </w:rPr>
              <w:t>12</w:t>
            </w:r>
            <w:r w:rsidR="00ED28A3">
              <w:rPr>
                <w:noProof/>
                <w:webHidden/>
              </w:rPr>
              <w:fldChar w:fldCharType="end"/>
            </w:r>
          </w:hyperlink>
        </w:p>
        <w:p w14:paraId="514F600B" w14:textId="39A99318" w:rsidR="00ED28A3" w:rsidRDefault="006A26F0">
          <w:pPr>
            <w:pStyle w:val="TOC3"/>
            <w:rPr>
              <w:rFonts w:asciiTheme="minorHAnsi" w:eastAsiaTheme="minorEastAsia" w:hAnsiTheme="minorHAnsi" w:cstheme="minorBidi"/>
              <w:noProof/>
              <w:lang w:val="en-GB" w:eastAsia="en-GB"/>
            </w:rPr>
          </w:pPr>
          <w:hyperlink w:anchor="_Toc96418897" w:history="1">
            <w:r w:rsidR="00ED28A3" w:rsidRPr="00126C1A">
              <w:rPr>
                <w:rStyle w:val="Hyperlink"/>
                <w:noProof/>
              </w:rPr>
              <w:t>3.1.1</w:t>
            </w:r>
            <w:r w:rsidR="00ED28A3">
              <w:rPr>
                <w:rFonts w:asciiTheme="minorHAnsi" w:eastAsiaTheme="minorEastAsia" w:hAnsiTheme="minorHAnsi" w:cstheme="minorBidi"/>
                <w:noProof/>
                <w:lang w:val="en-GB" w:eastAsia="en-GB"/>
              </w:rPr>
              <w:tab/>
            </w:r>
            <w:r w:rsidR="00ED28A3" w:rsidRPr="00126C1A">
              <w:rPr>
                <w:rStyle w:val="Hyperlink"/>
                <w:noProof/>
              </w:rPr>
              <w:t>Independent advisory group (IAG)</w:t>
            </w:r>
            <w:r w:rsidR="00ED28A3">
              <w:rPr>
                <w:noProof/>
                <w:webHidden/>
              </w:rPr>
              <w:tab/>
            </w:r>
            <w:r w:rsidR="00ED28A3">
              <w:rPr>
                <w:noProof/>
                <w:webHidden/>
              </w:rPr>
              <w:fldChar w:fldCharType="begin"/>
            </w:r>
            <w:r w:rsidR="00ED28A3">
              <w:rPr>
                <w:noProof/>
                <w:webHidden/>
              </w:rPr>
              <w:instrText xml:space="preserve"> PAGEREF _Toc96418897 \h </w:instrText>
            </w:r>
            <w:r w:rsidR="00ED28A3">
              <w:rPr>
                <w:noProof/>
                <w:webHidden/>
              </w:rPr>
            </w:r>
            <w:r w:rsidR="00ED28A3">
              <w:rPr>
                <w:noProof/>
                <w:webHidden/>
              </w:rPr>
              <w:fldChar w:fldCharType="separate"/>
            </w:r>
            <w:r w:rsidR="00ED28A3">
              <w:rPr>
                <w:noProof/>
                <w:webHidden/>
              </w:rPr>
              <w:t>12</w:t>
            </w:r>
            <w:r w:rsidR="00ED28A3">
              <w:rPr>
                <w:noProof/>
                <w:webHidden/>
              </w:rPr>
              <w:fldChar w:fldCharType="end"/>
            </w:r>
          </w:hyperlink>
        </w:p>
        <w:p w14:paraId="6D24770F" w14:textId="2A675ED7" w:rsidR="00ED28A3" w:rsidRDefault="006A26F0">
          <w:pPr>
            <w:pStyle w:val="TOC2"/>
            <w:rPr>
              <w:rFonts w:asciiTheme="minorHAnsi" w:eastAsiaTheme="minorEastAsia" w:hAnsiTheme="minorHAnsi" w:cstheme="minorBidi"/>
              <w:noProof/>
              <w:lang w:val="en-GB" w:eastAsia="en-GB"/>
            </w:rPr>
          </w:pPr>
          <w:hyperlink w:anchor="_Toc96418898" w:history="1">
            <w:r w:rsidR="00ED28A3" w:rsidRPr="00126C1A">
              <w:rPr>
                <w:rStyle w:val="Hyperlink"/>
                <w:noProof/>
              </w:rPr>
              <w:t>3.2</w:t>
            </w:r>
            <w:r w:rsidR="00ED28A3">
              <w:rPr>
                <w:rFonts w:asciiTheme="minorHAnsi" w:eastAsiaTheme="minorEastAsia" w:hAnsiTheme="minorHAnsi" w:cstheme="minorBidi"/>
                <w:noProof/>
                <w:lang w:val="en-GB" w:eastAsia="en-GB"/>
              </w:rPr>
              <w:tab/>
            </w:r>
            <w:r w:rsidR="00ED28A3" w:rsidRPr="00126C1A">
              <w:rPr>
                <w:rStyle w:val="Hyperlink"/>
                <w:noProof/>
              </w:rPr>
              <w:t>Project technical team</w:t>
            </w:r>
            <w:r w:rsidR="00ED28A3">
              <w:rPr>
                <w:noProof/>
                <w:webHidden/>
              </w:rPr>
              <w:tab/>
            </w:r>
            <w:r w:rsidR="00ED28A3">
              <w:rPr>
                <w:noProof/>
                <w:webHidden/>
              </w:rPr>
              <w:fldChar w:fldCharType="begin"/>
            </w:r>
            <w:r w:rsidR="00ED28A3">
              <w:rPr>
                <w:noProof/>
                <w:webHidden/>
              </w:rPr>
              <w:instrText xml:space="preserve"> PAGEREF _Toc96418898 \h </w:instrText>
            </w:r>
            <w:r w:rsidR="00ED28A3">
              <w:rPr>
                <w:noProof/>
                <w:webHidden/>
              </w:rPr>
            </w:r>
            <w:r w:rsidR="00ED28A3">
              <w:rPr>
                <w:noProof/>
                <w:webHidden/>
              </w:rPr>
              <w:fldChar w:fldCharType="separate"/>
            </w:r>
            <w:r w:rsidR="00ED28A3">
              <w:rPr>
                <w:noProof/>
                <w:webHidden/>
              </w:rPr>
              <w:t>13</w:t>
            </w:r>
            <w:r w:rsidR="00ED28A3">
              <w:rPr>
                <w:noProof/>
                <w:webHidden/>
              </w:rPr>
              <w:fldChar w:fldCharType="end"/>
            </w:r>
          </w:hyperlink>
        </w:p>
        <w:p w14:paraId="2AF87E53" w14:textId="1017657C" w:rsidR="00ED28A3" w:rsidRDefault="006A26F0">
          <w:pPr>
            <w:pStyle w:val="TOC3"/>
            <w:rPr>
              <w:rFonts w:asciiTheme="minorHAnsi" w:eastAsiaTheme="minorEastAsia" w:hAnsiTheme="minorHAnsi" w:cstheme="minorBidi"/>
              <w:noProof/>
              <w:lang w:val="en-GB" w:eastAsia="en-GB"/>
            </w:rPr>
          </w:pPr>
          <w:hyperlink w:anchor="_Toc96418899" w:history="1">
            <w:r w:rsidR="00ED28A3" w:rsidRPr="00126C1A">
              <w:rPr>
                <w:rStyle w:val="Hyperlink"/>
                <w:noProof/>
              </w:rPr>
              <w:t>3.2.1</w:t>
            </w:r>
            <w:r w:rsidR="00ED28A3">
              <w:rPr>
                <w:rFonts w:asciiTheme="minorHAnsi" w:eastAsiaTheme="minorEastAsia" w:hAnsiTheme="minorHAnsi" w:cstheme="minorBidi"/>
                <w:noProof/>
                <w:lang w:val="en-GB" w:eastAsia="en-GB"/>
              </w:rPr>
              <w:tab/>
            </w:r>
            <w:r w:rsidR="00ED28A3" w:rsidRPr="00126C1A">
              <w:rPr>
                <w:rStyle w:val="Hyperlink"/>
                <w:noProof/>
              </w:rPr>
              <w:t>Clinical leadership</w:t>
            </w:r>
            <w:r w:rsidR="00ED28A3">
              <w:rPr>
                <w:noProof/>
                <w:webHidden/>
              </w:rPr>
              <w:tab/>
            </w:r>
            <w:r w:rsidR="00ED28A3">
              <w:rPr>
                <w:noProof/>
                <w:webHidden/>
              </w:rPr>
              <w:fldChar w:fldCharType="begin"/>
            </w:r>
            <w:r w:rsidR="00ED28A3">
              <w:rPr>
                <w:noProof/>
                <w:webHidden/>
              </w:rPr>
              <w:instrText xml:space="preserve"> PAGEREF _Toc96418899 \h </w:instrText>
            </w:r>
            <w:r w:rsidR="00ED28A3">
              <w:rPr>
                <w:noProof/>
                <w:webHidden/>
              </w:rPr>
            </w:r>
            <w:r w:rsidR="00ED28A3">
              <w:rPr>
                <w:noProof/>
                <w:webHidden/>
              </w:rPr>
              <w:fldChar w:fldCharType="separate"/>
            </w:r>
            <w:r w:rsidR="00ED28A3">
              <w:rPr>
                <w:noProof/>
                <w:webHidden/>
              </w:rPr>
              <w:t>13</w:t>
            </w:r>
            <w:r w:rsidR="00ED28A3">
              <w:rPr>
                <w:noProof/>
                <w:webHidden/>
              </w:rPr>
              <w:fldChar w:fldCharType="end"/>
            </w:r>
          </w:hyperlink>
        </w:p>
        <w:p w14:paraId="1A130401" w14:textId="6ABA8A95" w:rsidR="00ED28A3" w:rsidRDefault="006A26F0">
          <w:pPr>
            <w:pStyle w:val="TOC3"/>
            <w:rPr>
              <w:rFonts w:asciiTheme="minorHAnsi" w:eastAsiaTheme="minorEastAsia" w:hAnsiTheme="minorHAnsi" w:cstheme="minorBidi"/>
              <w:noProof/>
              <w:lang w:val="en-GB" w:eastAsia="en-GB"/>
            </w:rPr>
          </w:pPr>
          <w:hyperlink w:anchor="_Toc96418900" w:history="1">
            <w:r w:rsidR="00ED28A3" w:rsidRPr="00126C1A">
              <w:rPr>
                <w:rStyle w:val="Hyperlink"/>
                <w:noProof/>
              </w:rPr>
              <w:t>3.2.2</w:t>
            </w:r>
            <w:r w:rsidR="00ED28A3">
              <w:rPr>
                <w:rFonts w:asciiTheme="minorHAnsi" w:eastAsiaTheme="minorEastAsia" w:hAnsiTheme="minorHAnsi" w:cstheme="minorBidi"/>
                <w:noProof/>
                <w:lang w:val="en-GB" w:eastAsia="en-GB"/>
              </w:rPr>
              <w:tab/>
            </w:r>
            <w:r w:rsidR="00ED28A3" w:rsidRPr="00126C1A">
              <w:rPr>
                <w:rStyle w:val="Hyperlink"/>
                <w:noProof/>
              </w:rPr>
              <w:t>Healthcare improvement expertise</w:t>
            </w:r>
            <w:r w:rsidR="00ED28A3">
              <w:rPr>
                <w:noProof/>
                <w:webHidden/>
              </w:rPr>
              <w:tab/>
            </w:r>
            <w:r w:rsidR="00ED28A3">
              <w:rPr>
                <w:noProof/>
                <w:webHidden/>
              </w:rPr>
              <w:fldChar w:fldCharType="begin"/>
            </w:r>
            <w:r w:rsidR="00ED28A3">
              <w:rPr>
                <w:noProof/>
                <w:webHidden/>
              </w:rPr>
              <w:instrText xml:space="preserve"> PAGEREF _Toc96418900 \h </w:instrText>
            </w:r>
            <w:r w:rsidR="00ED28A3">
              <w:rPr>
                <w:noProof/>
                <w:webHidden/>
              </w:rPr>
            </w:r>
            <w:r w:rsidR="00ED28A3">
              <w:rPr>
                <w:noProof/>
                <w:webHidden/>
              </w:rPr>
              <w:fldChar w:fldCharType="separate"/>
            </w:r>
            <w:r w:rsidR="00ED28A3">
              <w:rPr>
                <w:noProof/>
                <w:webHidden/>
              </w:rPr>
              <w:t>13</w:t>
            </w:r>
            <w:r w:rsidR="00ED28A3">
              <w:rPr>
                <w:noProof/>
                <w:webHidden/>
              </w:rPr>
              <w:fldChar w:fldCharType="end"/>
            </w:r>
          </w:hyperlink>
        </w:p>
        <w:p w14:paraId="668D69A3" w14:textId="3F1E894B" w:rsidR="00ED28A3" w:rsidRDefault="006A26F0">
          <w:pPr>
            <w:pStyle w:val="TOC3"/>
            <w:rPr>
              <w:rFonts w:asciiTheme="minorHAnsi" w:eastAsiaTheme="minorEastAsia" w:hAnsiTheme="minorHAnsi" w:cstheme="minorBidi"/>
              <w:noProof/>
              <w:lang w:val="en-GB" w:eastAsia="en-GB"/>
            </w:rPr>
          </w:pPr>
          <w:hyperlink w:anchor="_Toc96418901" w:history="1">
            <w:r w:rsidR="00ED28A3" w:rsidRPr="00126C1A">
              <w:rPr>
                <w:rStyle w:val="Hyperlink"/>
                <w:noProof/>
              </w:rPr>
              <w:t>3.2.3</w:t>
            </w:r>
            <w:r w:rsidR="00ED28A3">
              <w:rPr>
                <w:rFonts w:asciiTheme="minorHAnsi" w:eastAsiaTheme="minorEastAsia" w:hAnsiTheme="minorHAnsi" w:cstheme="minorBidi"/>
                <w:noProof/>
                <w:lang w:val="en-GB" w:eastAsia="en-GB"/>
              </w:rPr>
              <w:tab/>
            </w:r>
            <w:r w:rsidR="00ED28A3" w:rsidRPr="00126C1A">
              <w:rPr>
                <w:rStyle w:val="Hyperlink"/>
                <w:noProof/>
              </w:rPr>
              <w:t>Methodology expertise</w:t>
            </w:r>
            <w:r w:rsidR="00ED28A3">
              <w:rPr>
                <w:noProof/>
                <w:webHidden/>
              </w:rPr>
              <w:tab/>
            </w:r>
            <w:r w:rsidR="00ED28A3">
              <w:rPr>
                <w:noProof/>
                <w:webHidden/>
              </w:rPr>
              <w:fldChar w:fldCharType="begin"/>
            </w:r>
            <w:r w:rsidR="00ED28A3">
              <w:rPr>
                <w:noProof/>
                <w:webHidden/>
              </w:rPr>
              <w:instrText xml:space="preserve"> PAGEREF _Toc96418901 \h </w:instrText>
            </w:r>
            <w:r w:rsidR="00ED28A3">
              <w:rPr>
                <w:noProof/>
                <w:webHidden/>
              </w:rPr>
            </w:r>
            <w:r w:rsidR="00ED28A3">
              <w:rPr>
                <w:noProof/>
                <w:webHidden/>
              </w:rPr>
              <w:fldChar w:fldCharType="separate"/>
            </w:r>
            <w:r w:rsidR="00ED28A3">
              <w:rPr>
                <w:noProof/>
                <w:webHidden/>
              </w:rPr>
              <w:t>13</w:t>
            </w:r>
            <w:r w:rsidR="00ED28A3">
              <w:rPr>
                <w:noProof/>
                <w:webHidden/>
              </w:rPr>
              <w:fldChar w:fldCharType="end"/>
            </w:r>
          </w:hyperlink>
        </w:p>
        <w:p w14:paraId="5A1A72CC" w14:textId="47127832" w:rsidR="00ED28A3" w:rsidRDefault="006A26F0">
          <w:pPr>
            <w:pStyle w:val="TOC3"/>
            <w:rPr>
              <w:rFonts w:asciiTheme="minorHAnsi" w:eastAsiaTheme="minorEastAsia" w:hAnsiTheme="minorHAnsi" w:cstheme="minorBidi"/>
              <w:noProof/>
              <w:lang w:val="en-GB" w:eastAsia="en-GB"/>
            </w:rPr>
          </w:pPr>
          <w:hyperlink w:anchor="_Toc96418902" w:history="1">
            <w:r w:rsidR="00ED28A3" w:rsidRPr="00126C1A">
              <w:rPr>
                <w:rStyle w:val="Hyperlink"/>
                <w:noProof/>
              </w:rPr>
              <w:t>3.2.4</w:t>
            </w:r>
            <w:r w:rsidR="00ED28A3">
              <w:rPr>
                <w:rFonts w:asciiTheme="minorHAnsi" w:eastAsiaTheme="minorEastAsia" w:hAnsiTheme="minorHAnsi" w:cstheme="minorBidi"/>
                <w:noProof/>
                <w:lang w:val="en-GB" w:eastAsia="en-GB"/>
              </w:rPr>
              <w:tab/>
            </w:r>
            <w:r w:rsidR="00ED28A3" w:rsidRPr="00126C1A">
              <w:rPr>
                <w:rStyle w:val="Hyperlink"/>
                <w:noProof/>
              </w:rPr>
              <w:t>Statistical expertise</w:t>
            </w:r>
            <w:r w:rsidR="00ED28A3">
              <w:rPr>
                <w:noProof/>
                <w:webHidden/>
              </w:rPr>
              <w:tab/>
            </w:r>
            <w:r w:rsidR="00ED28A3">
              <w:rPr>
                <w:noProof/>
                <w:webHidden/>
              </w:rPr>
              <w:fldChar w:fldCharType="begin"/>
            </w:r>
            <w:r w:rsidR="00ED28A3">
              <w:rPr>
                <w:noProof/>
                <w:webHidden/>
              </w:rPr>
              <w:instrText xml:space="preserve"> PAGEREF _Toc96418902 \h </w:instrText>
            </w:r>
            <w:r w:rsidR="00ED28A3">
              <w:rPr>
                <w:noProof/>
                <w:webHidden/>
              </w:rPr>
            </w:r>
            <w:r w:rsidR="00ED28A3">
              <w:rPr>
                <w:noProof/>
                <w:webHidden/>
              </w:rPr>
              <w:fldChar w:fldCharType="separate"/>
            </w:r>
            <w:r w:rsidR="00ED28A3">
              <w:rPr>
                <w:noProof/>
                <w:webHidden/>
              </w:rPr>
              <w:t>13</w:t>
            </w:r>
            <w:r w:rsidR="00ED28A3">
              <w:rPr>
                <w:noProof/>
                <w:webHidden/>
              </w:rPr>
              <w:fldChar w:fldCharType="end"/>
            </w:r>
          </w:hyperlink>
        </w:p>
        <w:p w14:paraId="43B2DB1E" w14:textId="46CD61B6" w:rsidR="00ED28A3" w:rsidRDefault="006A26F0">
          <w:pPr>
            <w:pStyle w:val="TOC3"/>
            <w:rPr>
              <w:rFonts w:asciiTheme="minorHAnsi" w:eastAsiaTheme="minorEastAsia" w:hAnsiTheme="minorHAnsi" w:cstheme="minorBidi"/>
              <w:noProof/>
              <w:lang w:val="en-GB" w:eastAsia="en-GB"/>
            </w:rPr>
          </w:pPr>
          <w:hyperlink w:anchor="_Toc96418903" w:history="1">
            <w:r w:rsidR="00ED28A3" w:rsidRPr="00126C1A">
              <w:rPr>
                <w:rStyle w:val="Hyperlink"/>
                <w:noProof/>
              </w:rPr>
              <w:t>3.2.5</w:t>
            </w:r>
            <w:r w:rsidR="00ED28A3">
              <w:rPr>
                <w:rFonts w:asciiTheme="minorHAnsi" w:eastAsiaTheme="minorEastAsia" w:hAnsiTheme="minorHAnsi" w:cstheme="minorBidi"/>
                <w:noProof/>
                <w:lang w:val="en-GB" w:eastAsia="en-GB"/>
              </w:rPr>
              <w:tab/>
            </w:r>
            <w:r w:rsidR="00ED28A3" w:rsidRPr="00126C1A">
              <w:rPr>
                <w:rStyle w:val="Hyperlink"/>
                <w:noProof/>
              </w:rPr>
              <w:t>Programme and project management</w:t>
            </w:r>
            <w:r w:rsidR="00ED28A3">
              <w:rPr>
                <w:noProof/>
                <w:webHidden/>
              </w:rPr>
              <w:tab/>
            </w:r>
            <w:r w:rsidR="00ED28A3">
              <w:rPr>
                <w:noProof/>
                <w:webHidden/>
              </w:rPr>
              <w:fldChar w:fldCharType="begin"/>
            </w:r>
            <w:r w:rsidR="00ED28A3">
              <w:rPr>
                <w:noProof/>
                <w:webHidden/>
              </w:rPr>
              <w:instrText xml:space="preserve"> PAGEREF _Toc96418903 \h </w:instrText>
            </w:r>
            <w:r w:rsidR="00ED28A3">
              <w:rPr>
                <w:noProof/>
                <w:webHidden/>
              </w:rPr>
            </w:r>
            <w:r w:rsidR="00ED28A3">
              <w:rPr>
                <w:noProof/>
                <w:webHidden/>
              </w:rPr>
              <w:fldChar w:fldCharType="separate"/>
            </w:r>
            <w:r w:rsidR="00ED28A3">
              <w:rPr>
                <w:noProof/>
                <w:webHidden/>
              </w:rPr>
              <w:t>14</w:t>
            </w:r>
            <w:r w:rsidR="00ED28A3">
              <w:rPr>
                <w:noProof/>
                <w:webHidden/>
              </w:rPr>
              <w:fldChar w:fldCharType="end"/>
            </w:r>
          </w:hyperlink>
        </w:p>
        <w:p w14:paraId="3F8CF407" w14:textId="5D89D2EB" w:rsidR="00ED28A3" w:rsidRDefault="006A26F0">
          <w:pPr>
            <w:pStyle w:val="TOC3"/>
            <w:rPr>
              <w:rFonts w:asciiTheme="minorHAnsi" w:eastAsiaTheme="minorEastAsia" w:hAnsiTheme="minorHAnsi" w:cstheme="minorBidi"/>
              <w:noProof/>
              <w:lang w:val="en-GB" w:eastAsia="en-GB"/>
            </w:rPr>
          </w:pPr>
          <w:hyperlink w:anchor="_Toc96418904" w:history="1">
            <w:r w:rsidR="00ED28A3" w:rsidRPr="00126C1A">
              <w:rPr>
                <w:rStyle w:val="Hyperlink"/>
                <w:noProof/>
              </w:rPr>
              <w:t>3.2.6</w:t>
            </w:r>
            <w:r w:rsidR="00ED28A3">
              <w:rPr>
                <w:rFonts w:asciiTheme="minorHAnsi" w:eastAsiaTheme="minorEastAsia" w:hAnsiTheme="minorHAnsi" w:cstheme="minorBidi"/>
                <w:noProof/>
                <w:lang w:val="en-GB" w:eastAsia="en-GB"/>
              </w:rPr>
              <w:tab/>
            </w:r>
            <w:r w:rsidR="00ED28A3" w:rsidRPr="00126C1A">
              <w:rPr>
                <w:rStyle w:val="Hyperlink"/>
                <w:noProof/>
              </w:rPr>
              <w:t>Editor</w:t>
            </w:r>
            <w:r w:rsidR="00ED28A3">
              <w:rPr>
                <w:noProof/>
                <w:webHidden/>
              </w:rPr>
              <w:tab/>
            </w:r>
            <w:r w:rsidR="00ED28A3">
              <w:rPr>
                <w:noProof/>
                <w:webHidden/>
              </w:rPr>
              <w:fldChar w:fldCharType="begin"/>
            </w:r>
            <w:r w:rsidR="00ED28A3">
              <w:rPr>
                <w:noProof/>
                <w:webHidden/>
              </w:rPr>
              <w:instrText xml:space="preserve"> PAGEREF _Toc96418904 \h </w:instrText>
            </w:r>
            <w:r w:rsidR="00ED28A3">
              <w:rPr>
                <w:noProof/>
                <w:webHidden/>
              </w:rPr>
            </w:r>
            <w:r w:rsidR="00ED28A3">
              <w:rPr>
                <w:noProof/>
                <w:webHidden/>
              </w:rPr>
              <w:fldChar w:fldCharType="separate"/>
            </w:r>
            <w:r w:rsidR="00ED28A3">
              <w:rPr>
                <w:noProof/>
                <w:webHidden/>
              </w:rPr>
              <w:t>14</w:t>
            </w:r>
            <w:r w:rsidR="00ED28A3">
              <w:rPr>
                <w:noProof/>
                <w:webHidden/>
              </w:rPr>
              <w:fldChar w:fldCharType="end"/>
            </w:r>
          </w:hyperlink>
        </w:p>
        <w:p w14:paraId="1D7A7A20" w14:textId="676DFA33" w:rsidR="00ED28A3" w:rsidRDefault="006A26F0">
          <w:pPr>
            <w:pStyle w:val="TOC2"/>
            <w:rPr>
              <w:rFonts w:asciiTheme="minorHAnsi" w:eastAsiaTheme="minorEastAsia" w:hAnsiTheme="minorHAnsi" w:cstheme="minorBidi"/>
              <w:noProof/>
              <w:lang w:val="en-GB" w:eastAsia="en-GB"/>
            </w:rPr>
          </w:pPr>
          <w:hyperlink w:anchor="_Toc96418905" w:history="1">
            <w:r w:rsidR="00ED28A3" w:rsidRPr="00126C1A">
              <w:rPr>
                <w:rStyle w:val="Hyperlink"/>
                <w:noProof/>
              </w:rPr>
              <w:t>3.3</w:t>
            </w:r>
            <w:r w:rsidR="00ED28A3">
              <w:rPr>
                <w:rFonts w:asciiTheme="minorHAnsi" w:eastAsiaTheme="minorEastAsia" w:hAnsiTheme="minorHAnsi" w:cstheme="minorBidi"/>
                <w:noProof/>
                <w:lang w:val="en-GB" w:eastAsia="en-GB"/>
              </w:rPr>
              <w:tab/>
            </w:r>
            <w:r w:rsidR="00ED28A3" w:rsidRPr="00126C1A">
              <w:rPr>
                <w:rStyle w:val="Hyperlink"/>
                <w:noProof/>
              </w:rPr>
              <w:t>Engaging and involving patients, carers and the public</w:t>
            </w:r>
            <w:r w:rsidR="00ED28A3">
              <w:rPr>
                <w:noProof/>
                <w:webHidden/>
              </w:rPr>
              <w:tab/>
            </w:r>
            <w:r w:rsidR="00ED28A3">
              <w:rPr>
                <w:noProof/>
                <w:webHidden/>
              </w:rPr>
              <w:fldChar w:fldCharType="begin"/>
            </w:r>
            <w:r w:rsidR="00ED28A3">
              <w:rPr>
                <w:noProof/>
                <w:webHidden/>
              </w:rPr>
              <w:instrText xml:space="preserve"> PAGEREF _Toc96418905 \h </w:instrText>
            </w:r>
            <w:r w:rsidR="00ED28A3">
              <w:rPr>
                <w:noProof/>
                <w:webHidden/>
              </w:rPr>
            </w:r>
            <w:r w:rsidR="00ED28A3">
              <w:rPr>
                <w:noProof/>
                <w:webHidden/>
              </w:rPr>
              <w:fldChar w:fldCharType="separate"/>
            </w:r>
            <w:r w:rsidR="00ED28A3">
              <w:rPr>
                <w:noProof/>
                <w:webHidden/>
              </w:rPr>
              <w:t>14</w:t>
            </w:r>
            <w:r w:rsidR="00ED28A3">
              <w:rPr>
                <w:noProof/>
                <w:webHidden/>
              </w:rPr>
              <w:fldChar w:fldCharType="end"/>
            </w:r>
          </w:hyperlink>
        </w:p>
        <w:p w14:paraId="7EABDF55" w14:textId="4A7BA293" w:rsidR="00ED28A3" w:rsidRDefault="006A26F0">
          <w:pPr>
            <w:pStyle w:val="TOC1"/>
            <w:rPr>
              <w:rFonts w:asciiTheme="minorHAnsi" w:eastAsiaTheme="minorEastAsia" w:hAnsiTheme="minorHAnsi" w:cstheme="minorBidi"/>
              <w:noProof/>
              <w:lang w:val="en-GB" w:eastAsia="en-GB"/>
            </w:rPr>
          </w:pPr>
          <w:hyperlink w:anchor="_Toc96418906" w:history="1">
            <w:r w:rsidR="00ED28A3" w:rsidRPr="00126C1A">
              <w:rPr>
                <w:rStyle w:val="Hyperlink"/>
                <w:noProof/>
              </w:rPr>
              <w:t>4</w:t>
            </w:r>
            <w:r w:rsidR="00ED28A3">
              <w:rPr>
                <w:rFonts w:asciiTheme="minorHAnsi" w:eastAsiaTheme="minorEastAsia" w:hAnsiTheme="minorHAnsi" w:cstheme="minorBidi"/>
                <w:noProof/>
                <w:lang w:val="en-GB" w:eastAsia="en-GB"/>
              </w:rPr>
              <w:tab/>
            </w:r>
            <w:r w:rsidR="00ED28A3" w:rsidRPr="00126C1A">
              <w:rPr>
                <w:rStyle w:val="Hyperlink"/>
                <w:noProof/>
              </w:rPr>
              <w:t>Healthcare quality improvement</w:t>
            </w:r>
            <w:r w:rsidR="00ED28A3">
              <w:rPr>
                <w:noProof/>
                <w:webHidden/>
              </w:rPr>
              <w:tab/>
            </w:r>
            <w:r w:rsidR="00ED28A3">
              <w:rPr>
                <w:noProof/>
                <w:webHidden/>
              </w:rPr>
              <w:fldChar w:fldCharType="begin"/>
            </w:r>
            <w:r w:rsidR="00ED28A3">
              <w:rPr>
                <w:noProof/>
                <w:webHidden/>
              </w:rPr>
              <w:instrText xml:space="preserve"> PAGEREF _Toc96418906 \h </w:instrText>
            </w:r>
            <w:r w:rsidR="00ED28A3">
              <w:rPr>
                <w:noProof/>
                <w:webHidden/>
              </w:rPr>
            </w:r>
            <w:r w:rsidR="00ED28A3">
              <w:rPr>
                <w:noProof/>
                <w:webHidden/>
              </w:rPr>
              <w:fldChar w:fldCharType="separate"/>
            </w:r>
            <w:r w:rsidR="00ED28A3">
              <w:rPr>
                <w:noProof/>
                <w:webHidden/>
              </w:rPr>
              <w:t>15</w:t>
            </w:r>
            <w:r w:rsidR="00ED28A3">
              <w:rPr>
                <w:noProof/>
                <w:webHidden/>
              </w:rPr>
              <w:fldChar w:fldCharType="end"/>
            </w:r>
          </w:hyperlink>
        </w:p>
        <w:p w14:paraId="22A3CB8C" w14:textId="58FE73D0" w:rsidR="00ED28A3" w:rsidRDefault="006A26F0">
          <w:pPr>
            <w:pStyle w:val="TOC2"/>
            <w:rPr>
              <w:rFonts w:asciiTheme="minorHAnsi" w:eastAsiaTheme="minorEastAsia" w:hAnsiTheme="minorHAnsi" w:cstheme="minorBidi"/>
              <w:noProof/>
              <w:lang w:val="en-GB" w:eastAsia="en-GB"/>
            </w:rPr>
          </w:pPr>
          <w:hyperlink w:anchor="_Toc96418907" w:history="1">
            <w:r w:rsidR="00ED28A3" w:rsidRPr="00126C1A">
              <w:rPr>
                <w:rStyle w:val="Hyperlink"/>
                <w:noProof/>
              </w:rPr>
              <w:t>4.1</w:t>
            </w:r>
            <w:r w:rsidR="00ED28A3">
              <w:rPr>
                <w:rFonts w:asciiTheme="minorHAnsi" w:eastAsiaTheme="minorEastAsia" w:hAnsiTheme="minorHAnsi" w:cstheme="minorBidi"/>
                <w:noProof/>
                <w:lang w:val="en-GB" w:eastAsia="en-GB"/>
              </w:rPr>
              <w:tab/>
            </w:r>
            <w:r w:rsidR="00ED28A3" w:rsidRPr="00126C1A">
              <w:rPr>
                <w:rStyle w:val="Hyperlink"/>
                <w:noProof/>
              </w:rPr>
              <w:t>Healthcare improvement plan</w:t>
            </w:r>
            <w:r w:rsidR="00ED28A3">
              <w:rPr>
                <w:noProof/>
                <w:webHidden/>
              </w:rPr>
              <w:tab/>
            </w:r>
            <w:r w:rsidR="00ED28A3">
              <w:rPr>
                <w:noProof/>
                <w:webHidden/>
              </w:rPr>
              <w:fldChar w:fldCharType="begin"/>
            </w:r>
            <w:r w:rsidR="00ED28A3">
              <w:rPr>
                <w:noProof/>
                <w:webHidden/>
              </w:rPr>
              <w:instrText xml:space="preserve"> PAGEREF _Toc96418907 \h </w:instrText>
            </w:r>
            <w:r w:rsidR="00ED28A3">
              <w:rPr>
                <w:noProof/>
                <w:webHidden/>
              </w:rPr>
            </w:r>
            <w:r w:rsidR="00ED28A3">
              <w:rPr>
                <w:noProof/>
                <w:webHidden/>
              </w:rPr>
              <w:fldChar w:fldCharType="separate"/>
            </w:r>
            <w:r w:rsidR="00ED28A3">
              <w:rPr>
                <w:noProof/>
                <w:webHidden/>
              </w:rPr>
              <w:t>15</w:t>
            </w:r>
            <w:r w:rsidR="00ED28A3">
              <w:rPr>
                <w:noProof/>
                <w:webHidden/>
              </w:rPr>
              <w:fldChar w:fldCharType="end"/>
            </w:r>
          </w:hyperlink>
        </w:p>
        <w:p w14:paraId="00C48385" w14:textId="07981DEC" w:rsidR="00ED28A3" w:rsidRDefault="006A26F0">
          <w:pPr>
            <w:pStyle w:val="TOC2"/>
            <w:rPr>
              <w:rFonts w:asciiTheme="minorHAnsi" w:eastAsiaTheme="minorEastAsia" w:hAnsiTheme="minorHAnsi" w:cstheme="minorBidi"/>
              <w:noProof/>
              <w:lang w:val="en-GB" w:eastAsia="en-GB"/>
            </w:rPr>
          </w:pPr>
          <w:hyperlink w:anchor="_Toc96418908" w:history="1">
            <w:r w:rsidR="00ED28A3" w:rsidRPr="00126C1A">
              <w:rPr>
                <w:rStyle w:val="Hyperlink"/>
                <w:noProof/>
              </w:rPr>
              <w:t>4.2</w:t>
            </w:r>
            <w:r w:rsidR="00ED28A3">
              <w:rPr>
                <w:rFonts w:asciiTheme="minorHAnsi" w:eastAsiaTheme="minorEastAsia" w:hAnsiTheme="minorHAnsi" w:cstheme="minorBidi"/>
                <w:noProof/>
                <w:lang w:val="en-GB" w:eastAsia="en-GB"/>
              </w:rPr>
              <w:tab/>
            </w:r>
            <w:r w:rsidR="00ED28A3" w:rsidRPr="00126C1A">
              <w:rPr>
                <w:rStyle w:val="Hyperlink"/>
                <w:noProof/>
              </w:rPr>
              <w:t>Assessment of equity and equality of care</w:t>
            </w:r>
            <w:r w:rsidR="00ED28A3">
              <w:rPr>
                <w:noProof/>
                <w:webHidden/>
              </w:rPr>
              <w:tab/>
            </w:r>
            <w:r w:rsidR="00ED28A3">
              <w:rPr>
                <w:noProof/>
                <w:webHidden/>
              </w:rPr>
              <w:fldChar w:fldCharType="begin"/>
            </w:r>
            <w:r w:rsidR="00ED28A3">
              <w:rPr>
                <w:noProof/>
                <w:webHidden/>
              </w:rPr>
              <w:instrText xml:space="preserve"> PAGEREF _Toc96418908 \h </w:instrText>
            </w:r>
            <w:r w:rsidR="00ED28A3">
              <w:rPr>
                <w:noProof/>
                <w:webHidden/>
              </w:rPr>
            </w:r>
            <w:r w:rsidR="00ED28A3">
              <w:rPr>
                <w:noProof/>
                <w:webHidden/>
              </w:rPr>
              <w:fldChar w:fldCharType="separate"/>
            </w:r>
            <w:r w:rsidR="00ED28A3">
              <w:rPr>
                <w:noProof/>
                <w:webHidden/>
              </w:rPr>
              <w:t>16</w:t>
            </w:r>
            <w:r w:rsidR="00ED28A3">
              <w:rPr>
                <w:noProof/>
                <w:webHidden/>
              </w:rPr>
              <w:fldChar w:fldCharType="end"/>
            </w:r>
          </w:hyperlink>
        </w:p>
        <w:p w14:paraId="0DF627A3" w14:textId="37C5F53D" w:rsidR="00ED28A3" w:rsidRDefault="006A26F0">
          <w:pPr>
            <w:pStyle w:val="TOC2"/>
            <w:rPr>
              <w:rFonts w:asciiTheme="minorHAnsi" w:eastAsiaTheme="minorEastAsia" w:hAnsiTheme="minorHAnsi" w:cstheme="minorBidi"/>
              <w:noProof/>
              <w:lang w:val="en-GB" w:eastAsia="en-GB"/>
            </w:rPr>
          </w:pPr>
          <w:hyperlink w:anchor="_Toc96418909" w:history="1">
            <w:r w:rsidR="00ED28A3" w:rsidRPr="00126C1A">
              <w:rPr>
                <w:rStyle w:val="Hyperlink"/>
                <w:noProof/>
              </w:rPr>
              <w:t>4.3</w:t>
            </w:r>
            <w:r w:rsidR="00ED28A3">
              <w:rPr>
                <w:rFonts w:asciiTheme="minorHAnsi" w:eastAsiaTheme="minorEastAsia" w:hAnsiTheme="minorHAnsi" w:cstheme="minorBidi"/>
                <w:noProof/>
                <w:lang w:val="en-GB" w:eastAsia="en-GB"/>
              </w:rPr>
              <w:tab/>
            </w:r>
            <w:r w:rsidR="00ED28A3" w:rsidRPr="00126C1A">
              <w:rPr>
                <w:rStyle w:val="Hyperlink"/>
                <w:noProof/>
              </w:rPr>
              <w:t>Parity of esteem</w:t>
            </w:r>
            <w:r w:rsidR="00ED28A3">
              <w:rPr>
                <w:noProof/>
                <w:webHidden/>
              </w:rPr>
              <w:tab/>
            </w:r>
            <w:r w:rsidR="00ED28A3">
              <w:rPr>
                <w:noProof/>
                <w:webHidden/>
              </w:rPr>
              <w:fldChar w:fldCharType="begin"/>
            </w:r>
            <w:r w:rsidR="00ED28A3">
              <w:rPr>
                <w:noProof/>
                <w:webHidden/>
              </w:rPr>
              <w:instrText xml:space="preserve"> PAGEREF _Toc96418909 \h </w:instrText>
            </w:r>
            <w:r w:rsidR="00ED28A3">
              <w:rPr>
                <w:noProof/>
                <w:webHidden/>
              </w:rPr>
            </w:r>
            <w:r w:rsidR="00ED28A3">
              <w:rPr>
                <w:noProof/>
                <w:webHidden/>
              </w:rPr>
              <w:fldChar w:fldCharType="separate"/>
            </w:r>
            <w:r w:rsidR="00ED28A3">
              <w:rPr>
                <w:noProof/>
                <w:webHidden/>
              </w:rPr>
              <w:t>16</w:t>
            </w:r>
            <w:r w:rsidR="00ED28A3">
              <w:rPr>
                <w:noProof/>
                <w:webHidden/>
              </w:rPr>
              <w:fldChar w:fldCharType="end"/>
            </w:r>
          </w:hyperlink>
        </w:p>
        <w:p w14:paraId="375B5309" w14:textId="4E28C450" w:rsidR="00ED28A3" w:rsidRDefault="006A26F0">
          <w:pPr>
            <w:pStyle w:val="TOC1"/>
            <w:rPr>
              <w:rFonts w:asciiTheme="minorHAnsi" w:eastAsiaTheme="minorEastAsia" w:hAnsiTheme="minorHAnsi" w:cstheme="minorBidi"/>
              <w:noProof/>
              <w:lang w:val="en-GB" w:eastAsia="en-GB"/>
            </w:rPr>
          </w:pPr>
          <w:hyperlink w:anchor="_Toc96418910" w:history="1">
            <w:r w:rsidR="00ED28A3" w:rsidRPr="00126C1A">
              <w:rPr>
                <w:rStyle w:val="Hyperlink"/>
                <w:noProof/>
              </w:rPr>
              <w:t>5</w:t>
            </w:r>
            <w:r w:rsidR="00ED28A3">
              <w:rPr>
                <w:rFonts w:asciiTheme="minorHAnsi" w:eastAsiaTheme="minorEastAsia" w:hAnsiTheme="minorHAnsi" w:cstheme="minorBidi"/>
                <w:noProof/>
                <w:lang w:val="en-GB" w:eastAsia="en-GB"/>
              </w:rPr>
              <w:tab/>
            </w:r>
            <w:r w:rsidR="00ED28A3" w:rsidRPr="00126C1A">
              <w:rPr>
                <w:rStyle w:val="Hyperlink"/>
                <w:noProof/>
              </w:rPr>
              <w:t>Dataset design and performance metrics</w:t>
            </w:r>
            <w:r w:rsidR="00ED28A3">
              <w:rPr>
                <w:noProof/>
                <w:webHidden/>
              </w:rPr>
              <w:tab/>
            </w:r>
            <w:r w:rsidR="00ED28A3">
              <w:rPr>
                <w:noProof/>
                <w:webHidden/>
              </w:rPr>
              <w:fldChar w:fldCharType="begin"/>
            </w:r>
            <w:r w:rsidR="00ED28A3">
              <w:rPr>
                <w:noProof/>
                <w:webHidden/>
              </w:rPr>
              <w:instrText xml:space="preserve"> PAGEREF _Toc96418910 \h </w:instrText>
            </w:r>
            <w:r w:rsidR="00ED28A3">
              <w:rPr>
                <w:noProof/>
                <w:webHidden/>
              </w:rPr>
            </w:r>
            <w:r w:rsidR="00ED28A3">
              <w:rPr>
                <w:noProof/>
                <w:webHidden/>
              </w:rPr>
              <w:fldChar w:fldCharType="separate"/>
            </w:r>
            <w:r w:rsidR="00ED28A3">
              <w:rPr>
                <w:noProof/>
                <w:webHidden/>
              </w:rPr>
              <w:t>16</w:t>
            </w:r>
            <w:r w:rsidR="00ED28A3">
              <w:rPr>
                <w:noProof/>
                <w:webHidden/>
              </w:rPr>
              <w:fldChar w:fldCharType="end"/>
            </w:r>
          </w:hyperlink>
        </w:p>
        <w:p w14:paraId="458D55CD" w14:textId="74288005" w:rsidR="00ED28A3" w:rsidRDefault="006A26F0">
          <w:pPr>
            <w:pStyle w:val="TOC2"/>
            <w:rPr>
              <w:rFonts w:asciiTheme="minorHAnsi" w:eastAsiaTheme="minorEastAsia" w:hAnsiTheme="minorHAnsi" w:cstheme="minorBidi"/>
              <w:noProof/>
              <w:lang w:val="en-GB" w:eastAsia="en-GB"/>
            </w:rPr>
          </w:pPr>
          <w:hyperlink w:anchor="_Toc96418911" w:history="1">
            <w:r w:rsidR="00ED28A3" w:rsidRPr="00126C1A">
              <w:rPr>
                <w:rStyle w:val="Hyperlink"/>
                <w:noProof/>
              </w:rPr>
              <w:t>5.1</w:t>
            </w:r>
            <w:r w:rsidR="00ED28A3">
              <w:rPr>
                <w:rFonts w:asciiTheme="minorHAnsi" w:eastAsiaTheme="minorEastAsia" w:hAnsiTheme="minorHAnsi" w:cstheme="minorBidi"/>
                <w:noProof/>
                <w:lang w:val="en-GB" w:eastAsia="en-GB"/>
              </w:rPr>
              <w:tab/>
            </w:r>
            <w:r w:rsidR="00ED28A3" w:rsidRPr="00126C1A">
              <w:rPr>
                <w:rStyle w:val="Hyperlink"/>
                <w:noProof/>
              </w:rPr>
              <w:t>Datasets</w:t>
            </w:r>
            <w:r w:rsidR="00ED28A3">
              <w:rPr>
                <w:noProof/>
                <w:webHidden/>
              </w:rPr>
              <w:tab/>
            </w:r>
            <w:r w:rsidR="00ED28A3">
              <w:rPr>
                <w:noProof/>
                <w:webHidden/>
              </w:rPr>
              <w:fldChar w:fldCharType="begin"/>
            </w:r>
            <w:r w:rsidR="00ED28A3">
              <w:rPr>
                <w:noProof/>
                <w:webHidden/>
              </w:rPr>
              <w:instrText xml:space="preserve"> PAGEREF _Toc96418911 \h </w:instrText>
            </w:r>
            <w:r w:rsidR="00ED28A3">
              <w:rPr>
                <w:noProof/>
                <w:webHidden/>
              </w:rPr>
            </w:r>
            <w:r w:rsidR="00ED28A3">
              <w:rPr>
                <w:noProof/>
                <w:webHidden/>
              </w:rPr>
              <w:fldChar w:fldCharType="separate"/>
            </w:r>
            <w:r w:rsidR="00ED28A3">
              <w:rPr>
                <w:noProof/>
                <w:webHidden/>
              </w:rPr>
              <w:t>16</w:t>
            </w:r>
            <w:r w:rsidR="00ED28A3">
              <w:rPr>
                <w:noProof/>
                <w:webHidden/>
              </w:rPr>
              <w:fldChar w:fldCharType="end"/>
            </w:r>
          </w:hyperlink>
        </w:p>
        <w:p w14:paraId="5A216D3E" w14:textId="2DA0805B" w:rsidR="00ED28A3" w:rsidRDefault="006A26F0">
          <w:pPr>
            <w:pStyle w:val="TOC2"/>
            <w:rPr>
              <w:rFonts w:asciiTheme="minorHAnsi" w:eastAsiaTheme="minorEastAsia" w:hAnsiTheme="minorHAnsi" w:cstheme="minorBidi"/>
              <w:noProof/>
              <w:lang w:val="en-GB" w:eastAsia="en-GB"/>
            </w:rPr>
          </w:pPr>
          <w:hyperlink w:anchor="_Toc96418912" w:history="1">
            <w:r w:rsidR="00ED28A3" w:rsidRPr="00126C1A">
              <w:rPr>
                <w:rStyle w:val="Hyperlink"/>
                <w:noProof/>
              </w:rPr>
              <w:t>5.2</w:t>
            </w:r>
            <w:r w:rsidR="00ED28A3">
              <w:rPr>
                <w:rFonts w:asciiTheme="minorHAnsi" w:eastAsiaTheme="minorEastAsia" w:hAnsiTheme="minorHAnsi" w:cstheme="minorBidi"/>
                <w:noProof/>
                <w:lang w:val="en-GB" w:eastAsia="en-GB"/>
              </w:rPr>
              <w:tab/>
            </w:r>
            <w:r w:rsidR="00ED28A3" w:rsidRPr="00126C1A">
              <w:rPr>
                <w:rStyle w:val="Hyperlink"/>
                <w:noProof/>
              </w:rPr>
              <w:t>Metrics/measures</w:t>
            </w:r>
            <w:r w:rsidR="00ED28A3">
              <w:rPr>
                <w:noProof/>
                <w:webHidden/>
              </w:rPr>
              <w:tab/>
            </w:r>
            <w:r w:rsidR="00ED28A3">
              <w:rPr>
                <w:noProof/>
                <w:webHidden/>
              </w:rPr>
              <w:fldChar w:fldCharType="begin"/>
            </w:r>
            <w:r w:rsidR="00ED28A3">
              <w:rPr>
                <w:noProof/>
                <w:webHidden/>
              </w:rPr>
              <w:instrText xml:space="preserve"> PAGEREF _Toc96418912 \h </w:instrText>
            </w:r>
            <w:r w:rsidR="00ED28A3">
              <w:rPr>
                <w:noProof/>
                <w:webHidden/>
              </w:rPr>
            </w:r>
            <w:r w:rsidR="00ED28A3">
              <w:rPr>
                <w:noProof/>
                <w:webHidden/>
              </w:rPr>
              <w:fldChar w:fldCharType="separate"/>
            </w:r>
            <w:r w:rsidR="00ED28A3">
              <w:rPr>
                <w:noProof/>
                <w:webHidden/>
              </w:rPr>
              <w:t>16</w:t>
            </w:r>
            <w:r w:rsidR="00ED28A3">
              <w:rPr>
                <w:noProof/>
                <w:webHidden/>
              </w:rPr>
              <w:fldChar w:fldCharType="end"/>
            </w:r>
          </w:hyperlink>
        </w:p>
        <w:p w14:paraId="4F68C036" w14:textId="62A9C0AF" w:rsidR="00ED28A3" w:rsidRDefault="006A26F0">
          <w:pPr>
            <w:pStyle w:val="TOC2"/>
            <w:rPr>
              <w:rFonts w:asciiTheme="minorHAnsi" w:eastAsiaTheme="minorEastAsia" w:hAnsiTheme="minorHAnsi" w:cstheme="minorBidi"/>
              <w:noProof/>
              <w:lang w:val="en-GB" w:eastAsia="en-GB"/>
            </w:rPr>
          </w:pPr>
          <w:hyperlink w:anchor="_Toc96418913" w:history="1">
            <w:r w:rsidR="00ED28A3" w:rsidRPr="00126C1A">
              <w:rPr>
                <w:rStyle w:val="Hyperlink"/>
                <w:noProof/>
              </w:rPr>
              <w:t>5.3</w:t>
            </w:r>
            <w:r w:rsidR="00ED28A3">
              <w:rPr>
                <w:rFonts w:asciiTheme="minorHAnsi" w:eastAsiaTheme="minorEastAsia" w:hAnsiTheme="minorHAnsi" w:cstheme="minorBidi"/>
                <w:noProof/>
                <w:lang w:val="en-GB" w:eastAsia="en-GB"/>
              </w:rPr>
              <w:tab/>
            </w:r>
            <w:r w:rsidR="00ED28A3" w:rsidRPr="00126C1A">
              <w:rPr>
                <w:rStyle w:val="Hyperlink"/>
                <w:noProof/>
              </w:rPr>
              <w:t>Data accessibility</w:t>
            </w:r>
            <w:r w:rsidR="00ED28A3">
              <w:rPr>
                <w:noProof/>
                <w:webHidden/>
              </w:rPr>
              <w:tab/>
            </w:r>
            <w:r w:rsidR="00ED28A3">
              <w:rPr>
                <w:noProof/>
                <w:webHidden/>
              </w:rPr>
              <w:fldChar w:fldCharType="begin"/>
            </w:r>
            <w:r w:rsidR="00ED28A3">
              <w:rPr>
                <w:noProof/>
                <w:webHidden/>
              </w:rPr>
              <w:instrText xml:space="preserve"> PAGEREF _Toc96418913 \h </w:instrText>
            </w:r>
            <w:r w:rsidR="00ED28A3">
              <w:rPr>
                <w:noProof/>
                <w:webHidden/>
              </w:rPr>
            </w:r>
            <w:r w:rsidR="00ED28A3">
              <w:rPr>
                <w:noProof/>
                <w:webHidden/>
              </w:rPr>
              <w:fldChar w:fldCharType="separate"/>
            </w:r>
            <w:r w:rsidR="00ED28A3">
              <w:rPr>
                <w:noProof/>
                <w:webHidden/>
              </w:rPr>
              <w:t>17</w:t>
            </w:r>
            <w:r w:rsidR="00ED28A3">
              <w:rPr>
                <w:noProof/>
                <w:webHidden/>
              </w:rPr>
              <w:fldChar w:fldCharType="end"/>
            </w:r>
          </w:hyperlink>
        </w:p>
        <w:p w14:paraId="00A2A58C" w14:textId="57AF7FE9" w:rsidR="00ED28A3" w:rsidRDefault="006A26F0">
          <w:pPr>
            <w:pStyle w:val="TOC2"/>
            <w:rPr>
              <w:rFonts w:asciiTheme="minorHAnsi" w:eastAsiaTheme="minorEastAsia" w:hAnsiTheme="minorHAnsi" w:cstheme="minorBidi"/>
              <w:noProof/>
              <w:lang w:val="en-GB" w:eastAsia="en-GB"/>
            </w:rPr>
          </w:pPr>
          <w:hyperlink w:anchor="_Toc96418914" w:history="1">
            <w:r w:rsidR="00ED28A3" w:rsidRPr="00126C1A">
              <w:rPr>
                <w:rStyle w:val="Hyperlink"/>
                <w:noProof/>
              </w:rPr>
              <w:t>5.4</w:t>
            </w:r>
            <w:r w:rsidR="00ED28A3">
              <w:rPr>
                <w:rFonts w:asciiTheme="minorHAnsi" w:eastAsiaTheme="minorEastAsia" w:hAnsiTheme="minorHAnsi" w:cstheme="minorBidi"/>
                <w:noProof/>
                <w:lang w:val="en-GB" w:eastAsia="en-GB"/>
              </w:rPr>
              <w:tab/>
            </w:r>
            <w:r w:rsidR="00ED28A3" w:rsidRPr="00126C1A">
              <w:rPr>
                <w:rStyle w:val="Hyperlink"/>
                <w:noProof/>
              </w:rPr>
              <w:t>Management of outliers</w:t>
            </w:r>
            <w:r w:rsidR="00ED28A3">
              <w:rPr>
                <w:noProof/>
                <w:webHidden/>
              </w:rPr>
              <w:tab/>
            </w:r>
            <w:r w:rsidR="00ED28A3">
              <w:rPr>
                <w:noProof/>
                <w:webHidden/>
              </w:rPr>
              <w:fldChar w:fldCharType="begin"/>
            </w:r>
            <w:r w:rsidR="00ED28A3">
              <w:rPr>
                <w:noProof/>
                <w:webHidden/>
              </w:rPr>
              <w:instrText xml:space="preserve"> PAGEREF _Toc96418914 \h </w:instrText>
            </w:r>
            <w:r w:rsidR="00ED28A3">
              <w:rPr>
                <w:noProof/>
                <w:webHidden/>
              </w:rPr>
            </w:r>
            <w:r w:rsidR="00ED28A3">
              <w:rPr>
                <w:noProof/>
                <w:webHidden/>
              </w:rPr>
              <w:fldChar w:fldCharType="separate"/>
            </w:r>
            <w:r w:rsidR="00ED28A3">
              <w:rPr>
                <w:noProof/>
                <w:webHidden/>
              </w:rPr>
              <w:t>17</w:t>
            </w:r>
            <w:r w:rsidR="00ED28A3">
              <w:rPr>
                <w:noProof/>
                <w:webHidden/>
              </w:rPr>
              <w:fldChar w:fldCharType="end"/>
            </w:r>
          </w:hyperlink>
        </w:p>
        <w:p w14:paraId="7AB59BBC" w14:textId="67B31D87" w:rsidR="00ED28A3" w:rsidRDefault="006A26F0">
          <w:pPr>
            <w:pStyle w:val="TOC2"/>
            <w:rPr>
              <w:rFonts w:asciiTheme="minorHAnsi" w:eastAsiaTheme="minorEastAsia" w:hAnsiTheme="minorHAnsi" w:cstheme="minorBidi"/>
              <w:noProof/>
              <w:lang w:val="en-GB" w:eastAsia="en-GB"/>
            </w:rPr>
          </w:pPr>
          <w:hyperlink w:anchor="_Toc96418915" w:history="1">
            <w:r w:rsidR="00ED28A3" w:rsidRPr="00126C1A">
              <w:rPr>
                <w:rStyle w:val="Hyperlink"/>
                <w:noProof/>
              </w:rPr>
              <w:t>5.5</w:t>
            </w:r>
            <w:r w:rsidR="00ED28A3">
              <w:rPr>
                <w:rFonts w:asciiTheme="minorHAnsi" w:eastAsiaTheme="minorEastAsia" w:hAnsiTheme="minorHAnsi" w:cstheme="minorBidi"/>
                <w:noProof/>
                <w:lang w:val="en-GB" w:eastAsia="en-GB"/>
              </w:rPr>
              <w:tab/>
            </w:r>
            <w:r w:rsidR="00ED28A3" w:rsidRPr="00126C1A">
              <w:rPr>
                <w:rStyle w:val="Hyperlink"/>
                <w:noProof/>
              </w:rPr>
              <w:t>Cause for concern</w:t>
            </w:r>
            <w:r w:rsidR="00ED28A3">
              <w:rPr>
                <w:noProof/>
                <w:webHidden/>
              </w:rPr>
              <w:tab/>
            </w:r>
            <w:r w:rsidR="00ED28A3">
              <w:rPr>
                <w:noProof/>
                <w:webHidden/>
              </w:rPr>
              <w:fldChar w:fldCharType="begin"/>
            </w:r>
            <w:r w:rsidR="00ED28A3">
              <w:rPr>
                <w:noProof/>
                <w:webHidden/>
              </w:rPr>
              <w:instrText xml:space="preserve"> PAGEREF _Toc96418915 \h </w:instrText>
            </w:r>
            <w:r w:rsidR="00ED28A3">
              <w:rPr>
                <w:noProof/>
                <w:webHidden/>
              </w:rPr>
            </w:r>
            <w:r w:rsidR="00ED28A3">
              <w:rPr>
                <w:noProof/>
                <w:webHidden/>
              </w:rPr>
              <w:fldChar w:fldCharType="separate"/>
            </w:r>
            <w:r w:rsidR="00ED28A3">
              <w:rPr>
                <w:noProof/>
                <w:webHidden/>
              </w:rPr>
              <w:t>17</w:t>
            </w:r>
            <w:r w:rsidR="00ED28A3">
              <w:rPr>
                <w:noProof/>
                <w:webHidden/>
              </w:rPr>
              <w:fldChar w:fldCharType="end"/>
            </w:r>
          </w:hyperlink>
        </w:p>
        <w:p w14:paraId="24247E20" w14:textId="6B7A0B15" w:rsidR="00ED28A3" w:rsidRDefault="006A26F0">
          <w:pPr>
            <w:pStyle w:val="TOC1"/>
            <w:rPr>
              <w:rFonts w:asciiTheme="minorHAnsi" w:eastAsiaTheme="minorEastAsia" w:hAnsiTheme="minorHAnsi" w:cstheme="minorBidi"/>
              <w:noProof/>
              <w:lang w:val="en-GB" w:eastAsia="en-GB"/>
            </w:rPr>
          </w:pPr>
          <w:hyperlink w:anchor="_Toc96418916" w:history="1">
            <w:r w:rsidR="00ED28A3" w:rsidRPr="00126C1A">
              <w:rPr>
                <w:rStyle w:val="Hyperlink"/>
                <w:noProof/>
              </w:rPr>
              <w:t>6</w:t>
            </w:r>
            <w:r w:rsidR="00ED28A3">
              <w:rPr>
                <w:rFonts w:asciiTheme="minorHAnsi" w:eastAsiaTheme="minorEastAsia" w:hAnsiTheme="minorHAnsi" w:cstheme="minorBidi"/>
                <w:noProof/>
                <w:lang w:val="en-GB" w:eastAsia="en-GB"/>
              </w:rPr>
              <w:tab/>
            </w:r>
            <w:r w:rsidR="00ED28A3" w:rsidRPr="00126C1A">
              <w:rPr>
                <w:rStyle w:val="Hyperlink"/>
                <w:noProof/>
              </w:rPr>
              <w:t>Data collection, IT systems and data analysis</w:t>
            </w:r>
            <w:r w:rsidR="00ED28A3">
              <w:rPr>
                <w:noProof/>
                <w:webHidden/>
              </w:rPr>
              <w:tab/>
            </w:r>
            <w:r w:rsidR="00ED28A3">
              <w:rPr>
                <w:noProof/>
                <w:webHidden/>
              </w:rPr>
              <w:fldChar w:fldCharType="begin"/>
            </w:r>
            <w:r w:rsidR="00ED28A3">
              <w:rPr>
                <w:noProof/>
                <w:webHidden/>
              </w:rPr>
              <w:instrText xml:space="preserve"> PAGEREF _Toc96418916 \h </w:instrText>
            </w:r>
            <w:r w:rsidR="00ED28A3">
              <w:rPr>
                <w:noProof/>
                <w:webHidden/>
              </w:rPr>
            </w:r>
            <w:r w:rsidR="00ED28A3">
              <w:rPr>
                <w:noProof/>
                <w:webHidden/>
              </w:rPr>
              <w:fldChar w:fldCharType="separate"/>
            </w:r>
            <w:r w:rsidR="00ED28A3">
              <w:rPr>
                <w:noProof/>
                <w:webHidden/>
              </w:rPr>
              <w:t>18</w:t>
            </w:r>
            <w:r w:rsidR="00ED28A3">
              <w:rPr>
                <w:noProof/>
                <w:webHidden/>
              </w:rPr>
              <w:fldChar w:fldCharType="end"/>
            </w:r>
          </w:hyperlink>
        </w:p>
        <w:p w14:paraId="27075630" w14:textId="78058363" w:rsidR="00ED28A3" w:rsidRDefault="006A26F0">
          <w:pPr>
            <w:pStyle w:val="TOC2"/>
            <w:rPr>
              <w:rFonts w:asciiTheme="minorHAnsi" w:eastAsiaTheme="minorEastAsia" w:hAnsiTheme="minorHAnsi" w:cstheme="minorBidi"/>
              <w:noProof/>
              <w:lang w:val="en-GB" w:eastAsia="en-GB"/>
            </w:rPr>
          </w:pPr>
          <w:hyperlink w:anchor="_Toc96418917" w:history="1">
            <w:r w:rsidR="00ED28A3" w:rsidRPr="00126C1A">
              <w:rPr>
                <w:rStyle w:val="Hyperlink"/>
                <w:noProof/>
              </w:rPr>
              <w:t>6.1</w:t>
            </w:r>
            <w:r w:rsidR="00ED28A3">
              <w:rPr>
                <w:rFonts w:asciiTheme="minorHAnsi" w:eastAsiaTheme="minorEastAsia" w:hAnsiTheme="minorHAnsi" w:cstheme="minorBidi"/>
                <w:noProof/>
                <w:lang w:val="en-GB" w:eastAsia="en-GB"/>
              </w:rPr>
              <w:tab/>
            </w:r>
            <w:r w:rsidR="00ED28A3" w:rsidRPr="00126C1A">
              <w:rPr>
                <w:rStyle w:val="Hyperlink"/>
                <w:noProof/>
              </w:rPr>
              <w:t>Participation and case ascertainment</w:t>
            </w:r>
            <w:r w:rsidR="00ED28A3">
              <w:rPr>
                <w:noProof/>
                <w:webHidden/>
              </w:rPr>
              <w:tab/>
            </w:r>
            <w:r w:rsidR="00ED28A3">
              <w:rPr>
                <w:noProof/>
                <w:webHidden/>
              </w:rPr>
              <w:fldChar w:fldCharType="begin"/>
            </w:r>
            <w:r w:rsidR="00ED28A3">
              <w:rPr>
                <w:noProof/>
                <w:webHidden/>
              </w:rPr>
              <w:instrText xml:space="preserve"> PAGEREF _Toc96418917 \h </w:instrText>
            </w:r>
            <w:r w:rsidR="00ED28A3">
              <w:rPr>
                <w:noProof/>
                <w:webHidden/>
              </w:rPr>
            </w:r>
            <w:r w:rsidR="00ED28A3">
              <w:rPr>
                <w:noProof/>
                <w:webHidden/>
              </w:rPr>
              <w:fldChar w:fldCharType="separate"/>
            </w:r>
            <w:r w:rsidR="00ED28A3">
              <w:rPr>
                <w:noProof/>
                <w:webHidden/>
              </w:rPr>
              <w:t>18</w:t>
            </w:r>
            <w:r w:rsidR="00ED28A3">
              <w:rPr>
                <w:noProof/>
                <w:webHidden/>
              </w:rPr>
              <w:fldChar w:fldCharType="end"/>
            </w:r>
          </w:hyperlink>
        </w:p>
        <w:p w14:paraId="5F822AA1" w14:textId="08600B06" w:rsidR="00ED28A3" w:rsidRDefault="006A26F0">
          <w:pPr>
            <w:pStyle w:val="TOC2"/>
            <w:rPr>
              <w:rFonts w:asciiTheme="minorHAnsi" w:eastAsiaTheme="minorEastAsia" w:hAnsiTheme="minorHAnsi" w:cstheme="minorBidi"/>
              <w:noProof/>
              <w:lang w:val="en-GB" w:eastAsia="en-GB"/>
            </w:rPr>
          </w:pPr>
          <w:hyperlink w:anchor="_Toc96418918" w:history="1">
            <w:r w:rsidR="00ED28A3" w:rsidRPr="00126C1A">
              <w:rPr>
                <w:rStyle w:val="Hyperlink"/>
                <w:noProof/>
              </w:rPr>
              <w:t>6.2</w:t>
            </w:r>
            <w:r w:rsidR="00ED28A3">
              <w:rPr>
                <w:rFonts w:asciiTheme="minorHAnsi" w:eastAsiaTheme="minorEastAsia" w:hAnsiTheme="minorHAnsi" w:cstheme="minorBidi"/>
                <w:noProof/>
                <w:lang w:val="en-GB" w:eastAsia="en-GB"/>
              </w:rPr>
              <w:tab/>
            </w:r>
            <w:r w:rsidR="00ED28A3" w:rsidRPr="00126C1A">
              <w:rPr>
                <w:rStyle w:val="Hyperlink"/>
                <w:noProof/>
              </w:rPr>
              <w:t>Data capture and data flows</w:t>
            </w:r>
            <w:r w:rsidR="00ED28A3">
              <w:rPr>
                <w:noProof/>
                <w:webHidden/>
              </w:rPr>
              <w:tab/>
            </w:r>
            <w:r w:rsidR="00ED28A3">
              <w:rPr>
                <w:noProof/>
                <w:webHidden/>
              </w:rPr>
              <w:fldChar w:fldCharType="begin"/>
            </w:r>
            <w:r w:rsidR="00ED28A3">
              <w:rPr>
                <w:noProof/>
                <w:webHidden/>
              </w:rPr>
              <w:instrText xml:space="preserve"> PAGEREF _Toc96418918 \h </w:instrText>
            </w:r>
            <w:r w:rsidR="00ED28A3">
              <w:rPr>
                <w:noProof/>
                <w:webHidden/>
              </w:rPr>
            </w:r>
            <w:r w:rsidR="00ED28A3">
              <w:rPr>
                <w:noProof/>
                <w:webHidden/>
              </w:rPr>
              <w:fldChar w:fldCharType="separate"/>
            </w:r>
            <w:r w:rsidR="00ED28A3">
              <w:rPr>
                <w:noProof/>
                <w:webHidden/>
              </w:rPr>
              <w:t>18</w:t>
            </w:r>
            <w:r w:rsidR="00ED28A3">
              <w:rPr>
                <w:noProof/>
                <w:webHidden/>
              </w:rPr>
              <w:fldChar w:fldCharType="end"/>
            </w:r>
          </w:hyperlink>
        </w:p>
        <w:p w14:paraId="1FAA4F5D" w14:textId="6293C8AA" w:rsidR="00ED28A3" w:rsidRDefault="006A26F0">
          <w:pPr>
            <w:pStyle w:val="TOC2"/>
            <w:rPr>
              <w:rFonts w:asciiTheme="minorHAnsi" w:eastAsiaTheme="minorEastAsia" w:hAnsiTheme="minorHAnsi" w:cstheme="minorBidi"/>
              <w:noProof/>
              <w:lang w:val="en-GB" w:eastAsia="en-GB"/>
            </w:rPr>
          </w:pPr>
          <w:hyperlink w:anchor="_Toc96418919" w:history="1">
            <w:r w:rsidR="00ED28A3" w:rsidRPr="00126C1A">
              <w:rPr>
                <w:rStyle w:val="Hyperlink"/>
                <w:noProof/>
              </w:rPr>
              <w:t>6.3</w:t>
            </w:r>
            <w:r w:rsidR="00ED28A3">
              <w:rPr>
                <w:rFonts w:asciiTheme="minorHAnsi" w:eastAsiaTheme="minorEastAsia" w:hAnsiTheme="minorHAnsi" w:cstheme="minorBidi"/>
                <w:noProof/>
                <w:lang w:val="en-GB" w:eastAsia="en-GB"/>
              </w:rPr>
              <w:tab/>
            </w:r>
            <w:r w:rsidR="00ED28A3" w:rsidRPr="00126C1A">
              <w:rPr>
                <w:rStyle w:val="Hyperlink"/>
                <w:noProof/>
              </w:rPr>
              <w:t>Data quality</w:t>
            </w:r>
            <w:r w:rsidR="00ED28A3">
              <w:rPr>
                <w:noProof/>
                <w:webHidden/>
              </w:rPr>
              <w:tab/>
            </w:r>
            <w:r w:rsidR="00ED28A3">
              <w:rPr>
                <w:noProof/>
                <w:webHidden/>
              </w:rPr>
              <w:fldChar w:fldCharType="begin"/>
            </w:r>
            <w:r w:rsidR="00ED28A3">
              <w:rPr>
                <w:noProof/>
                <w:webHidden/>
              </w:rPr>
              <w:instrText xml:space="preserve"> PAGEREF _Toc96418919 \h </w:instrText>
            </w:r>
            <w:r w:rsidR="00ED28A3">
              <w:rPr>
                <w:noProof/>
                <w:webHidden/>
              </w:rPr>
            </w:r>
            <w:r w:rsidR="00ED28A3">
              <w:rPr>
                <w:noProof/>
                <w:webHidden/>
              </w:rPr>
              <w:fldChar w:fldCharType="separate"/>
            </w:r>
            <w:r w:rsidR="00ED28A3">
              <w:rPr>
                <w:noProof/>
                <w:webHidden/>
              </w:rPr>
              <w:t>18</w:t>
            </w:r>
            <w:r w:rsidR="00ED28A3">
              <w:rPr>
                <w:noProof/>
                <w:webHidden/>
              </w:rPr>
              <w:fldChar w:fldCharType="end"/>
            </w:r>
          </w:hyperlink>
        </w:p>
        <w:p w14:paraId="63B35356" w14:textId="106615FD" w:rsidR="00ED28A3" w:rsidRDefault="006A26F0">
          <w:pPr>
            <w:pStyle w:val="TOC2"/>
            <w:rPr>
              <w:rFonts w:asciiTheme="minorHAnsi" w:eastAsiaTheme="minorEastAsia" w:hAnsiTheme="minorHAnsi" w:cstheme="minorBidi"/>
              <w:noProof/>
              <w:lang w:val="en-GB" w:eastAsia="en-GB"/>
            </w:rPr>
          </w:pPr>
          <w:hyperlink w:anchor="_Toc96418920" w:history="1">
            <w:r w:rsidR="00ED28A3" w:rsidRPr="00126C1A">
              <w:rPr>
                <w:rStyle w:val="Hyperlink"/>
                <w:noProof/>
              </w:rPr>
              <w:t>6.4</w:t>
            </w:r>
            <w:r w:rsidR="00ED28A3">
              <w:rPr>
                <w:rFonts w:asciiTheme="minorHAnsi" w:eastAsiaTheme="minorEastAsia" w:hAnsiTheme="minorHAnsi" w:cstheme="minorBidi"/>
                <w:noProof/>
                <w:lang w:val="en-GB" w:eastAsia="en-GB"/>
              </w:rPr>
              <w:tab/>
            </w:r>
            <w:r w:rsidR="00ED28A3" w:rsidRPr="00126C1A">
              <w:rPr>
                <w:rStyle w:val="Hyperlink"/>
                <w:noProof/>
              </w:rPr>
              <w:t>Exploitation of existing data</w:t>
            </w:r>
            <w:r w:rsidR="00ED28A3">
              <w:rPr>
                <w:noProof/>
                <w:webHidden/>
              </w:rPr>
              <w:tab/>
            </w:r>
            <w:r w:rsidR="00ED28A3">
              <w:rPr>
                <w:noProof/>
                <w:webHidden/>
              </w:rPr>
              <w:fldChar w:fldCharType="begin"/>
            </w:r>
            <w:r w:rsidR="00ED28A3">
              <w:rPr>
                <w:noProof/>
                <w:webHidden/>
              </w:rPr>
              <w:instrText xml:space="preserve"> PAGEREF _Toc96418920 \h </w:instrText>
            </w:r>
            <w:r w:rsidR="00ED28A3">
              <w:rPr>
                <w:noProof/>
                <w:webHidden/>
              </w:rPr>
            </w:r>
            <w:r w:rsidR="00ED28A3">
              <w:rPr>
                <w:noProof/>
                <w:webHidden/>
              </w:rPr>
              <w:fldChar w:fldCharType="separate"/>
            </w:r>
            <w:r w:rsidR="00ED28A3">
              <w:rPr>
                <w:noProof/>
                <w:webHidden/>
              </w:rPr>
              <w:t>19</w:t>
            </w:r>
            <w:r w:rsidR="00ED28A3">
              <w:rPr>
                <w:noProof/>
                <w:webHidden/>
              </w:rPr>
              <w:fldChar w:fldCharType="end"/>
            </w:r>
          </w:hyperlink>
        </w:p>
        <w:p w14:paraId="7190FF0D" w14:textId="451974BA" w:rsidR="00ED28A3" w:rsidRDefault="006A26F0">
          <w:pPr>
            <w:pStyle w:val="TOC2"/>
            <w:rPr>
              <w:rFonts w:asciiTheme="minorHAnsi" w:eastAsiaTheme="minorEastAsia" w:hAnsiTheme="minorHAnsi" w:cstheme="minorBidi"/>
              <w:noProof/>
              <w:lang w:val="en-GB" w:eastAsia="en-GB"/>
            </w:rPr>
          </w:pPr>
          <w:hyperlink w:anchor="_Toc96418921" w:history="1">
            <w:r w:rsidR="00ED28A3" w:rsidRPr="00126C1A">
              <w:rPr>
                <w:rStyle w:val="Hyperlink"/>
                <w:noProof/>
              </w:rPr>
              <w:t>6.5</w:t>
            </w:r>
            <w:r w:rsidR="00ED28A3">
              <w:rPr>
                <w:rFonts w:asciiTheme="minorHAnsi" w:eastAsiaTheme="minorEastAsia" w:hAnsiTheme="minorHAnsi" w:cstheme="minorBidi"/>
                <w:noProof/>
                <w:lang w:val="en-GB" w:eastAsia="en-GB"/>
              </w:rPr>
              <w:tab/>
            </w:r>
            <w:r w:rsidR="00ED28A3" w:rsidRPr="00126C1A">
              <w:rPr>
                <w:rStyle w:val="Hyperlink"/>
                <w:noProof/>
              </w:rPr>
              <w:t>Linkage to other databases</w:t>
            </w:r>
            <w:r w:rsidR="00ED28A3">
              <w:rPr>
                <w:noProof/>
                <w:webHidden/>
              </w:rPr>
              <w:tab/>
            </w:r>
            <w:r w:rsidR="00ED28A3">
              <w:rPr>
                <w:noProof/>
                <w:webHidden/>
              </w:rPr>
              <w:fldChar w:fldCharType="begin"/>
            </w:r>
            <w:r w:rsidR="00ED28A3">
              <w:rPr>
                <w:noProof/>
                <w:webHidden/>
              </w:rPr>
              <w:instrText xml:space="preserve"> PAGEREF _Toc96418921 \h </w:instrText>
            </w:r>
            <w:r w:rsidR="00ED28A3">
              <w:rPr>
                <w:noProof/>
                <w:webHidden/>
              </w:rPr>
            </w:r>
            <w:r w:rsidR="00ED28A3">
              <w:rPr>
                <w:noProof/>
                <w:webHidden/>
              </w:rPr>
              <w:fldChar w:fldCharType="separate"/>
            </w:r>
            <w:r w:rsidR="00ED28A3">
              <w:rPr>
                <w:noProof/>
                <w:webHidden/>
              </w:rPr>
              <w:t>19</w:t>
            </w:r>
            <w:r w:rsidR="00ED28A3">
              <w:rPr>
                <w:noProof/>
                <w:webHidden/>
              </w:rPr>
              <w:fldChar w:fldCharType="end"/>
            </w:r>
          </w:hyperlink>
        </w:p>
        <w:p w14:paraId="62959CBE" w14:textId="4141F7A1" w:rsidR="00ED28A3" w:rsidRDefault="006A26F0">
          <w:pPr>
            <w:pStyle w:val="TOC2"/>
            <w:rPr>
              <w:rFonts w:asciiTheme="minorHAnsi" w:eastAsiaTheme="minorEastAsia" w:hAnsiTheme="minorHAnsi" w:cstheme="minorBidi"/>
              <w:noProof/>
              <w:lang w:val="en-GB" w:eastAsia="en-GB"/>
            </w:rPr>
          </w:pPr>
          <w:hyperlink w:anchor="_Toc96418922" w:history="1">
            <w:r w:rsidR="00ED28A3" w:rsidRPr="00126C1A">
              <w:rPr>
                <w:rStyle w:val="Hyperlink"/>
                <w:noProof/>
              </w:rPr>
              <w:t>6.6</w:t>
            </w:r>
            <w:r w:rsidR="00ED28A3">
              <w:rPr>
                <w:rFonts w:asciiTheme="minorHAnsi" w:eastAsiaTheme="minorEastAsia" w:hAnsiTheme="minorHAnsi" w:cstheme="minorBidi"/>
                <w:noProof/>
                <w:lang w:val="en-GB" w:eastAsia="en-GB"/>
              </w:rPr>
              <w:tab/>
            </w:r>
            <w:r w:rsidR="00ED28A3" w:rsidRPr="00126C1A">
              <w:rPr>
                <w:rStyle w:val="Hyperlink"/>
                <w:noProof/>
              </w:rPr>
              <w:t>Data protection and security</w:t>
            </w:r>
            <w:r w:rsidR="00ED28A3">
              <w:rPr>
                <w:noProof/>
                <w:webHidden/>
              </w:rPr>
              <w:tab/>
            </w:r>
            <w:r w:rsidR="00ED28A3">
              <w:rPr>
                <w:noProof/>
                <w:webHidden/>
              </w:rPr>
              <w:fldChar w:fldCharType="begin"/>
            </w:r>
            <w:r w:rsidR="00ED28A3">
              <w:rPr>
                <w:noProof/>
                <w:webHidden/>
              </w:rPr>
              <w:instrText xml:space="preserve"> PAGEREF _Toc96418922 \h </w:instrText>
            </w:r>
            <w:r w:rsidR="00ED28A3">
              <w:rPr>
                <w:noProof/>
                <w:webHidden/>
              </w:rPr>
            </w:r>
            <w:r w:rsidR="00ED28A3">
              <w:rPr>
                <w:noProof/>
                <w:webHidden/>
              </w:rPr>
              <w:fldChar w:fldCharType="separate"/>
            </w:r>
            <w:r w:rsidR="00ED28A3">
              <w:rPr>
                <w:noProof/>
                <w:webHidden/>
              </w:rPr>
              <w:t>19</w:t>
            </w:r>
            <w:r w:rsidR="00ED28A3">
              <w:rPr>
                <w:noProof/>
                <w:webHidden/>
              </w:rPr>
              <w:fldChar w:fldCharType="end"/>
            </w:r>
          </w:hyperlink>
        </w:p>
        <w:p w14:paraId="20AB0B27" w14:textId="38CFBE28" w:rsidR="00ED28A3" w:rsidRDefault="006A26F0">
          <w:pPr>
            <w:pStyle w:val="TOC2"/>
            <w:rPr>
              <w:rFonts w:asciiTheme="minorHAnsi" w:eastAsiaTheme="minorEastAsia" w:hAnsiTheme="minorHAnsi" w:cstheme="minorBidi"/>
              <w:noProof/>
              <w:lang w:val="en-GB" w:eastAsia="en-GB"/>
            </w:rPr>
          </w:pPr>
          <w:hyperlink w:anchor="_Toc96418923" w:history="1">
            <w:r w:rsidR="00ED28A3" w:rsidRPr="00126C1A">
              <w:rPr>
                <w:rStyle w:val="Hyperlink"/>
                <w:noProof/>
              </w:rPr>
              <w:t>6.7</w:t>
            </w:r>
            <w:r w:rsidR="00ED28A3">
              <w:rPr>
                <w:rFonts w:asciiTheme="minorHAnsi" w:eastAsiaTheme="minorEastAsia" w:hAnsiTheme="minorHAnsi" w:cstheme="minorBidi"/>
                <w:noProof/>
                <w:lang w:val="en-GB" w:eastAsia="en-GB"/>
              </w:rPr>
              <w:tab/>
            </w:r>
            <w:r w:rsidR="00ED28A3" w:rsidRPr="00126C1A">
              <w:rPr>
                <w:rStyle w:val="Hyperlink"/>
                <w:noProof/>
              </w:rPr>
              <w:t>Confidentiality and consent</w:t>
            </w:r>
            <w:r w:rsidR="00ED28A3">
              <w:rPr>
                <w:noProof/>
                <w:webHidden/>
              </w:rPr>
              <w:tab/>
            </w:r>
            <w:r w:rsidR="00ED28A3">
              <w:rPr>
                <w:noProof/>
                <w:webHidden/>
              </w:rPr>
              <w:fldChar w:fldCharType="begin"/>
            </w:r>
            <w:r w:rsidR="00ED28A3">
              <w:rPr>
                <w:noProof/>
                <w:webHidden/>
              </w:rPr>
              <w:instrText xml:space="preserve"> PAGEREF _Toc96418923 \h </w:instrText>
            </w:r>
            <w:r w:rsidR="00ED28A3">
              <w:rPr>
                <w:noProof/>
                <w:webHidden/>
              </w:rPr>
            </w:r>
            <w:r w:rsidR="00ED28A3">
              <w:rPr>
                <w:noProof/>
                <w:webHidden/>
              </w:rPr>
              <w:fldChar w:fldCharType="separate"/>
            </w:r>
            <w:r w:rsidR="00ED28A3">
              <w:rPr>
                <w:noProof/>
                <w:webHidden/>
              </w:rPr>
              <w:t>19</w:t>
            </w:r>
            <w:r w:rsidR="00ED28A3">
              <w:rPr>
                <w:noProof/>
                <w:webHidden/>
              </w:rPr>
              <w:fldChar w:fldCharType="end"/>
            </w:r>
          </w:hyperlink>
        </w:p>
        <w:p w14:paraId="5CD7A0BF" w14:textId="3444F3A7" w:rsidR="00ED28A3" w:rsidRDefault="006A26F0">
          <w:pPr>
            <w:pStyle w:val="TOC1"/>
            <w:rPr>
              <w:rFonts w:asciiTheme="minorHAnsi" w:eastAsiaTheme="minorEastAsia" w:hAnsiTheme="minorHAnsi" w:cstheme="minorBidi"/>
              <w:noProof/>
              <w:lang w:val="en-GB" w:eastAsia="en-GB"/>
            </w:rPr>
          </w:pPr>
          <w:hyperlink w:anchor="_Toc96418924" w:history="1">
            <w:r w:rsidR="00ED28A3" w:rsidRPr="00126C1A">
              <w:rPr>
                <w:rStyle w:val="Hyperlink"/>
                <w:noProof/>
              </w:rPr>
              <w:t>7</w:t>
            </w:r>
            <w:r w:rsidR="00ED28A3">
              <w:rPr>
                <w:rFonts w:asciiTheme="minorHAnsi" w:eastAsiaTheme="minorEastAsia" w:hAnsiTheme="minorHAnsi" w:cstheme="minorBidi"/>
                <w:noProof/>
                <w:lang w:val="en-GB" w:eastAsia="en-GB"/>
              </w:rPr>
              <w:tab/>
            </w:r>
            <w:r w:rsidR="00ED28A3" w:rsidRPr="00126C1A">
              <w:rPr>
                <w:rStyle w:val="Hyperlink"/>
                <w:noProof/>
              </w:rPr>
              <w:t>Communications, reports and change initiatives</w:t>
            </w:r>
            <w:r w:rsidR="00ED28A3">
              <w:rPr>
                <w:noProof/>
                <w:webHidden/>
              </w:rPr>
              <w:tab/>
            </w:r>
            <w:r w:rsidR="00ED28A3">
              <w:rPr>
                <w:noProof/>
                <w:webHidden/>
              </w:rPr>
              <w:fldChar w:fldCharType="begin"/>
            </w:r>
            <w:r w:rsidR="00ED28A3">
              <w:rPr>
                <w:noProof/>
                <w:webHidden/>
              </w:rPr>
              <w:instrText xml:space="preserve"> PAGEREF _Toc96418924 \h </w:instrText>
            </w:r>
            <w:r w:rsidR="00ED28A3">
              <w:rPr>
                <w:noProof/>
                <w:webHidden/>
              </w:rPr>
            </w:r>
            <w:r w:rsidR="00ED28A3">
              <w:rPr>
                <w:noProof/>
                <w:webHidden/>
              </w:rPr>
              <w:fldChar w:fldCharType="separate"/>
            </w:r>
            <w:r w:rsidR="00ED28A3">
              <w:rPr>
                <w:noProof/>
                <w:webHidden/>
              </w:rPr>
              <w:t>20</w:t>
            </w:r>
            <w:r w:rsidR="00ED28A3">
              <w:rPr>
                <w:noProof/>
                <w:webHidden/>
              </w:rPr>
              <w:fldChar w:fldCharType="end"/>
            </w:r>
          </w:hyperlink>
        </w:p>
        <w:p w14:paraId="573EA776" w14:textId="449C5EF6" w:rsidR="00ED28A3" w:rsidRDefault="006A26F0">
          <w:pPr>
            <w:pStyle w:val="TOC2"/>
            <w:rPr>
              <w:rFonts w:asciiTheme="minorHAnsi" w:eastAsiaTheme="minorEastAsia" w:hAnsiTheme="minorHAnsi" w:cstheme="minorBidi"/>
              <w:noProof/>
              <w:lang w:val="en-GB" w:eastAsia="en-GB"/>
            </w:rPr>
          </w:pPr>
          <w:hyperlink w:anchor="_Toc96418925" w:history="1">
            <w:r w:rsidR="00ED28A3" w:rsidRPr="00126C1A">
              <w:rPr>
                <w:rStyle w:val="Hyperlink"/>
                <w:noProof/>
              </w:rPr>
              <w:t>7.1</w:t>
            </w:r>
            <w:r w:rsidR="00ED28A3">
              <w:rPr>
                <w:rFonts w:asciiTheme="minorHAnsi" w:eastAsiaTheme="minorEastAsia" w:hAnsiTheme="minorHAnsi" w:cstheme="minorBidi"/>
                <w:noProof/>
                <w:lang w:val="en-GB" w:eastAsia="en-GB"/>
              </w:rPr>
              <w:tab/>
            </w:r>
            <w:r w:rsidR="00ED28A3" w:rsidRPr="00126C1A">
              <w:rPr>
                <w:rStyle w:val="Hyperlink"/>
                <w:noProof/>
              </w:rPr>
              <w:t>Programme information webpages</w:t>
            </w:r>
            <w:r w:rsidR="00ED28A3">
              <w:rPr>
                <w:noProof/>
                <w:webHidden/>
              </w:rPr>
              <w:tab/>
            </w:r>
            <w:r w:rsidR="00ED28A3">
              <w:rPr>
                <w:noProof/>
                <w:webHidden/>
              </w:rPr>
              <w:fldChar w:fldCharType="begin"/>
            </w:r>
            <w:r w:rsidR="00ED28A3">
              <w:rPr>
                <w:noProof/>
                <w:webHidden/>
              </w:rPr>
              <w:instrText xml:space="preserve"> PAGEREF _Toc96418925 \h </w:instrText>
            </w:r>
            <w:r w:rsidR="00ED28A3">
              <w:rPr>
                <w:noProof/>
                <w:webHidden/>
              </w:rPr>
            </w:r>
            <w:r w:rsidR="00ED28A3">
              <w:rPr>
                <w:noProof/>
                <w:webHidden/>
              </w:rPr>
              <w:fldChar w:fldCharType="separate"/>
            </w:r>
            <w:r w:rsidR="00ED28A3">
              <w:rPr>
                <w:noProof/>
                <w:webHidden/>
              </w:rPr>
              <w:t>20</w:t>
            </w:r>
            <w:r w:rsidR="00ED28A3">
              <w:rPr>
                <w:noProof/>
                <w:webHidden/>
              </w:rPr>
              <w:fldChar w:fldCharType="end"/>
            </w:r>
          </w:hyperlink>
        </w:p>
        <w:p w14:paraId="19AB3F2C" w14:textId="6017F12D" w:rsidR="00ED28A3" w:rsidRDefault="006A26F0">
          <w:pPr>
            <w:pStyle w:val="TOC2"/>
            <w:rPr>
              <w:rFonts w:asciiTheme="minorHAnsi" w:eastAsiaTheme="minorEastAsia" w:hAnsiTheme="minorHAnsi" w:cstheme="minorBidi"/>
              <w:noProof/>
              <w:lang w:val="en-GB" w:eastAsia="en-GB"/>
            </w:rPr>
          </w:pPr>
          <w:hyperlink w:anchor="_Toc96418926" w:history="1">
            <w:r w:rsidR="00ED28A3" w:rsidRPr="00126C1A">
              <w:rPr>
                <w:rStyle w:val="Hyperlink"/>
                <w:noProof/>
              </w:rPr>
              <w:t>7.2</w:t>
            </w:r>
            <w:r w:rsidR="00ED28A3">
              <w:rPr>
                <w:rFonts w:asciiTheme="minorHAnsi" w:eastAsiaTheme="minorEastAsia" w:hAnsiTheme="minorHAnsi" w:cstheme="minorBidi"/>
                <w:noProof/>
                <w:lang w:val="en-GB" w:eastAsia="en-GB"/>
              </w:rPr>
              <w:tab/>
            </w:r>
            <w:r w:rsidR="00ED28A3" w:rsidRPr="00126C1A">
              <w:rPr>
                <w:rStyle w:val="Hyperlink"/>
                <w:noProof/>
              </w:rPr>
              <w:t>Accessible digital content</w:t>
            </w:r>
            <w:r w:rsidR="00ED28A3">
              <w:rPr>
                <w:noProof/>
                <w:webHidden/>
              </w:rPr>
              <w:tab/>
            </w:r>
            <w:r w:rsidR="00ED28A3">
              <w:rPr>
                <w:noProof/>
                <w:webHidden/>
              </w:rPr>
              <w:fldChar w:fldCharType="begin"/>
            </w:r>
            <w:r w:rsidR="00ED28A3">
              <w:rPr>
                <w:noProof/>
                <w:webHidden/>
              </w:rPr>
              <w:instrText xml:space="preserve"> PAGEREF _Toc96418926 \h </w:instrText>
            </w:r>
            <w:r w:rsidR="00ED28A3">
              <w:rPr>
                <w:noProof/>
                <w:webHidden/>
              </w:rPr>
            </w:r>
            <w:r w:rsidR="00ED28A3">
              <w:rPr>
                <w:noProof/>
                <w:webHidden/>
              </w:rPr>
              <w:fldChar w:fldCharType="separate"/>
            </w:r>
            <w:r w:rsidR="00ED28A3">
              <w:rPr>
                <w:noProof/>
                <w:webHidden/>
              </w:rPr>
              <w:t>20</w:t>
            </w:r>
            <w:r w:rsidR="00ED28A3">
              <w:rPr>
                <w:noProof/>
                <w:webHidden/>
              </w:rPr>
              <w:fldChar w:fldCharType="end"/>
            </w:r>
          </w:hyperlink>
        </w:p>
        <w:p w14:paraId="59A344A3" w14:textId="0AD5B258" w:rsidR="00ED28A3" w:rsidRDefault="006A26F0">
          <w:pPr>
            <w:pStyle w:val="TOC2"/>
            <w:rPr>
              <w:rFonts w:asciiTheme="minorHAnsi" w:eastAsiaTheme="minorEastAsia" w:hAnsiTheme="minorHAnsi" w:cstheme="minorBidi"/>
              <w:noProof/>
              <w:lang w:val="en-GB" w:eastAsia="en-GB"/>
            </w:rPr>
          </w:pPr>
          <w:hyperlink w:anchor="_Toc96418927" w:history="1">
            <w:r w:rsidR="00ED28A3" w:rsidRPr="00126C1A">
              <w:rPr>
                <w:rStyle w:val="Hyperlink"/>
                <w:noProof/>
              </w:rPr>
              <w:t>7.3</w:t>
            </w:r>
            <w:r w:rsidR="00ED28A3">
              <w:rPr>
                <w:rFonts w:asciiTheme="minorHAnsi" w:eastAsiaTheme="minorEastAsia" w:hAnsiTheme="minorHAnsi" w:cstheme="minorBidi"/>
                <w:noProof/>
                <w:lang w:val="en-GB" w:eastAsia="en-GB"/>
              </w:rPr>
              <w:tab/>
            </w:r>
            <w:r w:rsidR="00ED28A3" w:rsidRPr="00126C1A">
              <w:rPr>
                <w:rStyle w:val="Hyperlink"/>
                <w:noProof/>
              </w:rPr>
              <w:t>Communication plan</w:t>
            </w:r>
            <w:r w:rsidR="00ED28A3">
              <w:rPr>
                <w:noProof/>
                <w:webHidden/>
              </w:rPr>
              <w:tab/>
            </w:r>
            <w:r w:rsidR="00ED28A3">
              <w:rPr>
                <w:noProof/>
                <w:webHidden/>
              </w:rPr>
              <w:fldChar w:fldCharType="begin"/>
            </w:r>
            <w:r w:rsidR="00ED28A3">
              <w:rPr>
                <w:noProof/>
                <w:webHidden/>
              </w:rPr>
              <w:instrText xml:space="preserve"> PAGEREF _Toc96418927 \h </w:instrText>
            </w:r>
            <w:r w:rsidR="00ED28A3">
              <w:rPr>
                <w:noProof/>
                <w:webHidden/>
              </w:rPr>
            </w:r>
            <w:r w:rsidR="00ED28A3">
              <w:rPr>
                <w:noProof/>
                <w:webHidden/>
              </w:rPr>
              <w:fldChar w:fldCharType="separate"/>
            </w:r>
            <w:r w:rsidR="00ED28A3">
              <w:rPr>
                <w:noProof/>
                <w:webHidden/>
              </w:rPr>
              <w:t>20</w:t>
            </w:r>
            <w:r w:rsidR="00ED28A3">
              <w:rPr>
                <w:noProof/>
                <w:webHidden/>
              </w:rPr>
              <w:fldChar w:fldCharType="end"/>
            </w:r>
          </w:hyperlink>
        </w:p>
        <w:p w14:paraId="678D1042" w14:textId="110E31DB" w:rsidR="00ED28A3" w:rsidRDefault="006A26F0">
          <w:pPr>
            <w:pStyle w:val="TOC2"/>
            <w:rPr>
              <w:rFonts w:asciiTheme="minorHAnsi" w:eastAsiaTheme="minorEastAsia" w:hAnsiTheme="minorHAnsi" w:cstheme="minorBidi"/>
              <w:noProof/>
              <w:lang w:val="en-GB" w:eastAsia="en-GB"/>
            </w:rPr>
          </w:pPr>
          <w:hyperlink w:anchor="_Toc96418928" w:history="1">
            <w:r w:rsidR="00ED28A3" w:rsidRPr="00126C1A">
              <w:rPr>
                <w:rStyle w:val="Hyperlink"/>
                <w:noProof/>
              </w:rPr>
              <w:t>7.4</w:t>
            </w:r>
            <w:r w:rsidR="00ED28A3">
              <w:rPr>
                <w:rFonts w:asciiTheme="minorHAnsi" w:eastAsiaTheme="minorEastAsia" w:hAnsiTheme="minorHAnsi" w:cstheme="minorBidi"/>
                <w:noProof/>
                <w:lang w:val="en-GB" w:eastAsia="en-GB"/>
              </w:rPr>
              <w:tab/>
            </w:r>
            <w:r w:rsidR="00ED28A3" w:rsidRPr="00126C1A">
              <w:rPr>
                <w:rStyle w:val="Hyperlink"/>
                <w:noProof/>
              </w:rPr>
              <w:t>UPCORP tool</w:t>
            </w:r>
            <w:r w:rsidR="00ED28A3">
              <w:rPr>
                <w:noProof/>
                <w:webHidden/>
              </w:rPr>
              <w:tab/>
            </w:r>
            <w:r w:rsidR="00ED28A3">
              <w:rPr>
                <w:noProof/>
                <w:webHidden/>
              </w:rPr>
              <w:fldChar w:fldCharType="begin"/>
            </w:r>
            <w:r w:rsidR="00ED28A3">
              <w:rPr>
                <w:noProof/>
                <w:webHidden/>
              </w:rPr>
              <w:instrText xml:space="preserve"> PAGEREF _Toc96418928 \h </w:instrText>
            </w:r>
            <w:r w:rsidR="00ED28A3">
              <w:rPr>
                <w:noProof/>
                <w:webHidden/>
              </w:rPr>
            </w:r>
            <w:r w:rsidR="00ED28A3">
              <w:rPr>
                <w:noProof/>
                <w:webHidden/>
              </w:rPr>
              <w:fldChar w:fldCharType="separate"/>
            </w:r>
            <w:r w:rsidR="00ED28A3">
              <w:rPr>
                <w:noProof/>
                <w:webHidden/>
              </w:rPr>
              <w:t>21</w:t>
            </w:r>
            <w:r w:rsidR="00ED28A3">
              <w:rPr>
                <w:noProof/>
                <w:webHidden/>
              </w:rPr>
              <w:fldChar w:fldCharType="end"/>
            </w:r>
          </w:hyperlink>
        </w:p>
        <w:p w14:paraId="29B59529" w14:textId="0E70958A" w:rsidR="00ED28A3" w:rsidRDefault="006A26F0">
          <w:pPr>
            <w:pStyle w:val="TOC1"/>
            <w:rPr>
              <w:rFonts w:asciiTheme="minorHAnsi" w:eastAsiaTheme="minorEastAsia" w:hAnsiTheme="minorHAnsi" w:cstheme="minorBidi"/>
              <w:noProof/>
              <w:lang w:val="en-GB" w:eastAsia="en-GB"/>
            </w:rPr>
          </w:pPr>
          <w:hyperlink w:anchor="_Toc96418929" w:history="1">
            <w:r w:rsidR="00ED28A3" w:rsidRPr="00126C1A">
              <w:rPr>
                <w:rStyle w:val="Hyperlink"/>
                <w:noProof/>
              </w:rPr>
              <w:t>8</w:t>
            </w:r>
            <w:r w:rsidR="00ED28A3">
              <w:rPr>
                <w:rFonts w:asciiTheme="minorHAnsi" w:eastAsiaTheme="minorEastAsia" w:hAnsiTheme="minorHAnsi" w:cstheme="minorBidi"/>
                <w:noProof/>
                <w:lang w:val="en-GB" w:eastAsia="en-GB"/>
              </w:rPr>
              <w:tab/>
            </w:r>
            <w:r w:rsidR="00ED28A3" w:rsidRPr="00126C1A">
              <w:rPr>
                <w:rStyle w:val="Hyperlink"/>
                <w:noProof/>
              </w:rPr>
              <w:t>Requirements specific to contracts covering devolved nations</w:t>
            </w:r>
            <w:r w:rsidR="00ED28A3">
              <w:rPr>
                <w:noProof/>
                <w:webHidden/>
              </w:rPr>
              <w:tab/>
            </w:r>
            <w:r w:rsidR="00ED28A3">
              <w:rPr>
                <w:noProof/>
                <w:webHidden/>
              </w:rPr>
              <w:fldChar w:fldCharType="begin"/>
            </w:r>
            <w:r w:rsidR="00ED28A3">
              <w:rPr>
                <w:noProof/>
                <w:webHidden/>
              </w:rPr>
              <w:instrText xml:space="preserve"> PAGEREF _Toc96418929 \h </w:instrText>
            </w:r>
            <w:r w:rsidR="00ED28A3">
              <w:rPr>
                <w:noProof/>
                <w:webHidden/>
              </w:rPr>
            </w:r>
            <w:r w:rsidR="00ED28A3">
              <w:rPr>
                <w:noProof/>
                <w:webHidden/>
              </w:rPr>
              <w:fldChar w:fldCharType="separate"/>
            </w:r>
            <w:r w:rsidR="00ED28A3">
              <w:rPr>
                <w:noProof/>
                <w:webHidden/>
              </w:rPr>
              <w:t>21</w:t>
            </w:r>
            <w:r w:rsidR="00ED28A3">
              <w:rPr>
                <w:noProof/>
                <w:webHidden/>
              </w:rPr>
              <w:fldChar w:fldCharType="end"/>
            </w:r>
          </w:hyperlink>
        </w:p>
        <w:p w14:paraId="36280FED" w14:textId="0AAFB0D0" w:rsidR="00ED28A3" w:rsidRDefault="006A26F0">
          <w:pPr>
            <w:pStyle w:val="TOC2"/>
            <w:rPr>
              <w:rFonts w:asciiTheme="minorHAnsi" w:eastAsiaTheme="minorEastAsia" w:hAnsiTheme="minorHAnsi" w:cstheme="minorBidi"/>
              <w:noProof/>
              <w:lang w:val="en-GB" w:eastAsia="en-GB"/>
            </w:rPr>
          </w:pPr>
          <w:hyperlink w:anchor="_Toc96418930" w:history="1">
            <w:r w:rsidR="00ED28A3" w:rsidRPr="00126C1A">
              <w:rPr>
                <w:rStyle w:val="Hyperlink"/>
                <w:noProof/>
              </w:rPr>
              <w:t>8.1</w:t>
            </w:r>
            <w:r w:rsidR="00ED28A3">
              <w:rPr>
                <w:rFonts w:asciiTheme="minorHAnsi" w:eastAsiaTheme="minorEastAsia" w:hAnsiTheme="minorHAnsi" w:cstheme="minorBidi"/>
                <w:noProof/>
                <w:lang w:val="en-GB" w:eastAsia="en-GB"/>
              </w:rPr>
              <w:tab/>
            </w:r>
            <w:r w:rsidR="00ED28A3" w:rsidRPr="00126C1A">
              <w:rPr>
                <w:rStyle w:val="Hyperlink"/>
                <w:noProof/>
              </w:rPr>
              <w:t>Welsh language provision</w:t>
            </w:r>
            <w:r w:rsidR="00ED28A3">
              <w:rPr>
                <w:noProof/>
                <w:webHidden/>
              </w:rPr>
              <w:tab/>
            </w:r>
            <w:r w:rsidR="00ED28A3">
              <w:rPr>
                <w:noProof/>
                <w:webHidden/>
              </w:rPr>
              <w:fldChar w:fldCharType="begin"/>
            </w:r>
            <w:r w:rsidR="00ED28A3">
              <w:rPr>
                <w:noProof/>
                <w:webHidden/>
              </w:rPr>
              <w:instrText xml:space="preserve"> PAGEREF _Toc96418930 \h </w:instrText>
            </w:r>
            <w:r w:rsidR="00ED28A3">
              <w:rPr>
                <w:noProof/>
                <w:webHidden/>
              </w:rPr>
            </w:r>
            <w:r w:rsidR="00ED28A3">
              <w:rPr>
                <w:noProof/>
                <w:webHidden/>
              </w:rPr>
              <w:fldChar w:fldCharType="separate"/>
            </w:r>
            <w:r w:rsidR="00ED28A3">
              <w:rPr>
                <w:noProof/>
                <w:webHidden/>
              </w:rPr>
              <w:t>21</w:t>
            </w:r>
            <w:r w:rsidR="00ED28A3">
              <w:rPr>
                <w:noProof/>
                <w:webHidden/>
              </w:rPr>
              <w:fldChar w:fldCharType="end"/>
            </w:r>
          </w:hyperlink>
        </w:p>
        <w:p w14:paraId="39F7BC42" w14:textId="4645DDBC" w:rsidR="00ED28A3" w:rsidRDefault="006A26F0">
          <w:pPr>
            <w:pStyle w:val="TOC2"/>
            <w:rPr>
              <w:rFonts w:asciiTheme="minorHAnsi" w:eastAsiaTheme="minorEastAsia" w:hAnsiTheme="minorHAnsi" w:cstheme="minorBidi"/>
              <w:noProof/>
              <w:lang w:val="en-GB" w:eastAsia="en-GB"/>
            </w:rPr>
          </w:pPr>
          <w:hyperlink w:anchor="_Toc96418931" w:history="1">
            <w:r w:rsidR="00ED28A3" w:rsidRPr="00126C1A">
              <w:rPr>
                <w:rStyle w:val="Hyperlink"/>
                <w:noProof/>
              </w:rPr>
              <w:t>8.2</w:t>
            </w:r>
            <w:r w:rsidR="00ED28A3">
              <w:rPr>
                <w:rFonts w:asciiTheme="minorHAnsi" w:eastAsiaTheme="minorEastAsia" w:hAnsiTheme="minorHAnsi" w:cstheme="minorBidi"/>
                <w:noProof/>
                <w:lang w:val="en-GB" w:eastAsia="en-GB"/>
              </w:rPr>
              <w:tab/>
            </w:r>
            <w:r w:rsidR="00ED28A3" w:rsidRPr="00126C1A">
              <w:rPr>
                <w:rStyle w:val="Hyperlink"/>
                <w:noProof/>
              </w:rPr>
              <w:t>Reporting requirements for devolved nations</w:t>
            </w:r>
            <w:r w:rsidR="00ED28A3">
              <w:rPr>
                <w:noProof/>
                <w:webHidden/>
              </w:rPr>
              <w:tab/>
            </w:r>
            <w:r w:rsidR="00ED28A3">
              <w:rPr>
                <w:noProof/>
                <w:webHidden/>
              </w:rPr>
              <w:fldChar w:fldCharType="begin"/>
            </w:r>
            <w:r w:rsidR="00ED28A3">
              <w:rPr>
                <w:noProof/>
                <w:webHidden/>
              </w:rPr>
              <w:instrText xml:space="preserve"> PAGEREF _Toc96418931 \h </w:instrText>
            </w:r>
            <w:r w:rsidR="00ED28A3">
              <w:rPr>
                <w:noProof/>
                <w:webHidden/>
              </w:rPr>
            </w:r>
            <w:r w:rsidR="00ED28A3">
              <w:rPr>
                <w:noProof/>
                <w:webHidden/>
              </w:rPr>
              <w:fldChar w:fldCharType="separate"/>
            </w:r>
            <w:r w:rsidR="00ED28A3">
              <w:rPr>
                <w:noProof/>
                <w:webHidden/>
              </w:rPr>
              <w:t>21</w:t>
            </w:r>
            <w:r w:rsidR="00ED28A3">
              <w:rPr>
                <w:noProof/>
                <w:webHidden/>
              </w:rPr>
              <w:fldChar w:fldCharType="end"/>
            </w:r>
          </w:hyperlink>
        </w:p>
        <w:p w14:paraId="6FFDFC8D" w14:textId="7F8AD92D" w:rsidR="00ED28A3" w:rsidRDefault="006A26F0">
          <w:pPr>
            <w:pStyle w:val="TOC1"/>
            <w:rPr>
              <w:rFonts w:asciiTheme="minorHAnsi" w:eastAsiaTheme="minorEastAsia" w:hAnsiTheme="minorHAnsi" w:cstheme="minorBidi"/>
              <w:noProof/>
              <w:lang w:val="en-GB" w:eastAsia="en-GB"/>
            </w:rPr>
          </w:pPr>
          <w:hyperlink w:anchor="_Toc96418932" w:history="1">
            <w:r w:rsidR="00ED28A3" w:rsidRPr="00126C1A">
              <w:rPr>
                <w:rStyle w:val="Hyperlink"/>
                <w:noProof/>
              </w:rPr>
              <w:t>9</w:t>
            </w:r>
            <w:r w:rsidR="00ED28A3">
              <w:rPr>
                <w:rFonts w:asciiTheme="minorHAnsi" w:eastAsiaTheme="minorEastAsia" w:hAnsiTheme="minorHAnsi" w:cstheme="minorBidi"/>
                <w:noProof/>
                <w:lang w:val="en-GB" w:eastAsia="en-GB"/>
              </w:rPr>
              <w:tab/>
            </w:r>
            <w:r w:rsidR="00ED28A3" w:rsidRPr="00126C1A">
              <w:rPr>
                <w:rStyle w:val="Hyperlink"/>
                <w:noProof/>
              </w:rPr>
              <w:t>Uses of the data</w:t>
            </w:r>
            <w:r w:rsidR="00ED28A3">
              <w:rPr>
                <w:noProof/>
                <w:webHidden/>
              </w:rPr>
              <w:tab/>
            </w:r>
            <w:r w:rsidR="00ED28A3">
              <w:rPr>
                <w:noProof/>
                <w:webHidden/>
              </w:rPr>
              <w:fldChar w:fldCharType="begin"/>
            </w:r>
            <w:r w:rsidR="00ED28A3">
              <w:rPr>
                <w:noProof/>
                <w:webHidden/>
              </w:rPr>
              <w:instrText xml:space="preserve"> PAGEREF _Toc96418932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7DCE9F7C" w14:textId="1DA02C81" w:rsidR="00ED28A3" w:rsidRDefault="006A26F0">
          <w:pPr>
            <w:pStyle w:val="TOC2"/>
            <w:rPr>
              <w:rFonts w:asciiTheme="minorHAnsi" w:eastAsiaTheme="minorEastAsia" w:hAnsiTheme="minorHAnsi" w:cstheme="minorBidi"/>
              <w:noProof/>
              <w:lang w:val="en-GB" w:eastAsia="en-GB"/>
            </w:rPr>
          </w:pPr>
          <w:hyperlink w:anchor="_Toc96418933" w:history="1">
            <w:r w:rsidR="00ED28A3" w:rsidRPr="00126C1A">
              <w:rPr>
                <w:rStyle w:val="Hyperlink"/>
                <w:noProof/>
              </w:rPr>
              <w:t>9.1</w:t>
            </w:r>
            <w:r w:rsidR="00ED28A3">
              <w:rPr>
                <w:rFonts w:asciiTheme="minorHAnsi" w:eastAsiaTheme="minorEastAsia" w:hAnsiTheme="minorHAnsi" w:cstheme="minorBidi"/>
                <w:noProof/>
                <w:lang w:val="en-GB" w:eastAsia="en-GB"/>
              </w:rPr>
              <w:tab/>
            </w:r>
            <w:r w:rsidR="00ED28A3" w:rsidRPr="00126C1A">
              <w:rPr>
                <w:rStyle w:val="Hyperlink"/>
                <w:noProof/>
              </w:rPr>
              <w:t>Incorporation in national outcomes/indicator frameworks and quality accounts</w:t>
            </w:r>
            <w:r w:rsidR="00ED28A3">
              <w:rPr>
                <w:noProof/>
                <w:webHidden/>
              </w:rPr>
              <w:tab/>
            </w:r>
            <w:r w:rsidR="00ED28A3">
              <w:rPr>
                <w:noProof/>
                <w:webHidden/>
              </w:rPr>
              <w:fldChar w:fldCharType="begin"/>
            </w:r>
            <w:r w:rsidR="00ED28A3">
              <w:rPr>
                <w:noProof/>
                <w:webHidden/>
              </w:rPr>
              <w:instrText xml:space="preserve"> PAGEREF _Toc96418933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7AC95865" w14:textId="6E11E86B" w:rsidR="00ED28A3" w:rsidRDefault="006A26F0">
          <w:pPr>
            <w:pStyle w:val="TOC2"/>
            <w:rPr>
              <w:rFonts w:asciiTheme="minorHAnsi" w:eastAsiaTheme="minorEastAsia" w:hAnsiTheme="minorHAnsi" w:cstheme="minorBidi"/>
              <w:noProof/>
              <w:lang w:val="en-GB" w:eastAsia="en-GB"/>
            </w:rPr>
          </w:pPr>
          <w:hyperlink w:anchor="_Toc96418934" w:history="1">
            <w:r w:rsidR="00ED28A3" w:rsidRPr="00126C1A">
              <w:rPr>
                <w:rStyle w:val="Hyperlink"/>
                <w:noProof/>
              </w:rPr>
              <w:t>9.2</w:t>
            </w:r>
            <w:r w:rsidR="00ED28A3">
              <w:rPr>
                <w:rFonts w:asciiTheme="minorHAnsi" w:eastAsiaTheme="minorEastAsia" w:hAnsiTheme="minorHAnsi" w:cstheme="minorBidi"/>
                <w:noProof/>
                <w:lang w:val="en-GB" w:eastAsia="en-GB"/>
              </w:rPr>
              <w:tab/>
            </w:r>
            <w:r w:rsidR="00ED28A3" w:rsidRPr="00126C1A">
              <w:rPr>
                <w:rStyle w:val="Hyperlink"/>
                <w:noProof/>
              </w:rPr>
              <w:t>Synergies between the project and other national initiatives</w:t>
            </w:r>
            <w:r w:rsidR="00ED28A3">
              <w:rPr>
                <w:noProof/>
                <w:webHidden/>
              </w:rPr>
              <w:tab/>
            </w:r>
            <w:r w:rsidR="00ED28A3">
              <w:rPr>
                <w:noProof/>
                <w:webHidden/>
              </w:rPr>
              <w:fldChar w:fldCharType="begin"/>
            </w:r>
            <w:r w:rsidR="00ED28A3">
              <w:rPr>
                <w:noProof/>
                <w:webHidden/>
              </w:rPr>
              <w:instrText xml:space="preserve"> PAGEREF _Toc96418934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195120BE" w14:textId="11CEB908" w:rsidR="00ED28A3" w:rsidRDefault="006A26F0">
          <w:pPr>
            <w:pStyle w:val="TOC3"/>
            <w:rPr>
              <w:rFonts w:asciiTheme="minorHAnsi" w:eastAsiaTheme="minorEastAsia" w:hAnsiTheme="minorHAnsi" w:cstheme="minorBidi"/>
              <w:noProof/>
              <w:lang w:val="en-GB" w:eastAsia="en-GB"/>
            </w:rPr>
          </w:pPr>
          <w:hyperlink w:anchor="_Toc96418935" w:history="1">
            <w:r w:rsidR="00ED28A3" w:rsidRPr="00126C1A">
              <w:rPr>
                <w:rStyle w:val="Hyperlink"/>
                <w:noProof/>
              </w:rPr>
              <w:t>9.2.1</w:t>
            </w:r>
            <w:r w:rsidR="00ED28A3">
              <w:rPr>
                <w:rFonts w:asciiTheme="minorHAnsi" w:eastAsiaTheme="minorEastAsia" w:hAnsiTheme="minorHAnsi" w:cstheme="minorBidi"/>
                <w:noProof/>
                <w:lang w:val="en-GB" w:eastAsia="en-GB"/>
              </w:rPr>
              <w:tab/>
            </w:r>
            <w:r w:rsidR="00ED28A3" w:rsidRPr="00126C1A">
              <w:rPr>
                <w:rStyle w:val="Hyperlink"/>
                <w:noProof/>
              </w:rPr>
              <w:t>National Clinical Project Benchmarking</w:t>
            </w:r>
            <w:r w:rsidR="00ED28A3">
              <w:rPr>
                <w:noProof/>
                <w:webHidden/>
              </w:rPr>
              <w:tab/>
            </w:r>
            <w:r w:rsidR="00ED28A3">
              <w:rPr>
                <w:noProof/>
                <w:webHidden/>
              </w:rPr>
              <w:fldChar w:fldCharType="begin"/>
            </w:r>
            <w:r w:rsidR="00ED28A3">
              <w:rPr>
                <w:noProof/>
                <w:webHidden/>
              </w:rPr>
              <w:instrText xml:space="preserve"> PAGEREF _Toc96418935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5861CAD9" w14:textId="54F564BB" w:rsidR="00ED28A3" w:rsidRDefault="006A26F0">
          <w:pPr>
            <w:pStyle w:val="TOC3"/>
            <w:rPr>
              <w:rFonts w:asciiTheme="minorHAnsi" w:eastAsiaTheme="minorEastAsia" w:hAnsiTheme="minorHAnsi" w:cstheme="minorBidi"/>
              <w:noProof/>
              <w:lang w:val="en-GB" w:eastAsia="en-GB"/>
            </w:rPr>
          </w:pPr>
          <w:hyperlink w:anchor="_Toc96418936" w:history="1">
            <w:r w:rsidR="00ED28A3" w:rsidRPr="00126C1A">
              <w:rPr>
                <w:rStyle w:val="Hyperlink"/>
                <w:noProof/>
              </w:rPr>
              <w:t>9.2.2</w:t>
            </w:r>
            <w:r w:rsidR="00ED28A3">
              <w:rPr>
                <w:rFonts w:asciiTheme="minorHAnsi" w:eastAsiaTheme="minorEastAsia" w:hAnsiTheme="minorHAnsi" w:cstheme="minorBidi"/>
                <w:noProof/>
                <w:lang w:val="en-GB" w:eastAsia="en-GB"/>
              </w:rPr>
              <w:tab/>
            </w:r>
            <w:r w:rsidR="00ED28A3" w:rsidRPr="00126C1A">
              <w:rPr>
                <w:rStyle w:val="Hyperlink"/>
                <w:noProof/>
              </w:rPr>
              <w:t>Getting It Right First Time (GIRFT)</w:t>
            </w:r>
            <w:r w:rsidR="00ED28A3">
              <w:rPr>
                <w:noProof/>
                <w:webHidden/>
              </w:rPr>
              <w:tab/>
            </w:r>
            <w:r w:rsidR="00ED28A3">
              <w:rPr>
                <w:noProof/>
                <w:webHidden/>
              </w:rPr>
              <w:fldChar w:fldCharType="begin"/>
            </w:r>
            <w:r w:rsidR="00ED28A3">
              <w:rPr>
                <w:noProof/>
                <w:webHidden/>
              </w:rPr>
              <w:instrText xml:space="preserve"> PAGEREF _Toc96418936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3AAFDF05" w14:textId="1AEEFD08" w:rsidR="00ED28A3" w:rsidRDefault="006A26F0">
          <w:pPr>
            <w:pStyle w:val="TOC3"/>
            <w:rPr>
              <w:rFonts w:asciiTheme="minorHAnsi" w:eastAsiaTheme="minorEastAsia" w:hAnsiTheme="minorHAnsi" w:cstheme="minorBidi"/>
              <w:noProof/>
              <w:lang w:val="en-GB" w:eastAsia="en-GB"/>
            </w:rPr>
          </w:pPr>
          <w:hyperlink w:anchor="_Toc96418937" w:history="1">
            <w:r w:rsidR="00ED28A3" w:rsidRPr="00126C1A">
              <w:rPr>
                <w:rStyle w:val="Hyperlink"/>
                <w:noProof/>
              </w:rPr>
              <w:t>9.2.3</w:t>
            </w:r>
            <w:r w:rsidR="00ED28A3">
              <w:rPr>
                <w:rFonts w:asciiTheme="minorHAnsi" w:eastAsiaTheme="minorEastAsia" w:hAnsiTheme="minorHAnsi" w:cstheme="minorBidi"/>
                <w:noProof/>
                <w:lang w:val="en-GB" w:eastAsia="en-GB"/>
              </w:rPr>
              <w:tab/>
            </w:r>
            <w:r w:rsidR="00ED28A3" w:rsidRPr="00126C1A">
              <w:rPr>
                <w:rStyle w:val="Hyperlink"/>
                <w:noProof/>
              </w:rPr>
              <w:t>Model Health System (Model Hospital):</w:t>
            </w:r>
            <w:r w:rsidR="00ED28A3">
              <w:rPr>
                <w:noProof/>
                <w:webHidden/>
              </w:rPr>
              <w:tab/>
            </w:r>
            <w:r w:rsidR="00ED28A3">
              <w:rPr>
                <w:noProof/>
                <w:webHidden/>
              </w:rPr>
              <w:fldChar w:fldCharType="begin"/>
            </w:r>
            <w:r w:rsidR="00ED28A3">
              <w:rPr>
                <w:noProof/>
                <w:webHidden/>
              </w:rPr>
              <w:instrText xml:space="preserve"> PAGEREF _Toc96418937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080B83C8" w14:textId="535958FA" w:rsidR="00ED28A3" w:rsidRDefault="006A26F0">
          <w:pPr>
            <w:pStyle w:val="TOC3"/>
            <w:rPr>
              <w:rFonts w:asciiTheme="minorHAnsi" w:eastAsiaTheme="minorEastAsia" w:hAnsiTheme="minorHAnsi" w:cstheme="minorBidi"/>
              <w:noProof/>
              <w:lang w:val="en-GB" w:eastAsia="en-GB"/>
            </w:rPr>
          </w:pPr>
          <w:hyperlink w:anchor="_Toc96418938" w:history="1">
            <w:r w:rsidR="00ED28A3" w:rsidRPr="00126C1A">
              <w:rPr>
                <w:rStyle w:val="Hyperlink"/>
                <w:noProof/>
              </w:rPr>
              <w:t>9.2.4</w:t>
            </w:r>
            <w:r w:rsidR="00ED28A3">
              <w:rPr>
                <w:rFonts w:asciiTheme="minorHAnsi" w:eastAsiaTheme="minorEastAsia" w:hAnsiTheme="minorHAnsi" w:cstheme="minorBidi"/>
                <w:noProof/>
                <w:lang w:val="en-GB" w:eastAsia="en-GB"/>
              </w:rPr>
              <w:tab/>
            </w:r>
            <w:r w:rsidR="00ED28A3" w:rsidRPr="00126C1A">
              <w:rPr>
                <w:rStyle w:val="Hyperlink"/>
                <w:noProof/>
              </w:rPr>
              <w:t>NHS England RightCare programme</w:t>
            </w:r>
            <w:r w:rsidR="00ED28A3">
              <w:rPr>
                <w:noProof/>
                <w:webHidden/>
              </w:rPr>
              <w:tab/>
            </w:r>
            <w:r w:rsidR="00ED28A3">
              <w:rPr>
                <w:noProof/>
                <w:webHidden/>
              </w:rPr>
              <w:fldChar w:fldCharType="begin"/>
            </w:r>
            <w:r w:rsidR="00ED28A3">
              <w:rPr>
                <w:noProof/>
                <w:webHidden/>
              </w:rPr>
              <w:instrText xml:space="preserve"> PAGEREF _Toc96418938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3CCB55A4" w14:textId="262D5B9C" w:rsidR="00ED28A3" w:rsidRDefault="006A26F0">
          <w:pPr>
            <w:pStyle w:val="TOC3"/>
            <w:rPr>
              <w:rFonts w:asciiTheme="minorHAnsi" w:eastAsiaTheme="minorEastAsia" w:hAnsiTheme="minorHAnsi" w:cstheme="minorBidi"/>
              <w:noProof/>
              <w:lang w:val="en-GB" w:eastAsia="en-GB"/>
            </w:rPr>
          </w:pPr>
          <w:hyperlink w:anchor="_Toc96418939" w:history="1">
            <w:r w:rsidR="00ED28A3" w:rsidRPr="00126C1A">
              <w:rPr>
                <w:rStyle w:val="Hyperlink"/>
                <w:noProof/>
              </w:rPr>
              <w:t>9.2.5</w:t>
            </w:r>
            <w:r w:rsidR="00ED28A3">
              <w:rPr>
                <w:rFonts w:asciiTheme="minorHAnsi" w:eastAsiaTheme="minorEastAsia" w:hAnsiTheme="minorHAnsi" w:cstheme="minorBidi"/>
                <w:noProof/>
                <w:lang w:val="en-GB" w:eastAsia="en-GB"/>
              </w:rPr>
              <w:tab/>
            </w:r>
            <w:r w:rsidR="00ED28A3" w:rsidRPr="00126C1A">
              <w:rPr>
                <w:rStyle w:val="Hyperlink"/>
                <w:noProof/>
              </w:rPr>
              <w:t>Data.gov.uk</w:t>
            </w:r>
            <w:r w:rsidR="00ED28A3">
              <w:rPr>
                <w:noProof/>
                <w:webHidden/>
              </w:rPr>
              <w:tab/>
            </w:r>
            <w:r w:rsidR="00ED28A3">
              <w:rPr>
                <w:noProof/>
                <w:webHidden/>
              </w:rPr>
              <w:fldChar w:fldCharType="begin"/>
            </w:r>
            <w:r w:rsidR="00ED28A3">
              <w:rPr>
                <w:noProof/>
                <w:webHidden/>
              </w:rPr>
              <w:instrText xml:space="preserve"> PAGEREF _Toc96418939 \h </w:instrText>
            </w:r>
            <w:r w:rsidR="00ED28A3">
              <w:rPr>
                <w:noProof/>
                <w:webHidden/>
              </w:rPr>
            </w:r>
            <w:r w:rsidR="00ED28A3">
              <w:rPr>
                <w:noProof/>
                <w:webHidden/>
              </w:rPr>
              <w:fldChar w:fldCharType="separate"/>
            </w:r>
            <w:r w:rsidR="00ED28A3">
              <w:rPr>
                <w:noProof/>
                <w:webHidden/>
              </w:rPr>
              <w:t>22</w:t>
            </w:r>
            <w:r w:rsidR="00ED28A3">
              <w:rPr>
                <w:noProof/>
                <w:webHidden/>
              </w:rPr>
              <w:fldChar w:fldCharType="end"/>
            </w:r>
          </w:hyperlink>
        </w:p>
        <w:p w14:paraId="5FA14114" w14:textId="1CA0AA2C" w:rsidR="00ED28A3" w:rsidRDefault="006A26F0">
          <w:pPr>
            <w:pStyle w:val="TOC2"/>
            <w:rPr>
              <w:rFonts w:asciiTheme="minorHAnsi" w:eastAsiaTheme="minorEastAsia" w:hAnsiTheme="minorHAnsi" w:cstheme="minorBidi"/>
              <w:noProof/>
              <w:lang w:val="en-GB" w:eastAsia="en-GB"/>
            </w:rPr>
          </w:pPr>
          <w:hyperlink w:anchor="_Toc96418940" w:history="1">
            <w:r w:rsidR="00ED28A3" w:rsidRPr="00126C1A">
              <w:rPr>
                <w:rStyle w:val="Hyperlink"/>
                <w:noProof/>
              </w:rPr>
              <w:t>9.3</w:t>
            </w:r>
            <w:r w:rsidR="00ED28A3">
              <w:rPr>
                <w:rFonts w:asciiTheme="minorHAnsi" w:eastAsiaTheme="minorEastAsia" w:hAnsiTheme="minorHAnsi" w:cstheme="minorBidi"/>
                <w:noProof/>
                <w:lang w:val="en-GB" w:eastAsia="en-GB"/>
              </w:rPr>
              <w:tab/>
            </w:r>
            <w:r w:rsidR="00ED28A3" w:rsidRPr="00126C1A">
              <w:rPr>
                <w:rStyle w:val="Hyperlink"/>
                <w:noProof/>
              </w:rPr>
              <w:t>Revalidation of professionals</w:t>
            </w:r>
            <w:r w:rsidR="00ED28A3">
              <w:rPr>
                <w:noProof/>
                <w:webHidden/>
              </w:rPr>
              <w:tab/>
            </w:r>
            <w:r w:rsidR="00ED28A3">
              <w:rPr>
                <w:noProof/>
                <w:webHidden/>
              </w:rPr>
              <w:fldChar w:fldCharType="begin"/>
            </w:r>
            <w:r w:rsidR="00ED28A3">
              <w:rPr>
                <w:noProof/>
                <w:webHidden/>
              </w:rPr>
              <w:instrText xml:space="preserve"> PAGEREF _Toc96418940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484A8790" w14:textId="30F9CFBE" w:rsidR="00ED28A3" w:rsidRDefault="006A26F0">
          <w:pPr>
            <w:pStyle w:val="TOC2"/>
            <w:rPr>
              <w:rFonts w:asciiTheme="minorHAnsi" w:eastAsiaTheme="minorEastAsia" w:hAnsiTheme="minorHAnsi" w:cstheme="minorBidi"/>
              <w:noProof/>
              <w:lang w:val="en-GB" w:eastAsia="en-GB"/>
            </w:rPr>
          </w:pPr>
          <w:hyperlink w:anchor="_Toc96418941" w:history="1">
            <w:r w:rsidR="00ED28A3" w:rsidRPr="00126C1A">
              <w:rPr>
                <w:rStyle w:val="Hyperlink"/>
                <w:noProof/>
              </w:rPr>
              <w:t>9.4</w:t>
            </w:r>
            <w:r w:rsidR="00ED28A3">
              <w:rPr>
                <w:rFonts w:asciiTheme="minorHAnsi" w:eastAsiaTheme="minorEastAsia" w:hAnsiTheme="minorHAnsi" w:cstheme="minorBidi"/>
                <w:noProof/>
                <w:lang w:val="en-GB" w:eastAsia="en-GB"/>
              </w:rPr>
              <w:tab/>
            </w:r>
            <w:r w:rsidR="00ED28A3" w:rsidRPr="00126C1A">
              <w:rPr>
                <w:rStyle w:val="Hyperlink"/>
                <w:noProof/>
              </w:rPr>
              <w:t>Regulation of organisations</w:t>
            </w:r>
            <w:r w:rsidR="00ED28A3">
              <w:rPr>
                <w:noProof/>
                <w:webHidden/>
              </w:rPr>
              <w:tab/>
            </w:r>
            <w:r w:rsidR="00ED28A3">
              <w:rPr>
                <w:noProof/>
                <w:webHidden/>
              </w:rPr>
              <w:fldChar w:fldCharType="begin"/>
            </w:r>
            <w:r w:rsidR="00ED28A3">
              <w:rPr>
                <w:noProof/>
                <w:webHidden/>
              </w:rPr>
              <w:instrText xml:space="preserve"> PAGEREF _Toc96418941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6E3F7D58" w14:textId="1A30DB09" w:rsidR="00ED28A3" w:rsidRDefault="006A26F0">
          <w:pPr>
            <w:pStyle w:val="TOC2"/>
            <w:rPr>
              <w:rFonts w:asciiTheme="minorHAnsi" w:eastAsiaTheme="minorEastAsia" w:hAnsiTheme="minorHAnsi" w:cstheme="minorBidi"/>
              <w:noProof/>
              <w:lang w:val="en-GB" w:eastAsia="en-GB"/>
            </w:rPr>
          </w:pPr>
          <w:hyperlink w:anchor="_Toc96418942" w:history="1">
            <w:r w:rsidR="00ED28A3" w:rsidRPr="00126C1A">
              <w:rPr>
                <w:rStyle w:val="Hyperlink"/>
                <w:noProof/>
              </w:rPr>
              <w:t>9.5</w:t>
            </w:r>
            <w:r w:rsidR="00ED28A3">
              <w:rPr>
                <w:rFonts w:asciiTheme="minorHAnsi" w:eastAsiaTheme="minorEastAsia" w:hAnsiTheme="minorHAnsi" w:cstheme="minorBidi"/>
                <w:noProof/>
                <w:lang w:val="en-GB" w:eastAsia="en-GB"/>
              </w:rPr>
              <w:tab/>
            </w:r>
            <w:r w:rsidR="00ED28A3" w:rsidRPr="00126C1A">
              <w:rPr>
                <w:rStyle w:val="Hyperlink"/>
                <w:noProof/>
              </w:rPr>
              <w:t>International comparisons</w:t>
            </w:r>
            <w:r w:rsidR="00ED28A3">
              <w:rPr>
                <w:noProof/>
                <w:webHidden/>
              </w:rPr>
              <w:tab/>
            </w:r>
            <w:r w:rsidR="00ED28A3">
              <w:rPr>
                <w:noProof/>
                <w:webHidden/>
              </w:rPr>
              <w:fldChar w:fldCharType="begin"/>
            </w:r>
            <w:r w:rsidR="00ED28A3">
              <w:rPr>
                <w:noProof/>
                <w:webHidden/>
              </w:rPr>
              <w:instrText xml:space="preserve"> PAGEREF _Toc96418942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14B8979A" w14:textId="069990AE" w:rsidR="00ED28A3" w:rsidRDefault="006A26F0">
          <w:pPr>
            <w:pStyle w:val="TOC2"/>
            <w:rPr>
              <w:rFonts w:asciiTheme="minorHAnsi" w:eastAsiaTheme="minorEastAsia" w:hAnsiTheme="minorHAnsi" w:cstheme="minorBidi"/>
              <w:noProof/>
              <w:lang w:val="en-GB" w:eastAsia="en-GB"/>
            </w:rPr>
          </w:pPr>
          <w:hyperlink w:anchor="_Toc96418943" w:history="1">
            <w:r w:rsidR="00ED28A3" w:rsidRPr="00126C1A">
              <w:rPr>
                <w:rStyle w:val="Hyperlink"/>
                <w:noProof/>
              </w:rPr>
              <w:t>9.6</w:t>
            </w:r>
            <w:r w:rsidR="00ED28A3">
              <w:rPr>
                <w:rFonts w:asciiTheme="minorHAnsi" w:eastAsiaTheme="minorEastAsia" w:hAnsiTheme="minorHAnsi" w:cstheme="minorBidi"/>
                <w:noProof/>
                <w:lang w:val="en-GB" w:eastAsia="en-GB"/>
              </w:rPr>
              <w:tab/>
            </w:r>
            <w:r w:rsidR="00ED28A3" w:rsidRPr="00126C1A">
              <w:rPr>
                <w:rStyle w:val="Hyperlink"/>
                <w:noProof/>
              </w:rPr>
              <w:t>Research</w:t>
            </w:r>
            <w:r w:rsidR="00ED28A3">
              <w:rPr>
                <w:noProof/>
                <w:webHidden/>
              </w:rPr>
              <w:tab/>
            </w:r>
            <w:r w:rsidR="00ED28A3">
              <w:rPr>
                <w:noProof/>
                <w:webHidden/>
              </w:rPr>
              <w:fldChar w:fldCharType="begin"/>
            </w:r>
            <w:r w:rsidR="00ED28A3">
              <w:rPr>
                <w:noProof/>
                <w:webHidden/>
              </w:rPr>
              <w:instrText xml:space="preserve"> PAGEREF _Toc96418943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089CA187" w14:textId="5ABAD9F8" w:rsidR="00ED28A3" w:rsidRDefault="006A26F0">
          <w:pPr>
            <w:pStyle w:val="TOC1"/>
            <w:rPr>
              <w:rFonts w:asciiTheme="minorHAnsi" w:eastAsiaTheme="minorEastAsia" w:hAnsiTheme="minorHAnsi" w:cstheme="minorBidi"/>
              <w:noProof/>
              <w:lang w:val="en-GB" w:eastAsia="en-GB"/>
            </w:rPr>
          </w:pPr>
          <w:hyperlink w:anchor="_Toc96418944" w:history="1">
            <w:r w:rsidR="00ED28A3" w:rsidRPr="00126C1A">
              <w:rPr>
                <w:rStyle w:val="Hyperlink"/>
                <w:noProof/>
              </w:rPr>
              <w:t>10</w:t>
            </w:r>
            <w:r w:rsidR="00ED28A3">
              <w:rPr>
                <w:rFonts w:asciiTheme="minorHAnsi" w:eastAsiaTheme="minorEastAsia" w:hAnsiTheme="minorHAnsi" w:cstheme="minorBidi"/>
                <w:noProof/>
                <w:lang w:val="en-GB" w:eastAsia="en-GB"/>
              </w:rPr>
              <w:tab/>
            </w:r>
            <w:r w:rsidR="00ED28A3" w:rsidRPr="00126C1A">
              <w:rPr>
                <w:rStyle w:val="Hyperlink"/>
                <w:noProof/>
              </w:rPr>
              <w:t>Sustainability beyond national funding</w:t>
            </w:r>
            <w:r w:rsidR="00ED28A3">
              <w:rPr>
                <w:noProof/>
                <w:webHidden/>
              </w:rPr>
              <w:tab/>
            </w:r>
            <w:r w:rsidR="00ED28A3">
              <w:rPr>
                <w:noProof/>
                <w:webHidden/>
              </w:rPr>
              <w:fldChar w:fldCharType="begin"/>
            </w:r>
            <w:r w:rsidR="00ED28A3">
              <w:rPr>
                <w:noProof/>
                <w:webHidden/>
              </w:rPr>
              <w:instrText xml:space="preserve"> PAGEREF _Toc96418944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7BED5C74" w14:textId="58D2E84E" w:rsidR="00ED28A3" w:rsidRDefault="006A26F0">
          <w:pPr>
            <w:pStyle w:val="TOC1"/>
            <w:rPr>
              <w:rFonts w:asciiTheme="minorHAnsi" w:eastAsiaTheme="minorEastAsia" w:hAnsiTheme="minorHAnsi" w:cstheme="minorBidi"/>
              <w:noProof/>
              <w:lang w:val="en-GB" w:eastAsia="en-GB"/>
            </w:rPr>
          </w:pPr>
          <w:hyperlink w:anchor="_Toc96418945" w:history="1">
            <w:r w:rsidR="00ED28A3" w:rsidRPr="00126C1A">
              <w:rPr>
                <w:rStyle w:val="Hyperlink"/>
                <w:noProof/>
              </w:rPr>
              <w:t>11</w:t>
            </w:r>
            <w:r w:rsidR="00ED28A3">
              <w:rPr>
                <w:rFonts w:asciiTheme="minorHAnsi" w:eastAsiaTheme="minorEastAsia" w:hAnsiTheme="minorHAnsi" w:cstheme="minorBidi"/>
                <w:noProof/>
                <w:lang w:val="en-GB" w:eastAsia="en-GB"/>
              </w:rPr>
              <w:tab/>
            </w:r>
            <w:r w:rsidR="00ED28A3" w:rsidRPr="00126C1A">
              <w:rPr>
                <w:rStyle w:val="Hyperlink"/>
                <w:noProof/>
              </w:rPr>
              <w:t>Contract deliverables</w:t>
            </w:r>
            <w:r w:rsidR="00ED28A3">
              <w:rPr>
                <w:noProof/>
                <w:webHidden/>
              </w:rPr>
              <w:tab/>
            </w:r>
            <w:r w:rsidR="00ED28A3">
              <w:rPr>
                <w:noProof/>
                <w:webHidden/>
              </w:rPr>
              <w:fldChar w:fldCharType="begin"/>
            </w:r>
            <w:r w:rsidR="00ED28A3">
              <w:rPr>
                <w:noProof/>
                <w:webHidden/>
              </w:rPr>
              <w:instrText xml:space="preserve"> PAGEREF _Toc96418945 \h </w:instrText>
            </w:r>
            <w:r w:rsidR="00ED28A3">
              <w:rPr>
                <w:noProof/>
                <w:webHidden/>
              </w:rPr>
            </w:r>
            <w:r w:rsidR="00ED28A3">
              <w:rPr>
                <w:noProof/>
                <w:webHidden/>
              </w:rPr>
              <w:fldChar w:fldCharType="separate"/>
            </w:r>
            <w:r w:rsidR="00ED28A3">
              <w:rPr>
                <w:noProof/>
                <w:webHidden/>
              </w:rPr>
              <w:t>23</w:t>
            </w:r>
            <w:r w:rsidR="00ED28A3">
              <w:rPr>
                <w:noProof/>
                <w:webHidden/>
              </w:rPr>
              <w:fldChar w:fldCharType="end"/>
            </w:r>
          </w:hyperlink>
        </w:p>
        <w:p w14:paraId="2DC1D161" w14:textId="0416B183" w:rsidR="004203FF" w:rsidRDefault="004203FF" w:rsidP="000550C4">
          <w:pPr>
            <w:pStyle w:val="TOC1"/>
            <w:sectPr w:rsidR="004203FF" w:rsidSect="008B5F25">
              <w:pgSz w:w="11906" w:h="16838"/>
              <w:pgMar w:top="1304" w:right="1077" w:bottom="1304" w:left="1077" w:header="567" w:footer="697" w:gutter="0"/>
              <w:cols w:space="708"/>
              <w:docGrid w:linePitch="360"/>
            </w:sectPr>
          </w:pPr>
          <w:r>
            <w:rPr>
              <w:b/>
              <w:bCs/>
              <w:noProof/>
            </w:rPr>
            <w:fldChar w:fldCharType="end"/>
          </w:r>
        </w:p>
      </w:sdtContent>
    </w:sdt>
    <w:p w14:paraId="7F8A40CA" w14:textId="14F85CE5" w:rsidR="00F354C0" w:rsidRPr="003A6F17" w:rsidRDefault="00F354C0" w:rsidP="00BA05D5">
      <w:pPr>
        <w:pStyle w:val="Heading1"/>
      </w:pPr>
      <w:bookmarkStart w:id="1" w:name="_Toc96418868"/>
      <w:r w:rsidRPr="003A6F17">
        <w:lastRenderedPageBreak/>
        <w:t>Introduction</w:t>
      </w:r>
      <w:bookmarkEnd w:id="1"/>
    </w:p>
    <w:p w14:paraId="75E47B51" w14:textId="2FC7735D" w:rsidR="00F354C0" w:rsidRPr="00F354C0" w:rsidRDefault="00F354C0" w:rsidP="00FD3733">
      <w:pPr>
        <w:pStyle w:val="Heading2"/>
        <w:spacing w:line="276" w:lineRule="auto"/>
      </w:pPr>
      <w:bookmarkStart w:id="2" w:name="_Toc77079435"/>
      <w:bookmarkStart w:id="3" w:name="_Toc78192672"/>
      <w:bookmarkStart w:id="4" w:name="_Toc96418869"/>
      <w:r w:rsidRPr="00D3635A">
        <w:t>HQIP and the National Clinical Audit and Patient Outcomes Programme</w:t>
      </w:r>
      <w:bookmarkEnd w:id="2"/>
      <w:bookmarkEnd w:id="3"/>
      <w:bookmarkEnd w:id="4"/>
    </w:p>
    <w:p w14:paraId="595BCF08" w14:textId="77777777" w:rsidR="00F354C0" w:rsidRDefault="00F354C0" w:rsidP="00FD3733">
      <w:pPr>
        <w:spacing w:line="276" w:lineRule="auto"/>
      </w:pPr>
      <w:r w:rsidRPr="00D3635A">
        <w:t xml:space="preserve">The Healthcare Quality Improvement Partnership (HQIP) is led by a consortium of the Academy of Medical Royal Colleges, the Royal College of Nursing and National Voices. Its aim is to promote quality improvement, and in particular to increase the impact that clinical </w:t>
      </w:r>
      <w:r>
        <w:t>audit</w:t>
      </w:r>
      <w:r w:rsidRPr="00D3635A">
        <w:t xml:space="preserve"> </w:t>
      </w:r>
      <w:r>
        <w:t xml:space="preserve">and clinical outcome review programmes </w:t>
      </w:r>
      <w:r w:rsidRPr="00D3635A">
        <w:t>ha</w:t>
      </w:r>
      <w:r>
        <w:t>ve</w:t>
      </w:r>
      <w:r w:rsidRPr="00D3635A">
        <w:t xml:space="preserve"> on healthcare quality in England and Wales. HQIP holds the contract to manage and develop the National Clinical </w:t>
      </w:r>
      <w:r>
        <w:t>Audit</w:t>
      </w:r>
      <w:r w:rsidRPr="00D3635A">
        <w:t xml:space="preserve"> and Patient Outcomes Programme</w:t>
      </w:r>
      <w:r>
        <w:t xml:space="preserve"> (NCAPOP)</w:t>
      </w:r>
      <w:r w:rsidRPr="00D3635A">
        <w:t xml:space="preserve">, comprising more than 30 clinical </w:t>
      </w:r>
      <w:r>
        <w:t>audit</w:t>
      </w:r>
      <w:r w:rsidRPr="00D3635A">
        <w:t>s as well as a number of clinical outcome review programmes. The</w:t>
      </w:r>
      <w:r>
        <w:t>se</w:t>
      </w:r>
      <w:r w:rsidRPr="00D3635A">
        <w:t xml:space="preserve"> national </w:t>
      </w:r>
      <w:r>
        <w:t xml:space="preserve">projects </w:t>
      </w:r>
      <w:r w:rsidRPr="00D3635A">
        <w:t>cover care provided to people with a wide range of medical, surgical and mental health conditions</w:t>
      </w:r>
      <w:r>
        <w:t>. T</w:t>
      </w:r>
      <w:r w:rsidRPr="00D3635A">
        <w:t xml:space="preserve">hey are funded by NHS England, the Welsh Government and </w:t>
      </w:r>
      <w:r w:rsidRPr="006802D6">
        <w:t xml:space="preserve">in </w:t>
      </w:r>
      <w:r w:rsidRPr="00D3635A">
        <w:t xml:space="preserve">some </w:t>
      </w:r>
      <w:r w:rsidRPr="006802D6">
        <w:t>cases other devolved authorities</w:t>
      </w:r>
      <w:r w:rsidRPr="00D3635A">
        <w:t>.</w:t>
      </w:r>
    </w:p>
    <w:p w14:paraId="32224272" w14:textId="77777777" w:rsidR="00F354C0" w:rsidRDefault="00F354C0" w:rsidP="00FD3733">
      <w:pPr>
        <w:spacing w:line="276" w:lineRule="auto"/>
      </w:pPr>
    </w:p>
    <w:p w14:paraId="675BCF67" w14:textId="77292FD3" w:rsidR="00F354C0" w:rsidRPr="00445DFD" w:rsidRDefault="00F354C0" w:rsidP="00FD3733">
      <w:pPr>
        <w:pStyle w:val="Heading2"/>
        <w:spacing w:line="276" w:lineRule="auto"/>
      </w:pPr>
      <w:bookmarkStart w:id="5" w:name="_Toc77079437"/>
      <w:bookmarkStart w:id="6" w:name="_Toc78192674"/>
      <w:bookmarkStart w:id="7" w:name="_Toc96418870"/>
      <w:r>
        <w:t>Specification development</w:t>
      </w:r>
      <w:bookmarkEnd w:id="5"/>
      <w:bookmarkEnd w:id="6"/>
      <w:bookmarkEnd w:id="7"/>
    </w:p>
    <w:p w14:paraId="483080E7" w14:textId="77777777" w:rsidR="00394503" w:rsidRDefault="00BF6B70" w:rsidP="00FD3733">
      <w:pPr>
        <w:adjustRightInd w:val="0"/>
        <w:spacing w:line="276" w:lineRule="auto"/>
        <w:rPr>
          <w:color w:val="000000"/>
        </w:rPr>
      </w:pPr>
      <w:r w:rsidRPr="00BF6B70">
        <w:rPr>
          <w:color w:val="000000"/>
        </w:rPr>
        <w:t>In order to develop a specification, HQIP consulted with key stakeholders through a specification development meeting (SDM) on 6 December 2021. The resulting specification takes account of trends in the feedback, along with funder priorities.</w:t>
      </w:r>
    </w:p>
    <w:p w14:paraId="07CDF9A2" w14:textId="77777777" w:rsidR="00BF6B70" w:rsidRPr="00496D9C" w:rsidRDefault="00BF6B70" w:rsidP="00FD3733">
      <w:pPr>
        <w:adjustRightInd w:val="0"/>
        <w:spacing w:line="276" w:lineRule="auto"/>
        <w:rPr>
          <w:b/>
          <w:color w:val="000000"/>
        </w:rPr>
      </w:pPr>
    </w:p>
    <w:p w14:paraId="03EE7BEB" w14:textId="293969EF" w:rsidR="00F354C0" w:rsidRPr="00445DFD" w:rsidRDefault="00F354C0" w:rsidP="00FD3733">
      <w:pPr>
        <w:pStyle w:val="Heading2"/>
        <w:spacing w:line="276" w:lineRule="auto"/>
      </w:pPr>
      <w:bookmarkStart w:id="8" w:name="_Toc77079438"/>
      <w:bookmarkStart w:id="9" w:name="_Toc78192675"/>
      <w:bookmarkStart w:id="10" w:name="_Toc96418871"/>
      <w:r>
        <w:t>Contract opportunity</w:t>
      </w:r>
      <w:bookmarkEnd w:id="8"/>
      <w:bookmarkEnd w:id="9"/>
      <w:bookmarkEnd w:id="10"/>
    </w:p>
    <w:p w14:paraId="6F14A575" w14:textId="1F70269A" w:rsidR="00BF6B70" w:rsidRDefault="00BF6B70" w:rsidP="00FD3733">
      <w:pPr>
        <w:spacing w:line="276" w:lineRule="auto"/>
      </w:pPr>
      <w:bookmarkStart w:id="11" w:name="_Toc314475994"/>
      <w:r w:rsidRPr="00E30E0A">
        <w:t xml:space="preserve">The contract will initially be delivered for NHS-funded care in England, </w:t>
      </w:r>
      <w:r w:rsidRPr="00E30E0A">
        <w:lastRenderedPageBreak/>
        <w:t>Wales, Scotland, Northern Ireland, Jersey, Guernsey and Isle of Man for a period o</w:t>
      </w:r>
      <w:r w:rsidR="005A2460">
        <w:t>f three</w:t>
      </w:r>
      <w:r w:rsidRPr="00E30E0A">
        <w:t xml:space="preserve"> years, </w:t>
      </w:r>
      <w:r w:rsidR="0092139E">
        <w:t>with a break clause after one year of operation (notice to be provided 3 months in advance</w:t>
      </w:r>
      <w:r w:rsidR="000B553A">
        <w:t xml:space="preserve"> if exercised</w:t>
      </w:r>
      <w:r w:rsidR="0092139E">
        <w:t xml:space="preserve">). The </w:t>
      </w:r>
      <w:r w:rsidRPr="00E30E0A">
        <w:t xml:space="preserve">maximum total budget </w:t>
      </w:r>
      <w:r w:rsidR="0092139E">
        <w:t xml:space="preserve">is </w:t>
      </w:r>
      <w:r w:rsidRPr="00E30E0A">
        <w:t>up to £2,670,000 GBP excluding VAT. Bids exceeding this limit will be rejected. There is potential to extend the contract for up to two additional years. Any contract award will include payment linked deliverables.</w:t>
      </w:r>
    </w:p>
    <w:p w14:paraId="061C7776" w14:textId="77777777" w:rsidR="00BF6B70" w:rsidRDefault="00BF6B70" w:rsidP="00FD3733">
      <w:pPr>
        <w:spacing w:line="276" w:lineRule="auto"/>
      </w:pPr>
    </w:p>
    <w:p w14:paraId="0D1FAA62" w14:textId="77777777" w:rsidR="00F354C0" w:rsidRPr="00BF6FC6" w:rsidRDefault="00F354C0" w:rsidP="00FD3733">
      <w:pPr>
        <w:pStyle w:val="Heading3"/>
        <w:tabs>
          <w:tab w:val="left" w:pos="1134"/>
        </w:tabs>
        <w:spacing w:before="0" w:line="276" w:lineRule="auto"/>
      </w:pPr>
      <w:bookmarkStart w:id="12" w:name="_Toc96418872"/>
      <w:r w:rsidRPr="00BF6FC6">
        <w:t>Potential future aspirational intent</w:t>
      </w:r>
      <w:bookmarkEnd w:id="12"/>
    </w:p>
    <w:p w14:paraId="12D83424" w14:textId="77777777" w:rsidR="00BF6B70" w:rsidRDefault="00BF6B70" w:rsidP="00FD3733">
      <w:pPr>
        <w:spacing w:after="120" w:line="276" w:lineRule="auto"/>
      </w:pPr>
      <w:r w:rsidRPr="00E30E0A">
        <w:rPr>
          <w:color w:val="000000"/>
        </w:rPr>
        <w:t xml:space="preserve">The </w:t>
      </w:r>
      <w:r w:rsidRPr="00E30E0A">
        <w:t>future aspirational intention of this opportunity is to potentially include:</w:t>
      </w:r>
    </w:p>
    <w:p w14:paraId="0B5507F2" w14:textId="77777777" w:rsidR="00BF6B70" w:rsidRDefault="00BF6B70" w:rsidP="00FD3733">
      <w:pPr>
        <w:pStyle w:val="ListParagraph"/>
        <w:numPr>
          <w:ilvl w:val="0"/>
          <w:numId w:val="7"/>
        </w:numPr>
        <w:jc w:val="left"/>
      </w:pPr>
      <w:r>
        <w:t>Different topics</w:t>
      </w:r>
    </w:p>
    <w:p w14:paraId="581E9199" w14:textId="7969E654" w:rsidR="00BF6B70" w:rsidRDefault="00BF6B70" w:rsidP="00FD3733">
      <w:pPr>
        <w:pStyle w:val="ListParagraph"/>
        <w:numPr>
          <w:ilvl w:val="0"/>
          <w:numId w:val="7"/>
        </w:numPr>
        <w:jc w:val="left"/>
      </w:pPr>
      <w:r>
        <w:t xml:space="preserve">Combining NCAPOP projects/programmes, including alignment across the programme, and/or joint working with other similar NCAPOP programmes for example any system wide desire to potentially join </w:t>
      </w:r>
      <w:r w:rsidR="00C07162">
        <w:t>maternity and child health programmes together</w:t>
      </w:r>
    </w:p>
    <w:p w14:paraId="13C2FED3" w14:textId="176A7A74" w:rsidR="00C07162" w:rsidRPr="00D9330F" w:rsidRDefault="00C07162" w:rsidP="00FD3733">
      <w:pPr>
        <w:pStyle w:val="ListParagraph"/>
        <w:numPr>
          <w:ilvl w:val="0"/>
          <w:numId w:val="7"/>
        </w:numPr>
        <w:jc w:val="left"/>
      </w:pPr>
      <w:r w:rsidRPr="00D9330F">
        <w:rPr>
          <w:rFonts w:asciiTheme="minorHAnsi" w:hAnsiTheme="minorHAnsi"/>
          <w:iCs/>
        </w:rPr>
        <w:t>There may be a desire to introduce alignment in the delivery of maternity &amp; perinatal audits and clinical outcome review programmes,</w:t>
      </w:r>
      <w:r w:rsidRPr="00D9330F">
        <w:rPr>
          <w:rFonts w:asciiTheme="minorHAnsi" w:hAnsiTheme="minorHAnsi"/>
        </w:rPr>
        <w:t xml:space="preserve"> i</w:t>
      </w:r>
      <w:r w:rsidRPr="00D9330F">
        <w:rPr>
          <w:rFonts w:asciiTheme="minorHAnsi" w:hAnsiTheme="minorHAnsi"/>
          <w:iCs/>
        </w:rPr>
        <w:t xml:space="preserve">n keeping with the Department of Health and Social Care (DHSC) and NHSEI policy.  HQIP reserves the right, subject to agreement with the supplier, to add additional maternity and / or perinatal topics to this contract or to request a change of topic (e.g. </w:t>
      </w:r>
      <w:r w:rsidRPr="00D9330F">
        <w:t>combining MNI CORP with the Perinatal Mortality Review Tool (PMRT))</w:t>
      </w:r>
      <w:r w:rsidRPr="00D9330F">
        <w:rPr>
          <w:rFonts w:asciiTheme="minorHAnsi" w:hAnsiTheme="minorHAnsi"/>
          <w:iCs/>
        </w:rPr>
        <w:t xml:space="preserve">. These may include topics previously commissioned under </w:t>
      </w:r>
      <w:r w:rsidR="00E364E1" w:rsidRPr="00D9330F">
        <w:rPr>
          <w:rFonts w:asciiTheme="minorHAnsi" w:hAnsiTheme="minorHAnsi"/>
          <w:iCs/>
        </w:rPr>
        <w:t>separate HQIP contracts</w:t>
      </w:r>
      <w:r w:rsidRPr="00D9330F">
        <w:rPr>
          <w:rFonts w:asciiTheme="minorHAnsi" w:hAnsiTheme="minorHAnsi"/>
          <w:iCs/>
        </w:rPr>
        <w:t>, or other maternity &amp; perinatal or related topics</w:t>
      </w:r>
    </w:p>
    <w:p w14:paraId="27C48DC0" w14:textId="77777777" w:rsidR="00BF6B70" w:rsidRPr="003B7528" w:rsidRDefault="00BF6B70" w:rsidP="00FD3733">
      <w:pPr>
        <w:pStyle w:val="ListParagraph"/>
        <w:numPr>
          <w:ilvl w:val="0"/>
          <w:numId w:val="7"/>
        </w:numPr>
        <w:jc w:val="left"/>
      </w:pPr>
      <w:r w:rsidRPr="003B7528">
        <w:lastRenderedPageBreak/>
        <w:t xml:space="preserve">Transitioning to different models of data collection and operational methods for the </w:t>
      </w:r>
      <w:r>
        <w:t>programme</w:t>
      </w:r>
      <w:r w:rsidRPr="003B7528">
        <w:t>, e.g. different sources of routine data</w:t>
      </w:r>
    </w:p>
    <w:p w14:paraId="3A7EB932" w14:textId="77777777" w:rsidR="00BF6B70" w:rsidRPr="003B7528" w:rsidRDefault="00BF6B70" w:rsidP="00FD3733">
      <w:pPr>
        <w:pStyle w:val="ListParagraph"/>
        <w:numPr>
          <w:ilvl w:val="0"/>
          <w:numId w:val="7"/>
        </w:numPr>
        <w:jc w:val="left"/>
      </w:pPr>
      <w:r w:rsidRPr="003B7528">
        <w:t>Devolved nations/authorities in the UK, Channel Islands or Isle of Man</w:t>
      </w:r>
      <w:r w:rsidRPr="003B7528" w:rsidDel="001C54F2">
        <w:t xml:space="preserve"> </w:t>
      </w:r>
      <w:r w:rsidRPr="003B7528">
        <w:t>that do not currently participate</w:t>
      </w:r>
    </w:p>
    <w:p w14:paraId="77BDC63E" w14:textId="77777777" w:rsidR="00BF6B70" w:rsidRDefault="00BF6B70" w:rsidP="00FD3733">
      <w:pPr>
        <w:pStyle w:val="ListParagraph"/>
        <w:numPr>
          <w:ilvl w:val="0"/>
          <w:numId w:val="7"/>
        </w:numPr>
        <w:jc w:val="left"/>
      </w:pPr>
      <w:r>
        <w:t>Additional, associated or enhanced delivery of any aspect of the project</w:t>
      </w:r>
    </w:p>
    <w:p w14:paraId="466B2997" w14:textId="77777777" w:rsidR="00BF6B70" w:rsidRDefault="00BF6B70" w:rsidP="00FD3733">
      <w:pPr>
        <w:pStyle w:val="ListParagraph"/>
        <w:numPr>
          <w:ilvl w:val="0"/>
          <w:numId w:val="7"/>
        </w:numPr>
        <w:jc w:val="left"/>
      </w:pPr>
      <w:r>
        <w:t xml:space="preserve">Other </w:t>
      </w:r>
      <w:r w:rsidRPr="003B7528">
        <w:t>healthcare</w:t>
      </w:r>
      <w:r>
        <w:t xml:space="preserve"> improvement initiatives either related to or linked with the project. </w:t>
      </w:r>
    </w:p>
    <w:p w14:paraId="18276372" w14:textId="77777777" w:rsidR="00BF6B70" w:rsidRPr="003B7528" w:rsidRDefault="00BF6B70" w:rsidP="00FD3733">
      <w:pPr>
        <w:spacing w:line="276" w:lineRule="auto"/>
      </w:pPr>
    </w:p>
    <w:p w14:paraId="3A1EBADF" w14:textId="0E97285B" w:rsidR="00BF6B70" w:rsidRDefault="00BF6B70" w:rsidP="00FD3733">
      <w:pPr>
        <w:spacing w:line="276" w:lineRule="auto"/>
      </w:pPr>
      <w:r>
        <w:t xml:space="preserve">Please note, </w:t>
      </w:r>
      <w:r w:rsidRPr="00AE7931">
        <w:rPr>
          <w:b/>
        </w:rPr>
        <w:t>there is no commitment by the Authority at this stage to include any of these</w:t>
      </w:r>
      <w:r>
        <w:t>. Taking this aspirational intent into account</w:t>
      </w:r>
      <w:r w:rsidRPr="003B7528">
        <w:t>,</w:t>
      </w:r>
      <w:r>
        <w:t xml:space="preserve"> as well as the possibility that a contract extension may be offered for an additional two years, the </w:t>
      </w:r>
      <w:r w:rsidRPr="00AE7931">
        <w:rPr>
          <w:b/>
        </w:rPr>
        <w:t>potential</w:t>
      </w:r>
      <w:r>
        <w:t xml:space="preserve"> ceiling value is </w:t>
      </w:r>
      <w:r w:rsidR="002D5E6F">
        <w:t>£7 million</w:t>
      </w:r>
      <w:r w:rsidRPr="00496D9C">
        <w:t xml:space="preserve"> GBP</w:t>
      </w:r>
      <w:r w:rsidRPr="00680DA5">
        <w:t xml:space="preserve"> </w:t>
      </w:r>
      <w:r>
        <w:t>excluding VAT.</w:t>
      </w:r>
    </w:p>
    <w:p w14:paraId="47F3C82A" w14:textId="77777777" w:rsidR="002F0FD3" w:rsidRDefault="002F0FD3" w:rsidP="00FD3733">
      <w:pPr>
        <w:spacing w:line="276" w:lineRule="auto"/>
      </w:pPr>
    </w:p>
    <w:p w14:paraId="6E52D436" w14:textId="77777777" w:rsidR="00AE7931" w:rsidRDefault="00AE7931" w:rsidP="00FD3733">
      <w:pPr>
        <w:pStyle w:val="Heading3"/>
        <w:tabs>
          <w:tab w:val="left" w:pos="1134"/>
        </w:tabs>
        <w:spacing w:before="0" w:line="276" w:lineRule="auto"/>
      </w:pPr>
      <w:bookmarkStart w:id="13" w:name="_Toc96418873"/>
      <w:r>
        <w:t>Contract transitions</w:t>
      </w:r>
      <w:bookmarkEnd w:id="13"/>
    </w:p>
    <w:p w14:paraId="29CDD379" w14:textId="77777777" w:rsidR="002D5E6F" w:rsidRDefault="002D5E6F" w:rsidP="00FD3733">
      <w:pPr>
        <w:spacing w:line="276" w:lineRule="auto"/>
      </w:pPr>
      <w:r w:rsidRPr="00575C5E">
        <w:t xml:space="preserve">HQIP’s intention is to sustain continuous programme delivery, with </w:t>
      </w:r>
      <w:r>
        <w:t xml:space="preserve">efficient and </w:t>
      </w:r>
      <w:r w:rsidRPr="00575C5E">
        <w:t>seamless transition between contract periods</w:t>
      </w:r>
      <w:r>
        <w:t>.</w:t>
      </w:r>
      <w:r w:rsidRPr="00575C5E">
        <w:t xml:space="preserve"> If the contract </w:t>
      </w:r>
      <w:r w:rsidRPr="003B7528">
        <w:rPr>
          <w:iCs/>
        </w:rPr>
        <w:t>is awarded</w:t>
      </w:r>
      <w:r w:rsidRPr="00575C5E">
        <w:t xml:space="preserve"> to a new </w:t>
      </w:r>
      <w:r>
        <w:t>supplier</w:t>
      </w:r>
      <w:r w:rsidRPr="00575C5E">
        <w:t>, HQIP will</w:t>
      </w:r>
      <w:r>
        <w:t xml:space="preserve"> </w:t>
      </w:r>
      <w:r w:rsidRPr="00575C5E">
        <w:t xml:space="preserve">engage with both the </w:t>
      </w:r>
      <w:r w:rsidRPr="003B7528">
        <w:rPr>
          <w:iCs/>
        </w:rPr>
        <w:t>outgoing</w:t>
      </w:r>
      <w:r w:rsidRPr="00575C5E">
        <w:t xml:space="preserve"> and </w:t>
      </w:r>
      <w:r w:rsidRPr="003B7528">
        <w:rPr>
          <w:iCs/>
        </w:rPr>
        <w:t>incoming</w:t>
      </w:r>
      <w:r w:rsidRPr="00575C5E">
        <w:t xml:space="preserve"> </w:t>
      </w:r>
      <w:r>
        <w:t>suppliers</w:t>
      </w:r>
      <w:r w:rsidRPr="00AD0D64">
        <w:t xml:space="preserve"> </w:t>
      </w:r>
      <w:r>
        <w:t>after contract award</w:t>
      </w:r>
      <w:r w:rsidRPr="003B7528">
        <w:rPr>
          <w:iCs/>
        </w:rPr>
        <w:t xml:space="preserve"> to identify </w:t>
      </w:r>
      <w:r>
        <w:t xml:space="preserve">and </w:t>
      </w:r>
      <w:r w:rsidRPr="003B7528">
        <w:rPr>
          <w:iCs/>
        </w:rPr>
        <w:t>agree transition tasks</w:t>
      </w:r>
      <w:r w:rsidRPr="003B7528">
        <w:t xml:space="preserve">. </w:t>
      </w:r>
      <w:r w:rsidRPr="003B7528">
        <w:rPr>
          <w:iCs/>
        </w:rPr>
        <w:t xml:space="preserve">Transition would </w:t>
      </w:r>
      <w:r w:rsidRPr="00575C5E">
        <w:t xml:space="preserve">be </w:t>
      </w:r>
      <w:r w:rsidRPr="003B7528">
        <w:rPr>
          <w:iCs/>
        </w:rPr>
        <w:t>estimated to take place over a period of four to eight weeks immediately prior to</w:t>
      </w:r>
      <w:r>
        <w:rPr>
          <w:iCs/>
        </w:rPr>
        <w:t xml:space="preserve"> 30 September 2022</w:t>
      </w:r>
      <w:r w:rsidRPr="003B7528">
        <w:t>.</w:t>
      </w:r>
      <w:r>
        <w:rPr>
          <w:b/>
        </w:rPr>
        <w:t xml:space="preserve"> </w:t>
      </w:r>
      <w:r w:rsidRPr="00575C5E">
        <w:t xml:space="preserve">Anticipated transition activities are not listed in this specification. </w:t>
      </w:r>
      <w:r>
        <w:t>Supplier</w:t>
      </w:r>
      <w:r w:rsidRPr="003B7528">
        <w:t>s</w:t>
      </w:r>
      <w:r w:rsidRPr="00575C5E">
        <w:t xml:space="preserve"> are invited to </w:t>
      </w:r>
      <w:r w:rsidRPr="003B7528">
        <w:rPr>
          <w:iCs/>
        </w:rPr>
        <w:t xml:space="preserve">explain clearly and comprehensively how they would </w:t>
      </w:r>
      <w:r w:rsidRPr="003B7528">
        <w:rPr>
          <w:iCs/>
        </w:rPr>
        <w:lastRenderedPageBreak/>
        <w:t>meet</w:t>
      </w:r>
      <w:r w:rsidRPr="00575C5E">
        <w:t xml:space="preserve"> the scope of work described in this specification, excluding specific transition activities</w:t>
      </w:r>
      <w:r>
        <w:t>.</w:t>
      </w:r>
    </w:p>
    <w:p w14:paraId="1EF6684D" w14:textId="77777777" w:rsidR="002F0FD3" w:rsidRPr="00053904" w:rsidRDefault="002F0FD3" w:rsidP="00FD3733">
      <w:pPr>
        <w:spacing w:line="276" w:lineRule="auto"/>
      </w:pPr>
    </w:p>
    <w:p w14:paraId="6E0C04EC" w14:textId="280A93D1" w:rsidR="00F354C0" w:rsidRDefault="00F354C0" w:rsidP="00FD3733">
      <w:pPr>
        <w:pStyle w:val="Heading2"/>
        <w:spacing w:line="276" w:lineRule="auto"/>
      </w:pPr>
      <w:bookmarkStart w:id="14" w:name="_Toc77079439"/>
      <w:bookmarkStart w:id="15" w:name="_Toc78192676"/>
      <w:bookmarkStart w:id="16" w:name="_Toc96418874"/>
      <w:r w:rsidRPr="00C21EC3">
        <w:t>Aims</w:t>
      </w:r>
      <w:bookmarkEnd w:id="11"/>
      <w:r w:rsidRPr="00C21EC3">
        <w:t xml:space="preserve"> </w:t>
      </w:r>
      <w:r>
        <w:t xml:space="preserve">and </w:t>
      </w:r>
      <w:r w:rsidRPr="003B7528">
        <w:t>objectives</w:t>
      </w:r>
      <w:r>
        <w:t xml:space="preserve"> of </w:t>
      </w:r>
      <w:r w:rsidR="007E6497">
        <w:t xml:space="preserve">a national </w:t>
      </w:r>
      <w:bookmarkEnd w:id="14"/>
      <w:bookmarkEnd w:id="15"/>
      <w:r w:rsidR="00E9270D">
        <w:t>clinical outcome review programme</w:t>
      </w:r>
      <w:bookmarkEnd w:id="16"/>
    </w:p>
    <w:p w14:paraId="14FDCE48" w14:textId="4A80E800" w:rsidR="002D5E6F" w:rsidRPr="005808A5" w:rsidRDefault="002D5E6F" w:rsidP="00FD3733">
      <w:pPr>
        <w:spacing w:line="276" w:lineRule="auto"/>
      </w:pPr>
      <w:r w:rsidRPr="005808A5">
        <w:t>Clinical Outcome Review Programmes (previously known as confidential enquiries)</w:t>
      </w:r>
      <w:r>
        <w:t xml:space="preserve"> </w:t>
      </w:r>
      <w:r w:rsidRPr="005808A5">
        <w:t xml:space="preserve">are designed to help assess the quality of healthcare, and stimulate improvement in safety and effectiveness by systematically enabling clinicians, managers and policy makers to learn from adverse events and other relevant data. The programmes aim to complement and contribute to the work of other agencies such as </w:t>
      </w:r>
      <w:r w:rsidRPr="0092528D">
        <w:rPr>
          <w:rFonts w:asciiTheme="minorHAnsi" w:hAnsiTheme="minorHAnsi"/>
        </w:rPr>
        <w:t>National Institute</w:t>
      </w:r>
      <w:r>
        <w:rPr>
          <w:rFonts w:asciiTheme="minorHAnsi" w:hAnsiTheme="minorHAnsi"/>
        </w:rPr>
        <w:t xml:space="preserve"> for Health and Care Excellence (</w:t>
      </w:r>
      <w:r w:rsidRPr="005808A5">
        <w:t>NICE</w:t>
      </w:r>
      <w:r>
        <w:t>)</w:t>
      </w:r>
      <w:r w:rsidRPr="005808A5">
        <w:t xml:space="preserve">, </w:t>
      </w:r>
      <w:r>
        <w:t>the Care Quality Commission (</w:t>
      </w:r>
      <w:r w:rsidRPr="005808A5">
        <w:t>CQC</w:t>
      </w:r>
      <w:r>
        <w:t>)</w:t>
      </w:r>
      <w:r w:rsidRPr="005808A5">
        <w:t xml:space="preserve">, the Royal Colleges and academic research studies with the aim of supporting changes that can help improve the quality and safety of healthcare delivery. </w:t>
      </w:r>
    </w:p>
    <w:p w14:paraId="67DF4C23" w14:textId="77777777" w:rsidR="002D5E6F" w:rsidRPr="005808A5" w:rsidRDefault="002D5E6F" w:rsidP="00FD3733">
      <w:pPr>
        <w:spacing w:line="276" w:lineRule="auto"/>
        <w:rPr>
          <w:rFonts w:asciiTheme="minorHAnsi" w:hAnsiTheme="minorHAnsi"/>
        </w:rPr>
      </w:pPr>
    </w:p>
    <w:p w14:paraId="7C78CC74" w14:textId="77777777" w:rsidR="002D5E6F" w:rsidRPr="00A7289E" w:rsidRDefault="002D5E6F" w:rsidP="00FD3733">
      <w:pPr>
        <w:spacing w:after="120" w:line="276" w:lineRule="auto"/>
        <w:rPr>
          <w:rFonts w:asciiTheme="minorHAnsi" w:hAnsiTheme="minorHAnsi"/>
        </w:rPr>
      </w:pPr>
      <w:r w:rsidRPr="00A7289E">
        <w:rPr>
          <w:rFonts w:asciiTheme="minorHAnsi" w:hAnsiTheme="minorHAnsi"/>
        </w:rPr>
        <w:t>Clinical outcome review programmes are expected to:</w:t>
      </w:r>
    </w:p>
    <w:p w14:paraId="41487401" w14:textId="470F789E" w:rsidR="002D5E6F" w:rsidRPr="006B2E66" w:rsidRDefault="002D5E6F" w:rsidP="005A2460">
      <w:pPr>
        <w:pStyle w:val="ListParagraph"/>
        <w:numPr>
          <w:ilvl w:val="0"/>
          <w:numId w:val="6"/>
        </w:numPr>
        <w:spacing w:after="60"/>
        <w:ind w:left="714" w:hanging="357"/>
        <w:contextualSpacing w:val="0"/>
        <w:jc w:val="left"/>
      </w:pPr>
      <w:r w:rsidRPr="006B2E66">
        <w:t xml:space="preserve">Assess </w:t>
      </w:r>
      <w:r>
        <w:t xml:space="preserve">the </w:t>
      </w:r>
      <w:r w:rsidRPr="006B2E66">
        <w:t>quality and safety of health services</w:t>
      </w:r>
    </w:p>
    <w:p w14:paraId="13971991" w14:textId="77777777" w:rsidR="002D5E6F" w:rsidRDefault="002D5E6F" w:rsidP="005A2460">
      <w:pPr>
        <w:pStyle w:val="ListParagraph"/>
        <w:numPr>
          <w:ilvl w:val="0"/>
          <w:numId w:val="6"/>
        </w:numPr>
        <w:spacing w:after="60"/>
        <w:ind w:left="714" w:hanging="357"/>
        <w:contextualSpacing w:val="0"/>
        <w:jc w:val="left"/>
      </w:pPr>
      <w:r>
        <w:t>Better understanding and reporting on the causal pathways to serious morbidity and death, so as to identify remedial factors and routes to prevention</w:t>
      </w:r>
    </w:p>
    <w:p w14:paraId="26BC82EE" w14:textId="08CC2666" w:rsidR="002D5E6F" w:rsidRPr="00695D56" w:rsidRDefault="002D5E6F" w:rsidP="005A2460">
      <w:pPr>
        <w:pStyle w:val="ListParagraph"/>
        <w:numPr>
          <w:ilvl w:val="0"/>
          <w:numId w:val="6"/>
        </w:numPr>
        <w:spacing w:after="60"/>
        <w:ind w:left="714" w:hanging="357"/>
        <w:contextualSpacing w:val="0"/>
        <w:jc w:val="left"/>
      </w:pPr>
      <w:r>
        <w:t>Support</w:t>
      </w:r>
      <w:r w:rsidRPr="006B2E66">
        <w:t xml:space="preserve"> improvements in service quality </w:t>
      </w:r>
      <w:r>
        <w:t>through</w:t>
      </w:r>
      <w:r w:rsidRPr="00695D56">
        <w:t xml:space="preserve"> </w:t>
      </w:r>
      <w:r>
        <w:t xml:space="preserve">local and </w:t>
      </w:r>
      <w:r w:rsidRPr="00695D56">
        <w:t>national learning</w:t>
      </w:r>
    </w:p>
    <w:p w14:paraId="28F7A13B" w14:textId="72627482" w:rsidR="002D5E6F" w:rsidRPr="006B2E66" w:rsidRDefault="002D5E6F" w:rsidP="005A2460">
      <w:pPr>
        <w:pStyle w:val="ListParagraph"/>
        <w:numPr>
          <w:ilvl w:val="0"/>
          <w:numId w:val="6"/>
        </w:numPr>
        <w:spacing w:after="60"/>
        <w:ind w:left="714" w:hanging="357"/>
        <w:contextualSpacing w:val="0"/>
        <w:jc w:val="left"/>
      </w:pPr>
      <w:r>
        <w:t>Produce</w:t>
      </w:r>
      <w:r w:rsidRPr="006B2E66">
        <w:t xml:space="preserve"> evidence-based recommendations and good practice points</w:t>
      </w:r>
    </w:p>
    <w:p w14:paraId="3EF113D3" w14:textId="521D1994" w:rsidR="002D5E6F" w:rsidRPr="00A7289E" w:rsidRDefault="002D5E6F" w:rsidP="005A2460">
      <w:pPr>
        <w:pStyle w:val="ListParagraph"/>
        <w:numPr>
          <w:ilvl w:val="0"/>
          <w:numId w:val="6"/>
        </w:numPr>
        <w:spacing w:after="60"/>
        <w:ind w:left="714" w:hanging="357"/>
        <w:contextualSpacing w:val="0"/>
        <w:jc w:val="left"/>
      </w:pPr>
      <w:r>
        <w:lastRenderedPageBreak/>
        <w:t>Influence</w:t>
      </w:r>
      <w:r w:rsidRPr="006B2E66">
        <w:t xml:space="preserve"> clinical practice, </w:t>
      </w:r>
      <w:r>
        <w:t xml:space="preserve">commissioning, service </w:t>
      </w:r>
      <w:r w:rsidRPr="006B2E66">
        <w:t>provision, policy and education</w:t>
      </w:r>
      <w:r>
        <w:t xml:space="preserve"> by helping u</w:t>
      </w:r>
      <w:r w:rsidRPr="00A7289E">
        <w:t xml:space="preserve">nderstand opportunities to improve outcomes for patients </w:t>
      </w:r>
    </w:p>
    <w:p w14:paraId="419252C1" w14:textId="29C633F1" w:rsidR="002D5E6F" w:rsidRDefault="002D5E6F" w:rsidP="005A2460">
      <w:pPr>
        <w:pStyle w:val="ListParagraph"/>
        <w:numPr>
          <w:ilvl w:val="0"/>
          <w:numId w:val="6"/>
        </w:numPr>
        <w:spacing w:after="60"/>
        <w:ind w:left="714" w:hanging="357"/>
        <w:contextualSpacing w:val="0"/>
        <w:jc w:val="left"/>
      </w:pPr>
      <w:r>
        <w:t>Achieve</w:t>
      </w:r>
      <w:r w:rsidRPr="00A13636">
        <w:t xml:space="preserve"> and maintain close alignment with relevant national guidelines and quality standards throughout the programme, as appropriate</w:t>
      </w:r>
    </w:p>
    <w:p w14:paraId="257D8C6F" w14:textId="77777777" w:rsidR="002D5E6F" w:rsidRPr="00A7289E" w:rsidRDefault="002D5E6F" w:rsidP="005A2460">
      <w:pPr>
        <w:pStyle w:val="ListParagraph"/>
        <w:numPr>
          <w:ilvl w:val="0"/>
          <w:numId w:val="6"/>
        </w:numPr>
        <w:spacing w:after="60"/>
        <w:ind w:left="714" w:hanging="357"/>
        <w:contextualSpacing w:val="0"/>
        <w:jc w:val="left"/>
      </w:pPr>
      <w:r w:rsidRPr="00A7289E">
        <w:t>Ensure robust methodological and statistical input at all stages</w:t>
      </w:r>
    </w:p>
    <w:p w14:paraId="5C813B64" w14:textId="77777777" w:rsidR="002D5E6F" w:rsidRPr="00A7289E" w:rsidRDefault="002D5E6F" w:rsidP="005A2460">
      <w:pPr>
        <w:pStyle w:val="ListParagraph"/>
        <w:numPr>
          <w:ilvl w:val="0"/>
          <w:numId w:val="6"/>
        </w:numPr>
        <w:spacing w:after="60"/>
        <w:ind w:left="714" w:hanging="357"/>
        <w:contextualSpacing w:val="0"/>
        <w:jc w:val="left"/>
      </w:pPr>
      <w:r w:rsidRPr="00A7289E">
        <w:t xml:space="preserve">Identify from the outset the full range of audiences for the reports and other </w:t>
      </w:r>
      <w:r>
        <w:t>programme</w:t>
      </w:r>
      <w:r w:rsidRPr="00A7289E">
        <w:t xml:space="preserve"> outputs, and plan and tailor them accordingly</w:t>
      </w:r>
    </w:p>
    <w:p w14:paraId="64D04697" w14:textId="77777777" w:rsidR="002D5E6F" w:rsidRPr="00A7289E" w:rsidRDefault="002D5E6F" w:rsidP="005A2460">
      <w:pPr>
        <w:pStyle w:val="ListParagraph"/>
        <w:numPr>
          <w:ilvl w:val="0"/>
          <w:numId w:val="6"/>
        </w:numPr>
        <w:spacing w:after="60"/>
        <w:ind w:left="714" w:hanging="357"/>
        <w:contextualSpacing w:val="0"/>
        <w:jc w:val="left"/>
      </w:pPr>
      <w:r w:rsidRPr="00A7289E">
        <w:t xml:space="preserve">Utilise strong and effective project and programme management to deliver </w:t>
      </w:r>
      <w:r>
        <w:t>programme</w:t>
      </w:r>
      <w:r w:rsidRPr="00A7289E">
        <w:t xml:space="preserve"> outputs on time and within budget</w:t>
      </w:r>
    </w:p>
    <w:p w14:paraId="03E9EEF4" w14:textId="2B88C45D" w:rsidR="00AE661B" w:rsidRPr="002D5E6F" w:rsidRDefault="002D5E6F" w:rsidP="00911415">
      <w:pPr>
        <w:pStyle w:val="ListParagraph"/>
        <w:numPr>
          <w:ilvl w:val="0"/>
          <w:numId w:val="6"/>
        </w:numPr>
        <w:ind w:left="714" w:hanging="357"/>
        <w:contextualSpacing w:val="0"/>
        <w:jc w:val="left"/>
      </w:pPr>
      <w:r w:rsidRPr="00A7289E">
        <w:t>Develop and maintain strong engagement with local clinicians, networks, commissioners, parents and their families and carers and charity and community support groups in order to drive improvements in services</w:t>
      </w:r>
    </w:p>
    <w:p w14:paraId="2F9DDCC2" w14:textId="77777777" w:rsidR="000550C4" w:rsidRDefault="000550C4">
      <w:pPr>
        <w:widowControl/>
        <w:autoSpaceDE/>
        <w:autoSpaceDN/>
        <w:spacing w:after="160" w:line="259" w:lineRule="auto"/>
        <w:rPr>
          <w:rFonts w:asciiTheme="majorHAnsi" w:eastAsiaTheme="majorEastAsia" w:hAnsiTheme="majorHAnsi" w:cstheme="majorBidi"/>
          <w:color w:val="2E74B5" w:themeColor="accent1" w:themeShade="BF"/>
          <w:sz w:val="32"/>
          <w:szCs w:val="32"/>
        </w:rPr>
      </w:pPr>
      <w:bookmarkStart w:id="17" w:name="_Toc314475995"/>
      <w:bookmarkStart w:id="18" w:name="_Toc77079440"/>
      <w:bookmarkStart w:id="19" w:name="_Toc78192677"/>
      <w:r>
        <w:br w:type="page"/>
      </w:r>
    </w:p>
    <w:p w14:paraId="4080CBCD" w14:textId="75397E24" w:rsidR="00F354C0" w:rsidRDefault="00F354C0" w:rsidP="00BA05D5">
      <w:pPr>
        <w:pStyle w:val="Heading1"/>
      </w:pPr>
      <w:bookmarkStart w:id="20" w:name="_Toc96418875"/>
      <w:r w:rsidRPr="00426F7C">
        <w:lastRenderedPageBreak/>
        <w:t xml:space="preserve">Scope of the </w:t>
      </w:r>
      <w:bookmarkEnd w:id="17"/>
      <w:r>
        <w:t>project</w:t>
      </w:r>
      <w:bookmarkEnd w:id="18"/>
      <w:bookmarkEnd w:id="19"/>
      <w:bookmarkEnd w:id="20"/>
    </w:p>
    <w:p w14:paraId="2817440D" w14:textId="7C75049B" w:rsidR="007F4650" w:rsidRDefault="007F4650" w:rsidP="00FD3733">
      <w:pPr>
        <w:pStyle w:val="Heading2"/>
        <w:spacing w:line="276" w:lineRule="auto"/>
      </w:pPr>
      <w:bookmarkStart w:id="21" w:name="_Toc96418876"/>
      <w:bookmarkStart w:id="22" w:name="_Toc77079449"/>
      <w:bookmarkStart w:id="23" w:name="_Toc78192686"/>
      <w:bookmarkStart w:id="24" w:name="_Toc477864039"/>
      <w:r>
        <w:t xml:space="preserve">Background and need for </w:t>
      </w:r>
      <w:r w:rsidR="00911415">
        <w:t>the programme</w:t>
      </w:r>
      <w:bookmarkEnd w:id="21"/>
    </w:p>
    <w:p w14:paraId="5AFD1A06" w14:textId="6D6D4DA1" w:rsidR="002D5E6F" w:rsidRDefault="002D5E6F" w:rsidP="00FD3733">
      <w:pPr>
        <w:spacing w:line="276" w:lineRule="auto"/>
      </w:pPr>
      <w:r>
        <w:t xml:space="preserve">In the UK, maternity care is generally safe and the majority </w:t>
      </w:r>
      <w:r w:rsidR="00911415">
        <w:t>are not affected by serious mortality or morbidity</w:t>
      </w:r>
      <w:r>
        <w:t>. However, when things go w</w:t>
      </w:r>
      <w:r w:rsidR="00D9330F">
        <w:t>rong, the impact is devastating</w:t>
      </w:r>
      <w:r>
        <w:t xml:space="preserve"> and </w:t>
      </w:r>
      <w:r w:rsidR="00D9330F">
        <w:t xml:space="preserve">the </w:t>
      </w:r>
      <w:r>
        <w:t>death of a mother or baby during pregnancy, at birth or after birth, is a life-changing event for the whole family.</w:t>
      </w:r>
    </w:p>
    <w:p w14:paraId="3ADC4A85" w14:textId="77777777" w:rsidR="002D5E6F" w:rsidRDefault="002D5E6F" w:rsidP="00FD3733">
      <w:pPr>
        <w:spacing w:line="276" w:lineRule="auto"/>
      </w:pPr>
    </w:p>
    <w:p w14:paraId="5ACBB822" w14:textId="7187E27D" w:rsidR="00911415" w:rsidRDefault="00911415" w:rsidP="00911415">
      <w:pPr>
        <w:spacing w:line="276" w:lineRule="auto"/>
        <w:rPr>
          <w:color w:val="000000" w:themeColor="text1"/>
        </w:rPr>
      </w:pPr>
      <w:r w:rsidRPr="0030093C">
        <w:rPr>
          <w:color w:val="000000" w:themeColor="text1"/>
        </w:rPr>
        <w:t xml:space="preserve">About </w:t>
      </w:r>
      <w:r w:rsidR="009E50D9">
        <w:rPr>
          <w:color w:val="000000" w:themeColor="text1"/>
        </w:rPr>
        <w:t>720,000</w:t>
      </w:r>
      <w:r w:rsidRPr="0030093C">
        <w:rPr>
          <w:color w:val="000000" w:themeColor="text1"/>
        </w:rPr>
        <w:t xml:space="preserve"> women give birt</w:t>
      </w:r>
      <w:r>
        <w:rPr>
          <w:color w:val="000000" w:themeColor="text1"/>
        </w:rPr>
        <w:t xml:space="preserve">h each year in the UK of which approximately </w:t>
      </w:r>
      <w:r w:rsidRPr="0030093C">
        <w:rPr>
          <w:color w:val="000000" w:themeColor="text1"/>
        </w:rPr>
        <w:t>200 women will die as a ‘direct’</w:t>
      </w:r>
      <w:r w:rsidRPr="00C115EA">
        <w:rPr>
          <w:color w:val="000000" w:themeColor="text1"/>
        </w:rPr>
        <w:t xml:space="preserve"> result of pregnancy complications or a condition exacerbated by their pregnancy (‘indirect’ mortality). </w:t>
      </w:r>
      <w:r>
        <w:rPr>
          <w:color w:val="000000" w:themeColor="text1"/>
        </w:rPr>
        <w:t>Although</w:t>
      </w:r>
      <w:r w:rsidRPr="00C115EA">
        <w:rPr>
          <w:color w:val="000000" w:themeColor="text1"/>
        </w:rPr>
        <w:t xml:space="preserve"> maternal mortality in the UK is now at the lowest rate since records began (1847)</w:t>
      </w:r>
      <w:r>
        <w:rPr>
          <w:color w:val="000000" w:themeColor="text1"/>
        </w:rPr>
        <w:t>, the</w:t>
      </w:r>
      <w:r w:rsidRPr="00C115EA">
        <w:rPr>
          <w:color w:val="000000" w:themeColor="text1"/>
        </w:rPr>
        <w:t xml:space="preserve"> maternal mortality rate in the UK exceeds that of</w:t>
      </w:r>
      <w:r>
        <w:rPr>
          <w:color w:val="000000" w:themeColor="text1"/>
        </w:rPr>
        <w:t xml:space="preserve"> many European counterparts.</w:t>
      </w:r>
    </w:p>
    <w:p w14:paraId="5463D6B4" w14:textId="77777777" w:rsidR="00911415" w:rsidRDefault="00911415" w:rsidP="009E50D9">
      <w:pPr>
        <w:spacing w:line="276" w:lineRule="auto"/>
        <w:rPr>
          <w:color w:val="000000" w:themeColor="text1"/>
        </w:rPr>
      </w:pPr>
    </w:p>
    <w:p w14:paraId="5BF56843" w14:textId="34C0EC2A" w:rsidR="00911415" w:rsidRDefault="00911415" w:rsidP="009E50D9">
      <w:pPr>
        <w:spacing w:line="276" w:lineRule="auto"/>
        <w:rPr>
          <w:color w:val="000000" w:themeColor="text1"/>
        </w:rPr>
      </w:pPr>
      <w:r>
        <w:rPr>
          <w:color w:val="000000" w:themeColor="text1"/>
        </w:rPr>
        <w:t>With</w:t>
      </w:r>
      <w:r w:rsidRPr="00C115EA">
        <w:rPr>
          <w:color w:val="000000" w:themeColor="text1"/>
        </w:rPr>
        <w:t xml:space="preserve"> regards </w:t>
      </w:r>
      <w:r>
        <w:rPr>
          <w:color w:val="000000" w:themeColor="text1"/>
        </w:rPr>
        <w:t xml:space="preserve">to </w:t>
      </w:r>
      <w:r w:rsidRPr="00C115EA">
        <w:rPr>
          <w:color w:val="000000" w:themeColor="text1"/>
        </w:rPr>
        <w:t xml:space="preserve">perinatal mortality </w:t>
      </w:r>
      <w:r w:rsidR="009E50D9" w:rsidRPr="009E50D9">
        <w:rPr>
          <w:color w:val="000000" w:themeColor="text1"/>
        </w:rPr>
        <w:t>(stillbirths and neonatal deaths up to 28 days)</w:t>
      </w:r>
      <w:r w:rsidR="009E50D9">
        <w:rPr>
          <w:color w:val="000000" w:themeColor="text1"/>
        </w:rPr>
        <w:t xml:space="preserve"> </w:t>
      </w:r>
      <w:r w:rsidRPr="00C115EA">
        <w:rPr>
          <w:color w:val="000000" w:themeColor="text1"/>
        </w:rPr>
        <w:t xml:space="preserve">there were over </w:t>
      </w:r>
      <w:r w:rsidR="009E50D9">
        <w:rPr>
          <w:color w:val="000000" w:themeColor="text1"/>
        </w:rPr>
        <w:t>3,500</w:t>
      </w:r>
      <w:r w:rsidRPr="00C115EA">
        <w:rPr>
          <w:color w:val="000000" w:themeColor="text1"/>
        </w:rPr>
        <w:t xml:space="preserve"> stillbirth</w:t>
      </w:r>
      <w:r w:rsidR="009E50D9">
        <w:rPr>
          <w:color w:val="000000" w:themeColor="text1"/>
        </w:rPr>
        <w:t xml:space="preserve">s and neonatal deaths in the UK in 2019, </w:t>
      </w:r>
      <w:r w:rsidRPr="00C115EA">
        <w:rPr>
          <w:color w:val="000000" w:themeColor="text1"/>
        </w:rPr>
        <w:t>affecting 1</w:t>
      </w:r>
      <w:r w:rsidR="009E50D9">
        <w:rPr>
          <w:color w:val="000000" w:themeColor="text1"/>
        </w:rPr>
        <w:t>0</w:t>
      </w:r>
      <w:r w:rsidRPr="00C115EA">
        <w:rPr>
          <w:color w:val="000000" w:themeColor="text1"/>
        </w:rPr>
        <w:t xml:space="preserve"> families across the UK every day. </w:t>
      </w:r>
      <w:r w:rsidR="009E50D9" w:rsidRPr="009E50D9">
        <w:rPr>
          <w:color w:val="000000" w:themeColor="text1"/>
        </w:rPr>
        <w:t>P</w:t>
      </w:r>
      <w:r w:rsidRPr="009E50D9">
        <w:rPr>
          <w:color w:val="000000" w:themeColor="text1"/>
        </w:rPr>
        <w:t xml:space="preserve">erinatal mortality has reduced by 18% </w:t>
      </w:r>
      <w:r w:rsidR="009E50D9">
        <w:rPr>
          <w:color w:val="000000" w:themeColor="text1"/>
        </w:rPr>
        <w:t>since</w:t>
      </w:r>
      <w:r w:rsidRPr="009E50D9">
        <w:rPr>
          <w:color w:val="000000" w:themeColor="text1"/>
        </w:rPr>
        <w:t xml:space="preserve"> 2013, equivalent to approximately 770 fewer deaths in 2019</w:t>
      </w:r>
      <w:r w:rsidR="009E50D9" w:rsidRPr="009E50D9">
        <w:rPr>
          <w:color w:val="000000" w:themeColor="text1"/>
        </w:rPr>
        <w:t xml:space="preserve">. However despite this, </w:t>
      </w:r>
      <w:r w:rsidRPr="009E50D9">
        <w:rPr>
          <w:color w:val="000000" w:themeColor="text1"/>
        </w:rPr>
        <w:t xml:space="preserve">babies born to women </w:t>
      </w:r>
      <w:r w:rsidR="009E50D9" w:rsidRPr="009E50D9">
        <w:rPr>
          <w:color w:val="000000" w:themeColor="text1"/>
        </w:rPr>
        <w:t>with health inequalities continue to have an excess risk suggesting that there is room for improvement.</w:t>
      </w:r>
    </w:p>
    <w:p w14:paraId="03F28E17" w14:textId="77777777" w:rsidR="00911415" w:rsidRDefault="00911415" w:rsidP="009E50D9">
      <w:pPr>
        <w:spacing w:line="276" w:lineRule="auto"/>
        <w:rPr>
          <w:color w:val="000000" w:themeColor="text1"/>
        </w:rPr>
      </w:pPr>
    </w:p>
    <w:p w14:paraId="78CC4170" w14:textId="77777777" w:rsidR="002D5E6F" w:rsidRDefault="002D5E6F" w:rsidP="00FD3733">
      <w:pPr>
        <w:spacing w:line="276" w:lineRule="auto"/>
      </w:pPr>
      <w:r>
        <w:t xml:space="preserve">Further details of the current programme can be found at </w:t>
      </w:r>
      <w:hyperlink r:id="rId10" w:history="1">
        <w:r w:rsidRPr="008A0799">
          <w:rPr>
            <w:rStyle w:val="Hyperlink"/>
            <w:rFonts w:cs="Calibri"/>
          </w:rPr>
          <w:t>https://www.npeu.ox.ac.uk/mbrrace-uk</w:t>
        </w:r>
      </w:hyperlink>
      <w:r>
        <w:t>.</w:t>
      </w:r>
    </w:p>
    <w:p w14:paraId="79DFF8B2" w14:textId="77777777" w:rsidR="00285598" w:rsidRDefault="00285598" w:rsidP="00FD3733">
      <w:pPr>
        <w:spacing w:line="276" w:lineRule="auto"/>
      </w:pPr>
    </w:p>
    <w:p w14:paraId="2054D0A2" w14:textId="77777777" w:rsidR="00285598" w:rsidRDefault="00285598" w:rsidP="00FD3733">
      <w:pPr>
        <w:pStyle w:val="Heading2"/>
        <w:spacing w:line="276" w:lineRule="auto"/>
      </w:pPr>
      <w:bookmarkStart w:id="25" w:name="_Toc96418877"/>
      <w:r>
        <w:t>Improvement aims and objectives of the project</w:t>
      </w:r>
      <w:bookmarkEnd w:id="25"/>
      <w:r>
        <w:t xml:space="preserve"> </w:t>
      </w:r>
    </w:p>
    <w:p w14:paraId="1545F406" w14:textId="77777777" w:rsidR="002D5E6F" w:rsidRDefault="002D5E6F" w:rsidP="00CC757F">
      <w:pPr>
        <w:spacing w:after="60" w:line="276" w:lineRule="auto"/>
      </w:pPr>
      <w:r>
        <w:t>The MNI CORP quality improvement aims are to:</w:t>
      </w:r>
    </w:p>
    <w:p w14:paraId="37AF47FF" w14:textId="10B5FC13" w:rsidR="002D5E6F" w:rsidRDefault="002D5E6F" w:rsidP="00FD3733">
      <w:pPr>
        <w:pStyle w:val="ListParagraph"/>
        <w:numPr>
          <w:ilvl w:val="0"/>
          <w:numId w:val="28"/>
        </w:numPr>
        <w:spacing w:after="60"/>
        <w:ind w:left="992" w:hanging="425"/>
      </w:pPr>
      <w:r w:rsidRPr="00F956AC">
        <w:t xml:space="preserve">Reduce maternal and perinatal mortality rates at both </w:t>
      </w:r>
      <w:r>
        <w:t xml:space="preserve">Trusts/Health Board </w:t>
      </w:r>
      <w:r w:rsidRPr="00F956AC">
        <w:t>and national levels</w:t>
      </w:r>
      <w:r>
        <w:t>, particularly for groups with health inequalities (non-white, &lt;25 years and &gt;35 years of age, lower socio-</w:t>
      </w:r>
      <w:r w:rsidR="000550C4">
        <w:t>economic deprivation quintiles), to meet the national ambitions</w:t>
      </w:r>
      <w:r w:rsidR="000550C4">
        <w:rPr>
          <w:rStyle w:val="FootnoteReference"/>
        </w:rPr>
        <w:footnoteReference w:id="2"/>
      </w:r>
      <w:r w:rsidR="00B3209B">
        <w:t>.</w:t>
      </w:r>
    </w:p>
    <w:p w14:paraId="5A69D5DB" w14:textId="02F51C70" w:rsidR="002D5E6F" w:rsidRDefault="002D5E6F" w:rsidP="00FD3733">
      <w:pPr>
        <w:spacing w:after="60" w:line="276" w:lineRule="auto"/>
        <w:ind w:left="993" w:hanging="426"/>
      </w:pPr>
      <w:r>
        <w:t>2.</w:t>
      </w:r>
      <w:r>
        <w:tab/>
        <w:t>Improve the care and service delivery for women and people, their babies and families, by assessing whether high quality care</w:t>
      </w:r>
      <w:r w:rsidR="00CC757F">
        <w:t xml:space="preserve"> is delivered</w:t>
      </w:r>
      <w:r>
        <w:t xml:space="preserve"> when measured against adherence to agreed guidance and standards</w:t>
      </w:r>
      <w:r w:rsidR="00B3209B">
        <w:t>.</w:t>
      </w:r>
    </w:p>
    <w:p w14:paraId="293E12B1" w14:textId="14F2265D" w:rsidR="002D5E6F" w:rsidRDefault="002D5E6F" w:rsidP="00FD3733">
      <w:pPr>
        <w:spacing w:after="60" w:line="276" w:lineRule="auto"/>
        <w:ind w:left="993" w:hanging="426"/>
      </w:pPr>
      <w:r>
        <w:t>3.</w:t>
      </w:r>
      <w:r>
        <w:tab/>
        <w:t>Support Trusts/Health Boards by providing data to support local quality improvements activities</w:t>
      </w:r>
      <w:r w:rsidR="00B3209B">
        <w:t>.</w:t>
      </w:r>
    </w:p>
    <w:p w14:paraId="4D5FEBDD" w14:textId="67AD7326" w:rsidR="002D5E6F" w:rsidRDefault="002D5E6F" w:rsidP="00FD3733">
      <w:pPr>
        <w:spacing w:line="276" w:lineRule="auto"/>
        <w:ind w:left="993" w:hanging="426"/>
      </w:pPr>
      <w:r>
        <w:t>4.</w:t>
      </w:r>
      <w:r>
        <w:tab/>
        <w:t>Encourage the implementation of best practice by contributing to guidelines and contract specifications development (e.g. NICE, Royal Colleges and Specialist Associations)</w:t>
      </w:r>
      <w:r w:rsidR="00B3209B">
        <w:t>.</w:t>
      </w:r>
    </w:p>
    <w:p w14:paraId="73E855C6" w14:textId="77777777" w:rsidR="002D5E6F" w:rsidRDefault="002D5E6F" w:rsidP="00CC757F"/>
    <w:p w14:paraId="3F8022F8" w14:textId="77777777" w:rsidR="002D5E6F" w:rsidRDefault="002D5E6F" w:rsidP="00FD3733">
      <w:pPr>
        <w:spacing w:line="276" w:lineRule="auto"/>
      </w:pPr>
      <w:r>
        <w:t>The successful provider will work with commissioners and funders to create a coherent strategy for how the improvement aims listed above, or similar, will support organisations to try and achieve them.</w:t>
      </w:r>
    </w:p>
    <w:p w14:paraId="31CA4B94" w14:textId="77777777" w:rsidR="002D5E6F" w:rsidRDefault="002D5E6F" w:rsidP="00CC757F"/>
    <w:p w14:paraId="38C22B2F" w14:textId="77777777" w:rsidR="002D5E6F" w:rsidRDefault="002D5E6F" w:rsidP="00CC757F">
      <w:pPr>
        <w:spacing w:after="60" w:line="276" w:lineRule="auto"/>
      </w:pPr>
      <w:r>
        <w:t>The overarching quality improvement objectives are to:</w:t>
      </w:r>
    </w:p>
    <w:p w14:paraId="0BFF6951" w14:textId="72BD713D" w:rsidR="002D5E6F" w:rsidRDefault="002D5E6F" w:rsidP="00FD3733">
      <w:pPr>
        <w:spacing w:line="276" w:lineRule="auto"/>
        <w:ind w:left="993" w:hanging="273"/>
      </w:pPr>
      <w:r>
        <w:t>•</w:t>
      </w:r>
      <w:r>
        <w:tab/>
      </w:r>
      <w:r w:rsidR="00FE3D32">
        <w:t>I</w:t>
      </w:r>
      <w:r>
        <w:t xml:space="preserve">mprove quality of care by identifying areas for action in relation </w:t>
      </w:r>
      <w:r>
        <w:lastRenderedPageBreak/>
        <w:t>to delivery and outcomes, and adapting QI priorities in line with evidence and guidance</w:t>
      </w:r>
    </w:p>
    <w:p w14:paraId="60780797" w14:textId="68AE3867" w:rsidR="002D5E6F" w:rsidRDefault="002D5E6F" w:rsidP="00FD3733">
      <w:pPr>
        <w:spacing w:line="276" w:lineRule="auto"/>
        <w:ind w:left="993" w:hanging="273"/>
      </w:pPr>
      <w:r>
        <w:t>•</w:t>
      </w:r>
      <w:r>
        <w:tab/>
      </w:r>
      <w:r w:rsidR="00FE3D32">
        <w:t>R</w:t>
      </w:r>
      <w:r>
        <w:t xml:space="preserve">educe variation through benchmarking of perinatal mortality rates </w:t>
      </w:r>
    </w:p>
    <w:p w14:paraId="77C80A69" w14:textId="7EB6C25F" w:rsidR="002D5E6F" w:rsidRDefault="002D5E6F" w:rsidP="00FD3733">
      <w:pPr>
        <w:spacing w:line="276" w:lineRule="auto"/>
        <w:ind w:left="993" w:hanging="273"/>
      </w:pPr>
      <w:r>
        <w:t>•</w:t>
      </w:r>
      <w:r>
        <w:tab/>
      </w:r>
      <w:r w:rsidR="00DD2554">
        <w:t>M</w:t>
      </w:r>
      <w:r>
        <w:t>easure health inequality in relation to impact on the specified measures</w:t>
      </w:r>
    </w:p>
    <w:p w14:paraId="50446730" w14:textId="5F3FF575" w:rsidR="002D5E6F" w:rsidRDefault="002D5E6F" w:rsidP="00FD3733">
      <w:pPr>
        <w:spacing w:line="276" w:lineRule="auto"/>
        <w:ind w:left="993" w:hanging="273"/>
      </w:pPr>
      <w:r>
        <w:t>•</w:t>
      </w:r>
      <w:r>
        <w:tab/>
      </w:r>
      <w:r w:rsidR="00DD2554">
        <w:t>S</w:t>
      </w:r>
      <w:r>
        <w:t>hare best practice and QI examples, and signposting to resources available in the wider maternity landscape</w:t>
      </w:r>
    </w:p>
    <w:p w14:paraId="6269B3EB" w14:textId="77777777" w:rsidR="007B497B" w:rsidRDefault="00D67B2F" w:rsidP="00FD3733">
      <w:pPr>
        <w:pStyle w:val="Heading2"/>
        <w:spacing w:line="276" w:lineRule="auto"/>
      </w:pPr>
      <w:bookmarkStart w:id="26" w:name="_Toc96418878"/>
      <w:r w:rsidRPr="007B497B">
        <w:t xml:space="preserve">Population </w:t>
      </w:r>
      <w:r w:rsidR="00666394">
        <w:t>inclusion c</w:t>
      </w:r>
      <w:r w:rsidR="00BB1005" w:rsidRPr="007B497B">
        <w:t>riteria</w:t>
      </w:r>
      <w:bookmarkEnd w:id="26"/>
    </w:p>
    <w:p w14:paraId="0C282E9E" w14:textId="77777777" w:rsidR="00285598" w:rsidRPr="00AE661B" w:rsidRDefault="00285598" w:rsidP="00FD3733">
      <w:pPr>
        <w:pStyle w:val="Heading2"/>
        <w:numPr>
          <w:ilvl w:val="0"/>
          <w:numId w:val="0"/>
        </w:numPr>
        <w:spacing w:line="276" w:lineRule="auto"/>
        <w:rPr>
          <w:sz w:val="22"/>
          <w:szCs w:val="12"/>
        </w:rPr>
      </w:pPr>
    </w:p>
    <w:p w14:paraId="1E69581E" w14:textId="207CB0E6" w:rsidR="00285598" w:rsidRPr="007B497B" w:rsidRDefault="004C2BE6" w:rsidP="00FD3733">
      <w:pPr>
        <w:pStyle w:val="Heading3"/>
        <w:tabs>
          <w:tab w:val="left" w:pos="1134"/>
        </w:tabs>
        <w:spacing w:before="0" w:line="276" w:lineRule="auto"/>
      </w:pPr>
      <w:bookmarkStart w:id="27" w:name="_Toc95386709"/>
      <w:bookmarkStart w:id="28" w:name="_Toc95386795"/>
      <w:bookmarkStart w:id="29" w:name="_Toc96418879"/>
      <w:bookmarkEnd w:id="27"/>
      <w:bookmarkEnd w:id="28"/>
      <w:r>
        <w:t>Healthcare providers and service</w:t>
      </w:r>
      <w:r w:rsidR="00285598" w:rsidRPr="007B497B">
        <w:t xml:space="preserve"> </w:t>
      </w:r>
      <w:r w:rsidR="00113AB5">
        <w:t>u</w:t>
      </w:r>
      <w:r w:rsidR="00285598" w:rsidRPr="007B497B">
        <w:t>sers</w:t>
      </w:r>
      <w:bookmarkEnd w:id="29"/>
      <w:r w:rsidR="00285598" w:rsidRPr="007B497B">
        <w:t xml:space="preserve"> </w:t>
      </w:r>
    </w:p>
    <w:p w14:paraId="4A662C06" w14:textId="01340F2A" w:rsidR="00285598" w:rsidRDefault="008A359E" w:rsidP="00FD3733">
      <w:pPr>
        <w:tabs>
          <w:tab w:val="left" w:pos="1701"/>
          <w:tab w:val="left" w:pos="3261"/>
        </w:tabs>
        <w:spacing w:line="276" w:lineRule="auto"/>
        <w:rPr>
          <w:rFonts w:asciiTheme="minorHAnsi" w:hAnsiTheme="minorHAnsi" w:cstheme="minorHAnsi"/>
        </w:rPr>
      </w:pPr>
      <w:r>
        <w:rPr>
          <w:rFonts w:asciiTheme="minorHAnsi" w:hAnsiTheme="minorHAnsi" w:cstheme="minorHAnsi"/>
        </w:rPr>
        <w:t>All maternal and perinatal deaths</w:t>
      </w:r>
      <w:r w:rsidR="004C2BE6">
        <w:rPr>
          <w:rFonts w:asciiTheme="minorHAnsi" w:hAnsiTheme="minorHAnsi" w:cstheme="minorHAnsi"/>
        </w:rPr>
        <w:t xml:space="preserve"> are</w:t>
      </w:r>
      <w:r>
        <w:rPr>
          <w:rFonts w:asciiTheme="minorHAnsi" w:hAnsiTheme="minorHAnsi" w:cstheme="minorHAnsi"/>
        </w:rPr>
        <w:t xml:space="preserve"> </w:t>
      </w:r>
      <w:r w:rsidR="00B906CE">
        <w:rPr>
          <w:rFonts w:asciiTheme="minorHAnsi" w:hAnsiTheme="minorHAnsi" w:cstheme="minorHAnsi"/>
        </w:rPr>
        <w:t>to be included in the programme</w:t>
      </w:r>
      <w:r>
        <w:rPr>
          <w:rFonts w:asciiTheme="minorHAnsi" w:hAnsiTheme="minorHAnsi" w:cstheme="minorHAnsi"/>
        </w:rPr>
        <w:t xml:space="preserve"> including </w:t>
      </w:r>
      <w:r w:rsidR="00B906CE">
        <w:rPr>
          <w:rFonts w:asciiTheme="minorHAnsi" w:hAnsiTheme="minorHAnsi" w:cstheme="minorHAnsi"/>
        </w:rPr>
        <w:t xml:space="preserve">home births, deaths in the community, </w:t>
      </w:r>
      <w:r>
        <w:rPr>
          <w:rFonts w:asciiTheme="minorHAnsi" w:hAnsiTheme="minorHAnsi" w:cstheme="minorHAnsi"/>
        </w:rPr>
        <w:t>deaths in independent providers</w:t>
      </w:r>
      <w:r w:rsidR="00587DF8">
        <w:rPr>
          <w:rFonts w:asciiTheme="minorHAnsi" w:hAnsiTheme="minorHAnsi" w:cstheme="minorHAnsi"/>
        </w:rPr>
        <w:t xml:space="preserve"> or after treatment in an independent provider</w:t>
      </w:r>
      <w:r>
        <w:rPr>
          <w:rFonts w:asciiTheme="minorHAnsi" w:hAnsiTheme="minorHAnsi" w:cstheme="minorHAnsi"/>
        </w:rPr>
        <w:t>.</w:t>
      </w:r>
      <w:r w:rsidR="00584258">
        <w:rPr>
          <w:rFonts w:asciiTheme="minorHAnsi" w:hAnsiTheme="minorHAnsi" w:cstheme="minorHAnsi"/>
        </w:rPr>
        <w:t xml:space="preserve"> However independent providers are not included in the</w:t>
      </w:r>
      <w:r w:rsidR="004C2BE6">
        <w:rPr>
          <w:rFonts w:asciiTheme="minorHAnsi" w:hAnsiTheme="minorHAnsi" w:cstheme="minorHAnsi"/>
        </w:rPr>
        <w:t xml:space="preserve"> comparative outputs</w:t>
      </w:r>
      <w:r w:rsidR="00584258">
        <w:rPr>
          <w:rFonts w:asciiTheme="minorHAnsi" w:hAnsiTheme="minorHAnsi" w:cstheme="minorHAnsi"/>
        </w:rPr>
        <w:t xml:space="preserve"> (i.e. </w:t>
      </w:r>
      <w:r w:rsidR="00587DF8">
        <w:rPr>
          <w:rFonts w:asciiTheme="minorHAnsi" w:hAnsiTheme="minorHAnsi" w:cstheme="minorHAnsi"/>
        </w:rPr>
        <w:t>there is no expectation to provide independent providers with data on deaths in their organisation).</w:t>
      </w:r>
    </w:p>
    <w:p w14:paraId="4CB3B3B4" w14:textId="77777777" w:rsidR="003013E3" w:rsidRPr="00F147FB" w:rsidRDefault="003013E3" w:rsidP="00FD3733">
      <w:pPr>
        <w:tabs>
          <w:tab w:val="left" w:pos="1701"/>
          <w:tab w:val="left" w:pos="3261"/>
        </w:tabs>
        <w:spacing w:line="276" w:lineRule="auto"/>
        <w:rPr>
          <w:rFonts w:asciiTheme="minorHAnsi" w:hAnsiTheme="minorHAnsi" w:cstheme="minorHAnsi"/>
        </w:rPr>
      </w:pPr>
    </w:p>
    <w:p w14:paraId="2501CBD8" w14:textId="77777777" w:rsidR="00285598" w:rsidRPr="00645A76" w:rsidRDefault="00285598" w:rsidP="00FD3733">
      <w:pPr>
        <w:pStyle w:val="Heading3"/>
        <w:tabs>
          <w:tab w:val="left" w:pos="1134"/>
        </w:tabs>
        <w:spacing w:before="0" w:line="276" w:lineRule="auto"/>
      </w:pPr>
      <w:bookmarkStart w:id="30" w:name="_Toc96418880"/>
      <w:r w:rsidRPr="00645A76">
        <w:t>Geographical coverage</w:t>
      </w:r>
      <w:bookmarkEnd w:id="30"/>
    </w:p>
    <w:p w14:paraId="70BB95B4" w14:textId="05753AB3" w:rsidR="002D5E6F" w:rsidRPr="00737E47" w:rsidRDefault="002D5E6F" w:rsidP="00FD3733">
      <w:pPr>
        <w:pStyle w:val="ListParagraph"/>
        <w:numPr>
          <w:ilvl w:val="0"/>
          <w:numId w:val="30"/>
        </w:numPr>
        <w:tabs>
          <w:tab w:val="left" w:pos="1701"/>
          <w:tab w:val="left" w:pos="3261"/>
        </w:tabs>
        <w:spacing w:after="120"/>
        <w:ind w:left="1134"/>
        <w:jc w:val="left"/>
        <w:rPr>
          <w:rFonts w:asciiTheme="minorHAnsi" w:hAnsiTheme="minorHAnsi" w:cstheme="minorHAnsi"/>
        </w:rPr>
      </w:pPr>
      <w:r w:rsidRPr="00737E47">
        <w:rPr>
          <w:rFonts w:asciiTheme="minorHAnsi" w:hAnsiTheme="minorHAnsi" w:cstheme="minorHAnsi"/>
        </w:rPr>
        <w:t xml:space="preserve">England </w:t>
      </w:r>
    </w:p>
    <w:p w14:paraId="676B1738" w14:textId="77777777" w:rsidR="002D5E6F" w:rsidRDefault="002D5E6F" w:rsidP="00FD3733">
      <w:pPr>
        <w:pStyle w:val="ListParagraph"/>
        <w:numPr>
          <w:ilvl w:val="0"/>
          <w:numId w:val="29"/>
        </w:numPr>
        <w:autoSpaceDE w:val="0"/>
        <w:autoSpaceDN w:val="0"/>
        <w:adjustRightInd w:val="0"/>
        <w:spacing w:after="120"/>
        <w:ind w:left="1134"/>
        <w:jc w:val="left"/>
        <w:rPr>
          <w:rFonts w:asciiTheme="minorHAnsi" w:hAnsiTheme="minorHAnsi" w:cstheme="minorHAnsi"/>
          <w:color w:val="000000"/>
        </w:rPr>
      </w:pPr>
      <w:r>
        <w:rPr>
          <w:rFonts w:asciiTheme="minorHAnsi" w:hAnsiTheme="minorHAnsi" w:cstheme="minorHAnsi"/>
          <w:color w:val="000000"/>
        </w:rPr>
        <w:t>Wales</w:t>
      </w:r>
    </w:p>
    <w:p w14:paraId="1266B0DD" w14:textId="77777777" w:rsidR="002D5E6F" w:rsidRDefault="002D5E6F" w:rsidP="00FD3733">
      <w:pPr>
        <w:pStyle w:val="ListParagraph"/>
        <w:numPr>
          <w:ilvl w:val="0"/>
          <w:numId w:val="29"/>
        </w:numPr>
        <w:autoSpaceDE w:val="0"/>
        <w:autoSpaceDN w:val="0"/>
        <w:adjustRightInd w:val="0"/>
        <w:spacing w:after="120"/>
        <w:ind w:left="1134"/>
        <w:jc w:val="left"/>
        <w:rPr>
          <w:rFonts w:asciiTheme="minorHAnsi" w:hAnsiTheme="minorHAnsi" w:cstheme="minorHAnsi"/>
          <w:color w:val="000000"/>
        </w:rPr>
      </w:pPr>
      <w:r>
        <w:rPr>
          <w:rFonts w:asciiTheme="minorHAnsi" w:hAnsiTheme="minorHAnsi" w:cstheme="minorHAnsi"/>
          <w:color w:val="000000"/>
        </w:rPr>
        <w:t>Scotland</w:t>
      </w:r>
    </w:p>
    <w:p w14:paraId="089BC8E2" w14:textId="77777777" w:rsidR="002D5E6F" w:rsidRDefault="002D5E6F" w:rsidP="00FD3733">
      <w:pPr>
        <w:pStyle w:val="ListParagraph"/>
        <w:numPr>
          <w:ilvl w:val="0"/>
          <w:numId w:val="29"/>
        </w:numPr>
        <w:autoSpaceDE w:val="0"/>
        <w:autoSpaceDN w:val="0"/>
        <w:adjustRightInd w:val="0"/>
        <w:spacing w:after="120"/>
        <w:ind w:left="1134"/>
        <w:jc w:val="left"/>
        <w:rPr>
          <w:rFonts w:asciiTheme="minorHAnsi" w:hAnsiTheme="minorHAnsi" w:cstheme="minorHAnsi"/>
          <w:color w:val="000000"/>
        </w:rPr>
      </w:pPr>
      <w:r>
        <w:rPr>
          <w:rFonts w:asciiTheme="minorHAnsi" w:hAnsiTheme="minorHAnsi" w:cstheme="minorHAnsi"/>
          <w:color w:val="000000"/>
        </w:rPr>
        <w:t>Northern Ireland</w:t>
      </w:r>
    </w:p>
    <w:p w14:paraId="5B763B39" w14:textId="77777777" w:rsidR="002D5E6F" w:rsidRDefault="002D5E6F" w:rsidP="00FD3733">
      <w:pPr>
        <w:pStyle w:val="ListParagraph"/>
        <w:numPr>
          <w:ilvl w:val="0"/>
          <w:numId w:val="29"/>
        </w:numPr>
        <w:autoSpaceDE w:val="0"/>
        <w:autoSpaceDN w:val="0"/>
        <w:adjustRightInd w:val="0"/>
        <w:spacing w:after="120"/>
        <w:ind w:left="1134"/>
        <w:jc w:val="left"/>
        <w:rPr>
          <w:rFonts w:asciiTheme="minorHAnsi" w:hAnsiTheme="minorHAnsi" w:cstheme="minorHAnsi"/>
          <w:color w:val="000000"/>
        </w:rPr>
      </w:pPr>
      <w:r>
        <w:rPr>
          <w:rFonts w:asciiTheme="minorHAnsi" w:hAnsiTheme="minorHAnsi" w:cstheme="minorHAnsi"/>
          <w:color w:val="000000"/>
        </w:rPr>
        <w:t>Jersey</w:t>
      </w:r>
    </w:p>
    <w:p w14:paraId="61CAF197" w14:textId="77777777" w:rsidR="002D5E6F" w:rsidRDefault="002D5E6F" w:rsidP="00FD3733">
      <w:pPr>
        <w:pStyle w:val="ListParagraph"/>
        <w:numPr>
          <w:ilvl w:val="0"/>
          <w:numId w:val="29"/>
        </w:numPr>
        <w:autoSpaceDE w:val="0"/>
        <w:autoSpaceDN w:val="0"/>
        <w:adjustRightInd w:val="0"/>
        <w:spacing w:after="120"/>
        <w:ind w:left="1134"/>
        <w:jc w:val="left"/>
        <w:rPr>
          <w:rFonts w:asciiTheme="minorHAnsi" w:hAnsiTheme="minorHAnsi" w:cstheme="minorHAnsi"/>
          <w:color w:val="000000"/>
        </w:rPr>
      </w:pPr>
      <w:r>
        <w:rPr>
          <w:rFonts w:asciiTheme="minorHAnsi" w:hAnsiTheme="minorHAnsi" w:cstheme="minorHAnsi"/>
          <w:color w:val="000000"/>
        </w:rPr>
        <w:t>Guernsey</w:t>
      </w:r>
    </w:p>
    <w:p w14:paraId="2B196FD3" w14:textId="4B8466FD" w:rsidR="00285598" w:rsidRPr="001451E4" w:rsidRDefault="002D5E6F" w:rsidP="00E57527">
      <w:pPr>
        <w:pStyle w:val="ListParagraph"/>
        <w:numPr>
          <w:ilvl w:val="0"/>
          <w:numId w:val="29"/>
        </w:numPr>
        <w:tabs>
          <w:tab w:val="left" w:pos="1701"/>
          <w:tab w:val="left" w:pos="3261"/>
        </w:tabs>
        <w:autoSpaceDE w:val="0"/>
        <w:autoSpaceDN w:val="0"/>
        <w:adjustRightInd w:val="0"/>
        <w:ind w:left="1134"/>
        <w:contextualSpacing w:val="0"/>
        <w:jc w:val="left"/>
        <w:rPr>
          <w:rFonts w:asciiTheme="minorHAnsi" w:hAnsiTheme="minorHAnsi" w:cstheme="minorHAnsi"/>
        </w:rPr>
      </w:pPr>
      <w:r w:rsidRPr="001451E4">
        <w:rPr>
          <w:rFonts w:asciiTheme="minorHAnsi" w:hAnsiTheme="minorHAnsi" w:cstheme="minorHAnsi"/>
          <w:color w:val="000000"/>
        </w:rPr>
        <w:t>Isle of Man</w:t>
      </w:r>
    </w:p>
    <w:p w14:paraId="09E3AF06" w14:textId="77777777" w:rsidR="00285598" w:rsidRPr="00A8121D" w:rsidRDefault="00285598" w:rsidP="00FD3733">
      <w:pPr>
        <w:adjustRightInd w:val="0"/>
        <w:spacing w:line="276" w:lineRule="auto"/>
        <w:rPr>
          <w:rFonts w:asciiTheme="minorHAnsi" w:hAnsiTheme="minorHAnsi" w:cstheme="minorHAnsi"/>
          <w:color w:val="000000"/>
          <w:lang w:eastAsia="en-GB"/>
        </w:rPr>
      </w:pPr>
    </w:p>
    <w:p w14:paraId="77D1482C" w14:textId="77777777" w:rsidR="001451E4" w:rsidRPr="00752AF8" w:rsidRDefault="001451E4" w:rsidP="00752AF8">
      <w:pPr>
        <w:pStyle w:val="Heading2"/>
      </w:pPr>
      <w:bookmarkStart w:id="31" w:name="_Toc95386712"/>
      <w:bookmarkStart w:id="32" w:name="_Toc95386798"/>
      <w:bookmarkStart w:id="33" w:name="_Toc95386713"/>
      <w:bookmarkStart w:id="34" w:name="_Toc95386799"/>
      <w:bookmarkStart w:id="35" w:name="_Toc95386714"/>
      <w:bookmarkStart w:id="36" w:name="_Toc95386800"/>
      <w:bookmarkStart w:id="37" w:name="_Toc94129047"/>
      <w:bookmarkStart w:id="38" w:name="_Toc96418881"/>
      <w:bookmarkStart w:id="39" w:name="_Toc84434349"/>
      <w:bookmarkEnd w:id="31"/>
      <w:bookmarkEnd w:id="32"/>
      <w:bookmarkEnd w:id="33"/>
      <w:bookmarkEnd w:id="34"/>
      <w:bookmarkEnd w:id="35"/>
      <w:bookmarkEnd w:id="36"/>
      <w:r w:rsidRPr="00752AF8">
        <w:t>Programme components</w:t>
      </w:r>
      <w:bookmarkEnd w:id="37"/>
      <w:bookmarkEnd w:id="38"/>
    </w:p>
    <w:p w14:paraId="270AE576" w14:textId="73D7DFDC" w:rsidR="001451E4" w:rsidRPr="00752AF8" w:rsidRDefault="001451E4" w:rsidP="00752AF8">
      <w:pPr>
        <w:pStyle w:val="Heading3"/>
        <w:ind w:left="709" w:hanging="709"/>
      </w:pPr>
      <w:bookmarkStart w:id="40" w:name="_Toc94129048"/>
      <w:bookmarkStart w:id="41" w:name="_Toc96418882"/>
      <w:r w:rsidRPr="00752AF8">
        <w:t>Surveillance of all maternal deaths</w:t>
      </w:r>
      <w:bookmarkEnd w:id="39"/>
      <w:bookmarkEnd w:id="40"/>
      <w:bookmarkEnd w:id="41"/>
    </w:p>
    <w:p w14:paraId="3128EB66" w14:textId="1F212E02" w:rsidR="00752AF8" w:rsidRDefault="00752AF8" w:rsidP="00D10672">
      <w:pPr>
        <w:spacing w:line="276" w:lineRule="auto"/>
      </w:pPr>
      <w:r>
        <w:t xml:space="preserve">The supplier will continue the collection of surveillance data on all maternal deaths </w:t>
      </w:r>
      <w:r w:rsidRPr="00752AF8">
        <w:rPr>
          <w:rFonts w:asciiTheme="minorHAnsi" w:hAnsiTheme="minorHAnsi" w:cstheme="minorHAnsi"/>
        </w:rPr>
        <w:t xml:space="preserve">up to </w:t>
      </w:r>
      <w:r w:rsidR="00B66A75">
        <w:rPr>
          <w:rFonts w:asciiTheme="minorHAnsi" w:hAnsiTheme="minorHAnsi" w:cstheme="minorHAnsi"/>
        </w:rPr>
        <w:t>one</w:t>
      </w:r>
      <w:r w:rsidRPr="00752AF8">
        <w:rPr>
          <w:rFonts w:asciiTheme="minorHAnsi" w:hAnsiTheme="minorHAnsi" w:cstheme="minorHAnsi"/>
        </w:rPr>
        <w:t xml:space="preserve"> year from end of pregnancy including direct and indirect deaths</w:t>
      </w:r>
      <w:r w:rsidR="00D10672">
        <w:rPr>
          <w:rStyle w:val="FootnoteReference"/>
          <w:rFonts w:asciiTheme="minorHAnsi" w:hAnsiTheme="minorHAnsi" w:cstheme="minorHAnsi"/>
        </w:rPr>
        <w:footnoteReference w:id="3"/>
      </w:r>
      <w:r>
        <w:t>. This</w:t>
      </w:r>
      <w:r w:rsidRPr="00380E63">
        <w:t xml:space="preserve"> involves the identification and notification of all eligible deaths and the timely collection of a limited and tightly defined demographic and clinical dataset. The goal is to </w:t>
      </w:r>
      <w:r w:rsidR="00D10672" w:rsidRPr="00D10672">
        <w:t xml:space="preserve">identify how many maternal deaths occur, </w:t>
      </w:r>
      <w:r w:rsidR="00D9330F">
        <w:t xml:space="preserve">to understand </w:t>
      </w:r>
      <w:r w:rsidR="00D10672" w:rsidRPr="00D10672">
        <w:t xml:space="preserve">the underlying causes of death and associated factors, and </w:t>
      </w:r>
      <w:r w:rsidR="00213156">
        <w:t>to recommend actions for improvement.</w:t>
      </w:r>
    </w:p>
    <w:p w14:paraId="0653FCE0" w14:textId="77777777" w:rsidR="001451E4" w:rsidRPr="00752AF8" w:rsidRDefault="001451E4" w:rsidP="00752AF8">
      <w:pPr>
        <w:tabs>
          <w:tab w:val="left" w:pos="1701"/>
          <w:tab w:val="left" w:pos="3261"/>
        </w:tabs>
        <w:spacing w:line="276" w:lineRule="auto"/>
        <w:rPr>
          <w:rFonts w:asciiTheme="minorHAnsi" w:hAnsiTheme="minorHAnsi" w:cstheme="minorHAnsi"/>
        </w:rPr>
      </w:pPr>
    </w:p>
    <w:p w14:paraId="5F18D904" w14:textId="059963CD" w:rsidR="001451E4" w:rsidRPr="00752AF8" w:rsidRDefault="001451E4" w:rsidP="00752AF8">
      <w:pPr>
        <w:pStyle w:val="Heading3"/>
        <w:ind w:left="709" w:hanging="709"/>
      </w:pPr>
      <w:bookmarkStart w:id="42" w:name="_Toc84434350"/>
      <w:bookmarkStart w:id="43" w:name="_Toc94129049"/>
      <w:bookmarkStart w:id="44" w:name="_Toc96418883"/>
      <w:r w:rsidRPr="00752AF8">
        <w:t>Confidential enquiries of maternal death</w:t>
      </w:r>
      <w:bookmarkEnd w:id="42"/>
      <w:bookmarkEnd w:id="43"/>
      <w:r w:rsidR="006B62C4">
        <w:t>s</w:t>
      </w:r>
      <w:bookmarkEnd w:id="44"/>
    </w:p>
    <w:p w14:paraId="58EEC370" w14:textId="5EDFA832" w:rsidR="008977B7" w:rsidRDefault="001451E4" w:rsidP="008977B7">
      <w:pPr>
        <w:tabs>
          <w:tab w:val="left" w:pos="1701"/>
          <w:tab w:val="left" w:pos="3261"/>
        </w:tabs>
        <w:spacing w:line="276" w:lineRule="auto"/>
        <w:rPr>
          <w:rFonts w:asciiTheme="minorHAnsi" w:hAnsiTheme="minorHAnsi" w:cstheme="minorHAnsi"/>
        </w:rPr>
      </w:pPr>
      <w:r w:rsidRPr="00752AF8">
        <w:rPr>
          <w:rFonts w:asciiTheme="minorHAnsi" w:hAnsiTheme="minorHAnsi" w:cstheme="minorHAnsi"/>
        </w:rPr>
        <w:t xml:space="preserve">Suppliers will conduct a systematic case record review process of all direct and indirect maternal deaths </w:t>
      </w:r>
      <w:r w:rsidR="006B62C4">
        <w:rPr>
          <w:rFonts w:asciiTheme="minorHAnsi" w:hAnsiTheme="minorHAnsi" w:cstheme="minorHAnsi"/>
        </w:rPr>
        <w:t xml:space="preserve">up to one year from end of pregnancy. This will be </w:t>
      </w:r>
      <w:r w:rsidRPr="00752AF8">
        <w:rPr>
          <w:rFonts w:asciiTheme="minorHAnsi" w:hAnsiTheme="minorHAnsi" w:cstheme="minorHAnsi"/>
        </w:rPr>
        <w:t xml:space="preserve">underpinned by a </w:t>
      </w:r>
      <w:r w:rsidR="008977B7">
        <w:rPr>
          <w:rFonts w:asciiTheme="minorHAnsi" w:hAnsiTheme="minorHAnsi" w:cstheme="minorHAnsi"/>
        </w:rPr>
        <w:t xml:space="preserve">robust confidential enquiry process which includes </w:t>
      </w:r>
      <w:r w:rsidR="008977B7" w:rsidRPr="00752AF8">
        <w:rPr>
          <w:rFonts w:asciiTheme="minorHAnsi" w:hAnsiTheme="minorHAnsi" w:cstheme="minorHAnsi"/>
        </w:rPr>
        <w:t>selection</w:t>
      </w:r>
      <w:r w:rsidR="006B62C4">
        <w:rPr>
          <w:rFonts w:asciiTheme="minorHAnsi" w:hAnsiTheme="minorHAnsi" w:cstheme="minorHAnsi"/>
        </w:rPr>
        <w:t xml:space="preserve"> of reviewers and </w:t>
      </w:r>
      <w:r w:rsidR="008977B7">
        <w:rPr>
          <w:rFonts w:asciiTheme="minorHAnsi" w:hAnsiTheme="minorHAnsi" w:cstheme="minorHAnsi"/>
        </w:rPr>
        <w:t xml:space="preserve">anonymised review of case records. The goal is to </w:t>
      </w:r>
      <w:r w:rsidR="008977B7" w:rsidRPr="008977B7">
        <w:rPr>
          <w:rFonts w:asciiTheme="minorHAnsi" w:hAnsiTheme="minorHAnsi" w:cstheme="minorHAnsi"/>
        </w:rPr>
        <w:t>detect areas of deficiency in clinical practice</w:t>
      </w:r>
      <w:r w:rsidR="00E84F08">
        <w:rPr>
          <w:rFonts w:asciiTheme="minorHAnsi" w:hAnsiTheme="minorHAnsi" w:cstheme="minorHAnsi"/>
        </w:rPr>
        <w:t xml:space="preserve">, </w:t>
      </w:r>
      <w:r w:rsidR="00E84F08" w:rsidRPr="008977B7">
        <w:rPr>
          <w:rFonts w:asciiTheme="minorHAnsi" w:hAnsiTheme="minorHAnsi" w:cstheme="minorHAnsi"/>
        </w:rPr>
        <w:t xml:space="preserve">identify remedial factors </w:t>
      </w:r>
      <w:r w:rsidR="008977B7" w:rsidRPr="008977B7">
        <w:rPr>
          <w:rFonts w:asciiTheme="minorHAnsi" w:hAnsiTheme="minorHAnsi" w:cstheme="minorHAnsi"/>
        </w:rPr>
        <w:t xml:space="preserve">and </w:t>
      </w:r>
      <w:r w:rsidR="00E84F08">
        <w:rPr>
          <w:rFonts w:asciiTheme="minorHAnsi" w:hAnsiTheme="minorHAnsi" w:cstheme="minorHAnsi"/>
        </w:rPr>
        <w:t>provide suggestions for improvement</w:t>
      </w:r>
      <w:r w:rsidR="008977B7">
        <w:rPr>
          <w:rFonts w:asciiTheme="minorHAnsi" w:hAnsiTheme="minorHAnsi" w:cstheme="minorHAnsi"/>
        </w:rPr>
        <w:t xml:space="preserve">. </w:t>
      </w:r>
      <w:r w:rsidRPr="00752AF8">
        <w:rPr>
          <w:rFonts w:asciiTheme="minorHAnsi" w:hAnsiTheme="minorHAnsi" w:cstheme="minorHAnsi"/>
        </w:rPr>
        <w:t>This process should take into account burden on the system and consider ways in which to reduce data burden</w:t>
      </w:r>
      <w:r w:rsidR="00941222">
        <w:rPr>
          <w:rFonts w:asciiTheme="minorHAnsi" w:hAnsiTheme="minorHAnsi" w:cstheme="minorHAnsi"/>
        </w:rPr>
        <w:t xml:space="preserve">, in particular </w:t>
      </w:r>
      <w:r w:rsidR="00E84F08">
        <w:rPr>
          <w:rFonts w:asciiTheme="minorHAnsi" w:hAnsiTheme="minorHAnsi" w:cstheme="minorHAnsi"/>
        </w:rPr>
        <w:t xml:space="preserve">through </w:t>
      </w:r>
      <w:r w:rsidR="00941222">
        <w:rPr>
          <w:rFonts w:asciiTheme="minorHAnsi" w:hAnsiTheme="minorHAnsi" w:cstheme="minorHAnsi"/>
        </w:rPr>
        <w:t>the use of electronic patient records</w:t>
      </w:r>
      <w:r w:rsidRPr="00752AF8">
        <w:rPr>
          <w:rFonts w:asciiTheme="minorHAnsi" w:hAnsiTheme="minorHAnsi" w:cstheme="minorHAnsi"/>
        </w:rPr>
        <w:t>.</w:t>
      </w:r>
      <w:r w:rsidR="008977B7">
        <w:rPr>
          <w:rFonts w:asciiTheme="minorHAnsi" w:hAnsiTheme="minorHAnsi" w:cstheme="minorHAnsi"/>
        </w:rPr>
        <w:t xml:space="preserve"> </w:t>
      </w:r>
    </w:p>
    <w:p w14:paraId="2C35012E" w14:textId="06F9F6C3" w:rsidR="008977B7" w:rsidRDefault="008977B7" w:rsidP="008977B7">
      <w:pPr>
        <w:tabs>
          <w:tab w:val="left" w:pos="1701"/>
          <w:tab w:val="left" w:pos="3261"/>
        </w:tabs>
        <w:spacing w:line="276" w:lineRule="auto"/>
        <w:rPr>
          <w:rFonts w:asciiTheme="minorHAnsi" w:hAnsiTheme="minorHAnsi" w:cstheme="minorHAnsi"/>
        </w:rPr>
      </w:pPr>
    </w:p>
    <w:p w14:paraId="426BE3A1" w14:textId="006F2270" w:rsidR="001451E4" w:rsidRPr="00941222" w:rsidRDefault="007C5A1A" w:rsidP="00941222">
      <w:pPr>
        <w:pStyle w:val="Heading3"/>
        <w:spacing w:line="276" w:lineRule="auto"/>
        <w:ind w:left="709" w:hanging="709"/>
      </w:pPr>
      <w:bookmarkStart w:id="45" w:name="_Toc95386718"/>
      <w:bookmarkStart w:id="46" w:name="_Toc95386804"/>
      <w:bookmarkStart w:id="47" w:name="_Toc95386719"/>
      <w:bookmarkStart w:id="48" w:name="_Toc95386805"/>
      <w:bookmarkStart w:id="49" w:name="_Toc84434351"/>
      <w:bookmarkStart w:id="50" w:name="_Toc94129050"/>
      <w:bookmarkStart w:id="51" w:name="_Toc96418884"/>
      <w:bookmarkEnd w:id="45"/>
      <w:bookmarkEnd w:id="46"/>
      <w:bookmarkEnd w:id="47"/>
      <w:bookmarkEnd w:id="48"/>
      <w:r>
        <w:t xml:space="preserve">Confidential enquiries of </w:t>
      </w:r>
      <w:r w:rsidR="001451E4" w:rsidRPr="00941222">
        <w:t>serious maternal morbidity</w:t>
      </w:r>
      <w:bookmarkEnd w:id="49"/>
      <w:bookmarkEnd w:id="50"/>
      <w:bookmarkEnd w:id="51"/>
    </w:p>
    <w:p w14:paraId="40085E5F" w14:textId="1E5511AC" w:rsidR="001451E4" w:rsidRPr="00752AF8" w:rsidRDefault="00375950" w:rsidP="00941222">
      <w:pPr>
        <w:tabs>
          <w:tab w:val="left" w:pos="1701"/>
          <w:tab w:val="left" w:pos="3261"/>
        </w:tabs>
        <w:spacing w:line="276" w:lineRule="auto"/>
        <w:rPr>
          <w:rFonts w:asciiTheme="minorHAnsi" w:hAnsiTheme="minorHAnsi" w:cstheme="minorHAnsi"/>
        </w:rPr>
      </w:pPr>
      <w:r>
        <w:rPr>
          <w:rFonts w:asciiTheme="minorHAnsi" w:hAnsiTheme="minorHAnsi" w:cstheme="minorHAnsi"/>
        </w:rPr>
        <w:t>The supplier will conduct a systematic</w:t>
      </w:r>
      <w:r w:rsidR="001451E4" w:rsidRPr="00752AF8">
        <w:rPr>
          <w:rFonts w:asciiTheme="minorHAnsi" w:hAnsiTheme="minorHAnsi" w:cstheme="minorHAnsi"/>
        </w:rPr>
        <w:t xml:space="preserve"> </w:t>
      </w:r>
      <w:r w:rsidR="008977B7" w:rsidRPr="00752AF8">
        <w:rPr>
          <w:rFonts w:asciiTheme="minorHAnsi" w:hAnsiTheme="minorHAnsi" w:cstheme="minorHAnsi"/>
        </w:rPr>
        <w:t xml:space="preserve">case record review process </w:t>
      </w:r>
      <w:r w:rsidR="001451E4" w:rsidRPr="00752AF8">
        <w:rPr>
          <w:rFonts w:asciiTheme="minorHAnsi" w:hAnsiTheme="minorHAnsi" w:cstheme="minorHAnsi"/>
        </w:rPr>
        <w:t>of a serious maternal morbidity topic</w:t>
      </w:r>
      <w:r w:rsidR="00E84F08">
        <w:rPr>
          <w:rFonts w:asciiTheme="minorHAnsi" w:hAnsiTheme="minorHAnsi" w:cstheme="minorHAnsi"/>
        </w:rPr>
        <w:t xml:space="preserve"> following a process similar to that described in 2.4.2</w:t>
      </w:r>
      <w:r w:rsidR="00D9330F">
        <w:rPr>
          <w:rFonts w:asciiTheme="minorHAnsi" w:hAnsiTheme="minorHAnsi" w:cstheme="minorHAnsi"/>
        </w:rPr>
        <w:t>.</w:t>
      </w:r>
    </w:p>
    <w:p w14:paraId="1C1935E9" w14:textId="77777777" w:rsidR="001451E4" w:rsidRPr="00752AF8" w:rsidRDefault="001451E4" w:rsidP="00941222">
      <w:pPr>
        <w:tabs>
          <w:tab w:val="left" w:pos="1701"/>
          <w:tab w:val="left" w:pos="3261"/>
        </w:tabs>
        <w:spacing w:line="276" w:lineRule="auto"/>
        <w:rPr>
          <w:rFonts w:asciiTheme="minorHAnsi" w:hAnsiTheme="minorHAnsi" w:cstheme="minorHAnsi"/>
        </w:rPr>
      </w:pPr>
    </w:p>
    <w:p w14:paraId="0E35E57E" w14:textId="4B97DD47" w:rsidR="001451E4" w:rsidRPr="00941222" w:rsidRDefault="001451E4" w:rsidP="00941222">
      <w:pPr>
        <w:pStyle w:val="Heading3"/>
        <w:ind w:left="709" w:hanging="709"/>
      </w:pPr>
      <w:bookmarkStart w:id="52" w:name="_Toc84434352"/>
      <w:bookmarkStart w:id="53" w:name="_Toc94129051"/>
      <w:bookmarkStart w:id="54" w:name="_Toc96418885"/>
      <w:r w:rsidRPr="00941222">
        <w:t>Perinatal mortality surveillance</w:t>
      </w:r>
      <w:bookmarkEnd w:id="52"/>
      <w:bookmarkEnd w:id="53"/>
      <w:bookmarkEnd w:id="54"/>
    </w:p>
    <w:p w14:paraId="4100DFE5" w14:textId="6C444EAD" w:rsidR="00E84F08" w:rsidRPr="00E84F08" w:rsidRDefault="001451E4" w:rsidP="00E84F08">
      <w:pPr>
        <w:tabs>
          <w:tab w:val="left" w:pos="1701"/>
          <w:tab w:val="left" w:pos="3261"/>
        </w:tabs>
        <w:spacing w:line="276" w:lineRule="auto"/>
        <w:rPr>
          <w:rFonts w:asciiTheme="minorHAnsi" w:hAnsiTheme="minorHAnsi" w:cstheme="minorHAnsi"/>
        </w:rPr>
      </w:pPr>
      <w:r w:rsidRPr="00752AF8">
        <w:rPr>
          <w:rFonts w:asciiTheme="minorHAnsi" w:hAnsiTheme="minorHAnsi" w:cstheme="minorHAnsi"/>
        </w:rPr>
        <w:t xml:space="preserve">The programme will continue the collection of surveillance data on perinatal mortality. This </w:t>
      </w:r>
      <w:r w:rsidR="007C5A1A">
        <w:rPr>
          <w:rFonts w:asciiTheme="minorHAnsi" w:hAnsiTheme="minorHAnsi" w:cstheme="minorHAnsi"/>
        </w:rPr>
        <w:t xml:space="preserve">will include </w:t>
      </w:r>
      <w:r w:rsidR="007C5A1A" w:rsidRPr="00941222">
        <w:t>late fetal losses (22-23 weeks’ gestation), stillbirths (24+ weeks’ gestation</w:t>
      </w:r>
      <w:r w:rsidR="007C5A1A">
        <w:t>) and</w:t>
      </w:r>
      <w:r w:rsidR="00B906CE">
        <w:t xml:space="preserve"> neonatal deaths (up to </w:t>
      </w:r>
      <w:r w:rsidR="007C5A1A" w:rsidRPr="00941222">
        <w:t>28 days after birth)</w:t>
      </w:r>
      <w:r w:rsidR="007C5A1A">
        <w:t xml:space="preserve">. Suppliers will support </w:t>
      </w:r>
      <w:r w:rsidRPr="00752AF8">
        <w:rPr>
          <w:rFonts w:asciiTheme="minorHAnsi" w:hAnsiTheme="minorHAnsi" w:cstheme="minorHAnsi"/>
        </w:rPr>
        <w:t xml:space="preserve">the identification and notification of all eligible deaths and the collection of demographic and clinical </w:t>
      </w:r>
      <w:r w:rsidR="00E84F08">
        <w:rPr>
          <w:rFonts w:asciiTheme="minorHAnsi" w:hAnsiTheme="minorHAnsi" w:cstheme="minorHAnsi"/>
        </w:rPr>
        <w:t>data</w:t>
      </w:r>
      <w:r w:rsidR="009931A7">
        <w:rPr>
          <w:rFonts w:asciiTheme="minorHAnsi" w:hAnsiTheme="minorHAnsi" w:cstheme="minorHAnsi"/>
        </w:rPr>
        <w:t xml:space="preserve"> in order to </w:t>
      </w:r>
      <w:r w:rsidR="009931A7">
        <w:t xml:space="preserve">enable analysis of trends (e.g. </w:t>
      </w:r>
      <w:r w:rsidR="00E84F08" w:rsidRPr="00E84F08">
        <w:rPr>
          <w:rFonts w:asciiTheme="minorHAnsi" w:hAnsiTheme="minorHAnsi" w:cstheme="minorHAnsi"/>
        </w:rPr>
        <w:t>number and causes of deaths</w:t>
      </w:r>
      <w:r w:rsidR="006B62C4">
        <w:rPr>
          <w:rFonts w:asciiTheme="minorHAnsi" w:hAnsiTheme="minorHAnsi" w:cstheme="minorHAnsi"/>
        </w:rPr>
        <w:t>)</w:t>
      </w:r>
      <w:r w:rsidR="009931A7">
        <w:rPr>
          <w:rFonts w:asciiTheme="minorHAnsi" w:hAnsiTheme="minorHAnsi" w:cstheme="minorHAnsi"/>
        </w:rPr>
        <w:t xml:space="preserve"> </w:t>
      </w:r>
      <w:r w:rsidR="00E84F08" w:rsidRPr="00E84F08">
        <w:rPr>
          <w:rFonts w:asciiTheme="minorHAnsi" w:hAnsiTheme="minorHAnsi" w:cstheme="minorHAnsi"/>
        </w:rPr>
        <w:t>and contributing factors</w:t>
      </w:r>
      <w:r w:rsidR="005C21DF">
        <w:rPr>
          <w:rFonts w:asciiTheme="minorHAnsi" w:hAnsiTheme="minorHAnsi" w:cstheme="minorHAnsi"/>
        </w:rPr>
        <w:t xml:space="preserve"> as well as </w:t>
      </w:r>
      <w:r w:rsidR="005C21DF">
        <w:t>timely comparative reporting</w:t>
      </w:r>
      <w:r w:rsidR="00E84F08" w:rsidRPr="00E84F08">
        <w:rPr>
          <w:rFonts w:asciiTheme="minorHAnsi" w:hAnsiTheme="minorHAnsi" w:cstheme="minorHAnsi"/>
        </w:rPr>
        <w:t>.</w:t>
      </w:r>
      <w:r w:rsidR="00E84F08">
        <w:rPr>
          <w:rFonts w:asciiTheme="minorHAnsi" w:hAnsiTheme="minorHAnsi" w:cstheme="minorHAnsi"/>
        </w:rPr>
        <w:t xml:space="preserve"> </w:t>
      </w:r>
    </w:p>
    <w:p w14:paraId="599A2FD4" w14:textId="77777777" w:rsidR="00E84F08" w:rsidRPr="00E84F08" w:rsidRDefault="00E84F08" w:rsidP="00E84F08">
      <w:pPr>
        <w:tabs>
          <w:tab w:val="left" w:pos="1701"/>
          <w:tab w:val="left" w:pos="3261"/>
        </w:tabs>
        <w:spacing w:line="276" w:lineRule="auto"/>
        <w:rPr>
          <w:rFonts w:asciiTheme="minorHAnsi" w:hAnsiTheme="minorHAnsi" w:cstheme="minorHAnsi"/>
        </w:rPr>
      </w:pPr>
    </w:p>
    <w:p w14:paraId="266E7071" w14:textId="2424E6EE" w:rsidR="001451E4" w:rsidRPr="00752AF8" w:rsidRDefault="001451E4" w:rsidP="001451E4">
      <w:pPr>
        <w:tabs>
          <w:tab w:val="left" w:pos="1701"/>
          <w:tab w:val="left" w:pos="3261"/>
        </w:tabs>
        <w:spacing w:line="276" w:lineRule="auto"/>
        <w:rPr>
          <w:rFonts w:asciiTheme="minorHAnsi" w:hAnsiTheme="minorHAnsi" w:cstheme="minorHAnsi"/>
        </w:rPr>
      </w:pPr>
      <w:r w:rsidRPr="00752AF8">
        <w:rPr>
          <w:rFonts w:asciiTheme="minorHAnsi" w:hAnsiTheme="minorHAnsi" w:cstheme="minorHAnsi"/>
        </w:rPr>
        <w:t xml:space="preserve">The supplier should also explore ways of including late neonatal deaths e.g. using an adjusted age of 44 weeks gestation or deaths up to discharge from hospital care. A decision regarding the inclusion of this group of babies will be made between the </w:t>
      </w:r>
      <w:r w:rsidR="00E37DFB">
        <w:rPr>
          <w:rFonts w:asciiTheme="minorHAnsi" w:hAnsiTheme="minorHAnsi" w:cstheme="minorHAnsi"/>
        </w:rPr>
        <w:t>supplier, HQIP and the funders</w:t>
      </w:r>
      <w:r w:rsidRPr="00752AF8">
        <w:rPr>
          <w:rFonts w:asciiTheme="minorHAnsi" w:hAnsiTheme="minorHAnsi" w:cstheme="minorHAnsi"/>
        </w:rPr>
        <w:t>.</w:t>
      </w:r>
    </w:p>
    <w:p w14:paraId="75DC7271" w14:textId="77777777" w:rsidR="001451E4" w:rsidRPr="00752AF8" w:rsidRDefault="001451E4" w:rsidP="001451E4">
      <w:pPr>
        <w:tabs>
          <w:tab w:val="left" w:pos="1701"/>
          <w:tab w:val="left" w:pos="3261"/>
        </w:tabs>
        <w:spacing w:line="276" w:lineRule="auto"/>
        <w:rPr>
          <w:rFonts w:asciiTheme="minorHAnsi" w:hAnsiTheme="minorHAnsi" w:cstheme="minorHAnsi"/>
        </w:rPr>
      </w:pPr>
    </w:p>
    <w:p w14:paraId="251F5FA0" w14:textId="77777777" w:rsidR="001451E4" w:rsidRPr="00752AF8" w:rsidRDefault="001451E4" w:rsidP="001451E4">
      <w:pPr>
        <w:tabs>
          <w:tab w:val="left" w:pos="1701"/>
          <w:tab w:val="left" w:pos="3261"/>
        </w:tabs>
        <w:spacing w:line="276" w:lineRule="auto"/>
        <w:rPr>
          <w:rFonts w:asciiTheme="minorHAnsi" w:hAnsiTheme="minorHAnsi" w:cstheme="minorHAnsi"/>
        </w:rPr>
      </w:pPr>
      <w:r w:rsidRPr="00752AF8">
        <w:rPr>
          <w:rFonts w:asciiTheme="minorHAnsi" w:hAnsiTheme="minorHAnsi" w:cstheme="minorHAnsi"/>
        </w:rPr>
        <w:t xml:space="preserve">It is anticipated that the supplier will utilise the risk adjustment strategy of the current programme in order to allow for meaningful comparison to previous results and information.  This information can be found in the </w:t>
      </w:r>
      <w:hyperlink r:id="rId11" w:history="1">
        <w:r w:rsidRPr="00752AF8">
          <w:rPr>
            <w:rStyle w:val="Hyperlink"/>
            <w:rFonts w:asciiTheme="minorHAnsi" w:hAnsiTheme="minorHAnsi" w:cstheme="minorHAnsi"/>
          </w:rPr>
          <w:t>Perinatal Mortality Technical Document</w:t>
        </w:r>
      </w:hyperlink>
      <w:r w:rsidRPr="00752AF8">
        <w:rPr>
          <w:rFonts w:asciiTheme="minorHAnsi" w:hAnsiTheme="minorHAnsi" w:cstheme="minorHAnsi"/>
        </w:rPr>
        <w:t xml:space="preserve">. Other approaches may be </w:t>
      </w:r>
      <w:r w:rsidRPr="00752AF8">
        <w:rPr>
          <w:rFonts w:asciiTheme="minorHAnsi" w:hAnsiTheme="minorHAnsi" w:cstheme="minorHAnsi"/>
        </w:rPr>
        <w:lastRenderedPageBreak/>
        <w:t>considered but this will need to be justified and approved by HQIP.</w:t>
      </w:r>
    </w:p>
    <w:p w14:paraId="3FA4394B" w14:textId="77777777" w:rsidR="001451E4" w:rsidRPr="00752AF8" w:rsidRDefault="001451E4" w:rsidP="001451E4">
      <w:pPr>
        <w:tabs>
          <w:tab w:val="left" w:pos="1701"/>
          <w:tab w:val="left" w:pos="3261"/>
        </w:tabs>
        <w:spacing w:line="276" w:lineRule="auto"/>
        <w:rPr>
          <w:rFonts w:asciiTheme="minorHAnsi" w:hAnsiTheme="minorHAnsi" w:cstheme="minorHAnsi"/>
        </w:rPr>
      </w:pPr>
    </w:p>
    <w:p w14:paraId="1A36C69E" w14:textId="693C88B2" w:rsidR="001451E4" w:rsidRPr="006B7626" w:rsidRDefault="001451E4" w:rsidP="00587DF8">
      <w:pPr>
        <w:pStyle w:val="Heading3"/>
        <w:ind w:left="709" w:hanging="709"/>
      </w:pPr>
      <w:bookmarkStart w:id="55" w:name="_Toc84434353"/>
      <w:bookmarkStart w:id="56" w:name="_Toc94129052"/>
      <w:bookmarkStart w:id="57" w:name="_Toc96418886"/>
      <w:r w:rsidRPr="006B7626">
        <w:t xml:space="preserve">Confidential enquiries of </w:t>
      </w:r>
      <w:bookmarkEnd w:id="55"/>
      <w:bookmarkEnd w:id="56"/>
      <w:r w:rsidR="00375950">
        <w:t>perinatal mortality and morbidity</w:t>
      </w:r>
      <w:bookmarkEnd w:id="57"/>
    </w:p>
    <w:p w14:paraId="426E631B" w14:textId="7123E534" w:rsidR="001451E4" w:rsidRPr="00752AF8" w:rsidRDefault="007C5A1A" w:rsidP="001451E4">
      <w:pPr>
        <w:tabs>
          <w:tab w:val="left" w:pos="1701"/>
          <w:tab w:val="left" w:pos="3261"/>
        </w:tabs>
        <w:spacing w:line="276" w:lineRule="auto"/>
        <w:rPr>
          <w:rFonts w:asciiTheme="minorHAnsi" w:hAnsiTheme="minorHAnsi" w:cstheme="minorHAnsi"/>
        </w:rPr>
      </w:pPr>
      <w:r>
        <w:rPr>
          <w:rFonts w:asciiTheme="minorHAnsi" w:hAnsiTheme="minorHAnsi" w:cstheme="minorHAnsi"/>
        </w:rPr>
        <w:t>The supplier will conduct a</w:t>
      </w:r>
      <w:r w:rsidRPr="00752AF8">
        <w:rPr>
          <w:rFonts w:asciiTheme="minorHAnsi" w:hAnsiTheme="minorHAnsi" w:cstheme="minorHAnsi"/>
        </w:rPr>
        <w:t xml:space="preserve"> </w:t>
      </w:r>
      <w:r w:rsidR="00375950">
        <w:rPr>
          <w:rFonts w:asciiTheme="minorHAnsi" w:hAnsiTheme="minorHAnsi" w:cstheme="minorHAnsi"/>
        </w:rPr>
        <w:t xml:space="preserve">systematic </w:t>
      </w:r>
      <w:r w:rsidRPr="00752AF8">
        <w:rPr>
          <w:rFonts w:asciiTheme="minorHAnsi" w:hAnsiTheme="minorHAnsi" w:cstheme="minorHAnsi"/>
        </w:rPr>
        <w:t xml:space="preserve">case record review </w:t>
      </w:r>
      <w:r w:rsidR="00375950">
        <w:rPr>
          <w:rFonts w:asciiTheme="minorHAnsi" w:hAnsiTheme="minorHAnsi" w:cstheme="minorHAnsi"/>
        </w:rPr>
        <w:t xml:space="preserve">of </w:t>
      </w:r>
      <w:r w:rsidR="00375950" w:rsidRPr="006B7626">
        <w:t>stillbirths, infant deaths and cas</w:t>
      </w:r>
      <w:r w:rsidR="00375950">
        <w:t>es of serious infant morbidity</w:t>
      </w:r>
      <w:r w:rsidR="00375950">
        <w:rPr>
          <w:rFonts w:asciiTheme="minorHAnsi" w:hAnsiTheme="minorHAnsi" w:cstheme="minorHAnsi"/>
        </w:rPr>
        <w:t xml:space="preserve"> following </w:t>
      </w:r>
      <w:r w:rsidRPr="00752AF8">
        <w:rPr>
          <w:rFonts w:asciiTheme="minorHAnsi" w:hAnsiTheme="minorHAnsi" w:cstheme="minorHAnsi"/>
        </w:rPr>
        <w:t xml:space="preserve">process </w:t>
      </w:r>
      <w:r>
        <w:rPr>
          <w:rFonts w:asciiTheme="minorHAnsi" w:hAnsiTheme="minorHAnsi" w:cstheme="minorHAnsi"/>
        </w:rPr>
        <w:t>similar to that described in 2.4.2</w:t>
      </w:r>
      <w:r w:rsidR="00375950">
        <w:rPr>
          <w:rFonts w:asciiTheme="minorHAnsi" w:hAnsiTheme="minorHAnsi" w:cstheme="minorHAnsi"/>
        </w:rPr>
        <w:t xml:space="preserve">. </w:t>
      </w:r>
      <w:r w:rsidR="001451E4" w:rsidRPr="00752AF8">
        <w:rPr>
          <w:rFonts w:asciiTheme="minorHAnsi" w:hAnsiTheme="minorHAnsi" w:cstheme="minorHAnsi"/>
        </w:rPr>
        <w:t>The following topics have already been agreed for the next two publications</w:t>
      </w:r>
      <w:r w:rsidR="00DD2554">
        <w:rPr>
          <w:rFonts w:asciiTheme="minorHAnsi" w:hAnsiTheme="minorHAnsi" w:cstheme="minorHAnsi"/>
        </w:rPr>
        <w:t>:</w:t>
      </w:r>
    </w:p>
    <w:p w14:paraId="1FDCD622" w14:textId="77777777" w:rsidR="001451E4" w:rsidRPr="00752AF8" w:rsidRDefault="001451E4" w:rsidP="001451E4">
      <w:pPr>
        <w:numPr>
          <w:ilvl w:val="0"/>
          <w:numId w:val="31"/>
        </w:numPr>
        <w:tabs>
          <w:tab w:val="left" w:pos="1701"/>
          <w:tab w:val="left" w:pos="3261"/>
        </w:tabs>
        <w:spacing w:line="276" w:lineRule="auto"/>
        <w:rPr>
          <w:rFonts w:asciiTheme="minorHAnsi" w:hAnsiTheme="minorHAnsi" w:cstheme="minorHAnsi"/>
          <w:lang w:val="en-GB"/>
        </w:rPr>
      </w:pPr>
      <w:r w:rsidRPr="00752AF8">
        <w:rPr>
          <w:rFonts w:asciiTheme="minorHAnsi" w:hAnsiTheme="minorHAnsi" w:cstheme="minorHAnsi"/>
          <w:lang w:val="en-GB"/>
        </w:rPr>
        <w:t>Black and Black British whose babies are stillborn or neonatal deaths</w:t>
      </w:r>
    </w:p>
    <w:p w14:paraId="2E6B0C56" w14:textId="4E9937F4" w:rsidR="006B7626" w:rsidRDefault="001451E4" w:rsidP="001451E4">
      <w:pPr>
        <w:numPr>
          <w:ilvl w:val="0"/>
          <w:numId w:val="31"/>
        </w:numPr>
        <w:tabs>
          <w:tab w:val="left" w:pos="1701"/>
          <w:tab w:val="left" w:pos="3261"/>
        </w:tabs>
        <w:spacing w:line="276" w:lineRule="auto"/>
        <w:rPr>
          <w:rFonts w:asciiTheme="minorHAnsi" w:hAnsiTheme="minorHAnsi" w:cstheme="minorHAnsi"/>
          <w:lang w:val="en-GB"/>
        </w:rPr>
      </w:pPr>
      <w:r w:rsidRPr="00752AF8">
        <w:rPr>
          <w:rFonts w:asciiTheme="minorHAnsi" w:hAnsiTheme="minorHAnsi" w:cstheme="minorHAnsi"/>
          <w:lang w:val="en-GB"/>
        </w:rPr>
        <w:t>Asian and Asian British whose babies are stillborn or neonatal deaths</w:t>
      </w:r>
      <w:r w:rsidR="00DD2554">
        <w:rPr>
          <w:rFonts w:asciiTheme="minorHAnsi" w:hAnsiTheme="minorHAnsi" w:cstheme="minorHAnsi"/>
          <w:lang w:val="en-GB"/>
        </w:rPr>
        <w:t>.</w:t>
      </w:r>
    </w:p>
    <w:p w14:paraId="760F893A" w14:textId="56F3F6B8" w:rsidR="001451E4" w:rsidRPr="00752AF8" w:rsidRDefault="001451E4" w:rsidP="00587DF8">
      <w:pPr>
        <w:tabs>
          <w:tab w:val="left" w:pos="1701"/>
          <w:tab w:val="left" w:pos="3261"/>
        </w:tabs>
        <w:spacing w:line="276" w:lineRule="auto"/>
        <w:rPr>
          <w:rFonts w:asciiTheme="minorHAnsi" w:hAnsiTheme="minorHAnsi" w:cstheme="minorHAnsi"/>
          <w:lang w:val="en-GB"/>
        </w:rPr>
      </w:pPr>
    </w:p>
    <w:p w14:paraId="7F434CF9" w14:textId="0D31455C" w:rsidR="006B7626" w:rsidRDefault="006B7626" w:rsidP="006B7626">
      <w:pPr>
        <w:pStyle w:val="Heading3"/>
        <w:ind w:left="709" w:hanging="709"/>
      </w:pPr>
      <w:bookmarkStart w:id="58" w:name="_Toc95150527"/>
      <w:bookmarkStart w:id="59" w:name="_Toc96418887"/>
      <w:bookmarkStart w:id="60" w:name="_Toc94129053"/>
      <w:bookmarkEnd w:id="58"/>
      <w:r w:rsidRPr="00752AF8">
        <w:t xml:space="preserve">Patient Reported Outcome </w:t>
      </w:r>
      <w:r w:rsidR="00B3209B">
        <w:t>and</w:t>
      </w:r>
      <w:r w:rsidRPr="00752AF8">
        <w:t xml:space="preserve"> Experience Measures</w:t>
      </w:r>
      <w:bookmarkEnd w:id="59"/>
      <w:r w:rsidRPr="006B7626" w:rsidDel="006B7626">
        <w:t xml:space="preserve"> </w:t>
      </w:r>
      <w:bookmarkEnd w:id="60"/>
    </w:p>
    <w:p w14:paraId="6D19C470" w14:textId="61A51164" w:rsidR="00752AF8" w:rsidRPr="00752AF8" w:rsidRDefault="00752AF8" w:rsidP="006B7626">
      <w:pPr>
        <w:spacing w:line="276" w:lineRule="auto"/>
      </w:pPr>
      <w:r w:rsidRPr="00752AF8">
        <w:t>The experience across the NCAPOP is that Patient Reported Outcome Measures (PROMs) and Patient Reported Experience Measures (PREMs) are a valuable source of information on the quality of care, but knowledge remains limited on how best to incorporate these measures alongside clinician-reported data.</w:t>
      </w:r>
      <w:r w:rsidRPr="00752AF8">
        <w:rPr>
          <w:color w:val="000000" w:themeColor="text1"/>
        </w:rPr>
        <w:t xml:space="preserve"> PROMs and PREMs are therefore not currently commissioned as a standard aspect of delivery</w:t>
      </w:r>
      <w:r w:rsidRPr="00752AF8">
        <w:t>, but where validated tools exist and their inclusion can be achieved within budget, these measures may be considered. Where they are included, there is a need to be clear from the outset how these measures have been validated appropriately and how they will be used for improvement.</w:t>
      </w:r>
    </w:p>
    <w:p w14:paraId="6F7E399A" w14:textId="77777777" w:rsidR="001451E4" w:rsidRPr="00752AF8" w:rsidRDefault="001451E4" w:rsidP="006B7626">
      <w:pPr>
        <w:spacing w:line="276" w:lineRule="auto"/>
        <w:rPr>
          <w:rFonts w:asciiTheme="minorHAnsi" w:hAnsiTheme="minorHAnsi" w:cstheme="minorHAnsi"/>
        </w:rPr>
      </w:pPr>
    </w:p>
    <w:p w14:paraId="5874C76C" w14:textId="77777777" w:rsidR="001451E4" w:rsidRPr="006B7626" w:rsidRDefault="001451E4" w:rsidP="006B7626">
      <w:pPr>
        <w:pStyle w:val="Heading3"/>
        <w:ind w:left="709" w:hanging="709"/>
      </w:pPr>
      <w:bookmarkStart w:id="61" w:name="_Toc94129054"/>
      <w:bookmarkStart w:id="62" w:name="_Toc96418888"/>
      <w:r w:rsidRPr="006B7626">
        <w:lastRenderedPageBreak/>
        <w:t>Call for topics</w:t>
      </w:r>
      <w:bookmarkEnd w:id="61"/>
      <w:bookmarkEnd w:id="62"/>
    </w:p>
    <w:p w14:paraId="53BE64BD" w14:textId="4813A64F" w:rsidR="00D9330F" w:rsidRPr="00752AF8" w:rsidRDefault="001451E4" w:rsidP="001451E4">
      <w:pPr>
        <w:tabs>
          <w:tab w:val="left" w:pos="1701"/>
          <w:tab w:val="left" w:pos="3261"/>
        </w:tabs>
        <w:spacing w:line="276" w:lineRule="auto"/>
        <w:rPr>
          <w:rFonts w:asciiTheme="minorHAnsi" w:hAnsiTheme="minorHAnsi" w:cstheme="minorHAnsi"/>
        </w:rPr>
      </w:pPr>
      <w:r w:rsidRPr="00752AF8">
        <w:rPr>
          <w:rFonts w:asciiTheme="minorHAnsi" w:hAnsiTheme="minorHAnsi" w:cstheme="minorHAnsi"/>
        </w:rPr>
        <w:t>The supplier will undertake a</w:t>
      </w:r>
      <w:r w:rsidR="005C21DF">
        <w:rPr>
          <w:rFonts w:asciiTheme="minorHAnsi" w:hAnsiTheme="minorHAnsi" w:cstheme="minorHAnsi"/>
        </w:rPr>
        <w:t xml:space="preserve"> process to agree topics for the confidential enquires outlined in 2.4.2, 2.4.3 and 2.4.5. </w:t>
      </w:r>
      <w:r w:rsidR="005C21DF" w:rsidRPr="006B62C4">
        <w:rPr>
          <w:rFonts w:asciiTheme="minorHAnsi" w:hAnsiTheme="minorHAnsi" w:cstheme="minorHAnsi"/>
        </w:rPr>
        <w:t>This wi</w:t>
      </w:r>
      <w:r w:rsidR="00BA05D5" w:rsidRPr="006B62C4">
        <w:rPr>
          <w:rFonts w:asciiTheme="minorHAnsi" w:hAnsiTheme="minorHAnsi" w:cstheme="minorHAnsi"/>
        </w:rPr>
        <w:t>l</w:t>
      </w:r>
      <w:r w:rsidR="005C21DF" w:rsidRPr="006B62C4">
        <w:rPr>
          <w:rFonts w:asciiTheme="minorHAnsi" w:hAnsiTheme="minorHAnsi" w:cstheme="minorHAnsi"/>
        </w:rPr>
        <w:t xml:space="preserve">l be </w:t>
      </w:r>
      <w:r w:rsidR="00BA05D5" w:rsidRPr="006B62C4">
        <w:rPr>
          <w:rFonts w:asciiTheme="minorHAnsi" w:hAnsiTheme="minorHAnsi" w:cstheme="minorHAnsi"/>
        </w:rPr>
        <w:t>annually</w:t>
      </w:r>
      <w:r w:rsidR="005C21DF" w:rsidRPr="006B62C4">
        <w:rPr>
          <w:rFonts w:asciiTheme="minorHAnsi" w:hAnsiTheme="minorHAnsi" w:cstheme="minorHAnsi"/>
        </w:rPr>
        <w:t xml:space="preserve"> </w:t>
      </w:r>
      <w:r w:rsidRPr="006B62C4">
        <w:rPr>
          <w:rFonts w:asciiTheme="minorHAnsi" w:hAnsiTheme="minorHAnsi" w:cstheme="minorHAnsi"/>
        </w:rPr>
        <w:t>for materna</w:t>
      </w:r>
      <w:r w:rsidR="00375950" w:rsidRPr="006B62C4">
        <w:rPr>
          <w:rFonts w:asciiTheme="minorHAnsi" w:hAnsiTheme="minorHAnsi" w:cstheme="minorHAnsi"/>
        </w:rPr>
        <w:t>l related topics for study and</w:t>
      </w:r>
      <w:r w:rsidRPr="006B62C4">
        <w:rPr>
          <w:rFonts w:asciiTheme="minorHAnsi" w:hAnsiTheme="minorHAnsi" w:cstheme="minorHAnsi"/>
        </w:rPr>
        <w:t xml:space="preserve"> bi-annual</w:t>
      </w:r>
      <w:r w:rsidR="00BA05D5" w:rsidRPr="006B62C4">
        <w:rPr>
          <w:rFonts w:asciiTheme="minorHAnsi" w:hAnsiTheme="minorHAnsi" w:cstheme="minorHAnsi"/>
        </w:rPr>
        <w:t>ly</w:t>
      </w:r>
      <w:r w:rsidRPr="006B62C4">
        <w:rPr>
          <w:rFonts w:asciiTheme="minorHAnsi" w:hAnsiTheme="minorHAnsi" w:cstheme="minorHAnsi"/>
        </w:rPr>
        <w:t xml:space="preserve"> (twice a year) for perinatal related topics. </w:t>
      </w:r>
      <w:r w:rsidR="006B7626" w:rsidRPr="006B62C4">
        <w:rPr>
          <w:rFonts w:asciiTheme="minorHAnsi" w:hAnsiTheme="minorHAnsi" w:cstheme="minorHAnsi"/>
        </w:rPr>
        <w:t>This should be</w:t>
      </w:r>
      <w:r w:rsidRPr="006B62C4">
        <w:rPr>
          <w:rFonts w:asciiTheme="minorHAnsi" w:hAnsiTheme="minorHAnsi" w:cstheme="minorHAnsi"/>
        </w:rPr>
        <w:t xml:space="preserve"> a pro-active activity, with direct engagement with </w:t>
      </w:r>
      <w:r w:rsidR="00587DF8" w:rsidRPr="006B62C4">
        <w:rPr>
          <w:rFonts w:asciiTheme="minorHAnsi" w:hAnsiTheme="minorHAnsi" w:cstheme="minorHAnsi"/>
        </w:rPr>
        <w:t>stakeholders (</w:t>
      </w:r>
      <w:r w:rsidRPr="006B62C4">
        <w:rPr>
          <w:rFonts w:asciiTheme="minorHAnsi" w:hAnsiTheme="minorHAnsi" w:cstheme="minorHAnsi"/>
        </w:rPr>
        <w:t>maternity services</w:t>
      </w:r>
      <w:r w:rsidR="00587DF8" w:rsidRPr="006B62C4">
        <w:rPr>
          <w:rFonts w:asciiTheme="minorHAnsi" w:hAnsiTheme="minorHAnsi" w:cstheme="minorHAnsi"/>
        </w:rPr>
        <w:t xml:space="preserve">, clinicians, policy makers, </w:t>
      </w:r>
      <w:r w:rsidRPr="006B62C4">
        <w:rPr>
          <w:rFonts w:asciiTheme="minorHAnsi" w:hAnsiTheme="minorHAnsi" w:cstheme="minorHAnsi"/>
        </w:rPr>
        <w:t>funder</w:t>
      </w:r>
      <w:r w:rsidR="00587DF8" w:rsidRPr="006B62C4">
        <w:rPr>
          <w:rFonts w:asciiTheme="minorHAnsi" w:hAnsiTheme="minorHAnsi" w:cstheme="minorHAnsi"/>
        </w:rPr>
        <w:t xml:space="preserve"> maternity teams, royal colleges and </w:t>
      </w:r>
      <w:r w:rsidR="00587DF8" w:rsidRPr="00AB4EDF">
        <w:rPr>
          <w:rFonts w:asciiTheme="minorHAnsi" w:hAnsiTheme="minorHAnsi" w:cstheme="minorHAnsi"/>
        </w:rPr>
        <w:t>specialist societies)</w:t>
      </w:r>
      <w:r w:rsidRPr="00AB4EDF">
        <w:rPr>
          <w:rFonts w:asciiTheme="minorHAnsi" w:hAnsiTheme="minorHAnsi" w:cstheme="minorHAnsi"/>
        </w:rPr>
        <w:t xml:space="preserve"> to </w:t>
      </w:r>
      <w:r w:rsidR="00587DF8" w:rsidRPr="00AB4EDF">
        <w:rPr>
          <w:rFonts w:asciiTheme="minorHAnsi" w:hAnsiTheme="minorHAnsi" w:cstheme="minorHAnsi"/>
        </w:rPr>
        <w:t xml:space="preserve">solicit </w:t>
      </w:r>
      <w:r w:rsidRPr="00AB4EDF">
        <w:rPr>
          <w:rFonts w:asciiTheme="minorHAnsi" w:hAnsiTheme="minorHAnsi" w:cstheme="minorHAnsi"/>
        </w:rPr>
        <w:t>robust and clinically relevant possible topics. This will include running a call for topics beyond the period of this tender opportunity as topics are normally selected approximately 2 years in</w:t>
      </w:r>
      <w:r w:rsidRPr="00752AF8">
        <w:rPr>
          <w:rFonts w:asciiTheme="minorHAnsi" w:hAnsiTheme="minorHAnsi" w:cstheme="minorHAnsi"/>
        </w:rPr>
        <w:t xml:space="preserve"> advance of the expected report date. Selection of topics is carried out using a de</w:t>
      </w:r>
      <w:r w:rsidR="00375950">
        <w:rPr>
          <w:rFonts w:asciiTheme="minorHAnsi" w:hAnsiTheme="minorHAnsi" w:cstheme="minorHAnsi"/>
        </w:rPr>
        <w:t>signated prioritisation process and</w:t>
      </w:r>
      <w:r w:rsidRPr="00752AF8">
        <w:rPr>
          <w:rFonts w:asciiTheme="minorHAnsi" w:hAnsiTheme="minorHAnsi" w:cstheme="minorHAnsi"/>
        </w:rPr>
        <w:t xml:space="preserve"> approved by the funding bodies.</w:t>
      </w:r>
    </w:p>
    <w:p w14:paraId="295D5D10" w14:textId="77777777" w:rsidR="007B497B" w:rsidRPr="00F147FB" w:rsidRDefault="007B497B" w:rsidP="00FD3733">
      <w:pPr>
        <w:tabs>
          <w:tab w:val="left" w:pos="1701"/>
          <w:tab w:val="left" w:pos="3261"/>
        </w:tabs>
        <w:spacing w:line="276" w:lineRule="auto"/>
        <w:rPr>
          <w:rFonts w:asciiTheme="minorHAnsi" w:hAnsiTheme="minorHAnsi" w:cstheme="minorHAnsi"/>
        </w:rPr>
      </w:pPr>
    </w:p>
    <w:p w14:paraId="3A14670F" w14:textId="7424A286" w:rsidR="00285598" w:rsidRPr="007B497B" w:rsidRDefault="00A76EFA" w:rsidP="00FD3733">
      <w:pPr>
        <w:pStyle w:val="Heading2"/>
        <w:spacing w:line="276" w:lineRule="auto"/>
      </w:pPr>
      <w:bookmarkStart w:id="63" w:name="_Toc78294374"/>
      <w:bookmarkStart w:id="64" w:name="_Toc84007046"/>
      <w:bookmarkStart w:id="65" w:name="_Toc96418889"/>
      <w:r w:rsidRPr="007B497B">
        <w:t>Use of routine data and d</w:t>
      </w:r>
      <w:r w:rsidR="00285598" w:rsidRPr="007B497B">
        <w:t>ata linkage</w:t>
      </w:r>
      <w:bookmarkEnd w:id="63"/>
      <w:bookmarkEnd w:id="64"/>
      <w:bookmarkEnd w:id="65"/>
    </w:p>
    <w:p w14:paraId="09534DE3" w14:textId="71FDE7BB" w:rsidR="006B7626" w:rsidRDefault="006B7626" w:rsidP="005A2460">
      <w:pPr>
        <w:tabs>
          <w:tab w:val="left" w:pos="1701"/>
          <w:tab w:val="left" w:pos="3261"/>
        </w:tabs>
        <w:spacing w:line="276" w:lineRule="auto"/>
        <w:rPr>
          <w:rFonts w:asciiTheme="minorHAnsi" w:hAnsiTheme="minorHAnsi" w:cstheme="minorHAnsi"/>
        </w:rPr>
      </w:pPr>
      <w:r w:rsidRPr="00883A03">
        <w:rPr>
          <w:rFonts w:asciiTheme="minorHAnsi" w:hAnsiTheme="minorHAnsi" w:cstheme="minorHAnsi"/>
        </w:rPr>
        <w:t xml:space="preserve">The </w:t>
      </w:r>
      <w:r>
        <w:rPr>
          <w:rFonts w:asciiTheme="minorHAnsi" w:hAnsiTheme="minorHAnsi" w:cstheme="minorHAnsi"/>
        </w:rPr>
        <w:t>programme</w:t>
      </w:r>
      <w:r w:rsidRPr="00883A03">
        <w:rPr>
          <w:rFonts w:asciiTheme="minorHAnsi" w:hAnsiTheme="minorHAnsi" w:cstheme="minorHAnsi"/>
        </w:rPr>
        <w:t xml:space="preserve"> should align with current and forthcoming national guidance and quality standards of best practice.  To avoid burden on the healthcare system the </w:t>
      </w:r>
      <w:r>
        <w:rPr>
          <w:rFonts w:asciiTheme="minorHAnsi" w:hAnsiTheme="minorHAnsi" w:cstheme="minorHAnsi"/>
        </w:rPr>
        <w:t>programme</w:t>
      </w:r>
      <w:r w:rsidRPr="00883A03">
        <w:rPr>
          <w:rFonts w:asciiTheme="minorHAnsi" w:hAnsiTheme="minorHAnsi" w:cstheme="minorHAnsi"/>
        </w:rPr>
        <w:t xml:space="preserve"> will use routine data (e.g. Hospital</w:t>
      </w:r>
      <w:r w:rsidRPr="002C0F4F">
        <w:rPr>
          <w:rFonts w:asciiTheme="minorHAnsi" w:hAnsiTheme="minorHAnsi" w:cstheme="minorHAnsi"/>
        </w:rPr>
        <w:t xml:space="preserve"> episode statistics (HES)</w:t>
      </w:r>
      <w:r w:rsidR="005A2460">
        <w:rPr>
          <w:rFonts w:asciiTheme="minorHAnsi" w:hAnsiTheme="minorHAnsi" w:cstheme="minorHAnsi"/>
        </w:rPr>
        <w:t>, Maternity Services Dataset (MSDS), Scottish Morbidity Record (SMR)</w:t>
      </w:r>
      <w:r w:rsidRPr="002C0F4F">
        <w:rPr>
          <w:rFonts w:asciiTheme="minorHAnsi" w:hAnsiTheme="minorHAnsi" w:cstheme="minorHAnsi"/>
        </w:rPr>
        <w:t xml:space="preserve">) where possible rather than collect bespoke data.  Where data items are collected from providers / services, these must be directly aligned with the </w:t>
      </w:r>
      <w:r>
        <w:rPr>
          <w:rFonts w:asciiTheme="minorHAnsi" w:hAnsiTheme="minorHAnsi" w:cstheme="minorHAnsi"/>
        </w:rPr>
        <w:t>programme</w:t>
      </w:r>
      <w:r w:rsidRPr="002C0F4F">
        <w:rPr>
          <w:rFonts w:asciiTheme="minorHAnsi" w:hAnsiTheme="minorHAnsi" w:cstheme="minorHAnsi"/>
        </w:rPr>
        <w:t xml:space="preserve"> quality improvement intent in orde</w:t>
      </w:r>
      <w:r>
        <w:rPr>
          <w:rFonts w:asciiTheme="minorHAnsi" w:hAnsiTheme="minorHAnsi" w:cstheme="minorHAnsi"/>
        </w:rPr>
        <w:t>r to minimise collection burden.</w:t>
      </w:r>
    </w:p>
    <w:p w14:paraId="5BDFBD4D" w14:textId="77777777" w:rsidR="006B7626" w:rsidRDefault="006B7626" w:rsidP="005A2460">
      <w:pPr>
        <w:tabs>
          <w:tab w:val="left" w:pos="1701"/>
          <w:tab w:val="left" w:pos="3261"/>
        </w:tabs>
        <w:spacing w:line="276" w:lineRule="auto"/>
        <w:rPr>
          <w:rFonts w:asciiTheme="minorHAnsi" w:hAnsiTheme="minorHAnsi" w:cstheme="minorHAnsi"/>
        </w:rPr>
      </w:pPr>
    </w:p>
    <w:p w14:paraId="316E29E3" w14:textId="77777777" w:rsidR="006B7626" w:rsidRDefault="006B7626" w:rsidP="005A2460">
      <w:pPr>
        <w:tabs>
          <w:tab w:val="left" w:pos="1701"/>
          <w:tab w:val="left" w:pos="3261"/>
        </w:tabs>
        <w:spacing w:line="276" w:lineRule="auto"/>
        <w:rPr>
          <w:rFonts w:cstheme="minorHAnsi"/>
        </w:rPr>
      </w:pPr>
      <w:r>
        <w:rPr>
          <w:rFonts w:asciiTheme="minorHAnsi" w:hAnsiTheme="minorHAnsi" w:cstheme="minorHAnsi"/>
        </w:rPr>
        <w:t xml:space="preserve">In particular, as Maternity Information Systems, and electronic records, become more established, the supplier </w:t>
      </w:r>
      <w:r w:rsidRPr="006D42B1">
        <w:rPr>
          <w:rFonts w:cstheme="minorHAnsi"/>
        </w:rPr>
        <w:t xml:space="preserve">should explore possible ways to </w:t>
      </w:r>
      <w:r w:rsidRPr="006D42B1">
        <w:rPr>
          <w:rFonts w:cstheme="minorHAnsi"/>
        </w:rPr>
        <w:lastRenderedPageBreak/>
        <w:t>reduce the financial and time burden when managing data for confidential enquiries</w:t>
      </w:r>
      <w:r>
        <w:rPr>
          <w:rFonts w:cstheme="minorHAnsi"/>
        </w:rPr>
        <w:t>.</w:t>
      </w:r>
    </w:p>
    <w:p w14:paraId="6A49A70E" w14:textId="77777777" w:rsidR="006B7626" w:rsidRDefault="006B7626" w:rsidP="005A2460">
      <w:pPr>
        <w:tabs>
          <w:tab w:val="left" w:pos="1701"/>
          <w:tab w:val="left" w:pos="3261"/>
        </w:tabs>
        <w:spacing w:line="276" w:lineRule="auto"/>
        <w:rPr>
          <w:rFonts w:cstheme="minorHAnsi"/>
        </w:rPr>
      </w:pPr>
    </w:p>
    <w:p w14:paraId="269AA9C4" w14:textId="3BF6D6DE" w:rsidR="006B7626" w:rsidRDefault="006B7626" w:rsidP="005A2460">
      <w:pPr>
        <w:tabs>
          <w:tab w:val="left" w:pos="1701"/>
          <w:tab w:val="left" w:pos="3261"/>
        </w:tabs>
        <w:spacing w:line="276" w:lineRule="auto"/>
        <w:rPr>
          <w:rFonts w:asciiTheme="minorHAnsi" w:hAnsiTheme="minorHAnsi" w:cstheme="minorHAnsi"/>
        </w:rPr>
      </w:pPr>
      <w:r>
        <w:rPr>
          <w:rFonts w:cstheme="minorHAnsi"/>
        </w:rPr>
        <w:t>The supplier</w:t>
      </w:r>
      <w:r w:rsidRPr="006D42B1">
        <w:rPr>
          <w:rFonts w:cstheme="minorHAnsi"/>
        </w:rPr>
        <w:t xml:space="preserve"> should </w:t>
      </w:r>
      <w:r>
        <w:rPr>
          <w:rFonts w:cstheme="minorHAnsi"/>
        </w:rPr>
        <w:t>also be willing</w:t>
      </w:r>
      <w:r w:rsidRPr="006D42B1">
        <w:rPr>
          <w:rFonts w:cstheme="minorHAnsi"/>
        </w:rPr>
        <w:t xml:space="preserve"> to share and receive data from other organisations to reduce burden from trusts</w:t>
      </w:r>
      <w:r w:rsidR="005C21DF">
        <w:rPr>
          <w:rFonts w:cstheme="minorHAnsi"/>
        </w:rPr>
        <w:t xml:space="preserve"> (for examples see 2.8.2)</w:t>
      </w:r>
      <w:r w:rsidRPr="006D42B1">
        <w:rPr>
          <w:rFonts w:cstheme="minorHAnsi"/>
        </w:rPr>
        <w:t>.</w:t>
      </w:r>
    </w:p>
    <w:p w14:paraId="267DCABB" w14:textId="77777777" w:rsidR="007B497B" w:rsidRPr="00D67B2F" w:rsidRDefault="007B497B" w:rsidP="006B7626">
      <w:pPr>
        <w:spacing w:line="276" w:lineRule="auto"/>
      </w:pPr>
    </w:p>
    <w:p w14:paraId="42D72EBE" w14:textId="77777777" w:rsidR="00285598" w:rsidRPr="006B62C4" w:rsidRDefault="00285598" w:rsidP="00FD3733">
      <w:pPr>
        <w:pStyle w:val="Heading2"/>
        <w:spacing w:line="276" w:lineRule="auto"/>
      </w:pPr>
      <w:bookmarkStart w:id="66" w:name="_Toc60139422"/>
      <w:bookmarkStart w:id="67" w:name="_Toc84007047"/>
      <w:bookmarkStart w:id="68" w:name="_Toc96418890"/>
      <w:r w:rsidRPr="006B62C4">
        <w:t>Outputs</w:t>
      </w:r>
      <w:bookmarkEnd w:id="66"/>
      <w:bookmarkEnd w:id="67"/>
      <w:bookmarkEnd w:id="68"/>
      <w:r w:rsidRPr="006B62C4">
        <w:t xml:space="preserve"> </w:t>
      </w:r>
    </w:p>
    <w:p w14:paraId="2C0009BF" w14:textId="6292B789" w:rsidR="00F95BB9" w:rsidRPr="007C5A1A" w:rsidRDefault="007C0DE3" w:rsidP="005A2460">
      <w:pPr>
        <w:tabs>
          <w:tab w:val="left" w:pos="1701"/>
          <w:tab w:val="left" w:pos="3261"/>
        </w:tabs>
        <w:spacing w:after="120" w:line="276" w:lineRule="auto"/>
        <w:rPr>
          <w:rFonts w:asciiTheme="minorHAnsi" w:hAnsiTheme="minorHAnsi"/>
        </w:rPr>
      </w:pPr>
      <w:bookmarkStart w:id="69" w:name="_Toc84434356"/>
      <w:bookmarkStart w:id="70" w:name="_Toc60126271"/>
      <w:bookmarkStart w:id="71" w:name="_Toc64990407"/>
      <w:bookmarkEnd w:id="22"/>
      <w:bookmarkEnd w:id="23"/>
      <w:r w:rsidRPr="007C5A1A">
        <w:rPr>
          <w:rFonts w:asciiTheme="minorHAnsi" w:hAnsiTheme="minorHAnsi"/>
        </w:rPr>
        <w:t xml:space="preserve">The vision for this contract is </w:t>
      </w:r>
      <w:r w:rsidR="001B2E4D" w:rsidRPr="007C5A1A">
        <w:rPr>
          <w:rFonts w:asciiTheme="minorHAnsi" w:hAnsiTheme="minorHAnsi"/>
        </w:rPr>
        <w:t xml:space="preserve">to move away from </w:t>
      </w:r>
      <w:r w:rsidR="0094139A">
        <w:rPr>
          <w:rFonts w:asciiTheme="minorHAnsi" w:hAnsiTheme="minorHAnsi"/>
        </w:rPr>
        <w:t xml:space="preserve">producing lengthy, dense reports. The aim is to change </w:t>
      </w:r>
      <w:r w:rsidR="00AB3A33" w:rsidRPr="007C5A1A">
        <w:rPr>
          <w:rFonts w:asciiTheme="minorHAnsi" w:hAnsiTheme="minorHAnsi"/>
        </w:rPr>
        <w:t>the current reporting strategy</w:t>
      </w:r>
      <w:r w:rsidR="0094139A">
        <w:rPr>
          <w:rFonts w:asciiTheme="minorHAnsi" w:hAnsiTheme="minorHAnsi"/>
        </w:rPr>
        <w:t xml:space="preserve"> to one that will stimulate quality improvement across the five work streams. </w:t>
      </w:r>
      <w:r w:rsidR="00F95BB9" w:rsidRPr="007C5A1A">
        <w:rPr>
          <w:rFonts w:asciiTheme="minorHAnsi" w:hAnsiTheme="minorHAnsi"/>
        </w:rPr>
        <w:t>The following outputs are anticipated:</w:t>
      </w:r>
    </w:p>
    <w:bookmarkEnd w:id="69"/>
    <w:bookmarkEnd w:id="70"/>
    <w:bookmarkEnd w:id="71"/>
    <w:p w14:paraId="5955AE48" w14:textId="5EE04D1A" w:rsidR="008141BB" w:rsidRPr="00375950" w:rsidRDefault="00F95BB9" w:rsidP="00F95BB9">
      <w:pPr>
        <w:pStyle w:val="ListParagraph"/>
        <w:numPr>
          <w:ilvl w:val="0"/>
          <w:numId w:val="42"/>
        </w:numPr>
        <w:spacing w:after="60"/>
        <w:ind w:left="357" w:hanging="357"/>
        <w:contextualSpacing w:val="0"/>
        <w:jc w:val="left"/>
      </w:pPr>
      <w:r w:rsidRPr="00375950">
        <w:rPr>
          <w:rFonts w:cstheme="minorHAnsi"/>
        </w:rPr>
        <w:t xml:space="preserve">A </w:t>
      </w:r>
      <w:r w:rsidR="00C754E8" w:rsidRPr="007C5A1A">
        <w:rPr>
          <w:rFonts w:cstheme="minorHAnsi"/>
        </w:rPr>
        <w:t xml:space="preserve">short </w:t>
      </w:r>
      <w:r w:rsidRPr="00375950">
        <w:rPr>
          <w:rFonts w:cstheme="minorHAnsi"/>
        </w:rPr>
        <w:t xml:space="preserve">report for each of the </w:t>
      </w:r>
      <w:r w:rsidR="005A2460" w:rsidRPr="00375950">
        <w:rPr>
          <w:rFonts w:cstheme="minorHAnsi"/>
        </w:rPr>
        <w:t>five</w:t>
      </w:r>
      <w:r w:rsidRPr="00375950">
        <w:rPr>
          <w:rFonts w:cstheme="minorHAnsi"/>
        </w:rPr>
        <w:t xml:space="preserve"> work streams listed above in </w:t>
      </w:r>
      <w:r w:rsidR="008141BB" w:rsidRPr="00375950">
        <w:rPr>
          <w:rFonts w:cstheme="minorHAnsi"/>
        </w:rPr>
        <w:t xml:space="preserve">2.5.1 to 2.5.5. </w:t>
      </w:r>
      <w:r w:rsidR="001B2E4D" w:rsidRPr="00375950">
        <w:rPr>
          <w:rFonts w:cstheme="minorHAnsi"/>
        </w:rPr>
        <w:t>Each</w:t>
      </w:r>
      <w:r w:rsidR="008141BB" w:rsidRPr="00375950">
        <w:rPr>
          <w:rFonts w:cstheme="minorHAnsi"/>
        </w:rPr>
        <w:t xml:space="preserve"> report </w:t>
      </w:r>
      <w:r w:rsidR="001B2E4D" w:rsidRPr="00375950">
        <w:rPr>
          <w:rFonts w:cstheme="minorHAnsi"/>
        </w:rPr>
        <w:t xml:space="preserve">is anticipated to </w:t>
      </w:r>
      <w:r w:rsidR="00552F96" w:rsidRPr="00375950">
        <w:rPr>
          <w:rFonts w:cstheme="minorHAnsi"/>
        </w:rPr>
        <w:t>incorporate</w:t>
      </w:r>
      <w:r w:rsidR="001B2E4D" w:rsidRPr="00375950">
        <w:rPr>
          <w:rFonts w:cstheme="minorHAnsi"/>
        </w:rPr>
        <w:t xml:space="preserve"> the following:</w:t>
      </w:r>
    </w:p>
    <w:p w14:paraId="1882A607" w14:textId="71B13714" w:rsidR="00F95BB9" w:rsidRPr="00375950" w:rsidRDefault="00F95BB9" w:rsidP="005A2460">
      <w:pPr>
        <w:pStyle w:val="ListParagraph"/>
        <w:numPr>
          <w:ilvl w:val="1"/>
          <w:numId w:val="42"/>
        </w:numPr>
        <w:spacing w:after="60"/>
        <w:ind w:left="1077" w:hanging="357"/>
        <w:contextualSpacing w:val="0"/>
        <w:jc w:val="left"/>
      </w:pPr>
      <w:r w:rsidRPr="00375950">
        <w:t>A lay summary and infographic which should have the appropriate reading age for public facing documents</w:t>
      </w:r>
    </w:p>
    <w:p w14:paraId="698E3E45" w14:textId="369AF466" w:rsidR="0047465C" w:rsidRPr="006B62C4" w:rsidRDefault="00F95BB9" w:rsidP="005A2460">
      <w:pPr>
        <w:pStyle w:val="ListParagraph"/>
        <w:numPr>
          <w:ilvl w:val="1"/>
          <w:numId w:val="42"/>
        </w:numPr>
        <w:spacing w:after="60"/>
        <w:ind w:left="1077" w:hanging="357"/>
        <w:contextualSpacing w:val="0"/>
        <w:jc w:val="left"/>
      </w:pPr>
      <w:r w:rsidRPr="007C5A1A">
        <w:t>Replace the long versio</w:t>
      </w:r>
      <w:r w:rsidR="005A2460" w:rsidRPr="007C5A1A">
        <w:t xml:space="preserve">n report with a summary report. NCAPOP aims to limit this summary to </w:t>
      </w:r>
      <w:r w:rsidR="007C0DE3" w:rsidRPr="007C5A1A">
        <w:t xml:space="preserve">approximately </w:t>
      </w:r>
      <w:r w:rsidRPr="007C5A1A">
        <w:t>20 pages</w:t>
      </w:r>
      <w:r w:rsidR="005A2460" w:rsidRPr="007C5A1A">
        <w:t xml:space="preserve"> and 5 national recommendations, however </w:t>
      </w:r>
      <w:r w:rsidR="000A18C7" w:rsidRPr="00C5094B">
        <w:rPr>
          <w:strike/>
        </w:rPr>
        <w:t>limited</w:t>
      </w:r>
      <w:r w:rsidR="000A18C7" w:rsidRPr="007C5A1A">
        <w:t xml:space="preserve"> </w:t>
      </w:r>
      <w:r w:rsidR="005A2460" w:rsidRPr="007C5A1A">
        <w:t xml:space="preserve">additional recommendations can be considered </w:t>
      </w:r>
      <w:r w:rsidR="00C754E8" w:rsidRPr="007C5A1A">
        <w:t xml:space="preserve">by HQIP and funders </w:t>
      </w:r>
      <w:r w:rsidR="005A2460" w:rsidRPr="007C5A1A">
        <w:t xml:space="preserve">if they </w:t>
      </w:r>
      <w:r w:rsidR="00A913A1" w:rsidRPr="007C5A1A">
        <w:t xml:space="preserve">comply with point three </w:t>
      </w:r>
      <w:r w:rsidR="00A913A1" w:rsidRPr="006B62C4">
        <w:t>below</w:t>
      </w:r>
    </w:p>
    <w:p w14:paraId="67281283" w14:textId="719EC9E3" w:rsidR="00F95BB9" w:rsidRPr="006B62C4" w:rsidRDefault="005C21DF" w:rsidP="005A2460">
      <w:pPr>
        <w:pStyle w:val="ListParagraph"/>
        <w:numPr>
          <w:ilvl w:val="1"/>
          <w:numId w:val="42"/>
        </w:numPr>
        <w:spacing w:after="60"/>
        <w:ind w:left="1077" w:hanging="357"/>
        <w:contextualSpacing w:val="0"/>
        <w:jc w:val="left"/>
      </w:pPr>
      <w:r w:rsidRPr="006B62C4">
        <w:t xml:space="preserve">Reporting </w:t>
      </w:r>
      <w:r w:rsidR="006B62C4">
        <w:t>is anticipated to</w:t>
      </w:r>
      <w:r w:rsidRPr="006B62C4">
        <w:t xml:space="preserve"> be annual with the exception of the perinatal confidential enquiry (2.4.5) which will report </w:t>
      </w:r>
      <w:r w:rsidR="007C5A1A" w:rsidRPr="006B62C4">
        <w:t>bi-annually</w:t>
      </w:r>
      <w:r w:rsidRPr="006B62C4">
        <w:t>.</w:t>
      </w:r>
      <w:r w:rsidR="006B62C4" w:rsidRPr="006B62C4">
        <w:t xml:space="preserve"> HQIP understands that on occasion there may be delays in </w:t>
      </w:r>
      <w:r w:rsidR="006B62C4">
        <w:t>preparing and publishing</w:t>
      </w:r>
      <w:r w:rsidR="006B62C4" w:rsidRPr="006B62C4">
        <w:t xml:space="preserve"> reports and will work with the supplier if this occurs</w:t>
      </w:r>
    </w:p>
    <w:p w14:paraId="2EB4C060" w14:textId="73B40BB0" w:rsidR="0047465C" w:rsidRPr="00375950" w:rsidRDefault="0047465C" w:rsidP="005A2460">
      <w:pPr>
        <w:pStyle w:val="ListParagraph"/>
        <w:numPr>
          <w:ilvl w:val="1"/>
          <w:numId w:val="42"/>
        </w:numPr>
        <w:spacing w:after="60"/>
        <w:ind w:left="1077" w:hanging="357"/>
        <w:contextualSpacing w:val="0"/>
        <w:jc w:val="left"/>
      </w:pPr>
      <w:r w:rsidRPr="00375950">
        <w:lastRenderedPageBreak/>
        <w:t>For the maternal mortality confidential enquiry, it is anticipated that</w:t>
      </w:r>
      <w:r w:rsidR="00C754E8">
        <w:t xml:space="preserve"> the 3 year rolling series </w:t>
      </w:r>
      <w:r w:rsidR="00375950">
        <w:t xml:space="preserve">of topics </w:t>
      </w:r>
      <w:r w:rsidR="00C754E8">
        <w:t>will continue</w:t>
      </w:r>
      <w:r w:rsidRPr="00C754E8">
        <w:t xml:space="preserve"> </w:t>
      </w:r>
      <w:r w:rsidRPr="00375950">
        <w:t>however alternate reporting strategies will be considered</w:t>
      </w:r>
    </w:p>
    <w:p w14:paraId="04BB4D28" w14:textId="35EF7EB2" w:rsidR="001B2E4D" w:rsidRPr="00375950" w:rsidRDefault="00E37DFB" w:rsidP="001B2E4D">
      <w:pPr>
        <w:pStyle w:val="ListParagraph"/>
        <w:numPr>
          <w:ilvl w:val="1"/>
          <w:numId w:val="42"/>
        </w:numPr>
        <w:spacing w:after="60"/>
        <w:ind w:left="1077" w:hanging="357"/>
        <w:contextualSpacing w:val="0"/>
        <w:jc w:val="left"/>
      </w:pPr>
      <w:r w:rsidRPr="00375950">
        <w:t>U</w:t>
      </w:r>
      <w:r w:rsidR="00F95BB9" w:rsidRPr="00375950">
        <w:t>tilise online functionality – moving from pdf documents to more interactive web-based reports. In order to meet the needs of multiple stakeholders, the report should be constructed with multiple levels</w:t>
      </w:r>
      <w:r w:rsidR="001B2E4D" w:rsidRPr="00375950">
        <w:t>. Links can be placed within the summary report so that those wishing to have more information</w:t>
      </w:r>
      <w:r w:rsidR="00B906CE">
        <w:t xml:space="preserve">, such as the data in the previous longer reports, </w:t>
      </w:r>
      <w:r w:rsidR="001B2E4D" w:rsidRPr="00375950">
        <w:t>are able to do deep-dives into</w:t>
      </w:r>
      <w:r w:rsidR="00075A0B">
        <w:t xml:space="preserve"> specific areas for more detail</w:t>
      </w:r>
    </w:p>
    <w:p w14:paraId="4DDD113D" w14:textId="585EE4E6" w:rsidR="00F95BB9" w:rsidRPr="00375950" w:rsidRDefault="00F95BB9" w:rsidP="00F95BB9">
      <w:pPr>
        <w:pStyle w:val="ListParagraph"/>
        <w:numPr>
          <w:ilvl w:val="1"/>
          <w:numId w:val="42"/>
        </w:numPr>
        <w:spacing w:after="60"/>
        <w:ind w:left="1077" w:hanging="357"/>
        <w:contextualSpacing w:val="0"/>
        <w:jc w:val="left"/>
      </w:pPr>
      <w:r w:rsidRPr="00375950">
        <w:t>F</w:t>
      </w:r>
      <w:r w:rsidR="00E37DFB" w:rsidRPr="00375950">
        <w:t>or the confidential enquiries, f</w:t>
      </w:r>
      <w:r w:rsidRPr="00375950">
        <w:t>ocus on reporting how the care given compares to the recommended best practice</w:t>
      </w:r>
    </w:p>
    <w:p w14:paraId="34EB35DD" w14:textId="0D5B4E8C" w:rsidR="00F95BB9" w:rsidRPr="008F0C56" w:rsidRDefault="00F95BB9" w:rsidP="00F95BB9">
      <w:pPr>
        <w:pStyle w:val="ListParagraph"/>
        <w:numPr>
          <w:ilvl w:val="1"/>
          <w:numId w:val="42"/>
        </w:numPr>
        <w:spacing w:after="60"/>
        <w:ind w:left="1077" w:hanging="357"/>
        <w:contextualSpacing w:val="0"/>
        <w:jc w:val="left"/>
      </w:pPr>
      <w:r w:rsidRPr="008F0C56">
        <w:t>Summarise key messages and include good practice, as well as sub-optimal care</w:t>
      </w:r>
    </w:p>
    <w:p w14:paraId="0137DB6B" w14:textId="2F6FB487" w:rsidR="00E37DFB" w:rsidRPr="008F0C56" w:rsidRDefault="007F2BB7" w:rsidP="00E37DFB">
      <w:pPr>
        <w:pStyle w:val="ListParagraph"/>
        <w:numPr>
          <w:ilvl w:val="1"/>
          <w:numId w:val="42"/>
        </w:numPr>
        <w:spacing w:after="60"/>
        <w:contextualSpacing w:val="0"/>
        <w:jc w:val="left"/>
      </w:pPr>
      <w:r w:rsidRPr="008F0C56">
        <w:t>Is produced in keeping with</w:t>
      </w:r>
      <w:r w:rsidR="00E37DFB" w:rsidRPr="008F0C56">
        <w:t xml:space="preserve"> web based publication guidance</w:t>
      </w:r>
      <w:r w:rsidR="00E37DFB" w:rsidRPr="008F0C56">
        <w:rPr>
          <w:rStyle w:val="FootnoteReference"/>
        </w:rPr>
        <w:footnoteReference w:id="4"/>
      </w:r>
      <w:r w:rsidR="00121BDB" w:rsidRPr="00121BDB">
        <w:rPr>
          <w:vertAlign w:val="superscript"/>
        </w:rPr>
        <w:t>,</w:t>
      </w:r>
      <w:r w:rsidR="00CA6598" w:rsidRPr="00121BDB">
        <w:rPr>
          <w:rStyle w:val="FootnoteReference"/>
        </w:rPr>
        <w:footnoteReference w:id="5"/>
      </w:r>
      <w:r w:rsidR="00121BDB" w:rsidRPr="00121BDB">
        <w:rPr>
          <w:vertAlign w:val="superscript"/>
        </w:rPr>
        <w:t>,</w:t>
      </w:r>
      <w:r w:rsidR="00CA6598" w:rsidRPr="00121BDB">
        <w:rPr>
          <w:rStyle w:val="FootnoteReference"/>
        </w:rPr>
        <w:footnoteReference w:id="6"/>
      </w:r>
      <w:r w:rsidR="00CA6598" w:rsidRPr="008F0C56">
        <w:t xml:space="preserve"> (see section 7.2 for additional information)</w:t>
      </w:r>
    </w:p>
    <w:p w14:paraId="4760A641" w14:textId="2BC05C7D" w:rsidR="00F95BB9" w:rsidRPr="008F0C56" w:rsidRDefault="00F95BB9" w:rsidP="00F95BB9">
      <w:pPr>
        <w:pStyle w:val="ListParagraph"/>
        <w:numPr>
          <w:ilvl w:val="0"/>
          <w:numId w:val="42"/>
        </w:numPr>
        <w:spacing w:after="60"/>
        <w:ind w:left="357" w:hanging="357"/>
        <w:contextualSpacing w:val="0"/>
        <w:jc w:val="left"/>
      </w:pPr>
      <w:r w:rsidRPr="008F0C56">
        <w:t>Replace local recommendations with online improvement resources e.g. case studies highlighting good practice</w:t>
      </w:r>
      <w:r w:rsidR="00B3209B">
        <w:t>.</w:t>
      </w:r>
    </w:p>
    <w:p w14:paraId="61D6F82F" w14:textId="71ED51B9" w:rsidR="00F95BB9" w:rsidRPr="008F0C56" w:rsidRDefault="00F95BB9" w:rsidP="00F95BB9">
      <w:pPr>
        <w:pStyle w:val="ListParagraph"/>
        <w:numPr>
          <w:ilvl w:val="0"/>
          <w:numId w:val="42"/>
        </w:numPr>
        <w:spacing w:after="60"/>
        <w:ind w:left="357" w:hanging="357"/>
        <w:contextualSpacing w:val="0"/>
        <w:jc w:val="left"/>
      </w:pPr>
      <w:r w:rsidRPr="008F0C56">
        <w:t xml:space="preserve">National recommendations should </w:t>
      </w:r>
      <w:r w:rsidR="006B62C4">
        <w:t>meet</w:t>
      </w:r>
      <w:r w:rsidR="00375950">
        <w:t xml:space="preserve"> the requirements set out in the Provider technical manual</w:t>
      </w:r>
      <w:r w:rsidR="006B62C4">
        <w:rPr>
          <w:rStyle w:val="FootnoteReference"/>
        </w:rPr>
        <w:footnoteReference w:id="7"/>
      </w:r>
      <w:r w:rsidR="00375950">
        <w:t xml:space="preserve"> and </w:t>
      </w:r>
      <w:r w:rsidRPr="008F0C56">
        <w:t xml:space="preserve">be </w:t>
      </w:r>
      <w:r w:rsidRPr="008F0C56">
        <w:rPr>
          <w:rFonts w:cstheme="minorHAnsi"/>
        </w:rPr>
        <w:t xml:space="preserve">informed by the principles of the </w:t>
      </w:r>
      <w:hyperlink r:id="rId12" w:history="1">
        <w:r w:rsidR="00A913A1" w:rsidRPr="009671BE">
          <w:rPr>
            <w:rStyle w:val="Hyperlink"/>
            <w:rFonts w:cstheme="minorHAnsi"/>
          </w:rPr>
          <w:t xml:space="preserve">English </w:t>
        </w:r>
        <w:r w:rsidRPr="009671BE">
          <w:rPr>
            <w:rStyle w:val="Hyperlink"/>
            <w:rFonts w:cstheme="minorHAnsi"/>
          </w:rPr>
          <w:t xml:space="preserve">Maternity Transformation Programme (MTP) CREATED </w:t>
        </w:r>
        <w:r w:rsidRPr="009671BE">
          <w:rPr>
            <w:rStyle w:val="Hyperlink"/>
            <w:rFonts w:cstheme="minorHAnsi"/>
          </w:rPr>
          <w:lastRenderedPageBreak/>
          <w:t>SMART framework</w:t>
        </w:r>
        <w:r w:rsidR="00A913A1" w:rsidRPr="009671BE">
          <w:rPr>
            <w:rStyle w:val="Hyperlink"/>
            <w:rFonts w:cstheme="minorHAnsi"/>
          </w:rPr>
          <w:t xml:space="preserve"> and</w:t>
        </w:r>
        <w:r w:rsidRPr="009671BE">
          <w:rPr>
            <w:rStyle w:val="Hyperlink"/>
            <w:rFonts w:cstheme="minorHAnsi"/>
          </w:rPr>
          <w:t xml:space="preserve"> be informed by the MTP Recommendations Registry</w:t>
        </w:r>
      </w:hyperlink>
      <w:r w:rsidR="00A913A1" w:rsidRPr="008F0C56">
        <w:rPr>
          <w:rFonts w:cstheme="minorHAnsi"/>
        </w:rPr>
        <w:t>. Where applicable, they should</w:t>
      </w:r>
      <w:r w:rsidRPr="008F0C56">
        <w:rPr>
          <w:rFonts w:cstheme="minorHAnsi"/>
        </w:rPr>
        <w:t xml:space="preserve"> reference the MTP recommendations registry rather than repeating previously cited recommendations</w:t>
      </w:r>
      <w:r w:rsidR="00B3209B">
        <w:rPr>
          <w:rFonts w:cstheme="minorHAnsi"/>
        </w:rPr>
        <w:t>.</w:t>
      </w:r>
    </w:p>
    <w:p w14:paraId="51AF86B3" w14:textId="77777777" w:rsidR="001B2E4D" w:rsidRPr="008F0C56" w:rsidRDefault="001B2E4D" w:rsidP="00F95BB9">
      <w:pPr>
        <w:pStyle w:val="ListParagraph"/>
        <w:numPr>
          <w:ilvl w:val="0"/>
          <w:numId w:val="42"/>
        </w:numPr>
        <w:spacing w:after="60"/>
        <w:ind w:left="357" w:hanging="357"/>
        <w:contextualSpacing w:val="0"/>
        <w:jc w:val="left"/>
      </w:pPr>
      <w:r w:rsidRPr="008F0C56">
        <w:t>For the perinatal surveillance work stream only (2.5.4):</w:t>
      </w:r>
    </w:p>
    <w:p w14:paraId="0EFC047C" w14:textId="4748E70E" w:rsidR="00F95BB9" w:rsidRPr="008F0C56" w:rsidRDefault="001B2E4D" w:rsidP="000A18C7">
      <w:pPr>
        <w:pStyle w:val="ListParagraph"/>
        <w:numPr>
          <w:ilvl w:val="1"/>
          <w:numId w:val="42"/>
        </w:numPr>
        <w:spacing w:after="60"/>
        <w:ind w:left="1077" w:hanging="357"/>
        <w:contextualSpacing w:val="0"/>
        <w:jc w:val="left"/>
      </w:pPr>
      <w:r w:rsidRPr="008F0C56">
        <w:t>M</w:t>
      </w:r>
      <w:r w:rsidR="00F95BB9" w:rsidRPr="008F0C56">
        <w:t xml:space="preserve">ake results available in an interactive format online to all users. </w:t>
      </w:r>
      <w:r w:rsidRPr="008F0C56">
        <w:t>The s</w:t>
      </w:r>
      <w:r w:rsidR="00F95BB9" w:rsidRPr="008F0C56">
        <w:t>upplier should utilise informatic techniques in order to make data presentation more interactive for example to filter the results by geographical area, organisation (region/ICS/network/unit) and case mix (demographics/ size and capability of unit) and explore the potential benefits of interactive maps</w:t>
      </w:r>
    </w:p>
    <w:p w14:paraId="7544C19D" w14:textId="20623862" w:rsidR="00F95BB9" w:rsidRPr="008F0C56" w:rsidRDefault="00F95BB9" w:rsidP="004B51C6">
      <w:pPr>
        <w:pStyle w:val="ListParagraph"/>
        <w:numPr>
          <w:ilvl w:val="1"/>
          <w:numId w:val="42"/>
        </w:numPr>
        <w:ind w:left="1077" w:hanging="357"/>
        <w:contextualSpacing w:val="0"/>
        <w:jc w:val="left"/>
      </w:pPr>
      <w:r w:rsidRPr="008F0C56">
        <w:t>Where possible</w:t>
      </w:r>
      <w:r w:rsidR="00F66454" w:rsidRPr="008F0C56">
        <w:t xml:space="preserve">, </w:t>
      </w:r>
      <w:r w:rsidRPr="008F0C56">
        <w:t>feasible</w:t>
      </w:r>
      <w:r w:rsidR="00F66454" w:rsidRPr="008F0C56">
        <w:t xml:space="preserve"> and meaningful</w:t>
      </w:r>
      <w:r w:rsidRPr="008F0C56">
        <w:t>, refresh perinatal mortality surveillance metric results at least quarterly in year two then monthly thereafter</w:t>
      </w:r>
    </w:p>
    <w:p w14:paraId="4297113F" w14:textId="77777777" w:rsidR="00311E27" w:rsidRPr="008F0C56" w:rsidRDefault="00311E27" w:rsidP="00FD3733">
      <w:pPr>
        <w:spacing w:line="276" w:lineRule="auto"/>
        <w:rPr>
          <w:rFonts w:asciiTheme="minorHAnsi" w:hAnsiTheme="minorHAnsi"/>
        </w:rPr>
      </w:pPr>
    </w:p>
    <w:p w14:paraId="3DFE3153" w14:textId="77B00636" w:rsidR="008141BB" w:rsidRPr="00375950" w:rsidRDefault="008141BB" w:rsidP="008141BB">
      <w:pPr>
        <w:pStyle w:val="xmsolistparagraph"/>
        <w:autoSpaceDE w:val="0"/>
        <w:autoSpaceDN w:val="0"/>
        <w:ind w:left="0"/>
        <w:jc w:val="left"/>
        <w:rPr>
          <w:rFonts w:asciiTheme="minorHAnsi" w:hAnsiTheme="minorHAnsi" w:cstheme="minorHAnsi"/>
          <w:sz w:val="22"/>
          <w:szCs w:val="22"/>
        </w:rPr>
      </w:pPr>
      <w:r w:rsidRPr="00375950">
        <w:rPr>
          <w:rFonts w:asciiTheme="minorHAnsi" w:hAnsiTheme="minorHAnsi" w:cstheme="minorHAnsi"/>
          <w:sz w:val="22"/>
          <w:szCs w:val="22"/>
        </w:rPr>
        <w:t xml:space="preserve">This list is not exhaustive and HQIP will work with the </w:t>
      </w:r>
      <w:r w:rsidR="001B2E4D" w:rsidRPr="00375950">
        <w:rPr>
          <w:rFonts w:asciiTheme="minorHAnsi" w:hAnsiTheme="minorHAnsi" w:cstheme="minorHAnsi"/>
          <w:sz w:val="22"/>
          <w:szCs w:val="22"/>
        </w:rPr>
        <w:t>supplier</w:t>
      </w:r>
      <w:r w:rsidRPr="00375950">
        <w:rPr>
          <w:rFonts w:asciiTheme="minorHAnsi" w:hAnsiTheme="minorHAnsi" w:cstheme="minorHAnsi"/>
          <w:sz w:val="22"/>
          <w:szCs w:val="22"/>
        </w:rPr>
        <w:t xml:space="preserve"> to agree the final list of performance measures, granularity and frequency of reporting and the corresponding public accessibility. These will be developed and agreed as part of the healthcare improvement plan in year 1 of the contract (see section 4.1).</w:t>
      </w:r>
    </w:p>
    <w:p w14:paraId="09509E63" w14:textId="77777777" w:rsidR="008141BB" w:rsidRPr="00375950" w:rsidRDefault="008141BB" w:rsidP="00FD3733">
      <w:pPr>
        <w:spacing w:line="276" w:lineRule="auto"/>
        <w:rPr>
          <w:rFonts w:asciiTheme="minorHAnsi" w:hAnsiTheme="minorHAnsi"/>
        </w:rPr>
      </w:pPr>
    </w:p>
    <w:p w14:paraId="387D6B5D" w14:textId="4CDAD4D1" w:rsidR="003C0A20" w:rsidRDefault="003E1859" w:rsidP="00FD3733">
      <w:pPr>
        <w:spacing w:line="276" w:lineRule="auto"/>
        <w:rPr>
          <w:rFonts w:asciiTheme="minorHAnsi" w:hAnsiTheme="minorHAnsi"/>
        </w:rPr>
      </w:pPr>
      <w:r w:rsidRPr="00375950">
        <w:rPr>
          <w:rFonts w:asciiTheme="minorHAnsi" w:hAnsiTheme="minorHAnsi"/>
        </w:rPr>
        <w:t>See section</w:t>
      </w:r>
      <w:r w:rsidR="00283344" w:rsidRPr="00375950">
        <w:rPr>
          <w:rFonts w:asciiTheme="minorHAnsi" w:hAnsiTheme="minorHAnsi"/>
        </w:rPr>
        <w:t>s</w:t>
      </w:r>
      <w:r w:rsidRPr="00375950">
        <w:rPr>
          <w:rFonts w:asciiTheme="minorHAnsi" w:hAnsiTheme="minorHAnsi"/>
        </w:rPr>
        <w:t xml:space="preserve"> </w:t>
      </w:r>
      <w:r w:rsidR="00570008" w:rsidRPr="00375950">
        <w:rPr>
          <w:rFonts w:asciiTheme="minorHAnsi" w:hAnsiTheme="minorHAnsi"/>
        </w:rPr>
        <w:t>5.3, 6.2 and 8.2</w:t>
      </w:r>
      <w:r w:rsidRPr="00375950">
        <w:rPr>
          <w:rFonts w:asciiTheme="minorHAnsi" w:hAnsiTheme="minorHAnsi"/>
        </w:rPr>
        <w:t xml:space="preserve"> for further information</w:t>
      </w:r>
      <w:r w:rsidR="00F147FB" w:rsidRPr="00375950">
        <w:rPr>
          <w:rFonts w:asciiTheme="minorHAnsi" w:hAnsiTheme="minorHAnsi"/>
        </w:rPr>
        <w:t>.</w:t>
      </w:r>
    </w:p>
    <w:p w14:paraId="022332C4" w14:textId="62D33AF5" w:rsidR="00A913A1" w:rsidRDefault="00A913A1" w:rsidP="00A913A1">
      <w:pPr>
        <w:spacing w:line="276" w:lineRule="auto"/>
        <w:rPr>
          <w:rFonts w:asciiTheme="minorHAnsi" w:hAnsiTheme="minorHAnsi"/>
        </w:rPr>
      </w:pPr>
    </w:p>
    <w:p w14:paraId="341F9FF4" w14:textId="77777777" w:rsidR="00F354C0" w:rsidRPr="003B7528" w:rsidRDefault="00F354C0" w:rsidP="00FD3733">
      <w:pPr>
        <w:pStyle w:val="Heading2"/>
        <w:spacing w:line="276" w:lineRule="auto"/>
      </w:pPr>
      <w:bookmarkStart w:id="72" w:name="_Toc77079450"/>
      <w:bookmarkStart w:id="73" w:name="_Toc78192687"/>
      <w:bookmarkStart w:id="74" w:name="_Toc96418891"/>
      <w:r w:rsidRPr="003B7528">
        <w:t>Target audience and settings</w:t>
      </w:r>
      <w:bookmarkEnd w:id="72"/>
      <w:bookmarkEnd w:id="73"/>
      <w:bookmarkEnd w:id="74"/>
    </w:p>
    <w:p w14:paraId="51795FFF" w14:textId="77777777" w:rsidR="008141BB" w:rsidRDefault="008141BB" w:rsidP="008141BB">
      <w:pPr>
        <w:tabs>
          <w:tab w:val="left" w:pos="1701"/>
          <w:tab w:val="left" w:pos="3261"/>
        </w:tabs>
      </w:pPr>
      <w:r>
        <w:t xml:space="preserve">The main audiences should be carefully targeted. There may also be a need to closely engage with groups at a broader level, depending on </w:t>
      </w:r>
      <w:r>
        <w:lastRenderedPageBreak/>
        <w:t>the QI goals set.</w:t>
      </w:r>
    </w:p>
    <w:p w14:paraId="386491E7" w14:textId="77777777" w:rsidR="008141BB" w:rsidRDefault="008141BB" w:rsidP="00CA6598">
      <w:pPr>
        <w:tabs>
          <w:tab w:val="left" w:pos="1701"/>
          <w:tab w:val="left" w:pos="3261"/>
        </w:tabs>
      </w:pPr>
    </w:p>
    <w:p w14:paraId="053E23B6" w14:textId="77777777" w:rsidR="008141BB" w:rsidRDefault="008141BB" w:rsidP="00CA6598">
      <w:pPr>
        <w:tabs>
          <w:tab w:val="left" w:pos="1701"/>
          <w:tab w:val="left" w:pos="3261"/>
        </w:tabs>
        <w:spacing w:after="120"/>
      </w:pPr>
      <w:r>
        <w:t>The following additional audiences should be considered whenever relevant:</w:t>
      </w:r>
    </w:p>
    <w:p w14:paraId="3BECB9F6" w14:textId="77777777" w:rsidR="008141BB" w:rsidRDefault="008141BB" w:rsidP="00CA6598">
      <w:pPr>
        <w:pStyle w:val="ListParagraph"/>
        <w:numPr>
          <w:ilvl w:val="0"/>
          <w:numId w:val="43"/>
        </w:numPr>
        <w:tabs>
          <w:tab w:val="left" w:pos="1701"/>
          <w:tab w:val="left" w:pos="3261"/>
        </w:tabs>
        <w:jc w:val="left"/>
      </w:pPr>
      <w:r>
        <w:t>Care organisations (such as Trusts and Health Boards), including primary care</w:t>
      </w:r>
    </w:p>
    <w:p w14:paraId="03A6D8BB" w14:textId="77777777" w:rsidR="008141BB" w:rsidRDefault="008141BB" w:rsidP="00CA6598">
      <w:pPr>
        <w:pStyle w:val="ListParagraph"/>
        <w:numPr>
          <w:ilvl w:val="0"/>
          <w:numId w:val="43"/>
        </w:numPr>
        <w:tabs>
          <w:tab w:val="left" w:pos="1701"/>
          <w:tab w:val="left" w:pos="3261"/>
        </w:tabs>
        <w:jc w:val="left"/>
      </w:pPr>
      <w:r>
        <w:t>Women and people, and families and those important to them (e.g. relatives)</w:t>
      </w:r>
    </w:p>
    <w:p w14:paraId="32D5208D" w14:textId="77777777" w:rsidR="008141BB" w:rsidRDefault="008141BB" w:rsidP="00CA6598">
      <w:pPr>
        <w:pStyle w:val="ListParagraph"/>
        <w:numPr>
          <w:ilvl w:val="0"/>
          <w:numId w:val="43"/>
        </w:numPr>
        <w:tabs>
          <w:tab w:val="left" w:pos="1701"/>
          <w:tab w:val="left" w:pos="3261"/>
        </w:tabs>
        <w:jc w:val="left"/>
      </w:pPr>
      <w:r>
        <w:t>Care commissioners (e.g. CCGs, STPs, ICSs) and regulators</w:t>
      </w:r>
    </w:p>
    <w:p w14:paraId="354E97EA" w14:textId="77777777" w:rsidR="008141BB" w:rsidRDefault="008141BB" w:rsidP="00CA6598">
      <w:pPr>
        <w:pStyle w:val="ListParagraph"/>
        <w:numPr>
          <w:ilvl w:val="0"/>
          <w:numId w:val="43"/>
        </w:numPr>
        <w:tabs>
          <w:tab w:val="left" w:pos="1701"/>
          <w:tab w:val="left" w:pos="3261"/>
        </w:tabs>
        <w:jc w:val="left"/>
      </w:pPr>
      <w:r>
        <w:t>National and regional level – e.g. NHS England &amp; NHS Improvement, NHS Wales, Scottish government</w:t>
      </w:r>
    </w:p>
    <w:p w14:paraId="2326CBEB" w14:textId="16F58587" w:rsidR="008141BB" w:rsidRPr="00AF1696" w:rsidRDefault="008141BB" w:rsidP="00CA6598">
      <w:pPr>
        <w:pStyle w:val="ListParagraph"/>
        <w:numPr>
          <w:ilvl w:val="0"/>
          <w:numId w:val="43"/>
        </w:numPr>
        <w:tabs>
          <w:tab w:val="left" w:pos="1701"/>
          <w:tab w:val="left" w:pos="3261"/>
        </w:tabs>
        <w:jc w:val="left"/>
        <w:rPr>
          <w:rFonts w:asciiTheme="minorHAnsi" w:hAnsiTheme="minorHAnsi"/>
        </w:rPr>
      </w:pPr>
      <w:r>
        <w:t xml:space="preserve">Voluntary, Community and Social Enterprise </w:t>
      </w:r>
      <w:r w:rsidR="00CA6598">
        <w:t xml:space="preserve">(VCSE) </w:t>
      </w:r>
      <w:r>
        <w:t>organisations whose work includes maternity and neonatal care improvement</w:t>
      </w:r>
      <w:r w:rsidR="00CA6598">
        <w:t xml:space="preserve"> (e.g. royal colleges, specialist societies, charities such as SANDS)</w:t>
      </w:r>
    </w:p>
    <w:p w14:paraId="388413AA" w14:textId="77777777" w:rsidR="00F354C0" w:rsidRPr="001A470D" w:rsidRDefault="00F354C0" w:rsidP="00CA6598">
      <w:pPr>
        <w:tabs>
          <w:tab w:val="left" w:pos="1701"/>
          <w:tab w:val="left" w:pos="3261"/>
        </w:tabs>
        <w:spacing w:line="276" w:lineRule="auto"/>
        <w:rPr>
          <w:rFonts w:asciiTheme="minorHAnsi" w:hAnsiTheme="minorHAnsi"/>
        </w:rPr>
      </w:pPr>
    </w:p>
    <w:p w14:paraId="3DF344A3" w14:textId="06E5F4CE" w:rsidR="00F354C0" w:rsidRPr="002D05F3" w:rsidRDefault="00F354C0" w:rsidP="00FD3733">
      <w:pPr>
        <w:pStyle w:val="Heading2"/>
        <w:spacing w:line="276" w:lineRule="auto"/>
      </w:pPr>
      <w:bookmarkStart w:id="75" w:name="_Toc77079452"/>
      <w:bookmarkStart w:id="76" w:name="_Toc78192689"/>
      <w:bookmarkStart w:id="77" w:name="_Toc96418892"/>
      <w:r>
        <w:t>Alignment with health p</w:t>
      </w:r>
      <w:r w:rsidRPr="007E009F">
        <w:t>olicy</w:t>
      </w:r>
      <w:r>
        <w:t>, standards and guidelines</w:t>
      </w:r>
      <w:bookmarkEnd w:id="75"/>
      <w:bookmarkEnd w:id="76"/>
      <w:bookmarkEnd w:id="77"/>
      <w:r>
        <w:t xml:space="preserve"> </w:t>
      </w:r>
      <w:bookmarkEnd w:id="24"/>
    </w:p>
    <w:p w14:paraId="389CFFED" w14:textId="22CADE18" w:rsidR="001A470D" w:rsidRPr="00737E47" w:rsidRDefault="00F354C0" w:rsidP="00FD3733">
      <w:pPr>
        <w:tabs>
          <w:tab w:val="left" w:pos="1701"/>
          <w:tab w:val="left" w:pos="3261"/>
        </w:tabs>
        <w:spacing w:line="276" w:lineRule="auto"/>
        <w:rPr>
          <w:rFonts w:asciiTheme="minorHAnsi" w:hAnsiTheme="minorHAnsi" w:cstheme="minorHAnsi"/>
        </w:rPr>
      </w:pPr>
      <w:bookmarkStart w:id="78" w:name="_Toc477864040"/>
      <w:r>
        <w:t xml:space="preserve">HQIP requires that all </w:t>
      </w:r>
      <w:r w:rsidR="00E9270D">
        <w:t xml:space="preserve">programmes </w:t>
      </w:r>
      <w:r>
        <w:t xml:space="preserve">ensure their project design and data items remain aligned with, and responsive to, contemporary health policy directives. </w:t>
      </w:r>
      <w:r w:rsidR="001A470D">
        <w:rPr>
          <w:rFonts w:asciiTheme="minorHAnsi" w:hAnsiTheme="minorHAnsi" w:cstheme="minorHAnsi"/>
        </w:rPr>
        <w:t xml:space="preserve">See </w:t>
      </w:r>
      <w:r w:rsidR="001A470D" w:rsidRPr="00CA6598">
        <w:rPr>
          <w:rFonts w:asciiTheme="minorHAnsi" w:hAnsiTheme="minorHAnsi" w:cstheme="minorHAnsi"/>
        </w:rPr>
        <w:t xml:space="preserve">section </w:t>
      </w:r>
      <w:r w:rsidR="00373F7D" w:rsidRPr="00CA6598">
        <w:rPr>
          <w:rFonts w:asciiTheme="minorHAnsi" w:hAnsiTheme="minorHAnsi" w:cstheme="minorHAnsi"/>
        </w:rPr>
        <w:t>9</w:t>
      </w:r>
      <w:r w:rsidR="001A470D" w:rsidRPr="00CA6598">
        <w:rPr>
          <w:rFonts w:asciiTheme="minorHAnsi" w:hAnsiTheme="minorHAnsi" w:cstheme="minorHAnsi"/>
        </w:rPr>
        <w:t xml:space="preserve"> for further</w:t>
      </w:r>
      <w:r w:rsidR="001A470D">
        <w:rPr>
          <w:rFonts w:asciiTheme="minorHAnsi" w:hAnsiTheme="minorHAnsi" w:cstheme="minorHAnsi"/>
        </w:rPr>
        <w:t xml:space="preserve"> information.</w:t>
      </w:r>
    </w:p>
    <w:p w14:paraId="7A12F159" w14:textId="77777777" w:rsidR="00F354C0" w:rsidRDefault="00F354C0" w:rsidP="00FD3733">
      <w:pPr>
        <w:tabs>
          <w:tab w:val="left" w:pos="709"/>
        </w:tabs>
        <w:spacing w:line="276" w:lineRule="auto"/>
      </w:pPr>
    </w:p>
    <w:p w14:paraId="43C1E3C2" w14:textId="77777777" w:rsidR="00F354C0" w:rsidRDefault="00D54B53" w:rsidP="00FD3733">
      <w:pPr>
        <w:pStyle w:val="Heading3"/>
        <w:tabs>
          <w:tab w:val="left" w:pos="709"/>
          <w:tab w:val="left" w:pos="1134"/>
        </w:tabs>
        <w:spacing w:before="0" w:line="276" w:lineRule="auto"/>
      </w:pPr>
      <w:bookmarkStart w:id="79" w:name="_Toc96418893"/>
      <w:bookmarkStart w:id="80" w:name="_Toc77079454"/>
      <w:bookmarkStart w:id="81" w:name="_Toc78192691"/>
      <w:r>
        <w:t>Related documents</w:t>
      </w:r>
      <w:bookmarkEnd w:id="79"/>
      <w:r>
        <w:t xml:space="preserve"> </w:t>
      </w:r>
      <w:bookmarkEnd w:id="80"/>
      <w:bookmarkEnd w:id="81"/>
    </w:p>
    <w:p w14:paraId="004B7035" w14:textId="06543C90" w:rsidR="00373F7D" w:rsidRDefault="00BF6FC6" w:rsidP="00FD3733">
      <w:pPr>
        <w:tabs>
          <w:tab w:val="left" w:pos="1701"/>
          <w:tab w:val="left" w:pos="3261"/>
        </w:tabs>
        <w:spacing w:line="276" w:lineRule="auto"/>
        <w:rPr>
          <w:rFonts w:asciiTheme="minorHAnsi" w:hAnsiTheme="minorHAnsi" w:cstheme="minorHAnsi"/>
        </w:rPr>
      </w:pPr>
      <w:r>
        <w:t>R</w:t>
      </w:r>
      <w:r w:rsidR="00E23F98">
        <w:t xml:space="preserve">egular review of </w:t>
      </w:r>
      <w:r w:rsidR="00F354C0">
        <w:t xml:space="preserve">the relevant </w:t>
      </w:r>
      <w:r>
        <w:t>national</w:t>
      </w:r>
      <w:r w:rsidR="00F354C0">
        <w:t xml:space="preserve"> standards</w:t>
      </w:r>
      <w:r>
        <w:t xml:space="preserve"> (e.g. NICE)</w:t>
      </w:r>
      <w:r w:rsidR="00F354C0">
        <w:t xml:space="preserve"> and guid</w:t>
      </w:r>
      <w:r w:rsidR="00E23F98">
        <w:t>ance</w:t>
      </w:r>
      <w:r w:rsidR="00F354C0">
        <w:t xml:space="preserve"> must be considered for aspects which fall within the scope of the project</w:t>
      </w:r>
      <w:r w:rsidR="00E23F98">
        <w:t xml:space="preserve"> including the project’s datasets.</w:t>
      </w:r>
    </w:p>
    <w:bookmarkEnd w:id="78"/>
    <w:p w14:paraId="70123CD5" w14:textId="77777777" w:rsidR="00D54B53" w:rsidRDefault="00D54B53" w:rsidP="00FD3733">
      <w:pPr>
        <w:spacing w:line="276" w:lineRule="auto"/>
      </w:pPr>
    </w:p>
    <w:p w14:paraId="06B4AC1F" w14:textId="5CDF4F0F" w:rsidR="00D54B53" w:rsidRPr="00A8121D" w:rsidRDefault="00D54B53" w:rsidP="00FD3733">
      <w:pPr>
        <w:pStyle w:val="Heading3"/>
        <w:tabs>
          <w:tab w:val="left" w:pos="709"/>
          <w:tab w:val="left" w:pos="1134"/>
        </w:tabs>
        <w:spacing w:before="0" w:line="276" w:lineRule="auto"/>
      </w:pPr>
      <w:bookmarkStart w:id="82" w:name="_Toc58946090"/>
      <w:bookmarkStart w:id="83" w:name="_Toc84007051"/>
      <w:bookmarkStart w:id="84" w:name="_Toc96418894"/>
      <w:r>
        <w:lastRenderedPageBreak/>
        <w:t xml:space="preserve">Related </w:t>
      </w:r>
      <w:bookmarkEnd w:id="82"/>
      <w:bookmarkEnd w:id="83"/>
      <w:r w:rsidR="00A76EFA">
        <w:t>national initiatives</w:t>
      </w:r>
      <w:bookmarkEnd w:id="84"/>
      <w:r w:rsidR="00A76EFA">
        <w:t xml:space="preserve"> </w:t>
      </w:r>
    </w:p>
    <w:p w14:paraId="28C6B9EF" w14:textId="2C8C7737" w:rsidR="008141BB" w:rsidRDefault="008141BB" w:rsidP="00C300BD">
      <w:pPr>
        <w:spacing w:after="120" w:line="276" w:lineRule="auto"/>
      </w:pPr>
      <w:r>
        <w:t>The supplier will be expected to work with</w:t>
      </w:r>
      <w:r w:rsidR="0001304A">
        <w:t>,</w:t>
      </w:r>
      <w:r>
        <w:t xml:space="preserve"> </w:t>
      </w:r>
      <w:r w:rsidR="0001304A">
        <w:t xml:space="preserve">and / or take into account, </w:t>
      </w:r>
      <w:r>
        <w:t>related national initiatives such as</w:t>
      </w:r>
      <w:r w:rsidR="00D220AF">
        <w:t xml:space="preserve"> (please note that this list is not exhaustive)</w:t>
      </w:r>
      <w:r>
        <w:t>:</w:t>
      </w:r>
    </w:p>
    <w:p w14:paraId="6AD7E01C" w14:textId="5081B00B" w:rsidR="008141BB" w:rsidRPr="007D7316" w:rsidRDefault="00C300BD" w:rsidP="00EB264A">
      <w:pPr>
        <w:pStyle w:val="ListParagraph"/>
        <w:numPr>
          <w:ilvl w:val="0"/>
          <w:numId w:val="44"/>
        </w:numPr>
        <w:spacing w:after="60"/>
        <w:ind w:left="714" w:hanging="357"/>
        <w:contextualSpacing w:val="0"/>
        <w:jc w:val="left"/>
      </w:pPr>
      <w:r>
        <w:rPr>
          <w:rFonts w:cstheme="minorHAnsi"/>
        </w:rPr>
        <w:t xml:space="preserve">The </w:t>
      </w:r>
      <w:r w:rsidR="008141BB" w:rsidRPr="006D42B1">
        <w:rPr>
          <w:rFonts w:cstheme="minorHAnsi"/>
        </w:rPr>
        <w:t xml:space="preserve"> Single Notification Portal </w:t>
      </w:r>
      <w:r w:rsidR="008141BB">
        <w:rPr>
          <w:rFonts w:cstheme="minorHAnsi"/>
        </w:rPr>
        <w:t xml:space="preserve">(SNP) </w:t>
      </w:r>
      <w:r>
        <w:rPr>
          <w:rFonts w:cstheme="minorHAnsi"/>
        </w:rPr>
        <w:t>that is being developed by NHS England &amp; NHS Improvement in order to</w:t>
      </w:r>
      <w:r w:rsidR="008141BB">
        <w:rPr>
          <w:rFonts w:cstheme="minorHAnsi"/>
        </w:rPr>
        <w:t xml:space="preserve"> create one notification of serious incidents, such as maternal mortality, and share data. The supplier will be expected to engage with and align</w:t>
      </w:r>
      <w:r w:rsidR="008141BB" w:rsidRPr="00E60127">
        <w:rPr>
          <w:rFonts w:cstheme="minorHAnsi"/>
        </w:rPr>
        <w:t xml:space="preserve"> with the SNP programme as it</w:t>
      </w:r>
      <w:r w:rsidR="008141BB">
        <w:rPr>
          <w:rFonts w:cstheme="minorHAnsi"/>
        </w:rPr>
        <w:t xml:space="preserve"> i</w:t>
      </w:r>
      <w:r w:rsidR="008141BB" w:rsidRPr="00E60127">
        <w:rPr>
          <w:rFonts w:cstheme="minorHAnsi"/>
        </w:rPr>
        <w:t>s developed</w:t>
      </w:r>
      <w:r w:rsidR="008141BB">
        <w:rPr>
          <w:rFonts w:cstheme="minorHAnsi"/>
        </w:rPr>
        <w:t>.</w:t>
      </w:r>
    </w:p>
    <w:p w14:paraId="76BD8DA7" w14:textId="559C9A4C" w:rsidR="008141BB" w:rsidRDefault="008141BB" w:rsidP="00EB264A">
      <w:pPr>
        <w:pStyle w:val="ListParagraph"/>
        <w:numPr>
          <w:ilvl w:val="0"/>
          <w:numId w:val="44"/>
        </w:numPr>
        <w:spacing w:after="60"/>
        <w:contextualSpacing w:val="0"/>
        <w:jc w:val="left"/>
      </w:pPr>
      <w:r w:rsidRPr="007D7316">
        <w:t xml:space="preserve">The Medical Examiner process and any national mortality review process (e.g. Learning from Deaths in England) and to ensure that the </w:t>
      </w:r>
      <w:r>
        <w:t>programme</w:t>
      </w:r>
      <w:r w:rsidRPr="007D7316">
        <w:t xml:space="preserve"> aligns with these initiatives and data collection.</w:t>
      </w:r>
    </w:p>
    <w:p w14:paraId="395FCD61" w14:textId="7C01EFA3" w:rsidR="00D220AF" w:rsidRDefault="00D220AF" w:rsidP="00EB264A">
      <w:pPr>
        <w:pStyle w:val="ListParagraph"/>
        <w:numPr>
          <w:ilvl w:val="0"/>
          <w:numId w:val="44"/>
        </w:numPr>
        <w:spacing w:after="60"/>
        <w:contextualSpacing w:val="0"/>
        <w:jc w:val="left"/>
      </w:pPr>
      <w:r>
        <w:rPr>
          <w:rFonts w:cstheme="minorHAnsi"/>
        </w:rPr>
        <w:t xml:space="preserve">The </w:t>
      </w:r>
      <w:r>
        <w:t xml:space="preserve">Health Safety Investigation Branch (HSIB) and the planned </w:t>
      </w:r>
      <w:r w:rsidRPr="00D220AF">
        <w:t>Health Services Safety Investigations Body (HSSIB)</w:t>
      </w:r>
      <w:r>
        <w:t>.</w:t>
      </w:r>
    </w:p>
    <w:p w14:paraId="7FF59988" w14:textId="1B126FEA" w:rsidR="00C300BD" w:rsidRDefault="00C300BD" w:rsidP="00EB264A">
      <w:pPr>
        <w:pStyle w:val="ListParagraph"/>
        <w:numPr>
          <w:ilvl w:val="0"/>
          <w:numId w:val="44"/>
        </w:numPr>
        <w:spacing w:after="60"/>
        <w:contextualSpacing w:val="0"/>
        <w:jc w:val="left"/>
      </w:pPr>
      <w:r>
        <w:rPr>
          <w:rFonts w:cstheme="minorHAnsi"/>
        </w:rPr>
        <w:t xml:space="preserve">The </w:t>
      </w:r>
      <w:r w:rsidRPr="00C300BD">
        <w:rPr>
          <w:rFonts w:cstheme="minorHAnsi"/>
        </w:rPr>
        <w:t>Special Health Authority for independent maternity investigations</w:t>
      </w:r>
      <w:r>
        <w:rPr>
          <w:rFonts w:cstheme="minorHAnsi"/>
        </w:rPr>
        <w:t xml:space="preserve"> which </w:t>
      </w:r>
      <w:r w:rsidRPr="00C300BD">
        <w:rPr>
          <w:rFonts w:cstheme="minorHAnsi"/>
        </w:rPr>
        <w:t>will be established from 2022-23</w:t>
      </w:r>
      <w:r>
        <w:rPr>
          <w:rFonts w:cstheme="minorHAnsi"/>
        </w:rPr>
        <w:t>.</w:t>
      </w:r>
    </w:p>
    <w:p w14:paraId="7E5D2854" w14:textId="5CDB0F71" w:rsidR="001D63E6" w:rsidRPr="00375950" w:rsidRDefault="00D220AF" w:rsidP="00EB264A">
      <w:pPr>
        <w:pStyle w:val="ListParagraph"/>
        <w:numPr>
          <w:ilvl w:val="0"/>
          <w:numId w:val="44"/>
        </w:numPr>
        <w:spacing w:after="60"/>
        <w:contextualSpacing w:val="0"/>
        <w:jc w:val="left"/>
      </w:pPr>
      <w:r>
        <w:t>In order to</w:t>
      </w:r>
      <w:r w:rsidRPr="00D220AF">
        <w:t xml:space="preserve"> support the NHS to further improve patient safety</w:t>
      </w:r>
      <w:r>
        <w:t xml:space="preserve">, NHSEI </w:t>
      </w:r>
      <w:r w:rsidRPr="00D220AF">
        <w:t xml:space="preserve">are preparing for the introduction of a new </w:t>
      </w:r>
      <w:hyperlink r:id="rId13" w:history="1">
        <w:r w:rsidRPr="00D220AF">
          <w:rPr>
            <w:rStyle w:val="Hyperlink"/>
          </w:rPr>
          <w:t>Patient Safety Incident Response Framework (PSIRF)</w:t>
        </w:r>
      </w:hyperlink>
      <w:r w:rsidRPr="00D220AF">
        <w:t>, outlining how providers should respond to patient safety incidents and how and when a patient safety in</w:t>
      </w:r>
      <w:r>
        <w:t xml:space="preserve">vestigation should be conducted. </w:t>
      </w:r>
      <w:r>
        <w:rPr>
          <w:rFonts w:cstheme="minorHAnsi"/>
        </w:rPr>
        <w:t>The supplier will be expected to engage with and align where possible</w:t>
      </w:r>
      <w:r w:rsidRPr="00E60127">
        <w:rPr>
          <w:rFonts w:cstheme="minorHAnsi"/>
        </w:rPr>
        <w:t xml:space="preserve"> with the </w:t>
      </w:r>
      <w:r>
        <w:rPr>
          <w:rFonts w:cstheme="minorHAnsi"/>
        </w:rPr>
        <w:t>PSIRF</w:t>
      </w:r>
      <w:r w:rsidRPr="00E60127">
        <w:rPr>
          <w:rFonts w:cstheme="minorHAnsi"/>
        </w:rPr>
        <w:t xml:space="preserve"> programme as it</w:t>
      </w:r>
      <w:r>
        <w:rPr>
          <w:rFonts w:cstheme="minorHAnsi"/>
        </w:rPr>
        <w:t xml:space="preserve"> i</w:t>
      </w:r>
      <w:r w:rsidRPr="00E60127">
        <w:rPr>
          <w:rFonts w:cstheme="minorHAnsi"/>
        </w:rPr>
        <w:t>s developed</w:t>
      </w:r>
      <w:r>
        <w:rPr>
          <w:rFonts w:cstheme="minorHAnsi"/>
        </w:rPr>
        <w:t>.</w:t>
      </w:r>
    </w:p>
    <w:p w14:paraId="5AEC53B7" w14:textId="47B63784" w:rsidR="00375950" w:rsidRDefault="00375950" w:rsidP="00C300BD">
      <w:pPr>
        <w:pStyle w:val="ListParagraph"/>
        <w:numPr>
          <w:ilvl w:val="0"/>
          <w:numId w:val="44"/>
        </w:numPr>
        <w:jc w:val="left"/>
      </w:pPr>
      <w:r>
        <w:rPr>
          <w:rFonts w:cstheme="minorHAnsi"/>
        </w:rPr>
        <w:t>The Saving Babies Lives Care Bundle.</w:t>
      </w:r>
    </w:p>
    <w:p w14:paraId="56E11E44" w14:textId="26B24EFD" w:rsidR="00D5357E" w:rsidRDefault="00F63F26" w:rsidP="00BA05D5">
      <w:pPr>
        <w:pStyle w:val="Heading1"/>
      </w:pPr>
      <w:bookmarkStart w:id="85" w:name="_Toc444609500"/>
      <w:bookmarkStart w:id="86" w:name="_Toc459385864"/>
      <w:bookmarkStart w:id="87" w:name="_Toc497210990"/>
      <w:bookmarkStart w:id="88" w:name="_Toc72250658"/>
      <w:bookmarkStart w:id="89" w:name="_Toc77029459"/>
      <w:bookmarkStart w:id="90" w:name="_Toc77079456"/>
      <w:bookmarkStart w:id="91" w:name="_Toc78192693"/>
      <w:bookmarkStart w:id="92" w:name="_Toc96418895"/>
      <w:r>
        <w:lastRenderedPageBreak/>
        <w:t>Organisational s</w:t>
      </w:r>
      <w:r w:rsidR="00D5357E" w:rsidRPr="006C5855">
        <w:t xml:space="preserve">tructure, </w:t>
      </w:r>
      <w:r>
        <w:t>g</w:t>
      </w:r>
      <w:r w:rsidR="00D5357E" w:rsidRPr="006C5855">
        <w:t xml:space="preserve">overnance and </w:t>
      </w:r>
      <w:r>
        <w:t>m</w:t>
      </w:r>
      <w:r w:rsidR="00D5357E" w:rsidRPr="006C5855">
        <w:t>anagement</w:t>
      </w:r>
      <w:bookmarkStart w:id="93" w:name="_Toc314476000"/>
      <w:bookmarkEnd w:id="85"/>
      <w:bookmarkEnd w:id="86"/>
      <w:bookmarkEnd w:id="87"/>
      <w:bookmarkEnd w:id="88"/>
      <w:bookmarkEnd w:id="89"/>
      <w:bookmarkEnd w:id="90"/>
      <w:bookmarkEnd w:id="91"/>
      <w:bookmarkEnd w:id="92"/>
    </w:p>
    <w:p w14:paraId="15530B5F" w14:textId="77777777" w:rsidR="004B6C80" w:rsidRPr="005D4018" w:rsidRDefault="004B6C80" w:rsidP="00FD3733">
      <w:pPr>
        <w:pStyle w:val="Heading2"/>
        <w:spacing w:line="276" w:lineRule="auto"/>
      </w:pPr>
      <w:bookmarkStart w:id="94" w:name="_Toc96418896"/>
      <w:r w:rsidRPr="005D4018">
        <w:t>Project governance structure and strategy</w:t>
      </w:r>
      <w:bookmarkEnd w:id="94"/>
    </w:p>
    <w:p w14:paraId="2DE7E7DF" w14:textId="17438555" w:rsidR="00570008" w:rsidRDefault="004B6C80" w:rsidP="00FD3733">
      <w:pPr>
        <w:tabs>
          <w:tab w:val="left" w:pos="1701"/>
          <w:tab w:val="left" w:pos="3261"/>
        </w:tabs>
        <w:spacing w:line="276" w:lineRule="auto"/>
        <w:rPr>
          <w:rFonts w:asciiTheme="minorHAnsi" w:hAnsiTheme="minorHAnsi"/>
        </w:rPr>
      </w:pPr>
      <w:r w:rsidRPr="008C38A7">
        <w:t xml:space="preserve">The </w:t>
      </w:r>
      <w:r>
        <w:t>project</w:t>
      </w:r>
      <w:r w:rsidRPr="008C38A7">
        <w:t xml:space="preserve"> must be governed by a robust management str</w:t>
      </w:r>
      <w:r>
        <w:t xml:space="preserve">ucture with </w:t>
      </w:r>
      <w:r w:rsidRPr="008C38A7">
        <w:t xml:space="preserve">defined governance groups, designed to maximise effectiveness. </w:t>
      </w:r>
      <w:r w:rsidRPr="009762C9">
        <w:rPr>
          <w:rFonts w:asciiTheme="minorHAnsi" w:hAnsiTheme="minorHAnsi"/>
        </w:rPr>
        <w:t>The decision making</w:t>
      </w:r>
      <w:r>
        <w:rPr>
          <w:rFonts w:asciiTheme="minorHAnsi" w:hAnsiTheme="minorHAnsi"/>
        </w:rPr>
        <w:t>, reporting, and accountability</w:t>
      </w:r>
      <w:r w:rsidRPr="009762C9">
        <w:rPr>
          <w:rFonts w:asciiTheme="minorHAnsi" w:hAnsiTheme="minorHAnsi"/>
        </w:rPr>
        <w:t xml:space="preserve"> hierarch</w:t>
      </w:r>
      <w:r>
        <w:rPr>
          <w:rFonts w:asciiTheme="minorHAnsi" w:hAnsiTheme="minorHAnsi"/>
        </w:rPr>
        <w:t xml:space="preserve">ies </w:t>
      </w:r>
      <w:r w:rsidRPr="009762C9">
        <w:rPr>
          <w:rFonts w:asciiTheme="minorHAnsi" w:hAnsiTheme="minorHAnsi"/>
        </w:rPr>
        <w:t>must be explicit</w:t>
      </w:r>
      <w:r>
        <w:rPr>
          <w:rFonts w:asciiTheme="minorHAnsi" w:hAnsiTheme="minorHAnsi"/>
        </w:rPr>
        <w:t xml:space="preserve">. HQIP must be included in the membership of the supplier’s highest level project </w:t>
      </w:r>
      <w:r w:rsidR="00F63F26">
        <w:rPr>
          <w:rFonts w:asciiTheme="minorHAnsi" w:hAnsiTheme="minorHAnsi"/>
        </w:rPr>
        <w:t>governance group, normally the p</w:t>
      </w:r>
      <w:r>
        <w:rPr>
          <w:rFonts w:asciiTheme="minorHAnsi" w:hAnsiTheme="minorHAnsi"/>
        </w:rPr>
        <w:t>rogramme</w:t>
      </w:r>
      <w:r w:rsidR="001E6BCF">
        <w:rPr>
          <w:rFonts w:asciiTheme="minorHAnsi" w:hAnsiTheme="minorHAnsi"/>
        </w:rPr>
        <w:t>/</w:t>
      </w:r>
      <w:r w:rsidR="00F63F26">
        <w:rPr>
          <w:rFonts w:asciiTheme="minorHAnsi" w:hAnsiTheme="minorHAnsi"/>
        </w:rPr>
        <w:t>p</w:t>
      </w:r>
      <w:r w:rsidR="001E6BCF">
        <w:rPr>
          <w:rFonts w:asciiTheme="minorHAnsi" w:hAnsiTheme="minorHAnsi"/>
        </w:rPr>
        <w:t>roject</w:t>
      </w:r>
      <w:r w:rsidR="00F63F26">
        <w:rPr>
          <w:rFonts w:asciiTheme="minorHAnsi" w:hAnsiTheme="minorHAnsi"/>
        </w:rPr>
        <w:t xml:space="preserve"> b</w:t>
      </w:r>
      <w:r>
        <w:rPr>
          <w:rFonts w:asciiTheme="minorHAnsi" w:hAnsiTheme="minorHAnsi"/>
        </w:rPr>
        <w:t>oard</w:t>
      </w:r>
      <w:r w:rsidRPr="009762C9">
        <w:rPr>
          <w:rFonts w:asciiTheme="minorHAnsi" w:hAnsiTheme="minorHAnsi"/>
        </w:rPr>
        <w:t xml:space="preserve">. Details of the structure should be included in </w:t>
      </w:r>
      <w:r w:rsidR="00DD2554">
        <w:rPr>
          <w:rFonts w:asciiTheme="minorHAnsi" w:hAnsiTheme="minorHAnsi"/>
        </w:rPr>
        <w:t xml:space="preserve">the </w:t>
      </w:r>
      <w:r>
        <w:rPr>
          <w:rFonts w:asciiTheme="minorHAnsi" w:hAnsiTheme="minorHAnsi"/>
        </w:rPr>
        <w:t>tender</w:t>
      </w:r>
      <w:r w:rsidRPr="009762C9">
        <w:rPr>
          <w:rFonts w:asciiTheme="minorHAnsi" w:hAnsiTheme="minorHAnsi"/>
        </w:rPr>
        <w:t xml:space="preserve"> along with any other proposed mechanisms for achieving </w:t>
      </w:r>
      <w:r>
        <w:rPr>
          <w:rFonts w:asciiTheme="minorHAnsi" w:hAnsiTheme="minorHAnsi"/>
        </w:rPr>
        <w:t>project</w:t>
      </w:r>
      <w:r w:rsidRPr="009762C9">
        <w:rPr>
          <w:rFonts w:asciiTheme="minorHAnsi" w:hAnsiTheme="minorHAnsi"/>
        </w:rPr>
        <w:t xml:space="preserve"> governance.</w:t>
      </w:r>
    </w:p>
    <w:p w14:paraId="34B71DDE" w14:textId="77777777" w:rsidR="00570008" w:rsidRDefault="00570008" w:rsidP="00FD3733">
      <w:pPr>
        <w:tabs>
          <w:tab w:val="left" w:pos="1701"/>
          <w:tab w:val="left" w:pos="3261"/>
        </w:tabs>
        <w:spacing w:line="276" w:lineRule="auto"/>
        <w:rPr>
          <w:rFonts w:asciiTheme="minorHAnsi" w:hAnsiTheme="minorHAnsi"/>
        </w:rPr>
      </w:pPr>
    </w:p>
    <w:p w14:paraId="7001AEE7" w14:textId="77777777" w:rsidR="004B6C80" w:rsidRDefault="004B6C80" w:rsidP="00FD3733">
      <w:pPr>
        <w:tabs>
          <w:tab w:val="left" w:pos="1701"/>
          <w:tab w:val="left" w:pos="3261"/>
        </w:tabs>
        <w:spacing w:line="276" w:lineRule="auto"/>
        <w:rPr>
          <w:rFonts w:asciiTheme="minorHAnsi" w:hAnsiTheme="minorHAnsi"/>
        </w:rPr>
      </w:pPr>
      <w:r>
        <w:rPr>
          <w:rFonts w:asciiTheme="minorHAnsi" w:hAnsiTheme="minorHAnsi"/>
        </w:rPr>
        <w:t>Typical governance structures include:</w:t>
      </w:r>
    </w:p>
    <w:p w14:paraId="0B9FCB48" w14:textId="77777777" w:rsidR="004B6C80" w:rsidRPr="00F63F26" w:rsidRDefault="004B6C80" w:rsidP="00FD3733">
      <w:pPr>
        <w:pStyle w:val="ListParagraph"/>
        <w:numPr>
          <w:ilvl w:val="0"/>
          <w:numId w:val="16"/>
        </w:numPr>
        <w:jc w:val="left"/>
      </w:pPr>
      <w:r w:rsidRPr="00F63F26">
        <w:t xml:space="preserve">Accountable host </w:t>
      </w:r>
      <w:r w:rsidR="00B63C36" w:rsidRPr="00F63F26">
        <w:t xml:space="preserve">senior responsible </w:t>
      </w:r>
      <w:r w:rsidR="007B497B" w:rsidRPr="00F63F26">
        <w:t>officer</w:t>
      </w:r>
    </w:p>
    <w:p w14:paraId="0C464A46" w14:textId="77777777" w:rsidR="004B6C80" w:rsidRPr="00F63F26" w:rsidRDefault="004B6C80" w:rsidP="00FD3733">
      <w:pPr>
        <w:pStyle w:val="ListParagraph"/>
        <w:numPr>
          <w:ilvl w:val="0"/>
          <w:numId w:val="16"/>
        </w:numPr>
        <w:jc w:val="left"/>
      </w:pPr>
      <w:r w:rsidRPr="00F63F26">
        <w:t>Pro</w:t>
      </w:r>
      <w:r w:rsidR="00B63C36" w:rsidRPr="00F63F26">
        <w:t>gramme</w:t>
      </w:r>
      <w:r w:rsidR="001E6BCF" w:rsidRPr="00F63F26">
        <w:t>/</w:t>
      </w:r>
      <w:r w:rsidR="00F63F26">
        <w:t>p</w:t>
      </w:r>
      <w:r w:rsidR="001E6BCF" w:rsidRPr="00F63F26">
        <w:t>roject</w:t>
      </w:r>
      <w:r w:rsidRPr="00F63F26">
        <w:t xml:space="preserve"> </w:t>
      </w:r>
      <w:r w:rsidR="00F63F26">
        <w:t>b</w:t>
      </w:r>
      <w:r w:rsidR="007B497B" w:rsidRPr="00F63F26">
        <w:t>oard</w:t>
      </w:r>
    </w:p>
    <w:p w14:paraId="7F9C0CFC" w14:textId="77777777" w:rsidR="004B6C80" w:rsidRPr="00F63F26" w:rsidRDefault="004B6C80" w:rsidP="00FD3733">
      <w:pPr>
        <w:pStyle w:val="ListParagraph"/>
        <w:numPr>
          <w:ilvl w:val="0"/>
          <w:numId w:val="16"/>
        </w:numPr>
        <w:jc w:val="left"/>
      </w:pPr>
      <w:r w:rsidRPr="00F63F26">
        <w:t>Project steering group/clinical reference group</w:t>
      </w:r>
    </w:p>
    <w:p w14:paraId="20AB0A2C" w14:textId="77777777" w:rsidR="00B63C36" w:rsidRPr="00F63F26" w:rsidRDefault="007B497B" w:rsidP="00FD3733">
      <w:pPr>
        <w:pStyle w:val="ListParagraph"/>
        <w:numPr>
          <w:ilvl w:val="0"/>
          <w:numId w:val="16"/>
        </w:numPr>
        <w:jc w:val="left"/>
      </w:pPr>
      <w:r w:rsidRPr="00F63F26">
        <w:t>Project technical team</w:t>
      </w:r>
    </w:p>
    <w:p w14:paraId="5CB1FFBE" w14:textId="74676E91" w:rsidR="004B6C80" w:rsidRPr="00F63F26" w:rsidRDefault="004B6C80" w:rsidP="00FD3733">
      <w:pPr>
        <w:pStyle w:val="ListParagraph"/>
        <w:numPr>
          <w:ilvl w:val="0"/>
          <w:numId w:val="16"/>
        </w:numPr>
        <w:jc w:val="left"/>
      </w:pPr>
      <w:r w:rsidRPr="00F63F26">
        <w:t>Stakeholder group representing service users and voluntary groups, supported by pa</w:t>
      </w:r>
      <w:r w:rsidR="007B497B" w:rsidRPr="00F63F26">
        <w:t>tient charities</w:t>
      </w:r>
    </w:p>
    <w:p w14:paraId="6C715B90" w14:textId="77777777" w:rsidR="00587DF8" w:rsidRDefault="00587DF8" w:rsidP="00C300BD">
      <w:pPr>
        <w:spacing w:line="276" w:lineRule="auto"/>
      </w:pPr>
    </w:p>
    <w:p w14:paraId="53D290C8" w14:textId="496E9AAF" w:rsidR="00587DF8" w:rsidRPr="006B62C4" w:rsidRDefault="00587DF8" w:rsidP="00C300BD">
      <w:pPr>
        <w:pStyle w:val="Heading3"/>
        <w:spacing w:line="276" w:lineRule="auto"/>
      </w:pPr>
      <w:bookmarkStart w:id="95" w:name="_Toc96418897"/>
      <w:r w:rsidRPr="006B62C4">
        <w:t>Independent advisory group (IAG)</w:t>
      </w:r>
      <w:bookmarkEnd w:id="95"/>
    </w:p>
    <w:p w14:paraId="50093108" w14:textId="74435945" w:rsidR="00587DF8" w:rsidRPr="00F63F26" w:rsidRDefault="00587DF8" w:rsidP="00C300BD">
      <w:pPr>
        <w:spacing w:line="276" w:lineRule="auto"/>
      </w:pPr>
      <w:r w:rsidRPr="006B62C4">
        <w:t>High level governance, assurance and oversight of the programme will be provided by an advisory group</w:t>
      </w:r>
      <w:r w:rsidR="00375950" w:rsidRPr="00981388">
        <w:t xml:space="preserve"> or similar group. Currently, this group is </w:t>
      </w:r>
      <w:r w:rsidRPr="006B62C4">
        <w:t>convened by HQIP</w:t>
      </w:r>
      <w:r w:rsidR="00375950" w:rsidRPr="006B62C4">
        <w:t xml:space="preserve"> and </w:t>
      </w:r>
      <w:r w:rsidRPr="006B62C4">
        <w:t xml:space="preserve">includes representation from the funding bodies for this programme, together with clinical and academic expertise. </w:t>
      </w:r>
      <w:r w:rsidRPr="006B62C4">
        <w:lastRenderedPageBreak/>
        <w:t>The role of the MNI-CORP independent Advisory Group (IAG) will be to offer strategic oversight, consider progress and outputs from the core work of the programme, review provider performance, consider the strategic context in which the programme operates (e.g. policy, regulation) as well as supporting key commissioning activities.</w:t>
      </w:r>
    </w:p>
    <w:p w14:paraId="0DFF09D9" w14:textId="77777777" w:rsidR="007B497B" w:rsidRPr="00F63F26" w:rsidRDefault="004B6C80" w:rsidP="00FD3733">
      <w:pPr>
        <w:pStyle w:val="Heading2"/>
        <w:spacing w:line="276" w:lineRule="auto"/>
      </w:pPr>
      <w:bookmarkStart w:id="96" w:name="_Toc96418898"/>
      <w:r>
        <w:t>Project technical team</w:t>
      </w:r>
      <w:bookmarkEnd w:id="96"/>
    </w:p>
    <w:p w14:paraId="2F2EEC12" w14:textId="5BFE4609" w:rsidR="00D5357E" w:rsidRPr="009F5BFE" w:rsidRDefault="00D5357E" w:rsidP="00FD3733">
      <w:pPr>
        <w:pStyle w:val="Heading3"/>
        <w:spacing w:before="0" w:line="276" w:lineRule="auto"/>
      </w:pPr>
      <w:bookmarkStart w:id="97" w:name="_Toc444609501"/>
      <w:bookmarkStart w:id="98" w:name="_Toc459385865"/>
      <w:bookmarkStart w:id="99" w:name="_Toc497210991"/>
      <w:bookmarkStart w:id="100" w:name="_Toc72250659"/>
      <w:bookmarkStart w:id="101" w:name="_Toc77029460"/>
      <w:bookmarkStart w:id="102" w:name="_Toc77079457"/>
      <w:bookmarkStart w:id="103" w:name="_Toc78192694"/>
      <w:bookmarkStart w:id="104" w:name="_Toc96418899"/>
      <w:r w:rsidRPr="009F5BFE">
        <w:t>Clinical leadership</w:t>
      </w:r>
      <w:bookmarkEnd w:id="93"/>
      <w:bookmarkEnd w:id="97"/>
      <w:bookmarkEnd w:id="98"/>
      <w:bookmarkEnd w:id="99"/>
      <w:bookmarkEnd w:id="100"/>
      <w:bookmarkEnd w:id="101"/>
      <w:bookmarkEnd w:id="102"/>
      <w:bookmarkEnd w:id="103"/>
      <w:bookmarkEnd w:id="104"/>
    </w:p>
    <w:p w14:paraId="3623386B" w14:textId="45FA76A3" w:rsidR="00D5357E" w:rsidRPr="008C38A7" w:rsidRDefault="00D5357E" w:rsidP="00FD3733">
      <w:pPr>
        <w:tabs>
          <w:tab w:val="left" w:pos="1701"/>
          <w:tab w:val="left" w:pos="3261"/>
        </w:tabs>
        <w:spacing w:line="276" w:lineRule="auto"/>
      </w:pPr>
      <w:r w:rsidRPr="008C38A7">
        <w:t xml:space="preserve">Effective clinical leadership must be integral to the </w:t>
      </w:r>
      <w:r w:rsidR="00F00E2F">
        <w:t xml:space="preserve">planning and </w:t>
      </w:r>
      <w:r w:rsidRPr="008C38A7">
        <w:t>delivery. In this context, clinical lea</w:t>
      </w:r>
      <w:r w:rsidR="00121BDB">
        <w:t>dership means that individuals</w:t>
      </w:r>
      <w:r w:rsidRPr="008C38A7">
        <w:t xml:space="preserve"> </w:t>
      </w:r>
      <w:r>
        <w:t>have</w:t>
      </w:r>
      <w:r w:rsidRPr="008C38A7">
        <w:t xml:space="preserve"> relevant clinical expertise, appropriate experience </w:t>
      </w:r>
      <w:r>
        <w:t xml:space="preserve">of </w:t>
      </w:r>
      <w:r w:rsidRPr="008C38A7">
        <w:t>national project delivery</w:t>
      </w:r>
      <w:r>
        <w:t>,</w:t>
      </w:r>
      <w:r w:rsidRPr="008C38A7">
        <w:t xml:space="preserve"> and demonstrably high professional peer authority</w:t>
      </w:r>
      <w:r>
        <w:t xml:space="preserve">, in order to be </w:t>
      </w:r>
      <w:r w:rsidRPr="008C38A7">
        <w:t xml:space="preserve">integral to the </w:t>
      </w:r>
      <w:r>
        <w:t>project</w:t>
      </w:r>
      <w:r w:rsidRPr="008C38A7">
        <w:t xml:space="preserve">’s governance </w:t>
      </w:r>
      <w:r>
        <w:t>to</w:t>
      </w:r>
      <w:r w:rsidRPr="008C38A7">
        <w:t xml:space="preserve"> lead the project. It is essential that clinical leaders represent the specialties responsible for delivery of the care that is being </w:t>
      </w:r>
      <w:r>
        <w:t>reviewed;</w:t>
      </w:r>
      <w:r w:rsidRPr="008C38A7">
        <w:t xml:space="preserve"> as these are the clinicians who will need to accept the findings and lead service improvements. It is </w:t>
      </w:r>
      <w:r>
        <w:t>required</w:t>
      </w:r>
      <w:r w:rsidRPr="008C38A7">
        <w:t xml:space="preserve"> that the </w:t>
      </w:r>
      <w:r w:rsidR="003E1859">
        <w:t>supplier</w:t>
      </w:r>
      <w:r w:rsidRPr="008C38A7">
        <w:t>s will include resourced, dedicated clinical time in the costings for the bid</w:t>
      </w:r>
      <w:r>
        <w:t>. T</w:t>
      </w:r>
      <w:r w:rsidRPr="008C38A7">
        <w:t>he time and costs allocated to clinical leadership should reflect sufficient time commitment and e</w:t>
      </w:r>
      <w:r w:rsidR="007B497B">
        <w:t>xpertise of the individual(s).</w:t>
      </w:r>
    </w:p>
    <w:p w14:paraId="00383E76" w14:textId="77777777" w:rsidR="00D5357E" w:rsidRPr="008C38A7" w:rsidRDefault="00D5357E" w:rsidP="00FD3733">
      <w:pPr>
        <w:tabs>
          <w:tab w:val="left" w:pos="1701"/>
          <w:tab w:val="left" w:pos="3261"/>
        </w:tabs>
        <w:spacing w:line="276" w:lineRule="auto"/>
      </w:pPr>
    </w:p>
    <w:p w14:paraId="08C0E354" w14:textId="77777777" w:rsidR="00D5357E" w:rsidRDefault="00D5357E" w:rsidP="00FD3733">
      <w:pPr>
        <w:pStyle w:val="Heading3"/>
        <w:spacing w:before="0" w:line="276" w:lineRule="auto"/>
      </w:pPr>
      <w:bookmarkStart w:id="105" w:name="_Toc72250660"/>
      <w:bookmarkStart w:id="106" w:name="_Toc77029461"/>
      <w:bookmarkStart w:id="107" w:name="_Toc77079458"/>
      <w:bookmarkStart w:id="108" w:name="_Toc78192695"/>
      <w:bookmarkStart w:id="109" w:name="_Toc96418900"/>
      <w:bookmarkStart w:id="110" w:name="_Toc314476001"/>
      <w:bookmarkStart w:id="111" w:name="_Toc444609502"/>
      <w:bookmarkStart w:id="112" w:name="_Toc459385866"/>
      <w:bookmarkStart w:id="113" w:name="_Toc497210992"/>
      <w:r>
        <w:t>Healthcare improvement expertise</w:t>
      </w:r>
      <w:bookmarkEnd w:id="105"/>
      <w:bookmarkEnd w:id="106"/>
      <w:bookmarkEnd w:id="107"/>
      <w:bookmarkEnd w:id="108"/>
      <w:bookmarkEnd w:id="109"/>
    </w:p>
    <w:p w14:paraId="6ADDB24E" w14:textId="77777777" w:rsidR="00D5357E" w:rsidRDefault="00D5357E" w:rsidP="00FD3733">
      <w:pPr>
        <w:spacing w:line="276" w:lineRule="auto"/>
        <w:rPr>
          <w:bCs/>
          <w:color w:val="4F81BD"/>
          <w:sz w:val="26"/>
          <w:szCs w:val="26"/>
        </w:rPr>
      </w:pPr>
      <w:r>
        <w:t xml:space="preserve">Expertise and leadership in healthcare improvement must be available to the project from the outset and throughout the duration of the contract. This expertise may be provided by an individual who is a member of the project team or sourced through a subcontract with an individual or organisation expert in healthcare improvement. The expert will lead </w:t>
      </w:r>
      <w:r>
        <w:lastRenderedPageBreak/>
        <w:t>the development, implementation and impac</w:t>
      </w:r>
      <w:r w:rsidR="0089136E">
        <w:t>t measurement of the project’s Healthcare improvement p</w:t>
      </w:r>
      <w:r>
        <w:t>lan, drawing on their knowledge of local healthcare provider culture, resources, and skills, and the breadth of local improvement methodologies currently in use (or lack thereof). Expertise should also include effecting improvement through regional and national approaches as well as through meaningful public and patient involvement.</w:t>
      </w:r>
      <w:r w:rsidRPr="006802D6">
        <w:t xml:space="preserve"> </w:t>
      </w:r>
    </w:p>
    <w:p w14:paraId="560E49AB" w14:textId="77777777" w:rsidR="00D5357E" w:rsidRPr="007B497B" w:rsidRDefault="00D5357E" w:rsidP="00FD3733">
      <w:pPr>
        <w:tabs>
          <w:tab w:val="left" w:pos="1701"/>
          <w:tab w:val="left" w:pos="3261"/>
        </w:tabs>
        <w:spacing w:line="276" w:lineRule="auto"/>
      </w:pPr>
    </w:p>
    <w:p w14:paraId="7D2D130A" w14:textId="6D1B5BC7" w:rsidR="00D5357E" w:rsidRPr="009F5BFE" w:rsidRDefault="00A96EF5" w:rsidP="00FD3733">
      <w:pPr>
        <w:pStyle w:val="Heading3"/>
        <w:spacing w:before="0" w:line="276" w:lineRule="auto"/>
      </w:pPr>
      <w:bookmarkStart w:id="114" w:name="_Toc96418901"/>
      <w:bookmarkStart w:id="115" w:name="_Toc72250661"/>
      <w:bookmarkStart w:id="116" w:name="_Toc77029462"/>
      <w:bookmarkStart w:id="117" w:name="_Toc77079459"/>
      <w:bookmarkStart w:id="118" w:name="_Toc78192696"/>
      <w:r>
        <w:t>Methodology expertise</w:t>
      </w:r>
      <w:bookmarkEnd w:id="114"/>
      <w:r w:rsidRPr="009F5BFE">
        <w:t xml:space="preserve"> </w:t>
      </w:r>
      <w:bookmarkEnd w:id="110"/>
      <w:bookmarkEnd w:id="111"/>
      <w:bookmarkEnd w:id="112"/>
      <w:bookmarkEnd w:id="113"/>
      <w:bookmarkEnd w:id="115"/>
      <w:bookmarkEnd w:id="116"/>
      <w:bookmarkEnd w:id="117"/>
      <w:bookmarkEnd w:id="118"/>
    </w:p>
    <w:p w14:paraId="45405261" w14:textId="624E92BE" w:rsidR="00D5357E" w:rsidRPr="008C38A7" w:rsidRDefault="00D5357E" w:rsidP="00FD3733">
      <w:pPr>
        <w:tabs>
          <w:tab w:val="left" w:pos="1701"/>
          <w:tab w:val="left" w:pos="3261"/>
        </w:tabs>
        <w:spacing w:line="276" w:lineRule="auto"/>
      </w:pPr>
      <w:r w:rsidRPr="008C38A7">
        <w:t xml:space="preserve">Appropriate methodological input must be integral to the planning and delivery </w:t>
      </w:r>
      <w:r w:rsidRPr="00414835">
        <w:t>from the outset</w:t>
      </w:r>
      <w:r w:rsidRPr="008C38A7">
        <w:t xml:space="preserve">. </w:t>
      </w:r>
      <w:r>
        <w:t>Project</w:t>
      </w:r>
      <w:r w:rsidRPr="008C38A7">
        <w:t xml:space="preserve">s pose various challenges related to the definition of the patient inclusion criteria, the definition of the dataset and the robust collection of the data, including the linkage of </w:t>
      </w:r>
      <w:r>
        <w:t>project</w:t>
      </w:r>
      <w:r w:rsidRPr="008C38A7">
        <w:t xml:space="preserve"> data to information from other databas</w:t>
      </w:r>
      <w:r w:rsidR="007B497B">
        <w:t xml:space="preserve">es. </w:t>
      </w:r>
      <w:r w:rsidRPr="008C38A7">
        <w:t xml:space="preserve">Methodological input is also required during the analysis and interpretation of the </w:t>
      </w:r>
      <w:r>
        <w:t>project</w:t>
      </w:r>
      <w:r w:rsidRPr="008C38A7">
        <w:t xml:space="preserve"> findings. These individuals will have a key role in the design of the </w:t>
      </w:r>
      <w:r>
        <w:t>project</w:t>
      </w:r>
      <w:r w:rsidRPr="008C38A7">
        <w:t xml:space="preserve">, ensuring that it meets the requirements of the </w:t>
      </w:r>
      <w:r>
        <w:t>project</w:t>
      </w:r>
      <w:r w:rsidRPr="008C38A7">
        <w:t xml:space="preserve"> aims and objectives. </w:t>
      </w:r>
      <w:r w:rsidR="0089136E">
        <w:t>HQIP’s Provider methodology m</w:t>
      </w:r>
      <w:r w:rsidR="001E6BCF">
        <w:t>anual should be consulted throughout the contract to ensure all aspects of methodology are in line with the requirements set out.</w:t>
      </w:r>
    </w:p>
    <w:p w14:paraId="4FA534DF" w14:textId="77777777" w:rsidR="00D5357E" w:rsidRPr="008C38A7" w:rsidRDefault="00D5357E" w:rsidP="00FD3733">
      <w:pPr>
        <w:tabs>
          <w:tab w:val="left" w:pos="1701"/>
          <w:tab w:val="left" w:pos="3261"/>
        </w:tabs>
        <w:spacing w:line="276" w:lineRule="auto"/>
      </w:pPr>
    </w:p>
    <w:p w14:paraId="0FEA1C7E" w14:textId="77777777" w:rsidR="00D5357E" w:rsidRPr="009F5BFE" w:rsidRDefault="00A96EF5" w:rsidP="00FD3733">
      <w:pPr>
        <w:pStyle w:val="Heading3"/>
        <w:spacing w:before="0" w:line="276" w:lineRule="auto"/>
      </w:pPr>
      <w:bookmarkStart w:id="119" w:name="_Toc96418902"/>
      <w:bookmarkStart w:id="120" w:name="_Toc444609503"/>
      <w:bookmarkStart w:id="121" w:name="_Toc459385867"/>
      <w:bookmarkStart w:id="122" w:name="_Toc497210993"/>
      <w:bookmarkStart w:id="123" w:name="_Toc72250662"/>
      <w:bookmarkStart w:id="124" w:name="_Toc77029463"/>
      <w:bookmarkStart w:id="125" w:name="_Toc77079460"/>
      <w:bookmarkStart w:id="126" w:name="_Toc78192697"/>
      <w:bookmarkStart w:id="127" w:name="_Toc314476002"/>
      <w:r>
        <w:t>Statistical expertise</w:t>
      </w:r>
      <w:bookmarkEnd w:id="119"/>
      <w:r w:rsidRPr="009F5BFE">
        <w:t xml:space="preserve"> </w:t>
      </w:r>
      <w:bookmarkEnd w:id="120"/>
      <w:bookmarkEnd w:id="121"/>
      <w:bookmarkEnd w:id="122"/>
      <w:bookmarkEnd w:id="123"/>
      <w:bookmarkEnd w:id="124"/>
      <w:bookmarkEnd w:id="125"/>
      <w:bookmarkEnd w:id="126"/>
    </w:p>
    <w:p w14:paraId="2353BA35" w14:textId="77777777" w:rsidR="0013313D" w:rsidRDefault="00D5357E" w:rsidP="00FD3733">
      <w:pPr>
        <w:tabs>
          <w:tab w:val="left" w:pos="1701"/>
          <w:tab w:val="left" w:pos="3261"/>
        </w:tabs>
        <w:spacing w:line="276" w:lineRule="auto"/>
      </w:pPr>
      <w:r w:rsidRPr="008C38A7">
        <w:t xml:space="preserve">Appropriate statistical input is integral to the successful delivery of the </w:t>
      </w:r>
      <w:r>
        <w:t>project</w:t>
      </w:r>
      <w:r w:rsidRPr="008C38A7">
        <w:t xml:space="preserve">. Statistician input will be essential to the drafting and delivery of a comprehensive analysis plan which should be developed jointly with the clinical lead(s), the methodologist(s) and other experts on the team. </w:t>
      </w:r>
      <w:r w:rsidR="0089136E">
        <w:lastRenderedPageBreak/>
        <w:t>The HQIP Provider methodology m</w:t>
      </w:r>
      <w:r w:rsidR="00D37A6B">
        <w:t>anual should be consulted to ensure alignment wit</w:t>
      </w:r>
      <w:r w:rsidR="007B497B">
        <w:t>h requirements set out by HQIP.</w:t>
      </w:r>
    </w:p>
    <w:p w14:paraId="5E1B5214" w14:textId="77777777" w:rsidR="0013313D" w:rsidRDefault="0013313D" w:rsidP="00FD3733">
      <w:pPr>
        <w:tabs>
          <w:tab w:val="left" w:pos="1701"/>
          <w:tab w:val="left" w:pos="3261"/>
        </w:tabs>
        <w:spacing w:line="276" w:lineRule="auto"/>
      </w:pPr>
    </w:p>
    <w:p w14:paraId="5928A666" w14:textId="7C4B75C8" w:rsidR="00287D9D" w:rsidRDefault="00D5357E" w:rsidP="00FD3733">
      <w:pPr>
        <w:spacing w:line="276" w:lineRule="auto"/>
      </w:pPr>
      <w:r w:rsidRPr="008C38A7">
        <w:t>The analysis plan must be designed to support the specific improvement goals and anticipated published comparisons</w:t>
      </w:r>
      <w:r>
        <w:t>,</w:t>
      </w:r>
      <w:r w:rsidRPr="008C38A7">
        <w:t xml:space="preserve"> which have been identified for the </w:t>
      </w:r>
      <w:r>
        <w:t>project</w:t>
      </w:r>
      <w:r w:rsidRPr="008C38A7">
        <w:t xml:space="preserve"> during development. </w:t>
      </w:r>
      <w:r w:rsidR="00287D9D" w:rsidRPr="00237ACB">
        <w:t xml:space="preserve">The approach to managing missing data or variability in the quality of data submitted to the </w:t>
      </w:r>
      <w:r w:rsidR="00E9270D">
        <w:t>programme</w:t>
      </w:r>
      <w:r w:rsidR="00E9270D" w:rsidRPr="00237ACB">
        <w:t xml:space="preserve"> </w:t>
      </w:r>
      <w:r w:rsidR="00287D9D">
        <w:t>must</w:t>
      </w:r>
      <w:r w:rsidR="00287D9D" w:rsidRPr="00237ACB">
        <w:t xml:space="preserve"> be explicit in the analysis plan and adhered to.</w:t>
      </w:r>
    </w:p>
    <w:p w14:paraId="07848ECB" w14:textId="77777777" w:rsidR="00287D9D" w:rsidRDefault="00287D9D" w:rsidP="00FD3733">
      <w:pPr>
        <w:spacing w:line="276" w:lineRule="auto"/>
      </w:pPr>
    </w:p>
    <w:p w14:paraId="0366BF44" w14:textId="77777777" w:rsidR="00287D9D" w:rsidRDefault="00287D9D" w:rsidP="00FD3733">
      <w:pPr>
        <w:tabs>
          <w:tab w:val="left" w:pos="1701"/>
          <w:tab w:val="left" w:pos="3261"/>
        </w:tabs>
        <w:spacing w:line="276" w:lineRule="auto"/>
      </w:pPr>
      <w:r>
        <w:t xml:space="preserve">The analysis plan must include the use of </w:t>
      </w:r>
      <w:r w:rsidRPr="00237ACB">
        <w:t>risk adjust</w:t>
      </w:r>
      <w:r>
        <w:t xml:space="preserve">ment as appropriate. Adjustment must be achieved using </w:t>
      </w:r>
      <w:r w:rsidRPr="00237ACB">
        <w:t>a validated method</w:t>
      </w:r>
      <w:r>
        <w:t xml:space="preserve"> and </w:t>
      </w:r>
      <w:r w:rsidRPr="00237ACB">
        <w:t>applied by a person or group with the approp</w:t>
      </w:r>
      <w:r>
        <w:t>riate statistical expertise</w:t>
      </w:r>
      <w:r w:rsidRPr="00237ACB">
        <w:t>. A validated model must already be available or be able to be de</w:t>
      </w:r>
      <w:r>
        <w:t>veloped</w:t>
      </w:r>
      <w:r w:rsidRPr="00237ACB">
        <w:t xml:space="preserve"> within the available resources.</w:t>
      </w:r>
    </w:p>
    <w:p w14:paraId="17C44C0D" w14:textId="77777777" w:rsidR="00287D9D" w:rsidRDefault="00287D9D" w:rsidP="00FD3733">
      <w:pPr>
        <w:tabs>
          <w:tab w:val="left" w:pos="1701"/>
          <w:tab w:val="left" w:pos="3261"/>
        </w:tabs>
        <w:spacing w:line="276" w:lineRule="auto"/>
      </w:pPr>
    </w:p>
    <w:p w14:paraId="60A658FA" w14:textId="77777777" w:rsidR="0013313D" w:rsidRDefault="00D5357E" w:rsidP="00FD3733">
      <w:pPr>
        <w:tabs>
          <w:tab w:val="left" w:pos="1701"/>
          <w:tab w:val="left" w:pos="3261"/>
        </w:tabs>
        <w:spacing w:line="276" w:lineRule="auto"/>
      </w:pPr>
      <w:r w:rsidRPr="008C38A7">
        <w:t xml:space="preserve">HQIP will review the analysis plan alongside the </w:t>
      </w:r>
      <w:r>
        <w:t>project</w:t>
      </w:r>
      <w:r w:rsidRPr="008C38A7">
        <w:t xml:space="preserve"> </w:t>
      </w:r>
      <w:r w:rsidR="007B497B">
        <w:t>plan throughout the contract.</w:t>
      </w:r>
    </w:p>
    <w:p w14:paraId="68B048E2" w14:textId="77777777" w:rsidR="00B63C36" w:rsidRDefault="00B63C36" w:rsidP="00FD3733">
      <w:pPr>
        <w:tabs>
          <w:tab w:val="left" w:pos="1701"/>
          <w:tab w:val="left" w:pos="3261"/>
        </w:tabs>
        <w:spacing w:line="276" w:lineRule="auto"/>
      </w:pPr>
    </w:p>
    <w:p w14:paraId="4DE8ECAE" w14:textId="77777777" w:rsidR="00B63C36" w:rsidRPr="005D4018" w:rsidRDefault="00B63C36" w:rsidP="00FD3733">
      <w:pPr>
        <w:pStyle w:val="Heading3"/>
        <w:spacing w:before="0" w:line="276" w:lineRule="auto"/>
      </w:pPr>
      <w:bookmarkStart w:id="128" w:name="_Toc96418903"/>
      <w:r w:rsidRPr="005D4018">
        <w:t>Programme and project management</w:t>
      </w:r>
      <w:bookmarkEnd w:id="128"/>
    </w:p>
    <w:p w14:paraId="7BCC9C3C" w14:textId="3235C6F2" w:rsidR="00B63C36" w:rsidRPr="00A16A1D" w:rsidRDefault="00B63C36" w:rsidP="00FD3733">
      <w:pPr>
        <w:tabs>
          <w:tab w:val="left" w:pos="1701"/>
          <w:tab w:val="left" w:pos="3261"/>
        </w:tabs>
        <w:spacing w:line="276" w:lineRule="auto"/>
      </w:pPr>
      <w:r>
        <w:t>There should be robust programme and project management throughout the contract, ensuring that all deliverables are met on time, on budget and to</w:t>
      </w:r>
      <w:r w:rsidR="0089136E">
        <w:t xml:space="preserve"> high quality. HQIP’s Provider technical m</w:t>
      </w:r>
      <w:r>
        <w:t xml:space="preserve">anual </w:t>
      </w:r>
      <w:r w:rsidR="0089136E">
        <w:t>and Provider methodology m</w:t>
      </w:r>
      <w:r w:rsidR="00BE4368">
        <w:t xml:space="preserve">anual </w:t>
      </w:r>
      <w:r>
        <w:t>should be consulted throughout the contract to ensure all aspects of delivery are in line with the requirements set out.</w:t>
      </w:r>
      <w:r w:rsidRPr="00A16A1D">
        <w:t xml:space="preserve"> This must include development and maintenance of a project plan.</w:t>
      </w:r>
    </w:p>
    <w:p w14:paraId="73929F82" w14:textId="77777777" w:rsidR="00B63C36" w:rsidRPr="007B497B" w:rsidRDefault="00B63C36" w:rsidP="00FD3733">
      <w:pPr>
        <w:tabs>
          <w:tab w:val="left" w:pos="1701"/>
          <w:tab w:val="left" w:pos="3261"/>
        </w:tabs>
        <w:spacing w:line="276" w:lineRule="auto"/>
      </w:pPr>
    </w:p>
    <w:p w14:paraId="5AFE25DA" w14:textId="77777777" w:rsidR="00B63C36" w:rsidRDefault="00B63C36" w:rsidP="00FD3733">
      <w:pPr>
        <w:tabs>
          <w:tab w:val="left" w:pos="1701"/>
          <w:tab w:val="left" w:pos="3261"/>
        </w:tabs>
        <w:spacing w:line="276" w:lineRule="auto"/>
      </w:pPr>
      <w:r>
        <w:t>Suppliers</w:t>
      </w:r>
      <w:r w:rsidRPr="00A16A1D">
        <w:t xml:space="preserve"> are also required to appropriately manage risks and issues in the programme</w:t>
      </w:r>
      <w:r>
        <w:t>,</w:t>
      </w:r>
      <w:r w:rsidRPr="00A16A1D">
        <w:t xml:space="preserve"> including monitoring risks, highlighting and managing risks and issues appropriately</w:t>
      </w:r>
      <w:r>
        <w:t>,</w:t>
      </w:r>
      <w:r w:rsidRPr="00A16A1D">
        <w:t xml:space="preserve"> and supplying an updated</w:t>
      </w:r>
      <w:r>
        <w:t xml:space="preserve"> </w:t>
      </w:r>
      <w:r w:rsidRPr="00A16A1D">
        <w:t>risk/issue log.</w:t>
      </w:r>
    </w:p>
    <w:p w14:paraId="62FEFE20" w14:textId="77777777" w:rsidR="00B63C36" w:rsidRDefault="00B63C36" w:rsidP="00FD3733">
      <w:pPr>
        <w:tabs>
          <w:tab w:val="left" w:pos="1701"/>
          <w:tab w:val="left" w:pos="3261"/>
        </w:tabs>
        <w:spacing w:line="276" w:lineRule="auto"/>
      </w:pPr>
    </w:p>
    <w:p w14:paraId="6B67FAF9" w14:textId="77777777" w:rsidR="00B63C36" w:rsidRPr="00F141A7" w:rsidRDefault="00B63C36" w:rsidP="00FD3733">
      <w:pPr>
        <w:pStyle w:val="Heading3"/>
        <w:spacing w:before="0" w:line="276" w:lineRule="auto"/>
      </w:pPr>
      <w:bookmarkStart w:id="129" w:name="_Toc96418904"/>
      <w:r w:rsidRPr="00F141A7">
        <w:t>Editor</w:t>
      </w:r>
      <w:bookmarkEnd w:id="129"/>
    </w:p>
    <w:p w14:paraId="0F140B23" w14:textId="754E90C0" w:rsidR="00B63C36" w:rsidRDefault="00B63C36" w:rsidP="00FD3733">
      <w:pPr>
        <w:spacing w:line="276" w:lineRule="auto"/>
      </w:pPr>
      <w:r w:rsidRPr="005A16BF">
        <w:t xml:space="preserve">All </w:t>
      </w:r>
      <w:r>
        <w:t xml:space="preserve">outputs </w:t>
      </w:r>
      <w:r w:rsidRPr="005A16BF">
        <w:t>must be reviewed by an individual with editorial expertise</w:t>
      </w:r>
      <w:r>
        <w:t xml:space="preserve">, </w:t>
      </w:r>
      <w:r w:rsidRPr="005A16BF">
        <w:t>fully quality assured</w:t>
      </w:r>
      <w:r w:rsidR="007B497B">
        <w:t xml:space="preserve"> and corrections made. </w:t>
      </w:r>
      <w:r>
        <w:rPr>
          <w:bCs/>
        </w:rPr>
        <w:t>B</w:t>
      </w:r>
      <w:r w:rsidRPr="003D44C7">
        <w:rPr>
          <w:bCs/>
        </w:rPr>
        <w:t>efore</w:t>
      </w:r>
      <w:r w:rsidRPr="005A16BF">
        <w:t xml:space="preserve"> </w:t>
      </w:r>
      <w:r>
        <w:t>any report (for example a ‘state of the nation’ report)</w:t>
      </w:r>
      <w:r w:rsidRPr="005A16BF">
        <w:t xml:space="preserve"> is submitted </w:t>
      </w:r>
      <w:r w:rsidR="0089136E">
        <w:t xml:space="preserve">into the Standard reporting </w:t>
      </w:r>
      <w:r w:rsidR="00EB264A">
        <w:t>procedure</w:t>
      </w:r>
      <w:r>
        <w:t xml:space="preserve"> (SRP) for </w:t>
      </w:r>
      <w:r w:rsidRPr="005A16BF">
        <w:t>review by HQIP and funders</w:t>
      </w:r>
      <w:r>
        <w:t xml:space="preserve"> it should be fully edited and quality assured</w:t>
      </w:r>
      <w:r w:rsidRPr="005A16BF">
        <w:t xml:space="preserve">. </w:t>
      </w:r>
      <w:r w:rsidR="00BE4368">
        <w:t>T</w:t>
      </w:r>
      <w:r w:rsidRPr="005A16BF">
        <w:t>imelines for report production should include an allowance for the time required to complete these tasks.</w:t>
      </w:r>
    </w:p>
    <w:p w14:paraId="0EFBE7C1" w14:textId="77777777" w:rsidR="00B63C36" w:rsidRDefault="00B63C36" w:rsidP="00FD3733">
      <w:pPr>
        <w:spacing w:line="276" w:lineRule="auto"/>
      </w:pPr>
    </w:p>
    <w:p w14:paraId="70F686C4" w14:textId="77777777" w:rsidR="00B63C36" w:rsidRDefault="00B63C36" w:rsidP="00FD3733">
      <w:pPr>
        <w:spacing w:line="276" w:lineRule="auto"/>
      </w:pPr>
      <w:r w:rsidRPr="005A16BF">
        <w:t xml:space="preserve">Editorial review and quality assurance includes, but </w:t>
      </w:r>
      <w:r>
        <w:t>is not limited to</w:t>
      </w:r>
      <w:r w:rsidRPr="005A16BF">
        <w:t>:</w:t>
      </w:r>
    </w:p>
    <w:p w14:paraId="3C9CFB20" w14:textId="77777777" w:rsidR="00B63C36" w:rsidRPr="005A16BF" w:rsidRDefault="00B63C36" w:rsidP="00FD3733">
      <w:pPr>
        <w:pStyle w:val="ListParagraph"/>
        <w:numPr>
          <w:ilvl w:val="0"/>
          <w:numId w:val="16"/>
        </w:numPr>
        <w:jc w:val="left"/>
      </w:pPr>
      <w:r>
        <w:t xml:space="preserve">Overall </w:t>
      </w:r>
      <w:r w:rsidR="00D37A6B">
        <w:t>output</w:t>
      </w:r>
      <w:r>
        <w:t xml:space="preserve"> structure flows clearly and logically and all references to the findings are consistent ac</w:t>
      </w:r>
      <w:r w:rsidR="007B497B">
        <w:t>ross different report sections</w:t>
      </w:r>
    </w:p>
    <w:p w14:paraId="6D5AC015" w14:textId="77777777" w:rsidR="00B63C36" w:rsidRDefault="00B63C36" w:rsidP="00FD3733">
      <w:pPr>
        <w:pStyle w:val="ListParagraph"/>
        <w:numPr>
          <w:ilvl w:val="0"/>
          <w:numId w:val="16"/>
        </w:numPr>
        <w:jc w:val="left"/>
      </w:pPr>
      <w:r>
        <w:t xml:space="preserve">Proofreading </w:t>
      </w:r>
      <w:r w:rsidR="00E605C2">
        <w:t xml:space="preserve">of outputs </w:t>
      </w:r>
      <w:r>
        <w:t>has been completed to a hig</w:t>
      </w:r>
      <w:r w:rsidR="007B497B">
        <w:t>h standard and errors corrected</w:t>
      </w:r>
    </w:p>
    <w:p w14:paraId="4D87CE14" w14:textId="2B85E31E" w:rsidR="00B63C36" w:rsidRDefault="00B63C36" w:rsidP="00FD3733">
      <w:pPr>
        <w:pStyle w:val="ListParagraph"/>
        <w:numPr>
          <w:ilvl w:val="0"/>
          <w:numId w:val="16"/>
        </w:numPr>
        <w:jc w:val="left"/>
      </w:pPr>
      <w:r>
        <w:t xml:space="preserve">Other requirements set out in the Provider </w:t>
      </w:r>
      <w:r w:rsidR="0089136E">
        <w:t>technical m</w:t>
      </w:r>
      <w:r>
        <w:t xml:space="preserve">anual </w:t>
      </w:r>
      <w:r w:rsidR="0089136E">
        <w:t>and Provider methodology m</w:t>
      </w:r>
      <w:r w:rsidR="00E605C2">
        <w:t xml:space="preserve">anual </w:t>
      </w:r>
      <w:r w:rsidR="00F63F26">
        <w:t>have been complied with</w:t>
      </w:r>
    </w:p>
    <w:p w14:paraId="6DF9B732" w14:textId="77777777" w:rsidR="00B63C36" w:rsidRDefault="00B63C36" w:rsidP="00FD3733">
      <w:pPr>
        <w:tabs>
          <w:tab w:val="left" w:pos="1701"/>
          <w:tab w:val="left" w:pos="3261"/>
        </w:tabs>
        <w:spacing w:line="276" w:lineRule="auto"/>
      </w:pPr>
    </w:p>
    <w:p w14:paraId="1FF5E284" w14:textId="77777777" w:rsidR="00A42841" w:rsidRPr="00B64AE6" w:rsidRDefault="00A42841" w:rsidP="00FD3733">
      <w:pPr>
        <w:pStyle w:val="Heading2"/>
        <w:spacing w:line="276" w:lineRule="auto"/>
      </w:pPr>
      <w:bookmarkStart w:id="130" w:name="_Toc96418905"/>
      <w:r>
        <w:t>Engaging and involving patients, carers and the public</w:t>
      </w:r>
      <w:bookmarkEnd w:id="130"/>
      <w:r>
        <w:t xml:space="preserve"> </w:t>
      </w:r>
    </w:p>
    <w:p w14:paraId="36FFA46A" w14:textId="77777777" w:rsidR="00A42841" w:rsidRPr="008C38A7" w:rsidRDefault="001D63E6" w:rsidP="00FD3733">
      <w:pPr>
        <w:widowControl/>
        <w:tabs>
          <w:tab w:val="left" w:pos="1701"/>
          <w:tab w:val="left" w:pos="3261"/>
        </w:tabs>
        <w:autoSpaceDE/>
        <w:autoSpaceDN/>
        <w:spacing w:line="276" w:lineRule="auto"/>
        <w:contextualSpacing/>
      </w:pPr>
      <w:r>
        <w:t>‘</w:t>
      </w:r>
      <w:r w:rsidR="00570008">
        <w:t>Patients and carers</w:t>
      </w:r>
      <w:r>
        <w:t>’</w:t>
      </w:r>
      <w:r w:rsidR="00570008">
        <w:t xml:space="preserve"> include</w:t>
      </w:r>
      <w:r>
        <w:t>s</w:t>
      </w:r>
      <w:r w:rsidR="00A42841">
        <w:t xml:space="preserve"> and is not limited to charities, service users, parents, families, women, children and young people. Refer to </w:t>
      </w:r>
      <w:hyperlink r:id="rId14" w:history="1">
        <w:r w:rsidR="00A42841" w:rsidRPr="007B497B">
          <w:rPr>
            <w:rStyle w:val="Hyperlink"/>
            <w:rFonts w:cs="Calibri"/>
          </w:rPr>
          <w:t>HQIP’s Patient and Carer Engagement Strategy</w:t>
        </w:r>
      </w:hyperlink>
      <w:r w:rsidR="007B497B">
        <w:t>.</w:t>
      </w:r>
    </w:p>
    <w:p w14:paraId="085354C5" w14:textId="77777777" w:rsidR="00A42841" w:rsidRPr="008C38A7" w:rsidRDefault="00A42841" w:rsidP="00FD3733">
      <w:pPr>
        <w:tabs>
          <w:tab w:val="left" w:pos="1701"/>
          <w:tab w:val="left" w:pos="3261"/>
        </w:tabs>
        <w:spacing w:line="276" w:lineRule="auto"/>
        <w:contextualSpacing/>
      </w:pPr>
    </w:p>
    <w:p w14:paraId="7FE7D05F" w14:textId="77777777" w:rsidR="00A42841" w:rsidRDefault="00A42841" w:rsidP="00FD3733">
      <w:pPr>
        <w:widowControl/>
        <w:tabs>
          <w:tab w:val="left" w:pos="1701"/>
          <w:tab w:val="left" w:pos="3261"/>
        </w:tabs>
        <w:autoSpaceDE/>
        <w:autoSpaceDN/>
        <w:spacing w:line="276" w:lineRule="auto"/>
      </w:pPr>
      <w:r w:rsidRPr="008C38A7">
        <w:t xml:space="preserve">HQIP adheres to seven principles of patient and </w:t>
      </w:r>
      <w:r>
        <w:t>carer engagement</w:t>
      </w:r>
      <w:r w:rsidRPr="008C38A7">
        <w:t>:</w:t>
      </w:r>
    </w:p>
    <w:p w14:paraId="7B31BF4C" w14:textId="77777777" w:rsidR="00A42841" w:rsidRPr="0089136E" w:rsidRDefault="00A42841" w:rsidP="00FD3733">
      <w:pPr>
        <w:pStyle w:val="ListParagraph"/>
        <w:numPr>
          <w:ilvl w:val="0"/>
          <w:numId w:val="16"/>
        </w:numPr>
        <w:jc w:val="left"/>
      </w:pPr>
      <w:r w:rsidRPr="0089136E">
        <w:t>Representation</w:t>
      </w:r>
    </w:p>
    <w:p w14:paraId="3E84D14D" w14:textId="77777777" w:rsidR="00A42841" w:rsidRPr="0089136E" w:rsidRDefault="007B497B" w:rsidP="00FD3733">
      <w:pPr>
        <w:pStyle w:val="ListParagraph"/>
        <w:numPr>
          <w:ilvl w:val="0"/>
          <w:numId w:val="16"/>
        </w:numPr>
        <w:jc w:val="left"/>
      </w:pPr>
      <w:r w:rsidRPr="0089136E">
        <w:t>Inclusivity</w:t>
      </w:r>
    </w:p>
    <w:p w14:paraId="085E5935" w14:textId="77777777" w:rsidR="00A42841" w:rsidRPr="0089136E" w:rsidRDefault="00A42841" w:rsidP="00FD3733">
      <w:pPr>
        <w:pStyle w:val="ListParagraph"/>
        <w:numPr>
          <w:ilvl w:val="0"/>
          <w:numId w:val="16"/>
        </w:numPr>
        <w:jc w:val="left"/>
      </w:pPr>
      <w:r w:rsidRPr="0089136E">
        <w:t>Early and continuous involvement</w:t>
      </w:r>
    </w:p>
    <w:p w14:paraId="2690FEC0" w14:textId="77777777" w:rsidR="00A42841" w:rsidRPr="0089136E" w:rsidRDefault="00A42841" w:rsidP="00FD3733">
      <w:pPr>
        <w:pStyle w:val="ListParagraph"/>
        <w:numPr>
          <w:ilvl w:val="0"/>
          <w:numId w:val="16"/>
        </w:numPr>
        <w:jc w:val="left"/>
      </w:pPr>
      <w:r w:rsidRPr="0089136E">
        <w:t>Transparency</w:t>
      </w:r>
    </w:p>
    <w:p w14:paraId="2389E3F1" w14:textId="77777777" w:rsidR="00A42841" w:rsidRPr="0089136E" w:rsidRDefault="00A42841" w:rsidP="00FD3733">
      <w:pPr>
        <w:pStyle w:val="ListParagraph"/>
        <w:numPr>
          <w:ilvl w:val="0"/>
          <w:numId w:val="16"/>
        </w:numPr>
        <w:jc w:val="left"/>
      </w:pPr>
      <w:r w:rsidRPr="0089136E">
        <w:t>Clarity of purpose</w:t>
      </w:r>
    </w:p>
    <w:p w14:paraId="7BFA665F" w14:textId="77777777" w:rsidR="00A42841" w:rsidRPr="0089136E" w:rsidRDefault="00A42841" w:rsidP="00FD3733">
      <w:pPr>
        <w:pStyle w:val="ListParagraph"/>
        <w:numPr>
          <w:ilvl w:val="0"/>
          <w:numId w:val="16"/>
        </w:numPr>
        <w:jc w:val="left"/>
      </w:pPr>
      <w:r w:rsidRPr="0089136E">
        <w:t>Cost effectiveness</w:t>
      </w:r>
    </w:p>
    <w:p w14:paraId="503631D6" w14:textId="62E12B19" w:rsidR="00A42841" w:rsidRPr="0089136E" w:rsidRDefault="00A42841" w:rsidP="00FD3733">
      <w:pPr>
        <w:pStyle w:val="ListParagraph"/>
        <w:numPr>
          <w:ilvl w:val="0"/>
          <w:numId w:val="16"/>
        </w:numPr>
        <w:jc w:val="left"/>
      </w:pPr>
      <w:r w:rsidRPr="0089136E">
        <w:t>Feedback</w:t>
      </w:r>
    </w:p>
    <w:p w14:paraId="4A22CB2A" w14:textId="77777777" w:rsidR="00A42841" w:rsidRPr="008C38A7" w:rsidRDefault="00A42841" w:rsidP="00FD3733">
      <w:pPr>
        <w:spacing w:line="276" w:lineRule="auto"/>
      </w:pPr>
    </w:p>
    <w:p w14:paraId="33D8DDBB" w14:textId="77777777" w:rsidR="00A42841" w:rsidRDefault="00A42841" w:rsidP="00FD3733">
      <w:pPr>
        <w:widowControl/>
        <w:tabs>
          <w:tab w:val="left" w:pos="1701"/>
          <w:tab w:val="left" w:pos="3261"/>
        </w:tabs>
        <w:autoSpaceDE/>
        <w:autoSpaceDN/>
        <w:spacing w:line="276" w:lineRule="auto"/>
      </w:pPr>
      <w:r>
        <w:t>Engaging patients and carers e</w:t>
      </w:r>
      <w:r w:rsidRPr="008C38A7">
        <w:t>ffective</w:t>
      </w:r>
      <w:r>
        <w:t>ly</w:t>
      </w:r>
      <w:r w:rsidRPr="008C38A7">
        <w:t xml:space="preserve"> and meaningful</w:t>
      </w:r>
      <w:r>
        <w:t xml:space="preserve">ly </w:t>
      </w:r>
      <w:r w:rsidRPr="008C38A7">
        <w:t>in the governance structure is required and the above principles should be integrated appropriately throughout every stage of the design and delivery of the work</w:t>
      </w:r>
      <w:r>
        <w:t xml:space="preserve"> including:</w:t>
      </w:r>
    </w:p>
    <w:p w14:paraId="21BF0FC0" w14:textId="77777777" w:rsidR="00A42841" w:rsidRDefault="00A42841" w:rsidP="00FD3733">
      <w:pPr>
        <w:widowControl/>
        <w:numPr>
          <w:ilvl w:val="0"/>
          <w:numId w:val="10"/>
        </w:numPr>
        <w:autoSpaceDE/>
        <w:autoSpaceDN/>
        <w:spacing w:line="276" w:lineRule="auto"/>
        <w:ind w:left="714" w:hanging="430"/>
      </w:pPr>
      <w:r>
        <w:t>Representation on relevant governance groups throughout the project lifetime including the project board; resources are defined to support this</w:t>
      </w:r>
    </w:p>
    <w:p w14:paraId="39CBF0CC" w14:textId="4D2BDFB8" w:rsidR="00A42841" w:rsidRPr="008F19AC" w:rsidRDefault="00A42841" w:rsidP="00FD3733">
      <w:pPr>
        <w:widowControl/>
        <w:numPr>
          <w:ilvl w:val="0"/>
          <w:numId w:val="10"/>
        </w:numPr>
        <w:autoSpaceDE/>
        <w:autoSpaceDN/>
        <w:spacing w:line="276" w:lineRule="auto"/>
        <w:ind w:left="714" w:hanging="430"/>
      </w:pPr>
      <w:r w:rsidRPr="008F19AC">
        <w:t xml:space="preserve">Involvement in developing the tender response and when defining specific project improvement goals and </w:t>
      </w:r>
      <w:r w:rsidR="00E9270D" w:rsidRPr="008F19AC">
        <w:t>programme measures</w:t>
      </w:r>
      <w:r w:rsidRPr="008F19AC">
        <w:t xml:space="preserve"> </w:t>
      </w:r>
    </w:p>
    <w:p w14:paraId="5FE196DA" w14:textId="77777777" w:rsidR="00A42841" w:rsidRPr="008F19AC" w:rsidRDefault="00A42841" w:rsidP="00FD3733">
      <w:pPr>
        <w:widowControl/>
        <w:numPr>
          <w:ilvl w:val="0"/>
          <w:numId w:val="10"/>
        </w:numPr>
        <w:autoSpaceDE/>
        <w:autoSpaceDN/>
        <w:spacing w:line="276" w:lineRule="auto"/>
        <w:ind w:left="714" w:hanging="430"/>
      </w:pPr>
      <w:r w:rsidRPr="008F19AC">
        <w:t>An agreed role and purpose for patients and carers in contributing to different stages of the project</w:t>
      </w:r>
    </w:p>
    <w:p w14:paraId="6C6513BE" w14:textId="77777777" w:rsidR="00A42841" w:rsidRDefault="00A42841" w:rsidP="00FD3733">
      <w:pPr>
        <w:widowControl/>
        <w:numPr>
          <w:ilvl w:val="0"/>
          <w:numId w:val="10"/>
        </w:numPr>
        <w:autoSpaceDE/>
        <w:autoSpaceDN/>
        <w:spacing w:line="276" w:lineRule="auto"/>
        <w:ind w:left="714" w:hanging="430"/>
      </w:pPr>
      <w:r w:rsidRPr="008F19AC">
        <w:t>A process that sets out how patients and carers can contribute to the development of all project</w:t>
      </w:r>
      <w:r>
        <w:t xml:space="preserve"> resources and co-produce accessible outputs and key messages that are aimed at patients and carers</w:t>
      </w:r>
    </w:p>
    <w:p w14:paraId="7CB34519" w14:textId="77777777" w:rsidR="00A42841" w:rsidRDefault="00A42841" w:rsidP="00FD3733">
      <w:pPr>
        <w:widowControl/>
        <w:numPr>
          <w:ilvl w:val="0"/>
          <w:numId w:val="10"/>
        </w:numPr>
        <w:autoSpaceDE/>
        <w:autoSpaceDN/>
        <w:spacing w:line="276" w:lineRule="auto"/>
        <w:ind w:left="714" w:hanging="430"/>
      </w:pPr>
      <w:r>
        <w:lastRenderedPageBreak/>
        <w:t xml:space="preserve">An inclusive communication and dissemination plan to support wider engagement of diverse people and communities </w:t>
      </w:r>
    </w:p>
    <w:p w14:paraId="2A6D0FF1" w14:textId="750C0A36" w:rsidR="00F63F26" w:rsidRPr="008C38A7" w:rsidRDefault="00A42841" w:rsidP="00FD3733">
      <w:pPr>
        <w:widowControl/>
        <w:numPr>
          <w:ilvl w:val="0"/>
          <w:numId w:val="10"/>
        </w:numPr>
        <w:autoSpaceDE/>
        <w:autoSpaceDN/>
        <w:spacing w:line="276" w:lineRule="auto"/>
        <w:ind w:hanging="430"/>
      </w:pPr>
      <w:r>
        <w:t>Transparent evidence of how patient and carer involvement will influence project activity with demonstrated planning in place to measure impact of engagement</w:t>
      </w:r>
    </w:p>
    <w:p w14:paraId="35094D18" w14:textId="2CBD0AAE" w:rsidR="00FF6446" w:rsidRDefault="00386BF5" w:rsidP="00BA05D5">
      <w:pPr>
        <w:pStyle w:val="Heading1"/>
      </w:pPr>
      <w:bookmarkStart w:id="131" w:name="_Toc96418906"/>
      <w:bookmarkEnd w:id="127"/>
      <w:r>
        <w:t xml:space="preserve">Healthcare </w:t>
      </w:r>
      <w:r w:rsidR="00647CBB">
        <w:t>quality i</w:t>
      </w:r>
      <w:r w:rsidR="004D5A5D">
        <w:t>mprovement</w:t>
      </w:r>
      <w:bookmarkEnd w:id="131"/>
    </w:p>
    <w:p w14:paraId="40DF6291" w14:textId="79AF6AB0" w:rsidR="00386BF5" w:rsidRDefault="002531E5" w:rsidP="00FD3733">
      <w:pPr>
        <w:pStyle w:val="Heading2"/>
        <w:spacing w:line="276" w:lineRule="auto"/>
      </w:pPr>
      <w:bookmarkStart w:id="132" w:name="_Toc96418907"/>
      <w:r>
        <w:t>Healthcare improvement</w:t>
      </w:r>
      <w:r w:rsidR="00FF6446">
        <w:t xml:space="preserve"> </w:t>
      </w:r>
      <w:r w:rsidR="0089136E">
        <w:t>p</w:t>
      </w:r>
      <w:r w:rsidR="006B3737">
        <w:t>lan</w:t>
      </w:r>
      <w:bookmarkEnd w:id="132"/>
      <w:r w:rsidR="004D5A5D">
        <w:t xml:space="preserve"> </w:t>
      </w:r>
    </w:p>
    <w:p w14:paraId="54D52E24" w14:textId="2CE0C86C" w:rsidR="00431930" w:rsidRDefault="004D5A5D" w:rsidP="00FD3733">
      <w:pPr>
        <w:spacing w:line="276" w:lineRule="auto"/>
      </w:pPr>
      <w:r>
        <w:t xml:space="preserve">The supplier must plan from the outset how the </w:t>
      </w:r>
      <w:r w:rsidR="00701279">
        <w:t xml:space="preserve">programme </w:t>
      </w:r>
      <w:r>
        <w:t>outputs will stimulate healthcare quality improvement. The supplier is expected to devel</w:t>
      </w:r>
      <w:r w:rsidR="00AC5711">
        <w:t>op a Healthcare improvement p</w:t>
      </w:r>
      <w:r>
        <w:t>lan ear</w:t>
      </w:r>
      <w:r w:rsidRPr="003A4A49">
        <w:t xml:space="preserve">ly in </w:t>
      </w:r>
      <w:r w:rsidR="00431930">
        <w:t>the contract.</w:t>
      </w:r>
    </w:p>
    <w:p w14:paraId="1157F046" w14:textId="77777777" w:rsidR="007B497B" w:rsidRDefault="007B497B" w:rsidP="00FD3733">
      <w:pPr>
        <w:spacing w:line="276" w:lineRule="auto"/>
      </w:pPr>
    </w:p>
    <w:p w14:paraId="75A9750F" w14:textId="77777777" w:rsidR="00431930" w:rsidRPr="007B497B" w:rsidRDefault="00431930" w:rsidP="00FD3733">
      <w:pPr>
        <w:tabs>
          <w:tab w:val="left" w:pos="1701"/>
          <w:tab w:val="left" w:pos="3261"/>
        </w:tabs>
        <w:spacing w:line="276" w:lineRule="auto"/>
        <w:rPr>
          <w:rFonts w:asciiTheme="minorHAnsi" w:hAnsiTheme="minorHAnsi"/>
        </w:rPr>
      </w:pPr>
      <w:r w:rsidRPr="00AB11E0">
        <w:rPr>
          <w:rFonts w:asciiTheme="minorHAnsi" w:hAnsiTheme="minorHAnsi"/>
        </w:rPr>
        <w:t>The plan should normally include information on:</w:t>
      </w:r>
    </w:p>
    <w:p w14:paraId="00FCB32B" w14:textId="77777777" w:rsidR="00431930" w:rsidRPr="0089136E" w:rsidRDefault="00431930" w:rsidP="00FD3733">
      <w:pPr>
        <w:pStyle w:val="ListParagraph"/>
        <w:numPr>
          <w:ilvl w:val="0"/>
          <w:numId w:val="16"/>
        </w:numPr>
        <w:jc w:val="left"/>
      </w:pPr>
      <w:r w:rsidRPr="0089136E">
        <w:t>Specific healthcare improvement goals and how these will be developed</w:t>
      </w:r>
    </w:p>
    <w:p w14:paraId="79722FB1" w14:textId="77777777" w:rsidR="00431930" w:rsidRPr="0089136E" w:rsidRDefault="00431930" w:rsidP="00FD3733">
      <w:pPr>
        <w:pStyle w:val="ListParagraph"/>
        <w:numPr>
          <w:ilvl w:val="0"/>
          <w:numId w:val="16"/>
        </w:numPr>
        <w:jc w:val="left"/>
      </w:pPr>
      <w:r w:rsidRPr="0089136E">
        <w:t>Methods for stimulating healthcare improvement at national, regional and local level</w:t>
      </w:r>
    </w:p>
    <w:p w14:paraId="2C9C868D" w14:textId="77777777" w:rsidR="00431930" w:rsidRPr="0089136E" w:rsidRDefault="00431930" w:rsidP="00FD3733">
      <w:pPr>
        <w:pStyle w:val="ListParagraph"/>
        <w:numPr>
          <w:ilvl w:val="0"/>
          <w:numId w:val="16"/>
        </w:numPr>
        <w:jc w:val="left"/>
      </w:pPr>
      <w:r w:rsidRPr="0089136E">
        <w:t xml:space="preserve">Patient and public involvement </w:t>
      </w:r>
    </w:p>
    <w:p w14:paraId="0BE287CC" w14:textId="681FF298" w:rsidR="00431930" w:rsidRPr="0089136E" w:rsidRDefault="00431930" w:rsidP="00FD3733">
      <w:pPr>
        <w:pStyle w:val="ListParagraph"/>
        <w:numPr>
          <w:ilvl w:val="0"/>
          <w:numId w:val="16"/>
        </w:numPr>
        <w:jc w:val="left"/>
      </w:pPr>
      <w:r w:rsidRPr="0089136E">
        <w:t>Evaluation of healthcare improvement impact</w:t>
      </w:r>
    </w:p>
    <w:p w14:paraId="0C8055E9" w14:textId="77777777" w:rsidR="00431930" w:rsidRDefault="00431930" w:rsidP="00FD3733">
      <w:pPr>
        <w:spacing w:line="276" w:lineRule="auto"/>
      </w:pPr>
    </w:p>
    <w:p w14:paraId="326C72FC" w14:textId="77777777" w:rsidR="004D5A5D" w:rsidRDefault="004D5A5D" w:rsidP="00FD3733">
      <w:pPr>
        <w:spacing w:line="276" w:lineRule="auto"/>
      </w:pPr>
      <w:r w:rsidRPr="003A4A49">
        <w:t>Activ</w:t>
      </w:r>
      <w:r>
        <w:t>ities during the plan’s development should include, but are not limited to, the following:</w:t>
      </w:r>
    </w:p>
    <w:p w14:paraId="0583EEE3" w14:textId="7F949D03" w:rsidR="004D5A5D" w:rsidRPr="008F19AC" w:rsidRDefault="004D5A5D" w:rsidP="00FD3733">
      <w:pPr>
        <w:widowControl/>
        <w:numPr>
          <w:ilvl w:val="0"/>
          <w:numId w:val="17"/>
        </w:numPr>
        <w:autoSpaceDE/>
        <w:autoSpaceDN/>
        <w:spacing w:line="276" w:lineRule="auto"/>
        <w:ind w:hanging="436"/>
      </w:pPr>
      <w:r w:rsidRPr="008F19AC">
        <w:t xml:space="preserve">Develop up to five specific, quantifiable improvement goals for each </w:t>
      </w:r>
      <w:r w:rsidR="00701279" w:rsidRPr="008F19AC">
        <w:t xml:space="preserve">work stream </w:t>
      </w:r>
      <w:r w:rsidRPr="008F19AC">
        <w:t xml:space="preserve">topic– these goals may change over time </w:t>
      </w:r>
    </w:p>
    <w:p w14:paraId="39DE2E5C" w14:textId="77777777" w:rsidR="004D5A5D" w:rsidRPr="008F19AC" w:rsidRDefault="004D5A5D" w:rsidP="00FD3733">
      <w:pPr>
        <w:widowControl/>
        <w:numPr>
          <w:ilvl w:val="0"/>
          <w:numId w:val="17"/>
        </w:numPr>
        <w:autoSpaceDE/>
        <w:autoSpaceDN/>
        <w:spacing w:line="276" w:lineRule="auto"/>
        <w:ind w:hanging="436"/>
      </w:pPr>
      <w:r w:rsidRPr="008F19AC">
        <w:lastRenderedPageBreak/>
        <w:t>Include mechanisms to monitor and report achievement against these improvement goals over time</w:t>
      </w:r>
    </w:p>
    <w:p w14:paraId="1BA5463B" w14:textId="77777777" w:rsidR="004D5A5D" w:rsidRPr="00311E27" w:rsidRDefault="004D5A5D" w:rsidP="00FD3733">
      <w:pPr>
        <w:widowControl/>
        <w:numPr>
          <w:ilvl w:val="0"/>
          <w:numId w:val="17"/>
        </w:numPr>
        <w:autoSpaceDE/>
        <w:autoSpaceDN/>
        <w:spacing w:line="276" w:lineRule="auto"/>
        <w:ind w:hanging="436"/>
      </w:pPr>
      <w:r w:rsidRPr="00311E27">
        <w:t>Identify the key audiences central to achieving the improvement goals and design from the outset, outputs and activities which enable each audience to contribute to improving patient outcomes</w:t>
      </w:r>
    </w:p>
    <w:p w14:paraId="2E8411DD" w14:textId="77777777" w:rsidR="00311E27" w:rsidRPr="00311E27" w:rsidRDefault="00311E27" w:rsidP="00FD3733">
      <w:pPr>
        <w:pStyle w:val="ListParagraph"/>
        <w:numPr>
          <w:ilvl w:val="0"/>
          <w:numId w:val="17"/>
        </w:numPr>
      </w:pPr>
      <w:r w:rsidRPr="00311E27">
        <w:t>Determine the optimal frequency and granularity of reporting and the public accessibility, in keeping with specification section 2.8</w:t>
      </w:r>
    </w:p>
    <w:p w14:paraId="1BAE0941" w14:textId="3F889421" w:rsidR="004D5A5D" w:rsidRPr="00311E27" w:rsidRDefault="004D5A5D" w:rsidP="00FD3733">
      <w:pPr>
        <w:widowControl/>
        <w:numPr>
          <w:ilvl w:val="0"/>
          <w:numId w:val="17"/>
        </w:numPr>
        <w:autoSpaceDE/>
        <w:autoSpaceDN/>
        <w:spacing w:line="276" w:lineRule="auto"/>
        <w:ind w:hanging="436"/>
      </w:pPr>
      <w:r w:rsidRPr="00311E27">
        <w:t xml:space="preserve">Communicate with and involve local clinicians, networks, commissioners, charities, community support groups, patients, parents, carers and families in all aspects of the </w:t>
      </w:r>
      <w:r w:rsidR="00701279">
        <w:t>programme</w:t>
      </w:r>
      <w:r w:rsidR="00701279" w:rsidRPr="00311E27">
        <w:t xml:space="preserve"> </w:t>
      </w:r>
      <w:r w:rsidRPr="00311E27">
        <w:t xml:space="preserve">with a view to enhancing their uses of the </w:t>
      </w:r>
      <w:r w:rsidR="00701279">
        <w:t>programme outputs</w:t>
      </w:r>
      <w:r w:rsidR="00701279" w:rsidRPr="00311E27">
        <w:t xml:space="preserve"> </w:t>
      </w:r>
      <w:r w:rsidRPr="00311E27">
        <w:t>for</w:t>
      </w:r>
      <w:bookmarkStart w:id="133" w:name="_Toc447546505"/>
      <w:bookmarkStart w:id="134" w:name="_Toc459385860"/>
      <w:r w:rsidRPr="00311E27">
        <w:t xml:space="preserve"> improvement</w:t>
      </w:r>
      <w:bookmarkEnd w:id="133"/>
      <w:bookmarkEnd w:id="134"/>
    </w:p>
    <w:p w14:paraId="7EA5BE67" w14:textId="289C415B" w:rsidR="004D5A5D" w:rsidRPr="00311E27" w:rsidRDefault="004D5A5D" w:rsidP="00FD3733">
      <w:pPr>
        <w:widowControl/>
        <w:numPr>
          <w:ilvl w:val="0"/>
          <w:numId w:val="17"/>
        </w:numPr>
        <w:autoSpaceDE/>
        <w:autoSpaceDN/>
        <w:spacing w:line="276" w:lineRule="auto"/>
        <w:ind w:hanging="436"/>
      </w:pPr>
      <w:r w:rsidRPr="00311E27">
        <w:t>Create, and make use of, effective partnerships with other organisations working on improvement initiatives at local, regional and national levels</w:t>
      </w:r>
    </w:p>
    <w:p w14:paraId="378673AC" w14:textId="77777777" w:rsidR="00AE661B" w:rsidRPr="00311E27" w:rsidRDefault="00AE661B" w:rsidP="00FD3733">
      <w:pPr>
        <w:pStyle w:val="ListParagraph"/>
        <w:jc w:val="left"/>
      </w:pPr>
    </w:p>
    <w:p w14:paraId="3C1069DF" w14:textId="77777777" w:rsidR="004D5A5D" w:rsidRDefault="00311E27" w:rsidP="00FD3733">
      <w:pPr>
        <w:spacing w:line="276" w:lineRule="auto"/>
      </w:pPr>
      <w:r w:rsidRPr="00311E27">
        <w:t>The healthcare improvement plan will be core to contract delivery and must be submitted to HQIP for agreement by end of quarter 3, Year1 (see deliverables). Evolving project design should be consistent with the plan and the improvement goals. Progress against the plan should be fully integrated into the project’s communications, reports and other outputs as well as being used to guide future dataset reviews. It is expected that progress against the plan will be reported to the project governance board and made publically available via the project’s website.</w:t>
      </w:r>
    </w:p>
    <w:p w14:paraId="5CBA686D" w14:textId="77777777" w:rsidR="00311E27" w:rsidRDefault="00311E27" w:rsidP="00FD3733">
      <w:pPr>
        <w:spacing w:line="276" w:lineRule="auto"/>
      </w:pPr>
    </w:p>
    <w:p w14:paraId="76450452" w14:textId="129E28D7" w:rsidR="00FF6446" w:rsidRPr="005D4018" w:rsidRDefault="00FF6446" w:rsidP="00FD3733">
      <w:pPr>
        <w:pStyle w:val="Heading2"/>
        <w:spacing w:line="276" w:lineRule="auto"/>
      </w:pPr>
      <w:bookmarkStart w:id="135" w:name="_Toc96418908"/>
      <w:r w:rsidRPr="005D4018">
        <w:lastRenderedPageBreak/>
        <w:t>Assessment</w:t>
      </w:r>
      <w:r>
        <w:t xml:space="preserve"> of equity and equality of ca</w:t>
      </w:r>
      <w:r w:rsidRPr="005D4018">
        <w:t>re</w:t>
      </w:r>
      <w:bookmarkEnd w:id="135"/>
    </w:p>
    <w:p w14:paraId="50C3BF1D" w14:textId="77777777" w:rsidR="00FF6446" w:rsidRPr="00417C1C" w:rsidRDefault="00FF6446" w:rsidP="00FD3733">
      <w:pPr>
        <w:widowControl/>
        <w:tabs>
          <w:tab w:val="left" w:pos="1701"/>
          <w:tab w:val="left" w:pos="3261"/>
        </w:tabs>
        <w:autoSpaceDE/>
        <w:autoSpaceDN/>
        <w:spacing w:line="276" w:lineRule="auto"/>
        <w:contextualSpacing/>
      </w:pPr>
      <w:r w:rsidRPr="00417C1C">
        <w:t>HQIP aligns with the Department of Health</w:t>
      </w:r>
      <w:r>
        <w:t xml:space="preserve"> and Social Care</w:t>
      </w:r>
      <w:r w:rsidRPr="00417C1C">
        <w:t>’s identified duty to promote equality through the health and care system, paying particular attention to groups or sections of society where improvements in health and care outcomes are not keeping pace wi</w:t>
      </w:r>
      <w:r w:rsidR="007B497B">
        <w:t xml:space="preserve">th the rest of the population. </w:t>
      </w:r>
      <w:r w:rsidRPr="00417C1C">
        <w:t xml:space="preserve">The predicted equality and diversity impact of all project tools and patient recruitment strategies developed </w:t>
      </w:r>
      <w:r>
        <w:t xml:space="preserve">(including the project dataset) </w:t>
      </w:r>
      <w:r w:rsidRPr="00417C1C">
        <w:t>must be systematically reviewed and reported publically by the supplier, with associated commentary as required.</w:t>
      </w:r>
    </w:p>
    <w:p w14:paraId="0087A929" w14:textId="77777777" w:rsidR="00FF6446" w:rsidRPr="00417C1C" w:rsidRDefault="00FF6446" w:rsidP="00FD3733">
      <w:pPr>
        <w:tabs>
          <w:tab w:val="left" w:pos="1701"/>
          <w:tab w:val="left" w:pos="3261"/>
        </w:tabs>
        <w:spacing w:line="276" w:lineRule="auto"/>
      </w:pPr>
    </w:p>
    <w:p w14:paraId="6F713367" w14:textId="6947274E" w:rsidR="00FF6446" w:rsidRPr="00417C1C" w:rsidRDefault="001D63E6" w:rsidP="00FD3733">
      <w:pPr>
        <w:widowControl/>
        <w:tabs>
          <w:tab w:val="left" w:pos="1701"/>
          <w:tab w:val="left" w:pos="3261"/>
        </w:tabs>
        <w:autoSpaceDE/>
        <w:autoSpaceDN/>
        <w:spacing w:line="276" w:lineRule="auto"/>
        <w:contextualSpacing/>
      </w:pPr>
      <w:r>
        <w:t>The p</w:t>
      </w:r>
      <w:r w:rsidR="00FF6446" w:rsidRPr="00417C1C">
        <w:t xml:space="preserve">roject </w:t>
      </w:r>
      <w:r w:rsidR="002531E5">
        <w:t>Healthcare improvement p</w:t>
      </w:r>
      <w:r w:rsidR="00FF6446">
        <w:t xml:space="preserve">lan and </w:t>
      </w:r>
      <w:r w:rsidR="00FF6446" w:rsidRPr="00417C1C">
        <w:t>outputs should support local and national initiatives to reduce inequalities and promote parity of care.</w:t>
      </w:r>
    </w:p>
    <w:p w14:paraId="64CDE862" w14:textId="77777777" w:rsidR="00FF6446" w:rsidRDefault="00FF6446" w:rsidP="00FD3733">
      <w:pPr>
        <w:widowControl/>
        <w:tabs>
          <w:tab w:val="left" w:pos="1701"/>
          <w:tab w:val="left" w:pos="3261"/>
        </w:tabs>
        <w:autoSpaceDE/>
        <w:autoSpaceDN/>
        <w:spacing w:line="276" w:lineRule="auto"/>
        <w:contextualSpacing/>
      </w:pPr>
    </w:p>
    <w:p w14:paraId="4A58E79E" w14:textId="0F8ADACE" w:rsidR="00FF6446" w:rsidRPr="005D4018" w:rsidRDefault="00FF6446" w:rsidP="00FD3733">
      <w:pPr>
        <w:pStyle w:val="Heading2"/>
        <w:spacing w:line="276" w:lineRule="auto"/>
      </w:pPr>
      <w:bookmarkStart w:id="136" w:name="_Toc96418909"/>
      <w:r w:rsidRPr="005D4018">
        <w:t xml:space="preserve">Parity of </w:t>
      </w:r>
      <w:r>
        <w:t>es</w:t>
      </w:r>
      <w:r w:rsidRPr="005D4018">
        <w:t>teem</w:t>
      </w:r>
      <w:bookmarkEnd w:id="136"/>
    </w:p>
    <w:p w14:paraId="41EADB3C" w14:textId="20441091" w:rsidR="00AE661B" w:rsidRPr="004D5A5D" w:rsidRDefault="00FF6446" w:rsidP="00FD3733">
      <w:pPr>
        <w:spacing w:line="276" w:lineRule="auto"/>
      </w:pPr>
      <w:r>
        <w:t>Parity of esteem</w:t>
      </w:r>
      <w:r w:rsidRPr="00997AB9">
        <w:t xml:space="preserve"> is best described as: ‘valuing mental health equally with physical health’</w:t>
      </w:r>
      <w:r>
        <w:t xml:space="preserve"> and it is expected that the project will promote this equity through conscious design under the contract to ensure there is </w:t>
      </w:r>
      <w:r w:rsidRPr="00627802">
        <w:t xml:space="preserve">a holistic approach to improving the quality of care and to achieving equal status in the </w:t>
      </w:r>
      <w:r w:rsidR="00C21ABE">
        <w:t>measurement of health outcomes.</w:t>
      </w:r>
    </w:p>
    <w:p w14:paraId="69E956D3" w14:textId="43D880E6" w:rsidR="00386BF5" w:rsidRDefault="002273E6" w:rsidP="00BA05D5">
      <w:pPr>
        <w:pStyle w:val="Heading1"/>
      </w:pPr>
      <w:bookmarkStart w:id="137" w:name="_Toc96418910"/>
      <w:r>
        <w:t>D</w:t>
      </w:r>
      <w:r w:rsidR="009D3180">
        <w:t xml:space="preserve">ataset design </w:t>
      </w:r>
      <w:r w:rsidR="00A55794">
        <w:t>and performance metrics</w:t>
      </w:r>
      <w:bookmarkEnd w:id="137"/>
    </w:p>
    <w:p w14:paraId="37B4C82D" w14:textId="27E0D9E2" w:rsidR="0028371F" w:rsidRDefault="00A55BCB" w:rsidP="00FD3733">
      <w:pPr>
        <w:spacing w:line="276" w:lineRule="auto"/>
      </w:pPr>
      <w:r w:rsidRPr="00EF6359">
        <w:t>The dataset</w:t>
      </w:r>
      <w:r w:rsidR="00F433E1">
        <w:t>s</w:t>
      </w:r>
      <w:r w:rsidRPr="00EF6359">
        <w:t xml:space="preserve"> </w:t>
      </w:r>
      <w:r>
        <w:t>and metrics</w:t>
      </w:r>
      <w:r w:rsidR="006B3737">
        <w:t xml:space="preserve"> </w:t>
      </w:r>
      <w:r w:rsidRPr="00EF6359">
        <w:t xml:space="preserve">should align to </w:t>
      </w:r>
      <w:r w:rsidR="00701279">
        <w:t xml:space="preserve">relevant </w:t>
      </w:r>
      <w:r w:rsidRPr="00EF6359">
        <w:t xml:space="preserve">current and </w:t>
      </w:r>
      <w:r w:rsidR="00DE55DB">
        <w:t xml:space="preserve">where possible </w:t>
      </w:r>
      <w:r w:rsidRPr="00EF6359">
        <w:t>forthcoming national guidance (including NICE) and quality standards of best practice.</w:t>
      </w:r>
    </w:p>
    <w:p w14:paraId="2D7032ED" w14:textId="77777777" w:rsidR="00A55BCB" w:rsidRDefault="00A55BCB" w:rsidP="00FD3733">
      <w:pPr>
        <w:spacing w:line="276" w:lineRule="auto"/>
      </w:pPr>
    </w:p>
    <w:p w14:paraId="445E7A00" w14:textId="749069B7" w:rsidR="00A55794" w:rsidRPr="008D5FCE" w:rsidRDefault="00A55794" w:rsidP="00FD3733">
      <w:pPr>
        <w:pStyle w:val="Heading2"/>
        <w:spacing w:line="276" w:lineRule="auto"/>
      </w:pPr>
      <w:bookmarkStart w:id="138" w:name="_Toc96418911"/>
      <w:r w:rsidRPr="008D5FCE">
        <w:t>Dataset</w:t>
      </w:r>
      <w:r w:rsidR="00F433E1" w:rsidRPr="007A70A9">
        <w:t>s</w:t>
      </w:r>
      <w:bookmarkEnd w:id="138"/>
    </w:p>
    <w:p w14:paraId="777B2BE9" w14:textId="215F2D35" w:rsidR="00A55794" w:rsidRPr="008D5FCE" w:rsidRDefault="00F433E1" w:rsidP="00FD3733">
      <w:pPr>
        <w:tabs>
          <w:tab w:val="left" w:pos="1701"/>
          <w:tab w:val="left" w:pos="3261"/>
        </w:tabs>
        <w:spacing w:line="276" w:lineRule="auto"/>
      </w:pPr>
      <w:r w:rsidRPr="007A70A9">
        <w:rPr>
          <w:rFonts w:asciiTheme="minorHAnsi" w:hAnsiTheme="minorHAnsi"/>
        </w:rPr>
        <w:t>Programme datasets</w:t>
      </w:r>
      <w:r w:rsidRPr="008D5FCE">
        <w:rPr>
          <w:rFonts w:asciiTheme="minorHAnsi" w:hAnsiTheme="minorHAnsi"/>
        </w:rPr>
        <w:t xml:space="preserve"> </w:t>
      </w:r>
      <w:r w:rsidR="00A55794" w:rsidRPr="008D5FCE">
        <w:rPr>
          <w:rFonts w:asciiTheme="minorHAnsi" w:hAnsiTheme="minorHAnsi" w:cstheme="minorHAnsi"/>
        </w:rPr>
        <w:t xml:space="preserve">should be comprehensive enough to support quality improvement and assurance, allow for adequate risk adjustment, while balancing the need to minimise local burden. Relevant patient </w:t>
      </w:r>
      <w:r w:rsidR="00A55794" w:rsidRPr="008F19AC">
        <w:rPr>
          <w:rFonts w:asciiTheme="minorHAnsi" w:hAnsiTheme="minorHAnsi" w:cstheme="minorHAnsi"/>
        </w:rPr>
        <w:t xml:space="preserve">protected characteristics (e.g. ethnicity and disability) and other information (such as socioeconomic deprivation) must be collected, analysed and reported to permit evaluation of access to services, health inequality and inequity. </w:t>
      </w:r>
      <w:r w:rsidR="00DE55DB" w:rsidRPr="008D5FCE">
        <w:rPr>
          <w:rFonts w:asciiTheme="minorHAnsi" w:hAnsiTheme="minorHAnsi" w:cstheme="minorHAnsi"/>
        </w:rPr>
        <w:t xml:space="preserve">The </w:t>
      </w:r>
      <w:r w:rsidR="00DE55DB" w:rsidRPr="008D5FCE">
        <w:rPr>
          <w:rFonts w:asciiTheme="minorHAnsi" w:hAnsiTheme="minorHAnsi"/>
        </w:rPr>
        <w:t>reporting of audit findings should include a breakdown of analysis by ethnicity and socioeconomic deprivation</w:t>
      </w:r>
      <w:r w:rsidR="007B497B" w:rsidRPr="008D5FCE">
        <w:rPr>
          <w:rFonts w:asciiTheme="minorHAnsi" w:hAnsiTheme="minorHAnsi"/>
        </w:rPr>
        <w:t>.</w:t>
      </w:r>
    </w:p>
    <w:p w14:paraId="4B5088A6" w14:textId="77777777" w:rsidR="00F919FC" w:rsidRPr="008D5FCE" w:rsidRDefault="00F919FC" w:rsidP="00FD3733">
      <w:pPr>
        <w:tabs>
          <w:tab w:val="left" w:pos="1701"/>
          <w:tab w:val="left" w:pos="3261"/>
        </w:tabs>
        <w:spacing w:line="276" w:lineRule="auto"/>
      </w:pPr>
    </w:p>
    <w:p w14:paraId="6B971DA5" w14:textId="77777777" w:rsidR="00F919FC" w:rsidRPr="00AB6408" w:rsidRDefault="00F919FC" w:rsidP="00FD3733">
      <w:pPr>
        <w:tabs>
          <w:tab w:val="left" w:pos="1701"/>
          <w:tab w:val="left" w:pos="3261"/>
        </w:tabs>
        <w:spacing w:line="276" w:lineRule="auto"/>
        <w:rPr>
          <w:rFonts w:asciiTheme="minorHAnsi" w:hAnsiTheme="minorHAnsi" w:cstheme="minorHAnsi"/>
        </w:rPr>
      </w:pPr>
      <w:r w:rsidRPr="008D5FCE">
        <w:rPr>
          <w:rFonts w:asciiTheme="minorHAnsi" w:hAnsiTheme="minorHAnsi" w:cstheme="minorHAnsi"/>
        </w:rPr>
        <w:t>The supplier will be expected to engage in appropriate stakeholder consultations during dataset</w:t>
      </w:r>
      <w:r w:rsidRPr="00AB6408">
        <w:rPr>
          <w:rFonts w:asciiTheme="minorHAnsi" w:hAnsiTheme="minorHAnsi" w:cstheme="minorHAnsi"/>
        </w:rPr>
        <w:t xml:space="preserve"> dev</w:t>
      </w:r>
      <w:r>
        <w:rPr>
          <w:rFonts w:asciiTheme="minorHAnsi" w:hAnsiTheme="minorHAnsi" w:cstheme="minorHAnsi"/>
        </w:rPr>
        <w:t xml:space="preserve">elopment and review, including, </w:t>
      </w:r>
      <w:r w:rsidRPr="00AB6408">
        <w:rPr>
          <w:rFonts w:asciiTheme="minorHAnsi" w:hAnsiTheme="minorHAnsi" w:cstheme="minorHAnsi"/>
        </w:rPr>
        <w:t>but not limite</w:t>
      </w:r>
      <w:r>
        <w:rPr>
          <w:rFonts w:asciiTheme="minorHAnsi" w:hAnsiTheme="minorHAnsi" w:cstheme="minorHAnsi"/>
        </w:rPr>
        <w:t>d to</w:t>
      </w:r>
      <w:r w:rsidRPr="00AB6408">
        <w:rPr>
          <w:rFonts w:asciiTheme="minorHAnsi" w:hAnsiTheme="minorHAnsi" w:cstheme="minorHAnsi"/>
        </w:rPr>
        <w:t>:</w:t>
      </w:r>
    </w:p>
    <w:p w14:paraId="1F593EE0" w14:textId="77777777" w:rsidR="00F919FC" w:rsidRPr="00F919FC" w:rsidRDefault="00F919FC" w:rsidP="00FD3733">
      <w:pPr>
        <w:pStyle w:val="ListParagraph"/>
        <w:numPr>
          <w:ilvl w:val="0"/>
          <w:numId w:val="16"/>
        </w:numPr>
        <w:jc w:val="left"/>
      </w:pPr>
      <w:r w:rsidRPr="00F919FC">
        <w:t>Service users and carers</w:t>
      </w:r>
    </w:p>
    <w:p w14:paraId="3DCDDBA3" w14:textId="77777777" w:rsidR="00F919FC" w:rsidRPr="00AB11E0" w:rsidRDefault="00F919FC" w:rsidP="00FD3733">
      <w:pPr>
        <w:pStyle w:val="ListParagraph"/>
        <w:numPr>
          <w:ilvl w:val="0"/>
          <w:numId w:val="16"/>
        </w:numPr>
        <w:jc w:val="left"/>
      </w:pPr>
      <w:r w:rsidRPr="00AB11E0">
        <w:t>Commissioners (local and national)</w:t>
      </w:r>
    </w:p>
    <w:p w14:paraId="1D6FC1E7" w14:textId="77777777" w:rsidR="00F919FC" w:rsidRPr="00AB11E0" w:rsidRDefault="00F919FC" w:rsidP="00FD3733">
      <w:pPr>
        <w:pStyle w:val="ListParagraph"/>
        <w:numPr>
          <w:ilvl w:val="0"/>
          <w:numId w:val="16"/>
        </w:numPr>
        <w:jc w:val="left"/>
      </w:pPr>
      <w:r w:rsidRPr="00AB11E0">
        <w:t>Clinicians</w:t>
      </w:r>
    </w:p>
    <w:p w14:paraId="636E6B8B" w14:textId="77777777" w:rsidR="00F919FC" w:rsidRPr="004C34CB" w:rsidRDefault="00F919FC" w:rsidP="00FD3733">
      <w:pPr>
        <w:pStyle w:val="ListParagraph"/>
        <w:numPr>
          <w:ilvl w:val="0"/>
          <w:numId w:val="16"/>
        </w:numPr>
        <w:jc w:val="left"/>
      </w:pPr>
      <w:r w:rsidRPr="00AB11E0">
        <w:t xml:space="preserve">Third sector organisations </w:t>
      </w:r>
    </w:p>
    <w:p w14:paraId="1E20AF48" w14:textId="0B4424E0" w:rsidR="00F919FC" w:rsidRPr="003B57C6" w:rsidRDefault="00F919FC" w:rsidP="00FD3733">
      <w:pPr>
        <w:pStyle w:val="ListParagraph"/>
        <w:numPr>
          <w:ilvl w:val="0"/>
          <w:numId w:val="16"/>
        </w:numPr>
        <w:jc w:val="left"/>
      </w:pPr>
      <w:r w:rsidRPr="00A41157">
        <w:t>Organisations setting professional standards/users of the data for quality improvement and benchmarking, e.g. NICE</w:t>
      </w:r>
      <w:r w:rsidR="00647CBB">
        <w:t>; Care Quality Commission (CQC)</w:t>
      </w:r>
    </w:p>
    <w:p w14:paraId="66F11354" w14:textId="77777777" w:rsidR="003A6270" w:rsidRPr="00A55794" w:rsidRDefault="003A6270" w:rsidP="00FD3733">
      <w:pPr>
        <w:spacing w:line="276" w:lineRule="auto"/>
      </w:pPr>
    </w:p>
    <w:p w14:paraId="497F63DE" w14:textId="78BF7B80" w:rsidR="00A55794" w:rsidRDefault="00A55BCB" w:rsidP="00FD3733">
      <w:pPr>
        <w:pStyle w:val="Heading2"/>
        <w:spacing w:line="276" w:lineRule="auto"/>
      </w:pPr>
      <w:bookmarkStart w:id="139" w:name="_Toc96418912"/>
      <w:r>
        <w:t>M</w:t>
      </w:r>
      <w:r w:rsidR="00A55794">
        <w:t>etrics</w:t>
      </w:r>
      <w:r w:rsidR="00113AB5">
        <w:t>/</w:t>
      </w:r>
      <w:r w:rsidR="00BF6FC6">
        <w:t>measures</w:t>
      </w:r>
      <w:bookmarkEnd w:id="139"/>
    </w:p>
    <w:p w14:paraId="37271A22" w14:textId="27B96A9E" w:rsidR="006B3737" w:rsidRPr="008D5FCE" w:rsidRDefault="00A55BCB" w:rsidP="00FD3733">
      <w:pPr>
        <w:spacing w:line="276" w:lineRule="auto"/>
      </w:pPr>
      <w:r>
        <w:t xml:space="preserve">The </w:t>
      </w:r>
      <w:r w:rsidR="00BF6FC6">
        <w:t>measures</w:t>
      </w:r>
      <w:r w:rsidR="00A55794">
        <w:t xml:space="preserve"> </w:t>
      </w:r>
      <w:r w:rsidR="008D5FCE">
        <w:t xml:space="preserve">selected </w:t>
      </w:r>
      <w:r w:rsidR="00A55794">
        <w:t>shou</w:t>
      </w:r>
      <w:r w:rsidR="00AC5711">
        <w:t>ld be guided by the Healthcare i</w:t>
      </w:r>
      <w:r w:rsidR="00A55794">
        <w:t>mprov</w:t>
      </w:r>
      <w:r w:rsidR="00AC5711">
        <w:t>ement p</w:t>
      </w:r>
      <w:r w:rsidR="004309CC">
        <w:t xml:space="preserve">lan for each </w:t>
      </w:r>
      <w:r w:rsidR="00701279">
        <w:t xml:space="preserve">programme work </w:t>
      </w:r>
      <w:r w:rsidR="00701279" w:rsidRPr="008D5FCE">
        <w:t>stream</w:t>
      </w:r>
      <w:r w:rsidR="00DD76C4" w:rsidRPr="008D5FCE">
        <w:t xml:space="preserve"> and should: </w:t>
      </w:r>
    </w:p>
    <w:p w14:paraId="72226610" w14:textId="77777777" w:rsidR="00DD76C4" w:rsidRPr="008D5FCE" w:rsidRDefault="00DD76C4" w:rsidP="00FD3733">
      <w:pPr>
        <w:pStyle w:val="ListParagraph"/>
        <w:numPr>
          <w:ilvl w:val="0"/>
          <w:numId w:val="21"/>
        </w:numPr>
        <w:contextualSpacing w:val="0"/>
        <w:jc w:val="left"/>
      </w:pPr>
      <w:r w:rsidRPr="008D5FCE">
        <w:lastRenderedPageBreak/>
        <w:t>F</w:t>
      </w:r>
      <w:r w:rsidR="00A55794" w:rsidRPr="008D5FCE">
        <w:t>ocus on outcomes of care, and include process measures only where there is an evidence-based link to outcomes</w:t>
      </w:r>
    </w:p>
    <w:p w14:paraId="513CBBB0" w14:textId="67B99244" w:rsidR="00A55794" w:rsidRPr="008D5FCE" w:rsidRDefault="00DD76C4" w:rsidP="00FD3733">
      <w:pPr>
        <w:pStyle w:val="ListParagraph"/>
        <w:numPr>
          <w:ilvl w:val="0"/>
          <w:numId w:val="21"/>
        </w:numPr>
        <w:contextualSpacing w:val="0"/>
        <w:jc w:val="left"/>
      </w:pPr>
      <w:r w:rsidRPr="008D5FCE">
        <w:t xml:space="preserve">Have a clear </w:t>
      </w:r>
      <w:r w:rsidR="00A55794" w:rsidRPr="008D5FCE">
        <w:t xml:space="preserve">relationship between the </w:t>
      </w:r>
      <w:r w:rsidR="00AC5711" w:rsidRPr="008D5FCE">
        <w:t>healthcare i</w:t>
      </w:r>
      <w:r w:rsidR="00A55794" w:rsidRPr="008D5FCE">
        <w:t xml:space="preserve">mprovement </w:t>
      </w:r>
      <w:r w:rsidR="00A55BCB" w:rsidRPr="008D5FCE">
        <w:t>g</w:t>
      </w:r>
      <w:r w:rsidR="00A55794" w:rsidRPr="008D5FCE">
        <w:t>oals, the metrics</w:t>
      </w:r>
      <w:r w:rsidR="00F37135" w:rsidRPr="008D5FCE">
        <w:t xml:space="preserve"> s</w:t>
      </w:r>
      <w:r w:rsidR="00A55794" w:rsidRPr="008D5FCE">
        <w:t>elected and the standards and guidance must be made explicit via appropriate project information documents</w:t>
      </w:r>
    </w:p>
    <w:p w14:paraId="21F92D80" w14:textId="2230392A" w:rsidR="00A55794" w:rsidRPr="007A70A9" w:rsidRDefault="00DD76C4" w:rsidP="00FD3733">
      <w:pPr>
        <w:pStyle w:val="ListParagraph"/>
        <w:numPr>
          <w:ilvl w:val="0"/>
          <w:numId w:val="21"/>
        </w:numPr>
        <w:contextualSpacing w:val="0"/>
        <w:jc w:val="left"/>
      </w:pPr>
      <w:r w:rsidRPr="008D5FCE">
        <w:t>B</w:t>
      </w:r>
      <w:r w:rsidR="00A55794" w:rsidRPr="008D5FCE">
        <w:t>e reviewed and as revised as necessary on an annual basis</w:t>
      </w:r>
      <w:r w:rsidR="008D5FCE" w:rsidRPr="007A70A9">
        <w:t>,</w:t>
      </w:r>
      <w:r w:rsidR="00A55794" w:rsidRPr="008D5FCE">
        <w:t xml:space="preserve"> in line with refreshes</w:t>
      </w:r>
      <w:r w:rsidR="00AC5711" w:rsidRPr="008D5FCE">
        <w:t xml:space="preserve"> of the </w:t>
      </w:r>
      <w:r w:rsidR="008D5FCE" w:rsidRPr="007A70A9">
        <w:t>programme’s</w:t>
      </w:r>
      <w:r w:rsidR="008D5FCE" w:rsidRPr="008D5FCE">
        <w:t xml:space="preserve"> </w:t>
      </w:r>
      <w:r w:rsidR="00AC5711" w:rsidRPr="008D5FCE">
        <w:t>Healthcare i</w:t>
      </w:r>
      <w:r w:rsidR="00A55794" w:rsidRPr="008D5FCE">
        <w:t xml:space="preserve">mprovement </w:t>
      </w:r>
      <w:r w:rsidR="00AC5711" w:rsidRPr="008D5FCE">
        <w:t>p</w:t>
      </w:r>
      <w:r w:rsidR="00A55794" w:rsidRPr="008D5FCE">
        <w:t>lan</w:t>
      </w:r>
    </w:p>
    <w:p w14:paraId="3FA5ACB7" w14:textId="46737500" w:rsidR="008D5FCE" w:rsidRPr="007A70A9" w:rsidRDefault="008D5FCE" w:rsidP="008D5FCE">
      <w:pPr>
        <w:pStyle w:val="ListParagraph"/>
        <w:numPr>
          <w:ilvl w:val="0"/>
          <w:numId w:val="21"/>
        </w:numPr>
        <w:contextualSpacing w:val="0"/>
        <w:jc w:val="left"/>
      </w:pPr>
      <w:r w:rsidRPr="007A70A9">
        <w:t>For the perinatal surveillance work stream only (2.</w:t>
      </w:r>
      <w:r w:rsidR="007A70A9">
        <w:t>4</w:t>
      </w:r>
      <w:r w:rsidRPr="007A70A9">
        <w:t>.4 above), be made available in an interactive format to all users</w:t>
      </w:r>
    </w:p>
    <w:p w14:paraId="6F5343D1" w14:textId="03F1F257" w:rsidR="003A6270" w:rsidRPr="008D5FCE" w:rsidRDefault="003A6270" w:rsidP="00FD3733">
      <w:pPr>
        <w:pStyle w:val="ListParagraph"/>
        <w:numPr>
          <w:ilvl w:val="0"/>
          <w:numId w:val="21"/>
        </w:numPr>
        <w:tabs>
          <w:tab w:val="left" w:pos="284"/>
          <w:tab w:val="left" w:pos="1701"/>
          <w:tab w:val="left" w:pos="3261"/>
        </w:tabs>
        <w:contextualSpacing w:val="0"/>
        <w:jc w:val="left"/>
      </w:pPr>
      <w:r w:rsidRPr="008D5FCE">
        <w:t xml:space="preserve">Where </w:t>
      </w:r>
      <w:r w:rsidR="008D5FCE" w:rsidRPr="008D5FCE">
        <w:t xml:space="preserve">data </w:t>
      </w:r>
      <w:r w:rsidRPr="008D5FCE">
        <w:t>essential to the project’s improvement goals cannot be achieved from existing digital data collections, the additional fields required should be identified and the justification articulat</w:t>
      </w:r>
      <w:r w:rsidR="00C21ABE" w:rsidRPr="008D5FCE">
        <w:t>ed clearly</w:t>
      </w:r>
    </w:p>
    <w:p w14:paraId="685D8B3B" w14:textId="08788110" w:rsidR="003A6270" w:rsidRPr="008D5FCE" w:rsidRDefault="003A6270" w:rsidP="00FD3733">
      <w:pPr>
        <w:pStyle w:val="ListParagraph"/>
        <w:numPr>
          <w:ilvl w:val="0"/>
          <w:numId w:val="21"/>
        </w:numPr>
        <w:tabs>
          <w:tab w:val="left" w:pos="284"/>
          <w:tab w:val="left" w:pos="1701"/>
          <w:tab w:val="left" w:pos="3261"/>
        </w:tabs>
        <w:jc w:val="left"/>
      </w:pPr>
      <w:r w:rsidRPr="008D5FCE">
        <w:t xml:space="preserve">All datasets will be subject to review and sign </w:t>
      </w:r>
      <w:r w:rsidR="00647CBB" w:rsidRPr="008D5FCE">
        <w:t>off by HQIP on an annual basis</w:t>
      </w:r>
    </w:p>
    <w:p w14:paraId="67B33C42" w14:textId="77777777" w:rsidR="003A6270" w:rsidRDefault="003A6270" w:rsidP="00FD3733">
      <w:pPr>
        <w:pStyle w:val="ListParagraph"/>
        <w:jc w:val="left"/>
      </w:pPr>
    </w:p>
    <w:p w14:paraId="621BAA68" w14:textId="557DF5EE" w:rsidR="006B3737" w:rsidRPr="00C21ABE" w:rsidRDefault="006343C6" w:rsidP="00FD3733">
      <w:pPr>
        <w:pStyle w:val="Heading2"/>
        <w:spacing w:line="276" w:lineRule="auto"/>
      </w:pPr>
      <w:bookmarkStart w:id="140" w:name="_Toc96418913"/>
      <w:r w:rsidRPr="00C21ABE">
        <w:t>D</w:t>
      </w:r>
      <w:r w:rsidR="006B3737" w:rsidRPr="00C21ABE">
        <w:t>ata accessibility</w:t>
      </w:r>
      <w:bookmarkEnd w:id="140"/>
    </w:p>
    <w:p w14:paraId="5A655057" w14:textId="451E3208" w:rsidR="00F65CEB" w:rsidRDefault="00701279" w:rsidP="00FD3733">
      <w:pPr>
        <w:spacing w:line="276" w:lineRule="auto"/>
      </w:pPr>
      <w:r>
        <w:rPr>
          <w:rFonts w:asciiTheme="minorHAnsi" w:hAnsiTheme="minorHAnsi"/>
        </w:rPr>
        <w:t>Programme</w:t>
      </w:r>
      <w:r w:rsidRPr="00A06CC1">
        <w:rPr>
          <w:rFonts w:asciiTheme="minorHAnsi" w:hAnsiTheme="minorHAnsi"/>
        </w:rPr>
        <w:t xml:space="preserve"> </w:t>
      </w:r>
      <w:r w:rsidR="006B3737" w:rsidRPr="00A06CC1">
        <w:rPr>
          <w:rFonts w:asciiTheme="minorHAnsi" w:hAnsiTheme="minorHAnsi"/>
        </w:rPr>
        <w:t xml:space="preserve">outputs </w:t>
      </w:r>
      <w:r w:rsidR="006B3737" w:rsidRPr="003C0A20">
        <w:t>should be tailored to meet different audience needs to best support local, regional and national quality improvement</w:t>
      </w:r>
      <w:r w:rsidR="008D5FCE">
        <w:t>. For the perinatal surveillance work stream, only (section 2.5.4) the data should be</w:t>
      </w:r>
      <w:r w:rsidR="00F65CEB">
        <w:t>:</w:t>
      </w:r>
    </w:p>
    <w:p w14:paraId="7BC7FD68" w14:textId="233EE1BE" w:rsidR="00F65CEB" w:rsidRPr="008D5FCE" w:rsidRDefault="00F65CEB" w:rsidP="00FD3733">
      <w:pPr>
        <w:pStyle w:val="ListParagraph"/>
        <w:numPr>
          <w:ilvl w:val="0"/>
          <w:numId w:val="24"/>
        </w:numPr>
        <w:tabs>
          <w:tab w:val="left" w:pos="284"/>
          <w:tab w:val="left" w:pos="1701"/>
          <w:tab w:val="left" w:pos="3261"/>
        </w:tabs>
        <w:contextualSpacing w:val="0"/>
        <w:jc w:val="left"/>
      </w:pPr>
      <w:r w:rsidRPr="008D5FCE">
        <w:t>M</w:t>
      </w:r>
      <w:r w:rsidR="006B3737" w:rsidRPr="008D5FCE">
        <w:t xml:space="preserve">ade accessible, for example through infographics and interactive web tools which can provide tables, run charts, Statistical </w:t>
      </w:r>
      <w:r w:rsidR="00AC5711" w:rsidRPr="008D5FCE">
        <w:t>process c</w:t>
      </w:r>
      <w:r w:rsidR="006B3737" w:rsidRPr="008D5FCE">
        <w:t xml:space="preserve">ontrol (SPC) charts or similar </w:t>
      </w:r>
    </w:p>
    <w:p w14:paraId="42517CE3" w14:textId="3E66ED19" w:rsidR="00F65CEB" w:rsidRPr="008D5FCE" w:rsidRDefault="00F65CEB" w:rsidP="00FD3733">
      <w:pPr>
        <w:pStyle w:val="ListParagraph"/>
        <w:numPr>
          <w:ilvl w:val="0"/>
          <w:numId w:val="24"/>
        </w:numPr>
        <w:tabs>
          <w:tab w:val="left" w:pos="284"/>
          <w:tab w:val="left" w:pos="1701"/>
          <w:tab w:val="left" w:pos="3261"/>
        </w:tabs>
        <w:ind w:left="714" w:hanging="357"/>
        <w:contextualSpacing w:val="0"/>
        <w:jc w:val="left"/>
      </w:pPr>
      <w:r w:rsidRPr="008D5FCE">
        <w:t>A</w:t>
      </w:r>
      <w:r w:rsidR="006B3737" w:rsidRPr="008D5FCE">
        <w:t xml:space="preserve">llow users </w:t>
      </w:r>
      <w:r w:rsidRPr="008D5FCE">
        <w:t xml:space="preserve">to </w:t>
      </w:r>
      <w:r w:rsidR="006B3737" w:rsidRPr="008D5FCE">
        <w:t xml:space="preserve">choose services or other comparisons as benchmarks relevant to them </w:t>
      </w:r>
    </w:p>
    <w:p w14:paraId="4B30DEEA" w14:textId="0DA29EF8" w:rsidR="00311E27" w:rsidRPr="008D5FCE" w:rsidRDefault="00311E27" w:rsidP="00FD3733">
      <w:pPr>
        <w:pStyle w:val="ListParagraph"/>
        <w:numPr>
          <w:ilvl w:val="0"/>
          <w:numId w:val="24"/>
        </w:numPr>
        <w:tabs>
          <w:tab w:val="left" w:pos="284"/>
          <w:tab w:val="left" w:pos="1701"/>
          <w:tab w:val="left" w:pos="3261"/>
        </w:tabs>
        <w:ind w:left="714" w:hanging="357"/>
        <w:contextualSpacing w:val="0"/>
        <w:jc w:val="left"/>
      </w:pPr>
      <w:r w:rsidRPr="008D5FCE">
        <w:lastRenderedPageBreak/>
        <w:t xml:space="preserve">Some or all outputs to be available via a data visualisation platform which is freely accessible in the public domain </w:t>
      </w:r>
    </w:p>
    <w:p w14:paraId="2CE497AB" w14:textId="32B93D20" w:rsidR="00311E27" w:rsidRPr="008D5FCE" w:rsidRDefault="00311E27" w:rsidP="00FD3733">
      <w:pPr>
        <w:pStyle w:val="ListParagraph"/>
        <w:numPr>
          <w:ilvl w:val="0"/>
          <w:numId w:val="24"/>
        </w:numPr>
        <w:tabs>
          <w:tab w:val="left" w:pos="284"/>
          <w:tab w:val="left" w:pos="1701"/>
          <w:tab w:val="left" w:pos="3261"/>
        </w:tabs>
        <w:ind w:left="714" w:hanging="357"/>
        <w:contextualSpacing w:val="0"/>
        <w:jc w:val="left"/>
      </w:pPr>
      <w:r w:rsidRPr="008D5FCE">
        <w:t>If, in addition, service providers need to view their own data at a more granular level that is potentially disclosive, these views can be made available with suitable access controls</w:t>
      </w:r>
    </w:p>
    <w:p w14:paraId="589B3ABC" w14:textId="076AD4D6" w:rsidR="006B3737" w:rsidRPr="008D5FCE" w:rsidRDefault="006B3737" w:rsidP="00FD3733">
      <w:pPr>
        <w:pStyle w:val="ListParagraph"/>
        <w:numPr>
          <w:ilvl w:val="0"/>
          <w:numId w:val="24"/>
        </w:numPr>
        <w:tabs>
          <w:tab w:val="left" w:pos="284"/>
          <w:tab w:val="left" w:pos="1701"/>
          <w:tab w:val="left" w:pos="3261"/>
        </w:tabs>
        <w:ind w:left="714" w:hanging="357"/>
        <w:contextualSpacing w:val="0"/>
      </w:pPr>
      <w:r w:rsidRPr="008D5FCE">
        <w:t xml:space="preserve">Reporting should ensure that the results are benchmarked across all providers, as well as allowing easy comparison of English providers with other providers in England and </w:t>
      </w:r>
      <w:r w:rsidR="008D5FCE" w:rsidRPr="007A70A9">
        <w:t>devolved nations</w:t>
      </w:r>
      <w:r w:rsidR="008D5FCE" w:rsidRPr="008D5FCE">
        <w:t xml:space="preserve"> </w:t>
      </w:r>
      <w:r w:rsidRPr="008D5FCE">
        <w:t>providers</w:t>
      </w:r>
      <w:r w:rsidR="00647CBB" w:rsidRPr="008D5FCE">
        <w:t xml:space="preserve"> with other providers in </w:t>
      </w:r>
      <w:r w:rsidR="008D5FCE" w:rsidRPr="007A70A9">
        <w:t>the devolved nation</w:t>
      </w:r>
    </w:p>
    <w:p w14:paraId="5629204D" w14:textId="2712B0CA" w:rsidR="006B3737" w:rsidRPr="008D5FCE" w:rsidRDefault="006B3737" w:rsidP="00FD3733">
      <w:pPr>
        <w:pStyle w:val="ListParagraph"/>
        <w:numPr>
          <w:ilvl w:val="0"/>
          <w:numId w:val="24"/>
        </w:numPr>
        <w:tabs>
          <w:tab w:val="left" w:pos="284"/>
          <w:tab w:val="left" w:pos="1701"/>
          <w:tab w:val="left" w:pos="3261"/>
        </w:tabs>
        <w:contextualSpacing w:val="0"/>
        <w:jc w:val="left"/>
      </w:pPr>
      <w:r w:rsidRPr="008D5FCE">
        <w:t xml:space="preserve">Online healthcare improvement resources must be available to accompany the data and support healthcare providers and other audiences to make best use of the data for patient benefit. These may include improvement toolkits, case studies, </w:t>
      </w:r>
      <w:r w:rsidR="00F65CEB" w:rsidRPr="008D5FCE">
        <w:t xml:space="preserve">vignettes, </w:t>
      </w:r>
      <w:r w:rsidRPr="008D5FCE">
        <w:t>useful links</w:t>
      </w:r>
      <w:r w:rsidR="00F65CEB" w:rsidRPr="008D5FCE">
        <w:t xml:space="preserve"> and</w:t>
      </w:r>
      <w:r w:rsidRPr="008D5FCE">
        <w:t xml:space="preserve"> outputs to empower patients and the public to use the data to understand and s</w:t>
      </w:r>
      <w:r w:rsidR="00C96597" w:rsidRPr="008D5FCE">
        <w:t>elf-advocate for their own care</w:t>
      </w:r>
    </w:p>
    <w:p w14:paraId="02C91A4B" w14:textId="77777777" w:rsidR="006343C6" w:rsidRDefault="006343C6" w:rsidP="00FD3733">
      <w:pPr>
        <w:spacing w:line="276" w:lineRule="auto"/>
      </w:pPr>
    </w:p>
    <w:p w14:paraId="78026D6F" w14:textId="69A60575" w:rsidR="003A6270" w:rsidRPr="005D4018" w:rsidRDefault="003A6270" w:rsidP="00FD3733">
      <w:pPr>
        <w:pStyle w:val="Heading2"/>
        <w:spacing w:line="276" w:lineRule="auto"/>
      </w:pPr>
      <w:bookmarkStart w:id="141" w:name="_Toc96418914"/>
      <w:r w:rsidRPr="005D4018">
        <w:t>Management of outliers</w:t>
      </w:r>
      <w:bookmarkEnd w:id="141"/>
    </w:p>
    <w:p w14:paraId="102D3264" w14:textId="24D93236" w:rsidR="003A6270" w:rsidRDefault="003A6270" w:rsidP="00FD3733">
      <w:pPr>
        <w:spacing w:line="276" w:lineRule="auto"/>
      </w:pPr>
      <w:r w:rsidRPr="00DD6A4C">
        <w:t xml:space="preserve">For all NCAPOP </w:t>
      </w:r>
      <w:r>
        <w:t>project</w:t>
      </w:r>
      <w:r w:rsidRPr="00DD6A4C">
        <w:t xml:space="preserve">s, it is expected that the latest </w:t>
      </w:r>
      <w:hyperlink r:id="rId15" w:anchor=".YRYy04hKiUk" w:history="1">
        <w:r w:rsidRPr="00D22FFC">
          <w:rPr>
            <w:rStyle w:val="Hyperlink"/>
            <w:rFonts w:cs="Calibri"/>
          </w:rPr>
          <w:t>HQIP guidance</w:t>
        </w:r>
      </w:hyperlink>
      <w:r w:rsidRPr="00DD6A4C">
        <w:t xml:space="preserve"> on the detection and management of outliers will be adopted</w:t>
      </w:r>
      <w:r w:rsidR="002E4510">
        <w:t>, where applicable,</w:t>
      </w:r>
      <w:r w:rsidRPr="00DD6A4C">
        <w:t xml:space="preserve"> for organisations</w:t>
      </w:r>
      <w:r>
        <w:t xml:space="preserve"> located in England</w:t>
      </w:r>
      <w:r w:rsidRPr="00DD6A4C">
        <w:t xml:space="preserve">, and equivalent Welsh Government guidance adopted for Welsh participants. Should an alternative approach be considered, the reasons and details should be fully explained by the </w:t>
      </w:r>
      <w:r w:rsidR="00916F82">
        <w:t>s</w:t>
      </w:r>
      <w:r>
        <w:t>upplier</w:t>
      </w:r>
      <w:r w:rsidRPr="00DD6A4C">
        <w:t>.</w:t>
      </w:r>
      <w:r w:rsidR="00BA05D5">
        <w:t xml:space="preserve"> This will only apply for perinatal mortality surveillance (2.4.4).</w:t>
      </w:r>
    </w:p>
    <w:p w14:paraId="30F2E27F" w14:textId="77777777" w:rsidR="003A6270" w:rsidRPr="00A16A1D" w:rsidRDefault="003A6270" w:rsidP="00FD3733">
      <w:pPr>
        <w:spacing w:line="276" w:lineRule="auto"/>
      </w:pPr>
    </w:p>
    <w:p w14:paraId="70E7F681" w14:textId="2FDCD074" w:rsidR="003A6270" w:rsidRPr="00C21ABE" w:rsidRDefault="003A6270" w:rsidP="00FD3733">
      <w:pPr>
        <w:pStyle w:val="Heading2"/>
        <w:spacing w:line="276" w:lineRule="auto"/>
      </w:pPr>
      <w:bookmarkStart w:id="142" w:name="_Toc96418915"/>
      <w:r w:rsidRPr="00C21ABE">
        <w:lastRenderedPageBreak/>
        <w:t>Cause for concern</w:t>
      </w:r>
      <w:bookmarkEnd w:id="142"/>
    </w:p>
    <w:p w14:paraId="3072C438" w14:textId="7BCD3C63" w:rsidR="001D63E6" w:rsidRPr="008C38A7" w:rsidRDefault="003A6270" w:rsidP="00FD3733">
      <w:pPr>
        <w:tabs>
          <w:tab w:val="left" w:pos="1701"/>
          <w:tab w:val="left" w:pos="3261"/>
        </w:tabs>
        <w:spacing w:line="276" w:lineRule="auto"/>
      </w:pPr>
      <w:r>
        <w:t xml:space="preserve">For all NCAPOP projects, it is expected that the latest </w:t>
      </w:r>
      <w:hyperlink r:id="rId16" w:anchor=".YRYzGohKiUk" w:history="1">
        <w:r w:rsidRPr="00D22FFC">
          <w:rPr>
            <w:rStyle w:val="Hyperlink"/>
            <w:rFonts w:cs="Calibri"/>
          </w:rPr>
          <w:t>HQIP guidance</w:t>
        </w:r>
      </w:hyperlink>
      <w:r>
        <w:t xml:space="preserve"> on</w:t>
      </w:r>
      <w:r w:rsidRPr="00DD6A4C">
        <w:t xml:space="preserve"> </w:t>
      </w:r>
      <w:r>
        <w:t>the identification and management of cause for c</w:t>
      </w:r>
      <w:r w:rsidRPr="00DD6A4C">
        <w:t xml:space="preserve">oncern in National Clinical </w:t>
      </w:r>
      <w:r>
        <w:t>Project</w:t>
      </w:r>
      <w:r w:rsidRPr="00DD6A4C">
        <w:t>s and Clinical Outcome Review Programmes in England and Wales</w:t>
      </w:r>
      <w:r>
        <w:t xml:space="preserve"> will be followed and the projects will each produce and apply their own policies in line with this.</w:t>
      </w:r>
    </w:p>
    <w:p w14:paraId="3DDE788D" w14:textId="7D2D3D7C" w:rsidR="009D3180" w:rsidRPr="00A52286" w:rsidRDefault="00647CBB" w:rsidP="00BA05D5">
      <w:pPr>
        <w:pStyle w:val="Heading1"/>
      </w:pPr>
      <w:bookmarkStart w:id="143" w:name="_Toc314476012"/>
      <w:bookmarkStart w:id="144" w:name="_Toc444609507"/>
      <w:bookmarkStart w:id="145" w:name="_Toc459385872"/>
      <w:bookmarkStart w:id="146" w:name="_Toc497210998"/>
      <w:bookmarkStart w:id="147" w:name="_Toc72250670"/>
      <w:bookmarkStart w:id="148" w:name="_Toc77029471"/>
      <w:bookmarkStart w:id="149" w:name="_Toc77079468"/>
      <w:bookmarkStart w:id="150" w:name="_Toc78192706"/>
      <w:bookmarkStart w:id="151" w:name="_Toc96418916"/>
      <w:r>
        <w:t>Data collection, IT systems and data a</w:t>
      </w:r>
      <w:r w:rsidR="00D5357E" w:rsidRPr="00A52286">
        <w:t>nalysis</w:t>
      </w:r>
      <w:bookmarkEnd w:id="143"/>
      <w:bookmarkEnd w:id="144"/>
      <w:bookmarkEnd w:id="145"/>
      <w:bookmarkEnd w:id="146"/>
      <w:bookmarkEnd w:id="147"/>
      <w:bookmarkEnd w:id="148"/>
      <w:bookmarkEnd w:id="149"/>
      <w:bookmarkEnd w:id="150"/>
      <w:bookmarkEnd w:id="151"/>
    </w:p>
    <w:p w14:paraId="1AC39BC2" w14:textId="0495F59C" w:rsidR="009D3180" w:rsidRDefault="009D3180" w:rsidP="00FD3733">
      <w:pPr>
        <w:pStyle w:val="Heading2"/>
        <w:spacing w:line="276" w:lineRule="auto"/>
      </w:pPr>
      <w:bookmarkStart w:id="152" w:name="_Toc96418917"/>
      <w:r>
        <w:t>Participation and case ascertainment</w:t>
      </w:r>
      <w:bookmarkEnd w:id="152"/>
      <w:r>
        <w:t xml:space="preserve"> </w:t>
      </w:r>
    </w:p>
    <w:p w14:paraId="5D3B0F7B" w14:textId="6B57C501" w:rsidR="009D3180" w:rsidRPr="008D5FCE" w:rsidRDefault="009D3180" w:rsidP="00FD3733">
      <w:pPr>
        <w:tabs>
          <w:tab w:val="left" w:pos="1701"/>
          <w:tab w:val="left" w:pos="3261"/>
        </w:tabs>
        <w:spacing w:line="276" w:lineRule="auto"/>
        <w:rPr>
          <w:rFonts w:asciiTheme="minorHAnsi" w:hAnsiTheme="minorHAnsi"/>
        </w:rPr>
      </w:pPr>
      <w:r w:rsidRPr="008D5FCE">
        <w:rPr>
          <w:rFonts w:asciiTheme="minorHAnsi" w:hAnsiTheme="minorHAnsi"/>
        </w:rPr>
        <w:t xml:space="preserve">It is expected that the </w:t>
      </w:r>
      <w:r w:rsidR="00701279" w:rsidRPr="008D5FCE">
        <w:rPr>
          <w:rFonts w:asciiTheme="minorHAnsi" w:hAnsiTheme="minorHAnsi"/>
        </w:rPr>
        <w:t xml:space="preserve">programme </w:t>
      </w:r>
      <w:r w:rsidRPr="008D5FCE">
        <w:rPr>
          <w:rFonts w:asciiTheme="minorHAnsi" w:hAnsiTheme="minorHAnsi"/>
        </w:rPr>
        <w:t xml:space="preserve">strives for 100% participation across all elements. To influence and drive increases in participation the supplier should engage with key stakeholders, such as clinicians, commissioners and system providers. This is particularly important for elements which rely on manual data entry by clinicians. </w:t>
      </w:r>
      <w:r w:rsidR="00B52B0E" w:rsidRPr="008D5FCE">
        <w:rPr>
          <w:rFonts w:asciiTheme="minorHAnsi" w:hAnsiTheme="minorHAnsi"/>
        </w:rPr>
        <w:t>The supplier is expected, where possible, to utilis</w:t>
      </w:r>
      <w:r w:rsidR="00C96597" w:rsidRPr="008D5FCE">
        <w:rPr>
          <w:rFonts w:asciiTheme="minorHAnsi" w:hAnsiTheme="minorHAnsi"/>
        </w:rPr>
        <w:t>e routine national data sources</w:t>
      </w:r>
      <w:r w:rsidR="00B52B0E" w:rsidRPr="008D5FCE">
        <w:rPr>
          <w:rFonts w:asciiTheme="minorHAnsi" w:hAnsiTheme="minorHAnsi"/>
        </w:rPr>
        <w:t xml:space="preserve"> (e.g. hospital episode statistics (HES), Patient Episode Database for Wales (PEDW)</w:t>
      </w:r>
      <w:r w:rsidR="008D5FCE" w:rsidRPr="008D5FCE">
        <w:rPr>
          <w:rFonts w:asciiTheme="minorHAnsi" w:hAnsiTheme="minorHAnsi"/>
        </w:rPr>
        <w:t>, Maternity Services Dataset (MSDS)</w:t>
      </w:r>
      <w:r w:rsidR="00B52B0E" w:rsidRPr="008D5FCE">
        <w:rPr>
          <w:rFonts w:asciiTheme="minorHAnsi" w:hAnsiTheme="minorHAnsi"/>
        </w:rPr>
        <w:t>) to ensure case ascertainment is complete.</w:t>
      </w:r>
    </w:p>
    <w:p w14:paraId="3DCDCFC1" w14:textId="77777777" w:rsidR="00B52B0E" w:rsidRPr="008D5FCE" w:rsidRDefault="00B52B0E" w:rsidP="00FD3733">
      <w:pPr>
        <w:tabs>
          <w:tab w:val="left" w:pos="1701"/>
          <w:tab w:val="left" w:pos="3261"/>
        </w:tabs>
        <w:spacing w:line="276" w:lineRule="auto"/>
        <w:rPr>
          <w:rFonts w:asciiTheme="minorHAnsi" w:hAnsiTheme="minorHAnsi"/>
        </w:rPr>
      </w:pPr>
    </w:p>
    <w:p w14:paraId="1BA7F270" w14:textId="77777777" w:rsidR="00B52B0E" w:rsidRPr="00C542BE" w:rsidRDefault="00B52B0E" w:rsidP="00FD3733">
      <w:pPr>
        <w:spacing w:line="276" w:lineRule="auto"/>
      </w:pPr>
      <w:r w:rsidRPr="008D5FCE">
        <w:t>Ascertainment methodology must be included in the analysis plan for each topic, and reported publically alongside the metrics results.</w:t>
      </w:r>
    </w:p>
    <w:p w14:paraId="150C6591" w14:textId="77777777" w:rsidR="009D3180" w:rsidRDefault="009D3180" w:rsidP="00FD3733">
      <w:pPr>
        <w:spacing w:line="276" w:lineRule="auto"/>
      </w:pPr>
    </w:p>
    <w:p w14:paraId="17A12BF8" w14:textId="7382DA11" w:rsidR="009D3180" w:rsidRDefault="009D3180" w:rsidP="00FD3733">
      <w:pPr>
        <w:pStyle w:val="Heading2"/>
        <w:spacing w:line="276" w:lineRule="auto"/>
      </w:pPr>
      <w:bookmarkStart w:id="153" w:name="_Toc96418918"/>
      <w:r>
        <w:t>Data capture and data flows</w:t>
      </w:r>
      <w:bookmarkEnd w:id="153"/>
    </w:p>
    <w:p w14:paraId="1D2076BA" w14:textId="0B92A804" w:rsidR="00B52B0E" w:rsidRPr="008D5FCE" w:rsidRDefault="00354A6D" w:rsidP="00FD3733">
      <w:pPr>
        <w:spacing w:line="276" w:lineRule="auto"/>
        <w:rPr>
          <w:rFonts w:asciiTheme="minorHAnsi" w:hAnsiTheme="minorHAnsi"/>
        </w:rPr>
      </w:pPr>
      <w:r>
        <w:rPr>
          <w:rFonts w:asciiTheme="minorHAnsi" w:hAnsiTheme="minorHAnsi"/>
        </w:rPr>
        <w:t>Suppliers</w:t>
      </w:r>
      <w:r w:rsidRPr="00B52B0E">
        <w:rPr>
          <w:rFonts w:asciiTheme="minorHAnsi" w:hAnsiTheme="minorHAnsi"/>
        </w:rPr>
        <w:t xml:space="preserve"> </w:t>
      </w:r>
      <w:r w:rsidR="00B52B0E" w:rsidRPr="00B52B0E">
        <w:rPr>
          <w:rFonts w:asciiTheme="minorHAnsi" w:hAnsiTheme="minorHAnsi"/>
        </w:rPr>
        <w:t xml:space="preserve">should </w:t>
      </w:r>
      <w:r>
        <w:rPr>
          <w:rFonts w:asciiTheme="minorHAnsi" w:hAnsiTheme="minorHAnsi"/>
        </w:rPr>
        <w:t>plan</w:t>
      </w:r>
      <w:r w:rsidRPr="00B52B0E">
        <w:rPr>
          <w:rFonts w:asciiTheme="minorHAnsi" w:hAnsiTheme="minorHAnsi"/>
        </w:rPr>
        <w:t xml:space="preserve"> </w:t>
      </w:r>
      <w:r w:rsidR="00B52B0E" w:rsidRPr="00B52B0E">
        <w:rPr>
          <w:rFonts w:asciiTheme="minorHAnsi" w:hAnsiTheme="minorHAnsi"/>
        </w:rPr>
        <w:t xml:space="preserve">how data items will be collected and submitted </w:t>
      </w:r>
      <w:r w:rsidR="00B52B0E" w:rsidRPr="00B52B0E">
        <w:rPr>
          <w:rFonts w:asciiTheme="minorHAnsi" w:hAnsiTheme="minorHAnsi"/>
        </w:rPr>
        <w:lastRenderedPageBreak/>
        <w:t xml:space="preserve">locally and the data flows which will enable central analysis (by the supplier and/or their sub-contractors). </w:t>
      </w:r>
      <w:r w:rsidR="009F756D" w:rsidRPr="009F756D">
        <w:rPr>
          <w:rFonts w:asciiTheme="minorHAnsi" w:hAnsiTheme="minorHAnsi"/>
        </w:rPr>
        <w:t xml:space="preserve">The project design must take into account the workload anticipated locally during participation in the project and minimise this wherever </w:t>
      </w:r>
      <w:r w:rsidR="009F756D" w:rsidRPr="008D5FCE">
        <w:rPr>
          <w:rFonts w:asciiTheme="minorHAnsi" w:hAnsiTheme="minorHAnsi"/>
        </w:rPr>
        <w:t>possible. The dataset size should be the minimum required to effectively meet the requirements of the project and</w:t>
      </w:r>
      <w:r w:rsidR="00B52B0E" w:rsidRPr="008D5FCE">
        <w:rPr>
          <w:rFonts w:asciiTheme="minorHAnsi" w:hAnsiTheme="minorHAnsi"/>
        </w:rPr>
        <w:t xml:space="preserve"> </w:t>
      </w:r>
      <w:r w:rsidR="009F756D" w:rsidRPr="008D5FCE">
        <w:rPr>
          <w:rFonts w:asciiTheme="minorHAnsi" w:hAnsiTheme="minorHAnsi"/>
        </w:rPr>
        <w:t xml:space="preserve">the </w:t>
      </w:r>
      <w:r w:rsidRPr="008D5FCE">
        <w:rPr>
          <w:rFonts w:asciiTheme="minorHAnsi" w:hAnsiTheme="minorHAnsi"/>
        </w:rPr>
        <w:t xml:space="preserve">supplier </w:t>
      </w:r>
      <w:r w:rsidR="008D5FCE" w:rsidRPr="008D5FCE">
        <w:rPr>
          <w:rFonts w:asciiTheme="minorHAnsi" w:hAnsiTheme="minorHAnsi"/>
        </w:rPr>
        <w:t xml:space="preserve">should </w:t>
      </w:r>
      <w:r w:rsidR="00B52B0E" w:rsidRPr="008D5FCE">
        <w:rPr>
          <w:rFonts w:asciiTheme="minorHAnsi" w:hAnsiTheme="minorHAnsi"/>
        </w:rPr>
        <w:t>not introduce a data capture mechanism that duplicates those already in use, although a new mechanism which accepts uploads from existing systems would be acceptable.</w:t>
      </w:r>
    </w:p>
    <w:p w14:paraId="017788CD" w14:textId="77777777" w:rsidR="00B52B0E" w:rsidRPr="008D5FCE" w:rsidRDefault="00B52B0E" w:rsidP="00FD3733">
      <w:pPr>
        <w:pStyle w:val="ListParagraph"/>
        <w:jc w:val="left"/>
        <w:rPr>
          <w:rFonts w:asciiTheme="minorHAnsi" w:hAnsiTheme="minorHAnsi"/>
        </w:rPr>
      </w:pPr>
    </w:p>
    <w:p w14:paraId="61C7E208" w14:textId="77777777" w:rsidR="00B52B0E" w:rsidRPr="008D5FCE" w:rsidRDefault="00B52B0E" w:rsidP="00FD3733">
      <w:pPr>
        <w:spacing w:line="276" w:lineRule="auto"/>
        <w:rPr>
          <w:rFonts w:asciiTheme="minorHAnsi" w:hAnsiTheme="minorHAnsi"/>
        </w:rPr>
      </w:pPr>
      <w:r w:rsidRPr="008D5FCE">
        <w:rPr>
          <w:rFonts w:asciiTheme="minorHAnsi" w:hAnsiTheme="minorHAnsi"/>
        </w:rPr>
        <w:t>Functional and efficient IT provision is essential. This should facilitate:</w:t>
      </w:r>
    </w:p>
    <w:p w14:paraId="4C374AA3" w14:textId="77777777" w:rsidR="00B52B0E" w:rsidRPr="008D5FCE" w:rsidRDefault="00B52B0E" w:rsidP="00FD3733">
      <w:pPr>
        <w:pStyle w:val="ListParagraph"/>
        <w:numPr>
          <w:ilvl w:val="0"/>
          <w:numId w:val="19"/>
        </w:numPr>
        <w:tabs>
          <w:tab w:val="left" w:pos="1701"/>
          <w:tab w:val="left" w:pos="3261"/>
        </w:tabs>
        <w:contextualSpacing w:val="0"/>
        <w:jc w:val="left"/>
        <w:rPr>
          <w:rFonts w:asciiTheme="minorHAnsi" w:hAnsiTheme="minorHAnsi"/>
        </w:rPr>
      </w:pPr>
      <w:r w:rsidRPr="008D5FCE">
        <w:rPr>
          <w:rFonts w:asciiTheme="minorHAnsi" w:hAnsiTheme="minorHAnsi"/>
        </w:rPr>
        <w:t>Simple data entry, potentially on a variety o</w:t>
      </w:r>
      <w:r w:rsidR="00C21ABE" w:rsidRPr="008D5FCE">
        <w:rPr>
          <w:rFonts w:asciiTheme="minorHAnsi" w:hAnsiTheme="minorHAnsi"/>
        </w:rPr>
        <w:t>f devices to maximise usability</w:t>
      </w:r>
    </w:p>
    <w:p w14:paraId="00372C94" w14:textId="77777777" w:rsidR="00B52B0E" w:rsidRPr="008D5FCE" w:rsidRDefault="00B52B0E" w:rsidP="00FD3733">
      <w:pPr>
        <w:pStyle w:val="ListParagraph"/>
        <w:numPr>
          <w:ilvl w:val="0"/>
          <w:numId w:val="19"/>
        </w:numPr>
        <w:tabs>
          <w:tab w:val="left" w:pos="1701"/>
          <w:tab w:val="left" w:pos="3261"/>
        </w:tabs>
        <w:contextualSpacing w:val="0"/>
        <w:jc w:val="left"/>
        <w:rPr>
          <w:rFonts w:asciiTheme="minorHAnsi" w:hAnsiTheme="minorHAnsi"/>
        </w:rPr>
      </w:pPr>
      <w:r w:rsidRPr="008D5FCE">
        <w:rPr>
          <w:rFonts w:asciiTheme="minorHAnsi" w:hAnsiTheme="minorHAnsi"/>
        </w:rPr>
        <w:t>Support local data providers in entering complete and good quality data; automated validation should be designed int</w:t>
      </w:r>
      <w:r w:rsidR="00C21ABE" w:rsidRPr="008D5FCE">
        <w:rPr>
          <w:rFonts w:asciiTheme="minorHAnsi" w:hAnsiTheme="minorHAnsi"/>
        </w:rPr>
        <w:t>o the system as far as possible</w:t>
      </w:r>
    </w:p>
    <w:p w14:paraId="5FB5E9AE" w14:textId="77777777" w:rsidR="00B52B0E" w:rsidRPr="008D5FCE" w:rsidRDefault="00B52B0E" w:rsidP="00FD3733">
      <w:pPr>
        <w:pStyle w:val="ListParagraph"/>
        <w:numPr>
          <w:ilvl w:val="0"/>
          <w:numId w:val="19"/>
        </w:numPr>
        <w:tabs>
          <w:tab w:val="left" w:pos="1701"/>
          <w:tab w:val="left" w:pos="3261"/>
        </w:tabs>
        <w:contextualSpacing w:val="0"/>
        <w:jc w:val="left"/>
        <w:rPr>
          <w:rFonts w:asciiTheme="minorHAnsi" w:hAnsiTheme="minorHAnsi"/>
        </w:rPr>
      </w:pPr>
      <w:r w:rsidRPr="008D5FCE">
        <w:rPr>
          <w:rFonts w:asciiTheme="minorHAnsi" w:hAnsiTheme="minorHAnsi"/>
        </w:rPr>
        <w:t>Minimisation of local burden through use of existing data sources, imp</w:t>
      </w:r>
      <w:r w:rsidR="00C21ABE" w:rsidRPr="008D5FCE">
        <w:rPr>
          <w:rFonts w:asciiTheme="minorHAnsi" w:hAnsiTheme="minorHAnsi"/>
        </w:rPr>
        <w:t>orting data from other sources</w:t>
      </w:r>
    </w:p>
    <w:p w14:paraId="60D28FBA" w14:textId="77777777" w:rsidR="00B52B0E" w:rsidRPr="008D5FCE" w:rsidRDefault="00B52B0E" w:rsidP="00FD3733">
      <w:pPr>
        <w:pStyle w:val="ListParagraph"/>
        <w:numPr>
          <w:ilvl w:val="0"/>
          <w:numId w:val="19"/>
        </w:numPr>
        <w:tabs>
          <w:tab w:val="left" w:pos="1701"/>
          <w:tab w:val="left" w:pos="3261"/>
        </w:tabs>
        <w:contextualSpacing w:val="0"/>
        <w:jc w:val="left"/>
        <w:rPr>
          <w:rFonts w:asciiTheme="minorHAnsi" w:hAnsiTheme="minorHAnsi"/>
        </w:rPr>
      </w:pPr>
      <w:r w:rsidRPr="008D5FCE">
        <w:rPr>
          <w:rFonts w:asciiTheme="minorHAnsi" w:hAnsiTheme="minorHAnsi"/>
        </w:rPr>
        <w:t xml:space="preserve">Responsiveness to changes if the dataset requires revision, such as removing data items that are no longer clinically </w:t>
      </w:r>
      <w:r w:rsidR="00C21ABE" w:rsidRPr="008D5FCE">
        <w:rPr>
          <w:rFonts w:asciiTheme="minorHAnsi" w:hAnsiTheme="minorHAnsi"/>
        </w:rPr>
        <w:t>relevant</w:t>
      </w:r>
    </w:p>
    <w:p w14:paraId="08E0C0CB" w14:textId="6DB70E6D" w:rsidR="00B52B0E" w:rsidRPr="008D5FCE" w:rsidRDefault="00B52B0E" w:rsidP="00FD3733">
      <w:pPr>
        <w:pStyle w:val="ListParagraph"/>
        <w:numPr>
          <w:ilvl w:val="0"/>
          <w:numId w:val="19"/>
        </w:numPr>
        <w:tabs>
          <w:tab w:val="left" w:pos="1701"/>
          <w:tab w:val="left" w:pos="3261"/>
        </w:tabs>
        <w:contextualSpacing w:val="0"/>
        <w:jc w:val="left"/>
        <w:rPr>
          <w:rFonts w:asciiTheme="minorHAnsi" w:hAnsiTheme="minorHAnsi"/>
        </w:rPr>
      </w:pPr>
      <w:r w:rsidRPr="008D5FCE">
        <w:rPr>
          <w:rFonts w:asciiTheme="minorHAnsi" w:hAnsiTheme="minorHAnsi"/>
        </w:rPr>
        <w:t xml:space="preserve">Meaningful data are able to be extracted by local providers, for purposes of local quality improvement, quality assurance and benchmarking. This includes the provision of online reports that present results, in graphical, tabular or other usable format. These reports should enable providers to determine </w:t>
      </w:r>
      <w:r w:rsidR="008D5FCE" w:rsidRPr="008D5FCE">
        <w:rPr>
          <w:rFonts w:asciiTheme="minorHAnsi" w:hAnsiTheme="minorHAnsi"/>
        </w:rPr>
        <w:t>how they compare</w:t>
      </w:r>
      <w:r w:rsidR="00C21ABE" w:rsidRPr="008D5FCE">
        <w:rPr>
          <w:rFonts w:asciiTheme="minorHAnsi" w:hAnsiTheme="minorHAnsi"/>
        </w:rPr>
        <w:t xml:space="preserve"> to their peers</w:t>
      </w:r>
    </w:p>
    <w:p w14:paraId="3150E6A4" w14:textId="13D00A66" w:rsidR="00B52B0E" w:rsidRPr="008D5FCE" w:rsidRDefault="00B52B0E" w:rsidP="00FD3733">
      <w:pPr>
        <w:pStyle w:val="ListParagraph"/>
        <w:numPr>
          <w:ilvl w:val="0"/>
          <w:numId w:val="19"/>
        </w:numPr>
        <w:tabs>
          <w:tab w:val="left" w:pos="1701"/>
          <w:tab w:val="left" w:pos="3261"/>
        </w:tabs>
        <w:jc w:val="left"/>
        <w:rPr>
          <w:rFonts w:asciiTheme="minorHAnsi" w:hAnsiTheme="minorHAnsi"/>
        </w:rPr>
      </w:pPr>
      <w:r w:rsidRPr="008D5FCE">
        <w:rPr>
          <w:rFonts w:asciiTheme="minorHAnsi" w:hAnsiTheme="minorHAnsi"/>
        </w:rPr>
        <w:lastRenderedPageBreak/>
        <w:t>Data extraction at different health geographies to meet the needs of different stakeholders, e.g. commis</w:t>
      </w:r>
      <w:r w:rsidR="00647CBB" w:rsidRPr="008D5FCE">
        <w:rPr>
          <w:rFonts w:asciiTheme="minorHAnsi" w:hAnsiTheme="minorHAnsi"/>
        </w:rPr>
        <w:t xml:space="preserve">sioners, </w:t>
      </w:r>
      <w:r w:rsidR="00C96597" w:rsidRPr="008D5FCE">
        <w:rPr>
          <w:rFonts w:asciiTheme="minorHAnsi" w:hAnsiTheme="minorHAnsi"/>
        </w:rPr>
        <w:t>Trusts, H</w:t>
      </w:r>
      <w:r w:rsidR="00647CBB" w:rsidRPr="008D5FCE">
        <w:rPr>
          <w:rFonts w:asciiTheme="minorHAnsi" w:hAnsiTheme="minorHAnsi"/>
        </w:rPr>
        <w:t>ealth boards</w:t>
      </w:r>
    </w:p>
    <w:p w14:paraId="07ACF294" w14:textId="77777777" w:rsidR="00B52B0E" w:rsidRDefault="00B52B0E" w:rsidP="00FD3733">
      <w:pPr>
        <w:spacing w:line="276" w:lineRule="auto"/>
      </w:pPr>
    </w:p>
    <w:p w14:paraId="10E2D8CE" w14:textId="4664EFF3" w:rsidR="00FF476A" w:rsidRDefault="00FF476A" w:rsidP="00FD3733">
      <w:pPr>
        <w:pStyle w:val="Heading2"/>
        <w:spacing w:line="276" w:lineRule="auto"/>
      </w:pPr>
      <w:bookmarkStart w:id="154" w:name="_Toc96418919"/>
      <w:r>
        <w:t>Data quality</w:t>
      </w:r>
      <w:bookmarkEnd w:id="154"/>
      <w:r>
        <w:t xml:space="preserve"> </w:t>
      </w:r>
    </w:p>
    <w:p w14:paraId="69A423C9" w14:textId="14445349" w:rsidR="00D5357E" w:rsidRPr="008C38A7" w:rsidRDefault="00327573" w:rsidP="00FD3733">
      <w:pPr>
        <w:spacing w:line="276" w:lineRule="auto"/>
      </w:pPr>
      <w:r>
        <w:t xml:space="preserve">The supplier must </w:t>
      </w:r>
      <w:r w:rsidRPr="00327573">
        <w:t xml:space="preserve">ensure the highest standards of data quality and completeness, including mechanisms to identify missing data. </w:t>
      </w:r>
      <w:r w:rsidR="00FF476A" w:rsidRPr="00ED7945">
        <w:t>Data completeness and quality must be actively monitored and reported. The levels of completeness required to support the subsequent analyses should be identified at the outset and all efforts made to support participants to achieve these.</w:t>
      </w:r>
      <w:r w:rsidRPr="008C38A7">
        <w:t xml:space="preserve"> </w:t>
      </w:r>
    </w:p>
    <w:p w14:paraId="58FDC4C3" w14:textId="77777777" w:rsidR="00D5357E" w:rsidRPr="008C38A7" w:rsidRDefault="00D5357E" w:rsidP="00FD3733">
      <w:pPr>
        <w:tabs>
          <w:tab w:val="left" w:pos="1701"/>
          <w:tab w:val="left" w:pos="3261"/>
        </w:tabs>
        <w:spacing w:line="276" w:lineRule="auto"/>
      </w:pPr>
    </w:p>
    <w:p w14:paraId="1A725884" w14:textId="026BE40F" w:rsidR="00D5357E" w:rsidRPr="005D4018" w:rsidRDefault="00D5357E" w:rsidP="00FD3733">
      <w:pPr>
        <w:pStyle w:val="Heading2"/>
        <w:spacing w:line="276" w:lineRule="auto"/>
      </w:pPr>
      <w:bookmarkStart w:id="155" w:name="_Toc314476015"/>
      <w:bookmarkStart w:id="156" w:name="_Toc444609510"/>
      <w:bookmarkStart w:id="157" w:name="_Toc459385875"/>
      <w:bookmarkStart w:id="158" w:name="_Toc497211001"/>
      <w:bookmarkStart w:id="159" w:name="_Toc72250674"/>
      <w:bookmarkStart w:id="160" w:name="_Toc77029475"/>
      <w:bookmarkStart w:id="161" w:name="_Toc77079472"/>
      <w:bookmarkStart w:id="162" w:name="_Toc78192710"/>
      <w:bookmarkStart w:id="163" w:name="_Toc96418920"/>
      <w:r w:rsidRPr="005D4018">
        <w:t>Exploitation of existing data</w:t>
      </w:r>
      <w:bookmarkEnd w:id="155"/>
      <w:bookmarkEnd w:id="156"/>
      <w:bookmarkEnd w:id="157"/>
      <w:bookmarkEnd w:id="158"/>
      <w:bookmarkEnd w:id="159"/>
      <w:bookmarkEnd w:id="160"/>
      <w:bookmarkEnd w:id="161"/>
      <w:bookmarkEnd w:id="162"/>
      <w:bookmarkEnd w:id="163"/>
    </w:p>
    <w:p w14:paraId="2FBA741B" w14:textId="77777777" w:rsidR="00D5357E" w:rsidRDefault="00E320B5" w:rsidP="00FD3733">
      <w:pPr>
        <w:tabs>
          <w:tab w:val="left" w:pos="1701"/>
          <w:tab w:val="left" w:pos="3261"/>
        </w:tabs>
        <w:spacing w:line="276" w:lineRule="auto"/>
      </w:pPr>
      <w:r>
        <w:t>Suppliers</w:t>
      </w:r>
      <w:r w:rsidRPr="008C38A7">
        <w:t xml:space="preserve"> </w:t>
      </w:r>
      <w:r w:rsidR="00D5357E" w:rsidRPr="008C38A7">
        <w:t xml:space="preserve">are expected to identify any existing data collections of relevance. Unnecessary duplication of data entry must be avoided and the provision of upload facilities from local databases or hospital patient administration systems should be considered. All efforts must be made to locate any pre-existing national data collections with overlapping datasets </w:t>
      </w:r>
      <w:r w:rsidR="00D5357E">
        <w:t>that</w:t>
      </w:r>
      <w:r w:rsidR="00D5357E" w:rsidRPr="008C38A7">
        <w:t xml:space="preserve"> might provide an appropriate source of data for the </w:t>
      </w:r>
      <w:r w:rsidR="00D5357E">
        <w:t>project</w:t>
      </w:r>
      <w:r w:rsidR="00D5357E" w:rsidRPr="008C38A7">
        <w:t>.</w:t>
      </w:r>
    </w:p>
    <w:p w14:paraId="1F04F379" w14:textId="77777777" w:rsidR="00AE661B" w:rsidRDefault="00AE661B" w:rsidP="00FD3733">
      <w:pPr>
        <w:tabs>
          <w:tab w:val="left" w:pos="1701"/>
          <w:tab w:val="left" w:pos="3261"/>
        </w:tabs>
        <w:spacing w:line="276" w:lineRule="auto"/>
      </w:pPr>
    </w:p>
    <w:p w14:paraId="1BFD1D42" w14:textId="77777777" w:rsidR="00D5357E" w:rsidRPr="005D4018" w:rsidRDefault="00D5357E" w:rsidP="00FD3733">
      <w:pPr>
        <w:pStyle w:val="Heading2"/>
        <w:spacing w:line="276" w:lineRule="auto"/>
      </w:pPr>
      <w:bookmarkStart w:id="164" w:name="_Toc444609512"/>
      <w:bookmarkStart w:id="165" w:name="_Toc459385877"/>
      <w:bookmarkStart w:id="166" w:name="_Toc497211003"/>
      <w:bookmarkStart w:id="167" w:name="_Toc72250676"/>
      <w:bookmarkStart w:id="168" w:name="_Toc77029477"/>
      <w:bookmarkStart w:id="169" w:name="_Toc77079474"/>
      <w:bookmarkStart w:id="170" w:name="_Toc78192712"/>
      <w:bookmarkStart w:id="171" w:name="_Toc96418921"/>
      <w:bookmarkStart w:id="172" w:name="_Toc314476018"/>
      <w:r w:rsidRPr="005D4018">
        <w:t>Linkage to other databases</w:t>
      </w:r>
      <w:bookmarkEnd w:id="164"/>
      <w:bookmarkEnd w:id="165"/>
      <w:bookmarkEnd w:id="166"/>
      <w:bookmarkEnd w:id="167"/>
      <w:bookmarkEnd w:id="168"/>
      <w:bookmarkEnd w:id="169"/>
      <w:bookmarkEnd w:id="170"/>
      <w:bookmarkEnd w:id="171"/>
    </w:p>
    <w:p w14:paraId="58583E93" w14:textId="77777777" w:rsidR="00D5357E" w:rsidRPr="008C38A7" w:rsidRDefault="00E320B5" w:rsidP="00FD3733">
      <w:pPr>
        <w:tabs>
          <w:tab w:val="left" w:pos="284"/>
          <w:tab w:val="left" w:pos="1701"/>
          <w:tab w:val="left" w:pos="3261"/>
        </w:tabs>
        <w:spacing w:line="276" w:lineRule="auto"/>
      </w:pPr>
      <w:r>
        <w:t>Suppliers</w:t>
      </w:r>
      <w:r w:rsidRPr="008C38A7">
        <w:t xml:space="preserve"> </w:t>
      </w:r>
      <w:r w:rsidR="00D5357E" w:rsidRPr="008C38A7">
        <w:t xml:space="preserve">must consider in detail how linkages to other national databases including HES, PEDW, and other national </w:t>
      </w:r>
      <w:r w:rsidR="00D5357E">
        <w:t>project</w:t>
      </w:r>
      <w:r w:rsidR="00D5357E" w:rsidRPr="008C38A7">
        <w:t xml:space="preserve">s, registries and databases will be used to enhance the </w:t>
      </w:r>
      <w:r w:rsidR="00D5357E">
        <w:t>project</w:t>
      </w:r>
      <w:r w:rsidR="00D5357E" w:rsidRPr="008C38A7">
        <w:t xml:space="preserve">. Consideration must also </w:t>
      </w:r>
      <w:r w:rsidR="00D5357E" w:rsidRPr="008C38A7">
        <w:lastRenderedPageBreak/>
        <w:t>be given, from the outset, of the related information governance requirements for such linkage.</w:t>
      </w:r>
    </w:p>
    <w:p w14:paraId="4C655FD3" w14:textId="77777777" w:rsidR="00D5357E" w:rsidRPr="008C38A7" w:rsidRDefault="00D5357E" w:rsidP="00FD3733">
      <w:pPr>
        <w:spacing w:line="276" w:lineRule="auto"/>
      </w:pPr>
    </w:p>
    <w:p w14:paraId="6819F3FF" w14:textId="086DA44C" w:rsidR="00D5357E" w:rsidRPr="005D4018" w:rsidRDefault="00D5357E" w:rsidP="00FD3733">
      <w:pPr>
        <w:pStyle w:val="Heading2"/>
        <w:spacing w:line="276" w:lineRule="auto"/>
      </w:pPr>
      <w:bookmarkStart w:id="173" w:name="_Toc444609513"/>
      <w:bookmarkStart w:id="174" w:name="_Toc459385878"/>
      <w:bookmarkStart w:id="175" w:name="_Toc72250677"/>
      <w:bookmarkStart w:id="176" w:name="_Toc77029478"/>
      <w:bookmarkStart w:id="177" w:name="_Toc77079475"/>
      <w:bookmarkStart w:id="178" w:name="_Toc78192713"/>
      <w:bookmarkStart w:id="179" w:name="_Toc96418922"/>
      <w:bookmarkEnd w:id="172"/>
      <w:r w:rsidRPr="005D4018">
        <w:t>Data protection and security</w:t>
      </w:r>
      <w:bookmarkEnd w:id="173"/>
      <w:bookmarkEnd w:id="174"/>
      <w:bookmarkEnd w:id="175"/>
      <w:bookmarkEnd w:id="176"/>
      <w:bookmarkEnd w:id="177"/>
      <w:bookmarkEnd w:id="178"/>
      <w:bookmarkEnd w:id="179"/>
    </w:p>
    <w:p w14:paraId="46B26F61" w14:textId="77777777" w:rsidR="00C21ABE" w:rsidRDefault="00D5357E" w:rsidP="00FD3733">
      <w:pPr>
        <w:spacing w:line="276" w:lineRule="auto"/>
        <w:rPr>
          <w:rFonts w:asciiTheme="minorHAnsi" w:hAnsiTheme="minorHAnsi"/>
        </w:rPr>
      </w:pPr>
      <w:r w:rsidRPr="009762C9">
        <w:rPr>
          <w:rFonts w:asciiTheme="minorHAnsi" w:hAnsiTheme="minorHAnsi"/>
        </w:rPr>
        <w:t>Comprehensive measures must be developed and implemented to mitigate the risk of loss of data</w:t>
      </w:r>
      <w:r>
        <w:rPr>
          <w:rFonts w:asciiTheme="minorHAnsi" w:hAnsiTheme="minorHAnsi"/>
        </w:rPr>
        <w:t xml:space="preserve">. The future project supplier will be required to undertake Data Protection Impact Assessments (DPIA) on behalf of HQIP. </w:t>
      </w:r>
      <w:r w:rsidR="003E1859">
        <w:rPr>
          <w:rFonts w:asciiTheme="minorHAnsi" w:hAnsiTheme="minorHAnsi"/>
        </w:rPr>
        <w:t>Supplier</w:t>
      </w:r>
      <w:r w:rsidRPr="009762C9">
        <w:rPr>
          <w:rFonts w:asciiTheme="minorHAnsi" w:hAnsiTheme="minorHAnsi"/>
        </w:rPr>
        <w:t>s must be able to show a f</w:t>
      </w:r>
      <w:r w:rsidR="00C96597">
        <w:rPr>
          <w:rFonts w:asciiTheme="minorHAnsi" w:hAnsiTheme="minorHAnsi"/>
        </w:rPr>
        <w:t>ull understanding of the Data protection a</w:t>
      </w:r>
      <w:r w:rsidRPr="009762C9">
        <w:rPr>
          <w:rFonts w:asciiTheme="minorHAnsi" w:hAnsiTheme="minorHAnsi"/>
        </w:rPr>
        <w:t>ct</w:t>
      </w:r>
      <w:r>
        <w:rPr>
          <w:rFonts w:asciiTheme="minorHAnsi" w:hAnsiTheme="minorHAnsi"/>
        </w:rPr>
        <w:t xml:space="preserve"> (2018), </w:t>
      </w:r>
      <w:r w:rsidR="00E320B5">
        <w:rPr>
          <w:rFonts w:asciiTheme="minorHAnsi" w:hAnsiTheme="minorHAnsi"/>
        </w:rPr>
        <w:t xml:space="preserve">UK </w:t>
      </w:r>
      <w:r>
        <w:rPr>
          <w:rFonts w:asciiTheme="minorHAnsi" w:hAnsiTheme="minorHAnsi"/>
        </w:rPr>
        <w:t>General Data Protection Regulation (</w:t>
      </w:r>
      <w:r w:rsidR="00E320B5">
        <w:rPr>
          <w:rFonts w:asciiTheme="minorHAnsi" w:hAnsiTheme="minorHAnsi"/>
        </w:rPr>
        <w:t xml:space="preserve">UK </w:t>
      </w:r>
      <w:r w:rsidR="00C96597">
        <w:rPr>
          <w:rFonts w:asciiTheme="minorHAnsi" w:hAnsiTheme="minorHAnsi"/>
        </w:rPr>
        <w:t>GDPR), Common law d</w:t>
      </w:r>
      <w:r>
        <w:rPr>
          <w:rFonts w:asciiTheme="minorHAnsi" w:hAnsiTheme="minorHAnsi"/>
        </w:rPr>
        <w:t xml:space="preserve">uty of </w:t>
      </w:r>
      <w:r w:rsidR="00C96597">
        <w:rPr>
          <w:rFonts w:asciiTheme="minorHAnsi" w:hAnsiTheme="minorHAnsi"/>
        </w:rPr>
        <w:t>c</w:t>
      </w:r>
      <w:r>
        <w:rPr>
          <w:rFonts w:asciiTheme="minorHAnsi" w:hAnsiTheme="minorHAnsi"/>
        </w:rPr>
        <w:t xml:space="preserve">onfidentiality (and any other relevant data protection legislation) </w:t>
      </w:r>
      <w:r w:rsidRPr="009762C9">
        <w:rPr>
          <w:rFonts w:asciiTheme="minorHAnsi" w:hAnsiTheme="minorHAnsi"/>
        </w:rPr>
        <w:t xml:space="preserve">and its relevance to </w:t>
      </w:r>
      <w:r>
        <w:rPr>
          <w:rFonts w:asciiTheme="minorHAnsi" w:hAnsiTheme="minorHAnsi"/>
        </w:rPr>
        <w:t>project</w:t>
      </w:r>
      <w:r w:rsidRPr="009762C9">
        <w:rPr>
          <w:rFonts w:asciiTheme="minorHAnsi" w:hAnsiTheme="minorHAnsi"/>
        </w:rPr>
        <w:t xml:space="preserve"> processes, as well as all other relevant security policies and legislation</w:t>
      </w:r>
      <w:r>
        <w:rPr>
          <w:rFonts w:asciiTheme="minorHAnsi" w:hAnsiTheme="minorHAnsi"/>
        </w:rPr>
        <w:t xml:space="preserve">, and illustrate their future approach by completing a provisional DPIA </w:t>
      </w:r>
      <w:r w:rsidR="00E320B5">
        <w:rPr>
          <w:rFonts w:asciiTheme="minorHAnsi" w:hAnsiTheme="minorHAnsi"/>
        </w:rPr>
        <w:t>prior to contract start date</w:t>
      </w:r>
      <w:r w:rsidRPr="009762C9">
        <w:rPr>
          <w:rFonts w:asciiTheme="minorHAnsi" w:hAnsiTheme="minorHAnsi"/>
        </w:rPr>
        <w:t xml:space="preserve">. </w:t>
      </w:r>
      <w:r>
        <w:rPr>
          <w:rFonts w:asciiTheme="minorHAnsi" w:hAnsiTheme="minorHAnsi"/>
        </w:rPr>
        <w:t xml:space="preserve">The confidentiality, integrity, availability, and resilience of processing systems and services must be ensured and so </w:t>
      </w:r>
      <w:r w:rsidR="003E1859">
        <w:rPr>
          <w:rFonts w:asciiTheme="minorHAnsi" w:hAnsiTheme="minorHAnsi"/>
        </w:rPr>
        <w:t>supplier</w:t>
      </w:r>
      <w:r w:rsidRPr="009762C9">
        <w:rPr>
          <w:rFonts w:asciiTheme="minorHAnsi" w:hAnsiTheme="minorHAnsi"/>
        </w:rPr>
        <w:t xml:space="preserve">s are also expected to </w:t>
      </w:r>
      <w:r w:rsidRPr="00D876F7">
        <w:rPr>
          <w:rFonts w:asciiTheme="minorHAnsi" w:hAnsiTheme="minorHAnsi"/>
        </w:rPr>
        <w:t xml:space="preserve">carefully </w:t>
      </w:r>
      <w:r w:rsidRPr="009762C9">
        <w:rPr>
          <w:rFonts w:asciiTheme="minorHAnsi" w:hAnsiTheme="minorHAnsi"/>
        </w:rPr>
        <w:t>review the data security and data processing requirements reflected in HQIP’s standard contractual terms and conditions and demonstrate in thei</w:t>
      </w:r>
      <w:r w:rsidR="007B497B">
        <w:rPr>
          <w:rFonts w:asciiTheme="minorHAnsi" w:hAnsiTheme="minorHAnsi"/>
        </w:rPr>
        <w:t>r tender how these will be met.</w:t>
      </w:r>
    </w:p>
    <w:p w14:paraId="4667ABBD" w14:textId="77777777" w:rsidR="00C21ABE" w:rsidRDefault="00C21ABE" w:rsidP="00FD3733">
      <w:pPr>
        <w:spacing w:line="276" w:lineRule="auto"/>
        <w:rPr>
          <w:rFonts w:asciiTheme="minorHAnsi" w:hAnsiTheme="minorHAnsi"/>
        </w:rPr>
      </w:pPr>
    </w:p>
    <w:p w14:paraId="123440CA" w14:textId="77777777" w:rsidR="00D5357E" w:rsidRPr="009762C9" w:rsidRDefault="003E1859" w:rsidP="00FD3733">
      <w:pPr>
        <w:spacing w:line="276" w:lineRule="auto"/>
        <w:rPr>
          <w:rFonts w:asciiTheme="minorHAnsi" w:hAnsiTheme="minorHAnsi"/>
        </w:rPr>
      </w:pPr>
      <w:r>
        <w:rPr>
          <w:rFonts w:asciiTheme="minorHAnsi" w:hAnsiTheme="minorHAnsi"/>
        </w:rPr>
        <w:t>Supplier</w:t>
      </w:r>
      <w:r w:rsidR="00D5357E" w:rsidRPr="009762C9">
        <w:rPr>
          <w:rFonts w:asciiTheme="minorHAnsi" w:hAnsiTheme="minorHAnsi"/>
        </w:rPr>
        <w:t xml:space="preserve">s should note that all data processors delivering projects on behalf of HQIP are required to </w:t>
      </w:r>
      <w:r w:rsidR="00D5357E">
        <w:rPr>
          <w:rFonts w:asciiTheme="minorHAnsi" w:hAnsiTheme="minorHAnsi"/>
        </w:rPr>
        <w:t xml:space="preserve">demonstrate appropriate security arrangements by </w:t>
      </w:r>
      <w:r w:rsidR="00D5357E" w:rsidRPr="009762C9">
        <w:rPr>
          <w:rFonts w:asciiTheme="minorHAnsi" w:hAnsiTheme="minorHAnsi"/>
        </w:rPr>
        <w:t>maintain</w:t>
      </w:r>
      <w:r w:rsidR="00D5357E">
        <w:rPr>
          <w:rFonts w:asciiTheme="minorHAnsi" w:hAnsiTheme="minorHAnsi"/>
        </w:rPr>
        <w:t>ing</w:t>
      </w:r>
      <w:r w:rsidR="00D5357E" w:rsidRPr="009762C9">
        <w:rPr>
          <w:rFonts w:asciiTheme="minorHAnsi" w:hAnsiTheme="minorHAnsi"/>
        </w:rPr>
        <w:t xml:space="preserve"> </w:t>
      </w:r>
      <w:r w:rsidR="00D5357E">
        <w:rPr>
          <w:rFonts w:asciiTheme="minorHAnsi" w:hAnsiTheme="minorHAnsi"/>
        </w:rPr>
        <w:t xml:space="preserve">accreditation against the </w:t>
      </w:r>
      <w:r w:rsidR="00D5357E" w:rsidRPr="005C775C">
        <w:rPr>
          <w:rFonts w:cs="Arial"/>
        </w:rPr>
        <w:t>Data Security and Protection Toolkit</w:t>
      </w:r>
      <w:r w:rsidR="00D5357E">
        <w:rPr>
          <w:rFonts w:cs="Arial"/>
        </w:rPr>
        <w:t>, achieving a minimum ‘</w:t>
      </w:r>
      <w:r w:rsidR="00485EFD">
        <w:rPr>
          <w:rFonts w:cs="Arial"/>
        </w:rPr>
        <w:t xml:space="preserve">standards met’ </w:t>
      </w:r>
      <w:r w:rsidR="00D5357E">
        <w:rPr>
          <w:rFonts w:cs="Arial"/>
        </w:rPr>
        <w:t xml:space="preserve">against all requirements, </w:t>
      </w:r>
      <w:r w:rsidR="00D5357E" w:rsidRPr="009762C9">
        <w:rPr>
          <w:rFonts w:asciiTheme="minorHAnsi" w:hAnsiTheme="minorHAnsi"/>
        </w:rPr>
        <w:t>(or demonstrate compliance equivalence)</w:t>
      </w:r>
      <w:r w:rsidR="00D5357E">
        <w:rPr>
          <w:rFonts w:asciiTheme="minorHAnsi" w:hAnsiTheme="minorHAnsi"/>
        </w:rPr>
        <w:t xml:space="preserve"> and </w:t>
      </w:r>
      <w:r w:rsidR="00916F82">
        <w:t>HM Government cyber essentials s</w:t>
      </w:r>
      <w:r w:rsidR="00D5357E" w:rsidRPr="005C775C">
        <w:t>cheme</w:t>
      </w:r>
      <w:r w:rsidR="00D5357E">
        <w:rPr>
          <w:rFonts w:asciiTheme="minorHAnsi" w:hAnsiTheme="minorHAnsi"/>
        </w:rPr>
        <w:t xml:space="preserve">. Future project suppliers will be required to comply with data subject rights and to manage data subject requests </w:t>
      </w:r>
      <w:r w:rsidR="00D5357E">
        <w:rPr>
          <w:rFonts w:asciiTheme="minorHAnsi" w:hAnsiTheme="minorHAnsi"/>
        </w:rPr>
        <w:lastRenderedPageBreak/>
        <w:t>(such as, but not limited to, access, rectification, erasure and portability) on behalf of HQIP and in accordance with HQIP policy and processes.</w:t>
      </w:r>
    </w:p>
    <w:p w14:paraId="79A631AA" w14:textId="77777777" w:rsidR="00D5357E" w:rsidRPr="008C38A7" w:rsidRDefault="00D5357E" w:rsidP="00FD3733">
      <w:pPr>
        <w:tabs>
          <w:tab w:val="left" w:pos="1701"/>
          <w:tab w:val="left" w:pos="3261"/>
        </w:tabs>
        <w:spacing w:line="276" w:lineRule="auto"/>
      </w:pPr>
    </w:p>
    <w:p w14:paraId="77CC2E02" w14:textId="28B5644A" w:rsidR="00D5357E" w:rsidRPr="005D4018" w:rsidRDefault="00D5357E" w:rsidP="00FD3733">
      <w:pPr>
        <w:pStyle w:val="Heading2"/>
        <w:spacing w:line="276" w:lineRule="auto"/>
      </w:pPr>
      <w:bookmarkStart w:id="180" w:name="_Toc314476019"/>
      <w:bookmarkStart w:id="181" w:name="_Toc444609514"/>
      <w:bookmarkStart w:id="182" w:name="_Toc459385879"/>
      <w:bookmarkStart w:id="183" w:name="_Toc72250678"/>
      <w:bookmarkStart w:id="184" w:name="_Toc77029479"/>
      <w:bookmarkStart w:id="185" w:name="_Toc77079476"/>
      <w:bookmarkStart w:id="186" w:name="_Toc78192714"/>
      <w:bookmarkStart w:id="187" w:name="_Toc96418923"/>
      <w:r w:rsidRPr="005D4018">
        <w:t>Confidentiality and consent</w:t>
      </w:r>
      <w:bookmarkEnd w:id="180"/>
      <w:bookmarkEnd w:id="181"/>
      <w:bookmarkEnd w:id="182"/>
      <w:bookmarkEnd w:id="183"/>
      <w:bookmarkEnd w:id="184"/>
      <w:bookmarkEnd w:id="185"/>
      <w:bookmarkEnd w:id="186"/>
      <w:bookmarkEnd w:id="187"/>
    </w:p>
    <w:p w14:paraId="0393E440" w14:textId="2EB17535" w:rsidR="00AE661B" w:rsidRPr="008C38A7" w:rsidRDefault="00D5357E" w:rsidP="00FD3733">
      <w:pPr>
        <w:spacing w:line="276" w:lineRule="auto"/>
      </w:pPr>
      <w:r w:rsidRPr="009762C9">
        <w:rPr>
          <w:rFonts w:asciiTheme="minorHAnsi" w:hAnsiTheme="minorHAnsi"/>
        </w:rPr>
        <w:t xml:space="preserve">A comprehensive information governance policy must be developed for this </w:t>
      </w:r>
      <w:r>
        <w:rPr>
          <w:rFonts w:asciiTheme="minorHAnsi" w:hAnsiTheme="minorHAnsi"/>
        </w:rPr>
        <w:t>project</w:t>
      </w:r>
      <w:r w:rsidRPr="009762C9">
        <w:rPr>
          <w:rFonts w:asciiTheme="minorHAnsi" w:hAnsiTheme="minorHAnsi"/>
        </w:rPr>
        <w:t xml:space="preserve">. </w:t>
      </w:r>
      <w:r w:rsidR="003E1859">
        <w:rPr>
          <w:rFonts w:asciiTheme="minorHAnsi" w:hAnsiTheme="minorHAnsi"/>
        </w:rPr>
        <w:t>Supplier</w:t>
      </w:r>
      <w:r w:rsidRPr="009762C9">
        <w:rPr>
          <w:rFonts w:asciiTheme="minorHAnsi" w:hAnsiTheme="minorHAnsi"/>
        </w:rPr>
        <w:t xml:space="preserve">s must state whether any patient-identifiers will be extracted for central processing or linkage purposes and </w:t>
      </w:r>
      <w:r>
        <w:rPr>
          <w:rFonts w:asciiTheme="minorHAnsi" w:hAnsiTheme="minorHAnsi"/>
        </w:rPr>
        <w:t>the</w:t>
      </w:r>
      <w:r w:rsidRPr="009762C9">
        <w:rPr>
          <w:rFonts w:asciiTheme="minorHAnsi" w:hAnsiTheme="minorHAnsi"/>
        </w:rPr>
        <w:t xml:space="preserve"> proposed mechanism for gaining the required permissions. </w:t>
      </w:r>
      <w:r>
        <w:rPr>
          <w:rFonts w:asciiTheme="minorHAnsi" w:hAnsiTheme="minorHAnsi"/>
        </w:rPr>
        <w:t xml:space="preserve">Where </w:t>
      </w:r>
      <w:r w:rsidRPr="000D1584">
        <w:rPr>
          <w:rFonts w:asciiTheme="minorHAnsi" w:hAnsiTheme="minorHAnsi"/>
        </w:rPr>
        <w:t>any</w:t>
      </w:r>
      <w:r>
        <w:rPr>
          <w:rFonts w:asciiTheme="minorHAnsi" w:hAnsiTheme="minorHAnsi"/>
        </w:rPr>
        <w:t xml:space="preserve"> processing is to be based on</w:t>
      </w:r>
      <w:r w:rsidRPr="000D1584">
        <w:rPr>
          <w:rFonts w:asciiTheme="minorHAnsi" w:hAnsiTheme="minorHAnsi"/>
        </w:rPr>
        <w:t xml:space="preserve"> consent </w:t>
      </w:r>
      <w:r>
        <w:rPr>
          <w:rFonts w:asciiTheme="minorHAnsi" w:hAnsiTheme="minorHAnsi"/>
        </w:rPr>
        <w:t>this must meet</w:t>
      </w:r>
      <w:r w:rsidRPr="000D1584">
        <w:rPr>
          <w:rFonts w:asciiTheme="minorHAnsi" w:hAnsiTheme="minorHAnsi"/>
        </w:rPr>
        <w:t xml:space="preserve"> standards of active, informed consent, and that such consents are recorded and auditable</w:t>
      </w:r>
      <w:r w:rsidR="007B497B">
        <w:rPr>
          <w:rFonts w:asciiTheme="minorHAnsi" w:hAnsiTheme="minorHAnsi"/>
        </w:rPr>
        <w:t xml:space="preserve">. </w:t>
      </w:r>
      <w:r w:rsidRPr="009762C9">
        <w:rPr>
          <w:rFonts w:asciiTheme="minorHAnsi" w:hAnsiTheme="minorHAnsi"/>
        </w:rPr>
        <w:t xml:space="preserve">A data flow map is required, illustrating all planned data flows anticipated for the delivery of the </w:t>
      </w:r>
      <w:r>
        <w:rPr>
          <w:rFonts w:asciiTheme="minorHAnsi" w:hAnsiTheme="minorHAnsi"/>
        </w:rPr>
        <w:t>project</w:t>
      </w:r>
      <w:r w:rsidRPr="009762C9">
        <w:rPr>
          <w:rFonts w:asciiTheme="minorHAnsi" w:hAnsiTheme="minorHAnsi"/>
        </w:rPr>
        <w:t>. It must include the source and destination of each dataset, the data controller, the level of p</w:t>
      </w:r>
      <w:r>
        <w:rPr>
          <w:rFonts w:asciiTheme="minorHAnsi" w:hAnsiTheme="minorHAnsi"/>
        </w:rPr>
        <w:t xml:space="preserve">atient anonymity of the dataset </w:t>
      </w:r>
      <w:r w:rsidRPr="009762C9">
        <w:rPr>
          <w:rFonts w:asciiTheme="minorHAnsi" w:hAnsiTheme="minorHAnsi"/>
        </w:rPr>
        <w:t>(</w:t>
      </w:r>
      <w:r w:rsidR="003A6270">
        <w:rPr>
          <w:rFonts w:asciiTheme="minorHAnsi" w:hAnsiTheme="minorHAnsi"/>
        </w:rPr>
        <w:t>personally identifiable</w:t>
      </w:r>
      <w:r w:rsidRPr="009762C9">
        <w:rPr>
          <w:rFonts w:asciiTheme="minorHAnsi" w:hAnsiTheme="minorHAnsi"/>
        </w:rPr>
        <w:t>/</w:t>
      </w:r>
      <w:r w:rsidR="003A6270">
        <w:rPr>
          <w:rFonts w:asciiTheme="minorHAnsi" w:hAnsiTheme="minorHAnsi"/>
        </w:rPr>
        <w:t>de-identified</w:t>
      </w:r>
      <w:r w:rsidRPr="009762C9">
        <w:rPr>
          <w:rFonts w:asciiTheme="minorHAnsi" w:hAnsiTheme="minorHAnsi"/>
        </w:rPr>
        <w:t>/</w:t>
      </w:r>
      <w:r w:rsidR="003A6270">
        <w:rPr>
          <w:rFonts w:asciiTheme="minorHAnsi" w:hAnsiTheme="minorHAnsi"/>
        </w:rPr>
        <w:t>anonymous</w:t>
      </w:r>
      <w:r w:rsidRPr="009762C9">
        <w:rPr>
          <w:rFonts w:asciiTheme="minorHAnsi" w:hAnsiTheme="minorHAnsi"/>
        </w:rPr>
        <w:t xml:space="preserve">) and the legal basis for each data </w:t>
      </w:r>
      <w:r>
        <w:rPr>
          <w:rFonts w:asciiTheme="minorHAnsi" w:hAnsiTheme="minorHAnsi"/>
        </w:rPr>
        <w:t>processing activity</w:t>
      </w:r>
      <w:r w:rsidRPr="009762C9">
        <w:rPr>
          <w:rFonts w:asciiTheme="minorHAnsi" w:hAnsiTheme="minorHAnsi"/>
        </w:rPr>
        <w:t>. This must be updated and shared with HQIP throughout the contract</w:t>
      </w:r>
      <w:r>
        <w:rPr>
          <w:rFonts w:asciiTheme="minorHAnsi" w:hAnsiTheme="minorHAnsi"/>
        </w:rPr>
        <w:t>.</w:t>
      </w:r>
    </w:p>
    <w:p w14:paraId="604A4C19" w14:textId="77777777" w:rsidR="00121BDB" w:rsidRDefault="00121BDB">
      <w:pPr>
        <w:widowControl/>
        <w:autoSpaceDE/>
        <w:autoSpaceDN/>
        <w:spacing w:after="160" w:line="259" w:lineRule="auto"/>
        <w:rPr>
          <w:rFonts w:asciiTheme="majorHAnsi" w:eastAsiaTheme="majorEastAsia" w:hAnsiTheme="majorHAnsi" w:cstheme="majorBidi"/>
          <w:color w:val="2E74B5" w:themeColor="accent1" w:themeShade="BF"/>
          <w:sz w:val="32"/>
          <w:szCs w:val="32"/>
        </w:rPr>
      </w:pPr>
      <w:bookmarkStart w:id="188" w:name="_Toc314476020"/>
      <w:bookmarkStart w:id="189" w:name="_Toc444609515"/>
      <w:bookmarkStart w:id="190" w:name="_Toc459385880"/>
      <w:bookmarkStart w:id="191" w:name="_Toc497211006"/>
      <w:bookmarkStart w:id="192" w:name="_Toc72250679"/>
      <w:bookmarkStart w:id="193" w:name="_Toc77029480"/>
      <w:bookmarkStart w:id="194" w:name="_Toc77079477"/>
      <w:bookmarkStart w:id="195" w:name="_Toc78192715"/>
      <w:r>
        <w:br w:type="page"/>
      </w:r>
    </w:p>
    <w:p w14:paraId="5BA82E9C" w14:textId="339E7063" w:rsidR="00D5357E" w:rsidRPr="006C5855" w:rsidRDefault="00647CBB" w:rsidP="00BA05D5">
      <w:pPr>
        <w:pStyle w:val="Heading1"/>
      </w:pPr>
      <w:bookmarkStart w:id="196" w:name="_Toc96418924"/>
      <w:r>
        <w:lastRenderedPageBreak/>
        <w:t>Communications, reports and change i</w:t>
      </w:r>
      <w:r w:rsidR="00D5357E" w:rsidRPr="006C5855">
        <w:t>nitiatives</w:t>
      </w:r>
      <w:bookmarkEnd w:id="188"/>
      <w:bookmarkEnd w:id="189"/>
      <w:bookmarkEnd w:id="190"/>
      <w:bookmarkEnd w:id="191"/>
      <w:bookmarkEnd w:id="192"/>
      <w:bookmarkEnd w:id="193"/>
      <w:bookmarkEnd w:id="194"/>
      <w:bookmarkEnd w:id="195"/>
      <w:bookmarkEnd w:id="196"/>
    </w:p>
    <w:p w14:paraId="5E10FBD3" w14:textId="1C146998" w:rsidR="00EF71C3" w:rsidRDefault="00701279" w:rsidP="00FD3733">
      <w:pPr>
        <w:pStyle w:val="Heading2"/>
        <w:spacing w:line="276" w:lineRule="auto"/>
      </w:pPr>
      <w:bookmarkStart w:id="197" w:name="_Toc96418925"/>
      <w:bookmarkStart w:id="198" w:name="_Toc72250680"/>
      <w:bookmarkStart w:id="199" w:name="_Toc77029481"/>
      <w:bookmarkStart w:id="200" w:name="_Toc77079478"/>
      <w:bookmarkStart w:id="201" w:name="_Toc78192716"/>
      <w:bookmarkStart w:id="202" w:name="_Toc444609516"/>
      <w:bookmarkStart w:id="203" w:name="_Toc459385881"/>
      <w:bookmarkStart w:id="204" w:name="_Toc497211007"/>
      <w:r>
        <w:t xml:space="preserve">Programme </w:t>
      </w:r>
      <w:r w:rsidR="00EF71C3">
        <w:t xml:space="preserve">information </w:t>
      </w:r>
      <w:r w:rsidR="00EF71C3" w:rsidRPr="00AF2763">
        <w:t>webpages</w:t>
      </w:r>
      <w:bookmarkEnd w:id="197"/>
    </w:p>
    <w:p w14:paraId="4C99AFBC" w14:textId="01852B05" w:rsidR="00EF71C3" w:rsidRDefault="00EF71C3" w:rsidP="00FD3733">
      <w:pPr>
        <w:spacing w:line="276" w:lineRule="auto"/>
      </w:pPr>
      <w:r w:rsidRPr="00C70F7A">
        <w:t xml:space="preserve">Comprehensive information about the </w:t>
      </w:r>
      <w:r w:rsidR="00701279">
        <w:t>programme</w:t>
      </w:r>
      <w:r w:rsidR="00701279" w:rsidRPr="00C70F7A">
        <w:t xml:space="preserve"> </w:t>
      </w:r>
      <w:r w:rsidRPr="00C70F7A">
        <w:t>including the commissioning body, aims and objectives, design, geographical cove</w:t>
      </w:r>
      <w:r>
        <w:t xml:space="preserve">r, timelines, and </w:t>
      </w:r>
      <w:r w:rsidR="00701279">
        <w:t xml:space="preserve">programme </w:t>
      </w:r>
      <w:r>
        <w:t>tools/</w:t>
      </w:r>
      <w:r w:rsidRPr="00C70F7A">
        <w:t>data set (including terms and conditions of their use) must be publically accessible via a dedicated section of the supplier’s website, with links wherever possible from relevant stakeholders’ websites.</w:t>
      </w:r>
    </w:p>
    <w:p w14:paraId="3EF79038" w14:textId="77777777" w:rsidR="00AE661B" w:rsidRPr="00FF0126" w:rsidRDefault="00AE661B" w:rsidP="00FD3733">
      <w:pPr>
        <w:spacing w:line="276" w:lineRule="auto"/>
      </w:pPr>
    </w:p>
    <w:p w14:paraId="3A6494C7" w14:textId="77777777" w:rsidR="00D5357E" w:rsidRPr="005D4018" w:rsidRDefault="00D5357E" w:rsidP="00FD3733">
      <w:pPr>
        <w:pStyle w:val="Heading2"/>
        <w:spacing w:line="276" w:lineRule="auto"/>
      </w:pPr>
      <w:bookmarkStart w:id="205" w:name="_Toc96418926"/>
      <w:r w:rsidRPr="005D4018">
        <w:t>Accessible digital content</w:t>
      </w:r>
      <w:bookmarkEnd w:id="198"/>
      <w:bookmarkEnd w:id="199"/>
      <w:bookmarkEnd w:id="200"/>
      <w:bookmarkEnd w:id="201"/>
      <w:bookmarkEnd w:id="205"/>
    </w:p>
    <w:p w14:paraId="3FAC675E" w14:textId="77777777" w:rsidR="00C21ABE" w:rsidRDefault="00D5357E" w:rsidP="00FD3733">
      <w:pPr>
        <w:shd w:val="clear" w:color="auto" w:fill="FFFFFF"/>
        <w:spacing w:line="276" w:lineRule="auto"/>
        <w:rPr>
          <w:rFonts w:asciiTheme="minorHAnsi" w:hAnsiTheme="minorHAnsi" w:cs="Arial"/>
          <w:color w:val="0B0C0C"/>
        </w:rPr>
      </w:pPr>
      <w:r>
        <w:rPr>
          <w:rFonts w:asciiTheme="minorHAnsi" w:hAnsiTheme="minorHAnsi" w:cs="Arial"/>
          <w:color w:val="0B0C0C"/>
          <w:shd w:val="clear" w:color="auto" w:fill="FFFFFF"/>
        </w:rPr>
        <w:t>It is expected that</w:t>
      </w:r>
      <w:r w:rsidRPr="005D6381">
        <w:rPr>
          <w:rFonts w:asciiTheme="minorHAnsi" w:hAnsiTheme="minorHAnsi" w:cs="Arial"/>
          <w:color w:val="0B0C0C"/>
          <w:shd w:val="clear" w:color="auto" w:fill="FFFFFF"/>
        </w:rPr>
        <w:t xml:space="preserve"> </w:t>
      </w:r>
      <w:r w:rsidR="005B3700">
        <w:rPr>
          <w:rFonts w:asciiTheme="minorHAnsi" w:hAnsiTheme="minorHAnsi" w:cs="Arial"/>
          <w:color w:val="0B0C0C"/>
          <w:shd w:val="clear" w:color="auto" w:fill="FFFFFF"/>
        </w:rPr>
        <w:t>supplier</w:t>
      </w:r>
      <w:r w:rsidRPr="005D6381">
        <w:rPr>
          <w:rFonts w:asciiTheme="minorHAnsi" w:hAnsiTheme="minorHAnsi" w:cs="Arial"/>
          <w:color w:val="0B0C0C"/>
          <w:shd w:val="clear" w:color="auto" w:fill="FFFFFF"/>
        </w:rPr>
        <w:t xml:space="preserve">s of national audit and clinical outcome programmes </w:t>
      </w:r>
      <w:r>
        <w:rPr>
          <w:rFonts w:asciiTheme="minorHAnsi" w:hAnsiTheme="minorHAnsi" w:cs="Arial"/>
          <w:color w:val="0B0C0C"/>
          <w:shd w:val="clear" w:color="auto" w:fill="FFFFFF"/>
        </w:rPr>
        <w:t>commit</w:t>
      </w:r>
      <w:r w:rsidRPr="005D6381">
        <w:rPr>
          <w:rFonts w:asciiTheme="minorHAnsi" w:hAnsiTheme="minorHAnsi" w:cs="Arial"/>
          <w:color w:val="0B0C0C"/>
          <w:shd w:val="clear" w:color="auto" w:fill="FFFFFF"/>
        </w:rPr>
        <w:t xml:space="preserve"> to making their digital content accessible. This means making content and design clear and simple enough so most people can use it without </w:t>
      </w:r>
      <w:r>
        <w:rPr>
          <w:rFonts w:asciiTheme="minorHAnsi" w:hAnsiTheme="minorHAnsi" w:cs="Arial"/>
          <w:color w:val="0B0C0C"/>
          <w:shd w:val="clear" w:color="auto" w:fill="FFFFFF"/>
        </w:rPr>
        <w:t>adaptation</w:t>
      </w:r>
      <w:r w:rsidRPr="005D6381">
        <w:rPr>
          <w:rFonts w:asciiTheme="minorHAnsi" w:hAnsiTheme="minorHAnsi" w:cs="Arial"/>
          <w:color w:val="0B0C0C"/>
          <w:shd w:val="clear" w:color="auto" w:fill="FFFFFF"/>
        </w:rPr>
        <w:t xml:space="preserve">, while supporting </w:t>
      </w:r>
      <w:r>
        <w:rPr>
          <w:rFonts w:asciiTheme="minorHAnsi" w:hAnsiTheme="minorHAnsi" w:cs="Arial"/>
          <w:color w:val="0B0C0C"/>
          <w:shd w:val="clear" w:color="auto" w:fill="FFFFFF"/>
        </w:rPr>
        <w:t>others as needed</w:t>
      </w:r>
      <w:r w:rsidRPr="005D6381">
        <w:rPr>
          <w:rFonts w:asciiTheme="minorHAnsi" w:hAnsiTheme="minorHAnsi" w:cs="Arial"/>
          <w:color w:val="0B0C0C"/>
          <w:shd w:val="clear" w:color="auto" w:fill="FFFFFF"/>
        </w:rPr>
        <w:t>.</w:t>
      </w:r>
      <w:r>
        <w:rPr>
          <w:rFonts w:asciiTheme="minorHAnsi" w:hAnsiTheme="minorHAnsi" w:cs="Arial"/>
          <w:color w:val="0B0C0C"/>
          <w:shd w:val="clear" w:color="auto" w:fill="FFFFFF"/>
        </w:rPr>
        <w:t xml:space="preserve"> </w:t>
      </w:r>
      <w:r w:rsidRPr="005D6381">
        <w:rPr>
          <w:rFonts w:asciiTheme="minorHAnsi" w:hAnsiTheme="minorHAnsi" w:cs="Arial"/>
          <w:color w:val="0B0C0C"/>
        </w:rPr>
        <w:t xml:space="preserve">We expect </w:t>
      </w:r>
      <w:r w:rsidR="005B3700">
        <w:rPr>
          <w:rFonts w:asciiTheme="minorHAnsi" w:hAnsiTheme="minorHAnsi" w:cs="Arial"/>
          <w:color w:val="0B0C0C"/>
        </w:rPr>
        <w:t>supplier</w:t>
      </w:r>
      <w:r w:rsidRPr="005D6381">
        <w:rPr>
          <w:rFonts w:asciiTheme="minorHAnsi" w:hAnsiTheme="minorHAnsi" w:cs="Arial"/>
          <w:color w:val="0B0C0C"/>
        </w:rPr>
        <w:t xml:space="preserve">s to comply with UK government requirements for public sector organisations. </w:t>
      </w:r>
      <w:r w:rsidR="00C21ABE" w:rsidRPr="005D6381">
        <w:rPr>
          <w:rFonts w:asciiTheme="minorHAnsi" w:hAnsiTheme="minorHAnsi" w:cs="Arial"/>
          <w:color w:val="0B0C0C"/>
        </w:rPr>
        <w:t xml:space="preserve">More information is available </w:t>
      </w:r>
      <w:r w:rsidR="00C21ABE">
        <w:rPr>
          <w:rFonts w:asciiTheme="minorHAnsi" w:hAnsiTheme="minorHAnsi" w:cs="Arial"/>
          <w:color w:val="0B0C0C"/>
        </w:rPr>
        <w:t xml:space="preserve">online </w:t>
      </w:r>
      <w:r w:rsidR="00C21ABE" w:rsidRPr="005D6381">
        <w:rPr>
          <w:rFonts w:asciiTheme="minorHAnsi" w:hAnsiTheme="minorHAnsi" w:cs="Arial"/>
          <w:color w:val="0B0C0C"/>
        </w:rPr>
        <w:t>at</w:t>
      </w:r>
      <w:r w:rsidR="00C21ABE">
        <w:rPr>
          <w:rFonts w:asciiTheme="minorHAnsi" w:hAnsiTheme="minorHAnsi" w:cs="Arial"/>
          <w:color w:val="0B0C0C"/>
        </w:rPr>
        <w:t>:</w:t>
      </w:r>
      <w:r w:rsidR="00C21ABE" w:rsidRPr="005D6381">
        <w:rPr>
          <w:rFonts w:asciiTheme="minorHAnsi" w:hAnsiTheme="minorHAnsi" w:cs="Arial"/>
          <w:color w:val="0B0C0C"/>
        </w:rPr>
        <w:t xml:space="preserve"> </w:t>
      </w:r>
      <w:hyperlink r:id="rId17" w:history="1">
        <w:r w:rsidR="00C21ABE" w:rsidRPr="005D6381">
          <w:rPr>
            <w:rStyle w:val="Hyperlink"/>
            <w:rFonts w:asciiTheme="minorHAnsi" w:hAnsiTheme="minorHAnsi" w:cs="Arial"/>
          </w:rPr>
          <w:t>www.gov.uk/guidance/accessibility-requirements-for-public-sector-websites-and-apps</w:t>
        </w:r>
      </w:hyperlink>
      <w:r w:rsidR="00C21ABE">
        <w:rPr>
          <w:rFonts w:asciiTheme="minorHAnsi" w:hAnsiTheme="minorHAnsi" w:cs="Arial"/>
          <w:color w:val="0B0C0C"/>
        </w:rPr>
        <w:t>.</w:t>
      </w:r>
    </w:p>
    <w:p w14:paraId="54064927" w14:textId="77777777" w:rsidR="00C21ABE" w:rsidRDefault="00C21ABE" w:rsidP="00FD3733">
      <w:pPr>
        <w:shd w:val="clear" w:color="auto" w:fill="FFFFFF"/>
        <w:spacing w:line="276" w:lineRule="auto"/>
        <w:rPr>
          <w:rFonts w:asciiTheme="minorHAnsi" w:hAnsiTheme="minorHAnsi" w:cs="Arial"/>
          <w:color w:val="0B0C0C"/>
        </w:rPr>
      </w:pPr>
    </w:p>
    <w:p w14:paraId="10314C5D" w14:textId="77777777" w:rsidR="00D5357E" w:rsidRDefault="00D5357E" w:rsidP="00FD3733">
      <w:pPr>
        <w:shd w:val="clear" w:color="auto" w:fill="FFFFFF"/>
        <w:spacing w:line="276" w:lineRule="auto"/>
        <w:rPr>
          <w:rFonts w:asciiTheme="minorHAnsi" w:hAnsiTheme="minorHAnsi" w:cs="Arial"/>
          <w:color w:val="0B0C0C"/>
          <w:shd w:val="clear" w:color="auto" w:fill="FFFFFF"/>
        </w:rPr>
      </w:pPr>
      <w:r w:rsidRPr="005D6381">
        <w:rPr>
          <w:rFonts w:asciiTheme="minorHAnsi" w:hAnsiTheme="minorHAnsi" w:cs="Arial"/>
          <w:color w:val="0B0C0C"/>
          <w:shd w:val="clear" w:color="auto" w:fill="FFFFFF"/>
        </w:rPr>
        <w:t>Your website or app will meet these public sector requirements if it:</w:t>
      </w:r>
    </w:p>
    <w:p w14:paraId="4E4B548A" w14:textId="77777777" w:rsidR="00D5357E" w:rsidRPr="00C21ABE" w:rsidRDefault="00D5357E" w:rsidP="00FD3733">
      <w:pPr>
        <w:pStyle w:val="ListParagraph"/>
        <w:numPr>
          <w:ilvl w:val="0"/>
          <w:numId w:val="13"/>
        </w:numPr>
        <w:shd w:val="clear" w:color="auto" w:fill="FFFFFF"/>
        <w:ind w:left="714" w:hanging="357"/>
        <w:contextualSpacing w:val="0"/>
        <w:jc w:val="left"/>
        <w:rPr>
          <w:rFonts w:asciiTheme="minorHAnsi" w:hAnsiTheme="minorHAnsi" w:cs="Arial"/>
          <w:color w:val="0B0C0C"/>
        </w:rPr>
      </w:pPr>
      <w:r w:rsidRPr="00C21ABE">
        <w:rPr>
          <w:rFonts w:asciiTheme="minorHAnsi" w:hAnsiTheme="minorHAnsi" w:cs="Arial"/>
          <w:color w:val="0B0C0C"/>
          <w:shd w:val="clear" w:color="auto" w:fill="FFFFFF"/>
        </w:rPr>
        <w:t xml:space="preserve">Complies with the </w:t>
      </w:r>
      <w:hyperlink r:id="rId18" w:history="1">
        <w:r w:rsidRPr="00C21ABE">
          <w:rPr>
            <w:rFonts w:asciiTheme="minorHAnsi" w:hAnsiTheme="minorHAnsi" w:cs="Arial"/>
            <w:color w:val="4C2C92"/>
            <w:u w:val="single"/>
            <w:bdr w:val="none" w:sz="0" w:space="0" w:color="auto" w:frame="1"/>
          </w:rPr>
          <w:t>Web Content Accessibility Guidelines</w:t>
        </w:r>
      </w:hyperlink>
      <w:r w:rsidR="00C21ABE" w:rsidRPr="00C21ABE">
        <w:rPr>
          <w:rFonts w:asciiTheme="minorHAnsi" w:hAnsiTheme="minorHAnsi" w:cs="Arial"/>
          <w:color w:val="0B0C0C"/>
        </w:rPr>
        <w:t xml:space="preserve"> (known as WCAG </w:t>
      </w:r>
      <w:r w:rsidRPr="00C21ABE">
        <w:rPr>
          <w:rFonts w:asciiTheme="minorHAnsi" w:hAnsiTheme="minorHAnsi" w:cs="Arial"/>
          <w:color w:val="0B0C0C"/>
        </w:rPr>
        <w:t xml:space="preserve">2.1). These are an internationally-recognised set of recommendations for improving web accessibility. They explain how to </w:t>
      </w:r>
      <w:r w:rsidRPr="00C21ABE">
        <w:rPr>
          <w:rFonts w:asciiTheme="minorHAnsi" w:hAnsiTheme="minorHAnsi" w:cs="Arial"/>
          <w:color w:val="0B0C0C"/>
        </w:rPr>
        <w:lastRenderedPageBreak/>
        <w:t>make digital services, websites, and apps accessible to everyone, including users with impairments to their:</w:t>
      </w:r>
    </w:p>
    <w:p w14:paraId="3AF71A49" w14:textId="77777777" w:rsidR="00D5357E" w:rsidRPr="005D6381" w:rsidRDefault="00D5357E" w:rsidP="00FD3733">
      <w:pPr>
        <w:pStyle w:val="ListParagraph"/>
        <w:numPr>
          <w:ilvl w:val="0"/>
          <w:numId w:val="1"/>
        </w:numPr>
        <w:shd w:val="clear" w:color="auto" w:fill="FFFFFF"/>
        <w:jc w:val="left"/>
        <w:rPr>
          <w:rFonts w:asciiTheme="minorHAnsi" w:hAnsiTheme="minorHAnsi" w:cs="Arial"/>
          <w:color w:val="0B0C0C"/>
        </w:rPr>
      </w:pPr>
      <w:r>
        <w:rPr>
          <w:rFonts w:asciiTheme="minorHAnsi" w:hAnsiTheme="minorHAnsi" w:cs="Arial"/>
          <w:color w:val="0B0C0C"/>
        </w:rPr>
        <w:t>V</w:t>
      </w:r>
      <w:r w:rsidRPr="005D6381">
        <w:rPr>
          <w:rFonts w:asciiTheme="minorHAnsi" w:hAnsiTheme="minorHAnsi" w:cs="Arial"/>
          <w:color w:val="0B0C0C"/>
        </w:rPr>
        <w:t>ision - like severely sight impaired (blind), sight impaired (partially sighted) or colour blind people</w:t>
      </w:r>
    </w:p>
    <w:p w14:paraId="34B8286E" w14:textId="77777777" w:rsidR="00D5357E" w:rsidRPr="005D6381" w:rsidRDefault="00D5357E" w:rsidP="00FD3733">
      <w:pPr>
        <w:pStyle w:val="ListParagraph"/>
        <w:numPr>
          <w:ilvl w:val="0"/>
          <w:numId w:val="1"/>
        </w:numPr>
        <w:shd w:val="clear" w:color="auto" w:fill="FFFFFF"/>
        <w:jc w:val="left"/>
        <w:rPr>
          <w:rFonts w:asciiTheme="minorHAnsi" w:hAnsiTheme="minorHAnsi" w:cs="Arial"/>
          <w:color w:val="0B0C0C"/>
        </w:rPr>
      </w:pPr>
      <w:r>
        <w:rPr>
          <w:rFonts w:asciiTheme="minorHAnsi" w:hAnsiTheme="minorHAnsi" w:cs="Arial"/>
          <w:color w:val="0B0C0C"/>
        </w:rPr>
        <w:t>H</w:t>
      </w:r>
      <w:r w:rsidRPr="005D6381">
        <w:rPr>
          <w:rFonts w:asciiTheme="minorHAnsi" w:hAnsiTheme="minorHAnsi" w:cs="Arial"/>
          <w:color w:val="0B0C0C"/>
        </w:rPr>
        <w:t>earing - like people who are deaf or hard of hearing</w:t>
      </w:r>
    </w:p>
    <w:p w14:paraId="17F3C97F" w14:textId="77777777" w:rsidR="00D5357E" w:rsidRPr="005D6381" w:rsidRDefault="00D5357E" w:rsidP="00FD3733">
      <w:pPr>
        <w:pStyle w:val="ListParagraph"/>
        <w:numPr>
          <w:ilvl w:val="0"/>
          <w:numId w:val="1"/>
        </w:numPr>
        <w:shd w:val="clear" w:color="auto" w:fill="FFFFFF"/>
        <w:jc w:val="left"/>
        <w:rPr>
          <w:rFonts w:asciiTheme="minorHAnsi" w:hAnsiTheme="minorHAnsi" w:cs="Arial"/>
          <w:color w:val="0B0C0C"/>
        </w:rPr>
      </w:pPr>
      <w:r>
        <w:rPr>
          <w:rFonts w:asciiTheme="minorHAnsi" w:hAnsiTheme="minorHAnsi" w:cs="Arial"/>
          <w:color w:val="0B0C0C"/>
        </w:rPr>
        <w:t>M</w:t>
      </w:r>
      <w:r w:rsidRPr="005D6381">
        <w:rPr>
          <w:rFonts w:asciiTheme="minorHAnsi" w:hAnsiTheme="minorHAnsi" w:cs="Arial"/>
          <w:color w:val="0B0C0C"/>
        </w:rPr>
        <w:t>obility - like those who find it difficult to use a mouse or keyboard</w:t>
      </w:r>
    </w:p>
    <w:p w14:paraId="7E85D630" w14:textId="77777777" w:rsidR="00D5357E" w:rsidRDefault="00D5357E" w:rsidP="00FD3733">
      <w:pPr>
        <w:pStyle w:val="ListParagraph"/>
        <w:numPr>
          <w:ilvl w:val="0"/>
          <w:numId w:val="1"/>
        </w:numPr>
        <w:shd w:val="clear" w:color="auto" w:fill="FFFFFF"/>
        <w:ind w:left="1434" w:hanging="357"/>
        <w:contextualSpacing w:val="0"/>
        <w:jc w:val="left"/>
        <w:rPr>
          <w:rFonts w:asciiTheme="minorHAnsi" w:hAnsiTheme="minorHAnsi" w:cs="Arial"/>
          <w:color w:val="0B0C0C"/>
        </w:rPr>
      </w:pPr>
      <w:r>
        <w:rPr>
          <w:rFonts w:asciiTheme="minorHAnsi" w:hAnsiTheme="minorHAnsi" w:cs="Arial"/>
          <w:color w:val="0B0C0C"/>
        </w:rPr>
        <w:t>Th</w:t>
      </w:r>
      <w:r w:rsidRPr="005D6381">
        <w:rPr>
          <w:rFonts w:asciiTheme="minorHAnsi" w:hAnsiTheme="minorHAnsi" w:cs="Arial"/>
          <w:color w:val="0B0C0C"/>
        </w:rPr>
        <w:t>inking and understanding - like people with dyslexia, autism or learning difficulties</w:t>
      </w:r>
    </w:p>
    <w:p w14:paraId="6F76F375" w14:textId="77777777" w:rsidR="00D5357E" w:rsidRPr="00C21ABE" w:rsidRDefault="00D5357E" w:rsidP="00FD3733">
      <w:pPr>
        <w:pStyle w:val="ListParagraph"/>
        <w:numPr>
          <w:ilvl w:val="0"/>
          <w:numId w:val="13"/>
        </w:numPr>
        <w:shd w:val="clear" w:color="auto" w:fill="FFFFFF"/>
        <w:ind w:left="714" w:hanging="357"/>
        <w:contextualSpacing w:val="0"/>
        <w:rPr>
          <w:rFonts w:asciiTheme="minorHAnsi" w:hAnsiTheme="minorHAnsi" w:cs="Arial"/>
          <w:color w:val="0B0C0C"/>
          <w:shd w:val="clear" w:color="auto" w:fill="FFFFFF"/>
        </w:rPr>
      </w:pPr>
      <w:r w:rsidRPr="00C21ABE">
        <w:rPr>
          <w:rFonts w:asciiTheme="minorHAnsi" w:hAnsiTheme="minorHAnsi" w:cs="Arial"/>
          <w:color w:val="0B0C0C"/>
          <w:shd w:val="clear" w:color="auto" w:fill="FFFFFF"/>
        </w:rPr>
        <w:t>Works on the most commonly used</w:t>
      </w:r>
      <w:r w:rsidR="00C21ABE">
        <w:rPr>
          <w:rFonts w:asciiTheme="minorHAnsi" w:hAnsiTheme="minorHAnsi" w:cs="Arial"/>
          <w:color w:val="0B0C0C"/>
          <w:shd w:val="clear" w:color="auto" w:fill="FFFFFF"/>
        </w:rPr>
        <w:t xml:space="preserve"> </w:t>
      </w:r>
      <w:hyperlink r:id="rId19" w:history="1">
        <w:r w:rsidRPr="00C21ABE">
          <w:rPr>
            <w:rFonts w:asciiTheme="minorHAnsi" w:hAnsiTheme="minorHAnsi" w:cs="Arial"/>
            <w:color w:val="0B0C0C"/>
            <w:shd w:val="clear" w:color="auto" w:fill="FFFFFF"/>
          </w:rPr>
          <w:t>assistive technologies</w:t>
        </w:r>
      </w:hyperlink>
      <w:r w:rsidRPr="00C21ABE">
        <w:rPr>
          <w:rFonts w:asciiTheme="minorHAnsi" w:hAnsiTheme="minorHAnsi" w:cs="Arial"/>
          <w:color w:val="0B0C0C"/>
          <w:shd w:val="clear" w:color="auto" w:fill="FFFFFF"/>
        </w:rPr>
        <w:t>, including screen magnifiers, screen readers and speech recognition tools</w:t>
      </w:r>
    </w:p>
    <w:p w14:paraId="4166D1CE" w14:textId="6070ABB1" w:rsidR="00D5357E" w:rsidRPr="00C21ABE" w:rsidRDefault="00D5357E" w:rsidP="00FD3733">
      <w:pPr>
        <w:pStyle w:val="ListParagraph"/>
        <w:numPr>
          <w:ilvl w:val="0"/>
          <w:numId w:val="13"/>
        </w:numPr>
        <w:shd w:val="clear" w:color="auto" w:fill="FFFFFF"/>
        <w:ind w:left="714" w:hanging="357"/>
        <w:contextualSpacing w:val="0"/>
        <w:rPr>
          <w:rFonts w:asciiTheme="minorHAnsi" w:hAnsiTheme="minorHAnsi" w:cs="Arial"/>
          <w:color w:val="0B0C0C"/>
          <w:shd w:val="clear" w:color="auto" w:fill="FFFFFF"/>
        </w:rPr>
      </w:pPr>
      <w:r w:rsidRPr="00C21ABE">
        <w:rPr>
          <w:rFonts w:asciiTheme="minorHAnsi" w:hAnsiTheme="minorHAnsi" w:cs="Arial"/>
          <w:color w:val="0B0C0C"/>
          <w:shd w:val="clear" w:color="auto" w:fill="FFFFFF"/>
        </w:rPr>
        <w:t>Includes people with disabilities in</w:t>
      </w:r>
      <w:r w:rsidR="00C21ABE">
        <w:rPr>
          <w:rFonts w:asciiTheme="minorHAnsi" w:hAnsiTheme="minorHAnsi" w:cs="Arial"/>
          <w:color w:val="0B0C0C"/>
          <w:shd w:val="clear" w:color="auto" w:fill="FFFFFF"/>
        </w:rPr>
        <w:t xml:space="preserve"> </w:t>
      </w:r>
      <w:hyperlink r:id="rId20" w:history="1">
        <w:r w:rsidRPr="00C21ABE">
          <w:rPr>
            <w:rFonts w:asciiTheme="minorHAnsi" w:hAnsiTheme="minorHAnsi" w:cs="Arial"/>
            <w:color w:val="0B0C0C"/>
            <w:shd w:val="clear" w:color="auto" w:fill="FFFFFF"/>
          </w:rPr>
          <w:t>user research</w:t>
        </w:r>
      </w:hyperlink>
    </w:p>
    <w:p w14:paraId="208BA0E2" w14:textId="77777777" w:rsidR="00D5357E" w:rsidRPr="005D6381" w:rsidRDefault="00D5357E" w:rsidP="00FD3733">
      <w:pPr>
        <w:shd w:val="clear" w:color="auto" w:fill="FFFFFF"/>
        <w:spacing w:line="276" w:lineRule="auto"/>
        <w:rPr>
          <w:rFonts w:asciiTheme="minorHAnsi" w:hAnsiTheme="minorHAnsi" w:cs="Arial"/>
          <w:color w:val="0B0C0C"/>
        </w:rPr>
      </w:pPr>
    </w:p>
    <w:p w14:paraId="27A7B7CC" w14:textId="0E175013" w:rsidR="00D5357E" w:rsidRPr="005D4018" w:rsidRDefault="00C21ABE" w:rsidP="00FD3733">
      <w:pPr>
        <w:pStyle w:val="Heading2"/>
        <w:spacing w:line="276" w:lineRule="auto"/>
      </w:pPr>
      <w:bookmarkStart w:id="206" w:name="_Toc72250681"/>
      <w:bookmarkStart w:id="207" w:name="_Toc77029482"/>
      <w:bookmarkStart w:id="208" w:name="_Toc77079479"/>
      <w:bookmarkStart w:id="209" w:name="_Toc78192717"/>
      <w:bookmarkStart w:id="210" w:name="_Toc96418927"/>
      <w:r>
        <w:t>Communication</w:t>
      </w:r>
      <w:r w:rsidR="00D5357E">
        <w:t xml:space="preserve"> p</w:t>
      </w:r>
      <w:r w:rsidR="00D5357E" w:rsidRPr="005D4018">
        <w:t>lan</w:t>
      </w:r>
      <w:bookmarkEnd w:id="202"/>
      <w:bookmarkEnd w:id="203"/>
      <w:bookmarkEnd w:id="204"/>
      <w:bookmarkEnd w:id="206"/>
      <w:bookmarkEnd w:id="207"/>
      <w:bookmarkEnd w:id="208"/>
      <w:bookmarkEnd w:id="209"/>
      <w:bookmarkEnd w:id="210"/>
    </w:p>
    <w:p w14:paraId="6842E1B4" w14:textId="77777777" w:rsidR="00EF71C3" w:rsidRDefault="00D5357E" w:rsidP="00FD3733">
      <w:pPr>
        <w:spacing w:line="276" w:lineRule="auto"/>
      </w:pPr>
      <w:r w:rsidRPr="008C38A7">
        <w:t xml:space="preserve">A comprehensive </w:t>
      </w:r>
      <w:r w:rsidR="00C21ABE">
        <w:t>communication</w:t>
      </w:r>
      <w:r w:rsidRPr="008C38A7">
        <w:t xml:space="preserve"> plan will form part of the </w:t>
      </w:r>
      <w:r>
        <w:t>project</w:t>
      </w:r>
      <w:r w:rsidRPr="008C38A7">
        <w:t xml:space="preserve"> delivery and must be provided for review by HQIP during the </w:t>
      </w:r>
      <w:r>
        <w:t>early stages</w:t>
      </w:r>
      <w:r w:rsidRPr="008C38A7">
        <w:t xml:space="preserve"> of the contract. Dissemination of </w:t>
      </w:r>
      <w:r>
        <w:t>project</w:t>
      </w:r>
      <w:r w:rsidRPr="008C38A7">
        <w:t xml:space="preserve"> results are expected to be to the full range of interested parties </w:t>
      </w:r>
      <w:r w:rsidR="00EF71C3">
        <w:t>but not limited to:</w:t>
      </w:r>
    </w:p>
    <w:p w14:paraId="68D99300"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Clinical service providers – individual clinicians and managers, teams, and their organisations (Trusts an</w:t>
      </w:r>
      <w:r w:rsidR="00C96597" w:rsidRPr="00916F82">
        <w:rPr>
          <w:rFonts w:asciiTheme="minorHAnsi" w:hAnsiTheme="minorHAnsi"/>
        </w:rPr>
        <w:t>d Health b</w:t>
      </w:r>
      <w:r w:rsidRPr="00916F82">
        <w:rPr>
          <w:rFonts w:asciiTheme="minorHAnsi" w:hAnsiTheme="minorHAnsi"/>
        </w:rPr>
        <w:t>oards)</w:t>
      </w:r>
    </w:p>
    <w:p w14:paraId="7DE95451"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Patients, carers, relatives and the public</w:t>
      </w:r>
    </w:p>
    <w:p w14:paraId="7B54A826"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Charities and voluntary organisations</w:t>
      </w:r>
    </w:p>
    <w:p w14:paraId="79C3BC67"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Medical Royal Colleges, specialist societies and allied health profession organisations</w:t>
      </w:r>
    </w:p>
    <w:p w14:paraId="651FAC55" w14:textId="77777777" w:rsidR="00EF71C3" w:rsidRPr="00916F82" w:rsidRDefault="007B497B"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Service commissioners</w:t>
      </w:r>
    </w:p>
    <w:p w14:paraId="0B232EE5" w14:textId="0EDF25CB"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Integrated Care Systems (ICS)</w:t>
      </w:r>
    </w:p>
    <w:p w14:paraId="5FCABDE3"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lastRenderedPageBreak/>
        <w:t>Academic health science networks</w:t>
      </w:r>
    </w:p>
    <w:p w14:paraId="7FE39E3A"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Care regulators (CQC and Health Ins</w:t>
      </w:r>
      <w:r w:rsidR="007B497B" w:rsidRPr="00916F82">
        <w:rPr>
          <w:rFonts w:asciiTheme="minorHAnsi" w:hAnsiTheme="minorHAnsi"/>
        </w:rPr>
        <w:t>pectorate Wales)</w:t>
      </w:r>
    </w:p>
    <w:p w14:paraId="5A3A256F" w14:textId="77777777"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Welsh Health Specialised Services Committee</w:t>
      </w:r>
    </w:p>
    <w:p w14:paraId="03BAF1AA" w14:textId="2FA708E1" w:rsidR="00EF71C3" w:rsidRPr="00916F82" w:rsidRDefault="00EF71C3"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National policymakers and commissioners including NHS England, NHS Improvement, Welsh Government, Department of Health and Social Care</w:t>
      </w:r>
    </w:p>
    <w:p w14:paraId="35D5AE2C" w14:textId="77777777" w:rsidR="00EF71C3" w:rsidRDefault="00EF71C3" w:rsidP="00FD3733">
      <w:pPr>
        <w:widowControl/>
        <w:tabs>
          <w:tab w:val="left" w:pos="1701"/>
          <w:tab w:val="left" w:pos="3261"/>
        </w:tabs>
        <w:autoSpaceDE/>
        <w:autoSpaceDN/>
        <w:spacing w:line="276" w:lineRule="auto"/>
        <w:contextualSpacing/>
      </w:pPr>
    </w:p>
    <w:p w14:paraId="6187964A" w14:textId="77777777" w:rsidR="00D5357E" w:rsidRPr="008C38A7" w:rsidRDefault="00D5357E" w:rsidP="00FD3733">
      <w:pPr>
        <w:widowControl/>
        <w:tabs>
          <w:tab w:val="left" w:pos="1701"/>
          <w:tab w:val="left" w:pos="3261"/>
        </w:tabs>
        <w:autoSpaceDE/>
        <w:autoSpaceDN/>
        <w:spacing w:line="276" w:lineRule="auto"/>
        <w:contextualSpacing/>
      </w:pPr>
      <w:r w:rsidRPr="008C38A7">
        <w:t xml:space="preserve">Dissemination should take place through a variety of formats and activities appropriate to the needs of the target audience. The interpretation of the </w:t>
      </w:r>
      <w:r>
        <w:t>project</w:t>
      </w:r>
      <w:r w:rsidRPr="008C38A7">
        <w:t xml:space="preserve"> results for all reports must reflect the same integral clinical leadership, methodological/statistical input and patient and public involvement as other stages of the </w:t>
      </w:r>
      <w:r>
        <w:t>project,</w:t>
      </w:r>
      <w:r w:rsidRPr="008C38A7">
        <w:t xml:space="preserve"> to ensure the data can be used by the clinical community for </w:t>
      </w:r>
      <w:r>
        <w:t>healthcare</w:t>
      </w:r>
      <w:r w:rsidRPr="008C38A7">
        <w:t xml:space="preserve"> improvement and remains grounded in the needs of the patients.</w:t>
      </w:r>
    </w:p>
    <w:p w14:paraId="299D7997" w14:textId="77777777" w:rsidR="00D5357E" w:rsidRPr="008C38A7" w:rsidRDefault="00D5357E" w:rsidP="00FD3733">
      <w:pPr>
        <w:tabs>
          <w:tab w:val="left" w:pos="1701"/>
          <w:tab w:val="left" w:pos="3261"/>
        </w:tabs>
        <w:spacing w:line="276" w:lineRule="auto"/>
      </w:pPr>
    </w:p>
    <w:p w14:paraId="6C180B46" w14:textId="77777777" w:rsidR="00311E27" w:rsidRDefault="00311E27" w:rsidP="00FD3733">
      <w:pPr>
        <w:widowControl/>
        <w:tabs>
          <w:tab w:val="left" w:pos="1701"/>
          <w:tab w:val="left" w:pos="3261"/>
        </w:tabs>
        <w:autoSpaceDE/>
        <w:autoSpaceDN/>
        <w:spacing w:line="276" w:lineRule="auto"/>
        <w:contextualSpacing/>
      </w:pPr>
      <w:r w:rsidRPr="00311E27">
        <w:t>All summative / descriptive reports produced under this contract (such as the ‘state of the nation’ reports) must be publically accessible unless they are reporting pilot or developmental work. Findings and recommendations should be accessible to all relevant audiences.</w:t>
      </w:r>
      <w:r w:rsidRPr="008C38A7">
        <w:t xml:space="preserve"> </w:t>
      </w:r>
    </w:p>
    <w:p w14:paraId="71755A9D" w14:textId="77777777" w:rsidR="00D5357E" w:rsidRPr="008C38A7" w:rsidRDefault="00D5357E" w:rsidP="00FD3733">
      <w:pPr>
        <w:tabs>
          <w:tab w:val="left" w:pos="1701"/>
          <w:tab w:val="left" w:pos="3261"/>
        </w:tabs>
        <w:spacing w:line="276" w:lineRule="auto"/>
        <w:contextualSpacing/>
      </w:pPr>
    </w:p>
    <w:p w14:paraId="3E221F50" w14:textId="77777777" w:rsidR="00D5357E" w:rsidRPr="008C38A7" w:rsidRDefault="00D5357E" w:rsidP="00FD3733">
      <w:pPr>
        <w:widowControl/>
        <w:tabs>
          <w:tab w:val="left" w:pos="1701"/>
          <w:tab w:val="left" w:pos="3261"/>
        </w:tabs>
        <w:autoSpaceDE/>
        <w:autoSpaceDN/>
        <w:spacing w:line="276" w:lineRule="auto"/>
        <w:contextualSpacing/>
      </w:pPr>
      <w:r w:rsidRPr="008C38A7">
        <w:t>All national comparative reports will be subject to HQIP’s Standard Reporting Procedure (SRP). Early in the contract, a progress report may be relevant rather than publication of comparative data, and in this case the requirement to follow the SRP may be waived.</w:t>
      </w:r>
    </w:p>
    <w:p w14:paraId="3E1817A7" w14:textId="77777777" w:rsidR="00D5357E" w:rsidRPr="008C38A7" w:rsidRDefault="00D5357E" w:rsidP="00FD3733">
      <w:pPr>
        <w:pStyle w:val="ListParagraph"/>
        <w:jc w:val="left"/>
      </w:pPr>
    </w:p>
    <w:p w14:paraId="3D504878" w14:textId="77777777" w:rsidR="00D5357E" w:rsidRPr="006802D6" w:rsidRDefault="00D5357E" w:rsidP="00FD3733">
      <w:pPr>
        <w:widowControl/>
        <w:tabs>
          <w:tab w:val="left" w:pos="1701"/>
          <w:tab w:val="left" w:pos="3261"/>
        </w:tabs>
        <w:autoSpaceDE/>
        <w:autoSpaceDN/>
        <w:spacing w:line="276" w:lineRule="auto"/>
        <w:contextualSpacing/>
      </w:pPr>
      <w:r w:rsidRPr="006802D6">
        <w:lastRenderedPageBreak/>
        <w:t>National Clinical Project Benchmarking must be included within the communications plan.</w:t>
      </w:r>
    </w:p>
    <w:p w14:paraId="4BF90586" w14:textId="77777777" w:rsidR="006C5855" w:rsidRDefault="006C5855" w:rsidP="00FD3733">
      <w:pPr>
        <w:tabs>
          <w:tab w:val="left" w:pos="1701"/>
          <w:tab w:val="left" w:pos="3261"/>
        </w:tabs>
        <w:spacing w:line="276" w:lineRule="auto"/>
      </w:pPr>
    </w:p>
    <w:p w14:paraId="2B55CF08" w14:textId="15737979" w:rsidR="006C5855" w:rsidRPr="006802D6" w:rsidRDefault="006C5855" w:rsidP="00FD3733">
      <w:pPr>
        <w:pStyle w:val="Heading2"/>
        <w:spacing w:line="276" w:lineRule="auto"/>
      </w:pPr>
      <w:bookmarkStart w:id="211" w:name="_Toc96418928"/>
      <w:r>
        <w:t>UPC</w:t>
      </w:r>
      <w:r w:rsidR="00BA05D5">
        <w:t>ORP</w:t>
      </w:r>
      <w:r>
        <w:t xml:space="preserve"> </w:t>
      </w:r>
      <w:r w:rsidRPr="006802D6">
        <w:t>tool</w:t>
      </w:r>
      <w:bookmarkEnd w:id="211"/>
    </w:p>
    <w:p w14:paraId="52B7BCAB" w14:textId="29DBD043" w:rsidR="006C5855" w:rsidRDefault="006C5855" w:rsidP="00FD3733">
      <w:pPr>
        <w:tabs>
          <w:tab w:val="left" w:pos="1701"/>
          <w:tab w:val="left" w:pos="3261"/>
        </w:tabs>
        <w:spacing w:line="276" w:lineRule="auto"/>
      </w:pPr>
      <w:r w:rsidRPr="006802D6">
        <w:t xml:space="preserve">The Understanding Practice in </w:t>
      </w:r>
      <w:r w:rsidR="00BA64CC">
        <w:t>Clinical Outcome Review Programmes</w:t>
      </w:r>
      <w:r w:rsidRPr="006802D6">
        <w:t xml:space="preserve"> (UPC</w:t>
      </w:r>
      <w:r w:rsidR="00BA64CC">
        <w:t>ORP</w:t>
      </w:r>
      <w:r w:rsidRPr="006802D6">
        <w:t xml:space="preserve">) tool is a protocol to describe the key features of clinical </w:t>
      </w:r>
      <w:r w:rsidR="00BA64CC">
        <w:t>outcome review programmes</w:t>
      </w:r>
      <w:r w:rsidRPr="006802D6">
        <w:t xml:space="preserve">. Project </w:t>
      </w:r>
      <w:r w:rsidR="005B3700">
        <w:t>supplier</w:t>
      </w:r>
      <w:r w:rsidRPr="006802D6">
        <w:t>s are expected to maintain a publically available, dynamic and regularly refreshed UPC</w:t>
      </w:r>
      <w:r w:rsidR="00BA64CC">
        <w:t>ORP</w:t>
      </w:r>
      <w:r w:rsidRPr="006802D6">
        <w:t xml:space="preserve"> document online.</w:t>
      </w:r>
    </w:p>
    <w:p w14:paraId="6DCDBB2B" w14:textId="4F7BF4C3" w:rsidR="00D5357E" w:rsidRDefault="00D5357E" w:rsidP="00BA05D5">
      <w:pPr>
        <w:pStyle w:val="Heading1"/>
      </w:pPr>
      <w:bookmarkStart w:id="212" w:name="_Toc72250686"/>
      <w:bookmarkStart w:id="213" w:name="_Toc77029487"/>
      <w:bookmarkStart w:id="214" w:name="_Toc77079484"/>
      <w:bookmarkStart w:id="215" w:name="_Toc78192722"/>
      <w:bookmarkStart w:id="216" w:name="_Toc96418929"/>
      <w:r w:rsidRPr="006C5855">
        <w:t xml:space="preserve">Requirements specific to contracts covering </w:t>
      </w:r>
      <w:bookmarkEnd w:id="212"/>
      <w:bookmarkEnd w:id="213"/>
      <w:bookmarkEnd w:id="214"/>
      <w:bookmarkEnd w:id="215"/>
      <w:r w:rsidR="00BA64CC">
        <w:t>devolved nations</w:t>
      </w:r>
      <w:bookmarkEnd w:id="216"/>
    </w:p>
    <w:p w14:paraId="089252AA" w14:textId="65D67F56" w:rsidR="00D5357E" w:rsidRPr="00496D9C" w:rsidRDefault="00D5357E" w:rsidP="00FD3733">
      <w:pPr>
        <w:pStyle w:val="Heading2"/>
        <w:spacing w:line="276" w:lineRule="auto"/>
      </w:pPr>
      <w:bookmarkStart w:id="217" w:name="_Toc72250687"/>
      <w:bookmarkStart w:id="218" w:name="_Toc77029488"/>
      <w:bookmarkStart w:id="219" w:name="_Toc77079485"/>
      <w:bookmarkStart w:id="220" w:name="_Toc78192723"/>
      <w:bookmarkStart w:id="221" w:name="_Toc96418930"/>
      <w:r w:rsidRPr="00496D9C">
        <w:t xml:space="preserve">Welsh </w:t>
      </w:r>
      <w:r w:rsidR="00647CBB">
        <w:t>l</w:t>
      </w:r>
      <w:r w:rsidRPr="00496D9C">
        <w:t>anguage</w:t>
      </w:r>
      <w:r w:rsidR="00647CBB">
        <w:t xml:space="preserve"> p</w:t>
      </w:r>
      <w:r w:rsidRPr="00496D9C">
        <w:t>rovision</w:t>
      </w:r>
      <w:bookmarkEnd w:id="217"/>
      <w:bookmarkEnd w:id="218"/>
      <w:bookmarkEnd w:id="219"/>
      <w:bookmarkEnd w:id="220"/>
      <w:bookmarkEnd w:id="221"/>
    </w:p>
    <w:p w14:paraId="707A08EA" w14:textId="77777777" w:rsidR="00D5357E" w:rsidRDefault="00D5357E" w:rsidP="00FD3733">
      <w:pPr>
        <w:tabs>
          <w:tab w:val="left" w:pos="1701"/>
          <w:tab w:val="left" w:pos="3261"/>
        </w:tabs>
        <w:spacing w:line="276" w:lineRule="auto"/>
      </w:pPr>
      <w:r w:rsidRPr="00DD6A4C">
        <w:t>Welsh translation should be achieved for any NCAPOP-commissioned document designed to elicit a direct response from a patient or carer in Wales, or designed to support that direct response. This includes consent materials, questionnaires</w:t>
      </w:r>
      <w:r>
        <w:t>,</w:t>
      </w:r>
      <w:r w:rsidRPr="00DD6A4C">
        <w:t xml:space="preserve"> and patient information sheets. These should be publically accessible on the projec</w:t>
      </w:r>
      <w:r>
        <w:t>t website.</w:t>
      </w:r>
    </w:p>
    <w:p w14:paraId="14B4EBF3" w14:textId="77777777" w:rsidR="00894F1D" w:rsidRDefault="00894F1D" w:rsidP="00FD3733">
      <w:pPr>
        <w:tabs>
          <w:tab w:val="left" w:pos="1701"/>
          <w:tab w:val="left" w:pos="3261"/>
        </w:tabs>
        <w:spacing w:line="276" w:lineRule="auto"/>
      </w:pPr>
    </w:p>
    <w:p w14:paraId="7BCC9554" w14:textId="48EC07F7" w:rsidR="00D5357E" w:rsidRPr="00496D9C" w:rsidRDefault="00D5357E" w:rsidP="00FD3733">
      <w:pPr>
        <w:pStyle w:val="Heading2"/>
        <w:spacing w:line="276" w:lineRule="auto"/>
      </w:pPr>
      <w:bookmarkStart w:id="222" w:name="_Toc72250688"/>
      <w:bookmarkStart w:id="223" w:name="_Toc77029489"/>
      <w:bookmarkStart w:id="224" w:name="_Toc77079486"/>
      <w:bookmarkStart w:id="225" w:name="_Toc78192724"/>
      <w:bookmarkStart w:id="226" w:name="_Toc96418931"/>
      <w:r w:rsidRPr="00496D9C">
        <w:t xml:space="preserve">Reporting requirements for </w:t>
      </w:r>
      <w:bookmarkEnd w:id="222"/>
      <w:bookmarkEnd w:id="223"/>
      <w:bookmarkEnd w:id="224"/>
      <w:bookmarkEnd w:id="225"/>
      <w:r w:rsidR="00BA64CC">
        <w:t>devolved nations</w:t>
      </w:r>
      <w:bookmarkEnd w:id="226"/>
    </w:p>
    <w:p w14:paraId="72899F5D" w14:textId="54130FBE" w:rsidR="00D5357E" w:rsidRPr="00BA64CC" w:rsidRDefault="00C64510" w:rsidP="00FD3733">
      <w:pPr>
        <w:pStyle w:val="ListParagraph"/>
        <w:numPr>
          <w:ilvl w:val="0"/>
          <w:numId w:val="19"/>
        </w:numPr>
        <w:tabs>
          <w:tab w:val="left" w:pos="1701"/>
          <w:tab w:val="left" w:pos="3261"/>
        </w:tabs>
        <w:jc w:val="left"/>
        <w:rPr>
          <w:rFonts w:asciiTheme="minorHAnsi" w:hAnsiTheme="minorHAnsi"/>
        </w:rPr>
      </w:pPr>
      <w:r w:rsidRPr="00916F82">
        <w:rPr>
          <w:rFonts w:asciiTheme="minorHAnsi" w:hAnsiTheme="minorHAnsi"/>
        </w:rPr>
        <w:t xml:space="preserve">State of the nation </w:t>
      </w:r>
      <w:r w:rsidR="00D5357E" w:rsidRPr="00916F82">
        <w:rPr>
          <w:rFonts w:asciiTheme="minorHAnsi" w:hAnsiTheme="minorHAnsi"/>
        </w:rPr>
        <w:t xml:space="preserve">reports and other summary outputs should normally include data for </w:t>
      </w:r>
      <w:r w:rsidR="00BA64CC">
        <w:rPr>
          <w:rFonts w:asciiTheme="minorHAnsi" w:hAnsiTheme="minorHAnsi"/>
        </w:rPr>
        <w:t>devolved nations</w:t>
      </w:r>
      <w:r w:rsidR="00D5357E" w:rsidRPr="00916F82">
        <w:rPr>
          <w:rFonts w:asciiTheme="minorHAnsi" w:hAnsiTheme="minorHAnsi"/>
        </w:rPr>
        <w:t xml:space="preserve"> so that </w:t>
      </w:r>
      <w:r w:rsidR="00BA64CC">
        <w:rPr>
          <w:rFonts w:asciiTheme="minorHAnsi" w:hAnsiTheme="minorHAnsi"/>
        </w:rPr>
        <w:t>all</w:t>
      </w:r>
      <w:r w:rsidR="00BA64CC" w:rsidRPr="00916F82">
        <w:rPr>
          <w:rFonts w:asciiTheme="minorHAnsi" w:hAnsiTheme="minorHAnsi"/>
        </w:rPr>
        <w:t xml:space="preserve"> </w:t>
      </w:r>
      <w:r w:rsidR="00D5357E" w:rsidRPr="00916F82">
        <w:rPr>
          <w:rFonts w:asciiTheme="minorHAnsi" w:hAnsiTheme="minorHAnsi"/>
        </w:rPr>
        <w:t xml:space="preserve">nations benefit from wider benchmarking; if there is a specific reason for a separate </w:t>
      </w:r>
      <w:r w:rsidR="00D5357E" w:rsidRPr="00BA64CC">
        <w:rPr>
          <w:rFonts w:asciiTheme="minorHAnsi" w:hAnsiTheme="minorHAnsi"/>
        </w:rPr>
        <w:t xml:space="preserve">report of </w:t>
      </w:r>
      <w:r w:rsidR="00BA64CC" w:rsidRPr="00BA05D5">
        <w:rPr>
          <w:rFonts w:asciiTheme="minorHAnsi" w:hAnsiTheme="minorHAnsi"/>
        </w:rPr>
        <w:t>devolved nation</w:t>
      </w:r>
      <w:r w:rsidR="00D5357E" w:rsidRPr="00BA05D5">
        <w:rPr>
          <w:rFonts w:asciiTheme="minorHAnsi" w:hAnsiTheme="minorHAnsi"/>
        </w:rPr>
        <w:t>-only data</w:t>
      </w:r>
      <w:r w:rsidR="00D5357E" w:rsidRPr="00BA64CC">
        <w:rPr>
          <w:rFonts w:asciiTheme="minorHAnsi" w:hAnsiTheme="minorHAnsi"/>
        </w:rPr>
        <w:t>, this should be discussed and agreed with HQIP</w:t>
      </w:r>
    </w:p>
    <w:p w14:paraId="24B3A9B3" w14:textId="7A4FDD50" w:rsidR="00D5357E" w:rsidRPr="00BA64CC" w:rsidRDefault="00D5357E" w:rsidP="00FD3733">
      <w:pPr>
        <w:pStyle w:val="ListParagraph"/>
        <w:numPr>
          <w:ilvl w:val="0"/>
          <w:numId w:val="19"/>
        </w:numPr>
        <w:tabs>
          <w:tab w:val="left" w:pos="1701"/>
          <w:tab w:val="left" w:pos="3261"/>
        </w:tabs>
        <w:jc w:val="left"/>
        <w:rPr>
          <w:rFonts w:asciiTheme="minorHAnsi" w:hAnsiTheme="minorHAnsi"/>
        </w:rPr>
      </w:pPr>
      <w:r w:rsidRPr="00BA64CC">
        <w:rPr>
          <w:rFonts w:asciiTheme="minorHAnsi" w:hAnsiTheme="minorHAnsi"/>
        </w:rPr>
        <w:lastRenderedPageBreak/>
        <w:t xml:space="preserve">Performance indicators and other measures that report a full cohort mean/median, should also report </w:t>
      </w:r>
      <w:r w:rsidRPr="00BA05D5">
        <w:rPr>
          <w:rFonts w:asciiTheme="minorHAnsi" w:hAnsiTheme="minorHAnsi"/>
        </w:rPr>
        <w:t xml:space="preserve">England-only and </w:t>
      </w:r>
      <w:r w:rsidR="00BA64CC" w:rsidRPr="00BA05D5">
        <w:rPr>
          <w:rFonts w:asciiTheme="minorHAnsi" w:hAnsiTheme="minorHAnsi"/>
        </w:rPr>
        <w:t>devolved nation</w:t>
      </w:r>
      <w:r w:rsidRPr="00BA05D5">
        <w:rPr>
          <w:rFonts w:asciiTheme="minorHAnsi" w:hAnsiTheme="minorHAnsi"/>
        </w:rPr>
        <w:t>-only</w:t>
      </w:r>
      <w:r w:rsidRPr="00BA64CC">
        <w:rPr>
          <w:rFonts w:asciiTheme="minorHAnsi" w:hAnsiTheme="minorHAnsi"/>
        </w:rPr>
        <w:t xml:space="preserve"> figures wherever possible</w:t>
      </w:r>
    </w:p>
    <w:p w14:paraId="1B81F5B2" w14:textId="08858840" w:rsidR="00D5357E" w:rsidRPr="00916F82" w:rsidRDefault="00D5357E" w:rsidP="00FD3733">
      <w:pPr>
        <w:pStyle w:val="ListParagraph"/>
        <w:numPr>
          <w:ilvl w:val="0"/>
          <w:numId w:val="19"/>
        </w:numPr>
        <w:tabs>
          <w:tab w:val="left" w:pos="1701"/>
          <w:tab w:val="left" w:pos="3261"/>
        </w:tabs>
        <w:jc w:val="left"/>
        <w:rPr>
          <w:rFonts w:asciiTheme="minorHAnsi" w:hAnsiTheme="minorHAnsi"/>
        </w:rPr>
      </w:pPr>
      <w:r w:rsidRPr="00BA64CC">
        <w:rPr>
          <w:rFonts w:asciiTheme="minorHAnsi" w:hAnsiTheme="minorHAnsi"/>
        </w:rPr>
        <w:t xml:space="preserve">Where individual healthcare providers are benchmarked, </w:t>
      </w:r>
      <w:r w:rsidRPr="00BA05D5">
        <w:rPr>
          <w:rFonts w:asciiTheme="minorHAnsi" w:hAnsiTheme="minorHAnsi"/>
        </w:rPr>
        <w:t xml:space="preserve">English and </w:t>
      </w:r>
      <w:r w:rsidR="00BA64CC" w:rsidRPr="00BA64CC">
        <w:rPr>
          <w:rFonts w:asciiTheme="minorHAnsi" w:hAnsiTheme="minorHAnsi"/>
        </w:rPr>
        <w:t>devolved</w:t>
      </w:r>
      <w:r w:rsidR="00BA64CC">
        <w:rPr>
          <w:rFonts w:asciiTheme="minorHAnsi" w:hAnsiTheme="minorHAnsi"/>
        </w:rPr>
        <w:t xml:space="preserve"> nation</w:t>
      </w:r>
      <w:r w:rsidR="00BA64CC" w:rsidRPr="00916F82">
        <w:rPr>
          <w:rFonts w:asciiTheme="minorHAnsi" w:hAnsiTheme="minorHAnsi"/>
        </w:rPr>
        <w:t xml:space="preserve"> </w:t>
      </w:r>
      <w:r w:rsidRPr="00916F82">
        <w:rPr>
          <w:rFonts w:asciiTheme="minorHAnsi" w:hAnsiTheme="minorHAnsi"/>
        </w:rPr>
        <w:t>providers should appear in a separate list or section of the table</w:t>
      </w:r>
    </w:p>
    <w:p w14:paraId="295BF34A" w14:textId="25491B64" w:rsidR="00D5357E" w:rsidRPr="00121BDB" w:rsidRDefault="00D5357E" w:rsidP="00BA05D5">
      <w:pPr>
        <w:pStyle w:val="ListParagraph"/>
        <w:numPr>
          <w:ilvl w:val="0"/>
          <w:numId w:val="19"/>
        </w:numPr>
        <w:tabs>
          <w:tab w:val="left" w:pos="1701"/>
          <w:tab w:val="left" w:pos="3261"/>
        </w:tabs>
        <w:jc w:val="left"/>
      </w:pPr>
      <w:r w:rsidRPr="00BA05D5">
        <w:rPr>
          <w:rFonts w:asciiTheme="minorHAnsi" w:hAnsiTheme="minorHAnsi"/>
        </w:rPr>
        <w:t xml:space="preserve">Recommendations should be checked for their applicability in </w:t>
      </w:r>
      <w:r w:rsidR="00BA64CC" w:rsidRPr="00BA05D5">
        <w:rPr>
          <w:rFonts w:asciiTheme="minorHAnsi" w:hAnsiTheme="minorHAnsi"/>
        </w:rPr>
        <w:t xml:space="preserve">the devolved nations </w:t>
      </w:r>
      <w:r w:rsidRPr="00BA05D5">
        <w:rPr>
          <w:rFonts w:asciiTheme="minorHAnsi" w:hAnsiTheme="minorHAnsi"/>
        </w:rPr>
        <w:t>and be clea</w:t>
      </w:r>
      <w:r w:rsidR="00647CBB" w:rsidRPr="00BA05D5">
        <w:rPr>
          <w:rFonts w:asciiTheme="minorHAnsi" w:hAnsiTheme="minorHAnsi"/>
        </w:rPr>
        <w:t>r if applicable only one nation</w:t>
      </w:r>
    </w:p>
    <w:p w14:paraId="00ACA505" w14:textId="77777777" w:rsidR="00121BDB" w:rsidRPr="008C38A7" w:rsidRDefault="00121BDB" w:rsidP="00121BDB">
      <w:pPr>
        <w:tabs>
          <w:tab w:val="left" w:pos="1701"/>
          <w:tab w:val="left" w:pos="3261"/>
        </w:tabs>
      </w:pPr>
    </w:p>
    <w:p w14:paraId="479138B2" w14:textId="428EFCEF" w:rsidR="00D5357E" w:rsidRPr="006C5855" w:rsidRDefault="00D5357E" w:rsidP="00BA05D5">
      <w:pPr>
        <w:pStyle w:val="Heading1"/>
      </w:pPr>
      <w:bookmarkStart w:id="227" w:name="_Toc314476025"/>
      <w:r w:rsidRPr="006C5855">
        <w:t xml:space="preserve"> </w:t>
      </w:r>
      <w:bookmarkStart w:id="228" w:name="_Toc444609520"/>
      <w:bookmarkStart w:id="229" w:name="_Toc459385885"/>
      <w:bookmarkStart w:id="230" w:name="_Toc497211011"/>
      <w:bookmarkStart w:id="231" w:name="_Toc72250689"/>
      <w:bookmarkStart w:id="232" w:name="_Toc77029490"/>
      <w:bookmarkStart w:id="233" w:name="_Toc77079487"/>
      <w:bookmarkStart w:id="234" w:name="_Toc78192725"/>
      <w:bookmarkStart w:id="235" w:name="_Toc96418932"/>
      <w:r w:rsidRPr="006C5855">
        <w:t xml:space="preserve">Uses of the </w:t>
      </w:r>
      <w:r w:rsidR="00647CBB">
        <w:t>d</w:t>
      </w:r>
      <w:r w:rsidRPr="006C5855">
        <w:t>ata</w:t>
      </w:r>
      <w:bookmarkEnd w:id="227"/>
      <w:bookmarkEnd w:id="228"/>
      <w:bookmarkEnd w:id="229"/>
      <w:bookmarkEnd w:id="230"/>
      <w:bookmarkEnd w:id="231"/>
      <w:bookmarkEnd w:id="232"/>
      <w:bookmarkEnd w:id="233"/>
      <w:bookmarkEnd w:id="234"/>
      <w:bookmarkEnd w:id="235"/>
    </w:p>
    <w:p w14:paraId="2938E433" w14:textId="25ECC9E4" w:rsidR="00D5357E" w:rsidRPr="005D4018" w:rsidRDefault="00D5357E" w:rsidP="00FD3733">
      <w:pPr>
        <w:pStyle w:val="Heading2"/>
        <w:spacing w:line="276" w:lineRule="auto"/>
      </w:pPr>
      <w:bookmarkStart w:id="236" w:name="_Toc314476026"/>
      <w:bookmarkStart w:id="237" w:name="_Toc444609521"/>
      <w:bookmarkStart w:id="238" w:name="_Toc459385886"/>
      <w:bookmarkStart w:id="239" w:name="_Toc497211012"/>
      <w:bookmarkStart w:id="240" w:name="_Toc72250690"/>
      <w:bookmarkStart w:id="241" w:name="_Toc77029491"/>
      <w:bookmarkStart w:id="242" w:name="_Toc77079488"/>
      <w:bookmarkStart w:id="243" w:name="_Toc78192726"/>
      <w:bookmarkStart w:id="244" w:name="_Toc96418933"/>
      <w:r>
        <w:t xml:space="preserve">Incorporation in </w:t>
      </w:r>
      <w:r w:rsidR="00573322">
        <w:t xml:space="preserve">national </w:t>
      </w:r>
      <w:r w:rsidR="00113AB5">
        <w:t>outcomes/</w:t>
      </w:r>
      <w:r w:rsidR="00573322">
        <w:t xml:space="preserve">indicator </w:t>
      </w:r>
      <w:r>
        <w:t>framework</w:t>
      </w:r>
      <w:r w:rsidR="00573322">
        <w:t>s</w:t>
      </w:r>
      <w:r w:rsidR="007A5F3C">
        <w:t xml:space="preserve"> and</w:t>
      </w:r>
      <w:r>
        <w:t xml:space="preserve"> quality a</w:t>
      </w:r>
      <w:r w:rsidRPr="005D4018">
        <w:t>ccounts</w:t>
      </w:r>
      <w:bookmarkEnd w:id="236"/>
      <w:bookmarkEnd w:id="237"/>
      <w:bookmarkEnd w:id="238"/>
      <w:bookmarkEnd w:id="239"/>
      <w:bookmarkEnd w:id="240"/>
      <w:bookmarkEnd w:id="241"/>
      <w:bookmarkEnd w:id="242"/>
      <w:bookmarkEnd w:id="243"/>
      <w:bookmarkEnd w:id="244"/>
    </w:p>
    <w:p w14:paraId="069742B6" w14:textId="77777777" w:rsidR="00D5357E" w:rsidRPr="008C38A7" w:rsidRDefault="00D5357E" w:rsidP="00FD3733">
      <w:pPr>
        <w:widowControl/>
        <w:tabs>
          <w:tab w:val="left" w:pos="1701"/>
          <w:tab w:val="left" w:pos="3261"/>
        </w:tabs>
        <w:autoSpaceDE/>
        <w:autoSpaceDN/>
        <w:spacing w:line="276" w:lineRule="auto"/>
        <w:contextualSpacing/>
      </w:pPr>
      <w:r w:rsidRPr="008C38A7">
        <w:t xml:space="preserve">The programme is expected to align where appropriate with </w:t>
      </w:r>
      <w:r w:rsidR="00113AB5">
        <w:t>any national outcomes/</w:t>
      </w:r>
      <w:r w:rsidR="00573322">
        <w:t>indicator frameworks</w:t>
      </w:r>
      <w:r w:rsidR="00573322" w:rsidRPr="008C38A7">
        <w:t xml:space="preserve"> </w:t>
      </w:r>
      <w:r w:rsidRPr="008C38A7">
        <w:t xml:space="preserve">including the collection of data for relevant </w:t>
      </w:r>
      <w:r w:rsidR="00573322">
        <w:t>for f</w:t>
      </w:r>
      <w:r w:rsidRPr="008C38A7">
        <w:t xml:space="preserve">ramework </w:t>
      </w:r>
      <w:r w:rsidR="00573322">
        <w:t>i</w:t>
      </w:r>
      <w:r w:rsidRPr="008C38A7">
        <w:t xml:space="preserve">ndicators and/or contributing to the development of new </w:t>
      </w:r>
      <w:r w:rsidR="00573322">
        <w:t>f</w:t>
      </w:r>
      <w:r w:rsidRPr="008C38A7">
        <w:t xml:space="preserve">ramework </w:t>
      </w:r>
      <w:r w:rsidR="00573322">
        <w:t>i</w:t>
      </w:r>
      <w:r w:rsidRPr="008C38A7">
        <w:t xml:space="preserve">ndicators if required. </w:t>
      </w:r>
    </w:p>
    <w:p w14:paraId="73E6ECD9" w14:textId="77777777" w:rsidR="00D5357E" w:rsidRPr="008C38A7" w:rsidRDefault="00D5357E" w:rsidP="00FD3733">
      <w:pPr>
        <w:tabs>
          <w:tab w:val="left" w:pos="1701"/>
          <w:tab w:val="left" w:pos="3261"/>
        </w:tabs>
        <w:spacing w:line="276" w:lineRule="auto"/>
      </w:pPr>
    </w:p>
    <w:p w14:paraId="7D192B87" w14:textId="77777777" w:rsidR="00D5357E" w:rsidRPr="008C38A7" w:rsidRDefault="00D5357E" w:rsidP="00FD3733">
      <w:pPr>
        <w:widowControl/>
        <w:tabs>
          <w:tab w:val="left" w:pos="1701"/>
          <w:tab w:val="left" w:pos="3261"/>
        </w:tabs>
        <w:autoSpaceDE/>
        <w:autoSpaceDN/>
        <w:spacing w:line="276" w:lineRule="auto"/>
        <w:contextualSpacing/>
      </w:pPr>
      <w:r w:rsidRPr="008C38A7">
        <w:t xml:space="preserve">Where relevant, </w:t>
      </w:r>
      <w:r>
        <w:t>project</w:t>
      </w:r>
      <w:r w:rsidRPr="008C38A7">
        <w:t>s may be requested to flow data to support other publically funded reporting mechanisms</w:t>
      </w:r>
      <w:r>
        <w:t>,</w:t>
      </w:r>
      <w:r w:rsidRPr="008C38A7">
        <w:t xml:space="preserve"> such as data dashboards</w:t>
      </w:r>
      <w:r>
        <w:t>,</w:t>
      </w:r>
      <w:r w:rsidRPr="008C38A7">
        <w:t xml:space="preserve"> to support commissioning and to gather information on quality and outcomes from a variety of sources.</w:t>
      </w:r>
    </w:p>
    <w:p w14:paraId="49A7CD0F" w14:textId="77777777" w:rsidR="00D5357E" w:rsidRPr="008C38A7" w:rsidRDefault="00D5357E" w:rsidP="00FD3733">
      <w:pPr>
        <w:tabs>
          <w:tab w:val="left" w:pos="1701"/>
          <w:tab w:val="left" w:pos="3261"/>
        </w:tabs>
        <w:spacing w:line="276" w:lineRule="auto"/>
        <w:contextualSpacing/>
      </w:pPr>
    </w:p>
    <w:p w14:paraId="45728B65" w14:textId="77777777" w:rsidR="00D5357E" w:rsidRPr="008C38A7" w:rsidRDefault="00D5357E" w:rsidP="00FD3733">
      <w:pPr>
        <w:widowControl/>
        <w:tabs>
          <w:tab w:val="left" w:pos="1701"/>
          <w:tab w:val="left" w:pos="3261"/>
        </w:tabs>
        <w:autoSpaceDE/>
        <w:autoSpaceDN/>
        <w:spacing w:line="276" w:lineRule="auto"/>
        <w:contextualSpacing/>
      </w:pPr>
      <w:r w:rsidRPr="008C38A7">
        <w:t xml:space="preserve">In addition, participation rates and patient recruitment rates (at the level of granularity by which they appear in the annual reports) will be </w:t>
      </w:r>
      <w:r w:rsidRPr="008C38A7">
        <w:lastRenderedPageBreak/>
        <w:t xml:space="preserve">made available to HQIP in accordance with the Standard </w:t>
      </w:r>
      <w:r w:rsidR="00916F82">
        <w:t>reporting p</w:t>
      </w:r>
      <w:r w:rsidRPr="008C38A7">
        <w:t xml:space="preserve">rocedure to facilitate inclusion in Quality Accounts. </w:t>
      </w:r>
    </w:p>
    <w:p w14:paraId="565A7E74" w14:textId="77777777" w:rsidR="00D5357E" w:rsidRPr="00A16A1D" w:rsidRDefault="00D5357E" w:rsidP="00FD3733">
      <w:pPr>
        <w:spacing w:line="276" w:lineRule="auto"/>
      </w:pPr>
      <w:bookmarkStart w:id="245" w:name="_Toc314476027"/>
      <w:bookmarkStart w:id="246" w:name="_Toc444609522"/>
      <w:bookmarkStart w:id="247" w:name="_Toc459385887"/>
      <w:bookmarkStart w:id="248" w:name="_Toc497211013"/>
    </w:p>
    <w:p w14:paraId="68B1FD08" w14:textId="77777777" w:rsidR="00D5357E" w:rsidRPr="00BA6540" w:rsidRDefault="00D5357E" w:rsidP="00FD3733">
      <w:pPr>
        <w:pStyle w:val="Heading2"/>
        <w:spacing w:line="276" w:lineRule="auto"/>
      </w:pPr>
      <w:bookmarkStart w:id="249" w:name="_Toc72250691"/>
      <w:bookmarkStart w:id="250" w:name="_Toc77029492"/>
      <w:bookmarkStart w:id="251" w:name="_Toc77079489"/>
      <w:bookmarkStart w:id="252" w:name="_Toc78192727"/>
      <w:bookmarkStart w:id="253" w:name="_Toc96418934"/>
      <w:r w:rsidRPr="005D4018">
        <w:t>Synergies between the project and other national initiatives</w:t>
      </w:r>
      <w:bookmarkEnd w:id="249"/>
      <w:bookmarkEnd w:id="250"/>
      <w:bookmarkEnd w:id="251"/>
      <w:bookmarkEnd w:id="252"/>
      <w:bookmarkEnd w:id="253"/>
    </w:p>
    <w:p w14:paraId="0F451465" w14:textId="7E58A041" w:rsidR="00D5357E" w:rsidRDefault="00D5357E" w:rsidP="00FD3733">
      <w:pPr>
        <w:spacing w:line="276" w:lineRule="auto"/>
      </w:pPr>
      <w:r>
        <w:t>Through the provision of analysed data, information and support, and in accordance with any relevant IG permissions, it is expected that</w:t>
      </w:r>
      <w:r w:rsidR="00BA05D5">
        <w:t>, where applicable,</w:t>
      </w:r>
      <w:r>
        <w:t xml:space="preserve"> the project will also directly contribute to:</w:t>
      </w:r>
    </w:p>
    <w:p w14:paraId="682C1D2A" w14:textId="77777777" w:rsidR="00D5357E" w:rsidRDefault="00D5357E" w:rsidP="00FD3733">
      <w:pPr>
        <w:spacing w:line="276" w:lineRule="auto"/>
      </w:pPr>
    </w:p>
    <w:p w14:paraId="7F67B01E" w14:textId="77777777" w:rsidR="00BB2F60" w:rsidRPr="006802D6" w:rsidRDefault="00BB2F60" w:rsidP="00FD3733">
      <w:pPr>
        <w:pStyle w:val="Heading3"/>
        <w:spacing w:before="0" w:line="276" w:lineRule="auto"/>
      </w:pPr>
      <w:bookmarkStart w:id="254" w:name="_Toc96418935"/>
      <w:r w:rsidRPr="006802D6">
        <w:t xml:space="preserve">National Clinical </w:t>
      </w:r>
      <w:r w:rsidR="002531E5">
        <w:t>Project</w:t>
      </w:r>
      <w:r w:rsidRPr="006802D6">
        <w:t xml:space="preserve"> Benchmarking</w:t>
      </w:r>
      <w:bookmarkEnd w:id="254"/>
    </w:p>
    <w:p w14:paraId="47DC6343" w14:textId="77777777" w:rsidR="00BB2F60" w:rsidRPr="006802D6" w:rsidRDefault="00BB2F60" w:rsidP="00FD3733">
      <w:pPr>
        <w:spacing w:line="276" w:lineRule="auto"/>
      </w:pPr>
      <w:r w:rsidRPr="006802D6">
        <w:t xml:space="preserve">The project supplier must lead the National Clinical </w:t>
      </w:r>
      <w:r w:rsidR="002531E5">
        <w:t>Project</w:t>
      </w:r>
      <w:r w:rsidRPr="006802D6">
        <w:t xml:space="preserve"> Benchmarking for their project,</w:t>
      </w:r>
      <w:r>
        <w:t xml:space="preserve"> submitting relevant results data,</w:t>
      </w:r>
      <w:r w:rsidRPr="006802D6">
        <w:t xml:space="preserve"> </w:t>
      </w:r>
      <w:r>
        <w:t>working directly</w:t>
      </w:r>
      <w:r w:rsidRPr="006802D6">
        <w:t xml:space="preserve"> with HQIP and CQC: </w:t>
      </w:r>
      <w:hyperlink r:id="rId21" w:history="1">
        <w:r w:rsidRPr="006802D6">
          <w:rPr>
            <w:rStyle w:val="Hyperlink"/>
          </w:rPr>
          <w:t>http://www.hqip.org.uk/national-programmes/clinical-project-benchmarking/</w:t>
        </w:r>
      </w:hyperlink>
      <w:r w:rsidR="007B497B">
        <w:rPr>
          <w:rStyle w:val="Hyperlink"/>
        </w:rPr>
        <w:t>.</w:t>
      </w:r>
    </w:p>
    <w:p w14:paraId="6CD8DEA0" w14:textId="77777777" w:rsidR="00BB2F60" w:rsidRDefault="00BB2F60" w:rsidP="00FD3733">
      <w:pPr>
        <w:spacing w:line="276" w:lineRule="auto"/>
      </w:pPr>
    </w:p>
    <w:p w14:paraId="56E17F6F" w14:textId="77777777" w:rsidR="00BB2F60" w:rsidRDefault="00AF2763" w:rsidP="00FD3733">
      <w:pPr>
        <w:pStyle w:val="Heading3"/>
        <w:spacing w:before="0" w:line="276" w:lineRule="auto"/>
      </w:pPr>
      <w:bookmarkStart w:id="255" w:name="_Toc96418936"/>
      <w:r>
        <w:t>Getting I</w:t>
      </w:r>
      <w:r w:rsidR="00D5357E">
        <w:t>t Right First Time (GIRFT)</w:t>
      </w:r>
      <w:bookmarkEnd w:id="255"/>
    </w:p>
    <w:p w14:paraId="23E2A0F7" w14:textId="7B193A78" w:rsidR="00BB2F60" w:rsidRDefault="00BB2F60" w:rsidP="00FD3733">
      <w:pPr>
        <w:spacing w:line="276" w:lineRule="auto"/>
      </w:pPr>
      <w:r>
        <w:t xml:space="preserve">Where the </w:t>
      </w:r>
      <w:r w:rsidR="00E9270D">
        <w:t xml:space="preserve">programme </w:t>
      </w:r>
      <w:r>
        <w:t xml:space="preserve">is also a topic included in </w:t>
      </w:r>
      <w:hyperlink r:id="rId22" w:history="1">
        <w:r w:rsidRPr="00516C28">
          <w:rPr>
            <w:rStyle w:val="Hyperlink"/>
          </w:rPr>
          <w:t>Getting It Right First Time (GIRFT)</w:t>
        </w:r>
      </w:hyperlink>
      <w:r>
        <w:t>, the supplier is expected to work collaboratively to help align improvement approaches and enable sharing of relevant data for GIRFT reports (sharing of data subject to HQIP approval).</w:t>
      </w:r>
    </w:p>
    <w:p w14:paraId="4845DCD3" w14:textId="77777777" w:rsidR="00894F1D" w:rsidRDefault="00894F1D" w:rsidP="00FD3733">
      <w:pPr>
        <w:spacing w:line="276" w:lineRule="auto"/>
      </w:pPr>
    </w:p>
    <w:p w14:paraId="3B35743A" w14:textId="77777777" w:rsidR="00D5357E" w:rsidRDefault="00D5357E" w:rsidP="00FD3733">
      <w:pPr>
        <w:pStyle w:val="Heading3"/>
        <w:spacing w:before="0" w:line="276" w:lineRule="auto"/>
      </w:pPr>
      <w:bookmarkStart w:id="256" w:name="_Toc96418937"/>
      <w:r>
        <w:t>Model Health System (Model Hospital):</w:t>
      </w:r>
      <w:bookmarkEnd w:id="256"/>
      <w:r>
        <w:t xml:space="preserve"> </w:t>
      </w:r>
    </w:p>
    <w:p w14:paraId="0CB8AC4A" w14:textId="77777777" w:rsidR="00110D13" w:rsidRPr="006802D6" w:rsidRDefault="00D5357E" w:rsidP="00FD3733">
      <w:pPr>
        <w:spacing w:line="276" w:lineRule="auto"/>
      </w:pPr>
      <w:r w:rsidRPr="00221EAC">
        <w:t xml:space="preserve">NCAPOP data are increasingly being included in the </w:t>
      </w:r>
      <w:hyperlink r:id="rId23" w:history="1">
        <w:r w:rsidRPr="00D166D1">
          <w:rPr>
            <w:rStyle w:val="Hyperlink"/>
            <w:rFonts w:cs="Calibri"/>
          </w:rPr>
          <w:t>Model Health System</w:t>
        </w:r>
      </w:hyperlink>
      <w:r w:rsidRPr="00221EAC">
        <w:t xml:space="preserve"> dashboards which increases the reach and impact of the data. Early </w:t>
      </w:r>
      <w:r w:rsidRPr="00221EAC">
        <w:lastRenderedPageBreak/>
        <w:t xml:space="preserve">pilots have been successful and wider rollout is anticipated. The </w:t>
      </w:r>
      <w:r w:rsidR="005B3700">
        <w:t>supplier</w:t>
      </w:r>
      <w:r w:rsidRPr="00221EAC">
        <w:t xml:space="preserve"> is expected to work collaboratively at HQIP’s request to enable this.</w:t>
      </w:r>
    </w:p>
    <w:p w14:paraId="23B656D8" w14:textId="77777777" w:rsidR="00D5357E" w:rsidRDefault="00D5357E" w:rsidP="00FD3733">
      <w:pPr>
        <w:spacing w:line="276" w:lineRule="auto"/>
      </w:pPr>
    </w:p>
    <w:p w14:paraId="252E6CA5" w14:textId="77777777" w:rsidR="00AE173D" w:rsidRDefault="00D5357E" w:rsidP="00FD3733">
      <w:pPr>
        <w:pStyle w:val="Heading3"/>
        <w:spacing w:before="0" w:line="276" w:lineRule="auto"/>
      </w:pPr>
      <w:bookmarkStart w:id="257" w:name="_Toc96418938"/>
      <w:r>
        <w:t>NHS England RightCare programme</w:t>
      </w:r>
      <w:bookmarkEnd w:id="257"/>
    </w:p>
    <w:p w14:paraId="010AB70F" w14:textId="11E51A76" w:rsidR="00AE173D" w:rsidRDefault="00AE173D" w:rsidP="00FD3733">
      <w:pPr>
        <w:spacing w:line="276" w:lineRule="auto"/>
      </w:pPr>
      <w:r>
        <w:t xml:space="preserve">In addition to the above initiatives, the </w:t>
      </w:r>
      <w:r w:rsidR="00E9270D">
        <w:t xml:space="preserve">programme </w:t>
      </w:r>
      <w:r>
        <w:t xml:space="preserve">should engage, where requested and agreed, with the </w:t>
      </w:r>
      <w:hyperlink r:id="rId24" w:history="1">
        <w:r w:rsidRPr="00516C28">
          <w:rPr>
            <w:rStyle w:val="Hyperlink"/>
          </w:rPr>
          <w:t>NHS England RightCare programme</w:t>
        </w:r>
      </w:hyperlink>
      <w:r>
        <w:t>.</w:t>
      </w:r>
    </w:p>
    <w:p w14:paraId="131D6802" w14:textId="77777777" w:rsidR="00894F1D" w:rsidRDefault="00894F1D" w:rsidP="00FD3733">
      <w:pPr>
        <w:spacing w:line="276" w:lineRule="auto"/>
      </w:pPr>
    </w:p>
    <w:p w14:paraId="6A2BD8FC" w14:textId="77777777" w:rsidR="007A5F3C" w:rsidRDefault="007A5F3C" w:rsidP="00FD3733">
      <w:pPr>
        <w:pStyle w:val="Heading3"/>
        <w:spacing w:before="0" w:line="276" w:lineRule="auto"/>
      </w:pPr>
      <w:bookmarkStart w:id="258" w:name="_Toc96418939"/>
      <w:r>
        <w:t>Data.gov.uk</w:t>
      </w:r>
      <w:bookmarkEnd w:id="258"/>
    </w:p>
    <w:p w14:paraId="2F303319" w14:textId="77777777" w:rsidR="00D5357E" w:rsidRDefault="007A5F3C" w:rsidP="00FD3733">
      <w:pPr>
        <w:spacing w:line="276" w:lineRule="auto"/>
      </w:pPr>
      <w:r w:rsidRPr="008C38A7">
        <w:t>CSV versions of data, once published, are also required to be made available via the supplier’s website under the government’s transparency agenda for inclusion on the Data.gov.uk website.</w:t>
      </w:r>
    </w:p>
    <w:p w14:paraId="67250552" w14:textId="77777777" w:rsidR="007A5F3C" w:rsidRPr="00CF7BB1" w:rsidRDefault="007A5F3C" w:rsidP="00FD3733">
      <w:pPr>
        <w:spacing w:line="276" w:lineRule="auto"/>
      </w:pPr>
    </w:p>
    <w:p w14:paraId="124A0052" w14:textId="4A240B04" w:rsidR="00D5357E" w:rsidRPr="005D4018" w:rsidRDefault="00D5357E" w:rsidP="00FD3733">
      <w:pPr>
        <w:pStyle w:val="Heading2"/>
        <w:spacing w:line="276" w:lineRule="auto"/>
      </w:pPr>
      <w:bookmarkStart w:id="259" w:name="_Toc72250692"/>
      <w:bookmarkStart w:id="260" w:name="_Toc77029493"/>
      <w:bookmarkStart w:id="261" w:name="_Toc77079490"/>
      <w:bookmarkStart w:id="262" w:name="_Toc78192728"/>
      <w:bookmarkStart w:id="263" w:name="_Toc96418940"/>
      <w:r>
        <w:t>Revalidation of p</w:t>
      </w:r>
      <w:r w:rsidRPr="005D4018">
        <w:t>rofessionals</w:t>
      </w:r>
      <w:bookmarkEnd w:id="245"/>
      <w:bookmarkEnd w:id="246"/>
      <w:bookmarkEnd w:id="247"/>
      <w:bookmarkEnd w:id="248"/>
      <w:bookmarkEnd w:id="259"/>
      <w:bookmarkEnd w:id="260"/>
      <w:bookmarkEnd w:id="261"/>
      <w:bookmarkEnd w:id="262"/>
      <w:bookmarkEnd w:id="263"/>
    </w:p>
    <w:p w14:paraId="3BFB01FC" w14:textId="77777777" w:rsidR="00D5357E" w:rsidRPr="008C38A7" w:rsidRDefault="00D5357E" w:rsidP="00FD3733">
      <w:pPr>
        <w:tabs>
          <w:tab w:val="left" w:pos="1701"/>
          <w:tab w:val="left" w:pos="3261"/>
        </w:tabs>
        <w:spacing w:line="276" w:lineRule="auto"/>
      </w:pPr>
      <w:r w:rsidRPr="008C38A7">
        <w:t xml:space="preserve">HQIP supports the expectation that individual clinicians can use </w:t>
      </w:r>
      <w:r>
        <w:t>project</w:t>
      </w:r>
      <w:r w:rsidRPr="008C38A7">
        <w:t xml:space="preserve"> data as part of their revalidation portfolios. </w:t>
      </w:r>
    </w:p>
    <w:p w14:paraId="2788033B" w14:textId="77777777" w:rsidR="00D5357E" w:rsidRPr="008C38A7" w:rsidRDefault="00D5357E" w:rsidP="00FD3733">
      <w:pPr>
        <w:tabs>
          <w:tab w:val="left" w:pos="1701"/>
          <w:tab w:val="left" w:pos="3261"/>
        </w:tabs>
        <w:spacing w:line="276" w:lineRule="auto"/>
      </w:pPr>
    </w:p>
    <w:p w14:paraId="27F0AA61" w14:textId="50F1F5BB" w:rsidR="00D5357E" w:rsidRPr="005D4018" w:rsidRDefault="00D5357E" w:rsidP="00FD3733">
      <w:pPr>
        <w:pStyle w:val="Heading2"/>
        <w:spacing w:line="276" w:lineRule="auto"/>
      </w:pPr>
      <w:bookmarkStart w:id="264" w:name="_Toc314476028"/>
      <w:bookmarkStart w:id="265" w:name="_Toc444609523"/>
      <w:bookmarkStart w:id="266" w:name="_Toc459385888"/>
      <w:bookmarkStart w:id="267" w:name="_Toc497211014"/>
      <w:bookmarkStart w:id="268" w:name="_Toc72250693"/>
      <w:bookmarkStart w:id="269" w:name="_Toc77029494"/>
      <w:bookmarkStart w:id="270" w:name="_Toc77079491"/>
      <w:bookmarkStart w:id="271" w:name="_Toc78192729"/>
      <w:bookmarkStart w:id="272" w:name="_Toc96418941"/>
      <w:r w:rsidRPr="005D4018">
        <w:t>Regulation of organisations</w:t>
      </w:r>
      <w:bookmarkEnd w:id="264"/>
      <w:bookmarkEnd w:id="265"/>
      <w:bookmarkEnd w:id="266"/>
      <w:bookmarkEnd w:id="267"/>
      <w:bookmarkEnd w:id="268"/>
      <w:bookmarkEnd w:id="269"/>
      <w:bookmarkEnd w:id="270"/>
      <w:bookmarkEnd w:id="271"/>
      <w:bookmarkEnd w:id="272"/>
    </w:p>
    <w:p w14:paraId="56C50AB4" w14:textId="77777777" w:rsidR="00D5357E" w:rsidRPr="008C38A7" w:rsidRDefault="00D5357E" w:rsidP="00FD3733">
      <w:pPr>
        <w:tabs>
          <w:tab w:val="left" w:pos="1701"/>
          <w:tab w:val="left" w:pos="3261"/>
        </w:tabs>
        <w:spacing w:line="276" w:lineRule="auto"/>
      </w:pPr>
      <w:r w:rsidRPr="008C38A7">
        <w:t xml:space="preserve">The </w:t>
      </w:r>
      <w:r>
        <w:t>project</w:t>
      </w:r>
      <w:r w:rsidRPr="008C38A7">
        <w:t xml:space="preserve"> supplier will be required to make available aggregate data for regulatory and improvement bodies e.g. The Care Quality Commission, Healthcare Inspectorate Wales and NHS Improvement, subject to appropriate data sharing agreements.</w:t>
      </w:r>
      <w:r>
        <w:t xml:space="preserve"> The supplier needs to take account of the methods by which regulators, such as CQC, utilise the project outputs to deliver on their obligations.</w:t>
      </w:r>
    </w:p>
    <w:p w14:paraId="60386F75" w14:textId="77777777" w:rsidR="00D5357E" w:rsidRPr="008C38A7" w:rsidRDefault="00D5357E" w:rsidP="00FD3733">
      <w:pPr>
        <w:tabs>
          <w:tab w:val="left" w:pos="1701"/>
          <w:tab w:val="left" w:pos="3261"/>
        </w:tabs>
        <w:spacing w:line="276" w:lineRule="auto"/>
      </w:pPr>
    </w:p>
    <w:p w14:paraId="7018D410" w14:textId="746FE56F" w:rsidR="00D5357E" w:rsidRPr="005D4018" w:rsidRDefault="00D5357E" w:rsidP="00FD3733">
      <w:pPr>
        <w:pStyle w:val="Heading2"/>
        <w:spacing w:line="276" w:lineRule="auto"/>
      </w:pPr>
      <w:bookmarkStart w:id="273" w:name="_Toc314476029"/>
      <w:bookmarkStart w:id="274" w:name="_Toc444609524"/>
      <w:bookmarkStart w:id="275" w:name="_Toc459385889"/>
      <w:bookmarkStart w:id="276" w:name="_Toc497211015"/>
      <w:bookmarkStart w:id="277" w:name="_Toc72250694"/>
      <w:bookmarkStart w:id="278" w:name="_Toc77029495"/>
      <w:bookmarkStart w:id="279" w:name="_Toc77079492"/>
      <w:bookmarkStart w:id="280" w:name="_Toc78192730"/>
      <w:bookmarkStart w:id="281" w:name="_Toc96418942"/>
      <w:r w:rsidRPr="005D4018">
        <w:lastRenderedPageBreak/>
        <w:t>International comparisons</w:t>
      </w:r>
      <w:bookmarkEnd w:id="273"/>
      <w:bookmarkEnd w:id="274"/>
      <w:bookmarkEnd w:id="275"/>
      <w:bookmarkEnd w:id="276"/>
      <w:bookmarkEnd w:id="277"/>
      <w:bookmarkEnd w:id="278"/>
      <w:bookmarkEnd w:id="279"/>
      <w:bookmarkEnd w:id="280"/>
      <w:bookmarkEnd w:id="281"/>
    </w:p>
    <w:p w14:paraId="038C4D9F" w14:textId="77777777" w:rsidR="00D5357E" w:rsidRPr="008C38A7" w:rsidRDefault="00D5357E" w:rsidP="00FD3733">
      <w:pPr>
        <w:tabs>
          <w:tab w:val="left" w:pos="1701"/>
          <w:tab w:val="left" w:pos="3261"/>
        </w:tabs>
        <w:spacing w:line="276" w:lineRule="auto"/>
      </w:pPr>
      <w:r w:rsidRPr="008C38A7">
        <w:t>It is expected that the supplier will take into account the potential for ongoing international comparisons of care quality and form appropriate links with those developing and leading relevant overseas projects if appropriate.</w:t>
      </w:r>
    </w:p>
    <w:p w14:paraId="388A7E24" w14:textId="77777777" w:rsidR="00D5357E" w:rsidRPr="008C38A7" w:rsidRDefault="00D5357E" w:rsidP="00FD3733">
      <w:pPr>
        <w:tabs>
          <w:tab w:val="left" w:pos="1701"/>
          <w:tab w:val="left" w:pos="3261"/>
        </w:tabs>
        <w:spacing w:line="276" w:lineRule="auto"/>
      </w:pPr>
    </w:p>
    <w:p w14:paraId="3415F974" w14:textId="4CDAF6D7" w:rsidR="00D5357E" w:rsidRPr="005D4018" w:rsidRDefault="00D5357E" w:rsidP="00FD3733">
      <w:pPr>
        <w:pStyle w:val="Heading2"/>
        <w:spacing w:line="276" w:lineRule="auto"/>
      </w:pPr>
      <w:bookmarkStart w:id="282" w:name="_Toc314476030"/>
      <w:bookmarkStart w:id="283" w:name="_Toc444609525"/>
      <w:bookmarkStart w:id="284" w:name="_Toc459385890"/>
      <w:bookmarkStart w:id="285" w:name="_Toc497211016"/>
      <w:bookmarkStart w:id="286" w:name="_Toc72250695"/>
      <w:bookmarkStart w:id="287" w:name="_Toc77029496"/>
      <w:bookmarkStart w:id="288" w:name="_Toc77079493"/>
      <w:bookmarkStart w:id="289" w:name="_Toc78192731"/>
      <w:bookmarkStart w:id="290" w:name="_Toc96418943"/>
      <w:r w:rsidRPr="005D4018">
        <w:t>Research</w:t>
      </w:r>
      <w:bookmarkEnd w:id="282"/>
      <w:bookmarkEnd w:id="283"/>
      <w:bookmarkEnd w:id="284"/>
      <w:bookmarkEnd w:id="285"/>
      <w:bookmarkEnd w:id="286"/>
      <w:bookmarkEnd w:id="287"/>
      <w:bookmarkEnd w:id="288"/>
      <w:bookmarkEnd w:id="289"/>
      <w:bookmarkEnd w:id="290"/>
    </w:p>
    <w:p w14:paraId="56FF9F1D" w14:textId="1C042BED" w:rsidR="00E97CD7" w:rsidRDefault="00D5357E" w:rsidP="00FD3733">
      <w:pPr>
        <w:tabs>
          <w:tab w:val="left" w:pos="1701"/>
          <w:tab w:val="left" w:pos="3261"/>
        </w:tabs>
        <w:spacing w:line="276" w:lineRule="auto"/>
      </w:pPr>
      <w:r w:rsidRPr="008C38A7">
        <w:t>HQIP encourages the use of the data for epidemiological studies and health services research. Such requests must be</w:t>
      </w:r>
      <w:r w:rsidR="007A5F3C">
        <w:t xml:space="preserve"> submitted to HQIP data access request group process (DARG) for approval and</w:t>
      </w:r>
      <w:r w:rsidRPr="008C38A7">
        <w:t xml:space="preserve"> the subject of an appropriate data sharing agreement and information governance support.</w:t>
      </w:r>
    </w:p>
    <w:p w14:paraId="2787FD2B" w14:textId="5C6B3106" w:rsidR="00E97CD7" w:rsidRPr="002F0FD3" w:rsidRDefault="00E97CD7" w:rsidP="00BA05D5">
      <w:pPr>
        <w:pStyle w:val="Heading1"/>
      </w:pPr>
      <w:bookmarkStart w:id="291" w:name="_Toc96418944"/>
      <w:r w:rsidRPr="002F0FD3">
        <w:t>Sustainability beyond national funding</w:t>
      </w:r>
      <w:bookmarkEnd w:id="291"/>
    </w:p>
    <w:p w14:paraId="7EF719E0" w14:textId="458D3D79" w:rsidR="00AE661B" w:rsidRPr="008C38A7" w:rsidRDefault="00E97CD7" w:rsidP="00FD3733">
      <w:pPr>
        <w:tabs>
          <w:tab w:val="left" w:pos="1701"/>
          <w:tab w:val="left" w:pos="3261"/>
        </w:tabs>
        <w:spacing w:line="276" w:lineRule="auto"/>
      </w:pPr>
      <w:r>
        <w:t>The project supplier must give consideration to self-sustainability and explore methods, processes, and solutions to ensure the continuation of the project aft</w:t>
      </w:r>
      <w:r w:rsidR="00F73391">
        <w:t>er national funding has ceased.</w:t>
      </w:r>
    </w:p>
    <w:p w14:paraId="68A89B90" w14:textId="77777777" w:rsidR="00D5357E" w:rsidRPr="00894F1D" w:rsidRDefault="00D5357E" w:rsidP="00BA05D5">
      <w:pPr>
        <w:pStyle w:val="Heading1"/>
      </w:pPr>
      <w:bookmarkStart w:id="292" w:name="_Toc96418945"/>
      <w:r w:rsidRPr="00894F1D">
        <w:t xml:space="preserve">Contract </w:t>
      </w:r>
      <w:r w:rsidR="00647CBB">
        <w:t>d</w:t>
      </w:r>
      <w:r w:rsidRPr="00894F1D">
        <w:t>eliverables</w:t>
      </w:r>
      <w:bookmarkEnd w:id="292"/>
    </w:p>
    <w:p w14:paraId="2764C073" w14:textId="77777777" w:rsidR="00D5357E" w:rsidRPr="00D5357E" w:rsidRDefault="00D5357E" w:rsidP="00FD3733">
      <w:pPr>
        <w:spacing w:line="276" w:lineRule="auto"/>
      </w:pPr>
      <w:r w:rsidRPr="00370E1A">
        <w:t>Contract deliverables will be agreed between HQIP and the successful bidder following contract award. These deliverables are based on a standard template which is then adjusted as needed after contract award and at the point of contracting. This ensures the final, agreed deliverables are fully aligned</w:t>
      </w:r>
      <w:r w:rsidRPr="00370E1A">
        <w:rPr>
          <w:spacing w:val="-7"/>
        </w:rPr>
        <w:t xml:space="preserve"> </w:t>
      </w:r>
      <w:r w:rsidRPr="00370E1A">
        <w:t>with</w:t>
      </w:r>
      <w:r w:rsidRPr="00370E1A">
        <w:rPr>
          <w:spacing w:val="-7"/>
        </w:rPr>
        <w:t xml:space="preserve"> </w:t>
      </w:r>
      <w:r w:rsidRPr="00370E1A">
        <w:t>the</w:t>
      </w:r>
      <w:r w:rsidRPr="00370E1A">
        <w:rPr>
          <w:spacing w:val="-8"/>
        </w:rPr>
        <w:t xml:space="preserve"> </w:t>
      </w:r>
      <w:r w:rsidRPr="00370E1A">
        <w:t>requirements</w:t>
      </w:r>
      <w:r w:rsidRPr="00370E1A">
        <w:rPr>
          <w:spacing w:val="-7"/>
        </w:rPr>
        <w:t xml:space="preserve"> </w:t>
      </w:r>
      <w:r w:rsidRPr="00370E1A">
        <w:t>of</w:t>
      </w:r>
      <w:r w:rsidRPr="00370E1A">
        <w:rPr>
          <w:spacing w:val="-9"/>
        </w:rPr>
        <w:t xml:space="preserve"> </w:t>
      </w:r>
      <w:r w:rsidRPr="00370E1A">
        <w:t>this</w:t>
      </w:r>
      <w:r w:rsidRPr="00370E1A">
        <w:rPr>
          <w:spacing w:val="-7"/>
        </w:rPr>
        <w:t xml:space="preserve"> </w:t>
      </w:r>
      <w:r w:rsidRPr="00370E1A">
        <w:t>specification</w:t>
      </w:r>
      <w:r w:rsidRPr="00370E1A">
        <w:rPr>
          <w:spacing w:val="-10"/>
        </w:rPr>
        <w:t xml:space="preserve"> </w:t>
      </w:r>
      <w:r w:rsidRPr="00370E1A">
        <w:t>as</w:t>
      </w:r>
      <w:r w:rsidRPr="00370E1A">
        <w:rPr>
          <w:spacing w:val="-9"/>
        </w:rPr>
        <w:t xml:space="preserve"> </w:t>
      </w:r>
      <w:r w:rsidRPr="00370E1A">
        <w:lastRenderedPageBreak/>
        <w:t>well</w:t>
      </w:r>
      <w:r w:rsidRPr="00370E1A">
        <w:rPr>
          <w:spacing w:val="-7"/>
        </w:rPr>
        <w:t xml:space="preserve"> </w:t>
      </w:r>
      <w:r w:rsidRPr="00370E1A">
        <w:t>as</w:t>
      </w:r>
      <w:r w:rsidRPr="00370E1A">
        <w:rPr>
          <w:spacing w:val="-9"/>
        </w:rPr>
        <w:t xml:space="preserve"> </w:t>
      </w:r>
      <w:r w:rsidRPr="00370E1A">
        <w:t>the</w:t>
      </w:r>
      <w:r w:rsidRPr="00370E1A">
        <w:rPr>
          <w:spacing w:val="-6"/>
        </w:rPr>
        <w:t xml:space="preserve"> </w:t>
      </w:r>
      <w:r w:rsidRPr="00370E1A">
        <w:t>detailed</w:t>
      </w:r>
      <w:r w:rsidRPr="00370E1A">
        <w:rPr>
          <w:spacing w:val="-7"/>
        </w:rPr>
        <w:t xml:space="preserve"> </w:t>
      </w:r>
      <w:r w:rsidRPr="00370E1A">
        <w:t>timelines</w:t>
      </w:r>
      <w:r w:rsidRPr="00370E1A">
        <w:rPr>
          <w:spacing w:val="-7"/>
        </w:rPr>
        <w:t xml:space="preserve"> </w:t>
      </w:r>
      <w:r w:rsidRPr="00370E1A">
        <w:t>of</w:t>
      </w:r>
      <w:r w:rsidRPr="00370E1A">
        <w:rPr>
          <w:spacing w:val="-9"/>
        </w:rPr>
        <w:t xml:space="preserve"> </w:t>
      </w:r>
      <w:r w:rsidRPr="00370E1A">
        <w:t>the</w:t>
      </w:r>
      <w:r w:rsidRPr="00370E1A">
        <w:rPr>
          <w:spacing w:val="-6"/>
        </w:rPr>
        <w:t xml:space="preserve"> </w:t>
      </w:r>
      <w:r w:rsidRPr="00370E1A">
        <w:t>project</w:t>
      </w:r>
      <w:r w:rsidRPr="00370E1A">
        <w:rPr>
          <w:spacing w:val="-6"/>
        </w:rPr>
        <w:t xml:space="preserve"> </w:t>
      </w:r>
      <w:r w:rsidRPr="00370E1A">
        <w:t>plan submitted by the successful bidder. Some deliverables will be payment-linked. The standard specification template, and information on how payment linked deliverables are applied in practice, are provided as tender documents for information via HQIP’s eTendering</w:t>
      </w:r>
      <w:r w:rsidRPr="00370E1A">
        <w:rPr>
          <w:spacing w:val="-26"/>
        </w:rPr>
        <w:t xml:space="preserve"> </w:t>
      </w:r>
      <w:r w:rsidRPr="00370E1A">
        <w:t>portal.</w:t>
      </w:r>
    </w:p>
    <w:sectPr w:rsidR="00D5357E" w:rsidRPr="00D5357E" w:rsidSect="008B5F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0A487" w14:textId="77777777" w:rsidR="00075A0B" w:rsidRDefault="00075A0B" w:rsidP="00F73391">
      <w:r>
        <w:separator/>
      </w:r>
    </w:p>
  </w:endnote>
  <w:endnote w:type="continuationSeparator" w:id="0">
    <w:p w14:paraId="2999B7B8" w14:textId="77777777" w:rsidR="00075A0B" w:rsidRDefault="00075A0B" w:rsidP="00F73391">
      <w:r>
        <w:continuationSeparator/>
      </w:r>
    </w:p>
  </w:endnote>
  <w:endnote w:type="continuationNotice" w:id="1">
    <w:p w14:paraId="566C20C5" w14:textId="77777777" w:rsidR="00075A0B" w:rsidRDefault="00075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0864479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1136A13" w14:textId="6CCCD99F" w:rsidR="00075A0B" w:rsidRPr="00F73391" w:rsidRDefault="00075A0B" w:rsidP="00F137A6">
            <w:pPr>
              <w:pStyle w:val="Footer"/>
              <w:tabs>
                <w:tab w:val="clear" w:pos="4513"/>
                <w:tab w:val="clear" w:pos="9026"/>
                <w:tab w:val="right" w:pos="9746"/>
              </w:tabs>
              <w:rPr>
                <w:sz w:val="20"/>
                <w:szCs w:val="20"/>
              </w:rPr>
            </w:pPr>
            <w:r>
              <w:rPr>
                <w:i/>
              </w:rPr>
              <w:t>Maternal, Newborn and Infant Clinical Outcome Review Programme</w:t>
            </w:r>
            <w:r w:rsidRPr="008B5F25">
              <w:rPr>
                <w:i/>
              </w:rPr>
              <w:t xml:space="preserve"> </w:t>
            </w:r>
            <w:r>
              <w:rPr>
                <w:i/>
              </w:rPr>
              <w:t>SPECIFICATION</w:t>
            </w:r>
            <w:r w:rsidRPr="008B5F25">
              <w:rPr>
                <w:i/>
              </w:rPr>
              <w:t xml:space="preserve"> </w:t>
            </w:r>
            <w:r>
              <w:rPr>
                <w:i/>
              </w:rPr>
              <w:tab/>
            </w:r>
            <w:r w:rsidRPr="00AE661B">
              <w:rPr>
                <w:szCs w:val="20"/>
              </w:rPr>
              <w:t xml:space="preserve">Page </w:t>
            </w:r>
            <w:r w:rsidRPr="00AE661B">
              <w:rPr>
                <w:bCs/>
                <w:szCs w:val="20"/>
              </w:rPr>
              <w:fldChar w:fldCharType="begin"/>
            </w:r>
            <w:r w:rsidRPr="00AE661B">
              <w:rPr>
                <w:bCs/>
                <w:szCs w:val="20"/>
              </w:rPr>
              <w:instrText xml:space="preserve"> PAGE </w:instrText>
            </w:r>
            <w:r w:rsidRPr="00AE661B">
              <w:rPr>
                <w:bCs/>
                <w:szCs w:val="20"/>
              </w:rPr>
              <w:fldChar w:fldCharType="separate"/>
            </w:r>
            <w:r w:rsidR="006A26F0">
              <w:rPr>
                <w:bCs/>
                <w:noProof/>
                <w:szCs w:val="20"/>
              </w:rPr>
              <w:t>1</w:t>
            </w:r>
            <w:r w:rsidRPr="00AE661B">
              <w:rPr>
                <w:bCs/>
                <w:szCs w:val="20"/>
              </w:rPr>
              <w:fldChar w:fldCharType="end"/>
            </w:r>
            <w:r w:rsidRPr="00AE661B">
              <w:rPr>
                <w:szCs w:val="20"/>
              </w:rPr>
              <w:t xml:space="preserve"> of </w:t>
            </w:r>
            <w:r w:rsidRPr="00AE661B">
              <w:rPr>
                <w:bCs/>
                <w:szCs w:val="20"/>
              </w:rPr>
              <w:fldChar w:fldCharType="begin"/>
            </w:r>
            <w:r w:rsidRPr="00AE661B">
              <w:rPr>
                <w:bCs/>
                <w:szCs w:val="20"/>
              </w:rPr>
              <w:instrText xml:space="preserve"> NUMPAGES  </w:instrText>
            </w:r>
            <w:r w:rsidRPr="00AE661B">
              <w:rPr>
                <w:bCs/>
                <w:szCs w:val="20"/>
              </w:rPr>
              <w:fldChar w:fldCharType="separate"/>
            </w:r>
            <w:r w:rsidR="006A26F0">
              <w:rPr>
                <w:bCs/>
                <w:noProof/>
                <w:szCs w:val="20"/>
              </w:rPr>
              <w:t>23</w:t>
            </w:r>
            <w:r w:rsidRPr="00AE661B">
              <w:rPr>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29CF" w14:textId="77777777" w:rsidR="00075A0B" w:rsidRDefault="00075A0B" w:rsidP="00F73391">
      <w:r>
        <w:separator/>
      </w:r>
    </w:p>
  </w:footnote>
  <w:footnote w:type="continuationSeparator" w:id="0">
    <w:p w14:paraId="0E744B72" w14:textId="77777777" w:rsidR="00075A0B" w:rsidRDefault="00075A0B" w:rsidP="00F73391">
      <w:r>
        <w:continuationSeparator/>
      </w:r>
    </w:p>
  </w:footnote>
  <w:footnote w:type="continuationNotice" w:id="1">
    <w:p w14:paraId="37CEE8BC" w14:textId="77777777" w:rsidR="00075A0B" w:rsidRDefault="00075A0B"/>
  </w:footnote>
  <w:footnote w:id="2">
    <w:p w14:paraId="7D909A9E" w14:textId="0F6325C5" w:rsidR="00075A0B" w:rsidRPr="000550C4" w:rsidRDefault="00075A0B">
      <w:pPr>
        <w:pStyle w:val="FootnoteText"/>
        <w:rPr>
          <w:lang w:val="en-GB"/>
        </w:rPr>
      </w:pPr>
      <w:r>
        <w:rPr>
          <w:rStyle w:val="FootnoteReference"/>
        </w:rPr>
        <w:footnoteRef/>
      </w:r>
      <w:r>
        <w:t xml:space="preserve"> </w:t>
      </w:r>
      <w:hyperlink r:id="rId1" w:anchor=":~:text=Through%20the%20Long%20Term%20Plan,serious%20brain%20injury%20by%202025." w:history="1">
        <w:r w:rsidRPr="00D10672">
          <w:rPr>
            <w:rStyle w:val="Hyperlink"/>
            <w:rFonts w:cs="Calibri"/>
          </w:rPr>
          <w:t>English ambition is 50% decrease in maternal and perinatal mortality by 2025.</w:t>
        </w:r>
      </w:hyperlink>
    </w:p>
  </w:footnote>
  <w:footnote w:id="3">
    <w:p w14:paraId="76828738" w14:textId="77777777" w:rsidR="00075A0B" w:rsidRPr="00D9330F" w:rsidRDefault="00075A0B" w:rsidP="00D10672">
      <w:pPr>
        <w:pStyle w:val="FootnoteText"/>
        <w:rPr>
          <w:sz w:val="18"/>
          <w:szCs w:val="18"/>
          <w:lang w:val="en-GB"/>
        </w:rPr>
      </w:pPr>
      <w:r w:rsidRPr="00D9330F">
        <w:rPr>
          <w:rStyle w:val="FootnoteReference"/>
          <w:sz w:val="18"/>
          <w:szCs w:val="18"/>
        </w:rPr>
        <w:footnoteRef/>
      </w:r>
      <w:r w:rsidRPr="00D9330F">
        <w:rPr>
          <w:sz w:val="18"/>
          <w:szCs w:val="18"/>
        </w:rPr>
        <w:t xml:space="preserve"> </w:t>
      </w:r>
      <w:hyperlink r:id="rId2" w:anchor=":~:text=Indirect%20obstetric%20deaths%20(or%20indirect,the%20physiologic%20effects%20of%20pregnancy%E2%80%9D." w:history="1">
        <w:r w:rsidRPr="00D9330F">
          <w:rPr>
            <w:rStyle w:val="Hyperlink"/>
            <w:rFonts w:cs="Calibri"/>
            <w:sz w:val="18"/>
            <w:szCs w:val="18"/>
          </w:rPr>
          <w:t>Direct deaths are those “resulting from obstetric complications of the pregnant state (pregnancy, labour and puerperium), and from interventions, omissions, incorrect treatment, or from a chain of events resulting from any of the above” and indirect deaths are those “resulting from previous existing disease or disease that developed during pregnancy and not due to direct obstetric causes but were aggravated by the physiologic effects of pregnancy”.</w:t>
        </w:r>
      </w:hyperlink>
    </w:p>
  </w:footnote>
  <w:footnote w:id="4">
    <w:p w14:paraId="1F61393E" w14:textId="75792B62" w:rsidR="00075A0B" w:rsidRPr="00E37DFB" w:rsidRDefault="00075A0B">
      <w:pPr>
        <w:pStyle w:val="FootnoteText"/>
        <w:rPr>
          <w:lang w:val="en-GB"/>
        </w:rPr>
      </w:pPr>
      <w:r>
        <w:rPr>
          <w:rStyle w:val="FootnoteReference"/>
        </w:rPr>
        <w:footnoteRef/>
      </w:r>
      <w:r>
        <w:t xml:space="preserve"> </w:t>
      </w:r>
      <w:hyperlink r:id="rId3" w:history="1">
        <w:r w:rsidRPr="00E37DFB">
          <w:rPr>
            <w:rStyle w:val="Hyperlink"/>
            <w:rFonts w:cs="Calibri"/>
          </w:rPr>
          <w:t>Web Content Accessibility Guidelines</w:t>
        </w:r>
      </w:hyperlink>
    </w:p>
  </w:footnote>
  <w:footnote w:id="5">
    <w:p w14:paraId="3AB09F1D" w14:textId="3B280C3B" w:rsidR="00075A0B" w:rsidRPr="00CA6598" w:rsidRDefault="00075A0B">
      <w:pPr>
        <w:pStyle w:val="FootnoteText"/>
        <w:rPr>
          <w:lang w:val="en-GB"/>
        </w:rPr>
      </w:pPr>
      <w:r>
        <w:rPr>
          <w:rStyle w:val="FootnoteReference"/>
        </w:rPr>
        <w:footnoteRef/>
      </w:r>
      <w:r>
        <w:t xml:space="preserve"> </w:t>
      </w:r>
      <w:hyperlink r:id="rId4" w:history="1">
        <w:r w:rsidRPr="00CA6598">
          <w:rPr>
            <w:rStyle w:val="Hyperlink"/>
            <w:rFonts w:cs="Calibri"/>
          </w:rPr>
          <w:t>Content design: planning, writing and managing content</w:t>
        </w:r>
      </w:hyperlink>
    </w:p>
  </w:footnote>
  <w:footnote w:id="6">
    <w:p w14:paraId="2D06306A" w14:textId="1C35C41F" w:rsidR="00075A0B" w:rsidRPr="00CA6598" w:rsidRDefault="00075A0B">
      <w:pPr>
        <w:pStyle w:val="FootnoteText"/>
        <w:rPr>
          <w:lang w:val="en-GB"/>
        </w:rPr>
      </w:pPr>
      <w:r>
        <w:rPr>
          <w:rStyle w:val="FootnoteReference"/>
        </w:rPr>
        <w:footnoteRef/>
      </w:r>
      <w:r>
        <w:t xml:space="preserve"> </w:t>
      </w:r>
      <w:hyperlink r:id="rId5" w:history="1">
        <w:r w:rsidRPr="00CA6598">
          <w:rPr>
            <w:rStyle w:val="Hyperlink"/>
            <w:rFonts w:cs="Calibri"/>
          </w:rPr>
          <w:t>Understanding accessibility requirements for public sector bodies</w:t>
        </w:r>
      </w:hyperlink>
    </w:p>
  </w:footnote>
  <w:footnote w:id="7">
    <w:p w14:paraId="476330FD" w14:textId="47E1FFC7" w:rsidR="00075A0B" w:rsidRPr="006B62C4" w:rsidRDefault="00075A0B">
      <w:pPr>
        <w:pStyle w:val="FootnoteText"/>
        <w:rPr>
          <w:lang w:val="en-GB"/>
        </w:rPr>
      </w:pPr>
      <w:r>
        <w:rPr>
          <w:rStyle w:val="FootnoteReference"/>
        </w:rPr>
        <w:footnoteRef/>
      </w:r>
      <w:r>
        <w:t xml:space="preserve"> </w:t>
      </w:r>
      <w:r w:rsidRPr="00B906CE">
        <w:rPr>
          <w:sz w:val="18"/>
          <w:szCs w:val="18"/>
          <w:lang w:val="en-GB"/>
        </w:rPr>
        <w:t>Bidders wishing to see the Provider technical manual, please raise a clarification question via the HQIP procurement portal and access will be provided.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611"/>
    <w:multiLevelType w:val="hybridMultilevel"/>
    <w:tmpl w:val="BBD45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6B61"/>
    <w:multiLevelType w:val="hybridMultilevel"/>
    <w:tmpl w:val="7C3E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C1A43"/>
    <w:multiLevelType w:val="hybridMultilevel"/>
    <w:tmpl w:val="77B2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C1FE6"/>
    <w:multiLevelType w:val="hybridMultilevel"/>
    <w:tmpl w:val="C97E8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7C7A"/>
    <w:multiLevelType w:val="hybridMultilevel"/>
    <w:tmpl w:val="DDACBC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ED4E83"/>
    <w:multiLevelType w:val="hybridMultilevel"/>
    <w:tmpl w:val="68225984"/>
    <w:lvl w:ilvl="0" w:tplc="9B4A0AF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04CE"/>
    <w:multiLevelType w:val="hybridMultilevel"/>
    <w:tmpl w:val="FEF45F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A7B0B4D"/>
    <w:multiLevelType w:val="hybridMultilevel"/>
    <w:tmpl w:val="6172C7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01C95"/>
    <w:multiLevelType w:val="hybridMultilevel"/>
    <w:tmpl w:val="8A2A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7583A"/>
    <w:multiLevelType w:val="multilevel"/>
    <w:tmpl w:val="2A9AB722"/>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001788"/>
    <w:multiLevelType w:val="hybridMultilevel"/>
    <w:tmpl w:val="E4CE5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50005"/>
    <w:multiLevelType w:val="hybridMultilevel"/>
    <w:tmpl w:val="7AC433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E56C5"/>
    <w:multiLevelType w:val="hybridMultilevel"/>
    <w:tmpl w:val="37BA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3F3874"/>
    <w:multiLevelType w:val="hybridMultilevel"/>
    <w:tmpl w:val="ED3CC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703A1"/>
    <w:multiLevelType w:val="hybridMultilevel"/>
    <w:tmpl w:val="AC3613B8"/>
    <w:lvl w:ilvl="0" w:tplc="08090019">
      <w:start w:val="1"/>
      <w:numFmt w:val="low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2FE50EE2"/>
    <w:multiLevelType w:val="hybridMultilevel"/>
    <w:tmpl w:val="4DE81C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FE1DB1"/>
    <w:multiLevelType w:val="hybridMultilevel"/>
    <w:tmpl w:val="87821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843452"/>
    <w:multiLevelType w:val="hybridMultilevel"/>
    <w:tmpl w:val="B378B24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324366B"/>
    <w:multiLevelType w:val="hybridMultilevel"/>
    <w:tmpl w:val="D41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B7FAF"/>
    <w:multiLevelType w:val="hybridMultilevel"/>
    <w:tmpl w:val="6742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F4C94"/>
    <w:multiLevelType w:val="hybridMultilevel"/>
    <w:tmpl w:val="04962E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7E2E07"/>
    <w:multiLevelType w:val="hybridMultilevel"/>
    <w:tmpl w:val="DD407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231B2"/>
    <w:multiLevelType w:val="hybridMultilevel"/>
    <w:tmpl w:val="CEBE0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6F1BE7"/>
    <w:multiLevelType w:val="hybridMultilevel"/>
    <w:tmpl w:val="FEF45FD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A604627"/>
    <w:multiLevelType w:val="hybridMultilevel"/>
    <w:tmpl w:val="F6DAD2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4B4B92"/>
    <w:multiLevelType w:val="multilevel"/>
    <w:tmpl w:val="ABD0F3AE"/>
    <w:lvl w:ilvl="0">
      <w:start w:val="1"/>
      <w:numFmt w:val="lowerLetter"/>
      <w:lvlText w:val="%1."/>
      <w:lvlJc w:val="left"/>
      <w:pPr>
        <w:ind w:left="720" w:hanging="360"/>
      </w:pPr>
      <w:rPr>
        <w:rFonts w:hint="default"/>
      </w:rPr>
    </w:lvl>
    <w:lvl w:ilvl="1">
      <w:start w:val="1"/>
      <w:numFmt w:val="lowerLetter"/>
      <w:lvlText w:val="%2)"/>
      <w:lvlJc w:val="left"/>
      <w:pPr>
        <w:ind w:left="1080" w:hanging="72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41E65780"/>
    <w:multiLevelType w:val="hybridMultilevel"/>
    <w:tmpl w:val="47E0B2C2"/>
    <w:lvl w:ilvl="0" w:tplc="9FF880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344FA5"/>
    <w:multiLevelType w:val="hybridMultilevel"/>
    <w:tmpl w:val="67BE5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057A4E"/>
    <w:multiLevelType w:val="hybridMultilevel"/>
    <w:tmpl w:val="9AB0BAC4"/>
    <w:lvl w:ilvl="0" w:tplc="08090019">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E079A0"/>
    <w:multiLevelType w:val="hybridMultilevel"/>
    <w:tmpl w:val="9AA8C24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7791C"/>
    <w:multiLevelType w:val="hybridMultilevel"/>
    <w:tmpl w:val="DDD0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00AE4"/>
    <w:multiLevelType w:val="hybridMultilevel"/>
    <w:tmpl w:val="F7182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5134F4"/>
    <w:multiLevelType w:val="hybridMultilevel"/>
    <w:tmpl w:val="5106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51457"/>
    <w:multiLevelType w:val="hybridMultilevel"/>
    <w:tmpl w:val="F118B8B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60027193"/>
    <w:multiLevelType w:val="hybridMultilevel"/>
    <w:tmpl w:val="F386F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E91AE9"/>
    <w:multiLevelType w:val="hybridMultilevel"/>
    <w:tmpl w:val="1CB48C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06F14E5"/>
    <w:multiLevelType w:val="multilevel"/>
    <w:tmpl w:val="BA8AE8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b w:val="0"/>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7804A40"/>
    <w:multiLevelType w:val="hybridMultilevel"/>
    <w:tmpl w:val="7BF8600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5"/>
  </w:num>
  <w:num w:numId="3">
    <w:abstractNumId w:val="16"/>
  </w:num>
  <w:num w:numId="4">
    <w:abstractNumId w:val="11"/>
  </w:num>
  <w:num w:numId="5">
    <w:abstractNumId w:val="12"/>
  </w:num>
  <w:num w:numId="6">
    <w:abstractNumId w:val="7"/>
  </w:num>
  <w:num w:numId="7">
    <w:abstractNumId w:val="10"/>
  </w:num>
  <w:num w:numId="8">
    <w:abstractNumId w:val="24"/>
  </w:num>
  <w:num w:numId="9">
    <w:abstractNumId w:val="36"/>
  </w:num>
  <w:num w:numId="10">
    <w:abstractNumId w:val="6"/>
  </w:num>
  <w:num w:numId="11">
    <w:abstractNumId w:val="29"/>
  </w:num>
  <w:num w:numId="12">
    <w:abstractNumId w:val="26"/>
  </w:num>
  <w:num w:numId="13">
    <w:abstractNumId w:val="21"/>
  </w:num>
  <w:num w:numId="14">
    <w:abstractNumId w:val="14"/>
  </w:num>
  <w:num w:numId="15">
    <w:abstractNumId w:val="28"/>
  </w:num>
  <w:num w:numId="16">
    <w:abstractNumId w:val="9"/>
  </w:num>
  <w:num w:numId="17">
    <w:abstractNumId w:val="23"/>
  </w:num>
  <w:num w:numId="18">
    <w:abstractNumId w:val="33"/>
  </w:num>
  <w:num w:numId="19">
    <w:abstractNumId w:val="31"/>
  </w:num>
  <w:num w:numId="20">
    <w:abstractNumId w:val="15"/>
  </w:num>
  <w:num w:numId="21">
    <w:abstractNumId w:val="19"/>
  </w:num>
  <w:num w:numId="22">
    <w:abstractNumId w:val="37"/>
  </w:num>
  <w:num w:numId="23">
    <w:abstractNumId w:val="5"/>
  </w:num>
  <w:num w:numId="24">
    <w:abstractNumId w:val="20"/>
  </w:num>
  <w:num w:numId="25">
    <w:abstractNumId w:val="0"/>
  </w:num>
  <w:num w:numId="26">
    <w:abstractNumId w:val="34"/>
  </w:num>
  <w:num w:numId="27">
    <w:abstractNumId w:val="22"/>
  </w:num>
  <w:num w:numId="28">
    <w:abstractNumId w:val="17"/>
  </w:num>
  <w:num w:numId="29">
    <w:abstractNumId w:val="3"/>
  </w:num>
  <w:num w:numId="30">
    <w:abstractNumId w:val="1"/>
  </w:num>
  <w:num w:numId="31">
    <w:abstractNumId w:val="18"/>
  </w:num>
  <w:num w:numId="32">
    <w:abstractNumId w:val="36"/>
  </w:num>
  <w:num w:numId="33">
    <w:abstractNumId w:val="36"/>
  </w:num>
  <w:num w:numId="34">
    <w:abstractNumId w:val="36"/>
  </w:num>
  <w:num w:numId="35">
    <w:abstractNumId w:val="36"/>
  </w:num>
  <w:num w:numId="36">
    <w:abstractNumId w:val="36"/>
  </w:num>
  <w:num w:numId="37">
    <w:abstractNumId w:val="36"/>
  </w:num>
  <w:num w:numId="38">
    <w:abstractNumId w:val="36"/>
  </w:num>
  <w:num w:numId="39">
    <w:abstractNumId w:val="36"/>
  </w:num>
  <w:num w:numId="40">
    <w:abstractNumId w:val="36"/>
  </w:num>
  <w:num w:numId="41">
    <w:abstractNumId w:val="36"/>
  </w:num>
  <w:num w:numId="42">
    <w:abstractNumId w:val="4"/>
  </w:num>
  <w:num w:numId="43">
    <w:abstractNumId w:val="30"/>
  </w:num>
  <w:num w:numId="44">
    <w:abstractNumId w:val="27"/>
  </w:num>
  <w:num w:numId="45">
    <w:abstractNumId w:val="2"/>
  </w:num>
  <w:num w:numId="46">
    <w:abstractNumId w:val="13"/>
  </w:num>
  <w:num w:numId="47">
    <w:abstractNumId w:val="32"/>
  </w:num>
  <w:num w:numId="4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70"/>
    <w:rsid w:val="0001304A"/>
    <w:rsid w:val="00022A1C"/>
    <w:rsid w:val="0003007E"/>
    <w:rsid w:val="000550C4"/>
    <w:rsid w:val="00075A0B"/>
    <w:rsid w:val="00076DCA"/>
    <w:rsid w:val="0007767D"/>
    <w:rsid w:val="00083405"/>
    <w:rsid w:val="000A18C7"/>
    <w:rsid w:val="000B012B"/>
    <w:rsid w:val="000B0C7A"/>
    <w:rsid w:val="000B553A"/>
    <w:rsid w:val="000F448D"/>
    <w:rsid w:val="000F7488"/>
    <w:rsid w:val="00100023"/>
    <w:rsid w:val="001071A1"/>
    <w:rsid w:val="00110D13"/>
    <w:rsid w:val="00113AB5"/>
    <w:rsid w:val="00121BDB"/>
    <w:rsid w:val="0013313D"/>
    <w:rsid w:val="00135E8B"/>
    <w:rsid w:val="001451E4"/>
    <w:rsid w:val="001518A7"/>
    <w:rsid w:val="00152ED6"/>
    <w:rsid w:val="00172C99"/>
    <w:rsid w:val="00184EB4"/>
    <w:rsid w:val="001A470D"/>
    <w:rsid w:val="001B2E4D"/>
    <w:rsid w:val="001D5EC1"/>
    <w:rsid w:val="001D63E6"/>
    <w:rsid w:val="001E03B8"/>
    <w:rsid w:val="001E6BCF"/>
    <w:rsid w:val="00213156"/>
    <w:rsid w:val="002273E6"/>
    <w:rsid w:val="00232EA8"/>
    <w:rsid w:val="0024653F"/>
    <w:rsid w:val="002527A0"/>
    <w:rsid w:val="002531E5"/>
    <w:rsid w:val="00256DB7"/>
    <w:rsid w:val="00283344"/>
    <w:rsid w:val="0028371F"/>
    <w:rsid w:val="00285598"/>
    <w:rsid w:val="00287D9D"/>
    <w:rsid w:val="002B2915"/>
    <w:rsid w:val="002D5E6F"/>
    <w:rsid w:val="002E4510"/>
    <w:rsid w:val="002F0FD3"/>
    <w:rsid w:val="003013E3"/>
    <w:rsid w:val="00304136"/>
    <w:rsid w:val="00311E27"/>
    <w:rsid w:val="00314443"/>
    <w:rsid w:val="00327573"/>
    <w:rsid w:val="00344D3B"/>
    <w:rsid w:val="00354A6D"/>
    <w:rsid w:val="0037115E"/>
    <w:rsid w:val="00373F7D"/>
    <w:rsid w:val="00375950"/>
    <w:rsid w:val="00380792"/>
    <w:rsid w:val="00386BF5"/>
    <w:rsid w:val="00394503"/>
    <w:rsid w:val="003A6270"/>
    <w:rsid w:val="003A6F17"/>
    <w:rsid w:val="003B57C6"/>
    <w:rsid w:val="003C0A20"/>
    <w:rsid w:val="003D2F9F"/>
    <w:rsid w:val="003D44C7"/>
    <w:rsid w:val="003E1859"/>
    <w:rsid w:val="003E7C13"/>
    <w:rsid w:val="004150A4"/>
    <w:rsid w:val="004203FF"/>
    <w:rsid w:val="004309CC"/>
    <w:rsid w:val="00431930"/>
    <w:rsid w:val="00436E6F"/>
    <w:rsid w:val="00437BCF"/>
    <w:rsid w:val="004475A8"/>
    <w:rsid w:val="0046262A"/>
    <w:rsid w:val="0047465C"/>
    <w:rsid w:val="00485EFD"/>
    <w:rsid w:val="004B51C6"/>
    <w:rsid w:val="004B6C80"/>
    <w:rsid w:val="004C05C1"/>
    <w:rsid w:val="004C2BE6"/>
    <w:rsid w:val="004C34CB"/>
    <w:rsid w:val="004D5A5D"/>
    <w:rsid w:val="004E534F"/>
    <w:rsid w:val="00512723"/>
    <w:rsid w:val="0052715F"/>
    <w:rsid w:val="0052773C"/>
    <w:rsid w:val="0053776E"/>
    <w:rsid w:val="00540A1C"/>
    <w:rsid w:val="00552F96"/>
    <w:rsid w:val="00570008"/>
    <w:rsid w:val="00573322"/>
    <w:rsid w:val="0058076F"/>
    <w:rsid w:val="00584258"/>
    <w:rsid w:val="00587DF8"/>
    <w:rsid w:val="005A2460"/>
    <w:rsid w:val="005B3700"/>
    <w:rsid w:val="005B4892"/>
    <w:rsid w:val="005C0B68"/>
    <w:rsid w:val="005C153F"/>
    <w:rsid w:val="005C21DF"/>
    <w:rsid w:val="005E3BAC"/>
    <w:rsid w:val="006004B4"/>
    <w:rsid w:val="006322B8"/>
    <w:rsid w:val="006343C6"/>
    <w:rsid w:val="00640DFC"/>
    <w:rsid w:val="00645A76"/>
    <w:rsid w:val="00647CBB"/>
    <w:rsid w:val="00663433"/>
    <w:rsid w:val="00666394"/>
    <w:rsid w:val="00674643"/>
    <w:rsid w:val="006A26F0"/>
    <w:rsid w:val="006B3737"/>
    <w:rsid w:val="006B62C4"/>
    <w:rsid w:val="006B7626"/>
    <w:rsid w:val="006C0522"/>
    <w:rsid w:val="006C1456"/>
    <w:rsid w:val="006C5855"/>
    <w:rsid w:val="006D2A1B"/>
    <w:rsid w:val="006D4C25"/>
    <w:rsid w:val="006F3347"/>
    <w:rsid w:val="006F6C29"/>
    <w:rsid w:val="00701279"/>
    <w:rsid w:val="00715E97"/>
    <w:rsid w:val="00715F1A"/>
    <w:rsid w:val="00726F58"/>
    <w:rsid w:val="00732A26"/>
    <w:rsid w:val="0075138F"/>
    <w:rsid w:val="00752AF8"/>
    <w:rsid w:val="00760019"/>
    <w:rsid w:val="00763B45"/>
    <w:rsid w:val="007967D2"/>
    <w:rsid w:val="007A5F3C"/>
    <w:rsid w:val="007A70A9"/>
    <w:rsid w:val="007B497B"/>
    <w:rsid w:val="007C0DE3"/>
    <w:rsid w:val="007C4F7B"/>
    <w:rsid w:val="007C5A1A"/>
    <w:rsid w:val="007E6497"/>
    <w:rsid w:val="007F2BB7"/>
    <w:rsid w:val="007F3E3D"/>
    <w:rsid w:val="007F4650"/>
    <w:rsid w:val="007F4B3A"/>
    <w:rsid w:val="008141BB"/>
    <w:rsid w:val="008224F5"/>
    <w:rsid w:val="00823830"/>
    <w:rsid w:val="00852A0D"/>
    <w:rsid w:val="0089136E"/>
    <w:rsid w:val="00894F1D"/>
    <w:rsid w:val="00895579"/>
    <w:rsid w:val="008977B7"/>
    <w:rsid w:val="008A2155"/>
    <w:rsid w:val="008A359E"/>
    <w:rsid w:val="008B5F25"/>
    <w:rsid w:val="008D1E86"/>
    <w:rsid w:val="008D5FCE"/>
    <w:rsid w:val="008F0C56"/>
    <w:rsid w:val="008F19AC"/>
    <w:rsid w:val="00911415"/>
    <w:rsid w:val="00916F82"/>
    <w:rsid w:val="0092139E"/>
    <w:rsid w:val="00941222"/>
    <w:rsid w:val="0094139A"/>
    <w:rsid w:val="00965BB3"/>
    <w:rsid w:val="009671BE"/>
    <w:rsid w:val="009931A7"/>
    <w:rsid w:val="009D3180"/>
    <w:rsid w:val="009E50D9"/>
    <w:rsid w:val="009F756D"/>
    <w:rsid w:val="009F7CEB"/>
    <w:rsid w:val="00A06CC1"/>
    <w:rsid w:val="00A2243B"/>
    <w:rsid w:val="00A24B2A"/>
    <w:rsid w:val="00A40F03"/>
    <w:rsid w:val="00A41157"/>
    <w:rsid w:val="00A42841"/>
    <w:rsid w:val="00A428EE"/>
    <w:rsid w:val="00A4601D"/>
    <w:rsid w:val="00A52286"/>
    <w:rsid w:val="00A55794"/>
    <w:rsid w:val="00A55BCB"/>
    <w:rsid w:val="00A6211E"/>
    <w:rsid w:val="00A76EFA"/>
    <w:rsid w:val="00A815F9"/>
    <w:rsid w:val="00A913A1"/>
    <w:rsid w:val="00A96EF5"/>
    <w:rsid w:val="00AA62B7"/>
    <w:rsid w:val="00AB11E0"/>
    <w:rsid w:val="00AB3A33"/>
    <w:rsid w:val="00AB4EDF"/>
    <w:rsid w:val="00AC5711"/>
    <w:rsid w:val="00AE173D"/>
    <w:rsid w:val="00AE1800"/>
    <w:rsid w:val="00AE4332"/>
    <w:rsid w:val="00AE661B"/>
    <w:rsid w:val="00AE7931"/>
    <w:rsid w:val="00AF2763"/>
    <w:rsid w:val="00AF441E"/>
    <w:rsid w:val="00B044E1"/>
    <w:rsid w:val="00B3209B"/>
    <w:rsid w:val="00B32DCA"/>
    <w:rsid w:val="00B52B0E"/>
    <w:rsid w:val="00B55426"/>
    <w:rsid w:val="00B63C36"/>
    <w:rsid w:val="00B66A75"/>
    <w:rsid w:val="00B75554"/>
    <w:rsid w:val="00B906CE"/>
    <w:rsid w:val="00BA05D5"/>
    <w:rsid w:val="00BA073F"/>
    <w:rsid w:val="00BA64CC"/>
    <w:rsid w:val="00BA6540"/>
    <w:rsid w:val="00BB1005"/>
    <w:rsid w:val="00BB2F60"/>
    <w:rsid w:val="00BC6690"/>
    <w:rsid w:val="00BD43B2"/>
    <w:rsid w:val="00BE1A13"/>
    <w:rsid w:val="00BE4368"/>
    <w:rsid w:val="00BE6B69"/>
    <w:rsid w:val="00BF6B70"/>
    <w:rsid w:val="00BF6FC6"/>
    <w:rsid w:val="00C07162"/>
    <w:rsid w:val="00C21ABE"/>
    <w:rsid w:val="00C232B2"/>
    <w:rsid w:val="00C300BD"/>
    <w:rsid w:val="00C5094B"/>
    <w:rsid w:val="00C5785B"/>
    <w:rsid w:val="00C64510"/>
    <w:rsid w:val="00C754E8"/>
    <w:rsid w:val="00C765A2"/>
    <w:rsid w:val="00C96597"/>
    <w:rsid w:val="00CA6598"/>
    <w:rsid w:val="00CB7638"/>
    <w:rsid w:val="00CC757F"/>
    <w:rsid w:val="00CD7F3A"/>
    <w:rsid w:val="00D10672"/>
    <w:rsid w:val="00D166D1"/>
    <w:rsid w:val="00D220AF"/>
    <w:rsid w:val="00D22FFC"/>
    <w:rsid w:val="00D37A6B"/>
    <w:rsid w:val="00D4149C"/>
    <w:rsid w:val="00D5357E"/>
    <w:rsid w:val="00D54B53"/>
    <w:rsid w:val="00D67B2F"/>
    <w:rsid w:val="00D9330F"/>
    <w:rsid w:val="00DD2554"/>
    <w:rsid w:val="00DD2656"/>
    <w:rsid w:val="00DD76C4"/>
    <w:rsid w:val="00DE55DB"/>
    <w:rsid w:val="00E23F98"/>
    <w:rsid w:val="00E320B5"/>
    <w:rsid w:val="00E364E1"/>
    <w:rsid w:val="00E37DFB"/>
    <w:rsid w:val="00E57527"/>
    <w:rsid w:val="00E605C2"/>
    <w:rsid w:val="00E762BC"/>
    <w:rsid w:val="00E84F08"/>
    <w:rsid w:val="00E853F6"/>
    <w:rsid w:val="00E9270D"/>
    <w:rsid w:val="00E9563F"/>
    <w:rsid w:val="00E97CD7"/>
    <w:rsid w:val="00EB264A"/>
    <w:rsid w:val="00ED28A3"/>
    <w:rsid w:val="00ED2BCC"/>
    <w:rsid w:val="00EE6089"/>
    <w:rsid w:val="00EF2ADF"/>
    <w:rsid w:val="00EF71C3"/>
    <w:rsid w:val="00F00E2F"/>
    <w:rsid w:val="00F137A6"/>
    <w:rsid w:val="00F147FB"/>
    <w:rsid w:val="00F21496"/>
    <w:rsid w:val="00F354C0"/>
    <w:rsid w:val="00F37135"/>
    <w:rsid w:val="00F433E1"/>
    <w:rsid w:val="00F6276A"/>
    <w:rsid w:val="00F63F26"/>
    <w:rsid w:val="00F6508B"/>
    <w:rsid w:val="00F65CEB"/>
    <w:rsid w:val="00F66454"/>
    <w:rsid w:val="00F73391"/>
    <w:rsid w:val="00F919FC"/>
    <w:rsid w:val="00F95BB9"/>
    <w:rsid w:val="00F96237"/>
    <w:rsid w:val="00FC1657"/>
    <w:rsid w:val="00FD0C71"/>
    <w:rsid w:val="00FD3733"/>
    <w:rsid w:val="00FE3D32"/>
    <w:rsid w:val="00FF476A"/>
    <w:rsid w:val="00FF6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F858E"/>
  <w15:chartTrackingRefBased/>
  <w15:docId w15:val="{0DE54902-26C1-4314-90DD-D3C26151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2A1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autoRedefine/>
    <w:uiPriority w:val="9"/>
    <w:qFormat/>
    <w:rsid w:val="00BA05D5"/>
    <w:pPr>
      <w:numPr>
        <w:numId w:val="9"/>
      </w:numPr>
      <w:spacing w:before="240" w:after="240" w:line="276" w:lineRule="auto"/>
      <w:ind w:left="709" w:hanging="709"/>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2460"/>
    <w:pPr>
      <w:keepNext/>
      <w:keepLines/>
      <w:numPr>
        <w:ilvl w:val="1"/>
        <w:numId w:val="9"/>
      </w:numPr>
      <w:ind w:left="576"/>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1D63E6"/>
    <w:pPr>
      <w:keepNext/>
      <w:keepLines/>
      <w:numPr>
        <w:ilvl w:val="2"/>
        <w:numId w:val="9"/>
      </w:numPr>
      <w:spacing w:before="40"/>
      <w:outlineLvl w:val="2"/>
    </w:pPr>
    <w:rPr>
      <w:rFonts w:asciiTheme="minorHAnsi" w:eastAsiaTheme="majorEastAsia" w:hAnsiTheme="min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D5357E"/>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5357E"/>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5357E"/>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5357E"/>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5357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357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22A1C"/>
  </w:style>
  <w:style w:type="character" w:customStyle="1" w:styleId="BodyTextChar">
    <w:name w:val="Body Text Char"/>
    <w:basedOn w:val="DefaultParagraphFont"/>
    <w:link w:val="BodyText"/>
    <w:uiPriority w:val="1"/>
    <w:rsid w:val="00022A1C"/>
    <w:rPr>
      <w:rFonts w:ascii="Calibri" w:eastAsia="Calibri" w:hAnsi="Calibri" w:cs="Calibri"/>
      <w:lang w:val="en-US"/>
    </w:rPr>
  </w:style>
  <w:style w:type="paragraph" w:customStyle="1" w:styleId="TableParagraph">
    <w:name w:val="Table Paragraph"/>
    <w:basedOn w:val="Normal"/>
    <w:uiPriority w:val="1"/>
    <w:qFormat/>
    <w:rsid w:val="00022A1C"/>
    <w:pPr>
      <w:ind w:left="107"/>
    </w:pPr>
    <w:rPr>
      <w:rFonts w:ascii="Cambria" w:eastAsia="Cambria" w:hAnsi="Cambria" w:cs="Cambria"/>
    </w:rPr>
  </w:style>
  <w:style w:type="character" w:customStyle="1" w:styleId="Heading1Char">
    <w:name w:val="Heading 1 Char"/>
    <w:basedOn w:val="DefaultParagraphFont"/>
    <w:link w:val="Heading1"/>
    <w:uiPriority w:val="9"/>
    <w:rsid w:val="00BA05D5"/>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4203FF"/>
    <w:pPr>
      <w:widowControl/>
      <w:autoSpaceDE/>
      <w:autoSpaceDN/>
      <w:spacing w:line="259" w:lineRule="auto"/>
      <w:outlineLvl w:val="9"/>
    </w:pPr>
  </w:style>
  <w:style w:type="character" w:customStyle="1" w:styleId="Heading2Char">
    <w:name w:val="Heading 2 Char"/>
    <w:basedOn w:val="DefaultParagraphFont"/>
    <w:link w:val="Heading2"/>
    <w:uiPriority w:val="9"/>
    <w:rsid w:val="005A2460"/>
    <w:rPr>
      <w:rFonts w:asciiTheme="majorHAnsi" w:eastAsiaTheme="majorEastAsia" w:hAnsiTheme="majorHAnsi" w:cstheme="majorBidi"/>
      <w:color w:val="2E74B5" w:themeColor="accent1" w:themeShade="BF"/>
      <w:sz w:val="28"/>
      <w:szCs w:val="26"/>
      <w:lang w:val="en-US"/>
    </w:rPr>
  </w:style>
  <w:style w:type="character" w:styleId="Hyperlink">
    <w:name w:val="Hyperlink"/>
    <w:basedOn w:val="DefaultParagraphFont"/>
    <w:uiPriority w:val="99"/>
    <w:rsid w:val="00D5357E"/>
    <w:rPr>
      <w:rFonts w:cs="Times New Roman"/>
      <w:color w:val="0000FF"/>
      <w:u w:val="single"/>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
    <w:basedOn w:val="Normal"/>
    <w:link w:val="ListParagraphChar"/>
    <w:uiPriority w:val="1"/>
    <w:qFormat/>
    <w:rsid w:val="00D5357E"/>
    <w:pPr>
      <w:widowControl/>
      <w:autoSpaceDE/>
      <w:autoSpaceDN/>
      <w:spacing w:line="276" w:lineRule="auto"/>
      <w:ind w:left="720"/>
      <w:contextualSpacing/>
      <w:jc w:val="both"/>
    </w:pPr>
    <w:rPr>
      <w:rFonts w:eastAsia="Times New Roman" w:cs="Times New Roman"/>
      <w:lang w:val="en-GB" w:eastAsia="en-GB"/>
    </w:rPr>
  </w:style>
  <w:style w:type="character" w:styleId="CommentReference">
    <w:name w:val="annotation reference"/>
    <w:basedOn w:val="DefaultParagraphFont"/>
    <w:uiPriority w:val="99"/>
    <w:semiHidden/>
    <w:rsid w:val="00D5357E"/>
    <w:rPr>
      <w:rFonts w:cs="Times New Roman"/>
      <w:sz w:val="16"/>
      <w:szCs w:val="16"/>
    </w:rPr>
  </w:style>
  <w:style w:type="paragraph" w:styleId="CommentText">
    <w:name w:val="annotation text"/>
    <w:basedOn w:val="Normal"/>
    <w:link w:val="CommentTextChar"/>
    <w:uiPriority w:val="99"/>
    <w:rsid w:val="00D5357E"/>
    <w:pPr>
      <w:widowControl/>
      <w:autoSpaceDE/>
      <w:autoSpaceDN/>
      <w:jc w:val="both"/>
    </w:pPr>
    <w:rPr>
      <w:rFonts w:eastAsia="Times New Roman" w:cs="Times New Roman"/>
      <w:sz w:val="20"/>
      <w:szCs w:val="20"/>
      <w:lang w:val="en-GB" w:eastAsia="en-GB"/>
    </w:rPr>
  </w:style>
  <w:style w:type="character" w:customStyle="1" w:styleId="CommentTextChar">
    <w:name w:val="Comment Text Char"/>
    <w:basedOn w:val="DefaultParagraphFont"/>
    <w:link w:val="CommentText"/>
    <w:uiPriority w:val="99"/>
    <w:rsid w:val="00D5357E"/>
    <w:rPr>
      <w:rFonts w:ascii="Calibri" w:eastAsia="Times New Roman" w:hAnsi="Calibri" w:cs="Times New Roman"/>
      <w:sz w:val="20"/>
      <w:szCs w:val="20"/>
      <w:lang w:eastAsia="en-GB"/>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 Char"/>
    <w:basedOn w:val="DefaultParagraphFont"/>
    <w:link w:val="ListParagraph"/>
    <w:uiPriority w:val="1"/>
    <w:qFormat/>
    <w:locked/>
    <w:rsid w:val="00D5357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D53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7E"/>
    <w:rPr>
      <w:rFonts w:ascii="Segoe UI" w:eastAsia="Calibri" w:hAnsi="Segoe UI" w:cs="Segoe UI"/>
      <w:sz w:val="18"/>
      <w:szCs w:val="18"/>
      <w:lang w:val="en-US"/>
    </w:rPr>
  </w:style>
  <w:style w:type="character" w:customStyle="1" w:styleId="Heading3Char">
    <w:name w:val="Heading 3 Char"/>
    <w:basedOn w:val="DefaultParagraphFont"/>
    <w:link w:val="Heading3"/>
    <w:uiPriority w:val="9"/>
    <w:rsid w:val="001D63E6"/>
    <w:rPr>
      <w:rFonts w:eastAsiaTheme="majorEastAsia" w:cstheme="majorBidi"/>
      <w:color w:val="1F4E79" w:themeColor="accent1" w:themeShade="80"/>
      <w:sz w:val="24"/>
      <w:szCs w:val="24"/>
      <w:lang w:val="en-US"/>
    </w:rPr>
  </w:style>
  <w:style w:type="character" w:customStyle="1" w:styleId="Heading4Char">
    <w:name w:val="Heading 4 Char"/>
    <w:basedOn w:val="DefaultParagraphFont"/>
    <w:link w:val="Heading4"/>
    <w:uiPriority w:val="9"/>
    <w:rsid w:val="00D5357E"/>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D5357E"/>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D5357E"/>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D5357E"/>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D5357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5357E"/>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287D9D"/>
    <w:pPr>
      <w:widowControl w:val="0"/>
      <w:autoSpaceDE w:val="0"/>
      <w:autoSpaceDN w:val="0"/>
      <w:jc w:val="left"/>
    </w:pPr>
    <w:rPr>
      <w:rFonts w:eastAsia="Calibri" w:cs="Calibri"/>
      <w:b/>
      <w:bCs/>
      <w:lang w:val="en-US" w:eastAsia="en-US"/>
    </w:rPr>
  </w:style>
  <w:style w:type="character" w:customStyle="1" w:styleId="CommentSubjectChar">
    <w:name w:val="Comment Subject Char"/>
    <w:basedOn w:val="CommentTextChar"/>
    <w:link w:val="CommentSubject"/>
    <w:uiPriority w:val="99"/>
    <w:semiHidden/>
    <w:rsid w:val="00287D9D"/>
    <w:rPr>
      <w:rFonts w:ascii="Calibri" w:eastAsia="Calibri" w:hAnsi="Calibri" w:cs="Calibri"/>
      <w:b/>
      <w:bCs/>
      <w:sz w:val="20"/>
      <w:szCs w:val="20"/>
      <w:lang w:val="en-US" w:eastAsia="en-GB"/>
    </w:rPr>
  </w:style>
  <w:style w:type="paragraph" w:styleId="TOC1">
    <w:name w:val="toc 1"/>
    <w:basedOn w:val="Normal"/>
    <w:next w:val="Normal"/>
    <w:autoRedefine/>
    <w:uiPriority w:val="39"/>
    <w:unhideWhenUsed/>
    <w:rsid w:val="00A428EE"/>
    <w:pPr>
      <w:tabs>
        <w:tab w:val="left" w:pos="426"/>
        <w:tab w:val="right" w:leader="dot" w:pos="9016"/>
      </w:tabs>
      <w:spacing w:after="100"/>
    </w:pPr>
  </w:style>
  <w:style w:type="paragraph" w:styleId="TOC2">
    <w:name w:val="toc 2"/>
    <w:basedOn w:val="Normal"/>
    <w:next w:val="Normal"/>
    <w:autoRedefine/>
    <w:uiPriority w:val="39"/>
    <w:unhideWhenUsed/>
    <w:rsid w:val="00A428EE"/>
    <w:pPr>
      <w:tabs>
        <w:tab w:val="left" w:pos="1418"/>
        <w:tab w:val="right" w:leader="dot" w:pos="9016"/>
      </w:tabs>
      <w:spacing w:after="100"/>
      <w:ind w:left="220" w:firstLine="631"/>
    </w:pPr>
  </w:style>
  <w:style w:type="paragraph" w:styleId="TOC3">
    <w:name w:val="toc 3"/>
    <w:basedOn w:val="Normal"/>
    <w:next w:val="Normal"/>
    <w:autoRedefine/>
    <w:uiPriority w:val="39"/>
    <w:unhideWhenUsed/>
    <w:rsid w:val="005E3BAC"/>
    <w:pPr>
      <w:tabs>
        <w:tab w:val="left" w:pos="2552"/>
        <w:tab w:val="right" w:leader="dot" w:pos="9016"/>
      </w:tabs>
      <w:spacing w:after="100"/>
      <w:ind w:left="720" w:firstLine="1123"/>
    </w:pPr>
  </w:style>
  <w:style w:type="character" w:styleId="FollowedHyperlink">
    <w:name w:val="FollowedHyperlink"/>
    <w:basedOn w:val="DefaultParagraphFont"/>
    <w:uiPriority w:val="99"/>
    <w:semiHidden/>
    <w:unhideWhenUsed/>
    <w:rsid w:val="00AE173D"/>
    <w:rPr>
      <w:color w:val="954F72" w:themeColor="followedHyperlink"/>
      <w:u w:val="single"/>
    </w:rPr>
  </w:style>
  <w:style w:type="table" w:customStyle="1" w:styleId="TableGrid1">
    <w:name w:val="Table Grid1"/>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354C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166D1"/>
    <w:rPr>
      <w:i/>
      <w:iCs/>
      <w:color w:val="5B9BD5" w:themeColor="accent1"/>
    </w:rPr>
  </w:style>
  <w:style w:type="paragraph" w:styleId="Revision">
    <w:name w:val="Revision"/>
    <w:hidden/>
    <w:uiPriority w:val="99"/>
    <w:semiHidden/>
    <w:rsid w:val="002F0FD3"/>
    <w:pPr>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F73391"/>
    <w:pPr>
      <w:tabs>
        <w:tab w:val="center" w:pos="4513"/>
        <w:tab w:val="right" w:pos="9026"/>
      </w:tabs>
    </w:pPr>
  </w:style>
  <w:style w:type="character" w:customStyle="1" w:styleId="HeaderChar">
    <w:name w:val="Header Char"/>
    <w:basedOn w:val="DefaultParagraphFont"/>
    <w:link w:val="Header"/>
    <w:uiPriority w:val="99"/>
    <w:rsid w:val="00F73391"/>
    <w:rPr>
      <w:rFonts w:ascii="Calibri" w:eastAsia="Calibri" w:hAnsi="Calibri" w:cs="Calibri"/>
      <w:lang w:val="en-US"/>
    </w:rPr>
  </w:style>
  <w:style w:type="paragraph" w:styleId="Footer">
    <w:name w:val="footer"/>
    <w:basedOn w:val="Normal"/>
    <w:link w:val="FooterChar"/>
    <w:uiPriority w:val="99"/>
    <w:unhideWhenUsed/>
    <w:rsid w:val="00F73391"/>
    <w:pPr>
      <w:tabs>
        <w:tab w:val="center" w:pos="4513"/>
        <w:tab w:val="right" w:pos="9026"/>
      </w:tabs>
    </w:pPr>
  </w:style>
  <w:style w:type="character" w:customStyle="1" w:styleId="FooterChar">
    <w:name w:val="Footer Char"/>
    <w:basedOn w:val="DefaultParagraphFont"/>
    <w:link w:val="Footer"/>
    <w:uiPriority w:val="99"/>
    <w:rsid w:val="00F73391"/>
    <w:rPr>
      <w:rFonts w:ascii="Calibri" w:eastAsia="Calibri" w:hAnsi="Calibri" w:cs="Calibri"/>
      <w:lang w:val="en-US"/>
    </w:rPr>
  </w:style>
  <w:style w:type="paragraph" w:styleId="Title">
    <w:name w:val="Title"/>
    <w:basedOn w:val="Normal"/>
    <w:next w:val="Normal"/>
    <w:link w:val="TitleChar"/>
    <w:uiPriority w:val="10"/>
    <w:qFormat/>
    <w:rsid w:val="00A428EE"/>
    <w:pPr>
      <w:contextualSpacing/>
    </w:pPr>
    <w:rPr>
      <w:rFonts w:asciiTheme="minorHAnsi" w:eastAsiaTheme="majorEastAsia" w:hAnsiTheme="minorHAnsi" w:cstheme="majorBidi"/>
      <w:b/>
      <w:spacing w:val="-10"/>
      <w:kern w:val="28"/>
      <w:sz w:val="56"/>
      <w:szCs w:val="56"/>
    </w:rPr>
  </w:style>
  <w:style w:type="character" w:customStyle="1" w:styleId="TitleChar">
    <w:name w:val="Title Char"/>
    <w:basedOn w:val="DefaultParagraphFont"/>
    <w:link w:val="Title"/>
    <w:uiPriority w:val="10"/>
    <w:rsid w:val="00A428EE"/>
    <w:rPr>
      <w:rFonts w:eastAsiaTheme="majorEastAsia" w:cstheme="majorBidi"/>
      <w:b/>
      <w:spacing w:val="-10"/>
      <w:kern w:val="28"/>
      <w:sz w:val="56"/>
      <w:szCs w:val="56"/>
      <w:lang w:val="en-US"/>
    </w:rPr>
  </w:style>
  <w:style w:type="paragraph" w:customStyle="1" w:styleId="xmsolistparagraph">
    <w:name w:val="x_msolistparagraph"/>
    <w:basedOn w:val="Normal"/>
    <w:rsid w:val="00311E27"/>
    <w:pPr>
      <w:widowControl/>
      <w:autoSpaceDE/>
      <w:autoSpaceDN/>
      <w:spacing w:line="276" w:lineRule="auto"/>
      <w:ind w:left="720"/>
      <w:jc w:val="both"/>
    </w:pPr>
    <w:rPr>
      <w:rFonts w:ascii="Times New Roman" w:eastAsia="Times New Roman" w:hAnsi="Times New Roman" w:cs="Times New Roman"/>
      <w:sz w:val="20"/>
      <w:szCs w:val="20"/>
      <w:lang w:val="en-GB" w:eastAsia="en-GB"/>
    </w:rPr>
  </w:style>
  <w:style w:type="paragraph" w:styleId="FootnoteText">
    <w:name w:val="footnote text"/>
    <w:basedOn w:val="Normal"/>
    <w:link w:val="FootnoteTextChar"/>
    <w:uiPriority w:val="99"/>
    <w:semiHidden/>
    <w:unhideWhenUsed/>
    <w:rsid w:val="000550C4"/>
    <w:rPr>
      <w:sz w:val="20"/>
      <w:szCs w:val="20"/>
    </w:rPr>
  </w:style>
  <w:style w:type="character" w:customStyle="1" w:styleId="FootnoteTextChar">
    <w:name w:val="Footnote Text Char"/>
    <w:basedOn w:val="DefaultParagraphFont"/>
    <w:link w:val="FootnoteText"/>
    <w:uiPriority w:val="99"/>
    <w:semiHidden/>
    <w:rsid w:val="000550C4"/>
    <w:rPr>
      <w:rFonts w:ascii="Calibri" w:eastAsia="Calibri" w:hAnsi="Calibri" w:cs="Calibri"/>
      <w:sz w:val="20"/>
      <w:szCs w:val="20"/>
      <w:lang w:val="en-US"/>
    </w:rPr>
  </w:style>
  <w:style w:type="character" w:styleId="FootnoteReference">
    <w:name w:val="footnote reference"/>
    <w:basedOn w:val="DefaultParagraphFont"/>
    <w:uiPriority w:val="99"/>
    <w:semiHidden/>
    <w:unhideWhenUsed/>
    <w:rsid w:val="00055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10210">
      <w:bodyDiv w:val="1"/>
      <w:marLeft w:val="0"/>
      <w:marRight w:val="0"/>
      <w:marTop w:val="0"/>
      <w:marBottom w:val="0"/>
      <w:divBdr>
        <w:top w:val="none" w:sz="0" w:space="0" w:color="auto"/>
        <w:left w:val="none" w:sz="0" w:space="0" w:color="auto"/>
        <w:bottom w:val="none" w:sz="0" w:space="0" w:color="auto"/>
        <w:right w:val="none" w:sz="0" w:space="0" w:color="auto"/>
      </w:divBdr>
    </w:div>
    <w:div w:id="1213931966">
      <w:bodyDiv w:val="1"/>
      <w:marLeft w:val="0"/>
      <w:marRight w:val="0"/>
      <w:marTop w:val="0"/>
      <w:marBottom w:val="0"/>
      <w:divBdr>
        <w:top w:val="none" w:sz="0" w:space="0" w:color="auto"/>
        <w:left w:val="none" w:sz="0" w:space="0" w:color="auto"/>
        <w:bottom w:val="none" w:sz="0" w:space="0" w:color="auto"/>
        <w:right w:val="none" w:sz="0" w:space="0" w:color="auto"/>
      </w:divBdr>
    </w:div>
    <w:div w:id="1564490442">
      <w:bodyDiv w:val="1"/>
      <w:marLeft w:val="0"/>
      <w:marRight w:val="0"/>
      <w:marTop w:val="0"/>
      <w:marBottom w:val="0"/>
      <w:divBdr>
        <w:top w:val="none" w:sz="0" w:space="0" w:color="auto"/>
        <w:left w:val="none" w:sz="0" w:space="0" w:color="auto"/>
        <w:bottom w:val="none" w:sz="0" w:space="0" w:color="auto"/>
        <w:right w:val="none" w:sz="0" w:space="0" w:color="auto"/>
      </w:divBdr>
    </w:div>
    <w:div w:id="182832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ngland.nhs.uk/patient-safety/incident-response-framework/" TargetMode="External"/><Relationship Id="rId18" Type="http://schemas.openxmlformats.org/officeDocument/2006/relationships/hyperlink" Target="https://www.gov.uk/service-manual/helping-people-to-use-your-service/understanding-wcag-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qip.org.uk/national-programmes/clinical-audit-benchmarking/" TargetMode="External"/><Relationship Id="rId7" Type="http://schemas.openxmlformats.org/officeDocument/2006/relationships/endnotes" Target="endnotes.xml"/><Relationship Id="rId12" Type="http://schemas.openxmlformats.org/officeDocument/2006/relationships/hyperlink" Target="https://www.hqip.org.uk/wp-content/uploads/2022/02/Created-smart-and-recommendations.pdf" TargetMode="External"/><Relationship Id="rId17" Type="http://schemas.openxmlformats.org/officeDocument/2006/relationships/hyperlink" Target="http://www.gov.uk/guidance/accessibility-requirements-for-public-sector-websites-and-app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qip.org.uk/resource/identification-and-management-of-cause-for-concern-in-national-clinical-audits-and-clinical-outcome-review-programmes-in-england-and-wales/" TargetMode="External"/><Relationship Id="rId20" Type="http://schemas.openxmlformats.org/officeDocument/2006/relationships/hyperlink" Target="https://www.gov.uk/service-manual/user-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eu.ox.ac.uk/assets/downloads/mbrrace-uk/reports/perinatal-surveillance-report-2019/MBRRACE-UK_Perinatal_Surveillance_Report_-_Technical_document.pdf" TargetMode="External"/><Relationship Id="rId24" Type="http://schemas.openxmlformats.org/officeDocument/2006/relationships/hyperlink" Target="https://www.england.nhs.uk/rightcare/" TargetMode="External"/><Relationship Id="rId5" Type="http://schemas.openxmlformats.org/officeDocument/2006/relationships/webSettings" Target="webSettings.xml"/><Relationship Id="rId15" Type="http://schemas.openxmlformats.org/officeDocument/2006/relationships/hyperlink" Target="https://www.hqip.org.uk/outlier-management-for-national-clinical-audits/" TargetMode="External"/><Relationship Id="rId23" Type="http://schemas.openxmlformats.org/officeDocument/2006/relationships/hyperlink" Target="https://model.nhs.uk" TargetMode="External"/><Relationship Id="rId10" Type="http://schemas.openxmlformats.org/officeDocument/2006/relationships/hyperlink" Target="https://www.npeu.ox.ac.uk/mbrrace-uk" TargetMode="External"/><Relationship Id="rId19" Type="http://schemas.openxmlformats.org/officeDocument/2006/relationships/hyperlink" Target="https://www.gov.uk/service-manual/technology/testing-with-assistive-technolog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qip.org.uk/involving-patients/" TargetMode="External"/><Relationship Id="rId22" Type="http://schemas.openxmlformats.org/officeDocument/2006/relationships/hyperlink" Target="http://gettingitrightfirsttime.co.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3.org/TR/WCAG21/" TargetMode="External"/><Relationship Id="rId2" Type="http://schemas.openxmlformats.org/officeDocument/2006/relationships/hyperlink" Target="https://www.who.int/data/gho/indicator-metadata-registry/imr-details/4622" TargetMode="External"/><Relationship Id="rId1" Type="http://schemas.openxmlformats.org/officeDocument/2006/relationships/hyperlink" Target="https://www.longtermplan.nhs.uk/online-version/chapter-3-further-progress-on-care-quality-and-outcomes/a-strong-start-in-life-for-children-and-young-people/maternity-and-neonatal-services/" TargetMode="External"/><Relationship Id="rId5" Type="http://schemas.openxmlformats.org/officeDocument/2006/relationships/hyperlink" Target="https://www.gov.uk/guidance/accessibility-requirements-for-public-sector-websites-and-apps" TargetMode="External"/><Relationship Id="rId4" Type="http://schemas.openxmlformats.org/officeDocument/2006/relationships/hyperlink" Target="https://www.gov.uk/guidance/content-design/writing-for-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8.%20Processes\02%20%20IPM%20-%20INTERNAL%20PROCESS%20MANUAL\01%20Live\01%20Appendices\06%20Procurement%20appendices\Spec%20template_updated%204%20Feb%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7084-3535-4AEA-B534-EC139B19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template_updated 4 Feb 2022</Template>
  <TotalTime>1</TotalTime>
  <Pages>23</Pages>
  <Words>9212</Words>
  <Characters>52512</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Strack</dc:creator>
  <cp:keywords/>
  <dc:description/>
  <cp:lastModifiedBy>Ruth Onofeghare</cp:lastModifiedBy>
  <cp:revision>2</cp:revision>
  <dcterms:created xsi:type="dcterms:W3CDTF">2022-02-24T11:55:00Z</dcterms:created>
  <dcterms:modified xsi:type="dcterms:W3CDTF">2022-02-24T11:55:00Z</dcterms:modified>
</cp:coreProperties>
</file>