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9D650" w14:textId="77777777" w:rsidR="00530761" w:rsidRPr="000501C6" w:rsidRDefault="00530761" w:rsidP="004F0D3F">
      <w:pPr>
        <w:pStyle w:val="Heading1"/>
        <w:rPr>
          <w:rFonts w:ascii="Segoe UI" w:hAnsi="Segoe UI" w:cs="Segoe UI"/>
          <w:sz w:val="22"/>
          <w:szCs w:val="22"/>
        </w:rPr>
      </w:pPr>
      <w:bookmarkStart w:id="0" w:name="_Toc343591381"/>
      <w:r w:rsidRPr="000501C6">
        <w:rPr>
          <w:rFonts w:ascii="Segoe UI" w:hAnsi="Segoe UI" w:cs="Segoe UI"/>
          <w:sz w:val="22"/>
          <w:szCs w:val="22"/>
        </w:rPr>
        <w:t>SCHEDULE 2 – THE SERVICES</w:t>
      </w:r>
      <w:bookmarkEnd w:id="0"/>
    </w:p>
    <w:p w14:paraId="505F7B6D" w14:textId="77777777" w:rsidR="00530761" w:rsidRPr="000501C6" w:rsidRDefault="00530761" w:rsidP="00F85778">
      <w:pPr>
        <w:widowControl w:val="0"/>
        <w:spacing w:after="0"/>
        <w:jc w:val="center"/>
        <w:rPr>
          <w:rFonts w:ascii="Segoe UI" w:hAnsi="Segoe UI" w:cs="Segoe UI"/>
          <w:b/>
          <w:bCs/>
          <w:sz w:val="22"/>
          <w:szCs w:val="22"/>
        </w:rPr>
      </w:pPr>
    </w:p>
    <w:p w14:paraId="7A0EDF8F" w14:textId="77777777" w:rsidR="00530761" w:rsidRPr="000501C6" w:rsidRDefault="00530761" w:rsidP="000501C6">
      <w:pPr>
        <w:pStyle w:val="ListParagraph"/>
        <w:numPr>
          <w:ilvl w:val="0"/>
          <w:numId w:val="5"/>
        </w:numPr>
        <w:ind w:left="0" w:firstLine="0"/>
        <w:contextualSpacing/>
        <w:jc w:val="center"/>
        <w:outlineLvl w:val="1"/>
        <w:rPr>
          <w:rFonts w:ascii="Segoe UI" w:hAnsi="Segoe UI" w:cs="Segoe UI"/>
          <w:b/>
          <w:sz w:val="22"/>
          <w:szCs w:val="22"/>
        </w:rPr>
      </w:pPr>
      <w:bookmarkStart w:id="1" w:name="_Toc343591382"/>
      <w:r w:rsidRPr="000501C6">
        <w:rPr>
          <w:rFonts w:ascii="Segoe UI" w:hAnsi="Segoe UI" w:cs="Segoe UI"/>
          <w:b/>
          <w:sz w:val="22"/>
          <w:szCs w:val="22"/>
        </w:rPr>
        <w:t>Service Specifications</w:t>
      </w:r>
      <w:bookmarkEnd w:id="1"/>
    </w:p>
    <w:p w14:paraId="27A35E6C" w14:textId="77777777" w:rsidR="009A7842" w:rsidRPr="000501C6" w:rsidRDefault="009A7842" w:rsidP="003A4D35">
      <w:pPr>
        <w:shd w:val="clear" w:color="auto" w:fill="FFFFFF" w:themeFill="background1"/>
        <w:spacing w:after="0"/>
        <w:jc w:val="both"/>
        <w:rPr>
          <w:rFonts w:ascii="Segoe UI" w:hAnsi="Segoe UI" w:cs="Segoe UI"/>
          <w:sz w:val="22"/>
          <w:szCs w:val="22"/>
        </w:rPr>
      </w:pPr>
    </w:p>
    <w:p w14:paraId="416A173F" w14:textId="77777777" w:rsidR="00530761" w:rsidRPr="000501C6" w:rsidRDefault="00530761" w:rsidP="003A4D35">
      <w:pPr>
        <w:shd w:val="clear" w:color="auto" w:fill="FFFFFF" w:themeFill="background1"/>
        <w:spacing w:after="0"/>
        <w:jc w:val="both"/>
        <w:rPr>
          <w:rFonts w:ascii="Segoe UI" w:hAnsi="Segoe UI" w:cs="Segoe UI"/>
          <w:sz w:val="20"/>
        </w:rPr>
      </w:pPr>
      <w:r w:rsidRPr="000501C6">
        <w:rPr>
          <w:rFonts w:ascii="Segoe UI" w:hAnsi="Segoe UI" w:cs="Segoe UI"/>
          <w:sz w:val="20"/>
        </w:rPr>
        <w:t>Mandatory headings 1 – 4</w:t>
      </w:r>
      <w:r w:rsidR="00CF662F" w:rsidRPr="000501C6">
        <w:rPr>
          <w:rFonts w:ascii="Segoe UI" w:hAnsi="Segoe UI" w:cs="Segoe UI"/>
          <w:sz w:val="20"/>
        </w:rPr>
        <w:t>: m</w:t>
      </w:r>
      <w:r w:rsidRPr="000501C6">
        <w:rPr>
          <w:rFonts w:ascii="Segoe UI" w:hAnsi="Segoe UI" w:cs="Segoe UI"/>
          <w:sz w:val="20"/>
        </w:rPr>
        <w:t>andatory but detail for local determination and agreement</w:t>
      </w:r>
    </w:p>
    <w:p w14:paraId="1E0AA6B4" w14:textId="77777777" w:rsidR="00530761" w:rsidRPr="000501C6" w:rsidRDefault="00530761" w:rsidP="003A4D35">
      <w:pPr>
        <w:shd w:val="clear" w:color="auto" w:fill="FFFFFF" w:themeFill="background1"/>
        <w:spacing w:after="0"/>
        <w:jc w:val="both"/>
        <w:rPr>
          <w:rFonts w:ascii="Segoe UI" w:hAnsi="Segoe UI" w:cs="Segoe UI"/>
          <w:sz w:val="20"/>
        </w:rPr>
      </w:pPr>
      <w:r w:rsidRPr="000501C6">
        <w:rPr>
          <w:rFonts w:ascii="Segoe UI" w:hAnsi="Segoe UI" w:cs="Segoe UI"/>
          <w:sz w:val="20"/>
        </w:rPr>
        <w:t>Optional headings 5-7</w:t>
      </w:r>
      <w:r w:rsidR="00CF662F" w:rsidRPr="000501C6">
        <w:rPr>
          <w:rFonts w:ascii="Segoe UI" w:hAnsi="Segoe UI" w:cs="Segoe UI"/>
          <w:sz w:val="20"/>
        </w:rPr>
        <w:t>: o</w:t>
      </w:r>
      <w:r w:rsidRPr="000501C6">
        <w:rPr>
          <w:rFonts w:ascii="Segoe UI" w:hAnsi="Segoe UI" w:cs="Segoe UI"/>
          <w:sz w:val="20"/>
        </w:rPr>
        <w:t>ptional to use, detail for local determination and agreement.</w:t>
      </w:r>
    </w:p>
    <w:p w14:paraId="19AA0090" w14:textId="77777777" w:rsidR="00530761" w:rsidRPr="000501C6" w:rsidRDefault="00530761" w:rsidP="003A4D35">
      <w:pPr>
        <w:spacing w:after="0"/>
        <w:jc w:val="both"/>
        <w:rPr>
          <w:rFonts w:ascii="Arial" w:hAnsi="Arial" w:cs="Arial"/>
          <w:sz w:val="20"/>
        </w:rPr>
      </w:pPr>
    </w:p>
    <w:p w14:paraId="29E45E7E" w14:textId="77777777" w:rsidR="00530761" w:rsidRPr="000501C6" w:rsidRDefault="00530761" w:rsidP="003A4D35">
      <w:pPr>
        <w:shd w:val="clear" w:color="auto" w:fill="FFFFFF" w:themeFill="background1"/>
        <w:spacing w:after="0"/>
        <w:jc w:val="both"/>
        <w:rPr>
          <w:rFonts w:ascii="Segoe UI" w:hAnsi="Segoe UI" w:cs="Segoe UI"/>
          <w:sz w:val="20"/>
        </w:rPr>
      </w:pPr>
      <w:r w:rsidRPr="000501C6">
        <w:rPr>
          <w:rFonts w:ascii="Segoe UI" w:hAnsi="Segoe UI" w:cs="Segoe UI"/>
          <w:sz w:val="20"/>
        </w:rPr>
        <w:t>All subheadings for local determination and agreement</w:t>
      </w:r>
    </w:p>
    <w:p w14:paraId="3909DADF" w14:textId="77777777" w:rsidR="00530761" w:rsidRDefault="00530761" w:rsidP="003A4D35">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15"/>
        <w:gridCol w:w="5279"/>
      </w:tblGrid>
      <w:tr w:rsidR="00530761" w:rsidRPr="00DF4267" w14:paraId="5334196B" w14:textId="77777777" w:rsidTr="00326546">
        <w:tc>
          <w:tcPr>
            <w:tcW w:w="2970" w:type="dxa"/>
            <w:shd w:val="clear" w:color="auto" w:fill="B8CCE4" w:themeFill="accent1" w:themeFillTint="66"/>
          </w:tcPr>
          <w:p w14:paraId="4A1E6159" w14:textId="77777777" w:rsidR="00530761" w:rsidRPr="000501C6" w:rsidRDefault="00530761" w:rsidP="003A4D35">
            <w:pPr>
              <w:spacing w:after="0" w:line="360" w:lineRule="auto"/>
              <w:rPr>
                <w:rFonts w:ascii="Segoe UI" w:hAnsi="Segoe UI" w:cs="Segoe UI"/>
                <w:b/>
                <w:sz w:val="22"/>
                <w:szCs w:val="22"/>
              </w:rPr>
            </w:pPr>
            <w:r w:rsidRPr="000501C6">
              <w:rPr>
                <w:rFonts w:ascii="Segoe UI" w:hAnsi="Segoe UI" w:cs="Segoe UI"/>
                <w:b/>
                <w:sz w:val="22"/>
                <w:szCs w:val="22"/>
              </w:rPr>
              <w:t>Service Specification No.</w:t>
            </w:r>
          </w:p>
        </w:tc>
        <w:tc>
          <w:tcPr>
            <w:tcW w:w="5444" w:type="dxa"/>
            <w:shd w:val="clear" w:color="auto" w:fill="auto"/>
          </w:tcPr>
          <w:p w14:paraId="0A895FFD" w14:textId="617A8CEC" w:rsidR="00530761" w:rsidRPr="000501C6" w:rsidRDefault="004C1A74" w:rsidP="003A4D35">
            <w:pPr>
              <w:spacing w:after="0"/>
              <w:rPr>
                <w:rFonts w:ascii="Segoe UI" w:hAnsi="Segoe UI" w:cs="Segoe UI"/>
                <w:sz w:val="22"/>
                <w:szCs w:val="22"/>
              </w:rPr>
            </w:pPr>
            <w:r>
              <w:rPr>
                <w:rFonts w:ascii="Segoe UI" w:hAnsi="Segoe UI" w:cs="Segoe UI"/>
                <w:sz w:val="22"/>
                <w:szCs w:val="22"/>
              </w:rPr>
              <w:t>L-17-12</w:t>
            </w:r>
          </w:p>
        </w:tc>
      </w:tr>
      <w:tr w:rsidR="00530761" w:rsidRPr="00DF4267" w14:paraId="525F12AD" w14:textId="77777777" w:rsidTr="00326546">
        <w:tc>
          <w:tcPr>
            <w:tcW w:w="2970" w:type="dxa"/>
            <w:shd w:val="clear" w:color="auto" w:fill="B8CCE4" w:themeFill="accent1" w:themeFillTint="66"/>
          </w:tcPr>
          <w:p w14:paraId="10BFF3AB" w14:textId="77777777" w:rsidR="00530761" w:rsidRPr="000501C6" w:rsidRDefault="00530761" w:rsidP="003A4D35">
            <w:pPr>
              <w:spacing w:after="0" w:line="360" w:lineRule="auto"/>
              <w:rPr>
                <w:rFonts w:ascii="Segoe UI" w:hAnsi="Segoe UI" w:cs="Segoe UI"/>
                <w:b/>
                <w:sz w:val="22"/>
                <w:szCs w:val="22"/>
              </w:rPr>
            </w:pPr>
            <w:r w:rsidRPr="000501C6">
              <w:rPr>
                <w:rFonts w:ascii="Segoe UI" w:hAnsi="Segoe UI" w:cs="Segoe UI"/>
                <w:b/>
                <w:sz w:val="22"/>
                <w:szCs w:val="22"/>
              </w:rPr>
              <w:t>Service</w:t>
            </w:r>
          </w:p>
        </w:tc>
        <w:tc>
          <w:tcPr>
            <w:tcW w:w="5444" w:type="dxa"/>
            <w:shd w:val="clear" w:color="auto" w:fill="auto"/>
          </w:tcPr>
          <w:p w14:paraId="2EF399C6" w14:textId="77777777" w:rsidR="00530761" w:rsidRPr="000501C6" w:rsidRDefault="00BF553B" w:rsidP="003A4D35">
            <w:pPr>
              <w:spacing w:after="0"/>
              <w:rPr>
                <w:rFonts w:ascii="Segoe UI" w:hAnsi="Segoe UI" w:cs="Segoe UI"/>
                <w:sz w:val="22"/>
                <w:szCs w:val="22"/>
              </w:rPr>
            </w:pPr>
            <w:r>
              <w:rPr>
                <w:rFonts w:ascii="Segoe UI" w:hAnsi="Segoe UI" w:cs="Segoe UI"/>
                <w:sz w:val="22"/>
                <w:szCs w:val="22"/>
              </w:rPr>
              <w:t>Social Prescribing Service</w:t>
            </w:r>
          </w:p>
        </w:tc>
      </w:tr>
      <w:tr w:rsidR="00530761" w:rsidRPr="00DF4267" w14:paraId="271FD38D" w14:textId="77777777" w:rsidTr="00326546">
        <w:tc>
          <w:tcPr>
            <w:tcW w:w="2970" w:type="dxa"/>
            <w:shd w:val="clear" w:color="auto" w:fill="B8CCE4" w:themeFill="accent1" w:themeFillTint="66"/>
          </w:tcPr>
          <w:p w14:paraId="245C5735" w14:textId="77777777" w:rsidR="00530761" w:rsidRPr="000501C6" w:rsidRDefault="00530761" w:rsidP="003A4D35">
            <w:pPr>
              <w:spacing w:after="0" w:line="360" w:lineRule="auto"/>
              <w:rPr>
                <w:rFonts w:ascii="Segoe UI" w:hAnsi="Segoe UI" w:cs="Segoe UI"/>
                <w:b/>
                <w:sz w:val="22"/>
                <w:szCs w:val="22"/>
              </w:rPr>
            </w:pPr>
            <w:r w:rsidRPr="000501C6">
              <w:rPr>
                <w:rFonts w:ascii="Segoe UI" w:hAnsi="Segoe UI" w:cs="Segoe UI"/>
                <w:b/>
                <w:sz w:val="22"/>
                <w:szCs w:val="22"/>
              </w:rPr>
              <w:t>Commissioner Lead</w:t>
            </w:r>
          </w:p>
        </w:tc>
        <w:tc>
          <w:tcPr>
            <w:tcW w:w="5444" w:type="dxa"/>
            <w:shd w:val="clear" w:color="auto" w:fill="auto"/>
          </w:tcPr>
          <w:p w14:paraId="058A565D" w14:textId="77777777" w:rsidR="00530761" w:rsidRPr="000501C6" w:rsidRDefault="00BF553B" w:rsidP="003A4D35">
            <w:pPr>
              <w:spacing w:after="0"/>
              <w:rPr>
                <w:rFonts w:ascii="Segoe UI" w:hAnsi="Segoe UI" w:cs="Segoe UI"/>
                <w:sz w:val="22"/>
                <w:szCs w:val="22"/>
              </w:rPr>
            </w:pPr>
            <w:r>
              <w:rPr>
                <w:rFonts w:ascii="Segoe UI" w:hAnsi="Segoe UI" w:cs="Segoe UI"/>
                <w:sz w:val="22"/>
                <w:szCs w:val="22"/>
              </w:rPr>
              <w:t>Kathryn Kavanagh</w:t>
            </w:r>
          </w:p>
        </w:tc>
      </w:tr>
      <w:tr w:rsidR="00530761" w:rsidRPr="00DF4267" w14:paraId="7474A4CD" w14:textId="77777777" w:rsidTr="00326546">
        <w:tc>
          <w:tcPr>
            <w:tcW w:w="2970" w:type="dxa"/>
            <w:shd w:val="clear" w:color="auto" w:fill="B8CCE4" w:themeFill="accent1" w:themeFillTint="66"/>
          </w:tcPr>
          <w:p w14:paraId="0B0390AF" w14:textId="77777777" w:rsidR="00530761" w:rsidRPr="000501C6" w:rsidRDefault="00530761" w:rsidP="003A4D35">
            <w:pPr>
              <w:spacing w:after="0" w:line="360" w:lineRule="auto"/>
              <w:rPr>
                <w:rFonts w:ascii="Segoe UI" w:hAnsi="Segoe UI" w:cs="Segoe UI"/>
                <w:b/>
                <w:sz w:val="22"/>
                <w:szCs w:val="22"/>
              </w:rPr>
            </w:pPr>
            <w:r w:rsidRPr="000501C6">
              <w:rPr>
                <w:rFonts w:ascii="Segoe UI" w:hAnsi="Segoe UI" w:cs="Segoe UI"/>
                <w:b/>
                <w:sz w:val="22"/>
                <w:szCs w:val="22"/>
              </w:rPr>
              <w:t>Provider Lead</w:t>
            </w:r>
          </w:p>
        </w:tc>
        <w:tc>
          <w:tcPr>
            <w:tcW w:w="5444" w:type="dxa"/>
            <w:shd w:val="clear" w:color="auto" w:fill="auto"/>
          </w:tcPr>
          <w:p w14:paraId="22D22F7D" w14:textId="77777777" w:rsidR="00530761" w:rsidRPr="000501C6" w:rsidRDefault="00530761" w:rsidP="003A4D35">
            <w:pPr>
              <w:spacing w:after="0"/>
              <w:rPr>
                <w:rFonts w:ascii="Segoe UI" w:hAnsi="Segoe UI" w:cs="Segoe UI"/>
                <w:sz w:val="22"/>
                <w:szCs w:val="22"/>
              </w:rPr>
            </w:pPr>
          </w:p>
        </w:tc>
      </w:tr>
      <w:tr w:rsidR="00530761" w:rsidRPr="00DF4267" w14:paraId="54F01B86" w14:textId="77777777" w:rsidTr="00326546">
        <w:tc>
          <w:tcPr>
            <w:tcW w:w="2970" w:type="dxa"/>
            <w:shd w:val="clear" w:color="auto" w:fill="B8CCE4" w:themeFill="accent1" w:themeFillTint="66"/>
          </w:tcPr>
          <w:p w14:paraId="39E336DF" w14:textId="77777777" w:rsidR="00530761" w:rsidRPr="000501C6" w:rsidRDefault="00530761" w:rsidP="003A4D35">
            <w:pPr>
              <w:spacing w:after="0" w:line="360" w:lineRule="auto"/>
              <w:rPr>
                <w:rFonts w:ascii="Segoe UI" w:hAnsi="Segoe UI" w:cs="Segoe UI"/>
                <w:b/>
                <w:sz w:val="22"/>
                <w:szCs w:val="22"/>
              </w:rPr>
            </w:pPr>
            <w:r w:rsidRPr="000501C6">
              <w:rPr>
                <w:rFonts w:ascii="Segoe UI" w:hAnsi="Segoe UI" w:cs="Segoe UI"/>
                <w:b/>
                <w:sz w:val="22"/>
                <w:szCs w:val="22"/>
              </w:rPr>
              <w:t>Period</w:t>
            </w:r>
          </w:p>
        </w:tc>
        <w:tc>
          <w:tcPr>
            <w:tcW w:w="5444" w:type="dxa"/>
            <w:shd w:val="clear" w:color="auto" w:fill="auto"/>
          </w:tcPr>
          <w:p w14:paraId="1BD508DF" w14:textId="1B42B276" w:rsidR="00C16773" w:rsidRDefault="004C1A74" w:rsidP="003A4D35">
            <w:pPr>
              <w:spacing w:after="0"/>
              <w:rPr>
                <w:rFonts w:ascii="Segoe UI" w:hAnsi="Segoe UI" w:cs="Segoe UI"/>
                <w:sz w:val="22"/>
                <w:szCs w:val="22"/>
              </w:rPr>
            </w:pPr>
            <w:r>
              <w:rPr>
                <w:rFonts w:ascii="Segoe UI" w:hAnsi="Segoe UI" w:cs="Segoe UI"/>
                <w:sz w:val="22"/>
                <w:szCs w:val="22"/>
              </w:rPr>
              <w:t>Contract duration t</w:t>
            </w:r>
            <w:r w:rsidR="00C16773">
              <w:rPr>
                <w:rFonts w:ascii="Segoe UI" w:hAnsi="Segoe UI" w:cs="Segoe UI"/>
                <w:sz w:val="22"/>
                <w:szCs w:val="22"/>
              </w:rPr>
              <w:t>o be defined.</w:t>
            </w:r>
          </w:p>
          <w:p w14:paraId="5CBCE027" w14:textId="42C46AF4" w:rsidR="00530761" w:rsidRPr="000501C6" w:rsidRDefault="00C16773" w:rsidP="003A4D35">
            <w:pPr>
              <w:spacing w:after="0"/>
              <w:rPr>
                <w:rFonts w:ascii="Segoe UI" w:hAnsi="Segoe UI" w:cs="Segoe UI"/>
                <w:sz w:val="22"/>
                <w:szCs w:val="22"/>
              </w:rPr>
            </w:pPr>
            <w:r>
              <w:rPr>
                <w:rFonts w:ascii="Segoe UI" w:hAnsi="Segoe UI" w:cs="Segoe UI"/>
                <w:sz w:val="22"/>
                <w:szCs w:val="22"/>
              </w:rPr>
              <w:t>Plus contingency period if required to support full market exposure.</w:t>
            </w:r>
          </w:p>
        </w:tc>
      </w:tr>
      <w:tr w:rsidR="00530761" w:rsidRPr="00DF4267" w14:paraId="1F70EF65" w14:textId="77777777" w:rsidTr="00326546">
        <w:tc>
          <w:tcPr>
            <w:tcW w:w="2970" w:type="dxa"/>
            <w:shd w:val="clear" w:color="auto" w:fill="B8CCE4" w:themeFill="accent1" w:themeFillTint="66"/>
          </w:tcPr>
          <w:p w14:paraId="1A5CB7FA" w14:textId="77777777" w:rsidR="00530761" w:rsidRPr="000501C6" w:rsidRDefault="00530761" w:rsidP="003A4D35">
            <w:pPr>
              <w:spacing w:after="0" w:line="360" w:lineRule="auto"/>
              <w:rPr>
                <w:rFonts w:ascii="Segoe UI" w:hAnsi="Segoe UI" w:cs="Segoe UI"/>
                <w:b/>
                <w:sz w:val="22"/>
                <w:szCs w:val="22"/>
              </w:rPr>
            </w:pPr>
            <w:r w:rsidRPr="000501C6">
              <w:rPr>
                <w:rFonts w:ascii="Segoe UI" w:hAnsi="Segoe UI" w:cs="Segoe UI"/>
                <w:b/>
                <w:sz w:val="22"/>
                <w:szCs w:val="22"/>
              </w:rPr>
              <w:t>Date of Review</w:t>
            </w:r>
          </w:p>
        </w:tc>
        <w:tc>
          <w:tcPr>
            <w:tcW w:w="5444" w:type="dxa"/>
            <w:shd w:val="clear" w:color="auto" w:fill="auto"/>
          </w:tcPr>
          <w:p w14:paraId="720AB28E" w14:textId="40D9BF70" w:rsidR="00530761" w:rsidRPr="000501C6" w:rsidRDefault="00C16773" w:rsidP="00C16773">
            <w:pPr>
              <w:spacing w:after="0"/>
              <w:rPr>
                <w:rFonts w:ascii="Segoe UI" w:hAnsi="Segoe UI" w:cs="Segoe UI"/>
                <w:sz w:val="22"/>
                <w:szCs w:val="22"/>
              </w:rPr>
            </w:pPr>
            <w:r>
              <w:rPr>
                <w:rFonts w:ascii="Segoe UI" w:hAnsi="Segoe UI" w:cs="Segoe UI"/>
                <w:sz w:val="22"/>
                <w:szCs w:val="22"/>
              </w:rPr>
              <w:t>This is a pilot service, as a result it is likely that date of review will be approximately 7 months after the initial contract period.</w:t>
            </w:r>
          </w:p>
        </w:tc>
      </w:tr>
    </w:tbl>
    <w:p w14:paraId="4A9CA845" w14:textId="77777777" w:rsidR="00530761" w:rsidRPr="00E436D2"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194"/>
      </w:tblGrid>
      <w:tr w:rsidR="00530761" w:rsidRPr="00B5552C" w14:paraId="768227F2" w14:textId="77777777" w:rsidTr="00C83E6E">
        <w:tc>
          <w:tcPr>
            <w:tcW w:w="8414" w:type="dxa"/>
            <w:shd w:val="clear" w:color="auto" w:fill="auto"/>
          </w:tcPr>
          <w:p w14:paraId="76F029D8" w14:textId="77777777" w:rsidR="00530761" w:rsidRPr="00B5552C" w:rsidRDefault="00530761" w:rsidP="003A4D35">
            <w:pPr>
              <w:spacing w:after="0" w:line="276" w:lineRule="auto"/>
              <w:rPr>
                <w:rFonts w:ascii="Arial" w:hAnsi="Arial" w:cs="Arial"/>
                <w:b/>
                <w:color w:val="F79646"/>
              </w:rPr>
            </w:pPr>
            <w:r w:rsidRPr="00FB35CE">
              <w:rPr>
                <w:rFonts w:ascii="Arial" w:hAnsi="Arial" w:cs="Arial"/>
                <w:b/>
              </w:rPr>
              <w:t>1.</w:t>
            </w:r>
            <w:r w:rsidRPr="00FB35CE">
              <w:rPr>
                <w:rFonts w:ascii="Arial" w:hAnsi="Arial" w:cs="Arial"/>
                <w:b/>
              </w:rPr>
              <w:tab/>
              <w:t>Population Needs</w:t>
            </w:r>
          </w:p>
        </w:tc>
      </w:tr>
      <w:tr w:rsidR="00530761" w:rsidRPr="00512021" w14:paraId="3C39155F" w14:textId="77777777" w:rsidTr="00C83E6E">
        <w:tc>
          <w:tcPr>
            <w:tcW w:w="8414" w:type="dxa"/>
            <w:shd w:val="clear" w:color="auto" w:fill="auto"/>
          </w:tcPr>
          <w:p w14:paraId="7D4846AE" w14:textId="77777777" w:rsidR="004C1A74" w:rsidRDefault="004C1A74" w:rsidP="00F05FBF">
            <w:pPr>
              <w:spacing w:before="100" w:beforeAutospacing="1" w:after="100" w:afterAutospacing="1"/>
              <w:rPr>
                <w:rFonts w:ascii="Segoe UI" w:eastAsia="Times New Roman" w:hAnsi="Segoe UI" w:cs="Segoe UI"/>
                <w:sz w:val="20"/>
                <w:lang w:val="en" w:eastAsia="en-GB"/>
              </w:rPr>
            </w:pPr>
          </w:p>
          <w:p w14:paraId="05A37F53" w14:textId="6F25194B" w:rsidR="00BF553B" w:rsidRDefault="00BF553B" w:rsidP="00F05FBF">
            <w:pPr>
              <w:spacing w:before="100" w:beforeAutospacing="1" w:after="100" w:afterAutospacing="1"/>
              <w:rPr>
                <w:rFonts w:ascii="Segoe UI" w:eastAsia="Times New Roman" w:hAnsi="Segoe UI" w:cs="Segoe UI"/>
                <w:sz w:val="20"/>
                <w:lang w:val="en" w:eastAsia="en-GB"/>
              </w:rPr>
            </w:pPr>
            <w:r>
              <w:rPr>
                <w:rFonts w:ascii="Segoe UI" w:eastAsia="Times New Roman" w:hAnsi="Segoe UI" w:cs="Segoe UI"/>
                <w:sz w:val="20"/>
                <w:lang w:val="en" w:eastAsia="en-GB"/>
              </w:rPr>
              <w:t xml:space="preserve">Across West Lancashire there is a </w:t>
            </w:r>
            <w:r w:rsidR="00A956DC">
              <w:rPr>
                <w:rFonts w:ascii="Segoe UI" w:eastAsia="Times New Roman" w:hAnsi="Segoe UI" w:cs="Segoe UI"/>
                <w:sz w:val="20"/>
                <w:lang w:val="en" w:eastAsia="en-GB"/>
              </w:rPr>
              <w:t>range</w:t>
            </w:r>
            <w:r>
              <w:rPr>
                <w:rFonts w:ascii="Segoe UI" w:eastAsia="Times New Roman" w:hAnsi="Segoe UI" w:cs="Segoe UI"/>
                <w:sz w:val="20"/>
                <w:lang w:val="en" w:eastAsia="en-GB"/>
              </w:rPr>
              <w:t xml:space="preserve"> in life expectancy</w:t>
            </w:r>
            <w:r w:rsidR="002C3103">
              <w:rPr>
                <w:rFonts w:ascii="Segoe UI" w:eastAsia="Times New Roman" w:hAnsi="Segoe UI" w:cs="Segoe UI"/>
                <w:sz w:val="20"/>
                <w:lang w:val="en" w:eastAsia="en-GB"/>
              </w:rPr>
              <w:t>,</w:t>
            </w:r>
            <w:r>
              <w:rPr>
                <w:rFonts w:ascii="Segoe UI" w:eastAsia="Times New Roman" w:hAnsi="Segoe UI" w:cs="Segoe UI"/>
                <w:sz w:val="20"/>
                <w:lang w:val="en" w:eastAsia="en-GB"/>
              </w:rPr>
              <w:t xml:space="preserve"> for males</w:t>
            </w:r>
            <w:r w:rsidR="002C3103">
              <w:rPr>
                <w:rFonts w:ascii="Segoe UI" w:eastAsia="Times New Roman" w:hAnsi="Segoe UI" w:cs="Segoe UI"/>
                <w:sz w:val="20"/>
                <w:lang w:val="en" w:eastAsia="en-GB"/>
              </w:rPr>
              <w:t xml:space="preserve"> this difference spans from</w:t>
            </w:r>
            <w:r>
              <w:rPr>
                <w:rFonts w:ascii="Segoe UI" w:eastAsia="Times New Roman" w:hAnsi="Segoe UI" w:cs="Segoe UI"/>
                <w:sz w:val="20"/>
                <w:lang w:val="en" w:eastAsia="en-GB"/>
              </w:rPr>
              <w:t xml:space="preserve"> 83 years in Derby ward compared with 73.6 in Tanhouse</w:t>
            </w:r>
            <w:r w:rsidR="00A956DC">
              <w:rPr>
                <w:rFonts w:ascii="Segoe UI" w:eastAsia="Times New Roman" w:hAnsi="Segoe UI" w:cs="Segoe UI"/>
                <w:sz w:val="20"/>
                <w:lang w:val="en" w:eastAsia="en-GB"/>
              </w:rPr>
              <w:t>, a difference of 9.4 years. For females</w:t>
            </w:r>
            <w:r w:rsidR="00BE7C84">
              <w:rPr>
                <w:rFonts w:ascii="Segoe UI" w:eastAsia="Times New Roman" w:hAnsi="Segoe UI" w:cs="Segoe UI"/>
                <w:sz w:val="20"/>
                <w:lang w:val="en" w:eastAsia="en-GB"/>
              </w:rPr>
              <w:t>,</w:t>
            </w:r>
            <w:r w:rsidR="00A956DC">
              <w:rPr>
                <w:rFonts w:ascii="Segoe UI" w:eastAsia="Times New Roman" w:hAnsi="Segoe UI" w:cs="Segoe UI"/>
                <w:sz w:val="20"/>
                <w:lang w:val="en" w:eastAsia="en-GB"/>
              </w:rPr>
              <w:t xml:space="preserve"> life expectancy ranges from 87.6 in Tarleton to 76.1 in Birch Green, a difference of 11.5 years.</w:t>
            </w:r>
            <w:r w:rsidR="00BE7C84">
              <w:rPr>
                <w:rFonts w:ascii="Segoe UI" w:eastAsia="Times New Roman" w:hAnsi="Segoe UI" w:cs="Segoe UI"/>
                <w:sz w:val="20"/>
                <w:lang w:val="en" w:eastAsia="en-GB"/>
              </w:rPr>
              <w:t xml:space="preserve"> These differences are patterned by deprivation, lifestyles and other social and economic influences.</w:t>
            </w:r>
          </w:p>
          <w:p w14:paraId="6C584CC5" w14:textId="17791CAD" w:rsidR="00BE7C84" w:rsidRDefault="00BE7C84" w:rsidP="00F05FBF">
            <w:pPr>
              <w:spacing w:before="100" w:beforeAutospacing="1" w:after="100" w:afterAutospacing="1"/>
              <w:rPr>
                <w:rFonts w:ascii="Segoe UI" w:eastAsia="Times New Roman" w:hAnsi="Segoe UI" w:cs="Segoe UI"/>
                <w:sz w:val="20"/>
                <w:lang w:val="en" w:eastAsia="en-GB"/>
              </w:rPr>
            </w:pPr>
            <w:r>
              <w:rPr>
                <w:rFonts w:ascii="Segoe UI" w:eastAsia="Times New Roman" w:hAnsi="Segoe UI" w:cs="Segoe UI"/>
                <w:sz w:val="20"/>
                <w:lang w:val="en" w:eastAsia="en-GB"/>
              </w:rPr>
              <w:t xml:space="preserve">It is recognised that the health services can’t do everything that is needed by itself to reverse the flow </w:t>
            </w:r>
            <w:r w:rsidR="00F26138">
              <w:rPr>
                <w:rFonts w:ascii="Segoe UI" w:eastAsia="Times New Roman" w:hAnsi="Segoe UI" w:cs="Segoe UI"/>
                <w:sz w:val="20"/>
                <w:lang w:val="en" w:eastAsia="en-GB"/>
              </w:rPr>
              <w:t xml:space="preserve">of costly avoidable illness required </w:t>
            </w:r>
            <w:r>
              <w:rPr>
                <w:rFonts w:ascii="Segoe UI" w:eastAsia="Times New Roman" w:hAnsi="Segoe UI" w:cs="Segoe UI"/>
                <w:sz w:val="20"/>
                <w:lang w:val="en" w:eastAsia="en-GB"/>
              </w:rPr>
              <w:t xml:space="preserve">to narrow this gap in life expectancy; </w:t>
            </w:r>
            <w:r w:rsidR="00EA45CB">
              <w:rPr>
                <w:rFonts w:ascii="Segoe UI" w:eastAsia="Times New Roman" w:hAnsi="Segoe UI" w:cs="Segoe UI"/>
                <w:sz w:val="20"/>
                <w:lang w:val="en" w:eastAsia="en-GB"/>
              </w:rPr>
              <w:t>however,</w:t>
            </w:r>
            <w:r>
              <w:rPr>
                <w:rFonts w:ascii="Segoe UI" w:eastAsia="Times New Roman" w:hAnsi="Segoe UI" w:cs="Segoe UI"/>
                <w:sz w:val="20"/>
                <w:lang w:val="en" w:eastAsia="en-GB"/>
              </w:rPr>
              <w:t xml:space="preserve"> it </w:t>
            </w:r>
            <w:r w:rsidR="00993B97">
              <w:rPr>
                <w:rFonts w:ascii="Segoe UI" w:eastAsia="Times New Roman" w:hAnsi="Segoe UI" w:cs="Segoe UI"/>
                <w:sz w:val="20"/>
                <w:lang w:val="en" w:eastAsia="en-GB"/>
              </w:rPr>
              <w:t>can</w:t>
            </w:r>
            <w:r>
              <w:rPr>
                <w:rFonts w:ascii="Segoe UI" w:eastAsia="Times New Roman" w:hAnsi="Segoe UI" w:cs="Segoe UI"/>
                <w:sz w:val="20"/>
                <w:lang w:val="en" w:eastAsia="en-GB"/>
              </w:rPr>
              <w:t xml:space="preserve"> become a more activist agent of health-related social change, leading a range of new approaches to improving health and wellbeing.</w:t>
            </w:r>
          </w:p>
          <w:p w14:paraId="4640CAF4" w14:textId="77777777" w:rsidR="006A5D2D" w:rsidRDefault="00BE7C84" w:rsidP="004C1A74">
            <w:pPr>
              <w:spacing w:before="100" w:beforeAutospacing="1" w:after="100" w:afterAutospacing="1"/>
              <w:rPr>
                <w:rFonts w:ascii="Segoe UI" w:eastAsia="Times New Roman" w:hAnsi="Segoe UI" w:cs="Segoe UI"/>
                <w:sz w:val="20"/>
                <w:lang w:val="en" w:eastAsia="en-GB"/>
              </w:rPr>
            </w:pPr>
            <w:r>
              <w:rPr>
                <w:rFonts w:ascii="Segoe UI" w:eastAsia="Times New Roman" w:hAnsi="Segoe UI" w:cs="Segoe UI"/>
                <w:sz w:val="20"/>
                <w:lang w:val="en" w:eastAsia="en-GB"/>
              </w:rPr>
              <w:t>Highlighted in the GP 5</w:t>
            </w:r>
            <w:r w:rsidR="000C12F1">
              <w:rPr>
                <w:rFonts w:ascii="Segoe UI" w:eastAsia="Times New Roman" w:hAnsi="Segoe UI" w:cs="Segoe UI"/>
                <w:sz w:val="20"/>
                <w:lang w:val="en" w:eastAsia="en-GB"/>
              </w:rPr>
              <w:t xml:space="preserve"> </w:t>
            </w:r>
            <w:r>
              <w:rPr>
                <w:rFonts w:ascii="Segoe UI" w:eastAsia="Times New Roman" w:hAnsi="Segoe UI" w:cs="Segoe UI"/>
                <w:sz w:val="20"/>
                <w:lang w:val="en" w:eastAsia="en-GB"/>
              </w:rPr>
              <w:t>Year Forward View (GP5YFV) Social Prescribing models can support wider integration across the health and social care sy</w:t>
            </w:r>
            <w:r w:rsidR="002C3103">
              <w:rPr>
                <w:rFonts w:ascii="Segoe UI" w:eastAsia="Times New Roman" w:hAnsi="Segoe UI" w:cs="Segoe UI"/>
                <w:sz w:val="20"/>
                <w:lang w:val="en" w:eastAsia="en-GB"/>
              </w:rPr>
              <w:t xml:space="preserve">stem by enabling GP’s </w:t>
            </w:r>
            <w:r>
              <w:rPr>
                <w:rFonts w:ascii="Segoe UI" w:eastAsia="Times New Roman" w:hAnsi="Segoe UI" w:cs="Segoe UI"/>
                <w:sz w:val="20"/>
                <w:lang w:val="en" w:eastAsia="en-GB"/>
              </w:rPr>
              <w:t>to access practical, community-based support for th</w:t>
            </w:r>
            <w:r w:rsidR="002C3103">
              <w:rPr>
                <w:rFonts w:ascii="Segoe UI" w:eastAsia="Times New Roman" w:hAnsi="Segoe UI" w:cs="Segoe UI"/>
                <w:sz w:val="20"/>
                <w:lang w:val="en" w:eastAsia="en-GB"/>
              </w:rPr>
              <w:t>eir patients.</w:t>
            </w:r>
          </w:p>
          <w:p w14:paraId="3CF5C952" w14:textId="519E7023" w:rsidR="004C1A74" w:rsidRPr="006A5D2D" w:rsidRDefault="004C1A74" w:rsidP="004C1A74">
            <w:pPr>
              <w:spacing w:before="100" w:beforeAutospacing="1" w:after="100" w:afterAutospacing="1"/>
              <w:rPr>
                <w:rFonts w:ascii="Segoe UI" w:hAnsi="Segoe UI" w:cs="Segoe UI"/>
                <w:sz w:val="20"/>
                <w:lang w:val="en"/>
              </w:rPr>
            </w:pPr>
          </w:p>
        </w:tc>
      </w:tr>
      <w:tr w:rsidR="00530761" w:rsidRPr="00B5552C" w14:paraId="12230263" w14:textId="77777777" w:rsidTr="00C83E6E">
        <w:tc>
          <w:tcPr>
            <w:tcW w:w="8414" w:type="dxa"/>
            <w:shd w:val="clear" w:color="auto" w:fill="auto"/>
          </w:tcPr>
          <w:p w14:paraId="74F5BB65" w14:textId="77777777" w:rsidR="00530761" w:rsidRPr="000501C6" w:rsidRDefault="00530761" w:rsidP="003A4D35">
            <w:pPr>
              <w:spacing w:after="0" w:line="276" w:lineRule="auto"/>
              <w:rPr>
                <w:rFonts w:ascii="Segoe UI" w:hAnsi="Segoe UI" w:cs="Segoe UI"/>
                <w:b/>
                <w:sz w:val="22"/>
                <w:szCs w:val="22"/>
              </w:rPr>
            </w:pPr>
            <w:r w:rsidRPr="000501C6">
              <w:rPr>
                <w:rFonts w:ascii="Segoe UI" w:hAnsi="Segoe UI" w:cs="Segoe UI"/>
                <w:b/>
                <w:sz w:val="22"/>
                <w:szCs w:val="22"/>
              </w:rPr>
              <w:t>2.</w:t>
            </w:r>
            <w:r w:rsidRPr="000501C6">
              <w:rPr>
                <w:rFonts w:ascii="Segoe UI" w:hAnsi="Segoe UI" w:cs="Segoe UI"/>
                <w:b/>
                <w:sz w:val="22"/>
                <w:szCs w:val="22"/>
              </w:rPr>
              <w:tab/>
              <w:t>Outcomes</w:t>
            </w:r>
          </w:p>
        </w:tc>
      </w:tr>
      <w:tr w:rsidR="00530761" w:rsidRPr="00DF4267" w14:paraId="7E7081B2" w14:textId="77777777" w:rsidTr="00C83E6E">
        <w:tc>
          <w:tcPr>
            <w:tcW w:w="8414" w:type="dxa"/>
            <w:shd w:val="clear" w:color="auto" w:fill="auto"/>
          </w:tcPr>
          <w:p w14:paraId="641F4AA2" w14:textId="77777777" w:rsidR="003B21E6" w:rsidRDefault="003B21E6" w:rsidP="003A4D35">
            <w:pPr>
              <w:spacing w:after="0" w:line="276" w:lineRule="auto"/>
              <w:rPr>
                <w:rFonts w:ascii="Segoe UI" w:hAnsi="Segoe UI" w:cs="Segoe UI"/>
                <w:b/>
                <w:sz w:val="22"/>
                <w:szCs w:val="22"/>
              </w:rPr>
            </w:pPr>
          </w:p>
          <w:p w14:paraId="1F7F0B4F" w14:textId="77777777" w:rsidR="00530761" w:rsidRPr="000501C6" w:rsidRDefault="00530761" w:rsidP="003A4D35">
            <w:pPr>
              <w:spacing w:after="0" w:line="276" w:lineRule="auto"/>
              <w:rPr>
                <w:rFonts w:ascii="Segoe UI" w:hAnsi="Segoe UI" w:cs="Segoe UI"/>
                <w:b/>
                <w:sz w:val="20"/>
              </w:rPr>
            </w:pPr>
            <w:r w:rsidRPr="000501C6">
              <w:rPr>
                <w:rFonts w:ascii="Segoe UI" w:hAnsi="Segoe UI" w:cs="Segoe UI"/>
                <w:b/>
                <w:sz w:val="22"/>
                <w:szCs w:val="22"/>
              </w:rPr>
              <w:t>2.1</w:t>
            </w:r>
            <w:r w:rsidRPr="000501C6">
              <w:rPr>
                <w:rFonts w:ascii="Segoe UI" w:hAnsi="Segoe UI" w:cs="Segoe UI"/>
                <w:b/>
                <w:sz w:val="22"/>
                <w:szCs w:val="22"/>
              </w:rPr>
              <w:tab/>
            </w:r>
            <w:r w:rsidRPr="000501C6">
              <w:rPr>
                <w:rFonts w:ascii="Segoe UI" w:hAnsi="Segoe UI" w:cs="Segoe UI"/>
                <w:b/>
                <w:sz w:val="20"/>
                <w:u w:val="single"/>
              </w:rPr>
              <w:t>NHS Outcomes Framework Domains &amp; Indicators</w:t>
            </w:r>
          </w:p>
          <w:p w14:paraId="67E1A319" w14:textId="77777777" w:rsidR="00530761" w:rsidRPr="000501C6" w:rsidRDefault="00530761" w:rsidP="003A4D35">
            <w:pPr>
              <w:spacing w:after="0" w:line="276" w:lineRule="auto"/>
              <w:rPr>
                <w:rFonts w:ascii="Segoe UI" w:hAnsi="Segoe UI" w:cs="Segoe UI"/>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61"/>
              <w:gridCol w:w="5341"/>
              <w:gridCol w:w="628"/>
            </w:tblGrid>
            <w:tr w:rsidR="00C83E6E" w:rsidRPr="000501C6" w14:paraId="17297D1D" w14:textId="77777777" w:rsidTr="00B16A19">
              <w:trPr>
                <w:tblHeader/>
              </w:trPr>
              <w:tc>
                <w:tcPr>
                  <w:tcW w:w="1276" w:type="dxa"/>
                </w:tcPr>
                <w:p w14:paraId="563AE846"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lastRenderedPageBreak/>
                    <w:t>Domain 1</w:t>
                  </w:r>
                </w:p>
              </w:tc>
              <w:tc>
                <w:tcPr>
                  <w:tcW w:w="5528" w:type="dxa"/>
                </w:tcPr>
                <w:p w14:paraId="2CED9860"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Preventing people from dying prematurely</w:t>
                  </w:r>
                </w:p>
              </w:tc>
              <w:tc>
                <w:tcPr>
                  <w:tcW w:w="641" w:type="dxa"/>
                </w:tcPr>
                <w:p w14:paraId="31FB77A3" w14:textId="77777777" w:rsidR="00530761" w:rsidRPr="000501C6" w:rsidRDefault="00FB4CD1" w:rsidP="003A4D35">
                  <w:pPr>
                    <w:spacing w:line="276" w:lineRule="auto"/>
                    <w:rPr>
                      <w:rFonts w:ascii="Segoe UI" w:hAnsi="Segoe UI" w:cs="Segoe UI"/>
                      <w:sz w:val="20"/>
                    </w:rPr>
                  </w:pPr>
                  <w:r w:rsidRPr="000501C6">
                    <w:rPr>
                      <w:rFonts w:ascii="Segoe UI" w:hAnsi="Segoe UI" w:cs="Segoe UI"/>
                      <w:sz w:val="20"/>
                    </w:rPr>
                    <w:t>√</w:t>
                  </w:r>
                </w:p>
              </w:tc>
            </w:tr>
            <w:tr w:rsidR="00C83E6E" w:rsidRPr="000501C6" w14:paraId="1FD397C7" w14:textId="77777777" w:rsidTr="00B16A19">
              <w:tc>
                <w:tcPr>
                  <w:tcW w:w="1276" w:type="dxa"/>
                </w:tcPr>
                <w:p w14:paraId="2DB16D4B"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Domain 2</w:t>
                  </w:r>
                </w:p>
              </w:tc>
              <w:tc>
                <w:tcPr>
                  <w:tcW w:w="5528" w:type="dxa"/>
                </w:tcPr>
                <w:p w14:paraId="0ABAB316"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Enhancing quality of life for people with long-term conditions</w:t>
                  </w:r>
                </w:p>
              </w:tc>
              <w:tc>
                <w:tcPr>
                  <w:tcW w:w="641" w:type="dxa"/>
                </w:tcPr>
                <w:p w14:paraId="3775087E" w14:textId="77777777" w:rsidR="00530761" w:rsidRPr="000501C6" w:rsidRDefault="00FB4CD1" w:rsidP="003A4D35">
                  <w:pPr>
                    <w:spacing w:line="276" w:lineRule="auto"/>
                    <w:rPr>
                      <w:rFonts w:ascii="Segoe UI" w:hAnsi="Segoe UI" w:cs="Segoe UI"/>
                      <w:b/>
                      <w:sz w:val="20"/>
                    </w:rPr>
                  </w:pPr>
                  <w:r w:rsidRPr="000501C6">
                    <w:rPr>
                      <w:rFonts w:ascii="Segoe UI" w:hAnsi="Segoe UI" w:cs="Segoe UI"/>
                      <w:b/>
                      <w:sz w:val="20"/>
                    </w:rPr>
                    <w:t>√</w:t>
                  </w:r>
                </w:p>
              </w:tc>
            </w:tr>
            <w:tr w:rsidR="00C83E6E" w:rsidRPr="000501C6" w14:paraId="25CC2093" w14:textId="77777777" w:rsidTr="00B16A19">
              <w:tc>
                <w:tcPr>
                  <w:tcW w:w="1276" w:type="dxa"/>
                </w:tcPr>
                <w:p w14:paraId="13726425"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Domain 3</w:t>
                  </w:r>
                </w:p>
              </w:tc>
              <w:tc>
                <w:tcPr>
                  <w:tcW w:w="5528" w:type="dxa"/>
                </w:tcPr>
                <w:p w14:paraId="2678916C"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Helping people to recover from episodes of ill-health or following injury</w:t>
                  </w:r>
                </w:p>
              </w:tc>
              <w:tc>
                <w:tcPr>
                  <w:tcW w:w="641" w:type="dxa"/>
                </w:tcPr>
                <w:p w14:paraId="7A6F95A0" w14:textId="77777777" w:rsidR="00530761" w:rsidRPr="000501C6" w:rsidRDefault="00FB4CD1" w:rsidP="003A4D35">
                  <w:pPr>
                    <w:spacing w:line="276" w:lineRule="auto"/>
                    <w:rPr>
                      <w:rFonts w:ascii="Segoe UI" w:hAnsi="Segoe UI" w:cs="Segoe UI"/>
                      <w:b/>
                      <w:sz w:val="20"/>
                    </w:rPr>
                  </w:pPr>
                  <w:r w:rsidRPr="000501C6">
                    <w:rPr>
                      <w:rFonts w:ascii="Segoe UI" w:hAnsi="Segoe UI" w:cs="Segoe UI"/>
                      <w:b/>
                      <w:sz w:val="20"/>
                    </w:rPr>
                    <w:t>X</w:t>
                  </w:r>
                </w:p>
              </w:tc>
            </w:tr>
            <w:tr w:rsidR="00C83E6E" w:rsidRPr="000501C6" w14:paraId="62BC9E4E" w14:textId="77777777" w:rsidTr="00B16A19">
              <w:tc>
                <w:tcPr>
                  <w:tcW w:w="1276" w:type="dxa"/>
                </w:tcPr>
                <w:p w14:paraId="230A6E36"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Domain 4</w:t>
                  </w:r>
                </w:p>
              </w:tc>
              <w:tc>
                <w:tcPr>
                  <w:tcW w:w="5528" w:type="dxa"/>
                </w:tcPr>
                <w:p w14:paraId="6232DA0B"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Ensuring people have a positive experience of care</w:t>
                  </w:r>
                </w:p>
              </w:tc>
              <w:tc>
                <w:tcPr>
                  <w:tcW w:w="641" w:type="dxa"/>
                </w:tcPr>
                <w:p w14:paraId="53E3BC53" w14:textId="77777777" w:rsidR="00530761" w:rsidRPr="000501C6" w:rsidRDefault="00FB4CD1" w:rsidP="003A4D35">
                  <w:pPr>
                    <w:spacing w:line="276" w:lineRule="auto"/>
                    <w:rPr>
                      <w:rFonts w:ascii="Segoe UI" w:hAnsi="Segoe UI" w:cs="Segoe UI"/>
                      <w:b/>
                      <w:sz w:val="22"/>
                      <w:szCs w:val="22"/>
                    </w:rPr>
                  </w:pPr>
                  <w:r w:rsidRPr="000501C6">
                    <w:rPr>
                      <w:rFonts w:ascii="Segoe UI" w:hAnsi="Segoe UI" w:cs="Segoe UI"/>
                      <w:b/>
                      <w:sz w:val="22"/>
                      <w:szCs w:val="22"/>
                    </w:rPr>
                    <w:t>√</w:t>
                  </w:r>
                </w:p>
              </w:tc>
            </w:tr>
            <w:tr w:rsidR="00C83E6E" w:rsidRPr="000501C6" w14:paraId="0B215707" w14:textId="77777777" w:rsidTr="00B16A19">
              <w:tc>
                <w:tcPr>
                  <w:tcW w:w="1276" w:type="dxa"/>
                </w:tcPr>
                <w:p w14:paraId="79121496"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Domain 5</w:t>
                  </w:r>
                </w:p>
              </w:tc>
              <w:tc>
                <w:tcPr>
                  <w:tcW w:w="5528" w:type="dxa"/>
                </w:tcPr>
                <w:p w14:paraId="45ACC12B" w14:textId="77777777" w:rsidR="00530761" w:rsidRPr="000501C6" w:rsidRDefault="00530761" w:rsidP="003A4D35">
                  <w:pPr>
                    <w:spacing w:line="276" w:lineRule="auto"/>
                    <w:rPr>
                      <w:rFonts w:ascii="Segoe UI" w:hAnsi="Segoe UI" w:cs="Segoe UI"/>
                      <w:b/>
                      <w:sz w:val="20"/>
                    </w:rPr>
                  </w:pPr>
                  <w:r w:rsidRPr="000501C6">
                    <w:rPr>
                      <w:rFonts w:ascii="Segoe UI" w:hAnsi="Segoe UI" w:cs="Segoe UI"/>
                      <w:b/>
                      <w:sz w:val="20"/>
                    </w:rPr>
                    <w:t>Treating and caring for people in safe environment and protecting them from avoidable harm</w:t>
                  </w:r>
                </w:p>
              </w:tc>
              <w:tc>
                <w:tcPr>
                  <w:tcW w:w="641" w:type="dxa"/>
                </w:tcPr>
                <w:p w14:paraId="0F7B6012" w14:textId="77777777" w:rsidR="00530761" w:rsidRPr="000501C6" w:rsidRDefault="00FB4CD1" w:rsidP="003A4D35">
                  <w:pPr>
                    <w:spacing w:line="276" w:lineRule="auto"/>
                    <w:rPr>
                      <w:rFonts w:ascii="Segoe UI" w:hAnsi="Segoe UI" w:cs="Segoe UI"/>
                      <w:b/>
                      <w:sz w:val="22"/>
                      <w:szCs w:val="22"/>
                    </w:rPr>
                  </w:pPr>
                  <w:r w:rsidRPr="000501C6">
                    <w:rPr>
                      <w:rFonts w:ascii="Segoe UI" w:hAnsi="Segoe UI" w:cs="Segoe UI"/>
                      <w:b/>
                      <w:sz w:val="22"/>
                      <w:szCs w:val="22"/>
                    </w:rPr>
                    <w:t>√</w:t>
                  </w:r>
                </w:p>
              </w:tc>
            </w:tr>
          </w:tbl>
          <w:p w14:paraId="19145BC5" w14:textId="77777777" w:rsidR="003B6A6B" w:rsidRDefault="003B6A6B" w:rsidP="003A4D35">
            <w:pPr>
              <w:spacing w:after="0" w:line="276" w:lineRule="auto"/>
              <w:rPr>
                <w:rFonts w:ascii="Segoe UI" w:hAnsi="Segoe UI" w:cs="Segoe UI"/>
                <w:b/>
                <w:sz w:val="22"/>
                <w:szCs w:val="22"/>
              </w:rPr>
            </w:pPr>
          </w:p>
          <w:p w14:paraId="3D115F32" w14:textId="77777777" w:rsidR="00F05FBF" w:rsidRDefault="00F05FBF" w:rsidP="003A4D35">
            <w:pPr>
              <w:spacing w:after="0" w:line="276" w:lineRule="auto"/>
              <w:rPr>
                <w:rFonts w:ascii="Segoe UI" w:hAnsi="Segoe UI" w:cs="Segoe UI"/>
                <w:b/>
                <w:sz w:val="22"/>
                <w:szCs w:val="22"/>
              </w:rPr>
            </w:pPr>
          </w:p>
          <w:p w14:paraId="5E7DD7B4" w14:textId="77777777" w:rsidR="00530761" w:rsidRPr="000501C6" w:rsidRDefault="00530761" w:rsidP="003001B8">
            <w:pPr>
              <w:spacing w:after="0"/>
              <w:rPr>
                <w:rFonts w:ascii="Segoe UI" w:hAnsi="Segoe UI" w:cs="Segoe UI"/>
                <w:b/>
                <w:sz w:val="22"/>
                <w:szCs w:val="22"/>
              </w:rPr>
            </w:pPr>
            <w:r w:rsidRPr="000501C6">
              <w:rPr>
                <w:rFonts w:ascii="Segoe UI" w:hAnsi="Segoe UI" w:cs="Segoe UI"/>
                <w:b/>
                <w:sz w:val="22"/>
                <w:szCs w:val="22"/>
              </w:rPr>
              <w:t>2.2</w:t>
            </w:r>
            <w:r w:rsidRPr="000501C6">
              <w:rPr>
                <w:rFonts w:ascii="Segoe UI" w:hAnsi="Segoe UI" w:cs="Segoe UI"/>
                <w:b/>
                <w:sz w:val="22"/>
                <w:szCs w:val="22"/>
              </w:rPr>
              <w:tab/>
              <w:t>Local defined outcomes</w:t>
            </w:r>
          </w:p>
          <w:p w14:paraId="1CC90CBA" w14:textId="77777777" w:rsidR="00993B97" w:rsidRDefault="00993B97" w:rsidP="003001B8">
            <w:pPr>
              <w:spacing w:before="100" w:beforeAutospacing="1" w:after="100" w:afterAutospacing="1"/>
              <w:rPr>
                <w:rFonts w:ascii="Segoe UI" w:eastAsia="Times New Roman" w:hAnsi="Segoe UI" w:cs="Segoe UI"/>
                <w:sz w:val="20"/>
                <w:lang w:val="en-GB" w:eastAsia="en-GB"/>
              </w:rPr>
            </w:pPr>
            <w:r>
              <w:rPr>
                <w:rFonts w:ascii="Segoe UI" w:eastAsia="Times New Roman" w:hAnsi="Segoe UI" w:cs="Segoe UI"/>
                <w:sz w:val="20"/>
                <w:lang w:val="en-GB" w:eastAsia="en-GB"/>
              </w:rPr>
              <w:t xml:space="preserve">Social prescribing in conjunction with medical prescribing can lead to better health outcomes through tackling social issues that impact on patient health. This in turn may reduce demand on GP time. </w:t>
            </w:r>
          </w:p>
          <w:p w14:paraId="67FA0A78" w14:textId="77777777" w:rsidR="003B21E6" w:rsidRPr="003001B8" w:rsidRDefault="003B21E6" w:rsidP="00993B97">
            <w:pPr>
              <w:spacing w:before="100" w:beforeAutospacing="1" w:after="100" w:afterAutospacing="1"/>
              <w:rPr>
                <w:rFonts w:ascii="Segoe UI" w:eastAsia="Times New Roman" w:hAnsi="Segoe UI" w:cs="Segoe UI"/>
                <w:sz w:val="20"/>
                <w:lang w:val="en-GB" w:eastAsia="en-GB"/>
              </w:rPr>
            </w:pPr>
          </w:p>
        </w:tc>
      </w:tr>
      <w:tr w:rsidR="00530761" w:rsidRPr="00B5552C" w14:paraId="6ECEF11F" w14:textId="77777777" w:rsidTr="00C83E6E">
        <w:tc>
          <w:tcPr>
            <w:tcW w:w="8414" w:type="dxa"/>
            <w:shd w:val="clear" w:color="auto" w:fill="auto"/>
          </w:tcPr>
          <w:p w14:paraId="3D2C7D47" w14:textId="77777777" w:rsidR="00530761" w:rsidRPr="000501C6" w:rsidRDefault="00530761" w:rsidP="003A4D35">
            <w:pPr>
              <w:spacing w:after="0" w:line="276" w:lineRule="auto"/>
              <w:rPr>
                <w:rFonts w:ascii="Segoe UI" w:hAnsi="Segoe UI" w:cs="Segoe UI"/>
                <w:b/>
                <w:sz w:val="22"/>
                <w:szCs w:val="22"/>
              </w:rPr>
            </w:pPr>
            <w:r w:rsidRPr="000501C6">
              <w:rPr>
                <w:rFonts w:ascii="Segoe UI" w:hAnsi="Segoe UI" w:cs="Segoe UI"/>
                <w:b/>
                <w:sz w:val="22"/>
                <w:szCs w:val="22"/>
              </w:rPr>
              <w:lastRenderedPageBreak/>
              <w:t>3.</w:t>
            </w:r>
            <w:r w:rsidRPr="000501C6">
              <w:rPr>
                <w:rFonts w:ascii="Segoe UI" w:hAnsi="Segoe UI" w:cs="Segoe UI"/>
                <w:b/>
                <w:sz w:val="22"/>
                <w:szCs w:val="22"/>
              </w:rPr>
              <w:tab/>
              <w:t>Scope</w:t>
            </w:r>
          </w:p>
        </w:tc>
      </w:tr>
      <w:tr w:rsidR="00530761" w:rsidRPr="00512021" w14:paraId="7ACD3455" w14:textId="77777777" w:rsidTr="00C83E6E">
        <w:tc>
          <w:tcPr>
            <w:tcW w:w="8414" w:type="dxa"/>
            <w:shd w:val="clear" w:color="auto" w:fill="auto"/>
          </w:tcPr>
          <w:p w14:paraId="1405146C" w14:textId="77777777" w:rsidR="00490DF3" w:rsidRDefault="00490DF3" w:rsidP="003A4D35">
            <w:pPr>
              <w:spacing w:after="0"/>
              <w:rPr>
                <w:rFonts w:ascii="Segoe UI" w:hAnsi="Segoe UI" w:cs="Segoe UI"/>
                <w:b/>
                <w:sz w:val="22"/>
                <w:szCs w:val="22"/>
              </w:rPr>
            </w:pPr>
          </w:p>
          <w:p w14:paraId="21ED24EA" w14:textId="77777777" w:rsidR="00530761" w:rsidRPr="000501C6" w:rsidRDefault="00530761" w:rsidP="003A4D35">
            <w:pPr>
              <w:spacing w:after="0"/>
              <w:rPr>
                <w:rFonts w:ascii="Segoe UI" w:hAnsi="Segoe UI" w:cs="Segoe UI"/>
                <w:b/>
                <w:sz w:val="22"/>
                <w:szCs w:val="22"/>
              </w:rPr>
            </w:pPr>
            <w:r w:rsidRPr="000501C6">
              <w:rPr>
                <w:rFonts w:ascii="Segoe UI" w:hAnsi="Segoe UI" w:cs="Segoe UI"/>
                <w:b/>
                <w:sz w:val="22"/>
                <w:szCs w:val="22"/>
              </w:rPr>
              <w:t>3.1</w:t>
            </w:r>
            <w:r w:rsidRPr="000501C6">
              <w:rPr>
                <w:rFonts w:ascii="Segoe UI" w:hAnsi="Segoe UI" w:cs="Segoe UI"/>
                <w:b/>
                <w:sz w:val="22"/>
                <w:szCs w:val="22"/>
              </w:rPr>
              <w:tab/>
              <w:t>Aims and objectives of service</w:t>
            </w:r>
          </w:p>
          <w:p w14:paraId="21ADE8E5" w14:textId="77777777" w:rsidR="00AB423A" w:rsidRPr="00AB423A" w:rsidRDefault="00AB423A" w:rsidP="00AB423A">
            <w:pPr>
              <w:spacing w:before="100" w:beforeAutospacing="1" w:after="100" w:afterAutospacing="1"/>
              <w:rPr>
                <w:rFonts w:ascii="Segoe UI" w:eastAsia="Times New Roman" w:hAnsi="Segoe UI" w:cs="Segoe UI"/>
                <w:sz w:val="20"/>
                <w:lang w:val="en-GB" w:eastAsia="en-GB"/>
              </w:rPr>
            </w:pPr>
            <w:r w:rsidRPr="00AB423A">
              <w:rPr>
                <w:rFonts w:ascii="Segoe UI" w:eastAsia="Times New Roman" w:hAnsi="Segoe UI" w:cs="Segoe UI"/>
                <w:sz w:val="20"/>
                <w:lang w:val="en-GB" w:eastAsia="en-GB"/>
              </w:rPr>
              <w:t xml:space="preserve">The key aims of the service are to </w:t>
            </w:r>
            <w:r w:rsidR="002D7E9F">
              <w:rPr>
                <w:rFonts w:ascii="Segoe UI" w:eastAsia="Times New Roman" w:hAnsi="Segoe UI" w:cs="Segoe UI"/>
                <w:sz w:val="20"/>
                <w:lang w:val="en-GB" w:eastAsia="en-GB"/>
              </w:rPr>
              <w:t>develop an approach that</w:t>
            </w:r>
            <w:r w:rsidRPr="00AB423A">
              <w:rPr>
                <w:rFonts w:ascii="Segoe UI" w:eastAsia="Times New Roman" w:hAnsi="Segoe UI" w:cs="Segoe UI"/>
                <w:sz w:val="20"/>
                <w:lang w:val="en-GB" w:eastAsia="en-GB"/>
              </w:rPr>
              <w:t xml:space="preserve">: </w:t>
            </w:r>
          </w:p>
          <w:p w14:paraId="27CC6266" w14:textId="77777777" w:rsidR="00AB423A" w:rsidRPr="003001B8" w:rsidRDefault="002D7E9F" w:rsidP="00AB423A">
            <w:pPr>
              <w:pStyle w:val="ListParagraph"/>
              <w:numPr>
                <w:ilvl w:val="0"/>
                <w:numId w:val="30"/>
              </w:numPr>
              <w:spacing w:before="100" w:beforeAutospacing="1" w:after="100" w:afterAutospacing="1"/>
              <w:rPr>
                <w:rFonts w:ascii="Segoe UI" w:hAnsi="Segoe UI" w:cs="Segoe UI"/>
                <w:sz w:val="20"/>
                <w:szCs w:val="20"/>
              </w:rPr>
            </w:pPr>
            <w:r>
              <w:rPr>
                <w:rFonts w:ascii="Segoe UI" w:hAnsi="Segoe UI" w:cs="Segoe UI"/>
                <w:sz w:val="20"/>
                <w:szCs w:val="20"/>
              </w:rPr>
              <w:t xml:space="preserve">Supports a holistic approach to health &amp; wellbeing </w:t>
            </w:r>
            <w:r w:rsidR="00734F85">
              <w:rPr>
                <w:rFonts w:ascii="Segoe UI" w:hAnsi="Segoe UI" w:cs="Segoe UI"/>
                <w:sz w:val="20"/>
                <w:szCs w:val="20"/>
              </w:rPr>
              <w:t>based upon an asset-based approach to wellbeing.</w:t>
            </w:r>
          </w:p>
          <w:p w14:paraId="66E7A849" w14:textId="77777777" w:rsidR="00734F85" w:rsidRDefault="00734F85" w:rsidP="00AB423A">
            <w:pPr>
              <w:pStyle w:val="ListParagraph"/>
              <w:numPr>
                <w:ilvl w:val="0"/>
                <w:numId w:val="30"/>
              </w:numPr>
              <w:spacing w:before="100" w:beforeAutospacing="1" w:after="100" w:afterAutospacing="1"/>
              <w:rPr>
                <w:rFonts w:ascii="Segoe UI" w:hAnsi="Segoe UI" w:cs="Segoe UI"/>
                <w:sz w:val="20"/>
                <w:szCs w:val="20"/>
              </w:rPr>
            </w:pPr>
            <w:r>
              <w:rPr>
                <w:rFonts w:ascii="Segoe UI" w:hAnsi="Segoe UI" w:cs="Segoe UI"/>
                <w:sz w:val="20"/>
                <w:szCs w:val="20"/>
              </w:rPr>
              <w:t>Based upon the principles of co-production, personalisation, choice and control</w:t>
            </w:r>
          </w:p>
          <w:p w14:paraId="602FF26D" w14:textId="77777777" w:rsidR="00AB423A" w:rsidRPr="00734F85" w:rsidRDefault="00734F85" w:rsidP="00734F85">
            <w:pPr>
              <w:pStyle w:val="ListParagraph"/>
              <w:numPr>
                <w:ilvl w:val="0"/>
                <w:numId w:val="30"/>
              </w:numPr>
              <w:spacing w:before="100" w:beforeAutospacing="1" w:after="100" w:afterAutospacing="1"/>
              <w:rPr>
                <w:rFonts w:ascii="Segoe UI" w:hAnsi="Segoe UI" w:cs="Segoe UI"/>
                <w:sz w:val="20"/>
                <w:szCs w:val="20"/>
              </w:rPr>
            </w:pPr>
            <w:r>
              <w:rPr>
                <w:rFonts w:ascii="Segoe UI" w:hAnsi="Segoe UI" w:cs="Segoe UI"/>
                <w:sz w:val="20"/>
                <w:szCs w:val="20"/>
              </w:rPr>
              <w:t>P</w:t>
            </w:r>
            <w:r w:rsidR="00AB423A" w:rsidRPr="003001B8">
              <w:rPr>
                <w:rFonts w:ascii="Segoe UI" w:hAnsi="Segoe UI" w:cs="Segoe UI"/>
                <w:sz w:val="20"/>
                <w:szCs w:val="20"/>
              </w:rPr>
              <w:t xml:space="preserve">atient centred service which is simple to access. </w:t>
            </w:r>
          </w:p>
          <w:p w14:paraId="2A742DBE" w14:textId="77777777" w:rsidR="00530761" w:rsidRPr="003001B8" w:rsidRDefault="00734F85" w:rsidP="00AB423A">
            <w:pPr>
              <w:pStyle w:val="ListParagraph"/>
              <w:numPr>
                <w:ilvl w:val="0"/>
                <w:numId w:val="30"/>
              </w:numPr>
              <w:spacing w:before="100" w:beforeAutospacing="1" w:after="100" w:afterAutospacing="1"/>
              <w:rPr>
                <w:rFonts w:ascii="Segoe UI" w:hAnsi="Segoe UI" w:cs="Segoe UI"/>
                <w:sz w:val="20"/>
                <w:szCs w:val="20"/>
              </w:rPr>
            </w:pPr>
            <w:r>
              <w:rPr>
                <w:rFonts w:ascii="Segoe UI" w:hAnsi="Segoe UI" w:cs="Segoe UI"/>
                <w:sz w:val="20"/>
                <w:szCs w:val="20"/>
              </w:rPr>
              <w:t>I</w:t>
            </w:r>
            <w:r w:rsidR="00AB423A" w:rsidRPr="003001B8">
              <w:rPr>
                <w:rFonts w:ascii="Segoe UI" w:hAnsi="Segoe UI" w:cs="Segoe UI"/>
                <w:sz w:val="20"/>
                <w:szCs w:val="20"/>
              </w:rPr>
              <w:t xml:space="preserve">ntegrated from a patient’s perspective with other service providers, delivering seamless </w:t>
            </w:r>
            <w:r>
              <w:rPr>
                <w:rFonts w:ascii="Segoe UI" w:hAnsi="Segoe UI" w:cs="Segoe UI"/>
                <w:sz w:val="20"/>
                <w:szCs w:val="20"/>
              </w:rPr>
              <w:t>wrap around range of services that minimise the impact of social and lifestyle issues that impact on health</w:t>
            </w:r>
            <w:r w:rsidR="00C83A0E">
              <w:rPr>
                <w:rFonts w:ascii="Segoe UI" w:hAnsi="Segoe UI" w:cs="Segoe UI"/>
                <w:sz w:val="20"/>
                <w:szCs w:val="20"/>
              </w:rPr>
              <w:t>.</w:t>
            </w:r>
            <w:r w:rsidR="00AB423A" w:rsidRPr="003001B8">
              <w:rPr>
                <w:rFonts w:ascii="Segoe UI" w:hAnsi="Segoe UI" w:cs="Segoe UI"/>
                <w:sz w:val="20"/>
                <w:szCs w:val="20"/>
              </w:rPr>
              <w:t xml:space="preserve"> </w:t>
            </w:r>
          </w:p>
          <w:p w14:paraId="460BAC50" w14:textId="77777777" w:rsidR="00530761" w:rsidRPr="000501C6" w:rsidRDefault="00530761" w:rsidP="003A4D35">
            <w:pPr>
              <w:spacing w:after="0"/>
              <w:rPr>
                <w:rFonts w:ascii="Segoe UI" w:hAnsi="Segoe UI" w:cs="Segoe UI"/>
                <w:b/>
                <w:sz w:val="22"/>
                <w:szCs w:val="22"/>
              </w:rPr>
            </w:pPr>
            <w:r w:rsidRPr="000501C6">
              <w:rPr>
                <w:rFonts w:ascii="Segoe UI" w:hAnsi="Segoe UI" w:cs="Segoe UI"/>
                <w:b/>
                <w:sz w:val="22"/>
                <w:szCs w:val="22"/>
              </w:rPr>
              <w:t>3.2</w:t>
            </w:r>
            <w:r w:rsidRPr="000501C6">
              <w:rPr>
                <w:rFonts w:ascii="Segoe UI" w:hAnsi="Segoe UI" w:cs="Segoe UI"/>
                <w:b/>
                <w:sz w:val="22"/>
                <w:szCs w:val="22"/>
              </w:rPr>
              <w:tab/>
              <w:t>Service description/care pathway</w:t>
            </w:r>
          </w:p>
          <w:p w14:paraId="48DE4E2E" w14:textId="77777777" w:rsidR="00AB423A" w:rsidRPr="000501C6" w:rsidRDefault="00AB423A" w:rsidP="003A4D35">
            <w:pPr>
              <w:spacing w:after="0"/>
              <w:rPr>
                <w:rFonts w:ascii="Segoe UI" w:hAnsi="Segoe UI" w:cs="Segoe UI"/>
                <w:b/>
                <w:sz w:val="22"/>
                <w:szCs w:val="22"/>
              </w:rPr>
            </w:pPr>
          </w:p>
          <w:p w14:paraId="136A21BE" w14:textId="4C91A67A" w:rsidR="00530761" w:rsidRPr="00F05FBF" w:rsidRDefault="00AB423A" w:rsidP="000501C6">
            <w:pPr>
              <w:spacing w:after="0"/>
              <w:rPr>
                <w:rFonts w:ascii="Segoe UI" w:hAnsi="Segoe UI" w:cs="Segoe UI"/>
                <w:sz w:val="20"/>
              </w:rPr>
            </w:pPr>
            <w:r w:rsidRPr="003001B8">
              <w:rPr>
                <w:rFonts w:ascii="Segoe UI" w:hAnsi="Segoe UI" w:cs="Segoe UI"/>
                <w:b/>
                <w:sz w:val="20"/>
              </w:rPr>
              <w:t>3.2.1</w:t>
            </w:r>
            <w:r w:rsidR="000501C6" w:rsidRPr="003001B8">
              <w:rPr>
                <w:rFonts w:ascii="Segoe UI" w:hAnsi="Segoe UI" w:cs="Segoe UI"/>
                <w:b/>
                <w:sz w:val="20"/>
              </w:rPr>
              <w:t xml:space="preserve">      </w:t>
            </w:r>
            <w:r w:rsidR="00C83A0E">
              <w:rPr>
                <w:rFonts w:ascii="Segoe UI" w:hAnsi="Segoe UI" w:cs="Segoe UI"/>
                <w:sz w:val="20"/>
              </w:rPr>
              <w:t>During the pilot phase, access to a Social Prescriber will be limited to patients registered with a Skelmersdale GP practice</w:t>
            </w:r>
            <w:r w:rsidR="003E68FE">
              <w:rPr>
                <w:rFonts w:ascii="Segoe UI" w:hAnsi="Segoe UI" w:cs="Segoe UI"/>
                <w:sz w:val="20"/>
              </w:rPr>
              <w:t>.</w:t>
            </w:r>
          </w:p>
          <w:p w14:paraId="699D2022" w14:textId="77777777" w:rsidR="00530761" w:rsidRPr="000501C6" w:rsidRDefault="00530761" w:rsidP="003A4D35">
            <w:pPr>
              <w:spacing w:after="0"/>
              <w:rPr>
                <w:rFonts w:ascii="Segoe UI" w:hAnsi="Segoe UI" w:cs="Segoe UI"/>
                <w:sz w:val="22"/>
                <w:szCs w:val="22"/>
              </w:rPr>
            </w:pPr>
          </w:p>
          <w:p w14:paraId="4BE69556" w14:textId="77777777" w:rsidR="00AB423A" w:rsidRDefault="00530761" w:rsidP="003A4D35">
            <w:pPr>
              <w:spacing w:after="0"/>
              <w:rPr>
                <w:rFonts w:ascii="Segoe UI" w:hAnsi="Segoe UI" w:cs="Segoe UI"/>
                <w:b/>
                <w:sz w:val="22"/>
                <w:szCs w:val="22"/>
              </w:rPr>
            </w:pPr>
            <w:r w:rsidRPr="000501C6">
              <w:rPr>
                <w:rFonts w:ascii="Segoe UI" w:hAnsi="Segoe UI" w:cs="Segoe UI"/>
                <w:b/>
                <w:sz w:val="22"/>
                <w:szCs w:val="22"/>
              </w:rPr>
              <w:t>3.3</w:t>
            </w:r>
            <w:r w:rsidRPr="000501C6">
              <w:rPr>
                <w:rFonts w:ascii="Segoe UI" w:hAnsi="Segoe UI" w:cs="Segoe UI"/>
                <w:b/>
                <w:sz w:val="22"/>
                <w:szCs w:val="22"/>
              </w:rPr>
              <w:tab/>
              <w:t>Population covered</w:t>
            </w:r>
          </w:p>
          <w:p w14:paraId="67FBEE0A" w14:textId="77777777" w:rsidR="003E04DA" w:rsidRDefault="003E04DA" w:rsidP="0015258B">
            <w:pPr>
              <w:spacing w:after="0"/>
              <w:rPr>
                <w:rFonts w:ascii="Segoe UI" w:hAnsi="Segoe UI" w:cs="Segoe UI"/>
                <w:b/>
                <w:sz w:val="20"/>
              </w:rPr>
            </w:pPr>
          </w:p>
          <w:p w14:paraId="09C2E7E2" w14:textId="265C26C9" w:rsidR="00800960" w:rsidRDefault="00F05FBF" w:rsidP="0015258B">
            <w:pPr>
              <w:spacing w:after="0"/>
              <w:rPr>
                <w:rFonts w:ascii="Segoe UI" w:eastAsiaTheme="minorHAnsi" w:hAnsi="Segoe UI" w:cs="Segoe UI"/>
                <w:sz w:val="20"/>
                <w:lang w:eastAsia="en-US"/>
              </w:rPr>
            </w:pPr>
            <w:r w:rsidRPr="00FC604C">
              <w:rPr>
                <w:rFonts w:ascii="Segoe UI" w:hAnsi="Segoe UI" w:cs="Segoe UI"/>
                <w:b/>
                <w:sz w:val="20"/>
              </w:rPr>
              <w:t>3.3</w:t>
            </w:r>
            <w:r w:rsidR="0015258B" w:rsidRPr="00FC604C">
              <w:rPr>
                <w:rFonts w:ascii="Segoe UI" w:hAnsi="Segoe UI" w:cs="Segoe UI"/>
                <w:b/>
                <w:sz w:val="20"/>
              </w:rPr>
              <w:t xml:space="preserve">.1 </w:t>
            </w:r>
            <w:r w:rsidR="004C1A74">
              <w:rPr>
                <w:rFonts w:ascii="Segoe UI" w:hAnsi="Segoe UI" w:cs="Segoe UI"/>
                <w:b/>
                <w:sz w:val="20"/>
              </w:rPr>
              <w:t xml:space="preserve">    </w:t>
            </w:r>
            <w:r w:rsidR="00A70976">
              <w:rPr>
                <w:rFonts w:ascii="Segoe UI" w:eastAsiaTheme="minorHAnsi" w:hAnsi="Segoe UI" w:cs="Segoe UI"/>
                <w:sz w:val="20"/>
                <w:lang w:eastAsia="en-US"/>
              </w:rPr>
              <w:t xml:space="preserve">The population of </w:t>
            </w:r>
            <w:r w:rsidR="00800960">
              <w:rPr>
                <w:rFonts w:ascii="Segoe UI" w:eastAsiaTheme="minorHAnsi" w:hAnsi="Segoe UI" w:cs="Segoe UI"/>
                <w:sz w:val="20"/>
                <w:lang w:eastAsia="en-US"/>
              </w:rPr>
              <w:t xml:space="preserve">Skelmersdale </w:t>
            </w:r>
            <w:r w:rsidR="00A70976">
              <w:rPr>
                <w:rFonts w:ascii="Segoe UI" w:eastAsiaTheme="minorHAnsi" w:hAnsi="Segoe UI" w:cs="Segoe UI"/>
                <w:sz w:val="20"/>
                <w:lang w:eastAsia="en-US"/>
              </w:rPr>
              <w:t>is serviced by six GP practices, these are; Ashurst Primary Care, Dr A Bisarya, Hall Green Surgery, Manor primary Care, Matthew Ryder Clinic, and Skelmersdale Family Practice. The total list size is 38,000 patients, equally distributed between males and females.</w:t>
            </w:r>
          </w:p>
          <w:p w14:paraId="3CDA5053" w14:textId="1E48671B" w:rsidR="004C1A74" w:rsidRDefault="004C1A74" w:rsidP="0015258B">
            <w:pPr>
              <w:spacing w:after="0"/>
              <w:rPr>
                <w:rFonts w:ascii="Segoe UI" w:eastAsiaTheme="minorHAnsi" w:hAnsi="Segoe UI" w:cs="Segoe UI"/>
                <w:sz w:val="20"/>
                <w:lang w:eastAsia="en-US"/>
              </w:rPr>
            </w:pPr>
          </w:p>
          <w:p w14:paraId="3D26172B" w14:textId="2EF989C8" w:rsidR="00A70976" w:rsidRDefault="00155BDD" w:rsidP="0015258B">
            <w:pPr>
              <w:spacing w:after="0"/>
              <w:rPr>
                <w:rFonts w:ascii="Segoe UI" w:eastAsiaTheme="minorHAnsi" w:hAnsi="Segoe UI" w:cs="Segoe UI"/>
                <w:sz w:val="20"/>
                <w:lang w:eastAsia="en-US"/>
              </w:rPr>
            </w:pPr>
            <w:r>
              <w:rPr>
                <w:rFonts w:ascii="Segoe UI" w:eastAsiaTheme="minorHAnsi" w:hAnsi="Segoe UI" w:cs="Segoe UI"/>
                <w:sz w:val="20"/>
                <w:lang w:eastAsia="en-US"/>
              </w:rPr>
              <w:t>A population</w:t>
            </w:r>
            <w:r w:rsidR="00A70976">
              <w:rPr>
                <w:rFonts w:ascii="Segoe UI" w:eastAsiaTheme="minorHAnsi" w:hAnsi="Segoe UI" w:cs="Segoe UI"/>
                <w:sz w:val="20"/>
                <w:lang w:eastAsia="en-US"/>
              </w:rPr>
              <w:t xml:space="preserve"> profile</w:t>
            </w:r>
            <w:r>
              <w:rPr>
                <w:rFonts w:ascii="Segoe UI" w:eastAsiaTheme="minorHAnsi" w:hAnsi="Segoe UI" w:cs="Segoe UI"/>
                <w:sz w:val="20"/>
                <w:lang w:eastAsia="en-US"/>
              </w:rPr>
              <w:t xml:space="preserve"> for Skelmersdale</w:t>
            </w:r>
            <w:r w:rsidR="00A70976">
              <w:rPr>
                <w:rFonts w:ascii="Segoe UI" w:eastAsiaTheme="minorHAnsi" w:hAnsi="Segoe UI" w:cs="Segoe UI"/>
                <w:sz w:val="20"/>
                <w:lang w:eastAsia="en-US"/>
              </w:rPr>
              <w:t xml:space="preserve"> is below</w:t>
            </w:r>
            <w:r>
              <w:rPr>
                <w:rFonts w:ascii="Segoe UI" w:eastAsiaTheme="minorHAnsi" w:hAnsi="Segoe UI" w:cs="Segoe UI"/>
                <w:sz w:val="20"/>
                <w:lang w:eastAsia="en-US"/>
              </w:rPr>
              <w:t>.</w:t>
            </w:r>
          </w:p>
          <w:p w14:paraId="36278D15" w14:textId="77777777" w:rsidR="004C1A74" w:rsidRDefault="004C1A74" w:rsidP="0015258B">
            <w:pPr>
              <w:spacing w:after="0"/>
              <w:rPr>
                <w:rFonts w:ascii="Segoe UI" w:eastAsiaTheme="minorHAnsi" w:hAnsi="Segoe UI" w:cs="Segoe UI"/>
                <w:sz w:val="20"/>
                <w:lang w:eastAsia="en-US"/>
              </w:rPr>
            </w:pPr>
          </w:p>
          <w:p w14:paraId="1DF62E52" w14:textId="419C1E2D" w:rsidR="00A70976" w:rsidRDefault="00A70976" w:rsidP="0015258B">
            <w:pPr>
              <w:spacing w:after="0"/>
              <w:rPr>
                <w:rFonts w:ascii="Segoe UI" w:eastAsiaTheme="minorHAnsi" w:hAnsi="Segoe UI" w:cs="Segoe UI"/>
                <w:sz w:val="20"/>
                <w:lang w:eastAsia="en-US"/>
              </w:rPr>
            </w:pPr>
            <w:r>
              <w:rPr>
                <w:noProof/>
              </w:rPr>
              <w:lastRenderedPageBreak/>
              <w:drawing>
                <wp:inline distT="0" distB="0" distL="0" distR="0" wp14:anchorId="1D3E8349" wp14:editId="023F4052">
                  <wp:extent cx="5278120" cy="3974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8120" cy="3974465"/>
                          </a:xfrm>
                          <a:prstGeom prst="rect">
                            <a:avLst/>
                          </a:prstGeom>
                        </pic:spPr>
                      </pic:pic>
                    </a:graphicData>
                  </a:graphic>
                </wp:inline>
              </w:drawing>
            </w:r>
          </w:p>
          <w:p w14:paraId="0A31E33D" w14:textId="77777777" w:rsidR="00800960" w:rsidRDefault="00800960" w:rsidP="0015258B">
            <w:pPr>
              <w:spacing w:after="0"/>
              <w:rPr>
                <w:rFonts w:ascii="Segoe UI" w:eastAsiaTheme="minorHAnsi" w:hAnsi="Segoe UI" w:cs="Segoe UI"/>
                <w:sz w:val="20"/>
                <w:lang w:eastAsia="en-US"/>
              </w:rPr>
            </w:pPr>
          </w:p>
          <w:p w14:paraId="24424271" w14:textId="77777777" w:rsidR="00490DF3" w:rsidRPr="007D5167" w:rsidRDefault="0015258B" w:rsidP="0015258B">
            <w:pPr>
              <w:spacing w:after="0"/>
              <w:rPr>
                <w:rFonts w:ascii="Segoe UI" w:eastAsiaTheme="minorHAnsi" w:hAnsi="Segoe UI" w:cs="Segoe UI"/>
                <w:sz w:val="20"/>
                <w:lang w:eastAsia="en-US"/>
              </w:rPr>
            </w:pPr>
            <w:r w:rsidRPr="007D5167">
              <w:rPr>
                <w:rFonts w:ascii="Segoe UI" w:eastAsiaTheme="minorHAnsi" w:hAnsi="Segoe UI" w:cs="Segoe UI"/>
                <w:sz w:val="20"/>
                <w:lang w:eastAsia="en-US"/>
              </w:rPr>
              <w:t>West Lancashire as a whole is fairly affluent with 48% being in the 40% most affluent areas of England, however there are pockets of deprivation. 20% of the population</w:t>
            </w:r>
            <w:r w:rsidR="00490DF3" w:rsidRPr="007D5167">
              <w:rPr>
                <w:rFonts w:ascii="Segoe UI" w:eastAsiaTheme="minorHAnsi" w:hAnsi="Segoe UI" w:cs="Segoe UI"/>
                <w:sz w:val="20"/>
                <w:lang w:eastAsia="en-US"/>
              </w:rPr>
              <w:t xml:space="preserve"> reside in the 40% most deprived areas in England (based on Indices of Multiple Deprivation 2015 provided by the Office of National Statistics).  These pockets of deprivation are mainly cluster</w:t>
            </w:r>
            <w:r w:rsidR="007D5167">
              <w:rPr>
                <w:rFonts w:ascii="Segoe UI" w:eastAsiaTheme="minorHAnsi" w:hAnsi="Segoe UI" w:cs="Segoe UI"/>
                <w:sz w:val="20"/>
                <w:lang w:eastAsia="en-US"/>
              </w:rPr>
              <w:t>ed around the area of S</w:t>
            </w:r>
            <w:r w:rsidR="00490DF3" w:rsidRPr="007D5167">
              <w:rPr>
                <w:rFonts w:ascii="Segoe UI" w:eastAsiaTheme="minorHAnsi" w:hAnsi="Segoe UI" w:cs="Segoe UI"/>
                <w:sz w:val="20"/>
                <w:lang w:eastAsia="en-US"/>
              </w:rPr>
              <w:t>kelmersdale. People living in poorer socio-economic circumstances or in the more deprived areas of the CCG tend to experience poorer health. They have higher levels of chronic disease and disability, more early deaths (under 75) and they experience the adverse effects of ageing at an earlier stage in their lives. They usually have difficulty accessing health and social care services and when contact is made it is often at a later stage in their condition. As a consequence, they require more complex treatment and experience poorer health outcomes, contributing to health inequalities.</w:t>
            </w:r>
          </w:p>
          <w:p w14:paraId="1CFBA585" w14:textId="77777777" w:rsidR="00490DF3" w:rsidRDefault="00C83A0E" w:rsidP="00490DF3">
            <w:pPr>
              <w:spacing w:before="100" w:beforeAutospacing="1" w:after="100" w:afterAutospacing="1"/>
              <w:rPr>
                <w:rFonts w:ascii="Segoe UI" w:eastAsia="Times New Roman" w:hAnsi="Segoe UI" w:cs="Segoe UI"/>
                <w:sz w:val="20"/>
                <w:lang w:val="en-GB" w:eastAsia="en-GB"/>
              </w:rPr>
            </w:pPr>
            <w:r>
              <w:rPr>
                <w:rFonts w:ascii="Segoe UI" w:eastAsia="Times New Roman" w:hAnsi="Segoe UI" w:cs="Segoe UI"/>
                <w:sz w:val="20"/>
                <w:lang w:val="en-GB" w:eastAsia="en-GB"/>
              </w:rPr>
              <w:t>During the pilot phase, access to a Social Prescriber will be limited to patients registered with a</w:t>
            </w:r>
            <w:r w:rsidR="00490DF3" w:rsidRPr="00F05FBF">
              <w:rPr>
                <w:rFonts w:ascii="Segoe UI" w:eastAsia="Times New Roman" w:hAnsi="Segoe UI" w:cs="Segoe UI"/>
                <w:sz w:val="20"/>
                <w:lang w:val="en-GB" w:eastAsia="en-GB"/>
              </w:rPr>
              <w:t xml:space="preserve"> </w:t>
            </w:r>
            <w:r>
              <w:rPr>
                <w:rFonts w:ascii="Segoe UI" w:eastAsia="Times New Roman" w:hAnsi="Segoe UI" w:cs="Segoe UI"/>
                <w:sz w:val="20"/>
                <w:lang w:val="en-GB" w:eastAsia="en-GB"/>
              </w:rPr>
              <w:t>Skelmersdale GP practice.</w:t>
            </w:r>
            <w:r w:rsidR="00490DF3" w:rsidRPr="00F05FBF">
              <w:rPr>
                <w:rFonts w:ascii="Segoe UI" w:eastAsia="Times New Roman" w:hAnsi="Segoe UI" w:cs="Segoe UI"/>
                <w:sz w:val="20"/>
                <w:lang w:val="en-GB" w:eastAsia="en-GB"/>
              </w:rPr>
              <w:t xml:space="preserve"> </w:t>
            </w:r>
          </w:p>
          <w:p w14:paraId="7D09A931" w14:textId="77777777" w:rsidR="003E04DA" w:rsidRDefault="00F05FBF" w:rsidP="003E04DA">
            <w:pPr>
              <w:rPr>
                <w:rFonts w:ascii="Segoe UI" w:eastAsia="Times New Roman" w:hAnsi="Segoe UI" w:cs="Segoe UI"/>
                <w:sz w:val="20"/>
                <w:lang w:val="en-GB" w:eastAsia="en-GB"/>
              </w:rPr>
            </w:pPr>
            <w:r>
              <w:rPr>
                <w:rFonts w:ascii="Segoe UI" w:eastAsia="Times New Roman" w:hAnsi="Segoe UI" w:cs="Segoe UI"/>
                <w:b/>
                <w:sz w:val="20"/>
                <w:lang w:val="en-GB" w:eastAsia="en-GB"/>
              </w:rPr>
              <w:t>3.3</w:t>
            </w:r>
            <w:r w:rsidR="000501C6" w:rsidRPr="000501C6">
              <w:rPr>
                <w:rFonts w:ascii="Segoe UI" w:eastAsia="Times New Roman" w:hAnsi="Segoe UI" w:cs="Segoe UI"/>
                <w:b/>
                <w:sz w:val="20"/>
                <w:lang w:val="en-GB" w:eastAsia="en-GB"/>
              </w:rPr>
              <w:t>.2</w:t>
            </w:r>
            <w:r w:rsidR="000501C6" w:rsidRPr="000501C6">
              <w:rPr>
                <w:rFonts w:ascii="Segoe UI" w:eastAsia="Times New Roman" w:hAnsi="Segoe UI" w:cs="Segoe UI"/>
                <w:sz w:val="20"/>
                <w:lang w:val="en-GB" w:eastAsia="en-GB"/>
              </w:rPr>
              <w:t xml:space="preserve"> </w:t>
            </w:r>
            <w:r w:rsidR="00D610A7">
              <w:rPr>
                <w:rFonts w:ascii="Segoe UI" w:eastAsia="Times New Roman" w:hAnsi="Segoe UI" w:cs="Segoe UI"/>
                <w:sz w:val="20"/>
                <w:lang w:val="en-GB" w:eastAsia="en-GB"/>
              </w:rPr>
              <w:t xml:space="preserve">    </w:t>
            </w:r>
          </w:p>
          <w:p w14:paraId="76ACC0BF" w14:textId="77777777" w:rsidR="003E04DA" w:rsidRPr="003E04DA" w:rsidRDefault="003E04DA" w:rsidP="003E04DA">
            <w:pPr>
              <w:rPr>
                <w:rFonts w:ascii="Segoe UI" w:hAnsi="Segoe UI" w:cs="Segoe UI"/>
                <w:sz w:val="20"/>
                <w:u w:val="single"/>
                <w:lang w:val="en-GB"/>
              </w:rPr>
            </w:pPr>
            <w:r w:rsidRPr="003E04DA">
              <w:rPr>
                <w:rFonts w:ascii="Segoe UI" w:hAnsi="Segoe UI" w:cs="Segoe UI"/>
                <w:b/>
                <w:bCs/>
                <w:sz w:val="20"/>
                <w:u w:val="single"/>
              </w:rPr>
              <w:t>Core requirements</w:t>
            </w:r>
          </w:p>
          <w:p w14:paraId="5C6B5AA4" w14:textId="648C4132" w:rsidR="003E04DA" w:rsidRDefault="009B5B8A" w:rsidP="003E04DA">
            <w:pPr>
              <w:rPr>
                <w:rFonts w:ascii="Segoe UI" w:hAnsi="Segoe UI" w:cs="Segoe UI"/>
                <w:b/>
                <w:bCs/>
                <w:sz w:val="20"/>
              </w:rPr>
            </w:pPr>
            <w:r>
              <w:rPr>
                <w:rFonts w:ascii="Segoe UI" w:hAnsi="Segoe UI" w:cs="Segoe UI"/>
                <w:b/>
                <w:bCs/>
                <w:sz w:val="20"/>
              </w:rPr>
              <w:t>What is Social Prescribing?</w:t>
            </w:r>
          </w:p>
          <w:p w14:paraId="571D08FB" w14:textId="7B9C853E" w:rsidR="003E68FE" w:rsidRDefault="003E68FE" w:rsidP="003E04DA">
            <w:pPr>
              <w:rPr>
                <w:rFonts w:ascii="Segoe UI" w:hAnsi="Segoe UI" w:cs="Segoe UI"/>
                <w:bCs/>
                <w:sz w:val="20"/>
              </w:rPr>
            </w:pPr>
            <w:r>
              <w:rPr>
                <w:rFonts w:ascii="Segoe UI" w:hAnsi="Segoe UI" w:cs="Segoe UI"/>
                <w:bCs/>
                <w:sz w:val="20"/>
              </w:rPr>
              <w:t xml:space="preserve">Social Prescribing is a structured process </w:t>
            </w:r>
            <w:r w:rsidR="004C1A74">
              <w:rPr>
                <w:rFonts w:ascii="Segoe UI" w:hAnsi="Segoe UI" w:cs="Segoe UI"/>
                <w:bCs/>
                <w:sz w:val="20"/>
              </w:rPr>
              <w:t>through</w:t>
            </w:r>
            <w:r>
              <w:rPr>
                <w:rFonts w:ascii="Segoe UI" w:hAnsi="Segoe UI" w:cs="Segoe UI"/>
                <w:bCs/>
                <w:sz w:val="20"/>
              </w:rPr>
              <w:t xml:space="preserve"> which the ‘prescriber’ works with their patient to address the wider social and lifestyle issues that impact on their health. It is based upon </w:t>
            </w:r>
            <w:r w:rsidR="004C1A74">
              <w:rPr>
                <w:rFonts w:ascii="Segoe UI" w:hAnsi="Segoe UI" w:cs="Segoe UI"/>
                <w:bCs/>
                <w:sz w:val="20"/>
              </w:rPr>
              <w:t>an asset</w:t>
            </w:r>
            <w:r>
              <w:rPr>
                <w:rFonts w:ascii="Segoe UI" w:hAnsi="Segoe UI" w:cs="Segoe UI"/>
                <w:bCs/>
                <w:sz w:val="20"/>
              </w:rPr>
              <w:t xml:space="preserve">-based approach to health, understanding that health is </w:t>
            </w:r>
            <w:proofErr w:type="gramStart"/>
            <w:r>
              <w:rPr>
                <w:rFonts w:ascii="Segoe UI" w:hAnsi="Segoe UI" w:cs="Segoe UI"/>
                <w:bCs/>
                <w:sz w:val="20"/>
              </w:rPr>
              <w:t xml:space="preserve">a </w:t>
            </w:r>
            <w:r w:rsidR="004C1A74">
              <w:rPr>
                <w:rFonts w:ascii="Segoe UI" w:hAnsi="Segoe UI" w:cs="Segoe UI"/>
                <w:bCs/>
                <w:sz w:val="20"/>
              </w:rPr>
              <w:t>positive</w:t>
            </w:r>
            <w:r>
              <w:rPr>
                <w:rFonts w:ascii="Segoe UI" w:hAnsi="Segoe UI" w:cs="Segoe UI"/>
                <w:bCs/>
                <w:sz w:val="20"/>
              </w:rPr>
              <w:t xml:space="preserve"> states of wellbeing</w:t>
            </w:r>
            <w:proofErr w:type="gramEnd"/>
            <w:r>
              <w:rPr>
                <w:rFonts w:ascii="Segoe UI" w:hAnsi="Segoe UI" w:cs="Segoe UI"/>
                <w:bCs/>
                <w:sz w:val="20"/>
              </w:rPr>
              <w:t xml:space="preserve"> rather than seeing health as just about illness and disease. </w:t>
            </w:r>
            <w:r w:rsidR="004C1A74">
              <w:rPr>
                <w:rFonts w:ascii="Segoe UI" w:hAnsi="Segoe UI" w:cs="Segoe UI"/>
                <w:bCs/>
                <w:sz w:val="20"/>
              </w:rPr>
              <w:t>It’s</w:t>
            </w:r>
            <w:r>
              <w:rPr>
                <w:rFonts w:ascii="Segoe UI" w:hAnsi="Segoe UI" w:cs="Segoe UI"/>
                <w:bCs/>
                <w:sz w:val="20"/>
              </w:rPr>
              <w:t xml:space="preserve"> based upon the principles of co-production, personalization, choice and control to achieve and </w:t>
            </w:r>
            <w:r>
              <w:rPr>
                <w:rFonts w:ascii="Segoe UI" w:hAnsi="Segoe UI" w:cs="Segoe UI"/>
                <w:bCs/>
                <w:sz w:val="20"/>
              </w:rPr>
              <w:lastRenderedPageBreak/>
              <w:t xml:space="preserve">maintain wellbeing. Importantly, it is something performed </w:t>
            </w:r>
            <w:r>
              <w:rPr>
                <w:rFonts w:ascii="Segoe UI" w:hAnsi="Segoe UI" w:cs="Segoe UI"/>
                <w:bCs/>
                <w:i/>
                <w:sz w:val="20"/>
              </w:rPr>
              <w:t>with</w:t>
            </w:r>
            <w:r>
              <w:rPr>
                <w:rFonts w:ascii="Segoe UI" w:hAnsi="Segoe UI" w:cs="Segoe UI"/>
                <w:bCs/>
                <w:sz w:val="20"/>
              </w:rPr>
              <w:t xml:space="preserve"> people, not </w:t>
            </w:r>
            <w:r>
              <w:rPr>
                <w:rFonts w:ascii="Segoe UI" w:hAnsi="Segoe UI" w:cs="Segoe UI"/>
                <w:bCs/>
                <w:i/>
                <w:sz w:val="20"/>
              </w:rPr>
              <w:t xml:space="preserve">to </w:t>
            </w:r>
            <w:r>
              <w:rPr>
                <w:rFonts w:ascii="Segoe UI" w:hAnsi="Segoe UI" w:cs="Segoe UI"/>
                <w:bCs/>
                <w:sz w:val="20"/>
              </w:rPr>
              <w:t xml:space="preserve">them or </w:t>
            </w:r>
            <w:r>
              <w:rPr>
                <w:rFonts w:ascii="Segoe UI" w:hAnsi="Segoe UI" w:cs="Segoe UI"/>
                <w:bCs/>
                <w:i/>
                <w:sz w:val="20"/>
              </w:rPr>
              <w:t xml:space="preserve">for </w:t>
            </w:r>
            <w:r>
              <w:rPr>
                <w:rFonts w:ascii="Segoe UI" w:hAnsi="Segoe UI" w:cs="Segoe UI"/>
                <w:bCs/>
                <w:sz w:val="20"/>
              </w:rPr>
              <w:t>them. There can be different levels to social prescribing as shown in the diagram below.</w:t>
            </w:r>
          </w:p>
          <w:p w14:paraId="2904613F" w14:textId="74908B43" w:rsidR="003E68FE" w:rsidRPr="003E04DA" w:rsidRDefault="003E68FE" w:rsidP="003E04DA">
            <w:pPr>
              <w:rPr>
                <w:rFonts w:ascii="Segoe UI" w:hAnsi="Segoe UI" w:cs="Segoe UI"/>
                <w:b/>
                <w:bCs/>
                <w:sz w:val="20"/>
              </w:rPr>
            </w:pPr>
            <w:r>
              <w:rPr>
                <w:rFonts w:ascii="Calibri" w:hAnsi="Calibri" w:cs="Calibri"/>
                <w:noProof/>
                <w:color w:val="000000"/>
                <w:sz w:val="22"/>
                <w:lang w:val="en-GB" w:eastAsia="en-GB"/>
              </w:rPr>
              <w:drawing>
                <wp:inline distT="0" distB="0" distL="0" distR="0" wp14:anchorId="683B8066" wp14:editId="2BD18526">
                  <wp:extent cx="4827659" cy="27788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2980" cy="2781889"/>
                          </a:xfrm>
                          <a:prstGeom prst="rect">
                            <a:avLst/>
                          </a:prstGeom>
                          <a:noFill/>
                        </pic:spPr>
                      </pic:pic>
                    </a:graphicData>
                  </a:graphic>
                </wp:inline>
              </w:drawing>
            </w:r>
          </w:p>
          <w:p w14:paraId="0161ECB3" w14:textId="57ECE7A9" w:rsidR="003E68FE" w:rsidRDefault="003E68FE" w:rsidP="003E68FE">
            <w:pPr>
              <w:snapToGrid w:val="0"/>
              <w:spacing w:after="0"/>
              <w:contextualSpacing/>
              <w:rPr>
                <w:rFonts w:ascii="Segoe UI" w:hAnsi="Segoe UI" w:cs="Segoe UI"/>
                <w:sz w:val="20"/>
              </w:rPr>
            </w:pPr>
            <w:r>
              <w:rPr>
                <w:rFonts w:ascii="Segoe UI" w:hAnsi="Segoe UI" w:cs="Segoe UI"/>
                <w:sz w:val="20"/>
              </w:rPr>
              <w:t xml:space="preserve">Social Prescribing schemes can involve a variety of activities which are typically provided by voluntary and community sector organisations, but services for onwards referral may include those from the statutory sector. Examples include volunteering, arts activities, group learning, gardening, befriending, cookery, healthy eating advice and a range of sports. There </w:t>
            </w:r>
            <w:r w:rsidR="00ED63E8">
              <w:rPr>
                <w:rFonts w:ascii="Segoe UI" w:hAnsi="Segoe UI" w:cs="Segoe UI"/>
                <w:sz w:val="20"/>
              </w:rPr>
              <w:t>are</w:t>
            </w:r>
            <w:r>
              <w:rPr>
                <w:rFonts w:ascii="Segoe UI" w:hAnsi="Segoe UI" w:cs="Segoe UI"/>
                <w:sz w:val="20"/>
              </w:rPr>
              <w:t xml:space="preserve"> many different models for Social Prescribing, but most involve a Social Prescriber who works with people to address areas of behaviour change and access local sources of support. The Bromley by Bow Centre in London is one of the </w:t>
            </w:r>
            <w:r w:rsidR="00ED63E8">
              <w:rPr>
                <w:rFonts w:ascii="Segoe UI" w:hAnsi="Segoe UI" w:cs="Segoe UI"/>
                <w:sz w:val="20"/>
              </w:rPr>
              <w:t>oldest</w:t>
            </w:r>
            <w:r>
              <w:rPr>
                <w:rFonts w:ascii="Segoe UI" w:hAnsi="Segoe UI" w:cs="Segoe UI"/>
                <w:sz w:val="20"/>
              </w:rPr>
              <w:t xml:space="preserve"> and best-known social prescribing projects. </w:t>
            </w:r>
            <w:r w:rsidR="00ED63E8">
              <w:rPr>
                <w:rFonts w:ascii="Segoe UI" w:hAnsi="Segoe UI" w:cs="Segoe UI"/>
                <w:sz w:val="20"/>
              </w:rPr>
              <w:t>Staff</w:t>
            </w:r>
            <w:r>
              <w:rPr>
                <w:rFonts w:ascii="Segoe UI" w:hAnsi="Segoe UI" w:cs="Segoe UI"/>
                <w:sz w:val="20"/>
              </w:rPr>
              <w:t xml:space="preserve"> at the Centre work with patients, often over several session</w:t>
            </w:r>
            <w:r w:rsidR="004C1A74">
              <w:rPr>
                <w:rFonts w:ascii="Segoe UI" w:hAnsi="Segoe UI" w:cs="Segoe UI"/>
                <w:sz w:val="20"/>
              </w:rPr>
              <w:t>s</w:t>
            </w:r>
            <w:r>
              <w:rPr>
                <w:rFonts w:ascii="Segoe UI" w:hAnsi="Segoe UI" w:cs="Segoe UI"/>
                <w:sz w:val="20"/>
              </w:rPr>
              <w:t xml:space="preserve"> to help them get involved in more than 30 local services ranging from swimming lessons to legal advice. The aim of the service is to provide core, additional and enhanced services.</w:t>
            </w:r>
          </w:p>
          <w:p w14:paraId="7394596C" w14:textId="21F37F2C" w:rsidR="009B5B8A" w:rsidRDefault="009B5B8A" w:rsidP="003E68FE">
            <w:pPr>
              <w:snapToGrid w:val="0"/>
              <w:spacing w:after="0"/>
              <w:contextualSpacing/>
              <w:rPr>
                <w:rFonts w:ascii="Segoe UI" w:hAnsi="Segoe UI" w:cs="Segoe UI"/>
                <w:sz w:val="20"/>
              </w:rPr>
            </w:pPr>
          </w:p>
          <w:p w14:paraId="2DFB2D65" w14:textId="10BBDB58" w:rsidR="00ED63E8" w:rsidRPr="009B5B8A" w:rsidRDefault="009B5B8A" w:rsidP="003E68FE">
            <w:pPr>
              <w:snapToGrid w:val="0"/>
              <w:spacing w:after="0"/>
              <w:contextualSpacing/>
              <w:rPr>
                <w:rFonts w:ascii="Segoe UI" w:hAnsi="Segoe UI" w:cs="Segoe UI"/>
                <w:b/>
                <w:sz w:val="20"/>
              </w:rPr>
            </w:pPr>
            <w:r>
              <w:rPr>
                <w:rFonts w:ascii="Segoe UI" w:hAnsi="Segoe UI" w:cs="Segoe UI"/>
                <w:b/>
                <w:sz w:val="20"/>
              </w:rPr>
              <w:t>The approach:</w:t>
            </w:r>
          </w:p>
          <w:p w14:paraId="1447E695" w14:textId="1FEDD06F" w:rsidR="003870CB" w:rsidRDefault="003870CB" w:rsidP="006A5D2D">
            <w:pPr>
              <w:numPr>
                <w:ilvl w:val="0"/>
                <w:numId w:val="36"/>
              </w:numPr>
              <w:snapToGrid w:val="0"/>
              <w:spacing w:after="0"/>
              <w:contextualSpacing/>
              <w:rPr>
                <w:rFonts w:ascii="Segoe UI" w:hAnsi="Segoe UI" w:cs="Segoe UI"/>
                <w:sz w:val="20"/>
              </w:rPr>
            </w:pPr>
            <w:r>
              <w:rPr>
                <w:rFonts w:ascii="Segoe UI" w:hAnsi="Segoe UI" w:cs="Segoe UI"/>
                <w:sz w:val="20"/>
              </w:rPr>
              <w:t>Provision of a h</w:t>
            </w:r>
            <w:r w:rsidR="00E10AF4">
              <w:rPr>
                <w:rFonts w:ascii="Segoe UI" w:hAnsi="Segoe UI" w:cs="Segoe UI"/>
                <w:sz w:val="20"/>
              </w:rPr>
              <w:t xml:space="preserve">olistic approach </w:t>
            </w:r>
            <w:r>
              <w:rPr>
                <w:rFonts w:ascii="Segoe UI" w:hAnsi="Segoe UI" w:cs="Segoe UI"/>
                <w:sz w:val="20"/>
              </w:rPr>
              <w:t>to health and wellbeing that places greater emphasis on preventative measures that reduce the progression towards Long Term Conditions (LTC) or prevent the worsening health for individuals with existing LTC’s.</w:t>
            </w:r>
          </w:p>
          <w:p w14:paraId="31CDBB6F" w14:textId="3EB0A29F" w:rsidR="003870CB" w:rsidRDefault="003870CB" w:rsidP="003E04DA">
            <w:pPr>
              <w:numPr>
                <w:ilvl w:val="0"/>
                <w:numId w:val="36"/>
              </w:numPr>
              <w:snapToGrid w:val="0"/>
              <w:spacing w:after="0"/>
              <w:contextualSpacing/>
              <w:rPr>
                <w:rFonts w:ascii="Segoe UI" w:hAnsi="Segoe UI" w:cs="Segoe UI"/>
                <w:sz w:val="20"/>
              </w:rPr>
            </w:pPr>
            <w:r>
              <w:rPr>
                <w:rFonts w:ascii="Segoe UI" w:hAnsi="Segoe UI" w:cs="Segoe UI"/>
                <w:sz w:val="20"/>
              </w:rPr>
              <w:t>Development of strong relationships between</w:t>
            </w:r>
            <w:r w:rsidR="000C12F1">
              <w:rPr>
                <w:rFonts w:ascii="Segoe UI" w:hAnsi="Segoe UI" w:cs="Segoe UI"/>
                <w:sz w:val="20"/>
              </w:rPr>
              <w:t xml:space="preserve"> </w:t>
            </w:r>
            <w:r>
              <w:rPr>
                <w:rFonts w:ascii="Segoe UI" w:hAnsi="Segoe UI" w:cs="Segoe UI"/>
                <w:sz w:val="20"/>
              </w:rPr>
              <w:t>VCF</w:t>
            </w:r>
            <w:r w:rsidR="009B5B8A">
              <w:rPr>
                <w:rFonts w:ascii="Segoe UI" w:hAnsi="Segoe UI" w:cs="Segoe UI"/>
                <w:sz w:val="20"/>
              </w:rPr>
              <w:t xml:space="preserve">S, </w:t>
            </w:r>
            <w:r>
              <w:rPr>
                <w:rFonts w:ascii="Segoe UI" w:hAnsi="Segoe UI" w:cs="Segoe UI"/>
                <w:sz w:val="20"/>
              </w:rPr>
              <w:t>wider NHS structures</w:t>
            </w:r>
            <w:r w:rsidR="000C12F1">
              <w:rPr>
                <w:rFonts w:ascii="Segoe UI" w:hAnsi="Segoe UI" w:cs="Segoe UI"/>
                <w:sz w:val="20"/>
              </w:rPr>
              <w:t xml:space="preserve"> and other providers </w:t>
            </w:r>
            <w:r w:rsidR="009B5B8A">
              <w:rPr>
                <w:rFonts w:ascii="Segoe UI" w:hAnsi="Segoe UI" w:cs="Segoe UI"/>
                <w:sz w:val="20"/>
              </w:rPr>
              <w:t>who</w:t>
            </w:r>
            <w:r w:rsidR="000C12F1">
              <w:rPr>
                <w:rFonts w:ascii="Segoe UI" w:hAnsi="Segoe UI" w:cs="Segoe UI"/>
                <w:sz w:val="20"/>
              </w:rPr>
              <w:t xml:space="preserve"> can support the approach</w:t>
            </w:r>
            <w:r>
              <w:rPr>
                <w:rFonts w:ascii="Segoe UI" w:hAnsi="Segoe UI" w:cs="Segoe UI"/>
                <w:sz w:val="20"/>
              </w:rPr>
              <w:t>. Provide the link between VCFS sector and emerging multi-disciplinary teams in Skelmersdale.</w:t>
            </w:r>
          </w:p>
          <w:p w14:paraId="0239A886" w14:textId="6D74642C" w:rsidR="003E04DA" w:rsidRPr="003E04DA" w:rsidRDefault="003870CB" w:rsidP="003E04DA">
            <w:pPr>
              <w:numPr>
                <w:ilvl w:val="0"/>
                <w:numId w:val="36"/>
              </w:numPr>
              <w:snapToGrid w:val="0"/>
              <w:spacing w:after="0"/>
              <w:contextualSpacing/>
              <w:rPr>
                <w:rFonts w:ascii="Segoe UI" w:hAnsi="Segoe UI" w:cs="Segoe UI"/>
                <w:sz w:val="20"/>
              </w:rPr>
            </w:pPr>
            <w:r>
              <w:rPr>
                <w:rFonts w:ascii="Segoe UI" w:hAnsi="Segoe UI" w:cs="Segoe UI"/>
                <w:sz w:val="20"/>
              </w:rPr>
              <w:t>Provide a focal point for the changing relationship</w:t>
            </w:r>
            <w:r w:rsidR="007B6F82">
              <w:rPr>
                <w:rFonts w:ascii="Segoe UI" w:hAnsi="Segoe UI" w:cs="Segoe UI"/>
                <w:sz w:val="20"/>
              </w:rPr>
              <w:t xml:space="preserve"> between clinician and patient</w:t>
            </w:r>
            <w:r w:rsidR="00C35C3F">
              <w:rPr>
                <w:rFonts w:ascii="Segoe UI" w:hAnsi="Segoe UI" w:cs="Segoe UI"/>
                <w:sz w:val="20"/>
              </w:rPr>
              <w:t>. Supporting this changing dynamic by engaging the service and wider team with</w:t>
            </w:r>
            <w:r w:rsidR="00E10AF4">
              <w:rPr>
                <w:rFonts w:ascii="Segoe UI" w:hAnsi="Segoe UI" w:cs="Segoe UI"/>
                <w:sz w:val="20"/>
              </w:rPr>
              <w:t xml:space="preserve"> Better Conversations, Solution-Focused Practice</w:t>
            </w:r>
            <w:r w:rsidR="00C35C3F">
              <w:rPr>
                <w:rFonts w:ascii="Segoe UI" w:hAnsi="Segoe UI" w:cs="Segoe UI"/>
                <w:sz w:val="20"/>
              </w:rPr>
              <w:t xml:space="preserve"> and evidence-based behaviour change methodologies.</w:t>
            </w:r>
            <w:r w:rsidR="00E10AF4">
              <w:rPr>
                <w:rFonts w:ascii="Segoe UI" w:hAnsi="Segoe UI" w:cs="Segoe UI"/>
                <w:sz w:val="20"/>
              </w:rPr>
              <w:t xml:space="preserve"> </w:t>
            </w:r>
          </w:p>
          <w:p w14:paraId="7902CE0E" w14:textId="469D3429" w:rsidR="003E04DA" w:rsidRDefault="00C35C3F" w:rsidP="003E04DA">
            <w:pPr>
              <w:numPr>
                <w:ilvl w:val="0"/>
                <w:numId w:val="36"/>
              </w:numPr>
              <w:snapToGrid w:val="0"/>
              <w:spacing w:after="0"/>
              <w:contextualSpacing/>
              <w:rPr>
                <w:rFonts w:ascii="Segoe UI" w:hAnsi="Segoe UI" w:cs="Segoe UI"/>
                <w:sz w:val="20"/>
              </w:rPr>
            </w:pPr>
            <w:r>
              <w:rPr>
                <w:rFonts w:ascii="Segoe UI" w:hAnsi="Segoe UI" w:cs="Segoe UI"/>
                <w:sz w:val="20"/>
              </w:rPr>
              <w:t xml:space="preserve">Provide robust evidence </w:t>
            </w:r>
            <w:r w:rsidR="003E04DA" w:rsidRPr="003E04DA">
              <w:rPr>
                <w:rFonts w:ascii="Segoe UI" w:hAnsi="Segoe UI" w:cs="Segoe UI"/>
                <w:sz w:val="20"/>
              </w:rPr>
              <w:t>based on utilisation</w:t>
            </w:r>
            <w:r>
              <w:rPr>
                <w:rFonts w:ascii="Segoe UI" w:hAnsi="Segoe UI" w:cs="Segoe UI"/>
                <w:sz w:val="20"/>
              </w:rPr>
              <w:t xml:space="preserve"> rates and outcomes, linking with Well Skelmersdale evaluation</w:t>
            </w:r>
            <w:r w:rsidR="00C36379">
              <w:rPr>
                <w:rFonts w:ascii="Segoe UI" w:hAnsi="Segoe UI" w:cs="Segoe UI"/>
                <w:sz w:val="20"/>
              </w:rPr>
              <w:t>.</w:t>
            </w:r>
          </w:p>
          <w:p w14:paraId="17E6F518" w14:textId="11DA6842" w:rsidR="00C36379" w:rsidRPr="003E04DA" w:rsidRDefault="00C36379" w:rsidP="003E04DA">
            <w:pPr>
              <w:numPr>
                <w:ilvl w:val="0"/>
                <w:numId w:val="36"/>
              </w:numPr>
              <w:snapToGrid w:val="0"/>
              <w:spacing w:after="0"/>
              <w:contextualSpacing/>
              <w:rPr>
                <w:rFonts w:ascii="Segoe UI" w:hAnsi="Segoe UI" w:cs="Segoe UI"/>
                <w:sz w:val="20"/>
              </w:rPr>
            </w:pPr>
            <w:r>
              <w:rPr>
                <w:rFonts w:ascii="Segoe UI" w:hAnsi="Segoe UI" w:cs="Segoe UI"/>
                <w:sz w:val="20"/>
              </w:rPr>
              <w:t xml:space="preserve">Work with Well Skelmersdale associates and the VCFS sector </w:t>
            </w:r>
            <w:r w:rsidR="000C12F1">
              <w:rPr>
                <w:rFonts w:ascii="Segoe UI" w:hAnsi="Segoe UI" w:cs="Segoe UI"/>
                <w:sz w:val="20"/>
              </w:rPr>
              <w:t xml:space="preserve">and other providers </w:t>
            </w:r>
            <w:r>
              <w:rPr>
                <w:rFonts w:ascii="Segoe UI" w:hAnsi="Segoe UI" w:cs="Segoe UI"/>
                <w:sz w:val="20"/>
              </w:rPr>
              <w:t>to develop and maintain a local Directory of Services, identifying gaps in local services where necessary.</w:t>
            </w:r>
          </w:p>
          <w:p w14:paraId="72DC066B" w14:textId="02DE62AE" w:rsidR="003E04DA" w:rsidRDefault="003E04DA" w:rsidP="003E04DA">
            <w:pPr>
              <w:spacing w:line="276" w:lineRule="auto"/>
              <w:ind w:left="1080"/>
              <w:contextualSpacing/>
              <w:jc w:val="both"/>
              <w:rPr>
                <w:rFonts w:ascii="Segoe UI" w:hAnsi="Segoe UI" w:cs="Segoe UI"/>
                <w:sz w:val="20"/>
              </w:rPr>
            </w:pPr>
          </w:p>
          <w:p w14:paraId="287C5141" w14:textId="193E8D91" w:rsidR="009B5B8A" w:rsidRDefault="009B5B8A" w:rsidP="003E04DA">
            <w:pPr>
              <w:spacing w:line="276" w:lineRule="auto"/>
              <w:ind w:left="1080"/>
              <w:contextualSpacing/>
              <w:jc w:val="both"/>
              <w:rPr>
                <w:rFonts w:ascii="Segoe UI" w:hAnsi="Segoe UI" w:cs="Segoe UI"/>
                <w:sz w:val="20"/>
              </w:rPr>
            </w:pPr>
          </w:p>
          <w:p w14:paraId="0FC9BCCF" w14:textId="77777777" w:rsidR="009B5B8A" w:rsidRPr="003E04DA" w:rsidRDefault="009B5B8A" w:rsidP="003E04DA">
            <w:pPr>
              <w:spacing w:line="276" w:lineRule="auto"/>
              <w:ind w:left="1080"/>
              <w:contextualSpacing/>
              <w:jc w:val="both"/>
              <w:rPr>
                <w:rFonts w:ascii="Segoe UI" w:hAnsi="Segoe UI" w:cs="Segoe UI"/>
                <w:sz w:val="20"/>
              </w:rPr>
            </w:pPr>
          </w:p>
          <w:p w14:paraId="7DEF1EF1" w14:textId="77777777" w:rsidR="003E04DA" w:rsidRPr="003E04DA" w:rsidRDefault="003E04DA" w:rsidP="003E04DA">
            <w:pPr>
              <w:rPr>
                <w:rFonts w:ascii="Segoe UI" w:hAnsi="Segoe UI" w:cs="Segoe UI"/>
                <w:b/>
                <w:bCs/>
                <w:sz w:val="20"/>
              </w:rPr>
            </w:pPr>
            <w:r w:rsidRPr="003E04DA">
              <w:rPr>
                <w:rFonts w:ascii="Segoe UI" w:hAnsi="Segoe UI" w:cs="Segoe UI"/>
                <w:b/>
                <w:bCs/>
                <w:sz w:val="20"/>
              </w:rPr>
              <w:lastRenderedPageBreak/>
              <w:t xml:space="preserve">Capacity: </w:t>
            </w:r>
          </w:p>
          <w:p w14:paraId="59830F4A" w14:textId="77777777" w:rsidR="003E04DA" w:rsidRPr="003E04DA" w:rsidRDefault="005D7EBE" w:rsidP="003E04DA">
            <w:pPr>
              <w:numPr>
                <w:ilvl w:val="0"/>
                <w:numId w:val="36"/>
              </w:numPr>
              <w:snapToGrid w:val="0"/>
              <w:spacing w:after="0"/>
              <w:contextualSpacing/>
              <w:rPr>
                <w:rFonts w:ascii="Segoe UI" w:hAnsi="Segoe UI" w:cs="Segoe UI"/>
                <w:sz w:val="20"/>
              </w:rPr>
            </w:pPr>
            <w:r>
              <w:rPr>
                <w:rFonts w:ascii="Segoe UI" w:hAnsi="Segoe UI" w:cs="Segoe UI"/>
                <w:sz w:val="20"/>
              </w:rPr>
              <w:t xml:space="preserve">Provide </w:t>
            </w:r>
            <w:r w:rsidR="003E04DA" w:rsidRPr="003E04DA">
              <w:rPr>
                <w:rFonts w:ascii="Segoe UI" w:hAnsi="Segoe UI" w:cs="Segoe UI"/>
                <w:sz w:val="20"/>
              </w:rPr>
              <w:t xml:space="preserve">a minimum </w:t>
            </w:r>
            <w:r w:rsidR="00AB0448">
              <w:rPr>
                <w:rFonts w:ascii="Segoe UI" w:hAnsi="Segoe UI" w:cs="Segoe UI"/>
                <w:sz w:val="20"/>
              </w:rPr>
              <w:t>of</w:t>
            </w:r>
            <w:r w:rsidR="003E04DA" w:rsidRPr="003E04DA">
              <w:rPr>
                <w:rFonts w:ascii="Segoe UI" w:hAnsi="Segoe UI" w:cs="Segoe UI"/>
                <w:sz w:val="20"/>
              </w:rPr>
              <w:t xml:space="preserve"> </w:t>
            </w:r>
            <w:r w:rsidR="00AB0448">
              <w:rPr>
                <w:rFonts w:ascii="Segoe UI" w:hAnsi="Segoe UI" w:cs="Segoe UI"/>
                <w:sz w:val="20"/>
              </w:rPr>
              <w:t>6</w:t>
            </w:r>
            <w:r w:rsidR="003E04DA" w:rsidRPr="003E04DA">
              <w:rPr>
                <w:rFonts w:ascii="Segoe UI" w:hAnsi="Segoe UI" w:cs="Segoe UI"/>
                <w:sz w:val="20"/>
              </w:rPr>
              <w:t>0 minutes</w:t>
            </w:r>
            <w:r w:rsidR="00AB0448">
              <w:rPr>
                <w:rFonts w:ascii="Segoe UI" w:hAnsi="Segoe UI" w:cs="Segoe UI"/>
                <w:sz w:val="20"/>
              </w:rPr>
              <w:t xml:space="preserve"> per consultation. Number of consultations per patient to be needs-led.</w:t>
            </w:r>
          </w:p>
          <w:p w14:paraId="13EE80F2" w14:textId="77777777" w:rsidR="00CE2A61" w:rsidRDefault="00CE2A61" w:rsidP="003B6A6B">
            <w:pPr>
              <w:contextualSpacing/>
              <w:rPr>
                <w:rFonts w:ascii="Segoe UI" w:hAnsi="Segoe UI" w:cs="Segoe UI"/>
                <w:b/>
                <w:bCs/>
                <w:sz w:val="20"/>
              </w:rPr>
            </w:pPr>
          </w:p>
          <w:p w14:paraId="3FD58F71" w14:textId="77777777" w:rsidR="003B6A6B" w:rsidRDefault="003B6A6B" w:rsidP="003B6A6B">
            <w:pPr>
              <w:contextualSpacing/>
              <w:rPr>
                <w:rFonts w:ascii="Segoe UI" w:hAnsi="Segoe UI" w:cs="Segoe UI"/>
                <w:b/>
                <w:bCs/>
                <w:sz w:val="20"/>
              </w:rPr>
            </w:pPr>
          </w:p>
          <w:p w14:paraId="7EECBF7C" w14:textId="77777777" w:rsidR="003E04DA" w:rsidRPr="003E04DA" w:rsidRDefault="003E04DA" w:rsidP="003E04DA">
            <w:pPr>
              <w:spacing w:line="276" w:lineRule="auto"/>
              <w:rPr>
                <w:rFonts w:ascii="Segoe UI" w:hAnsi="Segoe UI" w:cs="Segoe UI"/>
                <w:b/>
                <w:bCs/>
                <w:sz w:val="20"/>
              </w:rPr>
            </w:pPr>
            <w:r w:rsidRPr="003E04DA">
              <w:rPr>
                <w:rFonts w:ascii="Segoe UI" w:hAnsi="Segoe UI" w:cs="Segoe UI"/>
                <w:b/>
                <w:bCs/>
                <w:sz w:val="20"/>
              </w:rPr>
              <w:t xml:space="preserve">Advertising and ease of access: </w:t>
            </w:r>
          </w:p>
          <w:p w14:paraId="5B7AE54A" w14:textId="0AB1A401" w:rsidR="003E04DA" w:rsidRDefault="00C562C3" w:rsidP="003E04DA">
            <w:pPr>
              <w:numPr>
                <w:ilvl w:val="0"/>
                <w:numId w:val="36"/>
              </w:numPr>
              <w:snapToGrid w:val="0"/>
              <w:spacing w:after="0"/>
              <w:contextualSpacing/>
              <w:rPr>
                <w:rFonts w:ascii="Segoe UI" w:hAnsi="Segoe UI" w:cs="Segoe UI"/>
                <w:sz w:val="20"/>
              </w:rPr>
            </w:pPr>
            <w:r>
              <w:rPr>
                <w:rFonts w:ascii="Segoe UI" w:hAnsi="Segoe UI" w:cs="Segoe UI"/>
                <w:sz w:val="20"/>
              </w:rPr>
              <w:t>E</w:t>
            </w:r>
            <w:r w:rsidR="003E04DA" w:rsidRPr="003E04DA">
              <w:rPr>
                <w:rFonts w:ascii="Segoe UI" w:hAnsi="Segoe UI" w:cs="Segoe UI"/>
                <w:sz w:val="20"/>
              </w:rPr>
              <w:t>nsure services are advertised to patients, including notification o</w:t>
            </w:r>
            <w:r w:rsidR="00DB0E66">
              <w:rPr>
                <w:rFonts w:ascii="Segoe UI" w:hAnsi="Segoe UI" w:cs="Segoe UI"/>
                <w:sz w:val="20"/>
              </w:rPr>
              <w:t>n practice websites, provision of information to partner agencies and p</w:t>
            </w:r>
            <w:r w:rsidR="003E04DA" w:rsidRPr="003E04DA">
              <w:rPr>
                <w:rFonts w:ascii="Segoe UI" w:hAnsi="Segoe UI" w:cs="Segoe UI"/>
                <w:sz w:val="20"/>
              </w:rPr>
              <w:t>ublicity that</w:t>
            </w:r>
            <w:r w:rsidR="00DB0E66">
              <w:rPr>
                <w:rFonts w:ascii="Segoe UI" w:hAnsi="Segoe UI" w:cs="Segoe UI"/>
                <w:sz w:val="20"/>
              </w:rPr>
              <w:t xml:space="preserve"> reaches</w:t>
            </w:r>
            <w:r w:rsidR="003E04DA" w:rsidRPr="003E04DA">
              <w:rPr>
                <w:rFonts w:ascii="Segoe UI" w:hAnsi="Segoe UI" w:cs="Segoe UI"/>
                <w:sz w:val="20"/>
              </w:rPr>
              <w:t xml:space="preserve"> into the community, so that it is clear to patients </w:t>
            </w:r>
            <w:r w:rsidR="00DB0E66">
              <w:rPr>
                <w:rFonts w:ascii="Segoe UI" w:hAnsi="Segoe UI" w:cs="Segoe UI"/>
                <w:sz w:val="20"/>
              </w:rPr>
              <w:t xml:space="preserve">and partner agencies how individuals </w:t>
            </w:r>
            <w:r w:rsidR="003E04DA" w:rsidRPr="003E04DA">
              <w:rPr>
                <w:rFonts w:ascii="Segoe UI" w:hAnsi="Segoe UI" w:cs="Segoe UI"/>
                <w:sz w:val="20"/>
              </w:rPr>
              <w:t>can access these appointments and associated service</w:t>
            </w:r>
            <w:r w:rsidR="00C36379">
              <w:rPr>
                <w:rFonts w:ascii="Segoe UI" w:hAnsi="Segoe UI" w:cs="Segoe UI"/>
                <w:sz w:val="20"/>
              </w:rPr>
              <w:t>s</w:t>
            </w:r>
            <w:r w:rsidR="003E04DA" w:rsidRPr="003E04DA">
              <w:rPr>
                <w:rFonts w:ascii="Segoe UI" w:hAnsi="Segoe UI" w:cs="Segoe UI"/>
                <w:sz w:val="20"/>
              </w:rPr>
              <w:t>;</w:t>
            </w:r>
          </w:p>
          <w:p w14:paraId="5BED6EBD" w14:textId="6081BA0E" w:rsidR="00D73785" w:rsidRPr="003E04DA" w:rsidRDefault="00D73785" w:rsidP="003E04DA">
            <w:pPr>
              <w:numPr>
                <w:ilvl w:val="0"/>
                <w:numId w:val="36"/>
              </w:numPr>
              <w:snapToGrid w:val="0"/>
              <w:spacing w:after="0"/>
              <w:contextualSpacing/>
              <w:rPr>
                <w:rFonts w:ascii="Segoe UI" w:hAnsi="Segoe UI" w:cs="Segoe UI"/>
                <w:sz w:val="20"/>
              </w:rPr>
            </w:pPr>
            <w:r>
              <w:rPr>
                <w:rFonts w:ascii="Segoe UI" w:hAnsi="Segoe UI" w:cs="Segoe UI"/>
                <w:sz w:val="20"/>
              </w:rPr>
              <w:t>Development of a clear referral and feedback process between the referrer and those referred to.</w:t>
            </w:r>
          </w:p>
          <w:p w14:paraId="14BB41CB" w14:textId="7B65DD89" w:rsidR="003E04DA" w:rsidRPr="003E04DA" w:rsidRDefault="000C09B4" w:rsidP="003E04DA">
            <w:pPr>
              <w:numPr>
                <w:ilvl w:val="0"/>
                <w:numId w:val="36"/>
              </w:numPr>
              <w:snapToGrid w:val="0"/>
              <w:spacing w:after="0"/>
              <w:contextualSpacing/>
              <w:rPr>
                <w:rFonts w:ascii="Segoe UI" w:hAnsi="Segoe UI" w:cs="Segoe UI"/>
                <w:sz w:val="20"/>
                <w:u w:val="single"/>
              </w:rPr>
            </w:pPr>
            <w:r>
              <w:rPr>
                <w:rFonts w:ascii="Segoe UI" w:hAnsi="Segoe UI" w:cs="Segoe UI"/>
                <w:sz w:val="20"/>
              </w:rPr>
              <w:t>E</w:t>
            </w:r>
            <w:r w:rsidR="003E04DA" w:rsidRPr="003E04DA">
              <w:rPr>
                <w:rFonts w:ascii="Segoe UI" w:hAnsi="Segoe UI" w:cs="Segoe UI"/>
                <w:sz w:val="20"/>
              </w:rPr>
              <w:t xml:space="preserve">nsure ease of access for patients </w:t>
            </w:r>
            <w:r w:rsidR="00D73785">
              <w:rPr>
                <w:rFonts w:ascii="Segoe UI" w:hAnsi="Segoe UI" w:cs="Segoe UI"/>
                <w:sz w:val="20"/>
              </w:rPr>
              <w:t xml:space="preserve">that will include out-of-hours appointments during evening and weekends. </w:t>
            </w:r>
          </w:p>
          <w:p w14:paraId="50FBD40E" w14:textId="77777777" w:rsidR="00D73785" w:rsidRDefault="00D73785" w:rsidP="003E04DA">
            <w:pPr>
              <w:spacing w:line="276" w:lineRule="auto"/>
              <w:rPr>
                <w:rFonts w:ascii="Segoe UI" w:hAnsi="Segoe UI" w:cs="Segoe UI"/>
                <w:b/>
                <w:bCs/>
                <w:sz w:val="20"/>
              </w:rPr>
            </w:pPr>
          </w:p>
          <w:p w14:paraId="58373788" w14:textId="3BAF5926" w:rsidR="003E04DA" w:rsidRPr="003E04DA" w:rsidRDefault="003E04DA" w:rsidP="003E04DA">
            <w:pPr>
              <w:spacing w:line="276" w:lineRule="auto"/>
              <w:rPr>
                <w:rFonts w:ascii="Segoe UI" w:hAnsi="Segoe UI" w:cs="Segoe UI"/>
                <w:b/>
                <w:bCs/>
                <w:sz w:val="20"/>
              </w:rPr>
            </w:pPr>
            <w:r w:rsidRPr="003E04DA">
              <w:rPr>
                <w:rFonts w:ascii="Segoe UI" w:hAnsi="Segoe UI" w:cs="Segoe UI"/>
                <w:b/>
                <w:bCs/>
                <w:sz w:val="20"/>
              </w:rPr>
              <w:t xml:space="preserve">Digital: </w:t>
            </w:r>
          </w:p>
          <w:p w14:paraId="595A4F1F" w14:textId="6B5C7B3C" w:rsidR="003E04DA" w:rsidRPr="003E04DA" w:rsidRDefault="009B5B8A" w:rsidP="009B5B8A">
            <w:pPr>
              <w:numPr>
                <w:ilvl w:val="0"/>
                <w:numId w:val="36"/>
              </w:numPr>
              <w:snapToGrid w:val="0"/>
              <w:spacing w:after="0"/>
              <w:contextualSpacing/>
              <w:rPr>
                <w:rFonts w:ascii="Segoe UI" w:hAnsi="Segoe UI" w:cs="Segoe UI"/>
                <w:sz w:val="20"/>
              </w:rPr>
            </w:pPr>
            <w:r>
              <w:rPr>
                <w:rFonts w:ascii="Segoe UI" w:hAnsi="Segoe UI" w:cs="Segoe UI"/>
                <w:sz w:val="20"/>
              </w:rPr>
              <w:t xml:space="preserve">Self-management is a term used to </w:t>
            </w:r>
            <w:r w:rsidR="00150DA6">
              <w:rPr>
                <w:rFonts w:ascii="Segoe UI" w:hAnsi="Segoe UI" w:cs="Segoe UI"/>
                <w:sz w:val="20"/>
              </w:rPr>
              <w:t>include</w:t>
            </w:r>
            <w:r>
              <w:rPr>
                <w:rFonts w:ascii="Segoe UI" w:hAnsi="Segoe UI" w:cs="Segoe UI"/>
                <w:sz w:val="20"/>
              </w:rPr>
              <w:t xml:space="preserve"> all the actions taken by people to recog</w:t>
            </w:r>
            <w:r w:rsidR="00150DA6">
              <w:rPr>
                <w:rFonts w:ascii="Segoe UI" w:hAnsi="Segoe UI" w:cs="Segoe UI"/>
                <w:sz w:val="20"/>
              </w:rPr>
              <w:t>nise</w:t>
            </w:r>
            <w:r>
              <w:rPr>
                <w:rFonts w:ascii="Segoe UI" w:hAnsi="Segoe UI" w:cs="Segoe UI"/>
                <w:sz w:val="20"/>
              </w:rPr>
              <w:t xml:space="preserve">, treat and manage their own health. They may do this independently or in partnership with the healthcare system. </w:t>
            </w:r>
            <w:r w:rsidR="00553643">
              <w:rPr>
                <w:rFonts w:ascii="Segoe UI" w:hAnsi="Segoe UI" w:cs="Segoe UI"/>
                <w:sz w:val="20"/>
              </w:rPr>
              <w:t>U</w:t>
            </w:r>
            <w:r w:rsidR="003E04DA" w:rsidRPr="003E04DA">
              <w:rPr>
                <w:rFonts w:ascii="Segoe UI" w:hAnsi="Segoe UI" w:cs="Segoe UI"/>
                <w:sz w:val="20"/>
              </w:rPr>
              <w:t xml:space="preserve">se of </w:t>
            </w:r>
            <w:r>
              <w:rPr>
                <w:rFonts w:ascii="Segoe UI" w:hAnsi="Segoe UI" w:cs="Segoe UI"/>
                <w:sz w:val="20"/>
              </w:rPr>
              <w:t xml:space="preserve">some </w:t>
            </w:r>
            <w:r w:rsidR="003E04DA" w:rsidRPr="003E04DA">
              <w:rPr>
                <w:rFonts w:ascii="Segoe UI" w:hAnsi="Segoe UI" w:cs="Segoe UI"/>
                <w:sz w:val="20"/>
              </w:rPr>
              <w:t>digital approaches</w:t>
            </w:r>
            <w:r>
              <w:rPr>
                <w:rFonts w:ascii="Segoe UI" w:hAnsi="Segoe UI" w:cs="Segoe UI"/>
                <w:sz w:val="20"/>
              </w:rPr>
              <w:t xml:space="preserve"> enable </w:t>
            </w:r>
            <w:r w:rsidR="00150DA6">
              <w:rPr>
                <w:rFonts w:ascii="Segoe UI" w:hAnsi="Segoe UI" w:cs="Segoe UI"/>
                <w:sz w:val="20"/>
              </w:rPr>
              <w:t>people</w:t>
            </w:r>
            <w:r>
              <w:rPr>
                <w:rFonts w:ascii="Segoe UI" w:hAnsi="Segoe UI" w:cs="Segoe UI"/>
                <w:sz w:val="20"/>
              </w:rPr>
              <w:t xml:space="preserve"> to make </w:t>
            </w:r>
            <w:r w:rsidR="00150DA6">
              <w:rPr>
                <w:rFonts w:ascii="Segoe UI" w:hAnsi="Segoe UI" w:cs="Segoe UI"/>
                <w:sz w:val="20"/>
              </w:rPr>
              <w:t>informed</w:t>
            </w:r>
            <w:r>
              <w:rPr>
                <w:rFonts w:ascii="Segoe UI" w:hAnsi="Segoe UI" w:cs="Segoe UI"/>
                <w:sz w:val="20"/>
              </w:rPr>
              <w:t xml:space="preserve"> decisions about their health. Our local health economy uses O</w:t>
            </w:r>
            <w:r w:rsidR="00553643">
              <w:rPr>
                <w:rFonts w:ascii="Segoe UI" w:hAnsi="Segoe UI" w:cs="Segoe UI"/>
                <w:sz w:val="20"/>
              </w:rPr>
              <w:t>RCHA</w:t>
            </w:r>
            <w:r>
              <w:rPr>
                <w:rFonts w:ascii="Segoe UI" w:hAnsi="Segoe UI" w:cs="Segoe UI"/>
                <w:sz w:val="20"/>
              </w:rPr>
              <w:t xml:space="preserve"> – the Organisation for the Review of Care and Health Applications. ORCHA uses a scoring and function system to identify an</w:t>
            </w:r>
            <w:r w:rsidR="00D2031F">
              <w:rPr>
                <w:rFonts w:ascii="Segoe UI" w:hAnsi="Segoe UI" w:cs="Segoe UI"/>
                <w:sz w:val="20"/>
              </w:rPr>
              <w:t>d</w:t>
            </w:r>
            <w:r>
              <w:rPr>
                <w:rFonts w:ascii="Segoe UI" w:hAnsi="Segoe UI" w:cs="Segoe UI"/>
                <w:sz w:val="20"/>
              </w:rPr>
              <w:t xml:space="preserve"> compare the best apps for the </w:t>
            </w:r>
            <w:r w:rsidR="00150DA6">
              <w:rPr>
                <w:rFonts w:ascii="Segoe UI" w:hAnsi="Segoe UI" w:cs="Segoe UI"/>
                <w:sz w:val="20"/>
              </w:rPr>
              <w:t>needs</w:t>
            </w:r>
            <w:r>
              <w:rPr>
                <w:rFonts w:ascii="Segoe UI" w:hAnsi="Segoe UI" w:cs="Segoe UI"/>
                <w:sz w:val="20"/>
              </w:rPr>
              <w:t xml:space="preserve"> that have</w:t>
            </w:r>
            <w:r w:rsidR="00150DA6">
              <w:rPr>
                <w:rFonts w:ascii="Segoe UI" w:hAnsi="Segoe UI" w:cs="Segoe UI"/>
                <w:sz w:val="20"/>
              </w:rPr>
              <w:t xml:space="preserve"> been identified, in conjunction with other methods these tools can be used to support the attainment of health and wellbeing goals (</w:t>
            </w:r>
            <w:hyperlink r:id="rId14" w:history="1">
              <w:r w:rsidRPr="00950455">
                <w:rPr>
                  <w:rStyle w:val="Hyperlink"/>
                  <w:rFonts w:ascii="Segoe UI" w:hAnsi="Segoe UI" w:cs="Segoe UI"/>
                  <w:sz w:val="20"/>
                </w:rPr>
                <w:t>https://www.orcha.co.uk/</w:t>
              </w:r>
            </w:hyperlink>
            <w:r>
              <w:rPr>
                <w:rFonts w:ascii="Segoe UI" w:hAnsi="Segoe UI" w:cs="Segoe UI"/>
                <w:sz w:val="20"/>
              </w:rPr>
              <w:t>)</w:t>
            </w:r>
            <w:r w:rsidR="00150DA6">
              <w:rPr>
                <w:rFonts w:ascii="Segoe UI" w:hAnsi="Segoe UI" w:cs="Segoe UI"/>
                <w:sz w:val="20"/>
              </w:rPr>
              <w:t>.</w:t>
            </w:r>
          </w:p>
          <w:p w14:paraId="7CD1F97B" w14:textId="30014E65" w:rsidR="003B6A6B" w:rsidRDefault="003B6A6B" w:rsidP="006232F6">
            <w:pPr>
              <w:spacing w:after="0"/>
              <w:rPr>
                <w:rFonts w:ascii="Segoe UI" w:eastAsia="Times New Roman" w:hAnsi="Segoe UI" w:cs="Segoe UI"/>
                <w:b/>
                <w:sz w:val="22"/>
                <w:szCs w:val="22"/>
                <w:lang w:val="en-GB" w:eastAsia="en-GB"/>
              </w:rPr>
            </w:pPr>
          </w:p>
          <w:p w14:paraId="1E5CF0A0" w14:textId="4B006F85" w:rsidR="006232F6" w:rsidRDefault="000501C6" w:rsidP="006232F6">
            <w:pPr>
              <w:spacing w:after="0"/>
              <w:rPr>
                <w:rFonts w:ascii="Segoe UI" w:eastAsia="Times New Roman" w:hAnsi="Segoe UI" w:cs="Segoe UI"/>
                <w:b/>
                <w:sz w:val="22"/>
                <w:szCs w:val="22"/>
                <w:lang w:val="en-GB" w:eastAsia="en-GB"/>
              </w:rPr>
            </w:pPr>
            <w:r w:rsidRPr="000501C6">
              <w:rPr>
                <w:rFonts w:ascii="Segoe UI" w:eastAsia="Times New Roman" w:hAnsi="Segoe UI" w:cs="Segoe UI"/>
                <w:b/>
                <w:sz w:val="22"/>
                <w:szCs w:val="22"/>
                <w:lang w:val="en-GB" w:eastAsia="en-GB"/>
              </w:rPr>
              <w:t>Records</w:t>
            </w:r>
            <w:r w:rsidR="00D73785">
              <w:rPr>
                <w:rFonts w:ascii="Segoe UI" w:eastAsia="Times New Roman" w:hAnsi="Segoe UI" w:cs="Segoe UI"/>
                <w:b/>
                <w:sz w:val="22"/>
                <w:szCs w:val="22"/>
                <w:lang w:val="en-GB" w:eastAsia="en-GB"/>
              </w:rPr>
              <w:t>:</w:t>
            </w:r>
          </w:p>
          <w:p w14:paraId="71244263" w14:textId="21EE7CED" w:rsidR="006232F6" w:rsidRDefault="000F55A1" w:rsidP="006232F6">
            <w:pPr>
              <w:spacing w:after="0"/>
              <w:rPr>
                <w:rFonts w:ascii="Segoe UI" w:eastAsia="Times New Roman" w:hAnsi="Segoe UI" w:cs="Segoe UI"/>
                <w:sz w:val="20"/>
                <w:lang w:val="en-GB" w:eastAsia="en-GB"/>
              </w:rPr>
            </w:pPr>
            <w:r>
              <w:rPr>
                <w:rFonts w:ascii="Segoe UI" w:eastAsia="Times New Roman" w:hAnsi="Segoe UI" w:cs="Segoe UI"/>
                <w:sz w:val="20"/>
                <w:lang w:val="en-GB" w:eastAsia="en-GB"/>
              </w:rPr>
              <w:t>In conjunction with partners, t</w:t>
            </w:r>
            <w:r w:rsidR="00C36379">
              <w:rPr>
                <w:rFonts w:ascii="Segoe UI" w:eastAsia="Times New Roman" w:hAnsi="Segoe UI" w:cs="Segoe UI"/>
                <w:sz w:val="20"/>
                <w:lang w:val="en-GB" w:eastAsia="en-GB"/>
              </w:rPr>
              <w:t xml:space="preserve">he service provider will ensure that </w:t>
            </w:r>
            <w:r w:rsidR="00457437">
              <w:rPr>
                <w:rFonts w:ascii="Segoe UI" w:eastAsia="Times New Roman" w:hAnsi="Segoe UI" w:cs="Segoe UI"/>
                <w:sz w:val="20"/>
                <w:lang w:val="en-GB" w:eastAsia="en-GB"/>
              </w:rPr>
              <w:t>Data sharing agreements are in place for access to patient record</w:t>
            </w:r>
            <w:r w:rsidR="00115EB1">
              <w:rPr>
                <w:rFonts w:ascii="Segoe UI" w:eastAsia="Times New Roman" w:hAnsi="Segoe UI" w:cs="Segoe UI"/>
                <w:sz w:val="20"/>
                <w:lang w:val="en-GB" w:eastAsia="en-GB"/>
              </w:rPr>
              <w:t>s</w:t>
            </w:r>
            <w:r w:rsidR="00457437">
              <w:rPr>
                <w:rFonts w:ascii="Segoe UI" w:eastAsia="Times New Roman" w:hAnsi="Segoe UI" w:cs="Segoe UI"/>
                <w:sz w:val="20"/>
                <w:lang w:val="en-GB" w:eastAsia="en-GB"/>
              </w:rPr>
              <w:t xml:space="preserve"> to ensure continuity of care.</w:t>
            </w:r>
          </w:p>
          <w:p w14:paraId="69D60507" w14:textId="473E2510" w:rsidR="000501C6" w:rsidRPr="000501C6" w:rsidRDefault="000501C6" w:rsidP="00697CAF">
            <w:pPr>
              <w:spacing w:after="0"/>
              <w:rPr>
                <w:rFonts w:ascii="Segoe UI" w:eastAsia="Times New Roman" w:hAnsi="Segoe UI" w:cs="Segoe UI"/>
                <w:sz w:val="20"/>
                <w:lang w:val="en-GB" w:eastAsia="en-GB"/>
              </w:rPr>
            </w:pPr>
            <w:r w:rsidRPr="000501C6">
              <w:rPr>
                <w:rFonts w:ascii="Segoe UI" w:eastAsia="Times New Roman" w:hAnsi="Segoe UI" w:cs="Segoe UI"/>
                <w:sz w:val="20"/>
                <w:lang w:val="en-GB" w:eastAsia="en-GB"/>
              </w:rPr>
              <w:t xml:space="preserve">Full records of all </w:t>
            </w:r>
            <w:r w:rsidR="00245434">
              <w:rPr>
                <w:rFonts w:ascii="Segoe UI" w:eastAsia="Times New Roman" w:hAnsi="Segoe UI" w:cs="Segoe UI"/>
                <w:sz w:val="20"/>
                <w:lang w:val="en-GB" w:eastAsia="en-GB"/>
              </w:rPr>
              <w:t>onward referrals</w:t>
            </w:r>
            <w:r w:rsidRPr="000501C6">
              <w:rPr>
                <w:rFonts w:ascii="Segoe UI" w:eastAsia="Times New Roman" w:hAnsi="Segoe UI" w:cs="Segoe UI"/>
                <w:sz w:val="20"/>
                <w:lang w:val="en-GB" w:eastAsia="en-GB"/>
              </w:rPr>
              <w:t xml:space="preserve"> should be maintained in such a way that aggregated data and details of individual patients are readily accessible. The providers must ensure that details of consultations</w:t>
            </w:r>
            <w:r w:rsidR="00457437">
              <w:rPr>
                <w:rFonts w:ascii="Segoe UI" w:eastAsia="Times New Roman" w:hAnsi="Segoe UI" w:cs="Segoe UI"/>
                <w:sz w:val="20"/>
                <w:lang w:val="en-GB" w:eastAsia="en-GB"/>
              </w:rPr>
              <w:t xml:space="preserve"> and referrals</w:t>
            </w:r>
            <w:r w:rsidRPr="000501C6">
              <w:rPr>
                <w:rFonts w:ascii="Segoe UI" w:eastAsia="Times New Roman" w:hAnsi="Segoe UI" w:cs="Segoe UI"/>
                <w:sz w:val="20"/>
                <w:lang w:val="en-GB" w:eastAsia="en-GB"/>
              </w:rPr>
              <w:t xml:space="preserve"> are sent to the practice by 8am the next working day and that systems are in place for exchanging information. </w:t>
            </w:r>
          </w:p>
          <w:p w14:paraId="528BC77E" w14:textId="603EA4F4" w:rsidR="000501C6" w:rsidRPr="000501C6" w:rsidRDefault="00D73785" w:rsidP="000501C6">
            <w:pPr>
              <w:spacing w:before="100" w:beforeAutospacing="1" w:after="100" w:afterAutospacing="1"/>
              <w:rPr>
                <w:rFonts w:ascii="Segoe UI" w:eastAsia="Times New Roman" w:hAnsi="Segoe UI" w:cs="Segoe UI"/>
                <w:b/>
                <w:sz w:val="22"/>
                <w:szCs w:val="22"/>
                <w:lang w:val="en-GB" w:eastAsia="en-GB"/>
              </w:rPr>
            </w:pPr>
            <w:r>
              <w:rPr>
                <w:rFonts w:ascii="Segoe UI" w:eastAsia="Times New Roman" w:hAnsi="Segoe UI" w:cs="Segoe UI"/>
                <w:b/>
                <w:sz w:val="22"/>
                <w:szCs w:val="22"/>
                <w:lang w:val="en-GB" w:eastAsia="en-GB"/>
              </w:rPr>
              <w:t>Staffing and Competencies:</w:t>
            </w:r>
          </w:p>
          <w:p w14:paraId="57710078" w14:textId="77777777" w:rsidR="000501C6" w:rsidRPr="000501C6" w:rsidRDefault="000501C6" w:rsidP="000501C6">
            <w:pPr>
              <w:spacing w:before="100" w:beforeAutospacing="1" w:after="100" w:afterAutospacing="1"/>
              <w:rPr>
                <w:rFonts w:ascii="Segoe UI" w:eastAsia="Times New Roman" w:hAnsi="Segoe UI" w:cs="Segoe UI"/>
                <w:sz w:val="20"/>
                <w:lang w:val="en-GB" w:eastAsia="en-GB"/>
              </w:rPr>
            </w:pPr>
            <w:r w:rsidRPr="000501C6">
              <w:rPr>
                <w:rFonts w:ascii="Segoe UI" w:eastAsia="Times New Roman" w:hAnsi="Segoe UI" w:cs="Segoe UI"/>
                <w:sz w:val="20"/>
                <w:lang w:val="en-GB" w:eastAsia="en-GB"/>
              </w:rPr>
              <w:t xml:space="preserve">The service provider will be required to provide sufficient qualified and appropriately trained staff to ensure that the Service is provided in accordance with the Service Specification. </w:t>
            </w:r>
          </w:p>
          <w:p w14:paraId="252BD150" w14:textId="77777777" w:rsidR="000501C6" w:rsidRPr="000501C6" w:rsidRDefault="000501C6" w:rsidP="000501C6">
            <w:pPr>
              <w:spacing w:before="100" w:beforeAutospacing="1" w:after="100" w:afterAutospacing="1"/>
              <w:rPr>
                <w:rFonts w:ascii="Segoe UI" w:eastAsia="Times New Roman" w:hAnsi="Segoe UI" w:cs="Segoe UI"/>
                <w:b/>
                <w:sz w:val="22"/>
                <w:szCs w:val="22"/>
                <w:lang w:val="en-GB" w:eastAsia="en-GB"/>
              </w:rPr>
            </w:pPr>
            <w:r w:rsidRPr="000501C6">
              <w:rPr>
                <w:rFonts w:ascii="Segoe UI" w:eastAsia="Times New Roman" w:hAnsi="Segoe UI" w:cs="Segoe UI"/>
                <w:b/>
                <w:sz w:val="22"/>
                <w:szCs w:val="22"/>
                <w:lang w:val="en-GB" w:eastAsia="en-GB"/>
              </w:rPr>
              <w:t xml:space="preserve">Equipment </w:t>
            </w:r>
          </w:p>
          <w:p w14:paraId="1D09BC1D" w14:textId="384680CA" w:rsidR="000501C6" w:rsidRPr="000501C6" w:rsidRDefault="000501C6" w:rsidP="000501C6">
            <w:pPr>
              <w:spacing w:before="100" w:beforeAutospacing="1" w:after="100" w:afterAutospacing="1"/>
              <w:rPr>
                <w:rFonts w:ascii="Segoe UI" w:eastAsia="Times New Roman" w:hAnsi="Segoe UI" w:cs="Segoe UI"/>
                <w:sz w:val="20"/>
                <w:lang w:val="en-GB" w:eastAsia="en-GB"/>
              </w:rPr>
            </w:pPr>
            <w:r w:rsidRPr="000501C6">
              <w:rPr>
                <w:rFonts w:ascii="Segoe UI" w:eastAsia="Times New Roman" w:hAnsi="Segoe UI" w:cs="Segoe UI"/>
                <w:sz w:val="20"/>
                <w:lang w:val="en-GB" w:eastAsia="en-GB"/>
              </w:rPr>
              <w:t xml:space="preserve">Adequate and appropriate equipment should be available for the </w:t>
            </w:r>
            <w:r w:rsidR="00FD24D6">
              <w:rPr>
                <w:rFonts w:ascii="Segoe UI" w:eastAsia="Times New Roman" w:hAnsi="Segoe UI" w:cs="Segoe UI"/>
                <w:sz w:val="20"/>
                <w:lang w:val="en-GB" w:eastAsia="en-GB"/>
              </w:rPr>
              <w:t xml:space="preserve">Social Prescriber. </w:t>
            </w:r>
            <w:r w:rsidRPr="000501C6">
              <w:rPr>
                <w:rFonts w:ascii="Segoe UI" w:eastAsia="Times New Roman" w:hAnsi="Segoe UI" w:cs="Segoe UI"/>
                <w:sz w:val="20"/>
                <w:lang w:val="en-GB" w:eastAsia="en-GB"/>
              </w:rPr>
              <w:t xml:space="preserve">This equipment must be maintained and reviewed regularly to an appropriate standard by the provider. </w:t>
            </w:r>
          </w:p>
          <w:p w14:paraId="072713C2" w14:textId="77777777" w:rsidR="004C1A74" w:rsidRDefault="004C1A74" w:rsidP="000501C6">
            <w:pPr>
              <w:spacing w:before="100" w:beforeAutospacing="1" w:after="100" w:afterAutospacing="1"/>
              <w:rPr>
                <w:rFonts w:ascii="Segoe UI" w:eastAsia="Times New Roman" w:hAnsi="Segoe UI" w:cs="Segoe UI"/>
                <w:b/>
                <w:sz w:val="22"/>
                <w:szCs w:val="22"/>
                <w:lang w:val="en-GB" w:eastAsia="en-GB"/>
              </w:rPr>
            </w:pPr>
            <w:bookmarkStart w:id="2" w:name="_GoBack"/>
          </w:p>
          <w:bookmarkEnd w:id="2"/>
          <w:p w14:paraId="1982540B" w14:textId="620223DF" w:rsidR="000501C6" w:rsidRDefault="000501C6" w:rsidP="000501C6">
            <w:pPr>
              <w:spacing w:before="100" w:beforeAutospacing="1" w:after="100" w:afterAutospacing="1"/>
              <w:rPr>
                <w:rFonts w:ascii="Segoe UI" w:eastAsia="Times New Roman" w:hAnsi="Segoe UI" w:cs="Segoe UI"/>
                <w:b/>
                <w:sz w:val="22"/>
                <w:szCs w:val="22"/>
                <w:lang w:val="en-GB" w:eastAsia="en-GB"/>
              </w:rPr>
            </w:pPr>
            <w:r w:rsidRPr="000501C6">
              <w:rPr>
                <w:rFonts w:ascii="Segoe UI" w:eastAsia="Times New Roman" w:hAnsi="Segoe UI" w:cs="Segoe UI"/>
                <w:b/>
                <w:sz w:val="22"/>
                <w:szCs w:val="22"/>
                <w:lang w:val="en-GB" w:eastAsia="en-GB"/>
              </w:rPr>
              <w:t xml:space="preserve">Information/Data </w:t>
            </w:r>
          </w:p>
          <w:p w14:paraId="37DEE39E" w14:textId="77777777" w:rsidR="00832335" w:rsidRPr="00FC604C" w:rsidRDefault="00832335" w:rsidP="00832335">
            <w:pPr>
              <w:pStyle w:val="NormalWeb"/>
              <w:rPr>
                <w:rFonts w:ascii="Segoe UI" w:hAnsi="Segoe UI" w:cs="Segoe UI"/>
                <w:sz w:val="20"/>
                <w:szCs w:val="20"/>
              </w:rPr>
            </w:pPr>
            <w:r w:rsidRPr="00FC604C">
              <w:rPr>
                <w:rFonts w:ascii="Segoe UI" w:hAnsi="Segoe UI" w:cs="Segoe UI"/>
                <w:sz w:val="20"/>
                <w:szCs w:val="20"/>
              </w:rPr>
              <w:lastRenderedPageBreak/>
              <w:t xml:space="preserve">Data will be collated on the following and tracked pre, during and at the end of the pilot: </w:t>
            </w:r>
          </w:p>
          <w:p w14:paraId="7CCEF205" w14:textId="5937B826" w:rsidR="00832335" w:rsidRDefault="00FD24D6" w:rsidP="00903290">
            <w:pPr>
              <w:pStyle w:val="ListParagraph"/>
              <w:numPr>
                <w:ilvl w:val="0"/>
                <w:numId w:val="33"/>
              </w:numPr>
              <w:rPr>
                <w:rFonts w:ascii="Segoe UI" w:hAnsi="Segoe UI" w:cs="Segoe UI"/>
                <w:sz w:val="20"/>
                <w:szCs w:val="20"/>
              </w:rPr>
            </w:pPr>
            <w:r>
              <w:rPr>
                <w:rFonts w:ascii="Segoe UI" w:hAnsi="Segoe UI" w:cs="Segoe UI"/>
                <w:sz w:val="20"/>
                <w:szCs w:val="20"/>
              </w:rPr>
              <w:t xml:space="preserve">How many patients have been referred to the Social Prescribing </w:t>
            </w:r>
            <w:r w:rsidR="00903290" w:rsidRPr="00FC604C">
              <w:rPr>
                <w:rFonts w:ascii="Segoe UI" w:hAnsi="Segoe UI" w:cs="Segoe UI"/>
                <w:sz w:val="20"/>
                <w:szCs w:val="20"/>
              </w:rPr>
              <w:t>service?</w:t>
            </w:r>
          </w:p>
          <w:p w14:paraId="49A0704E" w14:textId="04F5DBF6" w:rsidR="00FD24D6" w:rsidRDefault="00FD24D6" w:rsidP="00903290">
            <w:pPr>
              <w:pStyle w:val="ListParagraph"/>
              <w:numPr>
                <w:ilvl w:val="0"/>
                <w:numId w:val="33"/>
              </w:numPr>
              <w:rPr>
                <w:rFonts w:ascii="Segoe UI" w:hAnsi="Segoe UI" w:cs="Segoe UI"/>
                <w:sz w:val="20"/>
                <w:szCs w:val="20"/>
              </w:rPr>
            </w:pPr>
            <w:r>
              <w:rPr>
                <w:rFonts w:ascii="Segoe UI" w:hAnsi="Segoe UI" w:cs="Segoe UI"/>
                <w:sz w:val="20"/>
                <w:szCs w:val="20"/>
              </w:rPr>
              <w:t>How many patients have seen the Social Prescriber?</w:t>
            </w:r>
          </w:p>
          <w:p w14:paraId="67041174" w14:textId="49C377A7" w:rsidR="00FD24D6" w:rsidRPr="00FC604C" w:rsidRDefault="00FD24D6" w:rsidP="00903290">
            <w:pPr>
              <w:pStyle w:val="ListParagraph"/>
              <w:numPr>
                <w:ilvl w:val="0"/>
                <w:numId w:val="33"/>
              </w:numPr>
              <w:rPr>
                <w:rFonts w:ascii="Segoe UI" w:hAnsi="Segoe UI" w:cs="Segoe UI"/>
                <w:sz w:val="20"/>
                <w:szCs w:val="20"/>
              </w:rPr>
            </w:pPr>
            <w:r>
              <w:rPr>
                <w:rFonts w:ascii="Segoe UI" w:hAnsi="Segoe UI" w:cs="Segoe UI"/>
                <w:sz w:val="20"/>
                <w:szCs w:val="20"/>
              </w:rPr>
              <w:t>How many sessions per patient has the Social Prescriber provided?</w:t>
            </w:r>
          </w:p>
          <w:p w14:paraId="58D2BBF2" w14:textId="77777777" w:rsidR="00FD24D6" w:rsidRPr="00FC604C" w:rsidRDefault="00FD24D6" w:rsidP="00FD24D6">
            <w:pPr>
              <w:pStyle w:val="ListParagraph"/>
              <w:numPr>
                <w:ilvl w:val="0"/>
                <w:numId w:val="33"/>
              </w:numPr>
              <w:rPr>
                <w:rFonts w:ascii="Segoe UI" w:hAnsi="Segoe UI" w:cs="Segoe UI"/>
                <w:sz w:val="20"/>
                <w:szCs w:val="20"/>
              </w:rPr>
            </w:pPr>
            <w:r w:rsidRPr="00FC604C">
              <w:rPr>
                <w:rFonts w:ascii="Segoe UI" w:hAnsi="Segoe UI" w:cs="Segoe UI"/>
                <w:sz w:val="20"/>
                <w:szCs w:val="20"/>
              </w:rPr>
              <w:t xml:space="preserve">For how many patients was a </w:t>
            </w:r>
            <w:r>
              <w:rPr>
                <w:rFonts w:ascii="Segoe UI" w:hAnsi="Segoe UI" w:cs="Segoe UI"/>
                <w:sz w:val="20"/>
                <w:szCs w:val="20"/>
              </w:rPr>
              <w:t>Social P</w:t>
            </w:r>
            <w:r w:rsidRPr="00FC604C">
              <w:rPr>
                <w:rFonts w:ascii="Segoe UI" w:hAnsi="Segoe UI" w:cs="Segoe UI"/>
                <w:sz w:val="20"/>
                <w:szCs w:val="20"/>
              </w:rPr>
              <w:t>rescription issued</w:t>
            </w:r>
            <w:r>
              <w:rPr>
                <w:rFonts w:ascii="Segoe UI" w:hAnsi="Segoe UI" w:cs="Segoe UI"/>
                <w:sz w:val="20"/>
                <w:szCs w:val="20"/>
              </w:rPr>
              <w:t>?</w:t>
            </w:r>
          </w:p>
          <w:p w14:paraId="4B8AA99C" w14:textId="1971D9DC" w:rsidR="00832335" w:rsidRPr="00FD24D6" w:rsidRDefault="00832335" w:rsidP="00FD24D6">
            <w:pPr>
              <w:pStyle w:val="ListParagraph"/>
              <w:numPr>
                <w:ilvl w:val="0"/>
                <w:numId w:val="33"/>
              </w:numPr>
              <w:rPr>
                <w:rFonts w:ascii="Segoe UI" w:hAnsi="Segoe UI" w:cs="Segoe UI"/>
                <w:sz w:val="20"/>
                <w:szCs w:val="20"/>
              </w:rPr>
            </w:pPr>
            <w:r w:rsidRPr="00FC604C">
              <w:rPr>
                <w:rFonts w:ascii="Segoe UI" w:hAnsi="Segoe UI" w:cs="Segoe UI"/>
                <w:sz w:val="20"/>
                <w:szCs w:val="20"/>
              </w:rPr>
              <w:t xml:space="preserve">What </w:t>
            </w:r>
            <w:r w:rsidR="00FD24D6">
              <w:rPr>
                <w:rFonts w:ascii="Segoe UI" w:hAnsi="Segoe UI" w:cs="Segoe UI"/>
                <w:sz w:val="20"/>
                <w:szCs w:val="20"/>
              </w:rPr>
              <w:t>are the key issues that are being met as a result of the Social Prescribing service?</w:t>
            </w:r>
          </w:p>
          <w:p w14:paraId="2199B23F" w14:textId="1147F1FE" w:rsidR="00832335" w:rsidRPr="00FC604C" w:rsidRDefault="00903290" w:rsidP="00903290">
            <w:pPr>
              <w:pStyle w:val="ListParagraph"/>
              <w:numPr>
                <w:ilvl w:val="0"/>
                <w:numId w:val="33"/>
              </w:numPr>
              <w:rPr>
                <w:rFonts w:ascii="Segoe UI" w:hAnsi="Segoe UI" w:cs="Segoe UI"/>
                <w:sz w:val="20"/>
                <w:szCs w:val="20"/>
              </w:rPr>
            </w:pPr>
            <w:r w:rsidRPr="00FC604C">
              <w:rPr>
                <w:rFonts w:ascii="Segoe UI" w:hAnsi="Segoe UI" w:cs="Segoe UI"/>
                <w:sz w:val="20"/>
                <w:szCs w:val="20"/>
              </w:rPr>
              <w:t>H</w:t>
            </w:r>
            <w:r w:rsidR="00832335" w:rsidRPr="00FC604C">
              <w:rPr>
                <w:rFonts w:ascii="Segoe UI" w:hAnsi="Segoe UI" w:cs="Segoe UI"/>
                <w:sz w:val="20"/>
                <w:szCs w:val="20"/>
              </w:rPr>
              <w:t>ow many</w:t>
            </w:r>
            <w:r w:rsidR="00FD24D6">
              <w:rPr>
                <w:rFonts w:ascii="Segoe UI" w:hAnsi="Segoe UI" w:cs="Segoe UI"/>
                <w:sz w:val="20"/>
                <w:szCs w:val="20"/>
              </w:rPr>
              <w:t xml:space="preserve"> patients </w:t>
            </w:r>
            <w:r w:rsidR="00832335" w:rsidRPr="00FC604C">
              <w:rPr>
                <w:rFonts w:ascii="Segoe UI" w:hAnsi="Segoe UI" w:cs="Segoe UI"/>
                <w:sz w:val="20"/>
                <w:szCs w:val="20"/>
              </w:rPr>
              <w:t>ha</w:t>
            </w:r>
            <w:r w:rsidR="00FD24D6">
              <w:rPr>
                <w:rFonts w:ascii="Segoe UI" w:hAnsi="Segoe UI" w:cs="Segoe UI"/>
                <w:sz w:val="20"/>
                <w:szCs w:val="20"/>
              </w:rPr>
              <w:t>ve been referred to onward</w:t>
            </w:r>
            <w:r w:rsidR="00832335" w:rsidRPr="00FC604C">
              <w:rPr>
                <w:rFonts w:ascii="Segoe UI" w:hAnsi="Segoe UI" w:cs="Segoe UI"/>
                <w:sz w:val="20"/>
                <w:szCs w:val="20"/>
              </w:rPr>
              <w:t xml:space="preserve"> services and which services?</w:t>
            </w:r>
          </w:p>
          <w:p w14:paraId="19FBFC1B" w14:textId="4A6CEAFA" w:rsidR="00903290" w:rsidRPr="00FC604C" w:rsidRDefault="00903290" w:rsidP="00903290">
            <w:pPr>
              <w:pStyle w:val="ListParagraph"/>
              <w:numPr>
                <w:ilvl w:val="0"/>
                <w:numId w:val="33"/>
              </w:numPr>
              <w:rPr>
                <w:rFonts w:ascii="Segoe UI" w:hAnsi="Segoe UI" w:cs="Segoe UI"/>
                <w:sz w:val="20"/>
                <w:szCs w:val="20"/>
              </w:rPr>
            </w:pPr>
            <w:r w:rsidRPr="00FC604C">
              <w:rPr>
                <w:rFonts w:ascii="Segoe UI" w:hAnsi="Segoe UI" w:cs="Segoe UI"/>
                <w:sz w:val="20"/>
                <w:szCs w:val="20"/>
              </w:rPr>
              <w:t>DNA’s by practice</w:t>
            </w:r>
            <w:r w:rsidR="00FD24D6">
              <w:rPr>
                <w:rFonts w:ascii="Segoe UI" w:hAnsi="Segoe UI" w:cs="Segoe UI"/>
                <w:sz w:val="20"/>
                <w:szCs w:val="20"/>
              </w:rPr>
              <w:t xml:space="preserve"> and referral organisation.</w:t>
            </w:r>
          </w:p>
          <w:p w14:paraId="730353AC" w14:textId="77777777" w:rsidR="00457437" w:rsidRPr="00FC604C" w:rsidRDefault="00457437" w:rsidP="000501C6">
            <w:pPr>
              <w:spacing w:before="100" w:beforeAutospacing="1" w:after="100" w:afterAutospacing="1"/>
              <w:rPr>
                <w:rFonts w:ascii="Segoe UI" w:eastAsia="Times New Roman" w:hAnsi="Segoe UI" w:cs="Segoe UI"/>
                <w:sz w:val="20"/>
                <w:lang w:val="en-GB" w:eastAsia="en-GB"/>
              </w:rPr>
            </w:pPr>
            <w:r w:rsidRPr="00FC604C">
              <w:rPr>
                <w:rFonts w:ascii="Segoe UI" w:eastAsia="Times New Roman" w:hAnsi="Segoe UI" w:cs="Segoe UI"/>
                <w:sz w:val="20"/>
                <w:lang w:val="en-GB" w:eastAsia="en-GB"/>
              </w:rPr>
              <w:t>Monthly reports must be submitted in a timely manner.</w:t>
            </w:r>
          </w:p>
          <w:p w14:paraId="12A2927B" w14:textId="77777777" w:rsidR="000501C6" w:rsidRPr="000501C6" w:rsidRDefault="000501C6" w:rsidP="000501C6">
            <w:pPr>
              <w:spacing w:before="100" w:beforeAutospacing="1" w:after="100" w:afterAutospacing="1"/>
              <w:rPr>
                <w:rFonts w:ascii="Segoe UI" w:eastAsia="Times New Roman" w:hAnsi="Segoe UI" w:cs="Segoe UI"/>
                <w:sz w:val="22"/>
                <w:szCs w:val="22"/>
                <w:lang w:val="en-GB" w:eastAsia="en-GB"/>
              </w:rPr>
            </w:pPr>
            <w:r w:rsidRPr="007B5BB5">
              <w:rPr>
                <w:rFonts w:ascii="Segoe UI" w:eastAsia="Times New Roman" w:hAnsi="Segoe UI" w:cs="Segoe UI"/>
                <w:b/>
                <w:sz w:val="22"/>
                <w:szCs w:val="22"/>
                <w:lang w:val="en-GB" w:eastAsia="en-GB"/>
              </w:rPr>
              <w:t>3.3</w:t>
            </w:r>
            <w:r w:rsidRPr="000501C6">
              <w:rPr>
                <w:rFonts w:ascii="Segoe UI" w:eastAsia="Times New Roman" w:hAnsi="Segoe UI" w:cs="Segoe UI"/>
                <w:sz w:val="22"/>
                <w:szCs w:val="22"/>
                <w:lang w:val="en-GB" w:eastAsia="en-GB"/>
              </w:rPr>
              <w:t xml:space="preserve">      </w:t>
            </w:r>
            <w:r w:rsidRPr="000501C6">
              <w:rPr>
                <w:rFonts w:ascii="Segoe UI" w:eastAsia="Times New Roman" w:hAnsi="Segoe UI" w:cs="Segoe UI"/>
                <w:b/>
                <w:sz w:val="22"/>
                <w:szCs w:val="22"/>
                <w:lang w:val="en-GB" w:eastAsia="en-GB"/>
              </w:rPr>
              <w:t>Population covered</w:t>
            </w:r>
            <w:r w:rsidRPr="000501C6">
              <w:rPr>
                <w:rFonts w:ascii="Segoe UI" w:eastAsia="Times New Roman" w:hAnsi="Segoe UI" w:cs="Segoe UI"/>
                <w:sz w:val="22"/>
                <w:szCs w:val="22"/>
                <w:lang w:val="en-GB" w:eastAsia="en-GB"/>
              </w:rPr>
              <w:t xml:space="preserve"> </w:t>
            </w:r>
          </w:p>
          <w:p w14:paraId="01DA3169" w14:textId="0BC3F105" w:rsidR="00CE2A61" w:rsidRPr="00CE2A61" w:rsidRDefault="000501C6" w:rsidP="00CE2A61">
            <w:pPr>
              <w:spacing w:before="100" w:beforeAutospacing="1" w:after="100" w:afterAutospacing="1"/>
              <w:rPr>
                <w:rFonts w:ascii="Segoe UI" w:eastAsia="Times New Roman" w:hAnsi="Segoe UI" w:cs="Segoe UI"/>
                <w:sz w:val="20"/>
                <w:lang w:val="en-GB" w:eastAsia="en-GB"/>
              </w:rPr>
            </w:pPr>
            <w:r w:rsidRPr="00FC604C">
              <w:rPr>
                <w:rFonts w:ascii="Segoe UI" w:eastAsia="Times New Roman" w:hAnsi="Segoe UI" w:cs="Segoe UI"/>
                <w:sz w:val="20"/>
                <w:lang w:val="en-GB" w:eastAsia="en-GB"/>
              </w:rPr>
              <w:t>All patients registere</w:t>
            </w:r>
            <w:r w:rsidR="00FD24D6">
              <w:rPr>
                <w:rFonts w:ascii="Segoe UI" w:eastAsia="Times New Roman" w:hAnsi="Segoe UI" w:cs="Segoe UI"/>
                <w:sz w:val="20"/>
                <w:lang w:val="en-GB" w:eastAsia="en-GB"/>
              </w:rPr>
              <w:t xml:space="preserve">d with a GP practice in Skelmersdale </w:t>
            </w:r>
            <w:r w:rsidRPr="00FC604C">
              <w:rPr>
                <w:rFonts w:ascii="Segoe UI" w:eastAsia="Times New Roman" w:hAnsi="Segoe UI" w:cs="Segoe UI"/>
                <w:sz w:val="20"/>
                <w:lang w:val="en-GB" w:eastAsia="en-GB"/>
              </w:rPr>
              <w:t xml:space="preserve">or who reside in </w:t>
            </w:r>
            <w:r w:rsidR="00FD24D6">
              <w:rPr>
                <w:rFonts w:ascii="Segoe UI" w:eastAsia="Times New Roman" w:hAnsi="Segoe UI" w:cs="Segoe UI"/>
                <w:sz w:val="20"/>
                <w:lang w:val="en-GB" w:eastAsia="en-GB"/>
              </w:rPr>
              <w:t xml:space="preserve">Skelmersdale </w:t>
            </w:r>
            <w:r w:rsidRPr="00FC604C">
              <w:rPr>
                <w:rFonts w:ascii="Segoe UI" w:eastAsia="Times New Roman" w:hAnsi="Segoe UI" w:cs="Segoe UI"/>
                <w:sz w:val="20"/>
                <w:lang w:val="en-GB" w:eastAsia="en-GB"/>
              </w:rPr>
              <w:t>will be eligible to receive services under this agre</w:t>
            </w:r>
            <w:r w:rsidR="00CE2A61">
              <w:rPr>
                <w:rFonts w:ascii="Segoe UI" w:eastAsia="Times New Roman" w:hAnsi="Segoe UI" w:cs="Segoe UI"/>
                <w:sz w:val="20"/>
                <w:lang w:val="en-GB" w:eastAsia="en-GB"/>
              </w:rPr>
              <w:t>ement.</w:t>
            </w:r>
          </w:p>
          <w:p w14:paraId="2AA62984" w14:textId="77777777" w:rsidR="00CE2A61" w:rsidRDefault="00CE2A61" w:rsidP="003A4D35">
            <w:pPr>
              <w:spacing w:after="0"/>
              <w:rPr>
                <w:rFonts w:ascii="Segoe UI" w:hAnsi="Segoe UI" w:cs="Segoe UI"/>
                <w:b/>
                <w:sz w:val="22"/>
                <w:szCs w:val="22"/>
              </w:rPr>
            </w:pPr>
          </w:p>
          <w:p w14:paraId="4393726A" w14:textId="77777777" w:rsidR="00530761" w:rsidRPr="000501C6" w:rsidRDefault="00530761" w:rsidP="003A4D35">
            <w:pPr>
              <w:spacing w:after="0"/>
              <w:rPr>
                <w:rFonts w:ascii="Segoe UI" w:hAnsi="Segoe UI" w:cs="Segoe UI"/>
                <w:b/>
                <w:sz w:val="22"/>
                <w:szCs w:val="22"/>
              </w:rPr>
            </w:pPr>
            <w:r w:rsidRPr="000501C6">
              <w:rPr>
                <w:rFonts w:ascii="Segoe UI" w:hAnsi="Segoe UI" w:cs="Segoe UI"/>
                <w:b/>
                <w:sz w:val="22"/>
                <w:szCs w:val="22"/>
              </w:rPr>
              <w:t>3.4</w:t>
            </w:r>
            <w:r w:rsidRPr="000501C6">
              <w:rPr>
                <w:rFonts w:ascii="Segoe UI" w:hAnsi="Segoe UI" w:cs="Segoe UI"/>
                <w:b/>
                <w:sz w:val="22"/>
                <w:szCs w:val="22"/>
              </w:rPr>
              <w:tab/>
              <w:t>Any acceptance and exclusion criteria and thresholds</w:t>
            </w:r>
          </w:p>
          <w:p w14:paraId="0A99259A" w14:textId="77777777" w:rsidR="00832335" w:rsidRPr="00832335" w:rsidRDefault="00832335" w:rsidP="00832335">
            <w:pPr>
              <w:pStyle w:val="NormalWeb"/>
              <w:rPr>
                <w:rFonts w:ascii="Segoe UI" w:hAnsi="Segoe UI" w:cs="Segoe UI"/>
                <w:sz w:val="22"/>
                <w:szCs w:val="22"/>
              </w:rPr>
            </w:pPr>
            <w:r w:rsidRPr="00FC604C">
              <w:rPr>
                <w:rFonts w:ascii="Segoe UI" w:hAnsi="Segoe UI" w:cs="Segoe UI"/>
                <w:sz w:val="20"/>
                <w:szCs w:val="20"/>
              </w:rPr>
              <w:t>The Provider shall ensure that the service does not discriminate on grounds of age, gender, sexuality, ethnicity or religion.  The service should be sensitive to the needs of patients whose first language is not English and those with hearing, visual or learning disabilities.   All aspects of the service must be compliant with the Disability Discrimination Act ensuring disabled patients are able to access the service</w:t>
            </w:r>
            <w:r w:rsidRPr="00832335">
              <w:rPr>
                <w:rFonts w:ascii="Segoe UI" w:hAnsi="Segoe UI" w:cs="Segoe UI"/>
                <w:sz w:val="22"/>
                <w:szCs w:val="22"/>
              </w:rPr>
              <w:t xml:space="preserve">. </w:t>
            </w:r>
          </w:p>
          <w:p w14:paraId="3044374C" w14:textId="77777777" w:rsidR="00530761" w:rsidRDefault="00530761" w:rsidP="003A4D35">
            <w:pPr>
              <w:spacing w:after="0"/>
              <w:rPr>
                <w:rFonts w:ascii="Segoe UI" w:hAnsi="Segoe UI" w:cs="Segoe UI"/>
                <w:sz w:val="22"/>
                <w:szCs w:val="22"/>
              </w:rPr>
            </w:pPr>
          </w:p>
          <w:p w14:paraId="440A3AD9" w14:textId="77777777" w:rsidR="00530761" w:rsidRPr="000501C6" w:rsidRDefault="00530761" w:rsidP="003A4D35">
            <w:pPr>
              <w:spacing w:after="0"/>
              <w:rPr>
                <w:rFonts w:ascii="Segoe UI" w:hAnsi="Segoe UI" w:cs="Segoe UI"/>
                <w:b/>
                <w:sz w:val="22"/>
                <w:szCs w:val="22"/>
              </w:rPr>
            </w:pPr>
            <w:r w:rsidRPr="000501C6">
              <w:rPr>
                <w:rFonts w:ascii="Segoe UI" w:hAnsi="Segoe UI" w:cs="Segoe UI"/>
                <w:b/>
                <w:sz w:val="22"/>
                <w:szCs w:val="22"/>
              </w:rPr>
              <w:t>3.5</w:t>
            </w:r>
            <w:r w:rsidRPr="000501C6">
              <w:rPr>
                <w:rFonts w:ascii="Segoe UI" w:hAnsi="Segoe UI" w:cs="Segoe UI"/>
                <w:b/>
                <w:sz w:val="22"/>
                <w:szCs w:val="22"/>
              </w:rPr>
              <w:tab/>
              <w:t>Interdependence with other services/providers</w:t>
            </w:r>
          </w:p>
          <w:p w14:paraId="5780614F" w14:textId="77777777" w:rsidR="00FC604C" w:rsidRPr="00FC604C" w:rsidRDefault="007B5BB5" w:rsidP="007B5BB5">
            <w:pPr>
              <w:pStyle w:val="NormalWeb"/>
              <w:rPr>
                <w:rFonts w:ascii="Segoe UI" w:hAnsi="Segoe UI" w:cs="Segoe UI"/>
                <w:sz w:val="20"/>
                <w:szCs w:val="20"/>
              </w:rPr>
            </w:pPr>
            <w:r w:rsidRPr="00FC604C">
              <w:rPr>
                <w:rFonts w:ascii="Segoe UI" w:hAnsi="Segoe UI" w:cs="Segoe UI"/>
                <w:sz w:val="20"/>
                <w:szCs w:val="20"/>
              </w:rPr>
              <w:t xml:space="preserve">The service will routinely work closely with other providers in both primary, community and secondary care settings, where a case is outside of the scope of the service, the provider will ensure the patient receives the appropriate care required. The provider will ensure this is carried out in a timely fashion and does not delay treatment where treatment is required.  </w:t>
            </w:r>
          </w:p>
          <w:p w14:paraId="732202AA" w14:textId="77777777" w:rsidR="00530761" w:rsidRPr="000501C6" w:rsidRDefault="00530761" w:rsidP="003A4D35">
            <w:pPr>
              <w:spacing w:after="0"/>
              <w:rPr>
                <w:rFonts w:ascii="Segoe UI" w:hAnsi="Segoe UI" w:cs="Segoe UI"/>
                <w:sz w:val="22"/>
                <w:szCs w:val="22"/>
              </w:rPr>
            </w:pPr>
          </w:p>
        </w:tc>
      </w:tr>
      <w:tr w:rsidR="00530761" w:rsidRPr="00B5552C" w14:paraId="7A39088C" w14:textId="77777777" w:rsidTr="00C83E6E">
        <w:tc>
          <w:tcPr>
            <w:tcW w:w="8414" w:type="dxa"/>
            <w:shd w:val="clear" w:color="auto" w:fill="auto"/>
          </w:tcPr>
          <w:p w14:paraId="2D5D9565" w14:textId="77777777" w:rsidR="00530761" w:rsidRPr="00C83E6E" w:rsidRDefault="00530761" w:rsidP="003A4D35">
            <w:pPr>
              <w:spacing w:after="0" w:line="276" w:lineRule="auto"/>
              <w:rPr>
                <w:rFonts w:ascii="Arial" w:hAnsi="Arial" w:cs="Arial"/>
                <w:b/>
              </w:rPr>
            </w:pPr>
            <w:r w:rsidRPr="00C83E6E">
              <w:rPr>
                <w:rFonts w:ascii="Arial" w:hAnsi="Arial" w:cs="Arial"/>
                <w:b/>
              </w:rPr>
              <w:lastRenderedPageBreak/>
              <w:t>4.</w:t>
            </w:r>
            <w:r w:rsidRPr="00C83E6E">
              <w:rPr>
                <w:rFonts w:ascii="Arial" w:hAnsi="Arial" w:cs="Arial"/>
                <w:b/>
              </w:rPr>
              <w:tab/>
              <w:t>Applicable Service Standards</w:t>
            </w:r>
          </w:p>
        </w:tc>
      </w:tr>
      <w:tr w:rsidR="00530761" w:rsidRPr="00512021" w14:paraId="2245243B" w14:textId="77777777" w:rsidTr="00C83E6E">
        <w:tc>
          <w:tcPr>
            <w:tcW w:w="8414" w:type="dxa"/>
            <w:shd w:val="clear" w:color="auto" w:fill="auto"/>
          </w:tcPr>
          <w:p w14:paraId="7909E049" w14:textId="77777777" w:rsidR="00530761" w:rsidRPr="00C83E6E" w:rsidRDefault="00530761" w:rsidP="003A4D35">
            <w:pPr>
              <w:spacing w:after="0"/>
              <w:rPr>
                <w:rFonts w:ascii="Arial" w:hAnsi="Arial" w:cs="Arial"/>
                <w:sz w:val="20"/>
              </w:rPr>
            </w:pPr>
          </w:p>
          <w:p w14:paraId="0AEE536C" w14:textId="3B16E3BD" w:rsidR="00530761" w:rsidRPr="00C83E6E" w:rsidRDefault="00530761" w:rsidP="003A4D35">
            <w:pPr>
              <w:spacing w:after="0"/>
              <w:rPr>
                <w:rFonts w:ascii="Arial" w:hAnsi="Arial" w:cs="Arial"/>
                <w:b/>
                <w:sz w:val="20"/>
              </w:rPr>
            </w:pPr>
            <w:r w:rsidRPr="00C83E6E">
              <w:rPr>
                <w:rFonts w:ascii="Arial" w:hAnsi="Arial" w:cs="Arial"/>
                <w:b/>
                <w:sz w:val="20"/>
              </w:rPr>
              <w:t>4.1</w:t>
            </w:r>
            <w:r w:rsidR="00697CAF">
              <w:rPr>
                <w:rFonts w:ascii="Arial" w:hAnsi="Arial" w:cs="Arial"/>
                <w:b/>
                <w:sz w:val="20"/>
              </w:rPr>
              <w:tab/>
              <w:t xml:space="preserve">Applicable national standards </w:t>
            </w:r>
          </w:p>
          <w:p w14:paraId="20DBCF8D" w14:textId="77777777" w:rsidR="009D7B4D" w:rsidRDefault="009D7B4D" w:rsidP="003A4D35">
            <w:pPr>
              <w:spacing w:after="0"/>
              <w:rPr>
                <w:rFonts w:ascii="Arial" w:hAnsi="Arial" w:cs="Arial"/>
                <w:sz w:val="20"/>
              </w:rPr>
            </w:pPr>
          </w:p>
          <w:p w14:paraId="7403164C" w14:textId="08EA556C" w:rsidR="00530761" w:rsidRDefault="00A859C8" w:rsidP="003A4D35">
            <w:pPr>
              <w:spacing w:after="0"/>
              <w:rPr>
                <w:rFonts w:ascii="Arial" w:hAnsi="Arial" w:cs="Arial"/>
                <w:sz w:val="20"/>
              </w:rPr>
            </w:pPr>
            <w:r>
              <w:rPr>
                <w:rFonts w:ascii="Arial" w:hAnsi="Arial" w:cs="Arial"/>
                <w:sz w:val="20"/>
              </w:rPr>
              <w:t>NHS England. Involving people in their own health and care: Statutory guidance for clinical commissioning groups and NHS England.</w:t>
            </w:r>
          </w:p>
          <w:p w14:paraId="54972950" w14:textId="222D4C8D" w:rsidR="00C167AD" w:rsidRDefault="00C167AD" w:rsidP="003A4D35">
            <w:pPr>
              <w:spacing w:after="0"/>
              <w:rPr>
                <w:rFonts w:ascii="Arial" w:hAnsi="Arial" w:cs="Arial"/>
                <w:sz w:val="20"/>
              </w:rPr>
            </w:pPr>
          </w:p>
          <w:p w14:paraId="3EDE9018" w14:textId="5F21D8DF" w:rsidR="00C167AD" w:rsidRPr="00C83E6E" w:rsidRDefault="00C167AD" w:rsidP="003A4D35">
            <w:pPr>
              <w:spacing w:after="0"/>
              <w:rPr>
                <w:rFonts w:ascii="Arial" w:hAnsi="Arial" w:cs="Arial"/>
                <w:sz w:val="20"/>
              </w:rPr>
            </w:pPr>
            <w:r>
              <w:rPr>
                <w:rFonts w:ascii="Arial" w:hAnsi="Arial" w:cs="Arial"/>
                <w:sz w:val="20"/>
              </w:rPr>
              <w:t>NICE Guidance [PH49] Behaviour Change: Individual Approaches</w:t>
            </w:r>
          </w:p>
          <w:p w14:paraId="357B4710" w14:textId="77777777" w:rsidR="00530761" w:rsidRPr="00C83E6E" w:rsidRDefault="00530761" w:rsidP="003A4D35">
            <w:pPr>
              <w:spacing w:after="0"/>
              <w:rPr>
                <w:rFonts w:ascii="Arial" w:hAnsi="Arial" w:cs="Arial"/>
                <w:sz w:val="20"/>
              </w:rPr>
            </w:pPr>
          </w:p>
          <w:p w14:paraId="5562088D" w14:textId="5073A8C3" w:rsidR="00530761" w:rsidRPr="00C83E6E" w:rsidRDefault="00530761" w:rsidP="003A4D35">
            <w:pPr>
              <w:spacing w:after="0"/>
              <w:ind w:left="743" w:hanging="743"/>
              <w:rPr>
                <w:rFonts w:ascii="Arial" w:hAnsi="Arial" w:cs="Arial"/>
                <w:b/>
                <w:sz w:val="20"/>
              </w:rPr>
            </w:pPr>
            <w:r w:rsidRPr="00C83E6E">
              <w:rPr>
                <w:rFonts w:ascii="Arial" w:hAnsi="Arial" w:cs="Arial"/>
                <w:b/>
                <w:sz w:val="20"/>
              </w:rPr>
              <w:t>4.2</w:t>
            </w:r>
            <w:r w:rsidRPr="00C83E6E">
              <w:rPr>
                <w:rFonts w:ascii="Arial" w:hAnsi="Arial" w:cs="Arial"/>
                <w:b/>
                <w:sz w:val="20"/>
              </w:rPr>
              <w:tab/>
              <w:t xml:space="preserve">Applicable standards set out in Guidance and/or issued by a competent body (Royal Colleges) </w:t>
            </w:r>
          </w:p>
          <w:p w14:paraId="2CEEFDF6" w14:textId="012DA29E" w:rsidR="00530761" w:rsidRDefault="00530761" w:rsidP="003A4D35">
            <w:pPr>
              <w:spacing w:after="0"/>
              <w:ind w:left="743" w:hanging="743"/>
              <w:rPr>
                <w:rFonts w:ascii="Arial" w:hAnsi="Arial" w:cs="Arial"/>
                <w:sz w:val="20"/>
              </w:rPr>
            </w:pPr>
          </w:p>
          <w:p w14:paraId="6791A00E" w14:textId="77777777" w:rsidR="00530761" w:rsidRPr="00C83E6E" w:rsidRDefault="00530761" w:rsidP="003A4D35">
            <w:pPr>
              <w:spacing w:after="0"/>
              <w:rPr>
                <w:rFonts w:ascii="Arial" w:hAnsi="Arial" w:cs="Arial"/>
                <w:b/>
                <w:sz w:val="20"/>
              </w:rPr>
            </w:pPr>
            <w:r w:rsidRPr="00C83E6E">
              <w:rPr>
                <w:rFonts w:ascii="Arial" w:hAnsi="Arial" w:cs="Arial"/>
                <w:b/>
                <w:sz w:val="20"/>
              </w:rPr>
              <w:t>4.3</w:t>
            </w:r>
            <w:r w:rsidRPr="00C83E6E">
              <w:rPr>
                <w:rFonts w:ascii="Arial" w:hAnsi="Arial" w:cs="Arial"/>
                <w:b/>
                <w:sz w:val="20"/>
              </w:rPr>
              <w:tab/>
              <w:t>Applicable local standards</w:t>
            </w:r>
          </w:p>
          <w:p w14:paraId="58B6232F" w14:textId="77777777" w:rsidR="00530761" w:rsidRPr="00C83E6E" w:rsidRDefault="00530761" w:rsidP="003A4D35">
            <w:pPr>
              <w:spacing w:after="0"/>
              <w:rPr>
                <w:rFonts w:ascii="Arial" w:hAnsi="Arial" w:cs="Arial"/>
                <w:sz w:val="20"/>
              </w:rPr>
            </w:pPr>
          </w:p>
          <w:p w14:paraId="5E70A3B4" w14:textId="77777777" w:rsidR="00530761" w:rsidRPr="00C83E6E" w:rsidRDefault="00530761" w:rsidP="003A4D35">
            <w:pPr>
              <w:spacing w:after="0"/>
              <w:rPr>
                <w:rFonts w:ascii="Arial" w:hAnsi="Arial" w:cs="Arial"/>
                <w:sz w:val="20"/>
              </w:rPr>
            </w:pPr>
          </w:p>
        </w:tc>
      </w:tr>
      <w:tr w:rsidR="00530761" w:rsidRPr="00B5552C" w14:paraId="790DAC41" w14:textId="77777777" w:rsidTr="00C83E6E">
        <w:tc>
          <w:tcPr>
            <w:tcW w:w="8414" w:type="dxa"/>
            <w:shd w:val="clear" w:color="auto" w:fill="auto"/>
          </w:tcPr>
          <w:p w14:paraId="518BBE3B" w14:textId="77777777" w:rsidR="00530761" w:rsidRPr="00C83E6E" w:rsidRDefault="00530761" w:rsidP="003A4D35">
            <w:pPr>
              <w:spacing w:after="0" w:line="276" w:lineRule="auto"/>
              <w:rPr>
                <w:rFonts w:ascii="Arial" w:hAnsi="Arial" w:cs="Arial"/>
                <w:b/>
              </w:rPr>
            </w:pPr>
            <w:r w:rsidRPr="00C83E6E">
              <w:rPr>
                <w:rFonts w:ascii="Arial" w:hAnsi="Arial" w:cs="Arial"/>
                <w:b/>
              </w:rPr>
              <w:lastRenderedPageBreak/>
              <w:t>5.</w:t>
            </w:r>
            <w:r w:rsidRPr="00C83E6E">
              <w:rPr>
                <w:rFonts w:ascii="Arial" w:hAnsi="Arial" w:cs="Arial"/>
                <w:b/>
              </w:rPr>
              <w:tab/>
              <w:t>Applicable quality requirements and CQUIN goals</w:t>
            </w:r>
          </w:p>
        </w:tc>
      </w:tr>
      <w:tr w:rsidR="00530761" w:rsidRPr="00512021" w14:paraId="0B04C75D" w14:textId="77777777" w:rsidTr="00C83E6E">
        <w:tc>
          <w:tcPr>
            <w:tcW w:w="8414" w:type="dxa"/>
            <w:shd w:val="clear" w:color="auto" w:fill="auto"/>
          </w:tcPr>
          <w:p w14:paraId="1C963D1D" w14:textId="77777777" w:rsidR="00530761" w:rsidRPr="00C83E6E" w:rsidRDefault="00530761" w:rsidP="003A4D35">
            <w:pPr>
              <w:spacing w:after="0"/>
              <w:rPr>
                <w:rFonts w:ascii="Arial" w:hAnsi="Arial" w:cs="Arial"/>
                <w:sz w:val="20"/>
              </w:rPr>
            </w:pPr>
          </w:p>
          <w:p w14:paraId="4AB352FB" w14:textId="77777777" w:rsidR="00530761" w:rsidRPr="00C83E6E" w:rsidRDefault="00530761" w:rsidP="00BA38BB">
            <w:pPr>
              <w:pStyle w:val="ListParagraph"/>
              <w:numPr>
                <w:ilvl w:val="1"/>
                <w:numId w:val="11"/>
              </w:numPr>
              <w:ind w:left="743" w:hanging="743"/>
              <w:rPr>
                <w:rFonts w:ascii="Arial" w:hAnsi="Arial" w:cs="Arial"/>
                <w:b/>
                <w:sz w:val="20"/>
                <w:szCs w:val="20"/>
              </w:rPr>
            </w:pPr>
            <w:r w:rsidRPr="00C83E6E">
              <w:rPr>
                <w:rFonts w:ascii="Arial" w:hAnsi="Arial" w:cs="Arial"/>
                <w:b/>
                <w:sz w:val="20"/>
                <w:szCs w:val="20"/>
              </w:rPr>
              <w:t xml:space="preserve">Applicable </w:t>
            </w:r>
            <w:r w:rsidR="00CF662F" w:rsidRPr="00C83E6E">
              <w:rPr>
                <w:rFonts w:ascii="Arial" w:hAnsi="Arial" w:cs="Arial"/>
                <w:b/>
                <w:sz w:val="20"/>
                <w:szCs w:val="20"/>
              </w:rPr>
              <w:t>Q</w:t>
            </w:r>
            <w:r w:rsidRPr="00C83E6E">
              <w:rPr>
                <w:rFonts w:ascii="Arial" w:hAnsi="Arial" w:cs="Arial"/>
                <w:b/>
                <w:sz w:val="20"/>
                <w:szCs w:val="20"/>
              </w:rPr>
              <w:t xml:space="preserve">uality </w:t>
            </w:r>
            <w:r w:rsidR="00CF662F" w:rsidRPr="00C83E6E">
              <w:rPr>
                <w:rFonts w:ascii="Arial" w:hAnsi="Arial" w:cs="Arial"/>
                <w:b/>
                <w:sz w:val="20"/>
                <w:szCs w:val="20"/>
              </w:rPr>
              <w:t>R</w:t>
            </w:r>
            <w:r w:rsidRPr="00C83E6E">
              <w:rPr>
                <w:rFonts w:ascii="Arial" w:hAnsi="Arial" w:cs="Arial"/>
                <w:b/>
                <w:sz w:val="20"/>
                <w:szCs w:val="20"/>
              </w:rPr>
              <w:t>equirements</w:t>
            </w:r>
            <w:r w:rsidR="005057CC" w:rsidRPr="00C83E6E">
              <w:rPr>
                <w:rFonts w:ascii="Arial" w:hAnsi="Arial" w:cs="Arial"/>
                <w:b/>
                <w:sz w:val="20"/>
                <w:szCs w:val="20"/>
              </w:rPr>
              <w:t xml:space="preserve"> (See Schedule 4A</w:t>
            </w:r>
            <w:r w:rsidRPr="00C83E6E">
              <w:rPr>
                <w:rFonts w:ascii="Arial" w:hAnsi="Arial" w:cs="Arial"/>
                <w:b/>
                <w:sz w:val="20"/>
                <w:szCs w:val="20"/>
              </w:rPr>
              <w:t>-</w:t>
            </w:r>
            <w:r w:rsidR="00F85778">
              <w:rPr>
                <w:rFonts w:ascii="Arial" w:hAnsi="Arial" w:cs="Arial"/>
                <w:b/>
                <w:sz w:val="20"/>
                <w:szCs w:val="20"/>
              </w:rPr>
              <w:t>C</w:t>
            </w:r>
            <w:r w:rsidRPr="00C83E6E">
              <w:rPr>
                <w:rFonts w:ascii="Arial" w:hAnsi="Arial" w:cs="Arial"/>
                <w:b/>
                <w:sz w:val="20"/>
                <w:szCs w:val="20"/>
              </w:rPr>
              <w:t>)</w:t>
            </w:r>
          </w:p>
          <w:p w14:paraId="5C835208" w14:textId="77777777" w:rsidR="00530761" w:rsidRPr="00C83E6E" w:rsidRDefault="00530761" w:rsidP="003A4D35">
            <w:pPr>
              <w:pStyle w:val="ListParagraph"/>
              <w:ind w:left="743"/>
              <w:rPr>
                <w:rFonts w:ascii="Arial" w:hAnsi="Arial" w:cs="Arial"/>
                <w:b/>
                <w:sz w:val="20"/>
                <w:szCs w:val="20"/>
              </w:rPr>
            </w:pPr>
          </w:p>
          <w:p w14:paraId="34EED77F" w14:textId="77777777" w:rsidR="00530761" w:rsidRPr="00C83E6E" w:rsidRDefault="00530761" w:rsidP="00BA38BB">
            <w:pPr>
              <w:pStyle w:val="ListParagraph"/>
              <w:numPr>
                <w:ilvl w:val="1"/>
                <w:numId w:val="11"/>
              </w:numPr>
              <w:ind w:left="743" w:hanging="743"/>
              <w:rPr>
                <w:rFonts w:ascii="Arial" w:hAnsi="Arial" w:cs="Arial"/>
                <w:b/>
                <w:sz w:val="20"/>
                <w:szCs w:val="20"/>
              </w:rPr>
            </w:pPr>
            <w:r w:rsidRPr="00C83E6E">
              <w:rPr>
                <w:rFonts w:ascii="Arial" w:hAnsi="Arial" w:cs="Arial"/>
                <w:b/>
                <w:sz w:val="20"/>
                <w:szCs w:val="20"/>
              </w:rPr>
              <w:t>Applicable CQUIN goals</w:t>
            </w:r>
            <w:r w:rsidR="005057CC" w:rsidRPr="00C83E6E">
              <w:rPr>
                <w:rFonts w:ascii="Arial" w:hAnsi="Arial" w:cs="Arial"/>
                <w:b/>
                <w:sz w:val="20"/>
                <w:szCs w:val="20"/>
              </w:rPr>
              <w:t xml:space="preserve"> (See Schedule 4</w:t>
            </w:r>
            <w:r w:rsidR="00F85778">
              <w:rPr>
                <w:rFonts w:ascii="Arial" w:hAnsi="Arial" w:cs="Arial"/>
                <w:b/>
                <w:sz w:val="20"/>
                <w:szCs w:val="20"/>
              </w:rPr>
              <w:t>D</w:t>
            </w:r>
            <w:r w:rsidRPr="00C83E6E">
              <w:rPr>
                <w:rFonts w:ascii="Arial" w:hAnsi="Arial" w:cs="Arial"/>
                <w:b/>
                <w:sz w:val="20"/>
                <w:szCs w:val="20"/>
              </w:rPr>
              <w:t>)</w:t>
            </w:r>
          </w:p>
          <w:p w14:paraId="49CDEDC4" w14:textId="77777777" w:rsidR="00530761" w:rsidRPr="00C83E6E" w:rsidRDefault="00530761" w:rsidP="003A4D35">
            <w:pPr>
              <w:spacing w:after="0"/>
              <w:rPr>
                <w:rFonts w:ascii="Arial" w:hAnsi="Arial" w:cs="Arial"/>
                <w:sz w:val="20"/>
              </w:rPr>
            </w:pPr>
          </w:p>
          <w:p w14:paraId="7C274EBE" w14:textId="77777777" w:rsidR="00530761" w:rsidRPr="00C83E6E" w:rsidRDefault="00530761" w:rsidP="003A4D35">
            <w:pPr>
              <w:spacing w:after="0"/>
              <w:rPr>
                <w:rFonts w:ascii="Arial" w:hAnsi="Arial" w:cs="Arial"/>
                <w:sz w:val="20"/>
              </w:rPr>
            </w:pPr>
          </w:p>
        </w:tc>
      </w:tr>
      <w:tr w:rsidR="00530761" w:rsidRPr="00B5552C" w14:paraId="0D0364A3" w14:textId="77777777" w:rsidTr="00C83E6E">
        <w:tc>
          <w:tcPr>
            <w:tcW w:w="8414" w:type="dxa"/>
            <w:shd w:val="clear" w:color="auto" w:fill="auto"/>
          </w:tcPr>
          <w:p w14:paraId="5160E378" w14:textId="77777777" w:rsidR="00530761" w:rsidRPr="00C83E6E" w:rsidRDefault="00530761" w:rsidP="003A4D35">
            <w:pPr>
              <w:spacing w:after="0" w:line="276" w:lineRule="auto"/>
              <w:rPr>
                <w:rFonts w:ascii="Arial" w:hAnsi="Arial" w:cs="Arial"/>
                <w:b/>
              </w:rPr>
            </w:pPr>
            <w:r w:rsidRPr="00C83E6E">
              <w:rPr>
                <w:rFonts w:ascii="Arial" w:hAnsi="Arial" w:cs="Arial"/>
                <w:b/>
              </w:rPr>
              <w:t>6.</w:t>
            </w:r>
            <w:r w:rsidRPr="00C83E6E">
              <w:rPr>
                <w:rFonts w:ascii="Arial" w:hAnsi="Arial" w:cs="Arial"/>
                <w:b/>
              </w:rPr>
              <w:tab/>
              <w:t>Location of Provider Premises</w:t>
            </w:r>
          </w:p>
        </w:tc>
      </w:tr>
      <w:tr w:rsidR="00530761" w:rsidRPr="00512021" w14:paraId="1E161A82" w14:textId="77777777" w:rsidTr="00C83E6E">
        <w:tc>
          <w:tcPr>
            <w:tcW w:w="8414" w:type="dxa"/>
            <w:shd w:val="clear" w:color="auto" w:fill="auto"/>
          </w:tcPr>
          <w:p w14:paraId="56388639" w14:textId="77777777" w:rsidR="00530761" w:rsidRPr="00C83E6E" w:rsidRDefault="00530761" w:rsidP="003A4D35">
            <w:pPr>
              <w:spacing w:after="0"/>
              <w:rPr>
                <w:rFonts w:ascii="Arial" w:hAnsi="Arial" w:cs="Arial"/>
                <w:sz w:val="20"/>
              </w:rPr>
            </w:pPr>
          </w:p>
          <w:p w14:paraId="51821DB6" w14:textId="2FA68DD7" w:rsidR="00530761" w:rsidRPr="00572ED7" w:rsidRDefault="00530761" w:rsidP="003A4D35">
            <w:pPr>
              <w:spacing w:after="0"/>
              <w:rPr>
                <w:rFonts w:ascii="Arial" w:hAnsi="Arial" w:cs="Arial"/>
                <w:sz w:val="20"/>
              </w:rPr>
            </w:pPr>
            <w:r w:rsidRPr="00572ED7">
              <w:rPr>
                <w:rFonts w:ascii="Arial" w:hAnsi="Arial" w:cs="Arial"/>
                <w:sz w:val="20"/>
              </w:rPr>
              <w:t>The Pro</w:t>
            </w:r>
            <w:r w:rsidR="00D26725" w:rsidRPr="00572ED7">
              <w:rPr>
                <w:rFonts w:ascii="Arial" w:hAnsi="Arial" w:cs="Arial"/>
                <w:sz w:val="20"/>
              </w:rPr>
              <w:t>vider’s Operating Premises should be located across the neighborhood</w:t>
            </w:r>
            <w:r w:rsidR="00FD393A">
              <w:rPr>
                <w:rFonts w:ascii="Arial" w:hAnsi="Arial" w:cs="Arial"/>
                <w:sz w:val="20"/>
              </w:rPr>
              <w:t xml:space="preserve"> of Skelmersdale</w:t>
            </w:r>
            <w:r w:rsidR="00D26725" w:rsidRPr="00572ED7">
              <w:rPr>
                <w:rFonts w:ascii="Arial" w:hAnsi="Arial" w:cs="Arial"/>
                <w:sz w:val="20"/>
              </w:rPr>
              <w:t xml:space="preserve"> within West Lancashire.</w:t>
            </w:r>
          </w:p>
          <w:p w14:paraId="07BAA344" w14:textId="77777777" w:rsidR="00530761" w:rsidRPr="00C83E6E" w:rsidRDefault="00530761" w:rsidP="003A4D35">
            <w:pPr>
              <w:spacing w:after="0"/>
              <w:rPr>
                <w:rFonts w:ascii="Arial" w:hAnsi="Arial" w:cs="Arial"/>
                <w:sz w:val="20"/>
              </w:rPr>
            </w:pPr>
          </w:p>
        </w:tc>
      </w:tr>
      <w:tr w:rsidR="00530761" w:rsidRPr="00B5552C" w14:paraId="141920FA" w14:textId="77777777" w:rsidTr="00C83E6E">
        <w:tc>
          <w:tcPr>
            <w:tcW w:w="8414" w:type="dxa"/>
            <w:shd w:val="clear" w:color="auto" w:fill="auto"/>
          </w:tcPr>
          <w:p w14:paraId="5103A68C" w14:textId="77777777" w:rsidR="00530761" w:rsidRPr="00C83E6E" w:rsidRDefault="00530761" w:rsidP="003A4D35">
            <w:pPr>
              <w:spacing w:after="0" w:line="276" w:lineRule="auto"/>
              <w:rPr>
                <w:rFonts w:ascii="Arial" w:hAnsi="Arial" w:cs="Arial"/>
                <w:b/>
              </w:rPr>
            </w:pPr>
            <w:r w:rsidRPr="00C83E6E">
              <w:rPr>
                <w:rFonts w:ascii="Arial" w:hAnsi="Arial" w:cs="Arial"/>
                <w:b/>
              </w:rPr>
              <w:t>7.</w:t>
            </w:r>
            <w:r w:rsidRPr="00C83E6E">
              <w:rPr>
                <w:rFonts w:ascii="Arial" w:hAnsi="Arial" w:cs="Arial"/>
                <w:b/>
              </w:rPr>
              <w:tab/>
              <w:t>Individual Service User Placement</w:t>
            </w:r>
          </w:p>
        </w:tc>
      </w:tr>
      <w:tr w:rsidR="00530761" w:rsidRPr="00512021" w14:paraId="0F748C70" w14:textId="77777777" w:rsidTr="00C83E6E">
        <w:tc>
          <w:tcPr>
            <w:tcW w:w="8414" w:type="dxa"/>
            <w:shd w:val="clear" w:color="auto" w:fill="auto"/>
          </w:tcPr>
          <w:p w14:paraId="2312E1AD" w14:textId="77777777" w:rsidR="00530761" w:rsidRPr="00C83E6E" w:rsidRDefault="00530761" w:rsidP="003A4D35">
            <w:pPr>
              <w:spacing w:after="0"/>
              <w:rPr>
                <w:rFonts w:ascii="Arial" w:hAnsi="Arial" w:cs="Arial"/>
                <w:sz w:val="20"/>
              </w:rPr>
            </w:pPr>
          </w:p>
          <w:p w14:paraId="26686EEF" w14:textId="77777777" w:rsidR="00530761" w:rsidRPr="00C83E6E" w:rsidRDefault="00530761" w:rsidP="003A4D35">
            <w:pPr>
              <w:spacing w:after="0"/>
              <w:rPr>
                <w:rFonts w:ascii="Arial" w:hAnsi="Arial" w:cs="Arial"/>
                <w:sz w:val="20"/>
              </w:rPr>
            </w:pPr>
          </w:p>
        </w:tc>
      </w:tr>
    </w:tbl>
    <w:p w14:paraId="053C4E5A" w14:textId="77777777" w:rsidR="00530761" w:rsidRDefault="00530761" w:rsidP="003A4D35">
      <w:pPr>
        <w:spacing w:after="0"/>
        <w:rPr>
          <w:rFonts w:ascii="Arial" w:hAnsi="Arial" w:cs="Arial"/>
          <w:sz w:val="20"/>
        </w:rPr>
      </w:pPr>
    </w:p>
    <w:p w14:paraId="759685DE" w14:textId="77777777" w:rsidR="00530761" w:rsidRDefault="00530761" w:rsidP="00530761">
      <w:pPr>
        <w:rPr>
          <w:rFonts w:ascii="Arial" w:hAnsi="Arial" w:cs="Arial"/>
          <w:sz w:val="20"/>
        </w:rPr>
      </w:pPr>
    </w:p>
    <w:sectPr w:rsidR="00530761" w:rsidSect="00693258">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83BA" w14:textId="77777777" w:rsidR="00254966" w:rsidRDefault="00254966" w:rsidP="00674BEC">
      <w:pPr>
        <w:spacing w:after="0"/>
      </w:pPr>
      <w:r>
        <w:separator/>
      </w:r>
    </w:p>
  </w:endnote>
  <w:endnote w:type="continuationSeparator" w:id="0">
    <w:p w14:paraId="1B9953B5" w14:textId="77777777" w:rsidR="00254966" w:rsidRDefault="00254966"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rbel"/>
    <w:charset w:val="00"/>
    <w:family w:val="auto"/>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90A9" w14:textId="77777777" w:rsidR="003B6A6B" w:rsidRDefault="003B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C2F36" w14:textId="77777777" w:rsidR="003B6A6B" w:rsidRDefault="003B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0ECE" w14:textId="77777777" w:rsidR="003B6A6B" w:rsidRDefault="003B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29BF4" w14:textId="77777777" w:rsidR="00254966" w:rsidRDefault="00254966" w:rsidP="00674BEC">
      <w:pPr>
        <w:spacing w:after="0"/>
      </w:pPr>
      <w:r>
        <w:separator/>
      </w:r>
    </w:p>
  </w:footnote>
  <w:footnote w:type="continuationSeparator" w:id="0">
    <w:p w14:paraId="26458C13" w14:textId="77777777" w:rsidR="00254966" w:rsidRDefault="00254966" w:rsidP="00674B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BA03" w14:textId="77777777" w:rsidR="003B6A6B" w:rsidRDefault="003B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25867"/>
      <w:docPartObj>
        <w:docPartGallery w:val="Watermarks"/>
        <w:docPartUnique/>
      </w:docPartObj>
    </w:sdtPr>
    <w:sdtEndPr/>
    <w:sdtContent>
      <w:p w14:paraId="6DBD02EC" w14:textId="77777777" w:rsidR="003B6A6B" w:rsidRDefault="00BA373F">
        <w:pPr>
          <w:pStyle w:val="Header"/>
        </w:pPr>
        <w:r>
          <w:rPr>
            <w:noProof/>
            <w:lang w:val="en-US" w:eastAsia="en-US"/>
          </w:rPr>
          <w:pict w14:anchorId="04967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5E67" w14:textId="77777777" w:rsidR="003B6A6B" w:rsidRDefault="003B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57322"/>
    <w:multiLevelType w:val="hybridMultilevel"/>
    <w:tmpl w:val="95F0A25C"/>
    <w:lvl w:ilvl="0" w:tplc="1480C37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C513B51"/>
    <w:multiLevelType w:val="hybridMultilevel"/>
    <w:tmpl w:val="3030226C"/>
    <w:lvl w:ilvl="0" w:tplc="09BEFF8A">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6"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15:restartNumberingAfterBreak="0">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17456"/>
    <w:multiLevelType w:val="hybridMultilevel"/>
    <w:tmpl w:val="7AF220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A962987"/>
    <w:multiLevelType w:val="hybridMultilevel"/>
    <w:tmpl w:val="97F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E2E5A"/>
    <w:multiLevelType w:val="hybridMultilevel"/>
    <w:tmpl w:val="6D664E00"/>
    <w:lvl w:ilvl="0" w:tplc="E7CAB7F2">
      <w:start w:val="2"/>
      <w:numFmt w:val="upperLetter"/>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5F5A77"/>
    <w:multiLevelType w:val="hybridMultilevel"/>
    <w:tmpl w:val="791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32D00500"/>
    <w:multiLevelType w:val="hybridMultilevel"/>
    <w:tmpl w:val="60F86E84"/>
    <w:lvl w:ilvl="0" w:tplc="0A7A5EAC">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32EFA"/>
    <w:multiLevelType w:val="hybridMultilevel"/>
    <w:tmpl w:val="2DD0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5"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5F7671"/>
    <w:multiLevelType w:val="hybridMultilevel"/>
    <w:tmpl w:val="4D36789E"/>
    <w:lvl w:ilvl="0" w:tplc="EAE607F0">
      <w:start w:val="1"/>
      <w:numFmt w:val="upperLetter"/>
      <w:lvlText w:val="%1."/>
      <w:lvlJc w:val="left"/>
      <w:pPr>
        <w:ind w:left="72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82891"/>
    <w:multiLevelType w:val="hybridMultilevel"/>
    <w:tmpl w:val="4F62B444"/>
    <w:lvl w:ilvl="0" w:tplc="7FE6065C">
      <w:start w:val="6"/>
      <w:numFmt w:val="upperLetter"/>
      <w:lvlText w:val="%1."/>
      <w:lvlJc w:val="left"/>
      <w:pPr>
        <w:tabs>
          <w:tab w:val="num" w:pos="1072"/>
        </w:tabs>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15:restartNumberingAfterBreak="0">
    <w:nsid w:val="564B3483"/>
    <w:multiLevelType w:val="hybridMultilevel"/>
    <w:tmpl w:val="9B42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8B15F4"/>
    <w:multiLevelType w:val="multilevel"/>
    <w:tmpl w:val="AAD2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BB64AD"/>
    <w:multiLevelType w:val="hybridMultilevel"/>
    <w:tmpl w:val="E14A689C"/>
    <w:lvl w:ilvl="0" w:tplc="067870FC">
      <w:start w:val="2"/>
      <w:numFmt w:val="upperLetter"/>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FC4CFE"/>
    <w:multiLevelType w:val="hybridMultilevel"/>
    <w:tmpl w:val="7CB6E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0"/>
  </w:num>
  <w:num w:numId="2">
    <w:abstractNumId w:val="1"/>
  </w:num>
  <w:num w:numId="3">
    <w:abstractNumId w:val="21"/>
  </w:num>
  <w:num w:numId="4">
    <w:abstractNumId w:val="32"/>
  </w:num>
  <w:num w:numId="5">
    <w:abstractNumId w:val="6"/>
  </w:num>
  <w:num w:numId="6">
    <w:abstractNumId w:val="15"/>
  </w:num>
  <w:num w:numId="7">
    <w:abstractNumId w:val="8"/>
  </w:num>
  <w:num w:numId="8">
    <w:abstractNumId w:val="4"/>
  </w:num>
  <w:num w:numId="9">
    <w:abstractNumId w:val="13"/>
  </w:num>
  <w:num w:numId="10">
    <w:abstractNumId w:val="14"/>
  </w:num>
  <w:num w:numId="11">
    <w:abstractNumId w:val="34"/>
  </w:num>
  <w:num w:numId="12">
    <w:abstractNumId w:val="0"/>
  </w:num>
  <w:num w:numId="13">
    <w:abstractNumId w:val="18"/>
  </w:num>
  <w:num w:numId="14">
    <w:abstractNumId w:val="28"/>
  </w:num>
  <w:num w:numId="15">
    <w:abstractNumId w:val="2"/>
  </w:num>
  <w:num w:numId="16">
    <w:abstractNumId w:val="5"/>
  </w:num>
  <w:num w:numId="17">
    <w:abstractNumId w:val="7"/>
  </w:num>
  <w:num w:numId="18">
    <w:abstractNumId w:val="24"/>
  </w:num>
  <w:num w:numId="19">
    <w:abstractNumId w:val="3"/>
  </w:num>
  <w:num w:numId="20">
    <w:abstractNumId w:val="23"/>
  </w:num>
  <w:num w:numId="21">
    <w:abstractNumId w:val="12"/>
  </w:num>
  <w:num w:numId="22">
    <w:abstractNumId w:val="17"/>
  </w:num>
  <w:num w:numId="23">
    <w:abstractNumId w:val="22"/>
  </w:num>
  <w:num w:numId="24">
    <w:abstractNumId w:val="25"/>
  </w:num>
  <w:num w:numId="25">
    <w:abstractNumId w:val="33"/>
  </w:num>
  <w:num w:numId="26">
    <w:abstractNumId w:val="26"/>
  </w:num>
  <w:num w:numId="27">
    <w:abstractNumId w:val="27"/>
  </w:num>
  <w:num w:numId="28">
    <w:abstractNumId w:val="11"/>
  </w:num>
  <w:num w:numId="29">
    <w:abstractNumId w:val="10"/>
  </w:num>
  <w:num w:numId="30">
    <w:abstractNumId w:val="20"/>
  </w:num>
  <w:num w:numId="31">
    <w:abstractNumId w:val="16"/>
  </w:num>
  <w:num w:numId="32">
    <w:abstractNumId w:val="9"/>
  </w:num>
  <w:num w:numId="33">
    <w:abstractNumId w:val="29"/>
  </w:num>
  <w:num w:numId="34">
    <w:abstractNumId w:val="31"/>
  </w:num>
  <w:num w:numId="35">
    <w:abstractNumId w:val="19"/>
  </w:num>
  <w:num w:numId="3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C3"/>
    <w:rsid w:val="00006052"/>
    <w:rsid w:val="00012257"/>
    <w:rsid w:val="0002079D"/>
    <w:rsid w:val="000352D5"/>
    <w:rsid w:val="00042282"/>
    <w:rsid w:val="0004407B"/>
    <w:rsid w:val="00045899"/>
    <w:rsid w:val="00046225"/>
    <w:rsid w:val="000501C6"/>
    <w:rsid w:val="00056F52"/>
    <w:rsid w:val="0006130A"/>
    <w:rsid w:val="0007012A"/>
    <w:rsid w:val="00070CD3"/>
    <w:rsid w:val="0007195F"/>
    <w:rsid w:val="000827C2"/>
    <w:rsid w:val="000929B6"/>
    <w:rsid w:val="000939B9"/>
    <w:rsid w:val="000961D3"/>
    <w:rsid w:val="000A4638"/>
    <w:rsid w:val="000A5766"/>
    <w:rsid w:val="000A72CF"/>
    <w:rsid w:val="000B328E"/>
    <w:rsid w:val="000B66F1"/>
    <w:rsid w:val="000B6AF5"/>
    <w:rsid w:val="000C09B4"/>
    <w:rsid w:val="000C12F1"/>
    <w:rsid w:val="000C1953"/>
    <w:rsid w:val="000C69E3"/>
    <w:rsid w:val="000D0BB4"/>
    <w:rsid w:val="000D2E92"/>
    <w:rsid w:val="000E1364"/>
    <w:rsid w:val="000E5E4F"/>
    <w:rsid w:val="000E7285"/>
    <w:rsid w:val="000F1928"/>
    <w:rsid w:val="000F4A2E"/>
    <w:rsid w:val="000F55A1"/>
    <w:rsid w:val="0010025C"/>
    <w:rsid w:val="001104AB"/>
    <w:rsid w:val="00111475"/>
    <w:rsid w:val="00115EB1"/>
    <w:rsid w:val="001335A7"/>
    <w:rsid w:val="001337F5"/>
    <w:rsid w:val="00134C16"/>
    <w:rsid w:val="001370B9"/>
    <w:rsid w:val="00137789"/>
    <w:rsid w:val="001422A8"/>
    <w:rsid w:val="0014314D"/>
    <w:rsid w:val="00150DA6"/>
    <w:rsid w:val="0015258B"/>
    <w:rsid w:val="00155BDD"/>
    <w:rsid w:val="00156E33"/>
    <w:rsid w:val="0016400C"/>
    <w:rsid w:val="00164137"/>
    <w:rsid w:val="00164E47"/>
    <w:rsid w:val="0017017B"/>
    <w:rsid w:val="00170986"/>
    <w:rsid w:val="00172F1A"/>
    <w:rsid w:val="001763CD"/>
    <w:rsid w:val="00183369"/>
    <w:rsid w:val="001837B1"/>
    <w:rsid w:val="00187EA3"/>
    <w:rsid w:val="00194E19"/>
    <w:rsid w:val="00195267"/>
    <w:rsid w:val="001A1B78"/>
    <w:rsid w:val="001A1FE3"/>
    <w:rsid w:val="001A2493"/>
    <w:rsid w:val="001B5CC4"/>
    <w:rsid w:val="001C00D7"/>
    <w:rsid w:val="001C0F5E"/>
    <w:rsid w:val="001C2C32"/>
    <w:rsid w:val="001C2F3F"/>
    <w:rsid w:val="001D0C60"/>
    <w:rsid w:val="001D1A4F"/>
    <w:rsid w:val="001D3FD6"/>
    <w:rsid w:val="001E0CA5"/>
    <w:rsid w:val="001E39ED"/>
    <w:rsid w:val="001F2726"/>
    <w:rsid w:val="001F38EB"/>
    <w:rsid w:val="00202F3E"/>
    <w:rsid w:val="00204766"/>
    <w:rsid w:val="00205F96"/>
    <w:rsid w:val="002278CF"/>
    <w:rsid w:val="00230D91"/>
    <w:rsid w:val="00233197"/>
    <w:rsid w:val="00233471"/>
    <w:rsid w:val="002403E6"/>
    <w:rsid w:val="00245434"/>
    <w:rsid w:val="00254966"/>
    <w:rsid w:val="00256C7C"/>
    <w:rsid w:val="00264D2A"/>
    <w:rsid w:val="002651FC"/>
    <w:rsid w:val="00270192"/>
    <w:rsid w:val="00277A16"/>
    <w:rsid w:val="00293DFC"/>
    <w:rsid w:val="0029688E"/>
    <w:rsid w:val="002A2F6A"/>
    <w:rsid w:val="002A3B6B"/>
    <w:rsid w:val="002A3D88"/>
    <w:rsid w:val="002A6A86"/>
    <w:rsid w:val="002B2787"/>
    <w:rsid w:val="002B2AF4"/>
    <w:rsid w:val="002B5402"/>
    <w:rsid w:val="002C0C12"/>
    <w:rsid w:val="002C3103"/>
    <w:rsid w:val="002C503C"/>
    <w:rsid w:val="002C6F54"/>
    <w:rsid w:val="002C7D95"/>
    <w:rsid w:val="002D5E7D"/>
    <w:rsid w:val="002D71A0"/>
    <w:rsid w:val="002D7E9F"/>
    <w:rsid w:val="002E081D"/>
    <w:rsid w:val="002F0B28"/>
    <w:rsid w:val="002F6772"/>
    <w:rsid w:val="003001B8"/>
    <w:rsid w:val="00301A96"/>
    <w:rsid w:val="003025CD"/>
    <w:rsid w:val="00304796"/>
    <w:rsid w:val="00313897"/>
    <w:rsid w:val="003172AE"/>
    <w:rsid w:val="00317663"/>
    <w:rsid w:val="00317D41"/>
    <w:rsid w:val="00325915"/>
    <w:rsid w:val="00326546"/>
    <w:rsid w:val="00326C1F"/>
    <w:rsid w:val="00332316"/>
    <w:rsid w:val="00332A43"/>
    <w:rsid w:val="00336612"/>
    <w:rsid w:val="00341302"/>
    <w:rsid w:val="00341DA8"/>
    <w:rsid w:val="003428BA"/>
    <w:rsid w:val="00342C42"/>
    <w:rsid w:val="00344839"/>
    <w:rsid w:val="00351404"/>
    <w:rsid w:val="00361670"/>
    <w:rsid w:val="0036540D"/>
    <w:rsid w:val="00366A3A"/>
    <w:rsid w:val="003677AC"/>
    <w:rsid w:val="00371B7D"/>
    <w:rsid w:val="0037573D"/>
    <w:rsid w:val="003809DA"/>
    <w:rsid w:val="00386A20"/>
    <w:rsid w:val="003870CB"/>
    <w:rsid w:val="00387AA8"/>
    <w:rsid w:val="0039386B"/>
    <w:rsid w:val="003A2446"/>
    <w:rsid w:val="003A2E1E"/>
    <w:rsid w:val="003A2E32"/>
    <w:rsid w:val="003A3BF7"/>
    <w:rsid w:val="003A4D35"/>
    <w:rsid w:val="003A4EAB"/>
    <w:rsid w:val="003A733C"/>
    <w:rsid w:val="003B21E6"/>
    <w:rsid w:val="003B35C3"/>
    <w:rsid w:val="003B58D0"/>
    <w:rsid w:val="003B6A6B"/>
    <w:rsid w:val="003D2472"/>
    <w:rsid w:val="003D7645"/>
    <w:rsid w:val="003D7EA2"/>
    <w:rsid w:val="003E04DA"/>
    <w:rsid w:val="003E2BDC"/>
    <w:rsid w:val="003E470C"/>
    <w:rsid w:val="003E5E42"/>
    <w:rsid w:val="003E68FE"/>
    <w:rsid w:val="003F6CC9"/>
    <w:rsid w:val="0041131D"/>
    <w:rsid w:val="004131AC"/>
    <w:rsid w:val="00414475"/>
    <w:rsid w:val="0041799B"/>
    <w:rsid w:val="00420CC1"/>
    <w:rsid w:val="0042168B"/>
    <w:rsid w:val="0042447C"/>
    <w:rsid w:val="00431CA5"/>
    <w:rsid w:val="00432159"/>
    <w:rsid w:val="0043276F"/>
    <w:rsid w:val="004363CD"/>
    <w:rsid w:val="00436980"/>
    <w:rsid w:val="0043790A"/>
    <w:rsid w:val="00443CDD"/>
    <w:rsid w:val="00447A3E"/>
    <w:rsid w:val="00456FA4"/>
    <w:rsid w:val="00457437"/>
    <w:rsid w:val="00462F08"/>
    <w:rsid w:val="004638AB"/>
    <w:rsid w:val="004660CE"/>
    <w:rsid w:val="00467E9C"/>
    <w:rsid w:val="004708C3"/>
    <w:rsid w:val="00474983"/>
    <w:rsid w:val="00483004"/>
    <w:rsid w:val="00490DF3"/>
    <w:rsid w:val="00491F7A"/>
    <w:rsid w:val="00492D25"/>
    <w:rsid w:val="004967DB"/>
    <w:rsid w:val="00497D24"/>
    <w:rsid w:val="004A0D0F"/>
    <w:rsid w:val="004B1D05"/>
    <w:rsid w:val="004B49D9"/>
    <w:rsid w:val="004C0020"/>
    <w:rsid w:val="004C0AF2"/>
    <w:rsid w:val="004C139A"/>
    <w:rsid w:val="004C1A74"/>
    <w:rsid w:val="004C26FB"/>
    <w:rsid w:val="004C328F"/>
    <w:rsid w:val="004C4CEC"/>
    <w:rsid w:val="004C5C35"/>
    <w:rsid w:val="004C75A9"/>
    <w:rsid w:val="004D1CE9"/>
    <w:rsid w:val="004D2741"/>
    <w:rsid w:val="004D2A9E"/>
    <w:rsid w:val="004D4CEF"/>
    <w:rsid w:val="004E16F7"/>
    <w:rsid w:val="004E465C"/>
    <w:rsid w:val="004E5E18"/>
    <w:rsid w:val="004E6B9E"/>
    <w:rsid w:val="004F0504"/>
    <w:rsid w:val="004F0D3F"/>
    <w:rsid w:val="004F425B"/>
    <w:rsid w:val="004F5DAE"/>
    <w:rsid w:val="004F7EFB"/>
    <w:rsid w:val="005057CC"/>
    <w:rsid w:val="00507F9C"/>
    <w:rsid w:val="00514BF2"/>
    <w:rsid w:val="00520F65"/>
    <w:rsid w:val="005217DA"/>
    <w:rsid w:val="00521E97"/>
    <w:rsid w:val="00525739"/>
    <w:rsid w:val="005258DB"/>
    <w:rsid w:val="00526843"/>
    <w:rsid w:val="00530761"/>
    <w:rsid w:val="0053176B"/>
    <w:rsid w:val="00531C71"/>
    <w:rsid w:val="0053271B"/>
    <w:rsid w:val="00532F04"/>
    <w:rsid w:val="00541625"/>
    <w:rsid w:val="005430F7"/>
    <w:rsid w:val="00550D2B"/>
    <w:rsid w:val="0055197C"/>
    <w:rsid w:val="005524F0"/>
    <w:rsid w:val="00552F3A"/>
    <w:rsid w:val="00553643"/>
    <w:rsid w:val="00554325"/>
    <w:rsid w:val="00560077"/>
    <w:rsid w:val="0056068D"/>
    <w:rsid w:val="00563827"/>
    <w:rsid w:val="005669DA"/>
    <w:rsid w:val="00566EF5"/>
    <w:rsid w:val="00572ED7"/>
    <w:rsid w:val="005731E1"/>
    <w:rsid w:val="005742AE"/>
    <w:rsid w:val="0057502F"/>
    <w:rsid w:val="00585428"/>
    <w:rsid w:val="005A0C28"/>
    <w:rsid w:val="005A159F"/>
    <w:rsid w:val="005A258D"/>
    <w:rsid w:val="005A5163"/>
    <w:rsid w:val="005B2636"/>
    <w:rsid w:val="005B2F69"/>
    <w:rsid w:val="005B346B"/>
    <w:rsid w:val="005B39BE"/>
    <w:rsid w:val="005B7989"/>
    <w:rsid w:val="005C1E8C"/>
    <w:rsid w:val="005C2684"/>
    <w:rsid w:val="005C26DF"/>
    <w:rsid w:val="005C4CA9"/>
    <w:rsid w:val="005D3582"/>
    <w:rsid w:val="005D398D"/>
    <w:rsid w:val="005D4682"/>
    <w:rsid w:val="005D5398"/>
    <w:rsid w:val="005D7EBE"/>
    <w:rsid w:val="005E4E2C"/>
    <w:rsid w:val="005E4E88"/>
    <w:rsid w:val="005F1802"/>
    <w:rsid w:val="005F3C72"/>
    <w:rsid w:val="005F6A2F"/>
    <w:rsid w:val="005F7F41"/>
    <w:rsid w:val="006023CA"/>
    <w:rsid w:val="00611856"/>
    <w:rsid w:val="00612ED2"/>
    <w:rsid w:val="00620AD1"/>
    <w:rsid w:val="00621DE4"/>
    <w:rsid w:val="006232F6"/>
    <w:rsid w:val="00624D73"/>
    <w:rsid w:val="00635EC2"/>
    <w:rsid w:val="00636203"/>
    <w:rsid w:val="00640B09"/>
    <w:rsid w:val="00642D75"/>
    <w:rsid w:val="00643E46"/>
    <w:rsid w:val="006600A0"/>
    <w:rsid w:val="0066039C"/>
    <w:rsid w:val="00661BFE"/>
    <w:rsid w:val="00661F63"/>
    <w:rsid w:val="006624DB"/>
    <w:rsid w:val="00664F14"/>
    <w:rsid w:val="00666A4F"/>
    <w:rsid w:val="00666F1D"/>
    <w:rsid w:val="0066721A"/>
    <w:rsid w:val="00671864"/>
    <w:rsid w:val="00674BEC"/>
    <w:rsid w:val="00675819"/>
    <w:rsid w:val="00676090"/>
    <w:rsid w:val="006777E7"/>
    <w:rsid w:val="00693258"/>
    <w:rsid w:val="00697CAF"/>
    <w:rsid w:val="006A0F5C"/>
    <w:rsid w:val="006A5D2D"/>
    <w:rsid w:val="006A69E9"/>
    <w:rsid w:val="006A6F70"/>
    <w:rsid w:val="006B156A"/>
    <w:rsid w:val="006B29D3"/>
    <w:rsid w:val="006B3781"/>
    <w:rsid w:val="006C46F9"/>
    <w:rsid w:val="006C6FB8"/>
    <w:rsid w:val="006D04D9"/>
    <w:rsid w:val="006D0B7F"/>
    <w:rsid w:val="006D5A50"/>
    <w:rsid w:val="006D61D3"/>
    <w:rsid w:val="006D740A"/>
    <w:rsid w:val="006F047F"/>
    <w:rsid w:val="006F12B6"/>
    <w:rsid w:val="006F403F"/>
    <w:rsid w:val="006F4940"/>
    <w:rsid w:val="00704097"/>
    <w:rsid w:val="00704A18"/>
    <w:rsid w:val="00704F9D"/>
    <w:rsid w:val="0070619A"/>
    <w:rsid w:val="007062CC"/>
    <w:rsid w:val="00710D6A"/>
    <w:rsid w:val="0071492A"/>
    <w:rsid w:val="00715F8D"/>
    <w:rsid w:val="0072652B"/>
    <w:rsid w:val="007313D8"/>
    <w:rsid w:val="00734F85"/>
    <w:rsid w:val="00741EE2"/>
    <w:rsid w:val="00742336"/>
    <w:rsid w:val="00743EFF"/>
    <w:rsid w:val="007450EC"/>
    <w:rsid w:val="00747930"/>
    <w:rsid w:val="00755BF4"/>
    <w:rsid w:val="00761E1B"/>
    <w:rsid w:val="00762250"/>
    <w:rsid w:val="00765470"/>
    <w:rsid w:val="0076623B"/>
    <w:rsid w:val="00770FBF"/>
    <w:rsid w:val="00786047"/>
    <w:rsid w:val="007877BC"/>
    <w:rsid w:val="00793523"/>
    <w:rsid w:val="00793F4A"/>
    <w:rsid w:val="00793FF8"/>
    <w:rsid w:val="007A135C"/>
    <w:rsid w:val="007A32D3"/>
    <w:rsid w:val="007A5BCC"/>
    <w:rsid w:val="007A7235"/>
    <w:rsid w:val="007B3370"/>
    <w:rsid w:val="007B5BB5"/>
    <w:rsid w:val="007B6F82"/>
    <w:rsid w:val="007D2935"/>
    <w:rsid w:val="007D49E1"/>
    <w:rsid w:val="007D4F05"/>
    <w:rsid w:val="007D5167"/>
    <w:rsid w:val="007D7AB5"/>
    <w:rsid w:val="007E240B"/>
    <w:rsid w:val="007F1747"/>
    <w:rsid w:val="007F3364"/>
    <w:rsid w:val="007F40AF"/>
    <w:rsid w:val="00800960"/>
    <w:rsid w:val="00804196"/>
    <w:rsid w:val="008066BA"/>
    <w:rsid w:val="00807C8B"/>
    <w:rsid w:val="00810B94"/>
    <w:rsid w:val="00816A3A"/>
    <w:rsid w:val="00820C4A"/>
    <w:rsid w:val="008210C2"/>
    <w:rsid w:val="00823C12"/>
    <w:rsid w:val="00823F0C"/>
    <w:rsid w:val="008243CF"/>
    <w:rsid w:val="0082447B"/>
    <w:rsid w:val="00827AB6"/>
    <w:rsid w:val="00830CE6"/>
    <w:rsid w:val="00832335"/>
    <w:rsid w:val="00836259"/>
    <w:rsid w:val="00843A55"/>
    <w:rsid w:val="0084588C"/>
    <w:rsid w:val="008509AF"/>
    <w:rsid w:val="0085479D"/>
    <w:rsid w:val="00854FAB"/>
    <w:rsid w:val="00856F9D"/>
    <w:rsid w:val="008572BC"/>
    <w:rsid w:val="00860383"/>
    <w:rsid w:val="00860D73"/>
    <w:rsid w:val="00865F78"/>
    <w:rsid w:val="00873484"/>
    <w:rsid w:val="0087623F"/>
    <w:rsid w:val="0088132A"/>
    <w:rsid w:val="00884CD6"/>
    <w:rsid w:val="00892530"/>
    <w:rsid w:val="008941D5"/>
    <w:rsid w:val="008A4390"/>
    <w:rsid w:val="008A69CC"/>
    <w:rsid w:val="008B0522"/>
    <w:rsid w:val="008B6896"/>
    <w:rsid w:val="008C410A"/>
    <w:rsid w:val="008D6EA8"/>
    <w:rsid w:val="008D71E2"/>
    <w:rsid w:val="008E0522"/>
    <w:rsid w:val="008E2CAB"/>
    <w:rsid w:val="008E47C8"/>
    <w:rsid w:val="008F7CB2"/>
    <w:rsid w:val="00900783"/>
    <w:rsid w:val="00903290"/>
    <w:rsid w:val="0090503C"/>
    <w:rsid w:val="00907551"/>
    <w:rsid w:val="00913D7A"/>
    <w:rsid w:val="00921151"/>
    <w:rsid w:val="00921957"/>
    <w:rsid w:val="00921DB9"/>
    <w:rsid w:val="00926523"/>
    <w:rsid w:val="009313F8"/>
    <w:rsid w:val="009333FF"/>
    <w:rsid w:val="00936E3C"/>
    <w:rsid w:val="0093727D"/>
    <w:rsid w:val="0094179C"/>
    <w:rsid w:val="00941959"/>
    <w:rsid w:val="00941E18"/>
    <w:rsid w:val="00944D35"/>
    <w:rsid w:val="0095356F"/>
    <w:rsid w:val="009559D5"/>
    <w:rsid w:val="00956899"/>
    <w:rsid w:val="00961F55"/>
    <w:rsid w:val="00963785"/>
    <w:rsid w:val="009662D1"/>
    <w:rsid w:val="009714B3"/>
    <w:rsid w:val="00976003"/>
    <w:rsid w:val="0098123F"/>
    <w:rsid w:val="00982453"/>
    <w:rsid w:val="0098289B"/>
    <w:rsid w:val="009858D0"/>
    <w:rsid w:val="00991FF5"/>
    <w:rsid w:val="00993B97"/>
    <w:rsid w:val="00994D7D"/>
    <w:rsid w:val="009974A5"/>
    <w:rsid w:val="009A25BD"/>
    <w:rsid w:val="009A25DD"/>
    <w:rsid w:val="009A7842"/>
    <w:rsid w:val="009A7D6F"/>
    <w:rsid w:val="009B055D"/>
    <w:rsid w:val="009B25EC"/>
    <w:rsid w:val="009B5B8A"/>
    <w:rsid w:val="009C07A7"/>
    <w:rsid w:val="009C3738"/>
    <w:rsid w:val="009C7A14"/>
    <w:rsid w:val="009D7B4D"/>
    <w:rsid w:val="009E67AA"/>
    <w:rsid w:val="009F16B0"/>
    <w:rsid w:val="009F2A15"/>
    <w:rsid w:val="009F4EE1"/>
    <w:rsid w:val="009F7E1A"/>
    <w:rsid w:val="00A01609"/>
    <w:rsid w:val="00A03428"/>
    <w:rsid w:val="00A0728F"/>
    <w:rsid w:val="00A23D68"/>
    <w:rsid w:val="00A2750B"/>
    <w:rsid w:val="00A43779"/>
    <w:rsid w:val="00A43BE1"/>
    <w:rsid w:val="00A45A5A"/>
    <w:rsid w:val="00A519D6"/>
    <w:rsid w:val="00A52DAB"/>
    <w:rsid w:val="00A52E19"/>
    <w:rsid w:val="00A53722"/>
    <w:rsid w:val="00A53ED7"/>
    <w:rsid w:val="00A558B4"/>
    <w:rsid w:val="00A57417"/>
    <w:rsid w:val="00A57E46"/>
    <w:rsid w:val="00A64B24"/>
    <w:rsid w:val="00A70976"/>
    <w:rsid w:val="00A70D35"/>
    <w:rsid w:val="00A734C2"/>
    <w:rsid w:val="00A859C8"/>
    <w:rsid w:val="00A85DF4"/>
    <w:rsid w:val="00A87BB2"/>
    <w:rsid w:val="00A90EA0"/>
    <w:rsid w:val="00A9435C"/>
    <w:rsid w:val="00A956DC"/>
    <w:rsid w:val="00AA4EC5"/>
    <w:rsid w:val="00AA68A9"/>
    <w:rsid w:val="00AB0448"/>
    <w:rsid w:val="00AB423A"/>
    <w:rsid w:val="00AC68DD"/>
    <w:rsid w:val="00AD5D99"/>
    <w:rsid w:val="00AE1BF3"/>
    <w:rsid w:val="00AF545D"/>
    <w:rsid w:val="00AF56C2"/>
    <w:rsid w:val="00B051EE"/>
    <w:rsid w:val="00B0677D"/>
    <w:rsid w:val="00B16A19"/>
    <w:rsid w:val="00B24E7B"/>
    <w:rsid w:val="00B26BF0"/>
    <w:rsid w:val="00B27A3F"/>
    <w:rsid w:val="00B3216C"/>
    <w:rsid w:val="00B34351"/>
    <w:rsid w:val="00B353E7"/>
    <w:rsid w:val="00B37BBC"/>
    <w:rsid w:val="00B50B96"/>
    <w:rsid w:val="00B51A46"/>
    <w:rsid w:val="00B51E1A"/>
    <w:rsid w:val="00B51E5A"/>
    <w:rsid w:val="00B567D0"/>
    <w:rsid w:val="00B56F07"/>
    <w:rsid w:val="00B65D94"/>
    <w:rsid w:val="00B76EF5"/>
    <w:rsid w:val="00B80F81"/>
    <w:rsid w:val="00B82126"/>
    <w:rsid w:val="00BA373F"/>
    <w:rsid w:val="00BA38BB"/>
    <w:rsid w:val="00BB02B7"/>
    <w:rsid w:val="00BB3065"/>
    <w:rsid w:val="00BB458D"/>
    <w:rsid w:val="00BC2A70"/>
    <w:rsid w:val="00BC3E00"/>
    <w:rsid w:val="00BD06EC"/>
    <w:rsid w:val="00BD229C"/>
    <w:rsid w:val="00BE7C84"/>
    <w:rsid w:val="00BF02D2"/>
    <w:rsid w:val="00BF1A7B"/>
    <w:rsid w:val="00BF1FD1"/>
    <w:rsid w:val="00BF232C"/>
    <w:rsid w:val="00BF553B"/>
    <w:rsid w:val="00C13795"/>
    <w:rsid w:val="00C16773"/>
    <w:rsid w:val="00C167AD"/>
    <w:rsid w:val="00C22ED2"/>
    <w:rsid w:val="00C2682E"/>
    <w:rsid w:val="00C2742F"/>
    <w:rsid w:val="00C30080"/>
    <w:rsid w:val="00C35C3F"/>
    <w:rsid w:val="00C36379"/>
    <w:rsid w:val="00C36728"/>
    <w:rsid w:val="00C36D3D"/>
    <w:rsid w:val="00C44AFF"/>
    <w:rsid w:val="00C45348"/>
    <w:rsid w:val="00C52C23"/>
    <w:rsid w:val="00C562C3"/>
    <w:rsid w:val="00C71331"/>
    <w:rsid w:val="00C7530C"/>
    <w:rsid w:val="00C83A0E"/>
    <w:rsid w:val="00C83BD7"/>
    <w:rsid w:val="00C83E6E"/>
    <w:rsid w:val="00C859B0"/>
    <w:rsid w:val="00C85AC8"/>
    <w:rsid w:val="00C90BED"/>
    <w:rsid w:val="00C927C6"/>
    <w:rsid w:val="00C93C0B"/>
    <w:rsid w:val="00C94087"/>
    <w:rsid w:val="00CA78C0"/>
    <w:rsid w:val="00CB02F1"/>
    <w:rsid w:val="00CC2567"/>
    <w:rsid w:val="00CC310F"/>
    <w:rsid w:val="00CD245B"/>
    <w:rsid w:val="00CD294C"/>
    <w:rsid w:val="00CD3272"/>
    <w:rsid w:val="00CD4CB9"/>
    <w:rsid w:val="00CD6CA2"/>
    <w:rsid w:val="00CD72A3"/>
    <w:rsid w:val="00CE0D33"/>
    <w:rsid w:val="00CE1CC2"/>
    <w:rsid w:val="00CE2A61"/>
    <w:rsid w:val="00CF2999"/>
    <w:rsid w:val="00CF3159"/>
    <w:rsid w:val="00CF4F09"/>
    <w:rsid w:val="00CF6307"/>
    <w:rsid w:val="00CF662F"/>
    <w:rsid w:val="00D04A72"/>
    <w:rsid w:val="00D05D2A"/>
    <w:rsid w:val="00D115DE"/>
    <w:rsid w:val="00D2031F"/>
    <w:rsid w:val="00D215DF"/>
    <w:rsid w:val="00D23C4C"/>
    <w:rsid w:val="00D26725"/>
    <w:rsid w:val="00D37A0E"/>
    <w:rsid w:val="00D37B5D"/>
    <w:rsid w:val="00D44926"/>
    <w:rsid w:val="00D45E4B"/>
    <w:rsid w:val="00D5215F"/>
    <w:rsid w:val="00D53684"/>
    <w:rsid w:val="00D5785E"/>
    <w:rsid w:val="00D610A7"/>
    <w:rsid w:val="00D62421"/>
    <w:rsid w:val="00D73785"/>
    <w:rsid w:val="00D746A8"/>
    <w:rsid w:val="00D824EB"/>
    <w:rsid w:val="00D86289"/>
    <w:rsid w:val="00D86456"/>
    <w:rsid w:val="00D86682"/>
    <w:rsid w:val="00D87F03"/>
    <w:rsid w:val="00D90813"/>
    <w:rsid w:val="00D9172E"/>
    <w:rsid w:val="00D9550B"/>
    <w:rsid w:val="00D96739"/>
    <w:rsid w:val="00D97516"/>
    <w:rsid w:val="00DA0ADA"/>
    <w:rsid w:val="00DA20BC"/>
    <w:rsid w:val="00DA37F5"/>
    <w:rsid w:val="00DB08ED"/>
    <w:rsid w:val="00DB0E66"/>
    <w:rsid w:val="00DC1E54"/>
    <w:rsid w:val="00DC48D6"/>
    <w:rsid w:val="00DC5B67"/>
    <w:rsid w:val="00DD0DDC"/>
    <w:rsid w:val="00DD4EB2"/>
    <w:rsid w:val="00DD593D"/>
    <w:rsid w:val="00DD5F35"/>
    <w:rsid w:val="00DD7332"/>
    <w:rsid w:val="00DF0D81"/>
    <w:rsid w:val="00DF15B5"/>
    <w:rsid w:val="00E011A3"/>
    <w:rsid w:val="00E10AF4"/>
    <w:rsid w:val="00E14662"/>
    <w:rsid w:val="00E1616F"/>
    <w:rsid w:val="00E1790F"/>
    <w:rsid w:val="00E21DB5"/>
    <w:rsid w:val="00E332AD"/>
    <w:rsid w:val="00E42B30"/>
    <w:rsid w:val="00E440D4"/>
    <w:rsid w:val="00E47C99"/>
    <w:rsid w:val="00E60086"/>
    <w:rsid w:val="00E60BCA"/>
    <w:rsid w:val="00E613CF"/>
    <w:rsid w:val="00E62D1B"/>
    <w:rsid w:val="00E62F5C"/>
    <w:rsid w:val="00E67415"/>
    <w:rsid w:val="00E721FA"/>
    <w:rsid w:val="00E84ED0"/>
    <w:rsid w:val="00E869DF"/>
    <w:rsid w:val="00E87D8A"/>
    <w:rsid w:val="00E910B7"/>
    <w:rsid w:val="00E93E38"/>
    <w:rsid w:val="00EA45CB"/>
    <w:rsid w:val="00EA54B6"/>
    <w:rsid w:val="00EB2AE7"/>
    <w:rsid w:val="00EB2FCA"/>
    <w:rsid w:val="00EB5E20"/>
    <w:rsid w:val="00ED35D0"/>
    <w:rsid w:val="00ED63E8"/>
    <w:rsid w:val="00EE3973"/>
    <w:rsid w:val="00EE3EFB"/>
    <w:rsid w:val="00EE53F5"/>
    <w:rsid w:val="00F03501"/>
    <w:rsid w:val="00F05FBF"/>
    <w:rsid w:val="00F07EA8"/>
    <w:rsid w:val="00F22531"/>
    <w:rsid w:val="00F26138"/>
    <w:rsid w:val="00F26D49"/>
    <w:rsid w:val="00F3080E"/>
    <w:rsid w:val="00F30C09"/>
    <w:rsid w:val="00F336F9"/>
    <w:rsid w:val="00F37314"/>
    <w:rsid w:val="00F37F20"/>
    <w:rsid w:val="00F45454"/>
    <w:rsid w:val="00F50FC6"/>
    <w:rsid w:val="00F544B3"/>
    <w:rsid w:val="00F57546"/>
    <w:rsid w:val="00F60EB4"/>
    <w:rsid w:val="00F6625C"/>
    <w:rsid w:val="00F672F0"/>
    <w:rsid w:val="00F67CBF"/>
    <w:rsid w:val="00F772D9"/>
    <w:rsid w:val="00F85778"/>
    <w:rsid w:val="00F8690D"/>
    <w:rsid w:val="00F86D7B"/>
    <w:rsid w:val="00F911B9"/>
    <w:rsid w:val="00F94FF6"/>
    <w:rsid w:val="00FA2EA9"/>
    <w:rsid w:val="00FB068C"/>
    <w:rsid w:val="00FB23CA"/>
    <w:rsid w:val="00FB35CE"/>
    <w:rsid w:val="00FB4CD1"/>
    <w:rsid w:val="00FC5BBB"/>
    <w:rsid w:val="00FC604C"/>
    <w:rsid w:val="00FC7CE1"/>
    <w:rsid w:val="00FD1D59"/>
    <w:rsid w:val="00FD1F5F"/>
    <w:rsid w:val="00FD20F7"/>
    <w:rsid w:val="00FD24D6"/>
    <w:rsid w:val="00FD393A"/>
    <w:rsid w:val="00FD47D7"/>
    <w:rsid w:val="00FD5287"/>
    <w:rsid w:val="00FD5985"/>
    <w:rsid w:val="00FD6545"/>
    <w:rsid w:val="00FE079E"/>
    <w:rsid w:val="00FE3B04"/>
    <w:rsid w:val="00FE5FA1"/>
    <w:rsid w:val="00FE60F4"/>
    <w:rsid w:val="00FF03A6"/>
    <w:rsid w:val="00FF20D3"/>
    <w:rsid w:val="00FF42BD"/>
    <w:rsid w:val="00FF70E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165A7378"/>
  <w15:docId w15:val="{B1DF047A-6BA0-4933-9174-51AD1679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paragraph" w:styleId="NormalWeb">
    <w:name w:val="Normal (Web)"/>
    <w:basedOn w:val="Normal"/>
    <w:uiPriority w:val="99"/>
    <w:unhideWhenUsed/>
    <w:rsid w:val="00892530"/>
    <w:pPr>
      <w:spacing w:before="100" w:beforeAutospacing="1" w:after="100" w:afterAutospacing="1"/>
    </w:pPr>
    <w:rPr>
      <w:rFonts w:ascii="Times New Roman" w:eastAsia="Times New Roman" w:hAnsi="Times New Roman" w:cs="Times New Roman"/>
      <w:szCs w:val="24"/>
      <w:lang w:val="en-GB" w:eastAsia="en-GB"/>
    </w:rPr>
  </w:style>
  <w:style w:type="character" w:styleId="UnresolvedMention">
    <w:name w:val="Unresolved Mention"/>
    <w:basedOn w:val="DefaultParagraphFont"/>
    <w:uiPriority w:val="99"/>
    <w:semiHidden/>
    <w:unhideWhenUsed/>
    <w:rsid w:val="009B5B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117614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83606142">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65898361">
      <w:bodyDiv w:val="1"/>
      <w:marLeft w:val="0"/>
      <w:marRight w:val="0"/>
      <w:marTop w:val="0"/>
      <w:marBottom w:val="0"/>
      <w:divBdr>
        <w:top w:val="none" w:sz="0" w:space="0" w:color="auto"/>
        <w:left w:val="none" w:sz="0" w:space="0" w:color="auto"/>
        <w:bottom w:val="none" w:sz="0" w:space="0" w:color="auto"/>
        <w:right w:val="none" w:sz="0" w:space="0" w:color="auto"/>
      </w:divBdr>
    </w:div>
    <w:div w:id="541593492">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581643873">
      <w:bodyDiv w:val="1"/>
      <w:marLeft w:val="0"/>
      <w:marRight w:val="0"/>
      <w:marTop w:val="0"/>
      <w:marBottom w:val="0"/>
      <w:divBdr>
        <w:top w:val="none" w:sz="0" w:space="0" w:color="auto"/>
        <w:left w:val="none" w:sz="0" w:space="0" w:color="auto"/>
        <w:bottom w:val="none" w:sz="0" w:space="0" w:color="auto"/>
        <w:right w:val="none" w:sz="0" w:space="0" w:color="auto"/>
      </w:divBdr>
      <w:divsChild>
        <w:div w:id="1276911018">
          <w:marLeft w:val="0"/>
          <w:marRight w:val="0"/>
          <w:marTop w:val="0"/>
          <w:marBottom w:val="0"/>
          <w:divBdr>
            <w:top w:val="none" w:sz="0" w:space="0" w:color="auto"/>
            <w:left w:val="none" w:sz="0" w:space="0" w:color="auto"/>
            <w:bottom w:val="none" w:sz="0" w:space="0" w:color="auto"/>
            <w:right w:val="none" w:sz="0" w:space="0" w:color="auto"/>
          </w:divBdr>
          <w:divsChild>
            <w:div w:id="16557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14276">
      <w:bodyDiv w:val="1"/>
      <w:marLeft w:val="0"/>
      <w:marRight w:val="0"/>
      <w:marTop w:val="0"/>
      <w:marBottom w:val="0"/>
      <w:divBdr>
        <w:top w:val="none" w:sz="0" w:space="0" w:color="auto"/>
        <w:left w:val="none" w:sz="0" w:space="0" w:color="auto"/>
        <w:bottom w:val="none" w:sz="0" w:space="0" w:color="auto"/>
        <w:right w:val="none" w:sz="0" w:space="0" w:color="auto"/>
      </w:divBdr>
    </w:div>
    <w:div w:id="784346065">
      <w:bodyDiv w:val="1"/>
      <w:marLeft w:val="0"/>
      <w:marRight w:val="0"/>
      <w:marTop w:val="0"/>
      <w:marBottom w:val="0"/>
      <w:divBdr>
        <w:top w:val="none" w:sz="0" w:space="0" w:color="auto"/>
        <w:left w:val="none" w:sz="0" w:space="0" w:color="auto"/>
        <w:bottom w:val="none" w:sz="0" w:space="0" w:color="auto"/>
        <w:right w:val="none" w:sz="0" w:space="0" w:color="auto"/>
      </w:divBdr>
      <w:divsChild>
        <w:div w:id="1838498201">
          <w:marLeft w:val="0"/>
          <w:marRight w:val="0"/>
          <w:marTop w:val="0"/>
          <w:marBottom w:val="0"/>
          <w:divBdr>
            <w:top w:val="none" w:sz="0" w:space="0" w:color="auto"/>
            <w:left w:val="none" w:sz="0" w:space="0" w:color="auto"/>
            <w:bottom w:val="none" w:sz="0" w:space="0" w:color="auto"/>
            <w:right w:val="none" w:sz="0" w:space="0" w:color="auto"/>
          </w:divBdr>
          <w:divsChild>
            <w:div w:id="5618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159419283">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25358349">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65583198">
      <w:bodyDiv w:val="1"/>
      <w:marLeft w:val="0"/>
      <w:marRight w:val="0"/>
      <w:marTop w:val="0"/>
      <w:marBottom w:val="0"/>
      <w:divBdr>
        <w:top w:val="none" w:sz="0" w:space="0" w:color="auto"/>
        <w:left w:val="none" w:sz="0" w:space="0" w:color="auto"/>
        <w:bottom w:val="none" w:sz="0" w:space="0" w:color="auto"/>
        <w:right w:val="none" w:sz="0" w:space="0" w:color="auto"/>
      </w:divBdr>
    </w:div>
    <w:div w:id="1523469994">
      <w:bodyDiv w:val="1"/>
      <w:marLeft w:val="0"/>
      <w:marRight w:val="0"/>
      <w:marTop w:val="0"/>
      <w:marBottom w:val="0"/>
      <w:divBdr>
        <w:top w:val="none" w:sz="0" w:space="0" w:color="auto"/>
        <w:left w:val="none" w:sz="0" w:space="0" w:color="auto"/>
        <w:bottom w:val="none" w:sz="0" w:space="0" w:color="auto"/>
        <w:right w:val="none" w:sz="0" w:space="0" w:color="auto"/>
      </w:divBdr>
      <w:divsChild>
        <w:div w:id="1040276602">
          <w:marLeft w:val="0"/>
          <w:marRight w:val="0"/>
          <w:marTop w:val="0"/>
          <w:marBottom w:val="0"/>
          <w:divBdr>
            <w:top w:val="none" w:sz="0" w:space="0" w:color="auto"/>
            <w:left w:val="none" w:sz="0" w:space="0" w:color="auto"/>
            <w:bottom w:val="none" w:sz="0" w:space="0" w:color="auto"/>
            <w:right w:val="none" w:sz="0" w:space="0" w:color="auto"/>
          </w:divBdr>
          <w:divsChild>
            <w:div w:id="141047470">
              <w:marLeft w:val="0"/>
              <w:marRight w:val="0"/>
              <w:marTop w:val="0"/>
              <w:marBottom w:val="0"/>
              <w:divBdr>
                <w:top w:val="none" w:sz="0" w:space="0" w:color="auto"/>
                <w:left w:val="none" w:sz="0" w:space="0" w:color="auto"/>
                <w:bottom w:val="none" w:sz="0" w:space="0" w:color="auto"/>
                <w:right w:val="none" w:sz="0" w:space="0" w:color="auto"/>
              </w:divBdr>
              <w:divsChild>
                <w:div w:id="1220438097">
                  <w:marLeft w:val="0"/>
                  <w:marRight w:val="0"/>
                  <w:marTop w:val="0"/>
                  <w:marBottom w:val="0"/>
                  <w:divBdr>
                    <w:top w:val="none" w:sz="0" w:space="0" w:color="auto"/>
                    <w:left w:val="none" w:sz="0" w:space="0" w:color="auto"/>
                    <w:bottom w:val="none" w:sz="0" w:space="0" w:color="auto"/>
                    <w:right w:val="none" w:sz="0" w:space="0" w:color="auto"/>
                  </w:divBdr>
                  <w:divsChild>
                    <w:div w:id="437532551">
                      <w:marLeft w:val="0"/>
                      <w:marRight w:val="0"/>
                      <w:marTop w:val="0"/>
                      <w:marBottom w:val="0"/>
                      <w:divBdr>
                        <w:top w:val="none" w:sz="0" w:space="0" w:color="auto"/>
                        <w:left w:val="none" w:sz="0" w:space="0" w:color="auto"/>
                        <w:bottom w:val="none" w:sz="0" w:space="0" w:color="auto"/>
                        <w:right w:val="none" w:sz="0" w:space="0" w:color="auto"/>
                      </w:divBdr>
                      <w:divsChild>
                        <w:div w:id="1946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879791">
      <w:bodyDiv w:val="1"/>
      <w:marLeft w:val="0"/>
      <w:marRight w:val="0"/>
      <w:marTop w:val="0"/>
      <w:marBottom w:val="0"/>
      <w:divBdr>
        <w:top w:val="none" w:sz="0" w:space="0" w:color="auto"/>
        <w:left w:val="none" w:sz="0" w:space="0" w:color="auto"/>
        <w:bottom w:val="none" w:sz="0" w:space="0" w:color="auto"/>
        <w:right w:val="none" w:sz="0" w:space="0" w:color="auto"/>
      </w:divBdr>
      <w:divsChild>
        <w:div w:id="43793845">
          <w:marLeft w:val="0"/>
          <w:marRight w:val="0"/>
          <w:marTop w:val="0"/>
          <w:marBottom w:val="0"/>
          <w:divBdr>
            <w:top w:val="none" w:sz="0" w:space="0" w:color="auto"/>
            <w:left w:val="none" w:sz="0" w:space="0" w:color="auto"/>
            <w:bottom w:val="none" w:sz="0" w:space="0" w:color="auto"/>
            <w:right w:val="none" w:sz="0" w:space="0" w:color="auto"/>
          </w:divBdr>
          <w:divsChild>
            <w:div w:id="843521550">
              <w:marLeft w:val="0"/>
              <w:marRight w:val="0"/>
              <w:marTop w:val="0"/>
              <w:marBottom w:val="0"/>
              <w:divBdr>
                <w:top w:val="none" w:sz="0" w:space="0" w:color="auto"/>
                <w:left w:val="none" w:sz="0" w:space="0" w:color="auto"/>
                <w:bottom w:val="none" w:sz="0" w:space="0" w:color="auto"/>
                <w:right w:val="none" w:sz="0" w:space="0" w:color="auto"/>
              </w:divBdr>
              <w:divsChild>
                <w:div w:id="932249955">
                  <w:marLeft w:val="0"/>
                  <w:marRight w:val="0"/>
                  <w:marTop w:val="0"/>
                  <w:marBottom w:val="0"/>
                  <w:divBdr>
                    <w:top w:val="none" w:sz="0" w:space="0" w:color="auto"/>
                    <w:left w:val="none" w:sz="0" w:space="0" w:color="auto"/>
                    <w:bottom w:val="none" w:sz="0" w:space="0" w:color="auto"/>
                    <w:right w:val="none" w:sz="0" w:space="0" w:color="auto"/>
                  </w:divBdr>
                  <w:divsChild>
                    <w:div w:id="373893751">
                      <w:marLeft w:val="0"/>
                      <w:marRight w:val="0"/>
                      <w:marTop w:val="0"/>
                      <w:marBottom w:val="0"/>
                      <w:divBdr>
                        <w:top w:val="none" w:sz="0" w:space="0" w:color="auto"/>
                        <w:left w:val="none" w:sz="0" w:space="0" w:color="auto"/>
                        <w:bottom w:val="none" w:sz="0" w:space="0" w:color="auto"/>
                        <w:right w:val="none" w:sz="0" w:space="0" w:color="auto"/>
                      </w:divBdr>
                      <w:divsChild>
                        <w:div w:id="853568320">
                          <w:marLeft w:val="0"/>
                          <w:marRight w:val="0"/>
                          <w:marTop w:val="0"/>
                          <w:marBottom w:val="0"/>
                          <w:divBdr>
                            <w:top w:val="none" w:sz="0" w:space="0" w:color="auto"/>
                            <w:left w:val="none" w:sz="0" w:space="0" w:color="auto"/>
                            <w:bottom w:val="none" w:sz="0" w:space="0" w:color="auto"/>
                            <w:right w:val="none" w:sz="0" w:space="0" w:color="auto"/>
                          </w:divBdr>
                          <w:divsChild>
                            <w:div w:id="1535271734">
                              <w:marLeft w:val="0"/>
                              <w:marRight w:val="0"/>
                              <w:marTop w:val="0"/>
                              <w:marBottom w:val="0"/>
                              <w:divBdr>
                                <w:top w:val="none" w:sz="0" w:space="0" w:color="auto"/>
                                <w:left w:val="none" w:sz="0" w:space="0" w:color="auto"/>
                                <w:bottom w:val="none" w:sz="0" w:space="0" w:color="auto"/>
                                <w:right w:val="none" w:sz="0" w:space="0" w:color="auto"/>
                              </w:divBdr>
                              <w:divsChild>
                                <w:div w:id="125202028">
                                  <w:marLeft w:val="0"/>
                                  <w:marRight w:val="0"/>
                                  <w:marTop w:val="0"/>
                                  <w:marBottom w:val="0"/>
                                  <w:divBdr>
                                    <w:top w:val="none" w:sz="0" w:space="0" w:color="auto"/>
                                    <w:left w:val="none" w:sz="0" w:space="0" w:color="auto"/>
                                    <w:bottom w:val="none" w:sz="0" w:space="0" w:color="auto"/>
                                    <w:right w:val="none" w:sz="0" w:space="0" w:color="auto"/>
                                  </w:divBdr>
                                  <w:divsChild>
                                    <w:div w:id="1565991531">
                                      <w:marLeft w:val="0"/>
                                      <w:marRight w:val="0"/>
                                      <w:marTop w:val="0"/>
                                      <w:marBottom w:val="0"/>
                                      <w:divBdr>
                                        <w:top w:val="none" w:sz="0" w:space="0" w:color="auto"/>
                                        <w:left w:val="none" w:sz="0" w:space="0" w:color="auto"/>
                                        <w:bottom w:val="none" w:sz="0" w:space="0" w:color="auto"/>
                                        <w:right w:val="none" w:sz="0" w:space="0" w:color="auto"/>
                                      </w:divBdr>
                                      <w:divsChild>
                                        <w:div w:id="966356919">
                                          <w:marLeft w:val="0"/>
                                          <w:marRight w:val="0"/>
                                          <w:marTop w:val="0"/>
                                          <w:marBottom w:val="0"/>
                                          <w:divBdr>
                                            <w:top w:val="none" w:sz="0" w:space="0" w:color="auto"/>
                                            <w:left w:val="none" w:sz="0" w:space="0" w:color="auto"/>
                                            <w:bottom w:val="none" w:sz="0" w:space="0" w:color="auto"/>
                                            <w:right w:val="none" w:sz="0" w:space="0" w:color="auto"/>
                                          </w:divBdr>
                                          <w:divsChild>
                                            <w:div w:id="977491972">
                                              <w:marLeft w:val="0"/>
                                              <w:marRight w:val="0"/>
                                              <w:marTop w:val="0"/>
                                              <w:marBottom w:val="0"/>
                                              <w:divBdr>
                                                <w:top w:val="none" w:sz="0" w:space="0" w:color="auto"/>
                                                <w:left w:val="none" w:sz="0" w:space="0" w:color="auto"/>
                                                <w:bottom w:val="none" w:sz="0" w:space="0" w:color="auto"/>
                                                <w:right w:val="none" w:sz="0" w:space="0" w:color="auto"/>
                                              </w:divBdr>
                                              <w:divsChild>
                                                <w:div w:id="778961064">
                                                  <w:marLeft w:val="0"/>
                                                  <w:marRight w:val="0"/>
                                                  <w:marTop w:val="0"/>
                                                  <w:marBottom w:val="0"/>
                                                  <w:divBdr>
                                                    <w:top w:val="none" w:sz="0" w:space="0" w:color="auto"/>
                                                    <w:left w:val="none" w:sz="0" w:space="0" w:color="auto"/>
                                                    <w:bottom w:val="none" w:sz="0" w:space="0" w:color="auto"/>
                                                    <w:right w:val="none" w:sz="0" w:space="0" w:color="auto"/>
                                                  </w:divBdr>
                                                  <w:divsChild>
                                                    <w:div w:id="978650987">
                                                      <w:marLeft w:val="0"/>
                                                      <w:marRight w:val="0"/>
                                                      <w:marTop w:val="0"/>
                                                      <w:marBottom w:val="0"/>
                                                      <w:divBdr>
                                                        <w:top w:val="none" w:sz="0" w:space="0" w:color="auto"/>
                                                        <w:left w:val="none" w:sz="0" w:space="0" w:color="auto"/>
                                                        <w:bottom w:val="none" w:sz="0" w:space="0" w:color="auto"/>
                                                        <w:right w:val="none" w:sz="0" w:space="0" w:color="auto"/>
                                                      </w:divBdr>
                                                      <w:divsChild>
                                                        <w:div w:id="132522491">
                                                          <w:marLeft w:val="0"/>
                                                          <w:marRight w:val="0"/>
                                                          <w:marTop w:val="0"/>
                                                          <w:marBottom w:val="0"/>
                                                          <w:divBdr>
                                                            <w:top w:val="none" w:sz="0" w:space="0" w:color="auto"/>
                                                            <w:left w:val="none" w:sz="0" w:space="0" w:color="auto"/>
                                                            <w:bottom w:val="none" w:sz="0" w:space="0" w:color="auto"/>
                                                            <w:right w:val="none" w:sz="0" w:space="0" w:color="auto"/>
                                                          </w:divBdr>
                                                          <w:divsChild>
                                                            <w:div w:id="521895668">
                                                              <w:marLeft w:val="0"/>
                                                              <w:marRight w:val="0"/>
                                                              <w:marTop w:val="0"/>
                                                              <w:marBottom w:val="0"/>
                                                              <w:divBdr>
                                                                <w:top w:val="none" w:sz="0" w:space="0" w:color="auto"/>
                                                                <w:left w:val="none" w:sz="0" w:space="0" w:color="auto"/>
                                                                <w:bottom w:val="none" w:sz="0" w:space="0" w:color="auto"/>
                                                                <w:right w:val="none" w:sz="0" w:space="0" w:color="auto"/>
                                                              </w:divBdr>
                                                              <w:divsChild>
                                                                <w:div w:id="1070611895">
                                                                  <w:marLeft w:val="0"/>
                                                                  <w:marRight w:val="0"/>
                                                                  <w:marTop w:val="0"/>
                                                                  <w:marBottom w:val="0"/>
                                                                  <w:divBdr>
                                                                    <w:top w:val="none" w:sz="0" w:space="0" w:color="auto"/>
                                                                    <w:left w:val="none" w:sz="0" w:space="0" w:color="auto"/>
                                                                    <w:bottom w:val="none" w:sz="0" w:space="0" w:color="auto"/>
                                                                    <w:right w:val="none" w:sz="0" w:space="0" w:color="auto"/>
                                                                  </w:divBdr>
                                                                  <w:divsChild>
                                                                    <w:div w:id="2086490893">
                                                                      <w:marLeft w:val="0"/>
                                                                      <w:marRight w:val="0"/>
                                                                      <w:marTop w:val="0"/>
                                                                      <w:marBottom w:val="0"/>
                                                                      <w:divBdr>
                                                                        <w:top w:val="none" w:sz="0" w:space="0" w:color="auto"/>
                                                                        <w:left w:val="none" w:sz="0" w:space="0" w:color="auto"/>
                                                                        <w:bottom w:val="none" w:sz="0" w:space="0" w:color="auto"/>
                                                                        <w:right w:val="none" w:sz="0" w:space="0" w:color="auto"/>
                                                                      </w:divBdr>
                                                                      <w:divsChild>
                                                                        <w:div w:id="2120837250">
                                                                          <w:marLeft w:val="0"/>
                                                                          <w:marRight w:val="0"/>
                                                                          <w:marTop w:val="0"/>
                                                                          <w:marBottom w:val="0"/>
                                                                          <w:divBdr>
                                                                            <w:top w:val="none" w:sz="0" w:space="0" w:color="auto"/>
                                                                            <w:left w:val="none" w:sz="0" w:space="0" w:color="auto"/>
                                                                            <w:bottom w:val="none" w:sz="0" w:space="0" w:color="auto"/>
                                                                            <w:right w:val="none" w:sz="0" w:space="0" w:color="auto"/>
                                                                          </w:divBdr>
                                                                          <w:divsChild>
                                                                            <w:div w:id="1744254659">
                                                                              <w:marLeft w:val="0"/>
                                                                              <w:marRight w:val="0"/>
                                                                              <w:marTop w:val="0"/>
                                                                              <w:marBottom w:val="0"/>
                                                                              <w:divBdr>
                                                                                <w:top w:val="none" w:sz="0" w:space="0" w:color="auto"/>
                                                                                <w:left w:val="none" w:sz="0" w:space="0" w:color="auto"/>
                                                                                <w:bottom w:val="none" w:sz="0" w:space="0" w:color="auto"/>
                                                                                <w:right w:val="none" w:sz="0" w:space="0" w:color="auto"/>
                                                                              </w:divBdr>
                                                                              <w:divsChild>
                                                                                <w:div w:id="395515011">
                                                                                  <w:marLeft w:val="0"/>
                                                                                  <w:marRight w:val="0"/>
                                                                                  <w:marTop w:val="0"/>
                                                                                  <w:marBottom w:val="120"/>
                                                                                  <w:divBdr>
                                                                                    <w:top w:val="none" w:sz="0" w:space="0" w:color="auto"/>
                                                                                    <w:left w:val="none" w:sz="0" w:space="0" w:color="auto"/>
                                                                                    <w:bottom w:val="none" w:sz="0" w:space="0" w:color="auto"/>
                                                                                    <w:right w:val="none" w:sz="0" w:space="0" w:color="auto"/>
                                                                                  </w:divBdr>
                                                                                  <w:divsChild>
                                                                                    <w:div w:id="839351315">
                                                                                      <w:marLeft w:val="0"/>
                                                                                      <w:marRight w:val="0"/>
                                                                                      <w:marTop w:val="0"/>
                                                                                      <w:marBottom w:val="0"/>
                                                                                      <w:divBdr>
                                                                                        <w:top w:val="none" w:sz="0" w:space="0" w:color="auto"/>
                                                                                        <w:left w:val="none" w:sz="0" w:space="0" w:color="auto"/>
                                                                                        <w:bottom w:val="none" w:sz="0" w:space="0" w:color="auto"/>
                                                                                        <w:right w:val="none" w:sz="0" w:space="0" w:color="auto"/>
                                                                                      </w:divBdr>
                                                                                      <w:divsChild>
                                                                                        <w:div w:id="1992950277">
                                                                                          <w:marLeft w:val="0"/>
                                                                                          <w:marRight w:val="0"/>
                                                                                          <w:marTop w:val="0"/>
                                                                                          <w:marBottom w:val="0"/>
                                                                                          <w:divBdr>
                                                                                            <w:top w:val="none" w:sz="0" w:space="0" w:color="auto"/>
                                                                                            <w:left w:val="none" w:sz="0" w:space="0" w:color="auto"/>
                                                                                            <w:bottom w:val="none" w:sz="0" w:space="0" w:color="auto"/>
                                                                                            <w:right w:val="none" w:sz="0" w:space="0" w:color="auto"/>
                                                                                          </w:divBdr>
                                                                                        </w:div>
                                                                                        <w:div w:id="20482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696423699">
      <w:bodyDiv w:val="1"/>
      <w:marLeft w:val="0"/>
      <w:marRight w:val="0"/>
      <w:marTop w:val="0"/>
      <w:marBottom w:val="0"/>
      <w:divBdr>
        <w:top w:val="none" w:sz="0" w:space="0" w:color="auto"/>
        <w:left w:val="none" w:sz="0" w:space="0" w:color="auto"/>
        <w:bottom w:val="none" w:sz="0" w:space="0" w:color="auto"/>
        <w:right w:val="none" w:sz="0" w:space="0" w:color="auto"/>
      </w:divBdr>
    </w:div>
    <w:div w:id="1717047326">
      <w:bodyDiv w:val="1"/>
      <w:marLeft w:val="0"/>
      <w:marRight w:val="0"/>
      <w:marTop w:val="0"/>
      <w:marBottom w:val="0"/>
      <w:divBdr>
        <w:top w:val="none" w:sz="0" w:space="0" w:color="auto"/>
        <w:left w:val="none" w:sz="0" w:space="0" w:color="auto"/>
        <w:bottom w:val="none" w:sz="0" w:space="0" w:color="auto"/>
        <w:right w:val="none" w:sz="0" w:space="0" w:color="auto"/>
      </w:divBdr>
      <w:divsChild>
        <w:div w:id="458378248">
          <w:marLeft w:val="0"/>
          <w:marRight w:val="0"/>
          <w:marTop w:val="0"/>
          <w:marBottom w:val="0"/>
          <w:divBdr>
            <w:top w:val="none" w:sz="0" w:space="0" w:color="auto"/>
            <w:left w:val="none" w:sz="0" w:space="0" w:color="auto"/>
            <w:bottom w:val="none" w:sz="0" w:space="0" w:color="auto"/>
            <w:right w:val="none" w:sz="0" w:space="0" w:color="auto"/>
          </w:divBdr>
          <w:divsChild>
            <w:div w:id="19183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68072">
      <w:bodyDiv w:val="1"/>
      <w:marLeft w:val="0"/>
      <w:marRight w:val="0"/>
      <w:marTop w:val="0"/>
      <w:marBottom w:val="0"/>
      <w:divBdr>
        <w:top w:val="none" w:sz="0" w:space="0" w:color="auto"/>
        <w:left w:val="none" w:sz="0" w:space="0" w:color="auto"/>
        <w:bottom w:val="none" w:sz="0" w:space="0" w:color="auto"/>
        <w:right w:val="none" w:sz="0" w:space="0" w:color="auto"/>
      </w:divBdr>
      <w:divsChild>
        <w:div w:id="1793281793">
          <w:marLeft w:val="0"/>
          <w:marRight w:val="0"/>
          <w:marTop w:val="0"/>
          <w:marBottom w:val="0"/>
          <w:divBdr>
            <w:top w:val="none" w:sz="0" w:space="0" w:color="auto"/>
            <w:left w:val="none" w:sz="0" w:space="0" w:color="auto"/>
            <w:bottom w:val="none" w:sz="0" w:space="0" w:color="auto"/>
            <w:right w:val="none" w:sz="0" w:space="0" w:color="auto"/>
          </w:divBdr>
          <w:divsChild>
            <w:div w:id="1977755910">
              <w:marLeft w:val="0"/>
              <w:marRight w:val="0"/>
              <w:marTop w:val="0"/>
              <w:marBottom w:val="0"/>
              <w:divBdr>
                <w:top w:val="none" w:sz="0" w:space="0" w:color="auto"/>
                <w:left w:val="none" w:sz="0" w:space="0" w:color="auto"/>
                <w:bottom w:val="none" w:sz="0" w:space="0" w:color="auto"/>
                <w:right w:val="none" w:sz="0" w:space="0" w:color="auto"/>
              </w:divBdr>
              <w:divsChild>
                <w:div w:id="1143155685">
                  <w:marLeft w:val="0"/>
                  <w:marRight w:val="0"/>
                  <w:marTop w:val="0"/>
                  <w:marBottom w:val="0"/>
                  <w:divBdr>
                    <w:top w:val="none" w:sz="0" w:space="0" w:color="auto"/>
                    <w:left w:val="none" w:sz="0" w:space="0" w:color="auto"/>
                    <w:bottom w:val="none" w:sz="0" w:space="0" w:color="auto"/>
                    <w:right w:val="none" w:sz="0" w:space="0" w:color="auto"/>
                  </w:divBdr>
                  <w:divsChild>
                    <w:div w:id="1748648126">
                      <w:marLeft w:val="0"/>
                      <w:marRight w:val="0"/>
                      <w:marTop w:val="0"/>
                      <w:marBottom w:val="0"/>
                      <w:divBdr>
                        <w:top w:val="none" w:sz="0" w:space="0" w:color="auto"/>
                        <w:left w:val="none" w:sz="0" w:space="0" w:color="auto"/>
                        <w:bottom w:val="none" w:sz="0" w:space="0" w:color="auto"/>
                        <w:right w:val="none" w:sz="0" w:space="0" w:color="auto"/>
                      </w:divBdr>
                      <w:divsChild>
                        <w:div w:id="551292">
                          <w:marLeft w:val="0"/>
                          <w:marRight w:val="0"/>
                          <w:marTop w:val="0"/>
                          <w:marBottom w:val="0"/>
                          <w:divBdr>
                            <w:top w:val="none" w:sz="0" w:space="0" w:color="auto"/>
                            <w:left w:val="none" w:sz="0" w:space="0" w:color="auto"/>
                            <w:bottom w:val="none" w:sz="0" w:space="0" w:color="auto"/>
                            <w:right w:val="none" w:sz="0" w:space="0" w:color="auto"/>
                          </w:divBdr>
                          <w:divsChild>
                            <w:div w:id="1419401933">
                              <w:marLeft w:val="0"/>
                              <w:marRight w:val="0"/>
                              <w:marTop w:val="0"/>
                              <w:marBottom w:val="0"/>
                              <w:divBdr>
                                <w:top w:val="none" w:sz="0" w:space="0" w:color="auto"/>
                                <w:left w:val="none" w:sz="0" w:space="0" w:color="auto"/>
                                <w:bottom w:val="none" w:sz="0" w:space="0" w:color="auto"/>
                                <w:right w:val="none" w:sz="0" w:space="0" w:color="auto"/>
                              </w:divBdr>
                              <w:divsChild>
                                <w:div w:id="1190072110">
                                  <w:marLeft w:val="0"/>
                                  <w:marRight w:val="0"/>
                                  <w:marTop w:val="0"/>
                                  <w:marBottom w:val="0"/>
                                  <w:divBdr>
                                    <w:top w:val="none" w:sz="0" w:space="0" w:color="auto"/>
                                    <w:left w:val="none" w:sz="0" w:space="0" w:color="auto"/>
                                    <w:bottom w:val="none" w:sz="0" w:space="0" w:color="auto"/>
                                    <w:right w:val="none" w:sz="0" w:space="0" w:color="auto"/>
                                  </w:divBdr>
                                  <w:divsChild>
                                    <w:div w:id="78866291">
                                      <w:marLeft w:val="0"/>
                                      <w:marRight w:val="0"/>
                                      <w:marTop w:val="0"/>
                                      <w:marBottom w:val="0"/>
                                      <w:divBdr>
                                        <w:top w:val="none" w:sz="0" w:space="0" w:color="auto"/>
                                        <w:left w:val="none" w:sz="0" w:space="0" w:color="auto"/>
                                        <w:bottom w:val="none" w:sz="0" w:space="0" w:color="auto"/>
                                        <w:right w:val="none" w:sz="0" w:space="0" w:color="auto"/>
                                      </w:divBdr>
                                      <w:divsChild>
                                        <w:div w:id="1400906201">
                                          <w:marLeft w:val="0"/>
                                          <w:marRight w:val="0"/>
                                          <w:marTop w:val="0"/>
                                          <w:marBottom w:val="0"/>
                                          <w:divBdr>
                                            <w:top w:val="none" w:sz="0" w:space="0" w:color="auto"/>
                                            <w:left w:val="none" w:sz="0" w:space="0" w:color="auto"/>
                                            <w:bottom w:val="none" w:sz="0" w:space="0" w:color="auto"/>
                                            <w:right w:val="none" w:sz="0" w:space="0" w:color="auto"/>
                                          </w:divBdr>
                                          <w:divsChild>
                                            <w:div w:id="557516372">
                                              <w:marLeft w:val="0"/>
                                              <w:marRight w:val="0"/>
                                              <w:marTop w:val="0"/>
                                              <w:marBottom w:val="0"/>
                                              <w:divBdr>
                                                <w:top w:val="none" w:sz="0" w:space="0" w:color="auto"/>
                                                <w:left w:val="none" w:sz="0" w:space="0" w:color="auto"/>
                                                <w:bottom w:val="none" w:sz="0" w:space="0" w:color="auto"/>
                                                <w:right w:val="none" w:sz="0" w:space="0" w:color="auto"/>
                                              </w:divBdr>
                                              <w:divsChild>
                                                <w:div w:id="1410074001">
                                                  <w:marLeft w:val="0"/>
                                                  <w:marRight w:val="0"/>
                                                  <w:marTop w:val="0"/>
                                                  <w:marBottom w:val="0"/>
                                                  <w:divBdr>
                                                    <w:top w:val="none" w:sz="0" w:space="0" w:color="auto"/>
                                                    <w:left w:val="none" w:sz="0" w:space="0" w:color="auto"/>
                                                    <w:bottom w:val="none" w:sz="0" w:space="0" w:color="auto"/>
                                                    <w:right w:val="none" w:sz="0" w:space="0" w:color="auto"/>
                                                  </w:divBdr>
                                                  <w:divsChild>
                                                    <w:div w:id="1690594440">
                                                      <w:marLeft w:val="0"/>
                                                      <w:marRight w:val="0"/>
                                                      <w:marTop w:val="0"/>
                                                      <w:marBottom w:val="0"/>
                                                      <w:divBdr>
                                                        <w:top w:val="none" w:sz="0" w:space="0" w:color="auto"/>
                                                        <w:left w:val="none" w:sz="0" w:space="0" w:color="auto"/>
                                                        <w:bottom w:val="none" w:sz="0" w:space="0" w:color="auto"/>
                                                        <w:right w:val="none" w:sz="0" w:space="0" w:color="auto"/>
                                                      </w:divBdr>
                                                      <w:divsChild>
                                                        <w:div w:id="1740907141">
                                                          <w:marLeft w:val="0"/>
                                                          <w:marRight w:val="0"/>
                                                          <w:marTop w:val="0"/>
                                                          <w:marBottom w:val="0"/>
                                                          <w:divBdr>
                                                            <w:top w:val="none" w:sz="0" w:space="0" w:color="auto"/>
                                                            <w:left w:val="none" w:sz="0" w:space="0" w:color="auto"/>
                                                            <w:bottom w:val="none" w:sz="0" w:space="0" w:color="auto"/>
                                                            <w:right w:val="none" w:sz="0" w:space="0" w:color="auto"/>
                                                          </w:divBdr>
                                                          <w:divsChild>
                                                            <w:div w:id="253516372">
                                                              <w:marLeft w:val="0"/>
                                                              <w:marRight w:val="0"/>
                                                              <w:marTop w:val="0"/>
                                                              <w:marBottom w:val="0"/>
                                                              <w:divBdr>
                                                                <w:top w:val="none" w:sz="0" w:space="0" w:color="auto"/>
                                                                <w:left w:val="none" w:sz="0" w:space="0" w:color="auto"/>
                                                                <w:bottom w:val="none" w:sz="0" w:space="0" w:color="auto"/>
                                                                <w:right w:val="none" w:sz="0" w:space="0" w:color="auto"/>
                                                              </w:divBdr>
                                                              <w:divsChild>
                                                                <w:div w:id="398019056">
                                                                  <w:marLeft w:val="0"/>
                                                                  <w:marRight w:val="0"/>
                                                                  <w:marTop w:val="0"/>
                                                                  <w:marBottom w:val="0"/>
                                                                  <w:divBdr>
                                                                    <w:top w:val="none" w:sz="0" w:space="0" w:color="auto"/>
                                                                    <w:left w:val="none" w:sz="0" w:space="0" w:color="auto"/>
                                                                    <w:bottom w:val="none" w:sz="0" w:space="0" w:color="auto"/>
                                                                    <w:right w:val="none" w:sz="0" w:space="0" w:color="auto"/>
                                                                  </w:divBdr>
                                                                  <w:divsChild>
                                                                    <w:div w:id="950815383">
                                                                      <w:marLeft w:val="0"/>
                                                                      <w:marRight w:val="0"/>
                                                                      <w:marTop w:val="0"/>
                                                                      <w:marBottom w:val="0"/>
                                                                      <w:divBdr>
                                                                        <w:top w:val="none" w:sz="0" w:space="0" w:color="auto"/>
                                                                        <w:left w:val="none" w:sz="0" w:space="0" w:color="auto"/>
                                                                        <w:bottom w:val="none" w:sz="0" w:space="0" w:color="auto"/>
                                                                        <w:right w:val="none" w:sz="0" w:space="0" w:color="auto"/>
                                                                      </w:divBdr>
                                                                      <w:divsChild>
                                                                        <w:div w:id="1708026896">
                                                                          <w:marLeft w:val="0"/>
                                                                          <w:marRight w:val="0"/>
                                                                          <w:marTop w:val="0"/>
                                                                          <w:marBottom w:val="0"/>
                                                                          <w:divBdr>
                                                                            <w:top w:val="none" w:sz="0" w:space="0" w:color="auto"/>
                                                                            <w:left w:val="none" w:sz="0" w:space="0" w:color="auto"/>
                                                                            <w:bottom w:val="none" w:sz="0" w:space="0" w:color="auto"/>
                                                                            <w:right w:val="none" w:sz="0" w:space="0" w:color="auto"/>
                                                                          </w:divBdr>
                                                                          <w:divsChild>
                                                                            <w:div w:id="790322585">
                                                                              <w:marLeft w:val="0"/>
                                                                              <w:marRight w:val="0"/>
                                                                              <w:marTop w:val="0"/>
                                                                              <w:marBottom w:val="0"/>
                                                                              <w:divBdr>
                                                                                <w:top w:val="none" w:sz="0" w:space="0" w:color="auto"/>
                                                                                <w:left w:val="none" w:sz="0" w:space="0" w:color="auto"/>
                                                                                <w:bottom w:val="none" w:sz="0" w:space="0" w:color="auto"/>
                                                                                <w:right w:val="none" w:sz="0" w:space="0" w:color="auto"/>
                                                                              </w:divBdr>
                                                                              <w:divsChild>
                                                                                <w:div w:id="577594072">
                                                                                  <w:marLeft w:val="0"/>
                                                                                  <w:marRight w:val="0"/>
                                                                                  <w:marTop w:val="0"/>
                                                                                  <w:marBottom w:val="120"/>
                                                                                  <w:divBdr>
                                                                                    <w:top w:val="none" w:sz="0" w:space="0" w:color="auto"/>
                                                                                    <w:left w:val="none" w:sz="0" w:space="0" w:color="auto"/>
                                                                                    <w:bottom w:val="none" w:sz="0" w:space="0" w:color="auto"/>
                                                                                    <w:right w:val="none" w:sz="0" w:space="0" w:color="auto"/>
                                                                                  </w:divBdr>
                                                                                  <w:divsChild>
                                                                                    <w:div w:id="516039076">
                                                                                      <w:marLeft w:val="0"/>
                                                                                      <w:marRight w:val="0"/>
                                                                                      <w:marTop w:val="0"/>
                                                                                      <w:marBottom w:val="0"/>
                                                                                      <w:divBdr>
                                                                                        <w:top w:val="none" w:sz="0" w:space="0" w:color="auto"/>
                                                                                        <w:left w:val="none" w:sz="0" w:space="0" w:color="auto"/>
                                                                                        <w:bottom w:val="none" w:sz="0" w:space="0" w:color="auto"/>
                                                                                        <w:right w:val="none" w:sz="0" w:space="0" w:color="auto"/>
                                                                                      </w:divBdr>
                                                                                      <w:divsChild>
                                                                                        <w:div w:id="418261075">
                                                                                          <w:marLeft w:val="0"/>
                                                                                          <w:marRight w:val="0"/>
                                                                                          <w:marTop w:val="0"/>
                                                                                          <w:marBottom w:val="0"/>
                                                                                          <w:divBdr>
                                                                                            <w:top w:val="none" w:sz="0" w:space="0" w:color="auto"/>
                                                                                            <w:left w:val="none" w:sz="0" w:space="0" w:color="auto"/>
                                                                                            <w:bottom w:val="none" w:sz="0" w:space="0" w:color="auto"/>
                                                                                            <w:right w:val="none" w:sz="0" w:space="0" w:color="auto"/>
                                                                                          </w:divBdr>
                                                                                        </w:div>
                                                                                        <w:div w:id="486750515">
                                                                                          <w:marLeft w:val="0"/>
                                                                                          <w:marRight w:val="0"/>
                                                                                          <w:marTop w:val="0"/>
                                                                                          <w:marBottom w:val="0"/>
                                                                                          <w:divBdr>
                                                                                            <w:top w:val="none" w:sz="0" w:space="0" w:color="auto"/>
                                                                                            <w:left w:val="none" w:sz="0" w:space="0" w:color="auto"/>
                                                                                            <w:bottom w:val="none" w:sz="0" w:space="0" w:color="auto"/>
                                                                                            <w:right w:val="none" w:sz="0" w:space="0" w:color="auto"/>
                                                                                          </w:divBdr>
                                                                                        </w:div>
                                                                                        <w:div w:id="18633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076597">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cha.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bd89d41-bffc-4be9-a082-c6d0a23a79b5">WLCCG-1738911335-9924</_dlc_DocId>
    <_dlc_DocIdUrl xmlns="1bd89d41-bffc-4be9-a082-c6d0a23a79b5">
      <Url>https://wlccg.sharepoint.com/_layouts/15/DocIdRedir.aspx?ID=WLCCG-1738911335-9924</Url>
      <Description>WLCCG-1738911335-9924</Description>
    </_dlc_DocIdUrl>
    <Archive xmlns="25eb9363-47db-4be9-8a0b-6f7ec7e522e2">false</Archive>
    <LastSharedByUser xmlns="1bd89d41-bffc-4be9-a082-c6d0a23a79b5">joanna.rimmer@westlancashireccg.nhs.uk</LastSharedByUser>
    <SharedWithUsers xmlns="1bd89d41-bffc-4be9-a082-c6d0a23a79b5">
      <UserInfo>
        <DisplayName/>
        <AccountId xsi:nil="true"/>
        <AccountType/>
      </UserInfo>
    </SharedWithUsers>
    <LastSharedByTime xmlns="1bd89d41-bffc-4be9-a082-c6d0a23a79b5">2016-10-27T09:02:06+00:00</LastSharedByTim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42BA4461976E84CBD5057F44E83E119" ma:contentTypeVersion="9" ma:contentTypeDescription="Create a new document." ma:contentTypeScope="" ma:versionID="0fbc573a6785c8f29acb70d1e9e31a68">
  <xsd:schema xmlns:xsd="http://www.w3.org/2001/XMLSchema" xmlns:xs="http://www.w3.org/2001/XMLSchema" xmlns:p="http://schemas.microsoft.com/office/2006/metadata/properties" xmlns:ns2="1bd89d41-bffc-4be9-a082-c6d0a23a79b5" xmlns:ns3="25eb9363-47db-4be9-8a0b-6f7ec7e522e2" targetNamespace="http://schemas.microsoft.com/office/2006/metadata/properties" ma:root="true" ma:fieldsID="1dc3db04a360ae5e47120efa5519e9b1" ns2:_="" ns3:_="">
    <xsd:import namespace="1bd89d41-bffc-4be9-a082-c6d0a23a79b5"/>
    <xsd:import namespace="25eb9363-47db-4be9-8a0b-6f7ec7e522e2"/>
    <xsd:element name="properties">
      <xsd:complexType>
        <xsd:sequence>
          <xsd:element name="documentManagement">
            <xsd:complexType>
              <xsd:all>
                <xsd:element ref="ns2:_dlc_DocId" minOccurs="0"/>
                <xsd:element ref="ns2:_dlc_DocIdUrl" minOccurs="0"/>
                <xsd:element ref="ns2:_dlc_DocIdPersistId" minOccurs="0"/>
                <xsd:element ref="ns3:Archiv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89d41-bffc-4be9-a082-c6d0a23a79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b9363-47db-4be9-8a0b-6f7ec7e522e2" elementFormDefault="qualified">
    <xsd:import namespace="http://schemas.microsoft.com/office/2006/documentManagement/types"/>
    <xsd:import namespace="http://schemas.microsoft.com/office/infopath/2007/PartnerControls"/>
    <xsd:element name="Archive" ma:index="11"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2.xml><?xml version="1.0" encoding="utf-8"?>
<ds:datastoreItem xmlns:ds="http://schemas.openxmlformats.org/officeDocument/2006/customXml" ds:itemID="{1D7EDD0E-A0C6-4EC0-9CC8-293C79FB440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5eb9363-47db-4be9-8a0b-6f7ec7e522e2"/>
    <ds:schemaRef ds:uri="http://purl.org/dc/elements/1.1/"/>
    <ds:schemaRef ds:uri="1bd89d41-bffc-4be9-a082-c6d0a23a79b5"/>
    <ds:schemaRef ds:uri="http://www.w3.org/XML/1998/namespace"/>
    <ds:schemaRef ds:uri="http://purl.org/dc/dcmitype/"/>
  </ds:schemaRefs>
</ds:datastoreItem>
</file>

<file path=customXml/itemProps3.xml><?xml version="1.0" encoding="utf-8"?>
<ds:datastoreItem xmlns:ds="http://schemas.openxmlformats.org/officeDocument/2006/customXml" ds:itemID="{3A257B0E-B886-4ECE-9B67-4AFDC10A7CE5}">
  <ds:schemaRefs>
    <ds:schemaRef ds:uri="http://schemas.microsoft.com/sharepoint/events"/>
  </ds:schemaRefs>
</ds:datastoreItem>
</file>

<file path=customXml/itemProps4.xml><?xml version="1.0" encoding="utf-8"?>
<ds:datastoreItem xmlns:ds="http://schemas.openxmlformats.org/officeDocument/2006/customXml" ds:itemID="{3D19C160-6E19-482D-B538-120F0835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89d41-bffc-4be9-a082-c6d0a23a79b5"/>
    <ds:schemaRef ds:uri="25eb9363-47db-4be9-8a0b-6f7ec7e52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B39577-AF92-43CC-85A6-EF8FC8F7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Carling</dc:creator>
  <cp:lastModifiedBy>Aldred James</cp:lastModifiedBy>
  <cp:revision>3</cp:revision>
  <cp:lastPrinted>2017-07-05T08:05:00Z</cp:lastPrinted>
  <dcterms:created xsi:type="dcterms:W3CDTF">2017-07-05T08:52:00Z</dcterms:created>
  <dcterms:modified xsi:type="dcterms:W3CDTF">2017-07-05T08:52:00Z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0x010100D42BA4461976E84CBD5057F44E83E119</vt:lpwstr>
  </property>
  <property fmtid="{D5CDD505-2E9C-101B-9397-08002B2CF9AE}" pid="3" name="_dlc_DocIdItemGuid">
    <vt:lpwstr>dcdcf909-5bd2-4937-8e04-51ecaa87bfdd</vt:lpwstr>
  </property>
</Properties>
</file>