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53B2" w14:textId="77777777" w:rsidR="00717048" w:rsidRDefault="00717048" w:rsidP="006523E6">
      <w:pPr>
        <w:spacing w:after="240" w:line="360" w:lineRule="auto"/>
        <w:rPr>
          <w:noProof/>
          <w:lang w:eastAsia="en-GB"/>
        </w:rPr>
      </w:pPr>
    </w:p>
    <w:p w14:paraId="4650CF00" w14:textId="13FB8FDA" w:rsidR="008D5C6A" w:rsidRPr="00F84131" w:rsidRDefault="00717048" w:rsidP="006523E6">
      <w:pPr>
        <w:spacing w:after="240" w:line="360" w:lineRule="auto"/>
        <w:rPr>
          <w:b/>
          <w:highlight w:val="yellow"/>
          <w:u w:val="single"/>
        </w:rPr>
      </w:pPr>
      <w:r w:rsidRPr="00F84131">
        <w:rPr>
          <w:noProof/>
          <w:highlight w:val="yellow"/>
          <w:lang w:eastAsia="en-GB"/>
        </w:rPr>
        <w:drawing>
          <wp:anchor distT="0" distB="0" distL="114300" distR="114300" simplePos="0" relativeHeight="251658240" behindDoc="0" locked="0" layoutInCell="1" allowOverlap="1" wp14:anchorId="3CEDE834" wp14:editId="1B9DE8E0">
            <wp:simplePos x="718457" y="685800"/>
            <wp:positionH relativeFrom="column">
              <wp:align>left</wp:align>
            </wp:positionH>
            <wp:positionV relativeFrom="paragraph">
              <wp:align>top</wp:align>
            </wp:positionV>
            <wp:extent cx="1219200" cy="7975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logo_2016_RGB.png"/>
                    <pic:cNvPicPr/>
                  </pic:nvPicPr>
                  <pic:blipFill rotWithShape="1">
                    <a:blip r:embed="rId11" cstate="print">
                      <a:extLst>
                        <a:ext uri="{28A0092B-C50C-407E-A947-70E740481C1C}">
                          <a14:useLocalDpi xmlns:a14="http://schemas.microsoft.com/office/drawing/2010/main" val="0"/>
                        </a:ext>
                      </a:extLst>
                    </a:blip>
                    <a:srcRect r="41575"/>
                    <a:stretch/>
                  </pic:blipFill>
                  <pic:spPr bwMode="auto">
                    <a:xfrm>
                      <a:off x="0" y="0"/>
                      <a:ext cx="1219915" cy="798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6330296" w14:textId="4E7BA8FE" w:rsidR="008D6808" w:rsidRPr="00F84131" w:rsidRDefault="008F4968" w:rsidP="006523E6">
      <w:pPr>
        <w:spacing w:after="240" w:line="360" w:lineRule="auto"/>
        <w:rPr>
          <w:b/>
          <w:highlight w:val="yellow"/>
          <w:u w:val="single"/>
        </w:rPr>
      </w:pPr>
      <w:r w:rsidRPr="00F84131">
        <w:rPr>
          <w:b/>
          <w:highlight w:val="yellow"/>
          <w:u w:val="single"/>
        </w:rPr>
        <w:br w:type="textWrapping" w:clear="all"/>
      </w:r>
    </w:p>
    <w:p w14:paraId="1DF72782" w14:textId="36FE47DA" w:rsidR="00C23107" w:rsidRPr="00D746DD" w:rsidRDefault="007772F1" w:rsidP="00C23107">
      <w:pPr>
        <w:spacing w:before="240" w:line="360" w:lineRule="auto"/>
        <w:jc w:val="center"/>
        <w:rPr>
          <w:rFonts w:cs="Arial"/>
          <w:b/>
          <w:u w:val="single"/>
        </w:rPr>
      </w:pPr>
      <w:r w:rsidRPr="00D746DD">
        <w:rPr>
          <w:rFonts w:cs="Arial"/>
          <w:b/>
          <w:u w:val="single"/>
        </w:rPr>
        <w:t xml:space="preserve">MARINE SUPERINTENDENCY EARLY </w:t>
      </w:r>
      <w:r w:rsidR="008F4968" w:rsidRPr="00D746DD">
        <w:rPr>
          <w:rFonts w:cs="Arial"/>
          <w:b/>
          <w:u w:val="single"/>
        </w:rPr>
        <w:t>MARKET</w:t>
      </w:r>
      <w:r w:rsidR="00AF5668" w:rsidRPr="00D746DD">
        <w:rPr>
          <w:rFonts w:cs="Arial"/>
          <w:b/>
          <w:u w:val="single"/>
        </w:rPr>
        <w:t xml:space="preserve"> </w:t>
      </w:r>
      <w:r w:rsidR="001047C0" w:rsidRPr="00D746DD">
        <w:rPr>
          <w:rFonts w:cs="Arial"/>
          <w:b/>
          <w:u w:val="single"/>
        </w:rPr>
        <w:t>ENGAGEMENT</w:t>
      </w:r>
      <w:r w:rsidR="00AF5668" w:rsidRPr="00D746DD">
        <w:rPr>
          <w:rFonts w:cs="Arial"/>
          <w:b/>
          <w:u w:val="single"/>
        </w:rPr>
        <w:t xml:space="preserve"> </w:t>
      </w:r>
      <w:r w:rsidR="00717048" w:rsidRPr="00D746DD">
        <w:rPr>
          <w:rFonts w:cs="Arial"/>
          <w:b/>
          <w:u w:val="single"/>
        </w:rPr>
        <w:t>AND REQUEST FOR INFORMATION (RFI)</w:t>
      </w:r>
    </w:p>
    <w:p w14:paraId="67F28C6A" w14:textId="77777777" w:rsidR="00786472" w:rsidRPr="00D746DD" w:rsidRDefault="00E60816" w:rsidP="00786472">
      <w:pPr>
        <w:spacing w:before="240" w:line="360" w:lineRule="auto"/>
        <w:rPr>
          <w:rFonts w:cs="Arial"/>
        </w:rPr>
      </w:pPr>
      <w:r w:rsidRPr="00D746DD">
        <w:rPr>
          <w:rFonts w:cs="Arial"/>
        </w:rPr>
        <w:t xml:space="preserve">         </w:t>
      </w:r>
    </w:p>
    <w:p w14:paraId="593C69BF" w14:textId="0D03DAEE" w:rsidR="00212490" w:rsidRPr="00D746DD" w:rsidRDefault="00E60816" w:rsidP="00786472">
      <w:pPr>
        <w:spacing w:before="240" w:line="360" w:lineRule="auto"/>
        <w:rPr>
          <w:rFonts w:cs="Arial"/>
          <w:b/>
          <w:u w:val="single"/>
        </w:rPr>
      </w:pPr>
      <w:r w:rsidRPr="00D746DD">
        <w:rPr>
          <w:rFonts w:cs="Arial"/>
        </w:rPr>
        <w:t xml:space="preserve"> </w:t>
      </w:r>
      <w:r w:rsidRPr="00D746DD">
        <w:rPr>
          <w:rFonts w:cs="Arial"/>
          <w:b/>
          <w:u w:val="single"/>
        </w:rPr>
        <w:t>CONTENTS</w:t>
      </w:r>
    </w:p>
    <w:p w14:paraId="7DB19947" w14:textId="77777777" w:rsidR="00510FC4" w:rsidRPr="00D746DD" w:rsidRDefault="00510FC4" w:rsidP="00510FC4">
      <w:pPr>
        <w:spacing w:before="240" w:after="240" w:line="480" w:lineRule="auto"/>
        <w:ind w:left="426"/>
        <w:contextualSpacing/>
        <w:rPr>
          <w:rFonts w:cs="Arial"/>
          <w:b/>
        </w:rPr>
      </w:pPr>
    </w:p>
    <w:p w14:paraId="21523148" w14:textId="77777777" w:rsidR="00510FC4" w:rsidRPr="00D746DD" w:rsidRDefault="00510FC4" w:rsidP="00510FC4">
      <w:pPr>
        <w:spacing w:before="240" w:after="240" w:line="480" w:lineRule="auto"/>
        <w:ind w:left="426"/>
        <w:contextualSpacing/>
        <w:rPr>
          <w:rFonts w:cs="Arial"/>
          <w:b/>
          <w:u w:val="single"/>
        </w:rPr>
      </w:pPr>
      <w:r w:rsidRPr="00D746DD">
        <w:rPr>
          <w:rFonts w:cs="Arial"/>
          <w:b/>
        </w:rPr>
        <w:t xml:space="preserve"> </w:t>
      </w:r>
      <w:r w:rsidRPr="00D746DD">
        <w:rPr>
          <w:rFonts w:cs="Arial"/>
          <w:b/>
          <w:u w:val="single"/>
        </w:rPr>
        <w:t>Section 1 – Objectives</w:t>
      </w:r>
    </w:p>
    <w:p w14:paraId="24E4FD47" w14:textId="77777777" w:rsidR="00DD7053" w:rsidRPr="00D746DD" w:rsidRDefault="00510FC4" w:rsidP="00DD7053">
      <w:pPr>
        <w:spacing w:before="240" w:after="240" w:line="480" w:lineRule="auto"/>
        <w:ind w:left="426"/>
        <w:contextualSpacing/>
        <w:rPr>
          <w:rFonts w:cs="Arial"/>
        </w:rPr>
      </w:pPr>
      <w:r w:rsidRPr="00D746DD">
        <w:rPr>
          <w:rFonts w:cs="Arial"/>
        </w:rPr>
        <w:t xml:space="preserve"> 1.</w:t>
      </w:r>
      <w:r w:rsidR="00E60816" w:rsidRPr="00D746DD">
        <w:rPr>
          <w:rFonts w:cs="Arial"/>
        </w:rPr>
        <w:tab/>
        <w:t>Objective</w:t>
      </w:r>
    </w:p>
    <w:p w14:paraId="53C84BB2" w14:textId="33854370" w:rsidR="00E60816" w:rsidRPr="00D746DD" w:rsidRDefault="00E60816" w:rsidP="00DD7053">
      <w:pPr>
        <w:spacing w:before="240" w:after="240" w:line="480" w:lineRule="auto"/>
        <w:ind w:left="426"/>
        <w:contextualSpacing/>
        <w:rPr>
          <w:rFonts w:cs="Arial"/>
        </w:rPr>
      </w:pPr>
      <w:r w:rsidRPr="00D746DD">
        <w:rPr>
          <w:rFonts w:cs="Arial"/>
        </w:rPr>
        <w:t xml:space="preserve"> </w:t>
      </w:r>
      <w:r w:rsidR="00DD7053" w:rsidRPr="00D746DD">
        <w:rPr>
          <w:rFonts w:cs="Arial"/>
        </w:rPr>
        <w:t>2</w:t>
      </w:r>
      <w:r w:rsidRPr="00D746DD">
        <w:rPr>
          <w:rFonts w:cs="Arial"/>
        </w:rPr>
        <w:t>.</w:t>
      </w:r>
      <w:r w:rsidRPr="00D746DD">
        <w:rPr>
          <w:rFonts w:cs="Arial"/>
        </w:rPr>
        <w:tab/>
        <w:t>Acquisition</w:t>
      </w:r>
    </w:p>
    <w:p w14:paraId="460CC8E0" w14:textId="2BA81D22" w:rsidR="00E60816" w:rsidRPr="00D746DD" w:rsidRDefault="00E60816" w:rsidP="00510FC4">
      <w:pPr>
        <w:spacing w:before="240" w:after="240" w:line="480" w:lineRule="auto"/>
        <w:ind w:left="142" w:firstLine="142"/>
        <w:contextualSpacing/>
        <w:rPr>
          <w:rFonts w:cs="Arial"/>
        </w:rPr>
      </w:pPr>
      <w:r w:rsidRPr="00D746DD">
        <w:rPr>
          <w:rFonts w:cs="Arial"/>
        </w:rPr>
        <w:t xml:space="preserve">   </w:t>
      </w:r>
      <w:r w:rsidR="00DD7053" w:rsidRPr="00D746DD">
        <w:rPr>
          <w:rFonts w:cs="Arial"/>
        </w:rPr>
        <w:t>3</w:t>
      </w:r>
      <w:r w:rsidRPr="00D746DD">
        <w:rPr>
          <w:rFonts w:cs="Arial"/>
        </w:rPr>
        <w:t>.</w:t>
      </w:r>
      <w:r w:rsidRPr="00D746DD">
        <w:rPr>
          <w:rFonts w:cs="Arial"/>
        </w:rPr>
        <w:tab/>
        <w:t>Participation</w:t>
      </w:r>
    </w:p>
    <w:p w14:paraId="738311B6" w14:textId="208E2841" w:rsidR="00E60816" w:rsidRPr="00D746DD" w:rsidRDefault="00E60816" w:rsidP="00510FC4">
      <w:pPr>
        <w:ind w:left="142" w:firstLine="142"/>
        <w:contextualSpacing/>
        <w:rPr>
          <w:rFonts w:cs="Arial"/>
        </w:rPr>
      </w:pPr>
      <w:r w:rsidRPr="00D746DD">
        <w:rPr>
          <w:rFonts w:cs="Arial"/>
        </w:rPr>
        <w:t xml:space="preserve">   </w:t>
      </w:r>
      <w:r w:rsidR="00DD7053" w:rsidRPr="00D746DD">
        <w:rPr>
          <w:rFonts w:cs="Arial"/>
        </w:rPr>
        <w:t>4</w:t>
      </w:r>
      <w:r w:rsidRPr="00D746DD">
        <w:rPr>
          <w:rFonts w:cs="Arial"/>
        </w:rPr>
        <w:t>.</w:t>
      </w:r>
      <w:r w:rsidRPr="00D746DD">
        <w:rPr>
          <w:rFonts w:cs="Arial"/>
        </w:rPr>
        <w:tab/>
        <w:t>Submission of Responses</w:t>
      </w:r>
    </w:p>
    <w:p w14:paraId="064B793E" w14:textId="77777777" w:rsidR="00E60816" w:rsidRPr="00D746DD" w:rsidRDefault="00E60816" w:rsidP="00510FC4">
      <w:pPr>
        <w:ind w:left="425" w:firstLine="142"/>
        <w:contextualSpacing/>
        <w:rPr>
          <w:rFonts w:cs="Arial"/>
          <w:b/>
        </w:rPr>
      </w:pPr>
    </w:p>
    <w:p w14:paraId="1876F866" w14:textId="77777777" w:rsidR="00510FC4" w:rsidRPr="00D746DD" w:rsidRDefault="00510FC4" w:rsidP="00510FC4">
      <w:pPr>
        <w:spacing w:before="240" w:after="240"/>
        <w:ind w:firstLine="426"/>
        <w:rPr>
          <w:rFonts w:cs="Arial"/>
          <w:b/>
          <w:u w:val="single"/>
        </w:rPr>
      </w:pPr>
      <w:r w:rsidRPr="00D746DD">
        <w:rPr>
          <w:rFonts w:cs="Arial"/>
          <w:b/>
          <w:u w:val="single"/>
        </w:rPr>
        <w:t>Section 2 – Requirements and Specifications</w:t>
      </w:r>
    </w:p>
    <w:p w14:paraId="27240F5D" w14:textId="77777777" w:rsidR="00510FC4" w:rsidRPr="00D746DD" w:rsidRDefault="00790451" w:rsidP="00510FC4">
      <w:pPr>
        <w:pStyle w:val="ListParagraph"/>
        <w:numPr>
          <w:ilvl w:val="0"/>
          <w:numId w:val="36"/>
        </w:numPr>
        <w:spacing w:before="240" w:after="240"/>
        <w:ind w:left="1134" w:hanging="708"/>
        <w:rPr>
          <w:rFonts w:cs="Arial"/>
        </w:rPr>
      </w:pPr>
      <w:r w:rsidRPr="00D746DD">
        <w:rPr>
          <w:rFonts w:cs="Arial"/>
        </w:rPr>
        <w:t>Questionnaire</w:t>
      </w:r>
    </w:p>
    <w:p w14:paraId="2D6E2001" w14:textId="77777777" w:rsidR="00FF7A03" w:rsidRPr="00D746DD" w:rsidRDefault="00FF7A03" w:rsidP="00510FC4">
      <w:pPr>
        <w:spacing w:before="240" w:after="240"/>
        <w:ind w:firstLine="426"/>
        <w:textAlignment w:val="auto"/>
        <w:rPr>
          <w:rFonts w:cs="Arial"/>
          <w:b/>
          <w:u w:val="single"/>
        </w:rPr>
      </w:pPr>
    </w:p>
    <w:p w14:paraId="74CE8932" w14:textId="77777777" w:rsidR="00510FC4" w:rsidRPr="00D746DD" w:rsidRDefault="00510FC4" w:rsidP="00510FC4">
      <w:pPr>
        <w:spacing w:before="240" w:after="240"/>
        <w:ind w:firstLine="426"/>
        <w:textAlignment w:val="auto"/>
        <w:rPr>
          <w:rFonts w:cs="Arial"/>
          <w:b/>
          <w:u w:val="single"/>
        </w:rPr>
      </w:pPr>
      <w:r w:rsidRPr="00D746DD">
        <w:rPr>
          <w:rFonts w:cs="Arial"/>
          <w:b/>
          <w:u w:val="single"/>
        </w:rPr>
        <w:t>Section 3 – Engagement</w:t>
      </w:r>
    </w:p>
    <w:p w14:paraId="32724444" w14:textId="77777777" w:rsidR="00FF7A03" w:rsidRPr="00D746DD" w:rsidRDefault="00790451" w:rsidP="00FF7A03">
      <w:pPr>
        <w:pStyle w:val="ListParagraph"/>
        <w:numPr>
          <w:ilvl w:val="0"/>
          <w:numId w:val="37"/>
        </w:numPr>
        <w:spacing w:before="240" w:after="240"/>
        <w:textAlignment w:val="auto"/>
        <w:rPr>
          <w:rFonts w:cs="Arial"/>
          <w:u w:val="single"/>
        </w:rPr>
      </w:pPr>
      <w:r w:rsidRPr="00D746DD">
        <w:rPr>
          <w:rFonts w:cs="Arial"/>
        </w:rPr>
        <w:t xml:space="preserve">     </w:t>
      </w:r>
      <w:r w:rsidR="00FF7A03" w:rsidRPr="00D746DD">
        <w:rPr>
          <w:rFonts w:cs="Arial"/>
          <w:u w:val="single"/>
        </w:rPr>
        <w:t xml:space="preserve">Respondent Details &amp; Future Engagement </w:t>
      </w:r>
    </w:p>
    <w:p w14:paraId="64B1BD57" w14:textId="77777777" w:rsidR="00510FC4" w:rsidRPr="00D746DD" w:rsidRDefault="00510FC4" w:rsidP="00510FC4">
      <w:pPr>
        <w:spacing w:before="240" w:after="240"/>
        <w:ind w:firstLine="426"/>
        <w:textAlignment w:val="auto"/>
        <w:rPr>
          <w:rFonts w:cs="Arial"/>
          <w:b/>
          <w:u w:val="single"/>
        </w:rPr>
      </w:pPr>
    </w:p>
    <w:p w14:paraId="11B9AE3E" w14:textId="77777777" w:rsidR="00E60816" w:rsidRPr="00D746DD" w:rsidRDefault="00510FC4" w:rsidP="00FF7A03">
      <w:pPr>
        <w:ind w:left="426"/>
        <w:rPr>
          <w:rFonts w:cs="Arial"/>
          <w:b/>
          <w:u w:val="single"/>
        </w:rPr>
      </w:pPr>
      <w:r w:rsidRPr="00D746DD">
        <w:rPr>
          <w:rFonts w:cs="Arial"/>
          <w:b/>
          <w:u w:val="single"/>
        </w:rPr>
        <w:t>ANNEXES</w:t>
      </w:r>
    </w:p>
    <w:p w14:paraId="1B5E28C3" w14:textId="77777777" w:rsidR="00510FC4" w:rsidRPr="00D746DD" w:rsidRDefault="00510FC4" w:rsidP="00FF7A03">
      <w:pPr>
        <w:ind w:left="426"/>
        <w:rPr>
          <w:rFonts w:cs="Arial"/>
          <w:b/>
        </w:rPr>
      </w:pPr>
    </w:p>
    <w:p w14:paraId="34D4C392" w14:textId="77777777" w:rsidR="00DD7053" w:rsidRPr="00D746DD" w:rsidRDefault="00DD7053" w:rsidP="00DD7053">
      <w:pPr>
        <w:overflowPunct/>
        <w:autoSpaceDE/>
        <w:autoSpaceDN/>
        <w:adjustRightInd/>
        <w:ind w:firstLine="426"/>
        <w:textAlignment w:val="auto"/>
        <w:rPr>
          <w:rFonts w:cs="Arial"/>
          <w:b/>
        </w:rPr>
      </w:pPr>
      <w:r w:rsidRPr="00D746DD">
        <w:rPr>
          <w:rFonts w:cs="Arial"/>
          <w:b/>
        </w:rPr>
        <w:t>Annex A –Definitions</w:t>
      </w:r>
    </w:p>
    <w:p w14:paraId="58EFB756" w14:textId="77777777" w:rsidR="00DD7053" w:rsidRPr="00D746DD" w:rsidRDefault="00DD7053" w:rsidP="00DD7053">
      <w:pPr>
        <w:ind w:firstLine="426"/>
        <w:rPr>
          <w:rFonts w:cs="Arial"/>
          <w:b/>
        </w:rPr>
      </w:pPr>
    </w:p>
    <w:p w14:paraId="694CD86C" w14:textId="44179D06" w:rsidR="00DD7053" w:rsidRPr="00D746DD" w:rsidRDefault="00DD7053" w:rsidP="00DD7053">
      <w:pPr>
        <w:ind w:firstLine="426"/>
        <w:rPr>
          <w:rFonts w:cs="Arial"/>
          <w:b/>
        </w:rPr>
      </w:pPr>
      <w:r w:rsidRPr="00D746DD">
        <w:rPr>
          <w:rFonts w:cs="Arial"/>
          <w:b/>
        </w:rPr>
        <w:t>Annex B – List of Acronyms</w:t>
      </w:r>
    </w:p>
    <w:p w14:paraId="1C53749B" w14:textId="77777777" w:rsidR="00DD7053" w:rsidRPr="00D746DD" w:rsidRDefault="00DD7053" w:rsidP="00DD7053">
      <w:pPr>
        <w:spacing w:before="240" w:after="240" w:line="480" w:lineRule="auto"/>
        <w:ind w:firstLine="426"/>
        <w:rPr>
          <w:rFonts w:cs="Arial"/>
          <w:b/>
          <w:highlight w:val="yellow"/>
        </w:rPr>
      </w:pPr>
    </w:p>
    <w:p w14:paraId="4851A355" w14:textId="77777777" w:rsidR="00DD7053" w:rsidRPr="00D746DD" w:rsidRDefault="00DD7053" w:rsidP="00DD7053">
      <w:pPr>
        <w:spacing w:before="240" w:after="240" w:line="480" w:lineRule="auto"/>
        <w:ind w:firstLine="426"/>
        <w:rPr>
          <w:rFonts w:cs="Arial"/>
          <w:b/>
          <w:highlight w:val="yellow"/>
          <w:u w:val="single"/>
        </w:rPr>
      </w:pPr>
      <w:r w:rsidRPr="00D746DD">
        <w:rPr>
          <w:rFonts w:cs="Arial"/>
          <w:b/>
          <w:highlight w:val="yellow"/>
          <w:u w:val="single"/>
        </w:rPr>
        <w:br w:type="page"/>
      </w:r>
    </w:p>
    <w:p w14:paraId="2F871EF1" w14:textId="2655E57D" w:rsidR="00510FC4" w:rsidRPr="00D746DD" w:rsidRDefault="00510FC4" w:rsidP="00DD7053">
      <w:pPr>
        <w:spacing w:before="240" w:after="240" w:line="480" w:lineRule="auto"/>
        <w:ind w:firstLine="426"/>
        <w:rPr>
          <w:rFonts w:cs="Arial"/>
          <w:b/>
          <w:u w:val="single"/>
        </w:rPr>
      </w:pPr>
      <w:r w:rsidRPr="00D746DD">
        <w:rPr>
          <w:rFonts w:cs="Arial"/>
          <w:b/>
          <w:u w:val="single"/>
        </w:rPr>
        <w:lastRenderedPageBreak/>
        <w:t>Section 1 - Objectives</w:t>
      </w:r>
    </w:p>
    <w:p w14:paraId="6DBAD2BF" w14:textId="77777777" w:rsidR="00C23107" w:rsidRPr="00D746DD" w:rsidRDefault="00C23107" w:rsidP="00E60816">
      <w:pPr>
        <w:pStyle w:val="ListParagraph"/>
        <w:numPr>
          <w:ilvl w:val="0"/>
          <w:numId w:val="12"/>
        </w:numPr>
        <w:spacing w:before="240" w:after="240" w:line="480" w:lineRule="auto"/>
        <w:rPr>
          <w:rFonts w:cs="Arial"/>
          <w:b/>
        </w:rPr>
      </w:pPr>
      <w:r w:rsidRPr="00D746DD">
        <w:rPr>
          <w:rFonts w:cs="Arial"/>
          <w:b/>
        </w:rPr>
        <w:t>Objective</w:t>
      </w:r>
    </w:p>
    <w:p w14:paraId="3333E95E" w14:textId="14A8D293" w:rsidR="00C23107" w:rsidRPr="00D746DD" w:rsidRDefault="00C23107" w:rsidP="00C23107">
      <w:pPr>
        <w:pStyle w:val="ListParagraph"/>
        <w:numPr>
          <w:ilvl w:val="1"/>
          <w:numId w:val="12"/>
        </w:numPr>
        <w:spacing w:before="240" w:after="240" w:line="480" w:lineRule="auto"/>
        <w:ind w:left="567" w:hanging="567"/>
        <w:rPr>
          <w:rFonts w:cs="Arial"/>
        </w:rPr>
      </w:pPr>
      <w:r w:rsidRPr="00D746DD">
        <w:rPr>
          <w:rFonts w:cs="Arial"/>
        </w:rPr>
        <w:t xml:space="preserve">The objective of this </w:t>
      </w:r>
      <w:r w:rsidR="00C33F1F" w:rsidRPr="00D746DD">
        <w:rPr>
          <w:rFonts w:cs="Arial"/>
        </w:rPr>
        <w:t xml:space="preserve">Request for Information </w:t>
      </w:r>
      <w:r w:rsidRPr="00D746DD">
        <w:rPr>
          <w:rFonts w:cs="Arial"/>
        </w:rPr>
        <w:t xml:space="preserve">is to help the </w:t>
      </w:r>
      <w:r w:rsidR="000A558F" w:rsidRPr="00D746DD">
        <w:rPr>
          <w:rFonts w:cs="Arial"/>
        </w:rPr>
        <w:t>M</w:t>
      </w:r>
      <w:r w:rsidR="00DE4601" w:rsidRPr="00D746DD">
        <w:rPr>
          <w:rFonts w:cs="Arial"/>
        </w:rPr>
        <w:t>O</w:t>
      </w:r>
      <w:r w:rsidR="000A558F" w:rsidRPr="00D746DD">
        <w:rPr>
          <w:rFonts w:cs="Arial"/>
        </w:rPr>
        <w:t>D</w:t>
      </w:r>
      <w:r w:rsidRPr="00D746DD">
        <w:rPr>
          <w:rFonts w:cs="Arial"/>
        </w:rPr>
        <w:t xml:space="preserve"> to:</w:t>
      </w:r>
    </w:p>
    <w:p w14:paraId="4CE131C3" w14:textId="002D0959" w:rsidR="00C23107" w:rsidRPr="00D746DD" w:rsidRDefault="00404E50" w:rsidP="00C23107">
      <w:pPr>
        <w:pStyle w:val="ListParagraph"/>
        <w:numPr>
          <w:ilvl w:val="2"/>
          <w:numId w:val="12"/>
        </w:numPr>
        <w:spacing w:before="240" w:after="240"/>
        <w:ind w:left="1418" w:hanging="851"/>
        <w:contextualSpacing w:val="0"/>
        <w:rPr>
          <w:rFonts w:cs="Arial"/>
        </w:rPr>
      </w:pPr>
      <w:r w:rsidRPr="00D746DD">
        <w:rPr>
          <w:rFonts w:cs="Arial"/>
        </w:rPr>
        <w:t xml:space="preserve">To establish </w:t>
      </w:r>
      <w:r w:rsidR="00901474" w:rsidRPr="00D746DD">
        <w:rPr>
          <w:rFonts w:cs="Arial"/>
        </w:rPr>
        <w:t xml:space="preserve">the scale and scope of the </w:t>
      </w:r>
      <w:r w:rsidRPr="00D746DD">
        <w:rPr>
          <w:rFonts w:cs="Arial"/>
        </w:rPr>
        <w:t xml:space="preserve">current </w:t>
      </w:r>
      <w:r w:rsidR="000519BC" w:rsidRPr="00D746DD">
        <w:rPr>
          <w:rFonts w:cs="Arial"/>
        </w:rPr>
        <w:t>marketplace</w:t>
      </w:r>
      <w:r w:rsidRPr="00D746DD">
        <w:rPr>
          <w:rFonts w:cs="Arial"/>
        </w:rPr>
        <w:t xml:space="preserve"> for </w:t>
      </w:r>
      <w:r w:rsidR="00BC5936" w:rsidRPr="00D746DD">
        <w:rPr>
          <w:rFonts w:cs="Arial"/>
        </w:rPr>
        <w:t xml:space="preserve">Marine Superintendency </w:t>
      </w:r>
      <w:r w:rsidRPr="00D746DD">
        <w:rPr>
          <w:rFonts w:cs="Arial"/>
        </w:rPr>
        <w:t>and to</w:t>
      </w:r>
      <w:r w:rsidR="00C23107" w:rsidRPr="00D746DD">
        <w:rPr>
          <w:rFonts w:cs="Arial"/>
        </w:rPr>
        <w:t xml:space="preserve"> gain a clearer picture of the </w:t>
      </w:r>
      <w:r w:rsidR="00F8297A" w:rsidRPr="00D746DD">
        <w:rPr>
          <w:rFonts w:cs="Arial"/>
        </w:rPr>
        <w:t>market and</w:t>
      </w:r>
      <w:r w:rsidR="00EB0987" w:rsidRPr="00D746DD">
        <w:rPr>
          <w:rFonts w:cs="Arial"/>
        </w:rPr>
        <w:t xml:space="preserve"> the</w:t>
      </w:r>
      <w:r w:rsidR="00C23107" w:rsidRPr="00D746DD">
        <w:rPr>
          <w:rFonts w:cs="Arial"/>
        </w:rPr>
        <w:t xml:space="preserve"> level of technology maturity </w:t>
      </w:r>
      <w:r w:rsidR="00F8297A" w:rsidRPr="00D746DD">
        <w:rPr>
          <w:rFonts w:cs="Arial"/>
        </w:rPr>
        <w:t>within</w:t>
      </w:r>
      <w:r w:rsidR="00C23107" w:rsidRPr="00D746DD">
        <w:rPr>
          <w:rFonts w:cs="Arial"/>
        </w:rPr>
        <w:t xml:space="preserve"> industry</w:t>
      </w:r>
      <w:r w:rsidR="00F03D3F" w:rsidRPr="00D746DD">
        <w:rPr>
          <w:rFonts w:cs="Arial"/>
        </w:rPr>
        <w:t>.</w:t>
      </w:r>
    </w:p>
    <w:p w14:paraId="5E37D0DA" w14:textId="32EC0EA0" w:rsidR="00F03D3F" w:rsidRPr="00D746DD" w:rsidRDefault="00F03D3F" w:rsidP="00C23107">
      <w:pPr>
        <w:pStyle w:val="ListParagraph"/>
        <w:numPr>
          <w:ilvl w:val="2"/>
          <w:numId w:val="12"/>
        </w:numPr>
        <w:spacing w:before="240" w:after="240"/>
        <w:ind w:left="1418" w:hanging="851"/>
        <w:contextualSpacing w:val="0"/>
        <w:rPr>
          <w:rFonts w:cs="Arial"/>
        </w:rPr>
      </w:pPr>
      <w:r w:rsidRPr="00D746DD">
        <w:rPr>
          <w:rFonts w:cs="Arial"/>
        </w:rPr>
        <w:t xml:space="preserve">To obtain information from industry experts to inform the Statement of Requirements and the Procurement Strategy. </w:t>
      </w:r>
    </w:p>
    <w:p w14:paraId="50B663C0" w14:textId="646CFB26" w:rsidR="00EB0987" w:rsidRPr="00D746DD" w:rsidRDefault="00C23107" w:rsidP="00F03D3F">
      <w:pPr>
        <w:pStyle w:val="ListParagraph"/>
        <w:numPr>
          <w:ilvl w:val="2"/>
          <w:numId w:val="12"/>
        </w:numPr>
        <w:spacing w:before="240" w:after="240"/>
        <w:ind w:left="1418" w:hanging="851"/>
        <w:contextualSpacing w:val="0"/>
        <w:rPr>
          <w:rFonts w:cs="Arial"/>
        </w:rPr>
      </w:pPr>
      <w:r w:rsidRPr="00D746DD">
        <w:rPr>
          <w:rFonts w:cs="Arial"/>
        </w:rPr>
        <w:t xml:space="preserve">Identify the necessary next steps in the project through analysis of the responses </w:t>
      </w:r>
      <w:r w:rsidR="00943F8E" w:rsidRPr="00D746DD">
        <w:rPr>
          <w:rFonts w:cs="Arial"/>
        </w:rPr>
        <w:t xml:space="preserve">received </w:t>
      </w:r>
      <w:r w:rsidRPr="00D746DD">
        <w:rPr>
          <w:rFonts w:cs="Arial"/>
        </w:rPr>
        <w:t>and through potential meetings</w:t>
      </w:r>
      <w:r w:rsidR="00F34274" w:rsidRPr="00D746DD">
        <w:rPr>
          <w:rFonts w:cs="Arial"/>
        </w:rPr>
        <w:t xml:space="preserve"> </w:t>
      </w:r>
      <w:r w:rsidR="00943F8E" w:rsidRPr="00D746DD">
        <w:rPr>
          <w:rFonts w:cs="Arial"/>
        </w:rPr>
        <w:t>with questionnaire respondents</w:t>
      </w:r>
      <w:r w:rsidR="007F251F" w:rsidRPr="00D746DD">
        <w:rPr>
          <w:rFonts w:cs="Arial"/>
        </w:rPr>
        <w:t>.</w:t>
      </w:r>
    </w:p>
    <w:p w14:paraId="001DA761" w14:textId="77777777" w:rsidR="00C23107" w:rsidRPr="00D746DD" w:rsidRDefault="00C23107" w:rsidP="00C23107">
      <w:pPr>
        <w:pStyle w:val="ListParagraph"/>
        <w:numPr>
          <w:ilvl w:val="0"/>
          <w:numId w:val="12"/>
        </w:numPr>
        <w:spacing w:before="240" w:after="240" w:line="480" w:lineRule="auto"/>
        <w:ind w:left="284" w:hanging="284"/>
        <w:rPr>
          <w:rFonts w:cs="Arial"/>
          <w:b/>
        </w:rPr>
      </w:pPr>
      <w:r w:rsidRPr="00D746DD">
        <w:rPr>
          <w:rFonts w:cs="Arial"/>
          <w:b/>
        </w:rPr>
        <w:t>Acquisition</w:t>
      </w:r>
    </w:p>
    <w:p w14:paraId="1082EBF2" w14:textId="3965BFB1" w:rsidR="007B31C3" w:rsidRPr="00D746DD" w:rsidRDefault="00DF3555" w:rsidP="00F03D3F">
      <w:pPr>
        <w:ind w:left="564" w:hanging="564"/>
        <w:jc w:val="both"/>
        <w:rPr>
          <w:rFonts w:cs="Arial"/>
          <w:kern w:val="0"/>
        </w:rPr>
      </w:pPr>
      <w:r w:rsidRPr="00D746DD">
        <w:rPr>
          <w:rFonts w:cs="Arial"/>
        </w:rPr>
        <w:t>3.1</w:t>
      </w:r>
      <w:r w:rsidRPr="00D746DD">
        <w:rPr>
          <w:rFonts w:cs="Arial"/>
        </w:rPr>
        <w:tab/>
      </w:r>
      <w:r w:rsidR="00F8297A" w:rsidRPr="00D746DD">
        <w:rPr>
          <w:rFonts w:cs="Arial"/>
        </w:rPr>
        <w:t xml:space="preserve">It is anticipated that </w:t>
      </w:r>
      <w:r w:rsidR="00B75BAE" w:rsidRPr="00D746DD">
        <w:rPr>
          <w:rFonts w:cs="Arial"/>
        </w:rPr>
        <w:t xml:space="preserve">any future </w:t>
      </w:r>
      <w:r w:rsidR="007F251F" w:rsidRPr="00D746DD">
        <w:rPr>
          <w:rFonts w:cs="Arial"/>
        </w:rPr>
        <w:t>Marine Superintendency</w:t>
      </w:r>
      <w:r w:rsidR="00835E56" w:rsidRPr="00D746DD">
        <w:rPr>
          <w:rFonts w:cs="Arial"/>
        </w:rPr>
        <w:t xml:space="preserve"> solution will be </w:t>
      </w:r>
      <w:r w:rsidR="00B75BAE" w:rsidRPr="00D746DD">
        <w:rPr>
          <w:rFonts w:cs="Arial"/>
        </w:rPr>
        <w:t xml:space="preserve">procured </w:t>
      </w:r>
      <w:r w:rsidR="002A0472" w:rsidRPr="00D746DD">
        <w:rPr>
          <w:rFonts w:cs="Arial"/>
        </w:rPr>
        <w:t>through competitive acquisition</w:t>
      </w:r>
      <w:r w:rsidR="009D6EA0" w:rsidRPr="00D746DD">
        <w:rPr>
          <w:rFonts w:cs="Arial"/>
        </w:rPr>
        <w:t>s</w:t>
      </w:r>
      <w:r w:rsidR="007B31C3" w:rsidRPr="00D746DD">
        <w:rPr>
          <w:rFonts w:cs="Arial"/>
        </w:rPr>
        <w:t xml:space="preserve">. </w:t>
      </w:r>
    </w:p>
    <w:p w14:paraId="483A0AA2" w14:textId="77777777" w:rsidR="00F03D3F" w:rsidRPr="00D746DD" w:rsidRDefault="00F03D3F" w:rsidP="00F03D3F">
      <w:pPr>
        <w:ind w:left="564" w:hanging="564"/>
        <w:jc w:val="both"/>
        <w:rPr>
          <w:rFonts w:cs="Arial"/>
          <w:kern w:val="0"/>
          <w:highlight w:val="yellow"/>
        </w:rPr>
      </w:pPr>
    </w:p>
    <w:p w14:paraId="09A26059" w14:textId="77777777" w:rsidR="004E6D87" w:rsidRPr="00D746DD" w:rsidRDefault="00DF3555" w:rsidP="00964268">
      <w:pPr>
        <w:ind w:left="567" w:hanging="567"/>
        <w:rPr>
          <w:rFonts w:cs="Arial"/>
          <w:highlight w:val="yellow"/>
        </w:rPr>
      </w:pPr>
      <w:r w:rsidRPr="00D746DD">
        <w:rPr>
          <w:rFonts w:cs="Arial"/>
        </w:rPr>
        <w:t>3.2</w:t>
      </w:r>
      <w:r w:rsidRPr="00D746DD">
        <w:rPr>
          <w:rFonts w:cs="Arial"/>
        </w:rPr>
        <w:tab/>
      </w:r>
      <w:r w:rsidR="00DE22DF" w:rsidRPr="00D746DD">
        <w:rPr>
          <w:rFonts w:cs="Arial"/>
        </w:rPr>
        <w:t xml:space="preserve">The classification of the completed questionnaire must not exceed OFFICIAL-SENSITIVE. It is acknowledged that this may preclude disclosure of some </w:t>
      </w:r>
      <w:proofErr w:type="gramStart"/>
      <w:r w:rsidR="00DE22DF" w:rsidRPr="00D746DD">
        <w:rPr>
          <w:rFonts w:cs="Arial"/>
        </w:rPr>
        <w:t>projects</w:t>
      </w:r>
      <w:proofErr w:type="gramEnd"/>
      <w:r w:rsidR="00DE22DF" w:rsidRPr="00D746DD">
        <w:rPr>
          <w:rFonts w:cs="Arial"/>
        </w:rPr>
        <w:t xml:space="preserve"> and this should be highlighted if applicable. Please identify the classification of the completed </w:t>
      </w:r>
      <w:r w:rsidR="006462D1" w:rsidRPr="00D746DD">
        <w:rPr>
          <w:rFonts w:cs="Arial"/>
        </w:rPr>
        <w:t xml:space="preserve">submission </w:t>
      </w:r>
      <w:proofErr w:type="gramStart"/>
      <w:r w:rsidR="006462D1" w:rsidRPr="00D746DD">
        <w:rPr>
          <w:rFonts w:cs="Arial"/>
        </w:rPr>
        <w:t>where</w:t>
      </w:r>
      <w:proofErr w:type="gramEnd"/>
      <w:r w:rsidR="004E6D87" w:rsidRPr="00D746DD">
        <w:rPr>
          <w:rFonts w:cs="Arial"/>
        </w:rPr>
        <w:t xml:space="preserve"> indicated</w:t>
      </w:r>
      <w:r w:rsidR="00613788" w:rsidRPr="00D746DD">
        <w:rPr>
          <w:rFonts w:cs="Arial"/>
        </w:rPr>
        <w:t xml:space="preserve"> at </w:t>
      </w:r>
      <w:r w:rsidR="00943F8E" w:rsidRPr="00D746DD">
        <w:rPr>
          <w:rFonts w:cs="Arial"/>
        </w:rPr>
        <w:t xml:space="preserve">the </w:t>
      </w:r>
      <w:r w:rsidR="00613788" w:rsidRPr="00D746DD">
        <w:rPr>
          <w:rFonts w:cs="Arial"/>
        </w:rPr>
        <w:t xml:space="preserve">start of </w:t>
      </w:r>
      <w:r w:rsidR="00943F8E" w:rsidRPr="00D746DD">
        <w:rPr>
          <w:rFonts w:cs="Arial"/>
        </w:rPr>
        <w:t xml:space="preserve">the </w:t>
      </w:r>
      <w:r w:rsidR="00613788" w:rsidRPr="00D746DD">
        <w:rPr>
          <w:rFonts w:cs="Arial"/>
        </w:rPr>
        <w:t>questionnaire</w:t>
      </w:r>
      <w:r w:rsidR="004E6D87" w:rsidRPr="00D746DD">
        <w:rPr>
          <w:rFonts w:cs="Arial"/>
        </w:rPr>
        <w:t>.</w:t>
      </w:r>
    </w:p>
    <w:p w14:paraId="3556FED3" w14:textId="7EF3D32F" w:rsidR="00473693" w:rsidRPr="00D746DD" w:rsidRDefault="00473693" w:rsidP="00860D5C">
      <w:pPr>
        <w:pStyle w:val="ListParagraph"/>
        <w:ind w:left="567"/>
        <w:rPr>
          <w:rFonts w:cs="Arial"/>
          <w:highlight w:val="yellow"/>
        </w:rPr>
      </w:pPr>
    </w:p>
    <w:p w14:paraId="6AF9B413" w14:textId="77777777" w:rsidR="00DD7053" w:rsidRPr="00D746DD" w:rsidRDefault="00DD7053" w:rsidP="00860D5C">
      <w:pPr>
        <w:pStyle w:val="ListParagraph"/>
        <w:ind w:left="567"/>
        <w:rPr>
          <w:rFonts w:cs="Arial"/>
          <w:highlight w:val="yellow"/>
        </w:rPr>
      </w:pPr>
    </w:p>
    <w:p w14:paraId="657AC798" w14:textId="77777777" w:rsidR="00473693" w:rsidRPr="00D746DD" w:rsidRDefault="00473693" w:rsidP="000A73D4">
      <w:pPr>
        <w:pStyle w:val="ListParagraph"/>
        <w:numPr>
          <w:ilvl w:val="0"/>
          <w:numId w:val="12"/>
        </w:numPr>
        <w:ind w:left="284" w:hanging="284"/>
        <w:rPr>
          <w:rFonts w:cs="Arial"/>
          <w:b/>
        </w:rPr>
      </w:pPr>
      <w:r w:rsidRPr="00D746DD">
        <w:rPr>
          <w:rFonts w:cs="Arial"/>
          <w:b/>
        </w:rPr>
        <w:t>Participation</w:t>
      </w:r>
    </w:p>
    <w:p w14:paraId="3247F9BC" w14:textId="77777777" w:rsidR="00473693" w:rsidRPr="00D746DD" w:rsidRDefault="00473693" w:rsidP="00860D5C">
      <w:pPr>
        <w:pStyle w:val="ListParagraph"/>
        <w:ind w:left="567"/>
        <w:rPr>
          <w:rFonts w:cs="Arial"/>
        </w:rPr>
      </w:pPr>
    </w:p>
    <w:p w14:paraId="6915BEF0" w14:textId="1DB3A399" w:rsidR="00DD7053" w:rsidRPr="00D746DD" w:rsidRDefault="00473693" w:rsidP="00DD7053">
      <w:pPr>
        <w:pStyle w:val="ListParagraph"/>
        <w:numPr>
          <w:ilvl w:val="1"/>
          <w:numId w:val="12"/>
        </w:numPr>
        <w:spacing w:after="240"/>
        <w:ind w:left="567" w:hanging="567"/>
        <w:contextualSpacing w:val="0"/>
        <w:rPr>
          <w:rFonts w:cs="Arial"/>
        </w:rPr>
      </w:pPr>
      <w:r w:rsidRPr="00D746DD">
        <w:rPr>
          <w:rFonts w:cs="Arial"/>
        </w:rPr>
        <w:t>Participation of small</w:t>
      </w:r>
      <w:r w:rsidR="00992B12" w:rsidRPr="00D746DD">
        <w:rPr>
          <w:rFonts w:cs="Arial"/>
        </w:rPr>
        <w:t>-medium</w:t>
      </w:r>
      <w:r w:rsidRPr="00D746DD">
        <w:rPr>
          <w:rFonts w:cs="Arial"/>
        </w:rPr>
        <w:t xml:space="preserve"> </w:t>
      </w:r>
      <w:r w:rsidR="00992B12" w:rsidRPr="00D746DD">
        <w:rPr>
          <w:rFonts w:cs="Arial"/>
        </w:rPr>
        <w:t xml:space="preserve">(SMEs) </w:t>
      </w:r>
      <w:r w:rsidR="00AF7DBA" w:rsidRPr="00D746DD">
        <w:rPr>
          <w:rFonts w:cs="Arial"/>
        </w:rPr>
        <w:t xml:space="preserve">to </w:t>
      </w:r>
      <w:r w:rsidR="00A71BA7" w:rsidRPr="00D746DD">
        <w:rPr>
          <w:rFonts w:cs="Arial"/>
        </w:rPr>
        <w:t>large</w:t>
      </w:r>
      <w:r w:rsidR="00AF7DBA" w:rsidRPr="00D746DD">
        <w:rPr>
          <w:rFonts w:cs="Arial"/>
        </w:rPr>
        <w:t xml:space="preserve"> sized</w:t>
      </w:r>
      <w:r w:rsidRPr="00D746DD">
        <w:rPr>
          <w:rFonts w:cs="Arial"/>
        </w:rPr>
        <w:t xml:space="preserve"> enterprises</w:t>
      </w:r>
      <w:r w:rsidR="00AF7DBA" w:rsidRPr="00D746DD">
        <w:rPr>
          <w:rFonts w:cs="Arial"/>
        </w:rPr>
        <w:t xml:space="preserve"> </w:t>
      </w:r>
      <w:r w:rsidRPr="00D746DD">
        <w:rPr>
          <w:rFonts w:cs="Arial"/>
        </w:rPr>
        <w:t xml:space="preserve">is encouraged. </w:t>
      </w:r>
      <w:r w:rsidR="00DF3555" w:rsidRPr="00D746DD">
        <w:rPr>
          <w:rFonts w:cs="Arial"/>
        </w:rPr>
        <w:t xml:space="preserve"> </w:t>
      </w:r>
      <w:r w:rsidR="00DD7053" w:rsidRPr="00D746DD">
        <w:rPr>
          <w:rFonts w:cs="Arial"/>
          <w:highlight w:val="yellow"/>
        </w:rPr>
        <w:br/>
      </w:r>
    </w:p>
    <w:p w14:paraId="066970B0" w14:textId="77777777" w:rsidR="004E6D87" w:rsidRPr="00D746DD" w:rsidRDefault="004E6D87" w:rsidP="000A73D4">
      <w:pPr>
        <w:pStyle w:val="ListParagraph"/>
        <w:numPr>
          <w:ilvl w:val="0"/>
          <w:numId w:val="12"/>
        </w:numPr>
        <w:ind w:left="284" w:hanging="284"/>
        <w:rPr>
          <w:rFonts w:cs="Arial"/>
          <w:b/>
        </w:rPr>
      </w:pPr>
      <w:r w:rsidRPr="00D746DD">
        <w:rPr>
          <w:rFonts w:cs="Arial"/>
          <w:b/>
        </w:rPr>
        <w:t>Submission of Responses</w:t>
      </w:r>
    </w:p>
    <w:p w14:paraId="1614C9A3" w14:textId="77777777" w:rsidR="004E6D87" w:rsidRPr="00D746DD" w:rsidRDefault="004E6D87" w:rsidP="00860D5C">
      <w:pPr>
        <w:pStyle w:val="ListParagraph"/>
        <w:spacing w:before="240" w:after="240"/>
        <w:ind w:left="792"/>
        <w:rPr>
          <w:rFonts w:cs="Arial"/>
        </w:rPr>
      </w:pPr>
    </w:p>
    <w:p w14:paraId="4646671A" w14:textId="07A5651A" w:rsidR="00992B12" w:rsidRPr="00D746DD" w:rsidRDefault="004E6D87" w:rsidP="00D15B8A">
      <w:pPr>
        <w:pStyle w:val="ListParagraph"/>
        <w:numPr>
          <w:ilvl w:val="1"/>
          <w:numId w:val="12"/>
        </w:numPr>
        <w:spacing w:before="240" w:after="240"/>
        <w:ind w:left="567" w:hanging="567"/>
        <w:contextualSpacing w:val="0"/>
        <w:rPr>
          <w:rFonts w:cs="Arial"/>
        </w:rPr>
      </w:pPr>
      <w:r w:rsidRPr="00D746DD">
        <w:rPr>
          <w:rFonts w:cs="Arial"/>
        </w:rPr>
        <w:t>Please return the completed questionnaire to</w:t>
      </w:r>
      <w:r w:rsidR="00F03D3F" w:rsidRPr="00D746DD">
        <w:rPr>
          <w:rFonts w:cs="Arial"/>
        </w:rPr>
        <w:t xml:space="preserve"> </w:t>
      </w:r>
      <w:hyperlink r:id="rId12" w:history="1">
        <w:r w:rsidR="00724C8C" w:rsidRPr="00D746DD">
          <w:rPr>
            <w:rStyle w:val="Hyperlink"/>
            <w:rFonts w:cs="Arial"/>
            <w:lang w:eastAsia="en-GB"/>
          </w:rPr>
          <w:t>Hugo.Divers100@mod.gov.uk</w:t>
        </w:r>
      </w:hyperlink>
      <w:r w:rsidR="00724C8C" w:rsidRPr="00D746DD">
        <w:rPr>
          <w:rFonts w:cs="Arial"/>
          <w:color w:val="242424"/>
          <w:lang w:eastAsia="en-GB"/>
        </w:rPr>
        <w:t xml:space="preserve"> </w:t>
      </w:r>
      <w:r w:rsidR="00992B12" w:rsidRPr="00D746DD">
        <w:rPr>
          <w:rFonts w:cs="Arial"/>
        </w:rPr>
        <w:t xml:space="preserve">12:00 hours on </w:t>
      </w:r>
      <w:r w:rsidR="00A35F76" w:rsidRPr="00D746DD">
        <w:rPr>
          <w:rFonts w:cs="Arial"/>
        </w:rPr>
        <w:t>25</w:t>
      </w:r>
      <w:r w:rsidR="00992B12" w:rsidRPr="00D746DD">
        <w:rPr>
          <w:rFonts w:cs="Arial"/>
          <w:vertAlign w:val="superscript"/>
        </w:rPr>
        <w:t>th</w:t>
      </w:r>
      <w:r w:rsidR="00992B12" w:rsidRPr="00D746DD">
        <w:rPr>
          <w:rFonts w:cs="Arial"/>
        </w:rPr>
        <w:t xml:space="preserve"> September 2024.</w:t>
      </w:r>
    </w:p>
    <w:p w14:paraId="14E1B1D0" w14:textId="3533DE8E" w:rsidR="00AF7DBA" w:rsidRPr="00D746DD" w:rsidRDefault="004E6D87" w:rsidP="00D15B8A">
      <w:pPr>
        <w:pStyle w:val="ListParagraph"/>
        <w:numPr>
          <w:ilvl w:val="1"/>
          <w:numId w:val="12"/>
        </w:numPr>
        <w:spacing w:before="240" w:after="240"/>
        <w:ind w:left="567" w:hanging="567"/>
        <w:contextualSpacing w:val="0"/>
        <w:rPr>
          <w:rFonts w:cs="Arial"/>
        </w:rPr>
      </w:pPr>
      <w:r w:rsidRPr="00D746DD">
        <w:rPr>
          <w:rFonts w:cs="Arial"/>
        </w:rPr>
        <w:t xml:space="preserve">Responses received after </w:t>
      </w:r>
      <w:bookmarkStart w:id="0" w:name="_Hlk176171494"/>
      <w:r w:rsidR="00924289" w:rsidRPr="00D746DD">
        <w:rPr>
          <w:rFonts w:cs="Arial"/>
        </w:rPr>
        <w:t>1</w:t>
      </w:r>
      <w:r w:rsidR="00992B12" w:rsidRPr="00D746DD">
        <w:rPr>
          <w:rFonts w:cs="Arial"/>
        </w:rPr>
        <w:t>2</w:t>
      </w:r>
      <w:r w:rsidR="00DD7053" w:rsidRPr="00D746DD">
        <w:rPr>
          <w:rFonts w:cs="Arial"/>
        </w:rPr>
        <w:t>:</w:t>
      </w:r>
      <w:r w:rsidR="00924289" w:rsidRPr="00D746DD">
        <w:rPr>
          <w:rFonts w:cs="Arial"/>
        </w:rPr>
        <w:t xml:space="preserve">00 hours on </w:t>
      </w:r>
      <w:r w:rsidR="00A35F76" w:rsidRPr="00D746DD">
        <w:rPr>
          <w:rFonts w:cs="Arial"/>
        </w:rPr>
        <w:t>25</w:t>
      </w:r>
      <w:r w:rsidR="004B2B16" w:rsidRPr="00D746DD">
        <w:rPr>
          <w:rFonts w:cs="Arial"/>
          <w:vertAlign w:val="superscript"/>
        </w:rPr>
        <w:t>th</w:t>
      </w:r>
      <w:r w:rsidR="00DD7053" w:rsidRPr="00D746DD">
        <w:rPr>
          <w:rFonts w:cs="Arial"/>
        </w:rPr>
        <w:t xml:space="preserve"> </w:t>
      </w:r>
      <w:r w:rsidR="00992B12" w:rsidRPr="00D746DD">
        <w:rPr>
          <w:rFonts w:cs="Arial"/>
        </w:rPr>
        <w:t>September</w:t>
      </w:r>
      <w:r w:rsidR="00A343BE" w:rsidRPr="00D746DD">
        <w:rPr>
          <w:rFonts w:cs="Arial"/>
        </w:rPr>
        <w:t xml:space="preserve"> 20</w:t>
      </w:r>
      <w:r w:rsidR="00DD7053" w:rsidRPr="00D746DD">
        <w:rPr>
          <w:rFonts w:cs="Arial"/>
        </w:rPr>
        <w:t>2</w:t>
      </w:r>
      <w:r w:rsidR="00992B12" w:rsidRPr="00D746DD">
        <w:rPr>
          <w:rFonts w:cs="Arial"/>
        </w:rPr>
        <w:t>4</w:t>
      </w:r>
      <w:r w:rsidR="00A343BE" w:rsidRPr="00D746DD">
        <w:rPr>
          <w:rFonts w:cs="Arial"/>
        </w:rPr>
        <w:t xml:space="preserve"> </w:t>
      </w:r>
      <w:bookmarkEnd w:id="0"/>
      <w:r w:rsidR="00487B2E" w:rsidRPr="00D746DD">
        <w:rPr>
          <w:rFonts w:cs="Arial"/>
        </w:rPr>
        <w:t>will</w:t>
      </w:r>
      <w:r w:rsidRPr="00D746DD">
        <w:rPr>
          <w:rFonts w:cs="Arial"/>
        </w:rPr>
        <w:t xml:space="preserve"> not be considered.</w:t>
      </w:r>
    </w:p>
    <w:p w14:paraId="316F2A04" w14:textId="77777777" w:rsidR="00473693" w:rsidRPr="00D746DD" w:rsidRDefault="00473693" w:rsidP="00765DD8">
      <w:pPr>
        <w:pStyle w:val="ListParagraph"/>
        <w:numPr>
          <w:ilvl w:val="0"/>
          <w:numId w:val="12"/>
        </w:numPr>
        <w:spacing w:before="240" w:after="240"/>
        <w:ind w:left="567" w:hanging="567"/>
        <w:contextualSpacing w:val="0"/>
        <w:rPr>
          <w:rFonts w:cs="Arial"/>
          <w:b/>
        </w:rPr>
      </w:pPr>
      <w:r w:rsidRPr="00D746DD">
        <w:rPr>
          <w:rFonts w:cs="Arial"/>
          <w:b/>
        </w:rPr>
        <w:t>Conditions</w:t>
      </w:r>
    </w:p>
    <w:p w14:paraId="10ABB0CD" w14:textId="286958A0" w:rsidR="00765DD8" w:rsidRPr="00D746DD" w:rsidRDefault="00E60816" w:rsidP="00765DD8">
      <w:pPr>
        <w:spacing w:before="240" w:after="240"/>
        <w:ind w:left="567" w:hanging="567"/>
        <w:rPr>
          <w:rFonts w:cs="Arial"/>
        </w:rPr>
      </w:pPr>
      <w:r w:rsidRPr="00D746DD">
        <w:rPr>
          <w:rFonts w:cs="Arial"/>
        </w:rPr>
        <w:t>6</w:t>
      </w:r>
      <w:r w:rsidR="00765DD8" w:rsidRPr="00D746DD">
        <w:rPr>
          <w:rFonts w:cs="Arial"/>
        </w:rPr>
        <w:t>.1.</w:t>
      </w:r>
      <w:r w:rsidR="00765DD8" w:rsidRPr="00D746DD">
        <w:rPr>
          <w:rFonts w:cs="Arial"/>
        </w:rPr>
        <w:tab/>
        <w:t>This RFI does not constitute the initialisation or otherwise form part of any official procurement procedure. The M</w:t>
      </w:r>
      <w:r w:rsidR="00DE4601" w:rsidRPr="00D746DD">
        <w:rPr>
          <w:rFonts w:cs="Arial"/>
        </w:rPr>
        <w:t>O</w:t>
      </w:r>
      <w:r w:rsidR="00765DD8" w:rsidRPr="00D746DD">
        <w:rPr>
          <w:rFonts w:cs="Arial"/>
        </w:rPr>
        <w:t>D may, at its discretion and at any time, choose not to proceed with this procurement, but maintains the right to use any Information supplied for the purposes of future procurements.</w:t>
      </w:r>
    </w:p>
    <w:p w14:paraId="25AA57AE" w14:textId="77777777" w:rsidR="00765DD8" w:rsidRPr="00D746DD" w:rsidRDefault="00E60816" w:rsidP="00765DD8">
      <w:pPr>
        <w:spacing w:before="240" w:after="240"/>
        <w:ind w:left="567" w:hanging="567"/>
        <w:rPr>
          <w:rFonts w:cs="Arial"/>
        </w:rPr>
      </w:pPr>
      <w:r w:rsidRPr="00D746DD">
        <w:rPr>
          <w:rFonts w:cs="Arial"/>
        </w:rPr>
        <w:t>6</w:t>
      </w:r>
      <w:r w:rsidR="00765DD8" w:rsidRPr="00D746DD">
        <w:rPr>
          <w:rFonts w:cs="Arial"/>
        </w:rPr>
        <w:t>.2.</w:t>
      </w:r>
      <w:r w:rsidR="00765DD8" w:rsidRPr="00D746DD">
        <w:rPr>
          <w:rFonts w:cs="Arial"/>
        </w:rPr>
        <w:tab/>
        <w:t xml:space="preserve">The issue of this RFI is not a commitment by the Authority to place a contract </w:t>
      </w:r>
      <w:r w:rsidR="006462D1" w:rsidRPr="00D746DD">
        <w:rPr>
          <w:rFonts w:cs="Arial"/>
        </w:rPr>
        <w:t>because of</w:t>
      </w:r>
      <w:r w:rsidR="00765DD8" w:rsidRPr="00D746DD">
        <w:rPr>
          <w:rFonts w:cs="Arial"/>
        </w:rPr>
        <w:t xml:space="preserve"> this RFI or at a later stage. </w:t>
      </w:r>
    </w:p>
    <w:p w14:paraId="12F27253" w14:textId="68BF82E1" w:rsidR="00765DD8" w:rsidRPr="00D746DD" w:rsidRDefault="00E60816" w:rsidP="00765DD8">
      <w:pPr>
        <w:spacing w:before="240" w:after="240"/>
        <w:ind w:left="567" w:hanging="567"/>
        <w:rPr>
          <w:rFonts w:cs="Arial"/>
        </w:rPr>
      </w:pPr>
      <w:r w:rsidRPr="00D746DD">
        <w:rPr>
          <w:rFonts w:cs="Arial"/>
        </w:rPr>
        <w:t>6</w:t>
      </w:r>
      <w:r w:rsidR="00765DD8" w:rsidRPr="00D746DD">
        <w:rPr>
          <w:rFonts w:cs="Arial"/>
        </w:rPr>
        <w:t>.3.</w:t>
      </w:r>
      <w:r w:rsidR="00765DD8" w:rsidRPr="00D746DD">
        <w:rPr>
          <w:rFonts w:cs="Arial"/>
        </w:rPr>
        <w:tab/>
        <w:t>The procurement of any goods o</w:t>
      </w:r>
      <w:r w:rsidR="0098278C" w:rsidRPr="00D746DD">
        <w:rPr>
          <w:rFonts w:cs="Arial"/>
        </w:rPr>
        <w:t>r</w:t>
      </w:r>
      <w:r w:rsidR="00765DD8" w:rsidRPr="00D746DD">
        <w:rPr>
          <w:rFonts w:cs="Arial"/>
        </w:rPr>
        <w:t xml:space="preserve"> services described in this RFI may not necessarily take place as described or at all. </w:t>
      </w:r>
    </w:p>
    <w:p w14:paraId="7A1891E5" w14:textId="17A6B380" w:rsidR="00765DD8" w:rsidRPr="00D746DD" w:rsidRDefault="00E60816" w:rsidP="00765DD8">
      <w:pPr>
        <w:spacing w:before="240" w:after="240"/>
        <w:rPr>
          <w:rFonts w:cs="Arial"/>
        </w:rPr>
      </w:pPr>
      <w:r w:rsidRPr="00D746DD">
        <w:rPr>
          <w:rFonts w:cs="Arial"/>
        </w:rPr>
        <w:t>6</w:t>
      </w:r>
      <w:r w:rsidR="00765DD8" w:rsidRPr="00D746DD">
        <w:rPr>
          <w:rFonts w:cs="Arial"/>
        </w:rPr>
        <w:t>.4.</w:t>
      </w:r>
      <w:r w:rsidR="00765DD8" w:rsidRPr="00D746DD">
        <w:rPr>
          <w:rFonts w:cs="Arial"/>
        </w:rPr>
        <w:tab/>
        <w:t>All responses to this RFI will be held and remain the property of the M</w:t>
      </w:r>
      <w:r w:rsidR="00DE4601" w:rsidRPr="00D746DD">
        <w:rPr>
          <w:rFonts w:cs="Arial"/>
        </w:rPr>
        <w:t>O</w:t>
      </w:r>
      <w:r w:rsidR="00765DD8" w:rsidRPr="00D746DD">
        <w:rPr>
          <w:rFonts w:cs="Arial"/>
        </w:rPr>
        <w:t>D once received.</w:t>
      </w:r>
    </w:p>
    <w:p w14:paraId="1BA203CB" w14:textId="12E15139" w:rsidR="00765DD8" w:rsidRPr="00D746DD" w:rsidRDefault="00E60816" w:rsidP="00765DD8">
      <w:pPr>
        <w:spacing w:before="240" w:after="240"/>
        <w:ind w:left="567" w:hanging="567"/>
        <w:rPr>
          <w:rFonts w:cs="Arial"/>
        </w:rPr>
      </w:pPr>
      <w:r w:rsidRPr="00D746DD">
        <w:rPr>
          <w:rFonts w:cs="Arial"/>
        </w:rPr>
        <w:lastRenderedPageBreak/>
        <w:t>6</w:t>
      </w:r>
      <w:r w:rsidR="00765DD8" w:rsidRPr="00D746DD">
        <w:rPr>
          <w:rFonts w:cs="Arial"/>
        </w:rPr>
        <w:t>.5.</w:t>
      </w:r>
      <w:r w:rsidR="00765DD8" w:rsidRPr="00D746DD">
        <w:rPr>
          <w:rFonts w:cs="Arial"/>
        </w:rPr>
        <w:tab/>
        <w:t>The M</w:t>
      </w:r>
      <w:r w:rsidR="00DE4601" w:rsidRPr="00D746DD">
        <w:rPr>
          <w:rFonts w:cs="Arial"/>
        </w:rPr>
        <w:t>O</w:t>
      </w:r>
      <w:r w:rsidR="00765DD8" w:rsidRPr="00D746DD">
        <w:rPr>
          <w:rFonts w:cs="Arial"/>
        </w:rPr>
        <w:t>D shall have the right to use or have used any Information, supplied as part of this activity, for United Kingdom Governmental purposes. The aforesaid rights shall be free of payment. The M</w:t>
      </w:r>
      <w:r w:rsidR="00DE4601" w:rsidRPr="00D746DD">
        <w:rPr>
          <w:rFonts w:cs="Arial"/>
        </w:rPr>
        <w:t>O</w:t>
      </w:r>
      <w:r w:rsidR="00765DD8" w:rsidRPr="00D746DD">
        <w:rPr>
          <w:rFonts w:cs="Arial"/>
        </w:rPr>
        <w:t>D shall not release the identity of the supplier of Information received.</w:t>
      </w:r>
    </w:p>
    <w:p w14:paraId="08B4365A" w14:textId="0495D777" w:rsidR="00DD7053" w:rsidRPr="00D746DD" w:rsidRDefault="00E60816" w:rsidP="00DD7053">
      <w:pPr>
        <w:spacing w:before="240" w:after="240"/>
        <w:ind w:left="567" w:hanging="567"/>
        <w:rPr>
          <w:rFonts w:cs="Arial"/>
        </w:rPr>
      </w:pPr>
      <w:r w:rsidRPr="00D746DD">
        <w:rPr>
          <w:rFonts w:cs="Arial"/>
        </w:rPr>
        <w:t>6</w:t>
      </w:r>
      <w:r w:rsidR="00765DD8" w:rsidRPr="00D746DD">
        <w:rPr>
          <w:rFonts w:cs="Arial"/>
        </w:rPr>
        <w:t>.6.</w:t>
      </w:r>
      <w:r w:rsidR="00765DD8" w:rsidRPr="00D746DD">
        <w:rPr>
          <w:rFonts w:cs="Arial"/>
        </w:rPr>
        <w:tab/>
        <w:t>The M</w:t>
      </w:r>
      <w:r w:rsidR="00DE4601" w:rsidRPr="00D746DD">
        <w:rPr>
          <w:rFonts w:cs="Arial"/>
        </w:rPr>
        <w:t>O</w:t>
      </w:r>
      <w:r w:rsidR="00765DD8" w:rsidRPr="00D746DD">
        <w:rPr>
          <w:rFonts w:cs="Arial"/>
        </w:rPr>
        <w:t xml:space="preserve">D will only disclose information on a confidential basis where the respondent permits this within the response to this survey. As such, </w:t>
      </w:r>
      <w:r w:rsidR="006462D1" w:rsidRPr="00D746DD">
        <w:rPr>
          <w:rFonts w:cs="Arial"/>
        </w:rPr>
        <w:t>except for</w:t>
      </w:r>
      <w:r w:rsidR="00765DD8" w:rsidRPr="00D746DD">
        <w:rPr>
          <w:rFonts w:cs="Arial"/>
        </w:rPr>
        <w:t xml:space="preserve"> any permissions provided in response to this questionnaire</w:t>
      </w:r>
      <w:r w:rsidR="00835E56" w:rsidRPr="00D746DD">
        <w:rPr>
          <w:rFonts w:cs="Arial"/>
        </w:rPr>
        <w:t>.</w:t>
      </w:r>
      <w:r w:rsidR="00765DD8" w:rsidRPr="00D746DD">
        <w:rPr>
          <w:rFonts w:cs="Arial"/>
        </w:rPr>
        <w:t xml:space="preserve"> M</w:t>
      </w:r>
      <w:r w:rsidR="00DE4601" w:rsidRPr="00D746DD">
        <w:rPr>
          <w:rFonts w:cs="Arial"/>
        </w:rPr>
        <w:t>O</w:t>
      </w:r>
      <w:r w:rsidR="00765DD8" w:rsidRPr="00D746DD">
        <w:rPr>
          <w:rFonts w:cs="Arial"/>
        </w:rPr>
        <w:t xml:space="preserve">D shall request consent of respondents for any further disclosure to third parties, specifically detailing the third parties, the purpose of the disclosure and any relevant conflict of interest management arrangements. </w:t>
      </w:r>
    </w:p>
    <w:p w14:paraId="34121410" w14:textId="7F3978EF" w:rsidR="00765DD8" w:rsidRPr="00D746DD" w:rsidRDefault="00E60816" w:rsidP="00765DD8">
      <w:pPr>
        <w:spacing w:before="240" w:after="240"/>
        <w:rPr>
          <w:rFonts w:cs="Arial"/>
        </w:rPr>
      </w:pPr>
      <w:r w:rsidRPr="00D746DD">
        <w:rPr>
          <w:rFonts w:cs="Arial"/>
        </w:rPr>
        <w:t>6</w:t>
      </w:r>
      <w:r w:rsidR="00765DD8" w:rsidRPr="00D746DD">
        <w:rPr>
          <w:rFonts w:cs="Arial"/>
        </w:rPr>
        <w:t>.7.</w:t>
      </w:r>
      <w:r w:rsidR="00765DD8" w:rsidRPr="00D746DD">
        <w:rPr>
          <w:rFonts w:cs="Arial"/>
        </w:rPr>
        <w:tab/>
        <w:t>The M</w:t>
      </w:r>
      <w:r w:rsidR="00DE4601" w:rsidRPr="00D746DD">
        <w:rPr>
          <w:rFonts w:cs="Arial"/>
        </w:rPr>
        <w:t>O</w:t>
      </w:r>
      <w:r w:rsidR="00765DD8" w:rsidRPr="00D746DD">
        <w:rPr>
          <w:rFonts w:cs="Arial"/>
        </w:rPr>
        <w:t>D reserves the right at its sole discretion to:</w:t>
      </w:r>
    </w:p>
    <w:p w14:paraId="34988500" w14:textId="5F7870AC" w:rsidR="00765DD8" w:rsidRPr="00D746DD" w:rsidRDefault="00E60816" w:rsidP="00765DD8">
      <w:pPr>
        <w:spacing w:before="240" w:after="240"/>
        <w:ind w:firstLine="567"/>
        <w:rPr>
          <w:rFonts w:cs="Arial"/>
        </w:rPr>
      </w:pPr>
      <w:r w:rsidRPr="00D746DD">
        <w:rPr>
          <w:rFonts w:cs="Arial"/>
        </w:rPr>
        <w:t>6</w:t>
      </w:r>
      <w:r w:rsidR="00765DD8" w:rsidRPr="00D746DD">
        <w:rPr>
          <w:rFonts w:cs="Arial"/>
        </w:rPr>
        <w:t>.7.1.</w:t>
      </w:r>
      <w:r w:rsidR="00765DD8" w:rsidRPr="00D746DD">
        <w:rPr>
          <w:rFonts w:cs="Arial"/>
        </w:rPr>
        <w:tab/>
        <w:t xml:space="preserve">seek clarification in respect of your </w:t>
      </w:r>
      <w:r w:rsidR="000519BC" w:rsidRPr="00D746DD">
        <w:rPr>
          <w:rFonts w:cs="Arial"/>
        </w:rPr>
        <w:t>submission.</w:t>
      </w:r>
    </w:p>
    <w:p w14:paraId="5A332D03" w14:textId="77777777" w:rsidR="00765DD8" w:rsidRPr="00D746DD" w:rsidRDefault="00E60816" w:rsidP="00765DD8">
      <w:pPr>
        <w:spacing w:before="240" w:after="240"/>
        <w:ind w:left="1134" w:hanging="567"/>
        <w:rPr>
          <w:rFonts w:cs="Arial"/>
        </w:rPr>
      </w:pPr>
      <w:r w:rsidRPr="00D746DD">
        <w:rPr>
          <w:rFonts w:cs="Arial"/>
        </w:rPr>
        <w:t>6</w:t>
      </w:r>
      <w:r w:rsidR="00765DD8" w:rsidRPr="00D746DD">
        <w:rPr>
          <w:rFonts w:cs="Arial"/>
        </w:rPr>
        <w:t>.7.2.</w:t>
      </w:r>
      <w:r w:rsidR="00765DD8" w:rsidRPr="00D746DD">
        <w:rPr>
          <w:rFonts w:cs="Arial"/>
        </w:rPr>
        <w:tab/>
        <w:t>cancel this activity at any time or to re-invite participation on the same or any alternative basis, for any reason; and</w:t>
      </w:r>
    </w:p>
    <w:p w14:paraId="7852A806" w14:textId="09E6A012" w:rsidR="00765DD8" w:rsidRPr="00D746DD" w:rsidRDefault="00E60816" w:rsidP="00765DD8">
      <w:pPr>
        <w:spacing w:before="240" w:after="240"/>
        <w:ind w:left="567"/>
        <w:rPr>
          <w:rFonts w:cs="Arial"/>
        </w:rPr>
      </w:pPr>
      <w:r w:rsidRPr="00D746DD">
        <w:rPr>
          <w:rFonts w:cs="Arial"/>
        </w:rPr>
        <w:t>6</w:t>
      </w:r>
      <w:r w:rsidR="00765DD8" w:rsidRPr="00D746DD">
        <w:rPr>
          <w:rFonts w:cs="Arial"/>
        </w:rPr>
        <w:t>.7.3.</w:t>
      </w:r>
      <w:r w:rsidR="00765DD8" w:rsidRPr="00D746DD">
        <w:rPr>
          <w:rFonts w:cs="Arial"/>
        </w:rPr>
        <w:tab/>
        <w:t>make whatever changes it sees fit to the timetable and process for any reason</w:t>
      </w:r>
      <w:r w:rsidR="00267CE1" w:rsidRPr="00D746DD">
        <w:rPr>
          <w:rFonts w:cs="Arial"/>
        </w:rPr>
        <w:t>.</w:t>
      </w:r>
    </w:p>
    <w:p w14:paraId="1604E984" w14:textId="6C3A55E7" w:rsidR="00765DD8" w:rsidRPr="00D746DD" w:rsidRDefault="00E60816" w:rsidP="00765DD8">
      <w:pPr>
        <w:spacing w:before="240" w:after="240"/>
        <w:ind w:left="567" w:hanging="567"/>
        <w:rPr>
          <w:rFonts w:cs="Arial"/>
        </w:rPr>
      </w:pPr>
      <w:r w:rsidRPr="00D746DD">
        <w:rPr>
          <w:rFonts w:cs="Arial"/>
        </w:rPr>
        <w:t>6</w:t>
      </w:r>
      <w:r w:rsidR="00765DD8" w:rsidRPr="00D746DD">
        <w:rPr>
          <w:rFonts w:cs="Arial"/>
        </w:rPr>
        <w:t>.8.</w:t>
      </w:r>
      <w:r w:rsidR="00765DD8" w:rsidRPr="00D746DD">
        <w:rPr>
          <w:rFonts w:cs="Arial"/>
        </w:rPr>
        <w:tab/>
        <w:t>Any expenditure, work or effort undertaken by the Respondent to participate in this activity, is a matter solely for their commercial judgement. The M</w:t>
      </w:r>
      <w:r w:rsidR="00DE4601" w:rsidRPr="00D746DD">
        <w:rPr>
          <w:rFonts w:cs="Arial"/>
        </w:rPr>
        <w:t>O</w:t>
      </w:r>
      <w:r w:rsidR="00765DD8" w:rsidRPr="00D746DD">
        <w:rPr>
          <w:rFonts w:cs="Arial"/>
        </w:rPr>
        <w:t xml:space="preserve">D shall not be liable for any costs, expenditure, </w:t>
      </w:r>
      <w:r w:rsidR="000519BC" w:rsidRPr="00D746DD">
        <w:rPr>
          <w:rFonts w:cs="Arial"/>
        </w:rPr>
        <w:t>work,</w:t>
      </w:r>
      <w:r w:rsidR="00765DD8" w:rsidRPr="00D746DD">
        <w:rPr>
          <w:rFonts w:cs="Arial"/>
        </w:rPr>
        <w:t xml:space="preserve"> or effort incurred by the Respondent in proceeding with or participating in this activity, including if the activity is cancelled or amended by the M</w:t>
      </w:r>
      <w:r w:rsidR="00DE4601" w:rsidRPr="00D746DD">
        <w:rPr>
          <w:rFonts w:cs="Arial"/>
        </w:rPr>
        <w:t>O</w:t>
      </w:r>
      <w:r w:rsidR="00765DD8" w:rsidRPr="00D746DD">
        <w:rPr>
          <w:rFonts w:cs="Arial"/>
        </w:rPr>
        <w:t>D. The Respondent shall bear all costs associated with participation in this activity, including but not necessarily limited to preparing and submitting questionnaire responses, providing responses to any clarification requests raised by the M</w:t>
      </w:r>
      <w:r w:rsidR="00DE4601" w:rsidRPr="00D746DD">
        <w:rPr>
          <w:rFonts w:cs="Arial"/>
        </w:rPr>
        <w:t>O</w:t>
      </w:r>
      <w:r w:rsidR="00765DD8" w:rsidRPr="00D746DD">
        <w:rPr>
          <w:rFonts w:cs="Arial"/>
        </w:rPr>
        <w:t>D</w:t>
      </w:r>
      <w:r w:rsidR="007A23EF" w:rsidRPr="00D746DD">
        <w:rPr>
          <w:rFonts w:cs="Arial"/>
        </w:rPr>
        <w:t>, demonstrating capability</w:t>
      </w:r>
      <w:r w:rsidR="00765DD8" w:rsidRPr="00D746DD">
        <w:rPr>
          <w:rFonts w:cs="Arial"/>
        </w:rPr>
        <w:t xml:space="preserve"> or to conduct any follow up engagements; and</w:t>
      </w:r>
    </w:p>
    <w:p w14:paraId="557F1FD4" w14:textId="77777777" w:rsidR="00765DD8" w:rsidRPr="00D746DD" w:rsidRDefault="00E60816" w:rsidP="00765DD8">
      <w:pPr>
        <w:spacing w:before="240" w:after="240"/>
        <w:ind w:left="567" w:hanging="567"/>
        <w:rPr>
          <w:rFonts w:cs="Arial"/>
        </w:rPr>
      </w:pPr>
      <w:r w:rsidRPr="00D746DD">
        <w:rPr>
          <w:rFonts w:cs="Arial"/>
        </w:rPr>
        <w:t>6</w:t>
      </w:r>
      <w:r w:rsidR="00765DD8" w:rsidRPr="00D746DD">
        <w:rPr>
          <w:rFonts w:cs="Arial"/>
        </w:rPr>
        <w:t>.9.</w:t>
      </w:r>
      <w:r w:rsidR="00765DD8" w:rsidRPr="00D746DD">
        <w:rPr>
          <w:rFonts w:cs="Arial"/>
        </w:rPr>
        <w:tab/>
        <w:t>Participation is entirely without prejudice to any future procurement. Failure to participate will not preclude you from responding to any invitation to tender/negotiate or such other procurement procedure as may be applicable to the programme.</w:t>
      </w:r>
    </w:p>
    <w:p w14:paraId="08F4EEAC" w14:textId="77777777" w:rsidR="00765DD8" w:rsidRPr="00D746DD" w:rsidRDefault="00E60816" w:rsidP="00765DD8">
      <w:pPr>
        <w:spacing w:before="240" w:after="240"/>
        <w:ind w:left="567" w:hanging="567"/>
        <w:rPr>
          <w:rFonts w:cs="Arial"/>
        </w:rPr>
      </w:pPr>
      <w:r w:rsidRPr="00D746DD">
        <w:rPr>
          <w:rFonts w:cs="Arial"/>
        </w:rPr>
        <w:t>6</w:t>
      </w:r>
      <w:r w:rsidR="00765DD8" w:rsidRPr="00D746DD">
        <w:rPr>
          <w:rFonts w:cs="Arial"/>
        </w:rPr>
        <w:t>.10.</w:t>
      </w:r>
      <w:r w:rsidR="00765DD8" w:rsidRPr="00D746DD">
        <w:rPr>
          <w:rFonts w:cs="Arial"/>
        </w:rPr>
        <w:tab/>
        <w:t>This Agreement and any dispute or claim arising out of or in connection with it or its subject matter or formation (including non-contractual disputes or claims) shall be governed by and construed in accordance with the laws of England and Wales.</w:t>
      </w:r>
    </w:p>
    <w:p w14:paraId="3774EA1E" w14:textId="77777777" w:rsidR="00765DD8" w:rsidRPr="00D746DD" w:rsidRDefault="00765DD8" w:rsidP="00765DD8">
      <w:pPr>
        <w:spacing w:before="240" w:after="240"/>
        <w:rPr>
          <w:rFonts w:cs="Arial"/>
          <w:b/>
          <w:highlight w:val="yellow"/>
        </w:rPr>
      </w:pPr>
    </w:p>
    <w:p w14:paraId="72E34F8C" w14:textId="536ED50B" w:rsidR="00510FC4" w:rsidRPr="00D746DD" w:rsidRDefault="000A73D4" w:rsidP="00685E16">
      <w:pPr>
        <w:overflowPunct/>
        <w:autoSpaceDE/>
        <w:autoSpaceDN/>
        <w:adjustRightInd/>
        <w:textAlignment w:val="auto"/>
        <w:rPr>
          <w:rFonts w:cs="Arial"/>
          <w:highlight w:val="yellow"/>
        </w:rPr>
      </w:pPr>
      <w:r w:rsidRPr="00D746DD">
        <w:rPr>
          <w:rFonts w:cs="Arial"/>
          <w:highlight w:val="yellow"/>
        </w:rPr>
        <w:br w:type="page"/>
      </w:r>
    </w:p>
    <w:p w14:paraId="156FAB98" w14:textId="77777777" w:rsidR="00510FC4" w:rsidRPr="00D746DD" w:rsidRDefault="00510FC4" w:rsidP="00510FC4">
      <w:pPr>
        <w:spacing w:before="240" w:after="240"/>
        <w:rPr>
          <w:rFonts w:cs="Arial"/>
          <w:b/>
          <w:u w:val="single"/>
        </w:rPr>
      </w:pPr>
      <w:bookmarkStart w:id="1" w:name="_Hlk11320325"/>
      <w:r w:rsidRPr="00D746DD">
        <w:rPr>
          <w:rFonts w:cs="Arial"/>
          <w:b/>
          <w:u w:val="single"/>
        </w:rPr>
        <w:lastRenderedPageBreak/>
        <w:t>Section 2 – Requirements and Specifications</w:t>
      </w:r>
    </w:p>
    <w:bookmarkEnd w:id="1"/>
    <w:p w14:paraId="781691E6" w14:textId="77777777" w:rsidR="00B430A4" w:rsidRPr="00D746DD" w:rsidRDefault="00510FC4" w:rsidP="003E1787">
      <w:pPr>
        <w:spacing w:before="240" w:line="360" w:lineRule="auto"/>
        <w:rPr>
          <w:rFonts w:cs="Arial"/>
          <w:b/>
        </w:rPr>
      </w:pPr>
      <w:r w:rsidRPr="00D746DD">
        <w:rPr>
          <w:rFonts w:cs="Arial"/>
          <w:b/>
        </w:rPr>
        <w:t>1</w:t>
      </w:r>
      <w:r w:rsidR="003E1787" w:rsidRPr="00D746DD">
        <w:rPr>
          <w:rFonts w:cs="Arial"/>
          <w:b/>
        </w:rPr>
        <w:t xml:space="preserve">.                                                         </w:t>
      </w:r>
      <w:r w:rsidR="00B430A4" w:rsidRPr="00D746DD">
        <w:rPr>
          <w:rFonts w:cs="Arial"/>
          <w:b/>
        </w:rPr>
        <w:t>Questionnaire</w:t>
      </w:r>
    </w:p>
    <w:tbl>
      <w:tblPr>
        <w:tblStyle w:val="TableGrid"/>
        <w:tblW w:w="9629" w:type="dxa"/>
        <w:tblLook w:val="04A0" w:firstRow="1" w:lastRow="0" w:firstColumn="1" w:lastColumn="0" w:noHBand="0" w:noVBand="1"/>
      </w:tblPr>
      <w:tblGrid>
        <w:gridCol w:w="3397"/>
        <w:gridCol w:w="6232"/>
      </w:tblGrid>
      <w:tr w:rsidR="000A73D4" w:rsidRPr="00D746DD" w14:paraId="056C76BC" w14:textId="77777777" w:rsidTr="49A5DD3B">
        <w:trPr>
          <w:trHeight w:val="737"/>
        </w:trPr>
        <w:tc>
          <w:tcPr>
            <w:tcW w:w="3397" w:type="dxa"/>
          </w:tcPr>
          <w:p w14:paraId="14E820CA" w14:textId="77777777" w:rsidR="000A73D4" w:rsidRPr="00D746DD" w:rsidRDefault="000A73D4" w:rsidP="00B430A4">
            <w:pPr>
              <w:rPr>
                <w:rFonts w:cs="Arial"/>
              </w:rPr>
            </w:pPr>
            <w:r w:rsidRPr="00D746DD">
              <w:rPr>
                <w:rFonts w:cs="Arial"/>
                <w:b/>
              </w:rPr>
              <w:t>Company</w:t>
            </w:r>
            <w:r w:rsidR="00AF7DBA" w:rsidRPr="00D746DD">
              <w:rPr>
                <w:rFonts w:cs="Arial"/>
                <w:b/>
              </w:rPr>
              <w:t xml:space="preserve"> Name</w:t>
            </w:r>
          </w:p>
        </w:tc>
        <w:tc>
          <w:tcPr>
            <w:tcW w:w="6232" w:type="dxa"/>
          </w:tcPr>
          <w:p w14:paraId="283E9F28" w14:textId="77777777" w:rsidR="000A73D4" w:rsidRPr="00D746DD" w:rsidRDefault="00041973" w:rsidP="00B430A4">
            <w:pPr>
              <w:rPr>
                <w:rFonts w:cs="Arial"/>
                <w:b/>
              </w:rPr>
            </w:pPr>
            <w:sdt>
              <w:sdtPr>
                <w:rPr>
                  <w:rFonts w:cs="Arial"/>
                </w:rPr>
                <w:id w:val="-1308630368"/>
                <w:showingPlcHdr/>
              </w:sdtPr>
              <w:sdtEndPr/>
              <w:sdtContent>
                <w:r w:rsidR="00FF7A03" w:rsidRPr="00D746DD">
                  <w:rPr>
                    <w:rFonts w:cs="Arial"/>
                    <w:color w:val="808080"/>
                  </w:rPr>
                  <w:t>Click here to enter text.</w:t>
                </w:r>
              </w:sdtContent>
            </w:sdt>
          </w:p>
        </w:tc>
      </w:tr>
      <w:tr w:rsidR="000A73D4" w:rsidRPr="00D746DD" w14:paraId="0136494F" w14:textId="77777777" w:rsidTr="49A5DD3B">
        <w:trPr>
          <w:trHeight w:val="737"/>
        </w:trPr>
        <w:tc>
          <w:tcPr>
            <w:tcW w:w="3397" w:type="dxa"/>
          </w:tcPr>
          <w:p w14:paraId="2D13BC6D" w14:textId="77777777" w:rsidR="000A73D4" w:rsidRPr="00D746DD" w:rsidRDefault="00AF7DBA" w:rsidP="00B430A4">
            <w:pPr>
              <w:rPr>
                <w:rFonts w:cs="Arial"/>
              </w:rPr>
            </w:pPr>
            <w:r w:rsidRPr="00D746DD">
              <w:rPr>
                <w:rFonts w:cs="Arial"/>
                <w:b/>
              </w:rPr>
              <w:t xml:space="preserve">Respondent </w:t>
            </w:r>
            <w:r w:rsidR="000A73D4" w:rsidRPr="00D746DD">
              <w:rPr>
                <w:rFonts w:cs="Arial"/>
                <w:b/>
              </w:rPr>
              <w:t>Name</w:t>
            </w:r>
          </w:p>
        </w:tc>
        <w:tc>
          <w:tcPr>
            <w:tcW w:w="6232" w:type="dxa"/>
          </w:tcPr>
          <w:p w14:paraId="693068ED" w14:textId="77777777" w:rsidR="000A73D4" w:rsidRPr="00D746DD" w:rsidRDefault="00041973" w:rsidP="00B430A4">
            <w:pPr>
              <w:rPr>
                <w:rFonts w:cs="Arial"/>
                <w:b/>
              </w:rPr>
            </w:pPr>
            <w:sdt>
              <w:sdtPr>
                <w:rPr>
                  <w:rFonts w:cs="Arial"/>
                </w:rPr>
                <w:id w:val="1318847952"/>
                <w:showingPlcHdr/>
              </w:sdtPr>
              <w:sdtEndPr/>
              <w:sdtContent>
                <w:r w:rsidR="00FF7A03" w:rsidRPr="00D746DD">
                  <w:rPr>
                    <w:rFonts w:cs="Arial"/>
                    <w:color w:val="808080"/>
                  </w:rPr>
                  <w:t>Click here to enter text.</w:t>
                </w:r>
              </w:sdtContent>
            </w:sdt>
          </w:p>
        </w:tc>
      </w:tr>
      <w:tr w:rsidR="000A73D4" w:rsidRPr="00D746DD" w14:paraId="4363647F" w14:textId="77777777" w:rsidTr="49A5DD3B">
        <w:trPr>
          <w:trHeight w:val="737"/>
        </w:trPr>
        <w:tc>
          <w:tcPr>
            <w:tcW w:w="3397" w:type="dxa"/>
          </w:tcPr>
          <w:p w14:paraId="1AA6FCD2" w14:textId="77777777" w:rsidR="000A73D4" w:rsidRPr="00D746DD" w:rsidRDefault="00AF7DBA" w:rsidP="00B430A4">
            <w:pPr>
              <w:rPr>
                <w:rFonts w:cs="Arial"/>
              </w:rPr>
            </w:pPr>
            <w:r w:rsidRPr="00D746DD">
              <w:rPr>
                <w:rFonts w:cs="Arial"/>
                <w:b/>
              </w:rPr>
              <w:t xml:space="preserve">Respondent </w:t>
            </w:r>
            <w:r w:rsidR="000A73D4" w:rsidRPr="00D746DD">
              <w:rPr>
                <w:rFonts w:cs="Arial"/>
                <w:b/>
              </w:rPr>
              <w:t>Role</w:t>
            </w:r>
          </w:p>
        </w:tc>
        <w:tc>
          <w:tcPr>
            <w:tcW w:w="6232" w:type="dxa"/>
          </w:tcPr>
          <w:p w14:paraId="133DC2B5" w14:textId="77777777" w:rsidR="000A73D4" w:rsidRPr="00D746DD" w:rsidRDefault="00041973" w:rsidP="00B430A4">
            <w:pPr>
              <w:rPr>
                <w:rFonts w:cs="Arial"/>
                <w:b/>
              </w:rPr>
            </w:pPr>
            <w:sdt>
              <w:sdtPr>
                <w:rPr>
                  <w:rFonts w:cs="Arial"/>
                </w:rPr>
                <w:id w:val="169533321"/>
                <w:showingPlcHdr/>
              </w:sdtPr>
              <w:sdtEndPr/>
              <w:sdtContent>
                <w:r w:rsidR="00FF7A03" w:rsidRPr="00D746DD">
                  <w:rPr>
                    <w:rFonts w:cs="Arial"/>
                    <w:color w:val="808080"/>
                  </w:rPr>
                  <w:t>Click here to enter text.</w:t>
                </w:r>
              </w:sdtContent>
            </w:sdt>
          </w:p>
        </w:tc>
      </w:tr>
      <w:tr w:rsidR="000A73D4" w:rsidRPr="00D746DD" w14:paraId="67258CA5" w14:textId="77777777" w:rsidTr="49A5DD3B">
        <w:trPr>
          <w:trHeight w:val="737"/>
        </w:trPr>
        <w:tc>
          <w:tcPr>
            <w:tcW w:w="3397" w:type="dxa"/>
          </w:tcPr>
          <w:p w14:paraId="571329F3" w14:textId="77777777" w:rsidR="000A73D4" w:rsidRPr="00D746DD" w:rsidRDefault="00AF7DBA" w:rsidP="00B430A4">
            <w:pPr>
              <w:rPr>
                <w:rFonts w:cs="Arial"/>
                <w:b/>
              </w:rPr>
            </w:pPr>
            <w:r w:rsidRPr="00D746DD">
              <w:rPr>
                <w:rFonts w:cs="Arial"/>
                <w:b/>
              </w:rPr>
              <w:t xml:space="preserve">Respondent </w:t>
            </w:r>
            <w:r w:rsidR="000A73D4" w:rsidRPr="00D746DD">
              <w:rPr>
                <w:rFonts w:cs="Arial"/>
                <w:b/>
              </w:rPr>
              <w:t>Email</w:t>
            </w:r>
          </w:p>
        </w:tc>
        <w:tc>
          <w:tcPr>
            <w:tcW w:w="6232" w:type="dxa"/>
          </w:tcPr>
          <w:p w14:paraId="153D2E4A" w14:textId="77777777" w:rsidR="000A73D4" w:rsidRPr="00D746DD" w:rsidRDefault="00041973" w:rsidP="00B430A4">
            <w:pPr>
              <w:rPr>
                <w:rFonts w:cs="Arial"/>
                <w:b/>
              </w:rPr>
            </w:pPr>
            <w:sdt>
              <w:sdtPr>
                <w:rPr>
                  <w:rFonts w:cs="Arial"/>
                </w:rPr>
                <w:id w:val="1675293203"/>
                <w:showingPlcHdr/>
              </w:sdtPr>
              <w:sdtEndPr/>
              <w:sdtContent>
                <w:r w:rsidR="00FF7A03" w:rsidRPr="00D746DD">
                  <w:rPr>
                    <w:rFonts w:cs="Arial"/>
                    <w:color w:val="808080"/>
                  </w:rPr>
                  <w:t>Click here to enter text.</w:t>
                </w:r>
              </w:sdtContent>
            </w:sdt>
          </w:p>
        </w:tc>
      </w:tr>
      <w:tr w:rsidR="000A73D4" w:rsidRPr="00D746DD" w14:paraId="5EE7FEA6" w14:textId="77777777" w:rsidTr="49A5DD3B">
        <w:trPr>
          <w:trHeight w:val="737"/>
        </w:trPr>
        <w:tc>
          <w:tcPr>
            <w:tcW w:w="3397" w:type="dxa"/>
          </w:tcPr>
          <w:p w14:paraId="269185E3" w14:textId="77777777" w:rsidR="000A73D4" w:rsidRPr="00D746DD" w:rsidRDefault="00AF7DBA" w:rsidP="00B430A4">
            <w:pPr>
              <w:rPr>
                <w:rFonts w:cs="Arial"/>
              </w:rPr>
            </w:pPr>
            <w:r w:rsidRPr="00D746DD">
              <w:rPr>
                <w:rFonts w:cs="Arial"/>
                <w:b/>
              </w:rPr>
              <w:t xml:space="preserve">Respondent </w:t>
            </w:r>
            <w:r w:rsidR="000A73D4" w:rsidRPr="00D746DD">
              <w:rPr>
                <w:rFonts w:cs="Arial"/>
                <w:b/>
              </w:rPr>
              <w:t>Contact Number</w:t>
            </w:r>
          </w:p>
        </w:tc>
        <w:tc>
          <w:tcPr>
            <w:tcW w:w="6232" w:type="dxa"/>
          </w:tcPr>
          <w:p w14:paraId="37CA172E" w14:textId="77777777" w:rsidR="000A73D4" w:rsidRPr="00D746DD" w:rsidRDefault="00041973" w:rsidP="00B430A4">
            <w:pPr>
              <w:rPr>
                <w:rFonts w:cs="Arial"/>
                <w:b/>
              </w:rPr>
            </w:pPr>
            <w:sdt>
              <w:sdtPr>
                <w:rPr>
                  <w:rFonts w:cs="Arial"/>
                </w:rPr>
                <w:id w:val="1426300786"/>
                <w:showingPlcHdr/>
              </w:sdtPr>
              <w:sdtEndPr/>
              <w:sdtContent>
                <w:r w:rsidR="00FF7A03" w:rsidRPr="00D746DD">
                  <w:rPr>
                    <w:rFonts w:cs="Arial"/>
                    <w:color w:val="808080"/>
                  </w:rPr>
                  <w:t>Click here to enter text.</w:t>
                </w:r>
              </w:sdtContent>
            </w:sdt>
          </w:p>
        </w:tc>
      </w:tr>
      <w:tr w:rsidR="00613788" w:rsidRPr="00D746DD" w14:paraId="0FDE6A90" w14:textId="77777777" w:rsidTr="49A5DD3B">
        <w:trPr>
          <w:trHeight w:val="737"/>
        </w:trPr>
        <w:tc>
          <w:tcPr>
            <w:tcW w:w="3397" w:type="dxa"/>
          </w:tcPr>
          <w:p w14:paraId="05211654" w14:textId="77777777" w:rsidR="00613788" w:rsidRPr="00D746DD" w:rsidRDefault="00613788" w:rsidP="00B430A4">
            <w:pPr>
              <w:rPr>
                <w:rFonts w:cs="Arial"/>
                <w:b/>
              </w:rPr>
            </w:pPr>
            <w:r w:rsidRPr="00D746DD">
              <w:rPr>
                <w:rFonts w:cs="Arial"/>
                <w:b/>
              </w:rPr>
              <w:t>Security Classification of Questionnaire submission</w:t>
            </w:r>
          </w:p>
        </w:tc>
        <w:tc>
          <w:tcPr>
            <w:tcW w:w="6232" w:type="dxa"/>
          </w:tcPr>
          <w:p w14:paraId="616236D5" w14:textId="77777777" w:rsidR="00613788" w:rsidRPr="00D746DD" w:rsidRDefault="00041973" w:rsidP="00B430A4">
            <w:pPr>
              <w:rPr>
                <w:rFonts w:cs="Arial"/>
                <w:b/>
              </w:rPr>
            </w:pPr>
            <w:sdt>
              <w:sdtPr>
                <w:rPr>
                  <w:rFonts w:cs="Arial"/>
                </w:rPr>
                <w:id w:val="-653991071"/>
                <w:showingPlcHdr/>
              </w:sdtPr>
              <w:sdtEndPr/>
              <w:sdtContent>
                <w:r w:rsidR="00FF7A03" w:rsidRPr="00D746DD">
                  <w:rPr>
                    <w:rFonts w:cs="Arial"/>
                    <w:color w:val="808080"/>
                  </w:rPr>
                  <w:t>Click here to enter text.</w:t>
                </w:r>
              </w:sdtContent>
            </w:sdt>
          </w:p>
        </w:tc>
      </w:tr>
    </w:tbl>
    <w:p w14:paraId="0D679F92" w14:textId="5B1407BB" w:rsidR="00F34274" w:rsidRPr="00D746DD" w:rsidRDefault="00554878" w:rsidP="00510FC4">
      <w:pPr>
        <w:spacing w:before="240" w:after="240"/>
        <w:rPr>
          <w:rFonts w:eastAsia="Arial" w:cs="Arial"/>
          <w:szCs w:val="22"/>
          <w:highlight w:val="yellow"/>
        </w:rPr>
      </w:pPr>
      <w:r w:rsidRPr="00D746DD">
        <w:rPr>
          <w:rFonts w:eastAsia="Arial" w:cs="Arial"/>
          <w:szCs w:val="22"/>
        </w:rPr>
        <w:t>The Authority has a requirement for the provision of Marine Superintendency Services (MSS) in support of its Strategic Sealift Service or other ad hoc Maritime activity.  The Contractor's objective is the protection of the Authority's interests by ensuring that chartered vessels are suitable for a particular task, and that cargoes are handled safely and securely. The requirement covers both a ‘business as usual’ low volume</w:t>
      </w:r>
      <w:r w:rsidR="00304529" w:rsidRPr="00D746DD">
        <w:rPr>
          <w:rFonts w:eastAsia="Arial" w:cs="Arial"/>
          <w:szCs w:val="22"/>
        </w:rPr>
        <w:t xml:space="preserve"> demand</w:t>
      </w:r>
      <w:r w:rsidRPr="00D746DD">
        <w:rPr>
          <w:rFonts w:eastAsia="Arial" w:cs="Arial"/>
          <w:szCs w:val="22"/>
        </w:rPr>
        <w:t xml:space="preserve">, </w:t>
      </w:r>
      <w:r w:rsidR="00745EEF" w:rsidRPr="00D746DD">
        <w:rPr>
          <w:rFonts w:eastAsia="Arial" w:cs="Arial"/>
          <w:szCs w:val="22"/>
        </w:rPr>
        <w:t xml:space="preserve">oversight of special loads, </w:t>
      </w:r>
      <w:r w:rsidRPr="00D746DD">
        <w:rPr>
          <w:rFonts w:eastAsia="Arial" w:cs="Arial"/>
          <w:szCs w:val="22"/>
        </w:rPr>
        <w:t>and a</w:t>
      </w:r>
      <w:r w:rsidR="00640B51" w:rsidRPr="00D746DD">
        <w:rPr>
          <w:rFonts w:eastAsia="Arial" w:cs="Arial"/>
          <w:szCs w:val="22"/>
        </w:rPr>
        <w:t>n</w:t>
      </w:r>
      <w:r w:rsidRPr="00D746DD">
        <w:rPr>
          <w:rFonts w:eastAsia="Arial" w:cs="Arial"/>
          <w:szCs w:val="22"/>
        </w:rPr>
        <w:t xml:space="preserve"> </w:t>
      </w:r>
      <w:r w:rsidR="00304529" w:rsidRPr="00D746DD">
        <w:rPr>
          <w:rFonts w:eastAsia="Arial" w:cs="Arial"/>
          <w:szCs w:val="22"/>
        </w:rPr>
        <w:t xml:space="preserve">additional ad hoc </w:t>
      </w:r>
      <w:r w:rsidRPr="00D746DD">
        <w:rPr>
          <w:rFonts w:eastAsia="Arial" w:cs="Arial"/>
          <w:szCs w:val="22"/>
        </w:rPr>
        <w:t xml:space="preserve">capability for times where a ‘surge demand’ needs to be </w:t>
      </w:r>
      <w:r w:rsidR="0049172D" w:rsidRPr="00D746DD">
        <w:rPr>
          <w:rFonts w:eastAsia="Arial" w:cs="Arial"/>
          <w:szCs w:val="22"/>
        </w:rPr>
        <w:t>met. This</w:t>
      </w:r>
      <w:r w:rsidR="009C521B" w:rsidRPr="00D746DD">
        <w:rPr>
          <w:rFonts w:eastAsia="Arial" w:cs="Arial"/>
          <w:szCs w:val="22"/>
        </w:rPr>
        <w:t xml:space="preserve"> RFI is to request suitably qualified </w:t>
      </w:r>
      <w:r w:rsidR="00691DFB" w:rsidRPr="00D746DD">
        <w:rPr>
          <w:rFonts w:eastAsia="Arial" w:cs="Arial"/>
          <w:szCs w:val="22"/>
        </w:rPr>
        <w:t>suppliers</w:t>
      </w:r>
      <w:r w:rsidR="009C521B" w:rsidRPr="00D746DD">
        <w:rPr>
          <w:rFonts w:eastAsia="Arial" w:cs="Arial"/>
          <w:szCs w:val="22"/>
        </w:rPr>
        <w:t xml:space="preserve"> to provide </w:t>
      </w:r>
      <w:r w:rsidR="005D2110" w:rsidRPr="00D746DD">
        <w:rPr>
          <w:rFonts w:eastAsia="Arial" w:cs="Arial"/>
          <w:szCs w:val="22"/>
        </w:rPr>
        <w:t>the MOD</w:t>
      </w:r>
      <w:r w:rsidR="009C521B" w:rsidRPr="00D746DD">
        <w:rPr>
          <w:rFonts w:eastAsia="Arial" w:cs="Arial"/>
          <w:szCs w:val="22"/>
        </w:rPr>
        <w:t xml:space="preserve"> </w:t>
      </w:r>
      <w:r w:rsidR="009564B4" w:rsidRPr="00D746DD">
        <w:rPr>
          <w:rFonts w:eastAsia="Arial" w:cs="Arial"/>
          <w:szCs w:val="22"/>
        </w:rPr>
        <w:t>with further understanding of the marine services market</w:t>
      </w:r>
      <w:r w:rsidR="00BC276D" w:rsidRPr="00D746DD">
        <w:rPr>
          <w:rFonts w:eastAsia="Arial" w:cs="Arial"/>
          <w:szCs w:val="22"/>
        </w:rPr>
        <w:t xml:space="preserve">, </w:t>
      </w:r>
      <w:r w:rsidR="003D59E4" w:rsidRPr="00D746DD">
        <w:rPr>
          <w:rFonts w:eastAsia="Arial" w:cs="Arial"/>
          <w:szCs w:val="22"/>
        </w:rPr>
        <w:t>as well as</w:t>
      </w:r>
      <w:r w:rsidR="00BC276D" w:rsidRPr="00D746DD">
        <w:rPr>
          <w:rFonts w:eastAsia="Arial" w:cs="Arial"/>
          <w:szCs w:val="22"/>
        </w:rPr>
        <w:t xml:space="preserve"> to measure supplier interest in future </w:t>
      </w:r>
      <w:proofErr w:type="gramStart"/>
      <w:r w:rsidR="00691DFB" w:rsidRPr="00D746DD">
        <w:rPr>
          <w:rFonts w:eastAsia="Arial" w:cs="Arial"/>
          <w:szCs w:val="22"/>
        </w:rPr>
        <w:t>procurement</w:t>
      </w:r>
      <w:r w:rsidR="0036554F" w:rsidRPr="00D746DD">
        <w:rPr>
          <w:rFonts w:eastAsia="Arial" w:cs="Arial"/>
          <w:szCs w:val="22"/>
        </w:rPr>
        <w:t>’</w:t>
      </w:r>
      <w:r w:rsidR="00691DFB" w:rsidRPr="00D746DD">
        <w:rPr>
          <w:rFonts w:eastAsia="Arial" w:cs="Arial"/>
          <w:szCs w:val="22"/>
        </w:rPr>
        <w:t>s</w:t>
      </w:r>
      <w:proofErr w:type="gramEnd"/>
      <w:r w:rsidR="00691DFB" w:rsidRPr="00D746DD">
        <w:rPr>
          <w:rFonts w:eastAsia="Arial" w:cs="Arial"/>
          <w:szCs w:val="22"/>
        </w:rPr>
        <w:t xml:space="preserve">. </w:t>
      </w:r>
      <w:r w:rsidR="00BC6FDC" w:rsidRPr="00D746DD">
        <w:rPr>
          <w:rFonts w:eastAsia="Arial" w:cs="Arial"/>
          <w:szCs w:val="22"/>
        </w:rPr>
        <w:t>This</w:t>
      </w:r>
      <w:r w:rsidR="009C521B" w:rsidRPr="00D746DD">
        <w:rPr>
          <w:rFonts w:eastAsia="Arial" w:cs="Arial"/>
          <w:szCs w:val="22"/>
        </w:rPr>
        <w:t xml:space="preserve"> will be used to develop robust requirements and potential procurement strategies. </w:t>
      </w:r>
    </w:p>
    <w:tbl>
      <w:tblPr>
        <w:tblStyle w:val="TableGrid"/>
        <w:tblW w:w="9747" w:type="dxa"/>
        <w:tblLayout w:type="fixed"/>
        <w:tblLook w:val="04A0" w:firstRow="1" w:lastRow="0" w:firstColumn="1" w:lastColumn="0" w:noHBand="0" w:noVBand="1"/>
      </w:tblPr>
      <w:tblGrid>
        <w:gridCol w:w="2802"/>
        <w:gridCol w:w="6265"/>
        <w:gridCol w:w="680"/>
      </w:tblGrid>
      <w:tr w:rsidR="003872DE" w:rsidRPr="00D746DD" w14:paraId="5D8065F5" w14:textId="77777777" w:rsidTr="00A326F0">
        <w:trPr>
          <w:trHeight w:val="658"/>
        </w:trPr>
        <w:tc>
          <w:tcPr>
            <w:tcW w:w="2802" w:type="dxa"/>
          </w:tcPr>
          <w:p w14:paraId="7C3E3B11" w14:textId="70EA4C1A" w:rsidR="003872DE" w:rsidRPr="00D746DD" w:rsidRDefault="003872DE" w:rsidP="000A73D4">
            <w:pPr>
              <w:rPr>
                <w:rFonts w:cs="Arial"/>
              </w:rPr>
            </w:pPr>
            <w:r w:rsidRPr="00D746DD">
              <w:rPr>
                <w:rFonts w:cs="Arial"/>
              </w:rPr>
              <w:t xml:space="preserve">Are you </w:t>
            </w:r>
            <w:r w:rsidR="0049172D" w:rsidRPr="00D746DD">
              <w:rPr>
                <w:rFonts w:cs="Arial"/>
              </w:rPr>
              <w:t>a</w:t>
            </w:r>
            <w:r w:rsidRPr="00D746DD">
              <w:rPr>
                <w:rFonts w:cs="Arial"/>
              </w:rPr>
              <w:t xml:space="preserve"> </w:t>
            </w:r>
            <w:r w:rsidR="007A60DB" w:rsidRPr="00D746DD">
              <w:rPr>
                <w:rFonts w:cs="Arial"/>
              </w:rPr>
              <w:t>Small-Medium Enterprise (</w:t>
            </w:r>
            <w:r w:rsidRPr="00D746DD">
              <w:rPr>
                <w:rFonts w:cs="Arial"/>
              </w:rPr>
              <w:t>SME</w:t>
            </w:r>
            <w:r w:rsidR="007A60DB" w:rsidRPr="00D746DD">
              <w:rPr>
                <w:rFonts w:cs="Arial"/>
              </w:rPr>
              <w:t>)</w:t>
            </w:r>
            <w:r w:rsidRPr="00D746DD">
              <w:rPr>
                <w:rFonts w:cs="Arial"/>
              </w:rPr>
              <w:t>?</w:t>
            </w:r>
          </w:p>
        </w:tc>
        <w:tc>
          <w:tcPr>
            <w:tcW w:w="6265" w:type="dxa"/>
          </w:tcPr>
          <w:p w14:paraId="6B6D8C29" w14:textId="77777777" w:rsidR="003872DE" w:rsidRPr="00D746DD" w:rsidRDefault="003872DE" w:rsidP="000A73D4">
            <w:pPr>
              <w:rPr>
                <w:rFonts w:cs="Arial"/>
              </w:rPr>
            </w:pPr>
            <w:r w:rsidRPr="00D746DD">
              <w:rPr>
                <w:rFonts w:cs="Arial"/>
              </w:rPr>
              <w:t>Yes / No</w:t>
            </w:r>
          </w:p>
          <w:p w14:paraId="7A6CF681" w14:textId="28989BD4" w:rsidR="003872DE" w:rsidRPr="00D746DD" w:rsidRDefault="003872DE" w:rsidP="000A73D4">
            <w:pPr>
              <w:rPr>
                <w:rFonts w:cs="Arial"/>
              </w:rPr>
            </w:pPr>
          </w:p>
        </w:tc>
        <w:tc>
          <w:tcPr>
            <w:tcW w:w="680" w:type="dxa"/>
          </w:tcPr>
          <w:p w14:paraId="4139B277" w14:textId="77777777" w:rsidR="003872DE" w:rsidRPr="00D746DD" w:rsidRDefault="003872DE" w:rsidP="000A73D4">
            <w:pPr>
              <w:rPr>
                <w:rFonts w:cs="Arial"/>
              </w:rPr>
            </w:pPr>
          </w:p>
        </w:tc>
      </w:tr>
      <w:tr w:rsidR="00A326F0" w:rsidRPr="00D746DD" w14:paraId="5E3052EA" w14:textId="77777777" w:rsidTr="00AC3552">
        <w:trPr>
          <w:trHeight w:val="658"/>
        </w:trPr>
        <w:tc>
          <w:tcPr>
            <w:tcW w:w="2802" w:type="dxa"/>
          </w:tcPr>
          <w:p w14:paraId="089A0D26" w14:textId="77777777" w:rsidR="00A326F0" w:rsidRPr="00D746DD" w:rsidRDefault="00A326F0" w:rsidP="000A73D4">
            <w:pPr>
              <w:rPr>
                <w:rFonts w:cs="Arial"/>
              </w:rPr>
            </w:pPr>
            <w:r w:rsidRPr="00D746DD">
              <w:rPr>
                <w:rFonts w:cs="Arial"/>
              </w:rPr>
              <w:t>If yes…</w:t>
            </w:r>
          </w:p>
          <w:p w14:paraId="70D35755" w14:textId="1C337FA0" w:rsidR="003A7A6F" w:rsidRPr="00D746DD" w:rsidRDefault="00600E28" w:rsidP="000A73D4">
            <w:pPr>
              <w:rPr>
                <w:rFonts w:cs="Arial"/>
              </w:rPr>
            </w:pPr>
            <w:r w:rsidRPr="00D746DD">
              <w:rPr>
                <w:rFonts w:cs="Arial"/>
              </w:rPr>
              <w:t xml:space="preserve">What is the size of </w:t>
            </w:r>
            <w:r w:rsidR="003A7A6F" w:rsidRPr="00D746DD">
              <w:rPr>
                <w:rFonts w:cs="Arial"/>
              </w:rPr>
              <w:t>your workforce?</w:t>
            </w:r>
          </w:p>
        </w:tc>
        <w:tc>
          <w:tcPr>
            <w:tcW w:w="6945" w:type="dxa"/>
            <w:gridSpan w:val="2"/>
          </w:tcPr>
          <w:p w14:paraId="470D2424" w14:textId="77777777" w:rsidR="00A326F0" w:rsidRPr="00D746DD" w:rsidRDefault="00A326F0" w:rsidP="000A73D4">
            <w:pPr>
              <w:rPr>
                <w:rFonts w:cs="Arial"/>
              </w:rPr>
            </w:pPr>
          </w:p>
        </w:tc>
      </w:tr>
      <w:tr w:rsidR="004A3A59" w:rsidRPr="00D746DD" w14:paraId="7CE3E182" w14:textId="77777777" w:rsidTr="00297215">
        <w:tc>
          <w:tcPr>
            <w:tcW w:w="9747" w:type="dxa"/>
            <w:gridSpan w:val="3"/>
            <w:tcBorders>
              <w:left w:val="nil"/>
              <w:right w:val="nil"/>
            </w:tcBorders>
          </w:tcPr>
          <w:p w14:paraId="2B7A5932" w14:textId="77777777" w:rsidR="005D57D2" w:rsidRPr="00D746DD" w:rsidRDefault="005D57D2" w:rsidP="000A73D4">
            <w:pPr>
              <w:rPr>
                <w:rFonts w:cs="Arial"/>
                <w:u w:val="single"/>
              </w:rPr>
            </w:pPr>
          </w:p>
          <w:p w14:paraId="2069ACD1" w14:textId="36DBDB57" w:rsidR="00297215" w:rsidRPr="00D746DD" w:rsidRDefault="005D57D2" w:rsidP="000A73D4">
            <w:pPr>
              <w:rPr>
                <w:rFonts w:cs="Arial"/>
              </w:rPr>
            </w:pPr>
            <w:r w:rsidRPr="00D746DD">
              <w:rPr>
                <w:rFonts w:cs="Arial"/>
                <w:u w:val="single"/>
              </w:rPr>
              <w:t>1a)</w:t>
            </w:r>
            <w:r w:rsidRPr="00D746DD">
              <w:rPr>
                <w:rFonts w:cs="Arial"/>
              </w:rPr>
              <w:tab/>
            </w:r>
            <w:r w:rsidRPr="00D746DD">
              <w:rPr>
                <w:rFonts w:cs="Arial"/>
                <w:u w:val="single"/>
              </w:rPr>
              <w:t xml:space="preserve">Please select a descriptor that best describes the nature of your business?  </w:t>
            </w:r>
            <w:r w:rsidRPr="00D746DD">
              <w:rPr>
                <w:rFonts w:cs="Arial"/>
                <w:i/>
                <w:iCs/>
                <w:sz w:val="18"/>
                <w:szCs w:val="18"/>
                <w:u w:val="single"/>
              </w:rPr>
              <w:t xml:space="preserve">Tick all that </w:t>
            </w:r>
            <w:proofErr w:type="gramStart"/>
            <w:r w:rsidRPr="00D746DD">
              <w:rPr>
                <w:rFonts w:cs="Arial"/>
                <w:i/>
                <w:iCs/>
                <w:sz w:val="18"/>
                <w:szCs w:val="18"/>
                <w:u w:val="single"/>
              </w:rPr>
              <w:t>apply</w:t>
            </w:r>
            <w:proofErr w:type="gramEnd"/>
          </w:p>
          <w:p w14:paraId="08D8B6A7" w14:textId="77777777" w:rsidR="005D57D2" w:rsidRPr="00D746DD" w:rsidRDefault="005D57D2" w:rsidP="000A73D4">
            <w:pPr>
              <w:rPr>
                <w:rFonts w:cs="Arial"/>
              </w:rPr>
            </w:pPr>
          </w:p>
        </w:tc>
      </w:tr>
      <w:tr w:rsidR="000A73D4" w:rsidRPr="00D746DD" w14:paraId="17CCCB77" w14:textId="77777777" w:rsidTr="00A326F0">
        <w:tc>
          <w:tcPr>
            <w:tcW w:w="2802" w:type="dxa"/>
          </w:tcPr>
          <w:p w14:paraId="5B614994" w14:textId="77777777" w:rsidR="000A73D4" w:rsidRPr="00D746DD" w:rsidRDefault="000A73D4" w:rsidP="000A73D4">
            <w:pPr>
              <w:rPr>
                <w:rFonts w:cs="Arial"/>
              </w:rPr>
            </w:pPr>
            <w:r w:rsidRPr="00D746DD">
              <w:rPr>
                <w:rFonts w:cs="Arial"/>
              </w:rPr>
              <w:t>Prime Supplier</w:t>
            </w:r>
          </w:p>
        </w:tc>
        <w:tc>
          <w:tcPr>
            <w:tcW w:w="6265" w:type="dxa"/>
          </w:tcPr>
          <w:p w14:paraId="3E508CAE" w14:textId="5F99FB0F" w:rsidR="000A73D4" w:rsidRPr="00D746DD" w:rsidRDefault="000A73D4" w:rsidP="000A73D4">
            <w:pPr>
              <w:rPr>
                <w:rFonts w:cs="Arial"/>
              </w:rPr>
            </w:pPr>
            <w:r w:rsidRPr="00D746DD">
              <w:rPr>
                <w:rFonts w:cs="Arial"/>
              </w:rPr>
              <w:t xml:space="preserve">Direct and key contact with </w:t>
            </w:r>
            <w:r w:rsidR="000A558F" w:rsidRPr="00D746DD">
              <w:rPr>
                <w:rFonts w:cs="Arial"/>
              </w:rPr>
              <w:t>M</w:t>
            </w:r>
            <w:r w:rsidR="00DE4601" w:rsidRPr="00D746DD">
              <w:rPr>
                <w:rFonts w:cs="Arial"/>
              </w:rPr>
              <w:t>O</w:t>
            </w:r>
            <w:r w:rsidR="000A558F" w:rsidRPr="00D746DD">
              <w:rPr>
                <w:rFonts w:cs="Arial"/>
              </w:rPr>
              <w:t>D</w:t>
            </w:r>
            <w:r w:rsidRPr="00D746DD">
              <w:rPr>
                <w:rFonts w:cs="Arial"/>
              </w:rPr>
              <w:t xml:space="preserve">, responsible for delivery of complete </w:t>
            </w:r>
            <w:r w:rsidR="004504C2" w:rsidRPr="00D746DD">
              <w:rPr>
                <w:rFonts w:cs="Arial"/>
              </w:rPr>
              <w:t>service</w:t>
            </w:r>
            <w:r w:rsidRPr="00D746DD">
              <w:rPr>
                <w:rFonts w:cs="Arial"/>
              </w:rPr>
              <w:t xml:space="preserve"> capable of meeting requirements.</w:t>
            </w:r>
          </w:p>
        </w:tc>
        <w:sdt>
          <w:sdtPr>
            <w:rPr>
              <w:rFonts w:cs="Arial"/>
            </w:rPr>
            <w:id w:val="-1253042159"/>
            <w14:checkbox>
              <w14:checked w14:val="0"/>
              <w14:checkedState w14:val="2612" w14:font="MS Gothic"/>
              <w14:uncheckedState w14:val="2610" w14:font="MS Gothic"/>
            </w14:checkbox>
          </w:sdtPr>
          <w:sdtEndPr/>
          <w:sdtContent>
            <w:tc>
              <w:tcPr>
                <w:tcW w:w="680" w:type="dxa"/>
                <w:tcBorders>
                  <w:right w:val="single" w:sz="4" w:space="0" w:color="auto"/>
                </w:tcBorders>
              </w:tcPr>
              <w:p w14:paraId="3331C7DA" w14:textId="77777777" w:rsidR="000A73D4" w:rsidRPr="00D746DD" w:rsidRDefault="000A73D4" w:rsidP="000A73D4">
                <w:pPr>
                  <w:rPr>
                    <w:rFonts w:cs="Arial"/>
                  </w:rPr>
                </w:pPr>
                <w:r w:rsidRPr="00D746DD">
                  <w:rPr>
                    <w:rFonts w:ascii="Segoe UI Symbol" w:eastAsia="MS Gothic" w:hAnsi="Segoe UI Symbol" w:cs="Segoe UI Symbol"/>
                  </w:rPr>
                  <w:t>☐</w:t>
                </w:r>
              </w:p>
            </w:tc>
          </w:sdtContent>
        </w:sdt>
      </w:tr>
      <w:tr w:rsidR="000A73D4" w:rsidRPr="00D746DD" w14:paraId="3F8A7389" w14:textId="77777777" w:rsidTr="00A326F0">
        <w:tc>
          <w:tcPr>
            <w:tcW w:w="2802" w:type="dxa"/>
          </w:tcPr>
          <w:p w14:paraId="26A662D5" w14:textId="525B2F7C" w:rsidR="000A73D4" w:rsidRPr="00D746DD" w:rsidRDefault="000A73D4" w:rsidP="000A73D4">
            <w:pPr>
              <w:rPr>
                <w:rFonts w:cs="Arial"/>
              </w:rPr>
            </w:pPr>
            <w:r w:rsidRPr="00D746DD">
              <w:rPr>
                <w:rFonts w:cs="Arial"/>
              </w:rPr>
              <w:t>Integrator</w:t>
            </w:r>
            <w:r w:rsidR="001F02A5" w:rsidRPr="00D746DD">
              <w:rPr>
                <w:rFonts w:cs="Arial"/>
              </w:rPr>
              <w:t xml:space="preserve"> / Broker</w:t>
            </w:r>
          </w:p>
        </w:tc>
        <w:tc>
          <w:tcPr>
            <w:tcW w:w="6265" w:type="dxa"/>
          </w:tcPr>
          <w:p w14:paraId="582A4D9C" w14:textId="16F31D9B" w:rsidR="003D59E7" w:rsidRPr="00D746DD" w:rsidRDefault="0049172D" w:rsidP="000A73D4">
            <w:pPr>
              <w:rPr>
                <w:rFonts w:cs="Arial"/>
              </w:rPr>
            </w:pPr>
            <w:r w:rsidRPr="00D746DD">
              <w:rPr>
                <w:rFonts w:cs="Arial"/>
              </w:rPr>
              <w:t>Introduces</w:t>
            </w:r>
            <w:r w:rsidR="003D59E7" w:rsidRPr="00D746DD">
              <w:rPr>
                <w:rFonts w:cs="Arial"/>
              </w:rPr>
              <w:t xml:space="preserve"> sub-contractor</w:t>
            </w:r>
            <w:r w:rsidR="005D7A8C" w:rsidRPr="00D746DD">
              <w:rPr>
                <w:rFonts w:cs="Arial"/>
              </w:rPr>
              <w:t>(</w:t>
            </w:r>
            <w:r w:rsidR="003D59E7" w:rsidRPr="00D746DD">
              <w:rPr>
                <w:rFonts w:cs="Arial"/>
              </w:rPr>
              <w:t>s</w:t>
            </w:r>
            <w:r w:rsidR="005D7A8C" w:rsidRPr="00D746DD">
              <w:rPr>
                <w:rFonts w:cs="Arial"/>
              </w:rPr>
              <w:t>)</w:t>
            </w:r>
            <w:r w:rsidR="003D59E7" w:rsidRPr="00D746DD">
              <w:rPr>
                <w:rFonts w:cs="Arial"/>
              </w:rPr>
              <w:t xml:space="preserve"> to </w:t>
            </w:r>
            <w:r w:rsidR="0003269E" w:rsidRPr="00D746DD">
              <w:rPr>
                <w:rFonts w:cs="Arial"/>
              </w:rPr>
              <w:t xml:space="preserve">be </w:t>
            </w:r>
            <w:r w:rsidR="005D7A8C" w:rsidRPr="00D746DD">
              <w:rPr>
                <w:rFonts w:cs="Arial"/>
              </w:rPr>
              <w:t>manage</w:t>
            </w:r>
            <w:r w:rsidR="006101C7" w:rsidRPr="00D746DD">
              <w:rPr>
                <w:rFonts w:cs="Arial"/>
              </w:rPr>
              <w:t>d</w:t>
            </w:r>
            <w:r w:rsidR="005D7A8C" w:rsidRPr="00D746DD">
              <w:rPr>
                <w:rFonts w:cs="Arial"/>
              </w:rPr>
              <w:t xml:space="preserve"> </w:t>
            </w:r>
            <w:r w:rsidR="0003269E" w:rsidRPr="00D746DD">
              <w:rPr>
                <w:rFonts w:cs="Arial"/>
              </w:rPr>
              <w:t>by the integrator to</w:t>
            </w:r>
            <w:r w:rsidR="005D7A8C" w:rsidRPr="00D746DD">
              <w:rPr>
                <w:rFonts w:cs="Arial"/>
              </w:rPr>
              <w:t xml:space="preserve"> </w:t>
            </w:r>
            <w:r w:rsidRPr="00D746DD">
              <w:rPr>
                <w:rFonts w:cs="Arial"/>
              </w:rPr>
              <w:t>deliver</w:t>
            </w:r>
            <w:r w:rsidR="005D7A8C" w:rsidRPr="00D746DD">
              <w:rPr>
                <w:rFonts w:cs="Arial"/>
              </w:rPr>
              <w:t xml:space="preserve"> the requirement. </w:t>
            </w:r>
          </w:p>
        </w:tc>
        <w:sdt>
          <w:sdtPr>
            <w:rPr>
              <w:rFonts w:cs="Arial"/>
            </w:rPr>
            <w:id w:val="-667448"/>
            <w14:checkbox>
              <w14:checked w14:val="0"/>
              <w14:checkedState w14:val="2612" w14:font="MS Gothic"/>
              <w14:uncheckedState w14:val="2610" w14:font="MS Gothic"/>
            </w14:checkbox>
          </w:sdtPr>
          <w:sdtEndPr/>
          <w:sdtContent>
            <w:tc>
              <w:tcPr>
                <w:tcW w:w="680" w:type="dxa"/>
              </w:tcPr>
              <w:p w14:paraId="69F03768" w14:textId="77777777" w:rsidR="000A73D4" w:rsidRPr="00D746DD" w:rsidRDefault="000A73D4" w:rsidP="000A73D4">
                <w:pPr>
                  <w:rPr>
                    <w:rFonts w:cs="Arial"/>
                  </w:rPr>
                </w:pPr>
                <w:r w:rsidRPr="00D746DD">
                  <w:rPr>
                    <w:rFonts w:ascii="Segoe UI Symbol" w:eastAsia="MS Gothic" w:hAnsi="Segoe UI Symbol" w:cs="Segoe UI Symbol"/>
                  </w:rPr>
                  <w:t>☐</w:t>
                </w:r>
              </w:p>
            </w:tc>
          </w:sdtContent>
        </w:sdt>
      </w:tr>
      <w:tr w:rsidR="000A73D4" w:rsidRPr="00D746DD" w14:paraId="515F706B" w14:textId="77777777" w:rsidTr="00A326F0">
        <w:tc>
          <w:tcPr>
            <w:tcW w:w="2802" w:type="dxa"/>
          </w:tcPr>
          <w:p w14:paraId="3D7F380B" w14:textId="4B02A0B3" w:rsidR="000A73D4" w:rsidRPr="00D746DD" w:rsidRDefault="006101C7" w:rsidP="000A73D4">
            <w:pPr>
              <w:rPr>
                <w:rFonts w:cs="Arial"/>
              </w:rPr>
            </w:pPr>
            <w:r w:rsidRPr="00D746DD">
              <w:rPr>
                <w:rFonts w:cs="Arial"/>
              </w:rPr>
              <w:t>Sub-Contractor</w:t>
            </w:r>
          </w:p>
        </w:tc>
        <w:tc>
          <w:tcPr>
            <w:tcW w:w="6265" w:type="dxa"/>
          </w:tcPr>
          <w:p w14:paraId="5495DFB4" w14:textId="5F0DF9A9" w:rsidR="000A73D4" w:rsidRPr="00D746DD" w:rsidRDefault="000A73D4" w:rsidP="000A73D4">
            <w:pPr>
              <w:rPr>
                <w:rFonts w:cs="Arial"/>
              </w:rPr>
            </w:pPr>
            <w:r w:rsidRPr="00D746DD">
              <w:rPr>
                <w:rFonts w:cs="Arial"/>
              </w:rPr>
              <w:t xml:space="preserve">Responsible for delivery of complete </w:t>
            </w:r>
            <w:r w:rsidR="006101C7" w:rsidRPr="00D746DD">
              <w:rPr>
                <w:rFonts w:cs="Arial"/>
              </w:rPr>
              <w:t>service</w:t>
            </w:r>
            <w:r w:rsidRPr="00D746DD">
              <w:rPr>
                <w:rFonts w:cs="Arial"/>
              </w:rPr>
              <w:t xml:space="preserve"> to integrator</w:t>
            </w:r>
            <w:r w:rsidR="003414BB" w:rsidRPr="00D746DD">
              <w:rPr>
                <w:rFonts w:cs="Arial"/>
              </w:rPr>
              <w:t>.</w:t>
            </w:r>
          </w:p>
        </w:tc>
        <w:sdt>
          <w:sdtPr>
            <w:rPr>
              <w:rFonts w:cs="Arial"/>
            </w:rPr>
            <w:id w:val="317623765"/>
            <w14:checkbox>
              <w14:checked w14:val="0"/>
              <w14:checkedState w14:val="2612" w14:font="MS Gothic"/>
              <w14:uncheckedState w14:val="2610" w14:font="MS Gothic"/>
            </w14:checkbox>
          </w:sdtPr>
          <w:sdtEndPr/>
          <w:sdtContent>
            <w:tc>
              <w:tcPr>
                <w:tcW w:w="680" w:type="dxa"/>
              </w:tcPr>
              <w:p w14:paraId="14B3D0D6" w14:textId="77777777" w:rsidR="000A73D4" w:rsidRPr="00D746DD" w:rsidRDefault="000A73D4" w:rsidP="000A73D4">
                <w:pPr>
                  <w:rPr>
                    <w:rFonts w:cs="Arial"/>
                  </w:rPr>
                </w:pPr>
                <w:r w:rsidRPr="00D746DD">
                  <w:rPr>
                    <w:rFonts w:ascii="Segoe UI Symbol" w:eastAsia="MS Gothic" w:hAnsi="Segoe UI Symbol" w:cs="Segoe UI Symbol"/>
                  </w:rPr>
                  <w:t>☐</w:t>
                </w:r>
              </w:p>
            </w:tc>
          </w:sdtContent>
        </w:sdt>
      </w:tr>
      <w:tr w:rsidR="000A73D4" w:rsidRPr="00D746DD" w14:paraId="05B12CAB" w14:textId="77777777" w:rsidTr="00A326F0">
        <w:tc>
          <w:tcPr>
            <w:tcW w:w="2802" w:type="dxa"/>
          </w:tcPr>
          <w:p w14:paraId="0243D90A" w14:textId="77777777" w:rsidR="000A73D4" w:rsidRPr="00D746DD" w:rsidRDefault="000A73D4" w:rsidP="000A73D4">
            <w:pPr>
              <w:rPr>
                <w:rFonts w:cs="Arial"/>
              </w:rPr>
            </w:pPr>
            <w:r w:rsidRPr="00D746DD">
              <w:rPr>
                <w:rFonts w:cs="Arial"/>
              </w:rPr>
              <w:t>Support Services</w:t>
            </w:r>
          </w:p>
        </w:tc>
        <w:tc>
          <w:tcPr>
            <w:tcW w:w="6265" w:type="dxa"/>
          </w:tcPr>
          <w:p w14:paraId="7FEA1285" w14:textId="14FFCB73" w:rsidR="000A73D4" w:rsidRPr="00D746DD" w:rsidRDefault="000A73D4" w:rsidP="000A73D4">
            <w:pPr>
              <w:rPr>
                <w:rFonts w:cs="Arial"/>
              </w:rPr>
            </w:pPr>
            <w:r w:rsidRPr="00D746DD">
              <w:rPr>
                <w:rFonts w:cs="Arial"/>
              </w:rPr>
              <w:t>Provision of support to project and delivery of requirements</w:t>
            </w:r>
            <w:r w:rsidR="003414BB" w:rsidRPr="00D746DD">
              <w:rPr>
                <w:rFonts w:cs="Arial"/>
              </w:rPr>
              <w:t>.</w:t>
            </w:r>
          </w:p>
        </w:tc>
        <w:sdt>
          <w:sdtPr>
            <w:rPr>
              <w:rFonts w:cs="Arial"/>
            </w:rPr>
            <w:id w:val="-912785457"/>
            <w14:checkbox>
              <w14:checked w14:val="0"/>
              <w14:checkedState w14:val="2612" w14:font="MS Gothic"/>
              <w14:uncheckedState w14:val="2610" w14:font="MS Gothic"/>
            </w14:checkbox>
          </w:sdtPr>
          <w:sdtEndPr/>
          <w:sdtContent>
            <w:tc>
              <w:tcPr>
                <w:tcW w:w="680" w:type="dxa"/>
              </w:tcPr>
              <w:p w14:paraId="51D579DE" w14:textId="77777777" w:rsidR="000A73D4" w:rsidRPr="00D746DD" w:rsidRDefault="000A73D4" w:rsidP="000A73D4">
                <w:pPr>
                  <w:rPr>
                    <w:rFonts w:cs="Arial"/>
                  </w:rPr>
                </w:pPr>
                <w:r w:rsidRPr="00D746DD">
                  <w:rPr>
                    <w:rFonts w:ascii="Segoe UI Symbol" w:eastAsia="MS Gothic" w:hAnsi="Segoe UI Symbol" w:cs="Segoe UI Symbol"/>
                  </w:rPr>
                  <w:t>☐</w:t>
                </w:r>
              </w:p>
            </w:tc>
          </w:sdtContent>
        </w:sdt>
      </w:tr>
      <w:tr w:rsidR="000A73D4" w:rsidRPr="00D746DD" w14:paraId="1DFA0E9B" w14:textId="77777777" w:rsidTr="00A326F0">
        <w:tc>
          <w:tcPr>
            <w:tcW w:w="2802" w:type="dxa"/>
          </w:tcPr>
          <w:p w14:paraId="790B48A0" w14:textId="77777777" w:rsidR="000A73D4" w:rsidRPr="00D746DD" w:rsidRDefault="000A73D4" w:rsidP="000A73D4">
            <w:pPr>
              <w:rPr>
                <w:rFonts w:cs="Arial"/>
              </w:rPr>
            </w:pPr>
            <w:r w:rsidRPr="00D746DD">
              <w:rPr>
                <w:rFonts w:cs="Arial"/>
              </w:rPr>
              <w:t>Technical Services/Customer Friend</w:t>
            </w:r>
          </w:p>
        </w:tc>
        <w:tc>
          <w:tcPr>
            <w:tcW w:w="6265" w:type="dxa"/>
          </w:tcPr>
          <w:p w14:paraId="40EE1E48" w14:textId="69C3BB92" w:rsidR="000A73D4" w:rsidRPr="00D746DD" w:rsidRDefault="000A73D4" w:rsidP="000A73D4">
            <w:pPr>
              <w:rPr>
                <w:rFonts w:cs="Arial"/>
              </w:rPr>
            </w:pPr>
            <w:r w:rsidRPr="00D746DD">
              <w:rPr>
                <w:rFonts w:cs="Arial"/>
              </w:rPr>
              <w:t xml:space="preserve">Provision of technical support and non-competitive advice to </w:t>
            </w:r>
            <w:r w:rsidR="000A558F" w:rsidRPr="00D746DD">
              <w:rPr>
                <w:rFonts w:cs="Arial"/>
              </w:rPr>
              <w:t>M</w:t>
            </w:r>
            <w:r w:rsidR="00DE4601" w:rsidRPr="00D746DD">
              <w:rPr>
                <w:rFonts w:cs="Arial"/>
              </w:rPr>
              <w:t>O</w:t>
            </w:r>
            <w:r w:rsidR="000A558F" w:rsidRPr="00D746DD">
              <w:rPr>
                <w:rFonts w:cs="Arial"/>
              </w:rPr>
              <w:t>D</w:t>
            </w:r>
            <w:r w:rsidR="003414BB" w:rsidRPr="00D746DD">
              <w:rPr>
                <w:rFonts w:cs="Arial"/>
              </w:rPr>
              <w:t>.</w:t>
            </w:r>
          </w:p>
        </w:tc>
        <w:sdt>
          <w:sdtPr>
            <w:rPr>
              <w:rFonts w:cs="Arial"/>
            </w:rPr>
            <w:id w:val="589980174"/>
            <w14:checkbox>
              <w14:checked w14:val="0"/>
              <w14:checkedState w14:val="2612" w14:font="MS Gothic"/>
              <w14:uncheckedState w14:val="2610" w14:font="MS Gothic"/>
            </w14:checkbox>
          </w:sdtPr>
          <w:sdtEndPr/>
          <w:sdtContent>
            <w:tc>
              <w:tcPr>
                <w:tcW w:w="680" w:type="dxa"/>
              </w:tcPr>
              <w:p w14:paraId="0A0C8940" w14:textId="77777777" w:rsidR="000A73D4" w:rsidRPr="00D746DD" w:rsidRDefault="000A73D4" w:rsidP="000A73D4">
                <w:pPr>
                  <w:rPr>
                    <w:rFonts w:cs="Arial"/>
                  </w:rPr>
                </w:pPr>
                <w:r w:rsidRPr="00D746DD">
                  <w:rPr>
                    <w:rFonts w:ascii="Segoe UI Symbol" w:eastAsia="MS Gothic" w:hAnsi="Segoe UI Symbol" w:cs="Segoe UI Symbol"/>
                  </w:rPr>
                  <w:t>☐</w:t>
                </w:r>
              </w:p>
            </w:tc>
          </w:sdtContent>
        </w:sdt>
      </w:tr>
    </w:tbl>
    <w:p w14:paraId="646D038D" w14:textId="5DEFDE23" w:rsidR="000A73D4" w:rsidRPr="00D746DD" w:rsidRDefault="000A73D4">
      <w:pPr>
        <w:overflowPunct/>
        <w:autoSpaceDE/>
        <w:autoSpaceDN/>
        <w:adjustRightInd/>
        <w:textAlignment w:val="auto"/>
        <w:rPr>
          <w:rFonts w:cs="Arial"/>
          <w:b/>
          <w:highlight w:val="yellow"/>
          <w:u w:val="single"/>
        </w:rPr>
      </w:pPr>
    </w:p>
    <w:p w14:paraId="2A7C5B27" w14:textId="77777777" w:rsidR="007A78CC" w:rsidRPr="00D746DD" w:rsidRDefault="007A78CC">
      <w:pPr>
        <w:overflowPunct/>
        <w:autoSpaceDE/>
        <w:autoSpaceDN/>
        <w:adjustRightInd/>
        <w:textAlignment w:val="auto"/>
        <w:rPr>
          <w:rFonts w:cs="Arial"/>
          <w:highlight w:val="cyan"/>
          <w:u w:val="single"/>
        </w:rPr>
      </w:pPr>
      <w:bookmarkStart w:id="2" w:name="_Ref484767221"/>
      <w:r w:rsidRPr="00D746DD">
        <w:rPr>
          <w:rFonts w:cs="Arial"/>
          <w:highlight w:val="cyan"/>
          <w:u w:val="single"/>
        </w:rPr>
        <w:br w:type="page"/>
      </w:r>
    </w:p>
    <w:bookmarkEnd w:id="2"/>
    <w:p w14:paraId="382E0C1A" w14:textId="476CD9A8" w:rsidR="00A933BC" w:rsidRPr="00D746DD" w:rsidRDefault="00A933BC" w:rsidP="00A933BC">
      <w:pPr>
        <w:spacing w:before="240" w:after="240"/>
        <w:rPr>
          <w:rFonts w:cs="Arial"/>
          <w:kern w:val="0"/>
          <w:u w:val="single"/>
        </w:rPr>
      </w:pPr>
      <w:r w:rsidRPr="00D746DD">
        <w:rPr>
          <w:rFonts w:cs="Arial"/>
          <w:u w:val="single"/>
        </w:rPr>
        <w:lastRenderedPageBreak/>
        <w:t>1b)</w:t>
      </w:r>
      <w:r w:rsidRPr="00D746DD">
        <w:rPr>
          <w:rFonts w:cs="Arial"/>
        </w:rPr>
        <w:t xml:space="preserve">        </w:t>
      </w:r>
      <w:bookmarkStart w:id="3" w:name="_Hlk176179693"/>
      <w:r w:rsidRPr="00D746DD">
        <w:rPr>
          <w:rFonts w:cs="Arial"/>
          <w:u w:val="single"/>
        </w:rPr>
        <w:t xml:space="preserve">Please provide a high-level overview of your experience of Marine </w:t>
      </w:r>
      <w:r w:rsidR="0049172D" w:rsidRPr="00D746DD">
        <w:rPr>
          <w:rFonts w:cs="Arial"/>
          <w:u w:val="single"/>
        </w:rPr>
        <w:t>Superintendency</w:t>
      </w:r>
      <w:r w:rsidRPr="00D746DD">
        <w:rPr>
          <w:rFonts w:cs="Arial"/>
          <w:u w:val="single"/>
        </w:rPr>
        <w:t xml:space="preserve"> activity</w:t>
      </w:r>
      <w:bookmarkEnd w:id="3"/>
      <w:r w:rsidRPr="00D746DD">
        <w:rPr>
          <w:rFonts w:cs="Arial"/>
          <w:u w:val="single"/>
        </w:rPr>
        <w:t xml:space="preserve"> including but not limited to examples of the following:</w:t>
      </w:r>
    </w:p>
    <w:p w14:paraId="5993264C" w14:textId="77777777" w:rsidR="00A933BC" w:rsidRPr="00D746DD" w:rsidRDefault="00A933BC" w:rsidP="00A933BC">
      <w:pPr>
        <w:pStyle w:val="ListParagraph"/>
        <w:numPr>
          <w:ilvl w:val="1"/>
          <w:numId w:val="41"/>
        </w:numPr>
        <w:adjustRightInd/>
        <w:ind w:left="993" w:hanging="284"/>
        <w:textAlignment w:val="auto"/>
        <w:rPr>
          <w:rFonts w:cs="Arial"/>
        </w:rPr>
      </w:pPr>
      <w:r w:rsidRPr="00D746DD">
        <w:rPr>
          <w:rFonts w:cs="Arial"/>
        </w:rPr>
        <w:t>Preparation of Stow Plans, managing cargoes and cargo handling including Dangerous Goods.</w:t>
      </w:r>
    </w:p>
    <w:p w14:paraId="7D311E2D" w14:textId="77777777" w:rsidR="00A933BC" w:rsidRPr="00D746DD" w:rsidRDefault="00A933BC" w:rsidP="00A933BC">
      <w:pPr>
        <w:pStyle w:val="ListParagraph"/>
        <w:numPr>
          <w:ilvl w:val="1"/>
          <w:numId w:val="41"/>
        </w:numPr>
        <w:adjustRightInd/>
        <w:ind w:left="993" w:hanging="284"/>
        <w:textAlignment w:val="auto"/>
        <w:rPr>
          <w:rFonts w:cs="Arial"/>
        </w:rPr>
      </w:pPr>
      <w:r w:rsidRPr="00D746DD">
        <w:rPr>
          <w:rFonts w:cs="Arial"/>
        </w:rPr>
        <w:t xml:space="preserve">Conducting On-hire Surveys of Vessels, On-Hire Reports, Off-hire Inspections, Operation/Task Reports   </w:t>
      </w:r>
    </w:p>
    <w:p w14:paraId="605FAC1E" w14:textId="77777777" w:rsidR="00A933BC" w:rsidRPr="00D746DD" w:rsidRDefault="00A933BC" w:rsidP="00A933BC">
      <w:pPr>
        <w:pStyle w:val="ListParagraph"/>
        <w:numPr>
          <w:ilvl w:val="1"/>
          <w:numId w:val="41"/>
        </w:numPr>
        <w:adjustRightInd/>
        <w:ind w:left="993" w:hanging="284"/>
        <w:textAlignment w:val="auto"/>
        <w:rPr>
          <w:rFonts w:cs="Arial"/>
        </w:rPr>
      </w:pPr>
      <w:r w:rsidRPr="00D746DD">
        <w:rPr>
          <w:rFonts w:cs="Arial"/>
        </w:rPr>
        <w:t xml:space="preserve">Providing specialist advice for loading, </w:t>
      </w:r>
      <w:proofErr w:type="gramStart"/>
      <w:r w:rsidRPr="00D746DD">
        <w:rPr>
          <w:rFonts w:cs="Arial"/>
        </w:rPr>
        <w:t>stowage</w:t>
      </w:r>
      <w:proofErr w:type="gramEnd"/>
      <w:r w:rsidRPr="00D746DD">
        <w:rPr>
          <w:rFonts w:cs="Arial"/>
        </w:rPr>
        <w:t xml:space="preserve"> and discharge of Project Cargo (such as dangerous goods, oversized and heavy lift loads).</w:t>
      </w:r>
    </w:p>
    <w:p w14:paraId="515AD9D5" w14:textId="77777777" w:rsidR="00A933BC" w:rsidRPr="00D746DD" w:rsidRDefault="00A933BC" w:rsidP="00A933BC">
      <w:pPr>
        <w:pStyle w:val="ListParagraph"/>
        <w:ind w:left="993"/>
        <w:rPr>
          <w:rFonts w:cs="Arial"/>
        </w:rPr>
      </w:pPr>
    </w:p>
    <w:p w14:paraId="25639F8A" w14:textId="77777777" w:rsidR="00A933BC" w:rsidRPr="00D746DD" w:rsidRDefault="00A933BC" w:rsidP="00A933BC">
      <w:pPr>
        <w:spacing w:before="240" w:after="240"/>
        <w:ind w:left="567"/>
        <w:rPr>
          <w:rFonts w:cs="Arial"/>
          <w:u w:val="single"/>
        </w:rPr>
      </w:pPr>
      <w:r w:rsidRPr="00D746DD">
        <w:rPr>
          <w:rFonts w:cs="Arial"/>
          <w:b/>
          <w:bCs/>
          <w:i/>
          <w:iCs/>
          <w:sz w:val="18"/>
          <w:szCs w:val="18"/>
          <w:u w:val="single"/>
        </w:rPr>
        <w:t>500 words max, or reference material may be provided</w:t>
      </w:r>
      <w:r w:rsidRPr="00D746DD">
        <w:rPr>
          <w:rFonts w:cs="Arial"/>
          <w:u w:val="single"/>
        </w:rPr>
        <w:t>:</w:t>
      </w:r>
    </w:p>
    <w:tbl>
      <w:tblPr>
        <w:tblW w:w="8958" w:type="dxa"/>
        <w:tblInd w:w="567" w:type="dxa"/>
        <w:tblCellMar>
          <w:left w:w="0" w:type="dxa"/>
          <w:right w:w="0" w:type="dxa"/>
        </w:tblCellMar>
        <w:tblLook w:val="04A0" w:firstRow="1" w:lastRow="0" w:firstColumn="1" w:lastColumn="0" w:noHBand="0" w:noVBand="1"/>
      </w:tblPr>
      <w:tblGrid>
        <w:gridCol w:w="8820"/>
        <w:gridCol w:w="138"/>
      </w:tblGrid>
      <w:tr w:rsidR="00A933BC" w:rsidRPr="00D746DD" w14:paraId="0ECB84BE" w14:textId="77777777" w:rsidTr="00A933BC">
        <w:trPr>
          <w:gridAfter w:val="1"/>
          <w:wAfter w:w="138" w:type="dxa"/>
          <w:trHeight w:val="269"/>
        </w:trPr>
        <w:tc>
          <w:tcPr>
            <w:tcW w:w="88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EC3ED5" w14:textId="77777777" w:rsidR="00A933BC" w:rsidRPr="00D746DD" w:rsidRDefault="00041973">
            <w:pPr>
              <w:rPr>
                <w:rFonts w:cs="Arial"/>
              </w:rPr>
            </w:pPr>
            <w:sdt>
              <w:sdtPr>
                <w:rPr>
                  <w:rFonts w:cs="Arial"/>
                </w:rPr>
                <w:id w:val="1889447011"/>
                <w:showingPlcHdr/>
              </w:sdtPr>
              <w:sdtEndPr/>
              <w:sdtContent>
                <w:r w:rsidR="00A933BC" w:rsidRPr="00D746DD">
                  <w:rPr>
                    <w:rFonts w:cs="Arial"/>
                  </w:rPr>
                  <w:t>Click here to enter text.</w:t>
                </w:r>
              </w:sdtContent>
            </w:sdt>
          </w:p>
          <w:p w14:paraId="77335914" w14:textId="77777777" w:rsidR="00A933BC" w:rsidRPr="00D746DD" w:rsidRDefault="00A933BC">
            <w:pPr>
              <w:rPr>
                <w:rFonts w:cs="Arial"/>
              </w:rPr>
            </w:pPr>
          </w:p>
          <w:p w14:paraId="07ED3D18" w14:textId="77777777" w:rsidR="00A933BC" w:rsidRPr="00D746DD" w:rsidRDefault="00A933BC">
            <w:pPr>
              <w:rPr>
                <w:rFonts w:cs="Arial"/>
              </w:rPr>
            </w:pPr>
          </w:p>
          <w:p w14:paraId="334D79B1" w14:textId="77777777" w:rsidR="00A933BC" w:rsidRPr="00D746DD" w:rsidRDefault="00A933BC">
            <w:pPr>
              <w:rPr>
                <w:rFonts w:cs="Arial"/>
              </w:rPr>
            </w:pPr>
          </w:p>
          <w:p w14:paraId="3E424914" w14:textId="77777777" w:rsidR="00A933BC" w:rsidRPr="00D746DD" w:rsidRDefault="00A933BC">
            <w:pPr>
              <w:rPr>
                <w:rFonts w:cs="Arial"/>
              </w:rPr>
            </w:pPr>
          </w:p>
          <w:p w14:paraId="0FFA4C93" w14:textId="77777777" w:rsidR="00A933BC" w:rsidRPr="00D746DD" w:rsidRDefault="00A933BC">
            <w:pPr>
              <w:rPr>
                <w:rFonts w:cs="Arial"/>
              </w:rPr>
            </w:pPr>
          </w:p>
          <w:p w14:paraId="105861BF" w14:textId="77777777" w:rsidR="00A933BC" w:rsidRPr="00D746DD" w:rsidRDefault="00A933BC">
            <w:pPr>
              <w:rPr>
                <w:rFonts w:cs="Arial"/>
              </w:rPr>
            </w:pPr>
          </w:p>
          <w:p w14:paraId="29AA94A9" w14:textId="77777777" w:rsidR="00A933BC" w:rsidRPr="00D746DD" w:rsidRDefault="00A933BC">
            <w:pPr>
              <w:rPr>
                <w:rFonts w:cs="Arial"/>
              </w:rPr>
            </w:pPr>
          </w:p>
          <w:p w14:paraId="1015DAAF" w14:textId="77777777" w:rsidR="00A933BC" w:rsidRPr="00D746DD" w:rsidRDefault="00A933BC">
            <w:pPr>
              <w:rPr>
                <w:rFonts w:cs="Arial"/>
              </w:rPr>
            </w:pPr>
          </w:p>
          <w:p w14:paraId="31732366" w14:textId="77777777" w:rsidR="00A933BC" w:rsidRPr="00D746DD" w:rsidRDefault="00A933BC">
            <w:pPr>
              <w:rPr>
                <w:rFonts w:cs="Arial"/>
              </w:rPr>
            </w:pPr>
          </w:p>
        </w:tc>
      </w:tr>
      <w:tr w:rsidR="00A933BC" w:rsidRPr="00D746DD" w14:paraId="69C02979" w14:textId="77777777" w:rsidTr="00A933BC">
        <w:trPr>
          <w:trHeight w:val="2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B02A9E" w14:textId="77777777" w:rsidR="00A933BC" w:rsidRPr="00D746DD" w:rsidRDefault="00A933BC">
            <w:pPr>
              <w:rPr>
                <w:rFonts w:eastAsiaTheme="minorHAnsi" w:cs="Arial"/>
                <w:szCs w:val="22"/>
                <w:highlight w:val="yellow"/>
                <w14:ligatures w14:val="standardContextual"/>
              </w:rPr>
            </w:pPr>
          </w:p>
        </w:tc>
        <w:tc>
          <w:tcPr>
            <w:tcW w:w="138" w:type="dxa"/>
            <w:vAlign w:val="center"/>
            <w:hideMark/>
          </w:tcPr>
          <w:p w14:paraId="7EBE689C" w14:textId="77777777" w:rsidR="00A933BC" w:rsidRPr="00D746DD" w:rsidRDefault="00A933BC">
            <w:pPr>
              <w:rPr>
                <w:rFonts w:cs="Arial"/>
                <w:sz w:val="20"/>
                <w:lang w:eastAsia="en-GB"/>
              </w:rPr>
            </w:pPr>
          </w:p>
        </w:tc>
      </w:tr>
    </w:tbl>
    <w:p w14:paraId="14B7407F" w14:textId="774E6DBF" w:rsidR="00202A10" w:rsidRPr="00D746DD" w:rsidRDefault="00202A10" w:rsidP="00EF7C5A">
      <w:pPr>
        <w:spacing w:before="240" w:after="240"/>
        <w:rPr>
          <w:rFonts w:cs="Arial"/>
          <w:u w:val="single"/>
        </w:rPr>
      </w:pPr>
    </w:p>
    <w:p w14:paraId="74276302" w14:textId="441FACAC" w:rsidR="00AE0E85" w:rsidRPr="00D746DD" w:rsidRDefault="00AE0E85">
      <w:pPr>
        <w:overflowPunct/>
        <w:autoSpaceDE/>
        <w:autoSpaceDN/>
        <w:adjustRightInd/>
        <w:textAlignment w:val="auto"/>
        <w:rPr>
          <w:rFonts w:cs="Arial"/>
          <w:u w:val="single"/>
        </w:rPr>
      </w:pPr>
    </w:p>
    <w:p w14:paraId="2ED81CE8" w14:textId="33F88ED5" w:rsidR="00A80B95" w:rsidRPr="00D746DD" w:rsidRDefault="00A80B95" w:rsidP="00AE0E85">
      <w:pPr>
        <w:spacing w:before="100" w:beforeAutospacing="1" w:after="100" w:afterAutospacing="1"/>
        <w:rPr>
          <w:rFonts w:cs="Arial"/>
          <w:kern w:val="0"/>
          <w:lang w:eastAsia="en-GB"/>
        </w:rPr>
      </w:pPr>
      <w:r w:rsidRPr="00D746DD">
        <w:rPr>
          <w:rFonts w:cs="Arial"/>
        </w:rPr>
        <w:t>1</w:t>
      </w:r>
      <w:r w:rsidR="00A933BC" w:rsidRPr="00D746DD">
        <w:rPr>
          <w:rFonts w:cs="Arial"/>
        </w:rPr>
        <w:t>c</w:t>
      </w:r>
      <w:r w:rsidRPr="00D746DD">
        <w:rPr>
          <w:rFonts w:cs="Arial"/>
        </w:rPr>
        <w:t>.  </w:t>
      </w:r>
      <w:r w:rsidR="00334AF8" w:rsidRPr="00D746DD">
        <w:rPr>
          <w:rFonts w:cs="Arial"/>
          <w:u w:val="single"/>
        </w:rPr>
        <w:t xml:space="preserve">Please provide </w:t>
      </w:r>
      <w:r w:rsidR="00B75BAE" w:rsidRPr="00D746DD">
        <w:rPr>
          <w:rFonts w:cs="Arial"/>
          <w:u w:val="single"/>
        </w:rPr>
        <w:t xml:space="preserve">details </w:t>
      </w:r>
      <w:r w:rsidR="00334AF8" w:rsidRPr="00D746DD">
        <w:rPr>
          <w:rFonts w:cs="Arial"/>
          <w:u w:val="single"/>
        </w:rPr>
        <w:t>of your experience</w:t>
      </w:r>
      <w:r w:rsidR="00B7131E" w:rsidRPr="00D746DD">
        <w:rPr>
          <w:rFonts w:cs="Arial"/>
          <w:u w:val="single"/>
        </w:rPr>
        <w:t xml:space="preserve"> with the MOD</w:t>
      </w:r>
      <w:r w:rsidRPr="00D746DD">
        <w:rPr>
          <w:rFonts w:cs="Arial"/>
        </w:rPr>
        <w:t>:</w:t>
      </w:r>
    </w:p>
    <w:p w14:paraId="3345493D" w14:textId="7CFE3466" w:rsidR="00A80B95" w:rsidRPr="00D746DD" w:rsidRDefault="00465139" w:rsidP="00A80B95">
      <w:pPr>
        <w:spacing w:before="240" w:after="240"/>
        <w:ind w:firstLine="564"/>
        <w:rPr>
          <w:rFonts w:cs="Arial"/>
          <w:b/>
          <w:sz w:val="18"/>
          <w:szCs w:val="18"/>
          <w:u w:val="single"/>
        </w:rPr>
      </w:pPr>
      <w:r w:rsidRPr="00D746DD">
        <w:rPr>
          <w:rFonts w:cs="Arial"/>
          <w:b/>
          <w:sz w:val="18"/>
          <w:szCs w:val="18"/>
          <w:u w:val="single"/>
        </w:rPr>
        <w:t>3</w:t>
      </w:r>
      <w:r w:rsidR="00A80B95" w:rsidRPr="00D746DD">
        <w:rPr>
          <w:rFonts w:cs="Arial"/>
          <w:b/>
          <w:sz w:val="18"/>
          <w:szCs w:val="18"/>
          <w:u w:val="single"/>
        </w:rPr>
        <w:t>00 words max, or reference material may be provided:</w:t>
      </w:r>
    </w:p>
    <w:tbl>
      <w:tblPr>
        <w:tblStyle w:val="TableGrid"/>
        <w:tblW w:w="9185" w:type="dxa"/>
        <w:tblInd w:w="562" w:type="dxa"/>
        <w:tblLook w:val="04A0" w:firstRow="1" w:lastRow="0" w:firstColumn="1" w:lastColumn="0" w:noHBand="0" w:noVBand="1"/>
      </w:tblPr>
      <w:tblGrid>
        <w:gridCol w:w="9185"/>
      </w:tblGrid>
      <w:tr w:rsidR="00A80B95" w:rsidRPr="00D746DD" w14:paraId="010A31A6" w14:textId="77777777" w:rsidTr="009A5DBA">
        <w:trPr>
          <w:trHeight w:val="257"/>
        </w:trPr>
        <w:sdt>
          <w:sdtPr>
            <w:rPr>
              <w:rFonts w:cs="Arial"/>
            </w:rPr>
            <w:id w:val="1641070072"/>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rPr>
                    <w:rFonts w:cs="Arial"/>
                  </w:rPr>
                  <w:id w:val="1009945588"/>
                  <w:showingPlcHdr/>
                </w:sdtPr>
                <w:sdtEndPr/>
                <w:sdtContent>
                  <w:p w14:paraId="0417840D" w14:textId="77777777" w:rsidR="00A80B95" w:rsidRPr="00D746DD" w:rsidRDefault="00A80B95" w:rsidP="009A5DBA">
                    <w:pPr>
                      <w:textAlignment w:val="auto"/>
                      <w:rPr>
                        <w:rFonts w:cs="Arial"/>
                      </w:rPr>
                    </w:pPr>
                    <w:r w:rsidRPr="00D746DD">
                      <w:rPr>
                        <w:rFonts w:cs="Arial"/>
                        <w:color w:val="808080"/>
                      </w:rPr>
                      <w:t>Click here to enter text.</w:t>
                    </w:r>
                  </w:p>
                </w:sdtContent>
              </w:sdt>
              <w:p w14:paraId="1531A6DD" w14:textId="77777777" w:rsidR="00A80B95" w:rsidRPr="00D746DD" w:rsidRDefault="00A80B95" w:rsidP="009A5DBA">
                <w:pPr>
                  <w:textAlignment w:val="auto"/>
                  <w:rPr>
                    <w:rFonts w:cs="Arial"/>
                  </w:rPr>
                </w:pPr>
              </w:p>
              <w:p w14:paraId="2CDB3258" w14:textId="77777777" w:rsidR="00A80B95" w:rsidRPr="00D746DD" w:rsidRDefault="00A80B95" w:rsidP="009A5DBA">
                <w:pPr>
                  <w:textAlignment w:val="auto"/>
                  <w:rPr>
                    <w:rFonts w:cs="Arial"/>
                  </w:rPr>
                </w:pPr>
              </w:p>
              <w:p w14:paraId="70272D70" w14:textId="77777777" w:rsidR="00A80B95" w:rsidRPr="00D746DD" w:rsidRDefault="00A80B95" w:rsidP="009A5DBA">
                <w:pPr>
                  <w:textAlignment w:val="auto"/>
                  <w:rPr>
                    <w:rFonts w:cs="Arial"/>
                  </w:rPr>
                </w:pPr>
              </w:p>
              <w:p w14:paraId="2A0708DE" w14:textId="77777777" w:rsidR="00A80B95" w:rsidRPr="00D746DD" w:rsidRDefault="00A80B95" w:rsidP="009A5DBA">
                <w:pPr>
                  <w:textAlignment w:val="auto"/>
                  <w:rPr>
                    <w:rFonts w:cs="Arial"/>
                  </w:rPr>
                </w:pPr>
              </w:p>
              <w:p w14:paraId="6AEBE4C4" w14:textId="77777777" w:rsidR="00A80B95" w:rsidRPr="00D746DD" w:rsidRDefault="00A80B95" w:rsidP="009A5DBA">
                <w:pPr>
                  <w:textAlignment w:val="auto"/>
                  <w:rPr>
                    <w:rFonts w:cs="Arial"/>
                  </w:rPr>
                </w:pPr>
              </w:p>
              <w:p w14:paraId="76B43547" w14:textId="77777777" w:rsidR="00A80B95" w:rsidRPr="00D746DD" w:rsidRDefault="00A80B95" w:rsidP="009A5DBA">
                <w:pPr>
                  <w:textAlignment w:val="auto"/>
                  <w:rPr>
                    <w:rFonts w:cs="Arial"/>
                  </w:rPr>
                </w:pPr>
              </w:p>
              <w:p w14:paraId="7A6CCB37" w14:textId="77777777" w:rsidR="00A80B95" w:rsidRPr="00D746DD" w:rsidRDefault="00A80B95" w:rsidP="009A5DBA">
                <w:pPr>
                  <w:textAlignment w:val="auto"/>
                  <w:rPr>
                    <w:rFonts w:cs="Arial"/>
                  </w:rPr>
                </w:pPr>
              </w:p>
              <w:p w14:paraId="3ABD08DF" w14:textId="77777777" w:rsidR="00A80B95" w:rsidRPr="00D746DD" w:rsidRDefault="00A80B95" w:rsidP="009A5DBA">
                <w:pPr>
                  <w:textAlignment w:val="auto"/>
                  <w:rPr>
                    <w:rFonts w:cs="Arial"/>
                  </w:rPr>
                </w:pPr>
              </w:p>
            </w:tc>
          </w:sdtContent>
        </w:sdt>
      </w:tr>
    </w:tbl>
    <w:p w14:paraId="2167F72B" w14:textId="77777777" w:rsidR="00AF3FDB" w:rsidRPr="00D746DD" w:rsidRDefault="00AF3FDB" w:rsidP="007724F3">
      <w:pPr>
        <w:spacing w:before="240" w:after="240"/>
        <w:rPr>
          <w:rFonts w:cs="Arial"/>
          <w:b/>
          <w:u w:val="single"/>
        </w:rPr>
      </w:pPr>
    </w:p>
    <w:p w14:paraId="0D4E12F5" w14:textId="214824FE" w:rsidR="00510FC4" w:rsidRPr="00D746DD" w:rsidRDefault="00CE1F4E" w:rsidP="00CE1F4E">
      <w:pPr>
        <w:spacing w:before="240" w:after="240"/>
        <w:textAlignment w:val="auto"/>
        <w:rPr>
          <w:rFonts w:cs="Arial"/>
          <w:b/>
          <w:u w:val="single"/>
        </w:rPr>
      </w:pPr>
      <w:r w:rsidRPr="00D746DD">
        <w:rPr>
          <w:rFonts w:cs="Arial"/>
          <w:b/>
          <w:u w:val="single"/>
        </w:rPr>
        <w:t>Section 3 – Engagement</w:t>
      </w:r>
    </w:p>
    <w:p w14:paraId="5453D0A4" w14:textId="6C39CD6D" w:rsidR="004039C4" w:rsidRPr="00041973" w:rsidRDefault="00510FC4" w:rsidP="00041973">
      <w:pPr>
        <w:spacing w:before="240" w:after="240"/>
        <w:contextualSpacing/>
        <w:textAlignment w:val="auto"/>
        <w:rPr>
          <w:rFonts w:cs="Arial"/>
          <w:u w:val="single"/>
        </w:rPr>
      </w:pPr>
      <w:r w:rsidRPr="00D746DD">
        <w:rPr>
          <w:rFonts w:cs="Arial"/>
          <w:u w:val="single"/>
        </w:rPr>
        <w:t>1</w:t>
      </w:r>
      <w:r w:rsidR="00CE1F4E" w:rsidRPr="00D746DD">
        <w:rPr>
          <w:rFonts w:cs="Arial"/>
          <w:u w:val="single"/>
        </w:rPr>
        <w:t>a</w:t>
      </w:r>
      <w:r w:rsidR="00AF3FDB" w:rsidRPr="00D746DD">
        <w:rPr>
          <w:rFonts w:cs="Arial"/>
          <w:u w:val="single"/>
        </w:rPr>
        <w:t>)</w:t>
      </w:r>
      <w:r w:rsidR="00AF3FDB" w:rsidRPr="00D746DD">
        <w:rPr>
          <w:rFonts w:cs="Arial"/>
          <w:u w:val="single"/>
        </w:rPr>
        <w:tab/>
      </w:r>
      <w:r w:rsidR="00CE1F4E" w:rsidRPr="00D746DD">
        <w:rPr>
          <w:rFonts w:cs="Arial"/>
          <w:u w:val="single"/>
        </w:rPr>
        <w:t xml:space="preserve">Please provide a suitable lead Point of Contact and their contact </w:t>
      </w:r>
      <w:proofErr w:type="gramStart"/>
      <w:r w:rsidR="00CE1F4E" w:rsidRPr="00D746DD">
        <w:rPr>
          <w:rFonts w:cs="Arial"/>
          <w:u w:val="single"/>
        </w:rPr>
        <w:t>details</w:t>
      </w:r>
      <w:proofErr w:type="gramEnd"/>
    </w:p>
    <w:p w14:paraId="2E7804D6" w14:textId="446D0B22" w:rsidR="00CE1F4E" w:rsidRPr="00D746DD" w:rsidRDefault="00CE1F4E" w:rsidP="004039C4">
      <w:pPr>
        <w:spacing w:before="240" w:after="240"/>
        <w:ind w:firstLine="567"/>
        <w:contextualSpacing/>
        <w:textAlignment w:val="auto"/>
        <w:rPr>
          <w:rFonts w:cs="Arial"/>
          <w:b/>
          <w:i/>
          <w:sz w:val="18"/>
          <w:u w:val="single"/>
        </w:rPr>
      </w:pPr>
    </w:p>
    <w:p w14:paraId="4D5E56BD" w14:textId="77777777" w:rsidR="00AF3FDB" w:rsidRPr="00D746DD" w:rsidRDefault="00AF3FDB" w:rsidP="00CE1F4E">
      <w:pPr>
        <w:spacing w:before="240" w:after="240"/>
        <w:contextualSpacing/>
        <w:textAlignment w:val="auto"/>
        <w:rPr>
          <w:rFonts w:cs="Arial"/>
        </w:rPr>
      </w:pPr>
    </w:p>
    <w:tbl>
      <w:tblPr>
        <w:tblStyle w:val="TableGrid"/>
        <w:tblW w:w="9185" w:type="dxa"/>
        <w:tblInd w:w="562" w:type="dxa"/>
        <w:tblLook w:val="04A0" w:firstRow="1" w:lastRow="0" w:firstColumn="1" w:lastColumn="0" w:noHBand="0" w:noVBand="1"/>
      </w:tblPr>
      <w:tblGrid>
        <w:gridCol w:w="9185"/>
      </w:tblGrid>
      <w:tr w:rsidR="00CE1F4E" w:rsidRPr="00D746DD" w14:paraId="5EDFE739" w14:textId="77777777" w:rsidTr="00AF3FDB">
        <w:trPr>
          <w:trHeight w:val="257"/>
        </w:trPr>
        <w:bookmarkStart w:id="4" w:name="_Hlk11337247" w:displacedByCustomXml="next"/>
        <w:sdt>
          <w:sdtPr>
            <w:rPr>
              <w:rFonts w:cs="Arial"/>
            </w:rPr>
            <w:id w:val="-734388686"/>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rPr>
                    <w:rFonts w:cs="Arial"/>
                  </w:rPr>
                  <w:id w:val="-340235262"/>
                  <w:showingPlcHdr/>
                </w:sdtPr>
                <w:sdtEndPr/>
                <w:sdtContent>
                  <w:p w14:paraId="37327810" w14:textId="77777777" w:rsidR="00AF3FDB" w:rsidRPr="00D746DD" w:rsidRDefault="00AF3FDB" w:rsidP="00CE1F4E">
                    <w:pPr>
                      <w:textAlignment w:val="auto"/>
                      <w:rPr>
                        <w:rFonts w:cs="Arial"/>
                      </w:rPr>
                    </w:pPr>
                    <w:r w:rsidRPr="00D746DD">
                      <w:rPr>
                        <w:rFonts w:cs="Arial"/>
                        <w:color w:val="808080"/>
                      </w:rPr>
                      <w:t>Click here to enter text.</w:t>
                    </w:r>
                  </w:p>
                </w:sdtContent>
              </w:sdt>
              <w:p w14:paraId="2634CAC4" w14:textId="77777777" w:rsidR="00AF3FDB" w:rsidRPr="00D746DD" w:rsidRDefault="00AF3FDB" w:rsidP="00CE1F4E">
                <w:pPr>
                  <w:textAlignment w:val="auto"/>
                  <w:rPr>
                    <w:rFonts w:cs="Arial"/>
                  </w:rPr>
                </w:pPr>
              </w:p>
              <w:p w14:paraId="52538995" w14:textId="77777777" w:rsidR="00AF3FDB" w:rsidRPr="00D746DD" w:rsidRDefault="00AF3FDB" w:rsidP="00CE1F4E">
                <w:pPr>
                  <w:textAlignment w:val="auto"/>
                  <w:rPr>
                    <w:rFonts w:cs="Arial"/>
                  </w:rPr>
                </w:pPr>
              </w:p>
              <w:p w14:paraId="69D204CC" w14:textId="77777777" w:rsidR="00AF3FDB" w:rsidRPr="00D746DD" w:rsidRDefault="00AF3FDB" w:rsidP="00CE1F4E">
                <w:pPr>
                  <w:textAlignment w:val="auto"/>
                  <w:rPr>
                    <w:rFonts w:cs="Arial"/>
                  </w:rPr>
                </w:pPr>
              </w:p>
              <w:p w14:paraId="390F06FD" w14:textId="77777777" w:rsidR="00AF3FDB" w:rsidRPr="00D746DD" w:rsidRDefault="00AF3FDB" w:rsidP="00CE1F4E">
                <w:pPr>
                  <w:textAlignment w:val="auto"/>
                  <w:rPr>
                    <w:rFonts w:cs="Arial"/>
                  </w:rPr>
                </w:pPr>
              </w:p>
              <w:p w14:paraId="108BDB93" w14:textId="77777777" w:rsidR="00AF3FDB" w:rsidRPr="00D746DD" w:rsidRDefault="00AF3FDB" w:rsidP="00CE1F4E">
                <w:pPr>
                  <w:textAlignment w:val="auto"/>
                  <w:rPr>
                    <w:rFonts w:cs="Arial"/>
                  </w:rPr>
                </w:pPr>
              </w:p>
              <w:p w14:paraId="60734AB3" w14:textId="77777777" w:rsidR="00FF7A03" w:rsidRPr="00D746DD" w:rsidRDefault="00FF7A03" w:rsidP="00CE1F4E">
                <w:pPr>
                  <w:textAlignment w:val="auto"/>
                  <w:rPr>
                    <w:rFonts w:cs="Arial"/>
                  </w:rPr>
                </w:pPr>
              </w:p>
              <w:p w14:paraId="4205ACFD" w14:textId="77777777" w:rsidR="00AF3FDB" w:rsidRPr="00D746DD" w:rsidRDefault="00AF3FDB" w:rsidP="00CE1F4E">
                <w:pPr>
                  <w:textAlignment w:val="auto"/>
                  <w:rPr>
                    <w:rFonts w:cs="Arial"/>
                  </w:rPr>
                </w:pPr>
              </w:p>
              <w:p w14:paraId="6ECA3854" w14:textId="77777777" w:rsidR="00CE1F4E" w:rsidRPr="00D746DD" w:rsidRDefault="00CE1F4E" w:rsidP="00CE1F4E">
                <w:pPr>
                  <w:textAlignment w:val="auto"/>
                  <w:rPr>
                    <w:rFonts w:cs="Arial"/>
                  </w:rPr>
                </w:pPr>
              </w:p>
            </w:tc>
          </w:sdtContent>
        </w:sdt>
      </w:tr>
      <w:bookmarkEnd w:id="4"/>
      <w:tr w:rsidR="00CE1F4E" w:rsidRPr="00D746DD" w14:paraId="46AE5626" w14:textId="77777777" w:rsidTr="00AF3FDB">
        <w:trPr>
          <w:trHeight w:val="253"/>
        </w:trPr>
        <w:tc>
          <w:tcPr>
            <w:tcW w:w="9185" w:type="dxa"/>
            <w:vMerge/>
            <w:tcBorders>
              <w:top w:val="single" w:sz="4" w:space="0" w:color="auto"/>
              <w:left w:val="single" w:sz="4" w:space="0" w:color="auto"/>
              <w:bottom w:val="single" w:sz="4" w:space="0" w:color="auto"/>
              <w:right w:val="single" w:sz="4" w:space="0" w:color="auto"/>
            </w:tcBorders>
            <w:vAlign w:val="center"/>
            <w:hideMark/>
          </w:tcPr>
          <w:p w14:paraId="4EB66786" w14:textId="77777777" w:rsidR="00CE1F4E" w:rsidRPr="00D746DD" w:rsidRDefault="00CE1F4E" w:rsidP="00CE1F4E">
            <w:pPr>
              <w:overflowPunct/>
              <w:autoSpaceDE/>
              <w:autoSpaceDN/>
              <w:adjustRightInd/>
              <w:textAlignment w:val="auto"/>
              <w:rPr>
                <w:rFonts w:cs="Arial"/>
                <w:highlight w:val="yellow"/>
              </w:rPr>
            </w:pPr>
          </w:p>
        </w:tc>
      </w:tr>
    </w:tbl>
    <w:p w14:paraId="12214E95" w14:textId="17E61095" w:rsidR="006D1857" w:rsidRPr="00D746DD" w:rsidRDefault="000A558F" w:rsidP="00765DD8">
      <w:pPr>
        <w:overflowPunct/>
        <w:autoSpaceDE/>
        <w:autoSpaceDN/>
        <w:adjustRightInd/>
        <w:textAlignment w:val="auto"/>
        <w:rPr>
          <w:rFonts w:cs="Arial"/>
          <w:b/>
        </w:rPr>
      </w:pPr>
      <w:r w:rsidRPr="00D746DD">
        <w:rPr>
          <w:rFonts w:cs="Arial"/>
          <w:b/>
        </w:rPr>
        <w:lastRenderedPageBreak/>
        <w:t xml:space="preserve">Annex </w:t>
      </w:r>
      <w:r w:rsidR="009D6EA0" w:rsidRPr="00D746DD">
        <w:rPr>
          <w:rFonts w:cs="Arial"/>
          <w:b/>
        </w:rPr>
        <w:t>A</w:t>
      </w:r>
      <w:r w:rsidRPr="00D746DD">
        <w:rPr>
          <w:rFonts w:cs="Arial"/>
          <w:b/>
        </w:rPr>
        <w:t xml:space="preserve"> –Definitions</w:t>
      </w:r>
    </w:p>
    <w:p w14:paraId="330CB29D" w14:textId="4D6FDF64" w:rsidR="00DD7053" w:rsidRPr="00D746DD" w:rsidRDefault="00321EDF" w:rsidP="0003730A">
      <w:pPr>
        <w:spacing w:before="240"/>
        <w:rPr>
          <w:rFonts w:cs="Arial"/>
          <w:b/>
          <w:bCs/>
          <w:szCs w:val="22"/>
        </w:rPr>
      </w:pPr>
      <w:r w:rsidRPr="00D746DD">
        <w:rPr>
          <w:rFonts w:cs="Arial"/>
          <w:b/>
          <w:bCs/>
          <w:szCs w:val="22"/>
        </w:rPr>
        <w:t>Do not apply.</w:t>
      </w:r>
    </w:p>
    <w:p w14:paraId="3E199020" w14:textId="45941195" w:rsidR="00B7131E" w:rsidRPr="00D746DD" w:rsidRDefault="00B7131E" w:rsidP="0003730A">
      <w:pPr>
        <w:spacing w:before="240"/>
        <w:rPr>
          <w:rFonts w:cs="Arial"/>
          <w:b/>
        </w:rPr>
        <w:sectPr w:rsidR="00B7131E" w:rsidRPr="00D746DD" w:rsidSect="00FC124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077" w:right="1134" w:bottom="1077" w:left="1134" w:header="539" w:footer="354" w:gutter="0"/>
          <w:cols w:space="720"/>
          <w:docGrid w:linePitch="299"/>
        </w:sectPr>
      </w:pPr>
    </w:p>
    <w:p w14:paraId="42139837" w14:textId="44896C4C" w:rsidR="00212490" w:rsidRPr="00D746DD" w:rsidRDefault="00212490" w:rsidP="00212490">
      <w:pPr>
        <w:rPr>
          <w:rFonts w:cs="Arial"/>
          <w:b/>
        </w:rPr>
      </w:pPr>
      <w:r w:rsidRPr="00D746DD">
        <w:rPr>
          <w:rFonts w:cs="Arial"/>
          <w:b/>
        </w:rPr>
        <w:lastRenderedPageBreak/>
        <w:t xml:space="preserve">Annex </w:t>
      </w:r>
      <w:r w:rsidR="00DD7053" w:rsidRPr="00D746DD">
        <w:rPr>
          <w:rFonts w:cs="Arial"/>
          <w:b/>
        </w:rPr>
        <w:t>B</w:t>
      </w:r>
      <w:r w:rsidRPr="00D746DD">
        <w:rPr>
          <w:rFonts w:cs="Arial"/>
          <w:b/>
        </w:rPr>
        <w:t xml:space="preserve"> – List </w:t>
      </w:r>
      <w:r w:rsidR="00F0639C" w:rsidRPr="00D746DD">
        <w:rPr>
          <w:rFonts w:cs="Arial"/>
          <w:b/>
        </w:rPr>
        <w:t>of</w:t>
      </w:r>
      <w:r w:rsidRPr="00D746DD">
        <w:rPr>
          <w:rFonts w:cs="Arial"/>
          <w:b/>
        </w:rPr>
        <w:t xml:space="preserve"> Acronyms</w:t>
      </w:r>
    </w:p>
    <w:p w14:paraId="04C34B7A" w14:textId="77777777" w:rsidR="00212490" w:rsidRPr="00D746DD" w:rsidRDefault="00212490" w:rsidP="00212490">
      <w:pPr>
        <w:rPr>
          <w:rFonts w:cs="Arial"/>
          <w:b/>
        </w:rPr>
      </w:pPr>
    </w:p>
    <w:p w14:paraId="53334476" w14:textId="77777777" w:rsidR="00212490" w:rsidRPr="00D746DD" w:rsidRDefault="00212490" w:rsidP="00212490">
      <w:pPr>
        <w:rPr>
          <w:rFonts w:cs="Arial"/>
          <w:b/>
        </w:rPr>
      </w:pPr>
    </w:p>
    <w:tbl>
      <w:tblPr>
        <w:tblStyle w:val="TableGrid"/>
        <w:tblW w:w="0" w:type="auto"/>
        <w:tblLook w:val="04A0" w:firstRow="1" w:lastRow="0" w:firstColumn="1" w:lastColumn="0" w:noHBand="0" w:noVBand="1"/>
      </w:tblPr>
      <w:tblGrid>
        <w:gridCol w:w="4814"/>
        <w:gridCol w:w="4815"/>
      </w:tblGrid>
      <w:tr w:rsidR="00212490" w:rsidRPr="00D746DD" w14:paraId="6061A996" w14:textId="77777777" w:rsidTr="49A5DD3B">
        <w:tc>
          <w:tcPr>
            <w:tcW w:w="4814" w:type="dxa"/>
          </w:tcPr>
          <w:p w14:paraId="70D64518" w14:textId="77777777" w:rsidR="00212490" w:rsidRPr="00D746DD" w:rsidRDefault="00212490" w:rsidP="00212490">
            <w:pPr>
              <w:rPr>
                <w:rFonts w:cs="Arial"/>
                <w:b/>
              </w:rPr>
            </w:pPr>
            <w:r w:rsidRPr="00D746DD">
              <w:rPr>
                <w:rFonts w:cs="Arial"/>
                <w:b/>
              </w:rPr>
              <w:t>Acronym</w:t>
            </w:r>
          </w:p>
        </w:tc>
        <w:tc>
          <w:tcPr>
            <w:tcW w:w="4815" w:type="dxa"/>
          </w:tcPr>
          <w:p w14:paraId="6725AEF0" w14:textId="77777777" w:rsidR="00212490" w:rsidRPr="00D746DD" w:rsidRDefault="00212490" w:rsidP="00212490">
            <w:pPr>
              <w:rPr>
                <w:rFonts w:cs="Arial"/>
                <w:b/>
              </w:rPr>
            </w:pPr>
            <w:r w:rsidRPr="00D746DD">
              <w:rPr>
                <w:rFonts w:cs="Arial"/>
                <w:b/>
              </w:rPr>
              <w:t>Description</w:t>
            </w:r>
          </w:p>
          <w:p w14:paraId="2BB52BE5" w14:textId="77777777" w:rsidR="00E5338D" w:rsidRPr="00D746DD" w:rsidRDefault="00E5338D" w:rsidP="00212490">
            <w:pPr>
              <w:rPr>
                <w:rFonts w:cs="Arial"/>
                <w:b/>
              </w:rPr>
            </w:pPr>
          </w:p>
        </w:tc>
      </w:tr>
      <w:tr w:rsidR="002E045C" w:rsidRPr="00D746DD" w14:paraId="4387503D" w14:textId="77777777" w:rsidTr="49A5DD3B">
        <w:tc>
          <w:tcPr>
            <w:tcW w:w="4814" w:type="dxa"/>
          </w:tcPr>
          <w:p w14:paraId="23B4A6D0" w14:textId="7861D68A" w:rsidR="002E045C" w:rsidRPr="00D746DD" w:rsidRDefault="002E045C" w:rsidP="00212490">
            <w:pPr>
              <w:rPr>
                <w:rFonts w:cs="Arial"/>
                <w:b/>
              </w:rPr>
            </w:pPr>
            <w:r w:rsidRPr="00D746DD">
              <w:rPr>
                <w:rFonts w:cs="Arial"/>
                <w:b/>
              </w:rPr>
              <w:t>MOD</w:t>
            </w:r>
          </w:p>
        </w:tc>
        <w:tc>
          <w:tcPr>
            <w:tcW w:w="4815" w:type="dxa"/>
          </w:tcPr>
          <w:p w14:paraId="64704EAE" w14:textId="282FC5CC" w:rsidR="002E045C" w:rsidRPr="00D746DD" w:rsidRDefault="002E045C" w:rsidP="00212490">
            <w:pPr>
              <w:rPr>
                <w:rFonts w:cs="Arial"/>
                <w:b/>
              </w:rPr>
            </w:pPr>
            <w:r w:rsidRPr="00D746DD">
              <w:rPr>
                <w:rFonts w:cs="Arial"/>
                <w:b/>
              </w:rPr>
              <w:t>Ministry of Defence</w:t>
            </w:r>
          </w:p>
        </w:tc>
      </w:tr>
      <w:tr w:rsidR="002E045C" w:rsidRPr="00D746DD" w14:paraId="7A0FFEDF" w14:textId="77777777" w:rsidTr="49A5DD3B">
        <w:tc>
          <w:tcPr>
            <w:tcW w:w="4814" w:type="dxa"/>
          </w:tcPr>
          <w:p w14:paraId="2685EE57" w14:textId="0EA09C31" w:rsidR="002E045C" w:rsidRPr="00D746DD" w:rsidRDefault="002E045C" w:rsidP="00212490">
            <w:pPr>
              <w:rPr>
                <w:rFonts w:cs="Arial"/>
                <w:b/>
              </w:rPr>
            </w:pPr>
            <w:r w:rsidRPr="00D746DD">
              <w:rPr>
                <w:rFonts w:cs="Arial"/>
                <w:b/>
              </w:rPr>
              <w:t>MSS</w:t>
            </w:r>
          </w:p>
        </w:tc>
        <w:tc>
          <w:tcPr>
            <w:tcW w:w="4815" w:type="dxa"/>
          </w:tcPr>
          <w:p w14:paraId="7B154549" w14:textId="560F302B" w:rsidR="002E045C" w:rsidRPr="00D746DD" w:rsidRDefault="002E045C" w:rsidP="00212490">
            <w:pPr>
              <w:rPr>
                <w:rFonts w:cs="Arial"/>
                <w:b/>
              </w:rPr>
            </w:pPr>
            <w:r w:rsidRPr="00D746DD">
              <w:rPr>
                <w:rFonts w:cs="Arial"/>
                <w:b/>
              </w:rPr>
              <w:t>Marine Superintendency Services</w:t>
            </w:r>
          </w:p>
        </w:tc>
      </w:tr>
      <w:tr w:rsidR="00D169FF" w:rsidRPr="00D746DD" w14:paraId="53FC5787" w14:textId="77777777" w:rsidTr="49A5DD3B">
        <w:tc>
          <w:tcPr>
            <w:tcW w:w="4814" w:type="dxa"/>
          </w:tcPr>
          <w:p w14:paraId="6E6C9540" w14:textId="49E82A65" w:rsidR="00D169FF" w:rsidRPr="00D746DD" w:rsidRDefault="00D169FF" w:rsidP="49A5DD3B">
            <w:pPr>
              <w:rPr>
                <w:rFonts w:cs="Arial"/>
                <w:b/>
                <w:bCs/>
              </w:rPr>
            </w:pPr>
            <w:r w:rsidRPr="00D746DD">
              <w:rPr>
                <w:rFonts w:cs="Arial"/>
                <w:b/>
                <w:bCs/>
              </w:rPr>
              <w:t>RFI</w:t>
            </w:r>
          </w:p>
        </w:tc>
        <w:tc>
          <w:tcPr>
            <w:tcW w:w="4815" w:type="dxa"/>
          </w:tcPr>
          <w:p w14:paraId="56A6B1B5" w14:textId="59FFCFE6" w:rsidR="00D169FF" w:rsidRPr="00D746DD" w:rsidRDefault="00D169FF" w:rsidP="49A5DD3B">
            <w:pPr>
              <w:rPr>
                <w:rFonts w:cs="Arial"/>
                <w:b/>
                <w:bCs/>
              </w:rPr>
            </w:pPr>
            <w:r w:rsidRPr="00D746DD">
              <w:rPr>
                <w:rFonts w:cs="Arial"/>
                <w:b/>
                <w:bCs/>
              </w:rPr>
              <w:t>Request For Information</w:t>
            </w:r>
          </w:p>
        </w:tc>
      </w:tr>
      <w:tr w:rsidR="00C5259E" w:rsidRPr="00D746DD" w14:paraId="764E9690" w14:textId="77777777" w:rsidTr="49A5DD3B">
        <w:tc>
          <w:tcPr>
            <w:tcW w:w="4814" w:type="dxa"/>
          </w:tcPr>
          <w:p w14:paraId="4E265650" w14:textId="12AAB68C" w:rsidR="00C5259E" w:rsidRPr="00D746DD" w:rsidRDefault="00C5259E" w:rsidP="49A5DD3B">
            <w:pPr>
              <w:rPr>
                <w:rFonts w:cs="Arial"/>
                <w:b/>
                <w:bCs/>
              </w:rPr>
            </w:pPr>
            <w:r w:rsidRPr="00D746DD">
              <w:rPr>
                <w:rFonts w:cs="Arial"/>
                <w:b/>
                <w:bCs/>
              </w:rPr>
              <w:t>SME</w:t>
            </w:r>
          </w:p>
        </w:tc>
        <w:tc>
          <w:tcPr>
            <w:tcW w:w="4815" w:type="dxa"/>
          </w:tcPr>
          <w:p w14:paraId="2FCA132E" w14:textId="00C7FED7" w:rsidR="00C5259E" w:rsidRPr="00D746DD" w:rsidRDefault="002E045C" w:rsidP="49A5DD3B">
            <w:pPr>
              <w:rPr>
                <w:rFonts w:cs="Arial"/>
                <w:b/>
                <w:bCs/>
              </w:rPr>
            </w:pPr>
            <w:r w:rsidRPr="00D746DD">
              <w:rPr>
                <w:rFonts w:cs="Arial"/>
                <w:b/>
                <w:bCs/>
              </w:rPr>
              <w:t>Small-Medium Enterprise</w:t>
            </w:r>
          </w:p>
        </w:tc>
      </w:tr>
    </w:tbl>
    <w:p w14:paraId="710658D5" w14:textId="77777777" w:rsidR="00212490" w:rsidRPr="00D746DD" w:rsidRDefault="00212490" w:rsidP="00212490">
      <w:pPr>
        <w:rPr>
          <w:rFonts w:cs="Arial"/>
          <w:b/>
        </w:rPr>
      </w:pPr>
    </w:p>
    <w:p w14:paraId="1B8AE4A2" w14:textId="77777777" w:rsidR="00212490" w:rsidRPr="00D746DD" w:rsidRDefault="00212490" w:rsidP="00212490">
      <w:pPr>
        <w:rPr>
          <w:rFonts w:cs="Arial"/>
          <w:b/>
        </w:rPr>
      </w:pPr>
    </w:p>
    <w:p w14:paraId="3A71DB11" w14:textId="77777777" w:rsidR="00212490" w:rsidRPr="00D746DD" w:rsidRDefault="00212490" w:rsidP="00212490">
      <w:pPr>
        <w:rPr>
          <w:rFonts w:cs="Arial"/>
          <w:b/>
        </w:rPr>
      </w:pPr>
    </w:p>
    <w:sectPr w:rsidR="00212490" w:rsidRPr="00D746DD" w:rsidSect="00FC124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077" w:right="1134" w:bottom="1077" w:left="1134" w:header="539" w:footer="3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B39B" w14:textId="77777777" w:rsidR="00DC161C" w:rsidRDefault="00DC161C"/>
  </w:endnote>
  <w:endnote w:type="continuationSeparator" w:id="0">
    <w:p w14:paraId="360171A1" w14:textId="77777777" w:rsidR="00DC161C" w:rsidRDefault="00DC161C">
      <w:r>
        <w:continuationSeparator/>
      </w:r>
    </w:p>
  </w:endnote>
  <w:endnote w:type="continuationNotice" w:id="1">
    <w:p w14:paraId="397E06D9" w14:textId="77777777" w:rsidR="00DC161C" w:rsidRDefault="00DC1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4386" w14:textId="534160F1" w:rsidR="007C32AF" w:rsidRDefault="007C3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F9F3" w14:textId="5C348BBA" w:rsidR="00C75D69" w:rsidRDefault="00C75D69" w:rsidP="007C32AF">
    <w:pPr>
      <w:pStyle w:val="Header"/>
      <w:spacing w:after="0"/>
      <w:rPr>
        <w:rStyle w:val="ProtectiveMarking"/>
        <w:b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5673" w14:textId="68F12BDC" w:rsidR="007C32AF" w:rsidRDefault="007C32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A019" w14:textId="576C309B" w:rsidR="007C32AF" w:rsidRDefault="007C32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5AFF" w14:textId="6F1510EC" w:rsidR="00C75D69" w:rsidRDefault="00C75D69" w:rsidP="007C32AF">
    <w:pPr>
      <w:pStyle w:val="Header"/>
      <w:spacing w:after="0"/>
      <w:rPr>
        <w:rStyle w:val="ProtectiveMarking"/>
        <w:b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E3E" w14:textId="6DFC7BE2" w:rsidR="007C32AF" w:rsidRDefault="007C3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68CB" w14:textId="77777777" w:rsidR="00DC161C" w:rsidRDefault="00DC161C">
      <w:r>
        <w:continuationSeparator/>
      </w:r>
    </w:p>
  </w:footnote>
  <w:footnote w:type="continuationSeparator" w:id="0">
    <w:p w14:paraId="40659356" w14:textId="77777777" w:rsidR="00DC161C" w:rsidRDefault="00DC161C">
      <w:r>
        <w:continuationSeparator/>
      </w:r>
    </w:p>
  </w:footnote>
  <w:footnote w:type="continuationNotice" w:id="1">
    <w:p w14:paraId="02290F80" w14:textId="77777777" w:rsidR="00DC161C" w:rsidRDefault="00DC1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C5B5" w14:textId="246F1C25" w:rsidR="007C32AF" w:rsidRDefault="007C3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6EC3" w14:textId="7453F559" w:rsidR="007C32AF" w:rsidRDefault="007C3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1A08" w14:textId="2BFF0A20" w:rsidR="007C32AF" w:rsidRDefault="007C32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AC64" w14:textId="1B76A402" w:rsidR="007C32AF" w:rsidRDefault="007C32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653D" w14:textId="7D253B04" w:rsidR="007C32AF" w:rsidRDefault="007C32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239" w14:textId="2D958F4A" w:rsidR="007C32AF" w:rsidRDefault="007C3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A61"/>
    <w:multiLevelType w:val="hybridMultilevel"/>
    <w:tmpl w:val="9D74D95A"/>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3F5605"/>
    <w:multiLevelType w:val="hybridMultilevel"/>
    <w:tmpl w:val="AB3498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A905964"/>
    <w:multiLevelType w:val="hybridMultilevel"/>
    <w:tmpl w:val="31F2863A"/>
    <w:lvl w:ilvl="0" w:tplc="F77844E4">
      <w:start w:val="1"/>
      <w:numFmt w:val="lowerLetter"/>
      <w:lvlText w:val="6%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AB3A92"/>
    <w:multiLevelType w:val="hybridMultilevel"/>
    <w:tmpl w:val="4D5058F4"/>
    <w:lvl w:ilvl="0" w:tplc="B69AC266">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5" w15:restartNumberingAfterBreak="0">
    <w:nsid w:val="0DD26C69"/>
    <w:multiLevelType w:val="hybridMultilevel"/>
    <w:tmpl w:val="C10C7E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C69B3"/>
    <w:multiLevelType w:val="hybridMultilevel"/>
    <w:tmpl w:val="5ED692D0"/>
    <w:lvl w:ilvl="0" w:tplc="A73C5852">
      <w:start w:val="1"/>
      <w:numFmt w:val="lowerLetter"/>
      <w:lvlText w:val="2%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AB38C3"/>
    <w:multiLevelType w:val="multilevel"/>
    <w:tmpl w:val="08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8" w15:restartNumberingAfterBreak="0">
    <w:nsid w:val="22EE37B3"/>
    <w:multiLevelType w:val="hybridMultilevel"/>
    <w:tmpl w:val="292270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38B3888"/>
    <w:multiLevelType w:val="hybridMultilevel"/>
    <w:tmpl w:val="14E4F41A"/>
    <w:lvl w:ilvl="0" w:tplc="8614118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7D54D50"/>
    <w:multiLevelType w:val="hybridMultilevel"/>
    <w:tmpl w:val="1A4C5378"/>
    <w:lvl w:ilvl="0" w:tplc="1BA61954">
      <w:start w:val="1"/>
      <w:numFmt w:val="lowerLetter"/>
      <w:lvlText w:val="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E7252C"/>
    <w:multiLevelType w:val="hybridMultilevel"/>
    <w:tmpl w:val="95021544"/>
    <w:lvl w:ilvl="0" w:tplc="8FAA1852">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E2460"/>
    <w:multiLevelType w:val="hybridMultilevel"/>
    <w:tmpl w:val="785E4E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E149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CB443E"/>
    <w:multiLevelType w:val="hybridMultilevel"/>
    <w:tmpl w:val="01CC6B9E"/>
    <w:lvl w:ilvl="0" w:tplc="F0741150">
      <w:start w:val="5"/>
      <w:numFmt w:val="decimal"/>
      <w:lvlText w:val="%1."/>
      <w:lvlJc w:val="left"/>
      <w:pPr>
        <w:ind w:left="36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E7135"/>
    <w:multiLevelType w:val="hybridMultilevel"/>
    <w:tmpl w:val="3A94CABE"/>
    <w:lvl w:ilvl="0" w:tplc="94423122">
      <w:start w:val="1"/>
      <w:numFmt w:val="decimal"/>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7" w15:restartNumberingAfterBreak="0">
    <w:nsid w:val="35A00422"/>
    <w:multiLevelType w:val="hybridMultilevel"/>
    <w:tmpl w:val="8F541232"/>
    <w:lvl w:ilvl="0" w:tplc="08090013">
      <w:start w:val="1"/>
      <w:numFmt w:val="upperRoman"/>
      <w:lvlText w:val="%1."/>
      <w:lvlJc w:val="right"/>
      <w:pPr>
        <w:ind w:left="1260" w:hanging="18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F58460E"/>
    <w:multiLevelType w:val="hybridMultilevel"/>
    <w:tmpl w:val="13ECA93A"/>
    <w:lvl w:ilvl="0" w:tplc="BF6C2D38">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0" w15:restartNumberingAfterBreak="0">
    <w:nsid w:val="42613C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C2F7B2F"/>
    <w:multiLevelType w:val="hybridMultilevel"/>
    <w:tmpl w:val="9500AFD2"/>
    <w:lvl w:ilvl="0" w:tplc="7C1CCC00">
      <w:start w:val="1"/>
      <w:numFmt w:val="lowerLetter"/>
      <w:lvlText w:val="1%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940101"/>
    <w:multiLevelType w:val="hybridMultilevel"/>
    <w:tmpl w:val="C8F4E2CE"/>
    <w:lvl w:ilvl="0" w:tplc="833ADC0E">
      <w:start w:val="1"/>
      <w:numFmt w:val="lowerLetter"/>
      <w:lvlText w:val="4%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696E45"/>
    <w:multiLevelType w:val="hybridMultilevel"/>
    <w:tmpl w:val="349A4E38"/>
    <w:lvl w:ilvl="0" w:tplc="D9FA0B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353679"/>
    <w:multiLevelType w:val="hybridMultilevel"/>
    <w:tmpl w:val="B3B25E6A"/>
    <w:lvl w:ilvl="0" w:tplc="65D870A4">
      <w:start w:val="1"/>
      <w:numFmt w:val="lowerRoman"/>
      <w:lvlText w:val="%1."/>
      <w:lvlJc w:val="left"/>
      <w:pPr>
        <w:ind w:left="1287" w:hanging="720"/>
      </w:pPr>
      <w:rPr>
        <w:rFonts w:eastAsia="Times New Roman" w:cs="Times New Roman" w:hint="default"/>
        <w:u w:val="singl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7" w15:restartNumberingAfterBreak="0">
    <w:nsid w:val="54800657"/>
    <w:multiLevelType w:val="hybridMultilevel"/>
    <w:tmpl w:val="59A0AD62"/>
    <w:lvl w:ilvl="0" w:tplc="2B082D3A">
      <w:start w:val="1"/>
      <w:numFmt w:val="lowerLetter"/>
      <w:lvlText w:val="5%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9" w15:restartNumberingAfterBreak="0">
    <w:nsid w:val="57A10787"/>
    <w:multiLevelType w:val="hybridMultilevel"/>
    <w:tmpl w:val="E7A0A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0A3C7C"/>
    <w:multiLevelType w:val="hybridMultilevel"/>
    <w:tmpl w:val="13ECA93A"/>
    <w:lvl w:ilvl="0" w:tplc="BF6C2D38">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1" w15:restartNumberingAfterBreak="0">
    <w:nsid w:val="6553709E"/>
    <w:multiLevelType w:val="hybridMultilevel"/>
    <w:tmpl w:val="69B2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0E5F52"/>
    <w:multiLevelType w:val="multilevel"/>
    <w:tmpl w:val="93E2BC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E59C3"/>
    <w:multiLevelType w:val="hybridMultilevel"/>
    <w:tmpl w:val="941C626E"/>
    <w:lvl w:ilvl="0" w:tplc="08090013">
      <w:start w:val="1"/>
      <w:numFmt w:val="upperRoman"/>
      <w:lvlText w:val="%1."/>
      <w:lvlJc w:val="right"/>
      <w:pPr>
        <w:ind w:left="1260" w:hanging="18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4" w15:restartNumberingAfterBreak="0">
    <w:nsid w:val="706E69F5"/>
    <w:multiLevelType w:val="hybridMultilevel"/>
    <w:tmpl w:val="47FC1552"/>
    <w:lvl w:ilvl="0" w:tplc="5602EA46">
      <w:start w:val="1"/>
      <w:numFmt w:val="lowerLetter"/>
      <w:lvlText w:val="4%1)"/>
      <w:lvlJc w:val="left"/>
      <w:pPr>
        <w:ind w:left="360" w:hanging="360"/>
      </w:pPr>
      <w:rPr>
        <w:rFonts w:hint="default"/>
        <w:i w:val="0"/>
        <w:sz w:val="22"/>
        <w:szCs w:val="22"/>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E71383"/>
    <w:multiLevelType w:val="hybridMultilevel"/>
    <w:tmpl w:val="55843D40"/>
    <w:lvl w:ilvl="0" w:tplc="F074115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0A0C31"/>
    <w:multiLevelType w:val="hybridMultilevel"/>
    <w:tmpl w:val="DB443E7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250D60"/>
    <w:multiLevelType w:val="hybridMultilevel"/>
    <w:tmpl w:val="85022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5E244E"/>
    <w:multiLevelType w:val="hybridMultilevel"/>
    <w:tmpl w:val="297241C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160305">
    <w:abstractNumId w:val="26"/>
  </w:num>
  <w:num w:numId="2" w16cid:durableId="1500582663">
    <w:abstractNumId w:val="10"/>
  </w:num>
  <w:num w:numId="3" w16cid:durableId="1877112750">
    <w:abstractNumId w:val="18"/>
  </w:num>
  <w:num w:numId="4" w16cid:durableId="656109623">
    <w:abstractNumId w:val="21"/>
  </w:num>
  <w:num w:numId="5" w16cid:durableId="1656061363">
    <w:abstractNumId w:val="28"/>
  </w:num>
  <w:num w:numId="6" w16cid:durableId="416708962">
    <w:abstractNumId w:val="1"/>
  </w:num>
  <w:num w:numId="7" w16cid:durableId="1073627627">
    <w:abstractNumId w:val="29"/>
  </w:num>
  <w:num w:numId="8" w16cid:durableId="259948525">
    <w:abstractNumId w:val="22"/>
  </w:num>
  <w:num w:numId="9" w16cid:durableId="1514763002">
    <w:abstractNumId w:val="32"/>
  </w:num>
  <w:num w:numId="10" w16cid:durableId="1026325470">
    <w:abstractNumId w:val="20"/>
  </w:num>
  <w:num w:numId="11" w16cid:durableId="1275750211">
    <w:abstractNumId w:val="14"/>
  </w:num>
  <w:num w:numId="12" w16cid:durableId="1366639711">
    <w:abstractNumId w:val="7"/>
  </w:num>
  <w:num w:numId="13" w16cid:durableId="2040232901">
    <w:abstractNumId w:val="0"/>
  </w:num>
  <w:num w:numId="14" w16cid:durableId="951472639">
    <w:abstractNumId w:val="15"/>
  </w:num>
  <w:num w:numId="15" w16cid:durableId="659888068">
    <w:abstractNumId w:val="35"/>
  </w:num>
  <w:num w:numId="16" w16cid:durableId="1948542109">
    <w:abstractNumId w:val="24"/>
  </w:num>
  <w:num w:numId="17" w16cid:durableId="1000083162">
    <w:abstractNumId w:val="12"/>
  </w:num>
  <w:num w:numId="18" w16cid:durableId="1773475180">
    <w:abstractNumId w:val="6"/>
  </w:num>
  <w:num w:numId="19" w16cid:durableId="1040590045">
    <w:abstractNumId w:val="31"/>
  </w:num>
  <w:num w:numId="20" w16cid:durableId="1808818805">
    <w:abstractNumId w:val="11"/>
  </w:num>
  <w:num w:numId="21" w16cid:durableId="709459575">
    <w:abstractNumId w:val="34"/>
  </w:num>
  <w:num w:numId="22" w16cid:durableId="1267888283">
    <w:abstractNumId w:val="27"/>
  </w:num>
  <w:num w:numId="23" w16cid:durableId="2084838960">
    <w:abstractNumId w:val="3"/>
  </w:num>
  <w:num w:numId="24" w16cid:durableId="1485513625">
    <w:abstractNumId w:val="36"/>
  </w:num>
  <w:num w:numId="25" w16cid:durableId="2074890384">
    <w:abstractNumId w:val="5"/>
  </w:num>
  <w:num w:numId="26" w16cid:durableId="1515414836">
    <w:abstractNumId w:val="37"/>
  </w:num>
  <w:num w:numId="27" w16cid:durableId="1222407280">
    <w:abstractNumId w:val="17"/>
  </w:num>
  <w:num w:numId="28" w16cid:durableId="1972201879">
    <w:abstractNumId w:val="33"/>
  </w:num>
  <w:num w:numId="29" w16cid:durableId="825977442">
    <w:abstractNumId w:val="8"/>
  </w:num>
  <w:num w:numId="30" w16cid:durableId="1331446530">
    <w:abstractNumId w:val="2"/>
  </w:num>
  <w:num w:numId="31" w16cid:durableId="1928228495">
    <w:abstractNumId w:val="23"/>
  </w:num>
  <w:num w:numId="32" w16cid:durableId="2146314684">
    <w:abstractNumId w:val="13"/>
  </w:num>
  <w:num w:numId="33" w16cid:durableId="157500628">
    <w:abstractNumId w:val="38"/>
  </w:num>
  <w:num w:numId="34" w16cid:durableId="395594445">
    <w:abstractNumId w:val="25"/>
  </w:num>
  <w:num w:numId="35" w16cid:durableId="863443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8279238">
    <w:abstractNumId w:val="16"/>
  </w:num>
  <w:num w:numId="37" w16cid:durableId="1683051770">
    <w:abstractNumId w:val="9"/>
  </w:num>
  <w:num w:numId="38" w16cid:durableId="1285892836">
    <w:abstractNumId w:val="4"/>
  </w:num>
  <w:num w:numId="39" w16cid:durableId="1491797560">
    <w:abstractNumId w:val="30"/>
  </w:num>
  <w:num w:numId="40" w16cid:durableId="1802654020">
    <w:abstractNumId w:val="19"/>
  </w:num>
  <w:num w:numId="41" w16cid:durableId="15912372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B430A4"/>
    <w:rsid w:val="00000881"/>
    <w:rsid w:val="00004683"/>
    <w:rsid w:val="00010317"/>
    <w:rsid w:val="00016F77"/>
    <w:rsid w:val="00021876"/>
    <w:rsid w:val="0003183F"/>
    <w:rsid w:val="00031D4F"/>
    <w:rsid w:val="0003269E"/>
    <w:rsid w:val="0003730A"/>
    <w:rsid w:val="00041973"/>
    <w:rsid w:val="00042007"/>
    <w:rsid w:val="000519BC"/>
    <w:rsid w:val="00053835"/>
    <w:rsid w:val="00060E65"/>
    <w:rsid w:val="00073270"/>
    <w:rsid w:val="000841A6"/>
    <w:rsid w:val="00095238"/>
    <w:rsid w:val="000A4B46"/>
    <w:rsid w:val="000A558F"/>
    <w:rsid w:val="000A73D4"/>
    <w:rsid w:val="000B1ACA"/>
    <w:rsid w:val="000C185A"/>
    <w:rsid w:val="000C53A0"/>
    <w:rsid w:val="000E0F10"/>
    <w:rsid w:val="000E251B"/>
    <w:rsid w:val="000E2E99"/>
    <w:rsid w:val="000E6276"/>
    <w:rsid w:val="000F23AF"/>
    <w:rsid w:val="00103BCB"/>
    <w:rsid w:val="001047C0"/>
    <w:rsid w:val="00110F0D"/>
    <w:rsid w:val="00113F2F"/>
    <w:rsid w:val="00114B0F"/>
    <w:rsid w:val="00124CCC"/>
    <w:rsid w:val="00127C62"/>
    <w:rsid w:val="00130FC3"/>
    <w:rsid w:val="00132854"/>
    <w:rsid w:val="0013302C"/>
    <w:rsid w:val="0013379A"/>
    <w:rsid w:val="00134059"/>
    <w:rsid w:val="00140087"/>
    <w:rsid w:val="00141F23"/>
    <w:rsid w:val="001421DC"/>
    <w:rsid w:val="00143BC6"/>
    <w:rsid w:val="001532E6"/>
    <w:rsid w:val="00155824"/>
    <w:rsid w:val="00155AED"/>
    <w:rsid w:val="00160585"/>
    <w:rsid w:val="00163EAE"/>
    <w:rsid w:val="00166741"/>
    <w:rsid w:val="0018080C"/>
    <w:rsid w:val="001827F0"/>
    <w:rsid w:val="00187014"/>
    <w:rsid w:val="00187D41"/>
    <w:rsid w:val="0019695B"/>
    <w:rsid w:val="001A03D7"/>
    <w:rsid w:val="001A1754"/>
    <w:rsid w:val="001A49C8"/>
    <w:rsid w:val="001A68E7"/>
    <w:rsid w:val="001E39D1"/>
    <w:rsid w:val="001E78D7"/>
    <w:rsid w:val="001F02A5"/>
    <w:rsid w:val="001F2716"/>
    <w:rsid w:val="001F4D41"/>
    <w:rsid w:val="00201168"/>
    <w:rsid w:val="0020163F"/>
    <w:rsid w:val="002016AD"/>
    <w:rsid w:val="00202A10"/>
    <w:rsid w:val="0020502B"/>
    <w:rsid w:val="00206145"/>
    <w:rsid w:val="0021096C"/>
    <w:rsid w:val="002112CD"/>
    <w:rsid w:val="00212490"/>
    <w:rsid w:val="00212A8A"/>
    <w:rsid w:val="00216A24"/>
    <w:rsid w:val="002270D6"/>
    <w:rsid w:val="00232E89"/>
    <w:rsid w:val="002359FC"/>
    <w:rsid w:val="002413F0"/>
    <w:rsid w:val="0024506C"/>
    <w:rsid w:val="00251638"/>
    <w:rsid w:val="00252C5D"/>
    <w:rsid w:val="00261414"/>
    <w:rsid w:val="002653DC"/>
    <w:rsid w:val="00267CE1"/>
    <w:rsid w:val="00272608"/>
    <w:rsid w:val="002750C6"/>
    <w:rsid w:val="00277875"/>
    <w:rsid w:val="0028615B"/>
    <w:rsid w:val="0029578E"/>
    <w:rsid w:val="00297034"/>
    <w:rsid w:val="00297215"/>
    <w:rsid w:val="002A0472"/>
    <w:rsid w:val="002A53BD"/>
    <w:rsid w:val="002A7719"/>
    <w:rsid w:val="002B1337"/>
    <w:rsid w:val="002D03BE"/>
    <w:rsid w:val="002E045C"/>
    <w:rsid w:val="002E1037"/>
    <w:rsid w:val="002E4FC6"/>
    <w:rsid w:val="002E534C"/>
    <w:rsid w:val="002F0E82"/>
    <w:rsid w:val="002F1127"/>
    <w:rsid w:val="00300FFA"/>
    <w:rsid w:val="00304529"/>
    <w:rsid w:val="003055B2"/>
    <w:rsid w:val="0031600E"/>
    <w:rsid w:val="00321EDF"/>
    <w:rsid w:val="00322023"/>
    <w:rsid w:val="003261B8"/>
    <w:rsid w:val="00326FAD"/>
    <w:rsid w:val="00334AF8"/>
    <w:rsid w:val="00336746"/>
    <w:rsid w:val="00340B12"/>
    <w:rsid w:val="003414BB"/>
    <w:rsid w:val="00341CF8"/>
    <w:rsid w:val="0034402C"/>
    <w:rsid w:val="0035127A"/>
    <w:rsid w:val="00360A33"/>
    <w:rsid w:val="0036554F"/>
    <w:rsid w:val="00371C59"/>
    <w:rsid w:val="0037597B"/>
    <w:rsid w:val="00380133"/>
    <w:rsid w:val="00381E4B"/>
    <w:rsid w:val="003872DE"/>
    <w:rsid w:val="003934C2"/>
    <w:rsid w:val="00394930"/>
    <w:rsid w:val="00395216"/>
    <w:rsid w:val="00396097"/>
    <w:rsid w:val="003A270D"/>
    <w:rsid w:val="003A7A6F"/>
    <w:rsid w:val="003B09AC"/>
    <w:rsid w:val="003C1CCB"/>
    <w:rsid w:val="003C77E5"/>
    <w:rsid w:val="003D40A0"/>
    <w:rsid w:val="003D59E4"/>
    <w:rsid w:val="003D59E7"/>
    <w:rsid w:val="003E02F2"/>
    <w:rsid w:val="003E1582"/>
    <w:rsid w:val="003E1787"/>
    <w:rsid w:val="003E2C79"/>
    <w:rsid w:val="003F258D"/>
    <w:rsid w:val="003F27D2"/>
    <w:rsid w:val="003F35DC"/>
    <w:rsid w:val="003F41C0"/>
    <w:rsid w:val="003F6A65"/>
    <w:rsid w:val="003F7941"/>
    <w:rsid w:val="00400E3B"/>
    <w:rsid w:val="00401532"/>
    <w:rsid w:val="004019BF"/>
    <w:rsid w:val="00402C32"/>
    <w:rsid w:val="004039C4"/>
    <w:rsid w:val="00404E50"/>
    <w:rsid w:val="0040534E"/>
    <w:rsid w:val="00407C4B"/>
    <w:rsid w:val="004170BF"/>
    <w:rsid w:val="004175A2"/>
    <w:rsid w:val="004201F4"/>
    <w:rsid w:val="004249B0"/>
    <w:rsid w:val="00425C03"/>
    <w:rsid w:val="00436558"/>
    <w:rsid w:val="00445634"/>
    <w:rsid w:val="004504C2"/>
    <w:rsid w:val="00455ABE"/>
    <w:rsid w:val="00457F04"/>
    <w:rsid w:val="0046055D"/>
    <w:rsid w:val="0046399E"/>
    <w:rsid w:val="00463DC9"/>
    <w:rsid w:val="00465139"/>
    <w:rsid w:val="00473693"/>
    <w:rsid w:val="00477313"/>
    <w:rsid w:val="00482058"/>
    <w:rsid w:val="00483B94"/>
    <w:rsid w:val="00487468"/>
    <w:rsid w:val="00487B2E"/>
    <w:rsid w:val="0049172D"/>
    <w:rsid w:val="00491C01"/>
    <w:rsid w:val="0049365B"/>
    <w:rsid w:val="00494550"/>
    <w:rsid w:val="00497493"/>
    <w:rsid w:val="004A3A59"/>
    <w:rsid w:val="004B0821"/>
    <w:rsid w:val="004B2B16"/>
    <w:rsid w:val="004B5F4E"/>
    <w:rsid w:val="004B6580"/>
    <w:rsid w:val="004C521C"/>
    <w:rsid w:val="004C6015"/>
    <w:rsid w:val="004D38BC"/>
    <w:rsid w:val="004D3F04"/>
    <w:rsid w:val="004D7513"/>
    <w:rsid w:val="004E08C9"/>
    <w:rsid w:val="004E1207"/>
    <w:rsid w:val="004E6D78"/>
    <w:rsid w:val="004E6D87"/>
    <w:rsid w:val="00503E3E"/>
    <w:rsid w:val="00510FC4"/>
    <w:rsid w:val="0051432B"/>
    <w:rsid w:val="00515B1C"/>
    <w:rsid w:val="00520223"/>
    <w:rsid w:val="00521871"/>
    <w:rsid w:val="005318B9"/>
    <w:rsid w:val="0054355C"/>
    <w:rsid w:val="0054692D"/>
    <w:rsid w:val="005531E4"/>
    <w:rsid w:val="00554878"/>
    <w:rsid w:val="00554B69"/>
    <w:rsid w:val="00555C9F"/>
    <w:rsid w:val="00555F90"/>
    <w:rsid w:val="00560C5E"/>
    <w:rsid w:val="00567811"/>
    <w:rsid w:val="00567B18"/>
    <w:rsid w:val="005722B8"/>
    <w:rsid w:val="005776A3"/>
    <w:rsid w:val="00580926"/>
    <w:rsid w:val="00582A3F"/>
    <w:rsid w:val="005876E3"/>
    <w:rsid w:val="005951A5"/>
    <w:rsid w:val="00595D26"/>
    <w:rsid w:val="005A106F"/>
    <w:rsid w:val="005A4224"/>
    <w:rsid w:val="005B096F"/>
    <w:rsid w:val="005B2198"/>
    <w:rsid w:val="005B2B6F"/>
    <w:rsid w:val="005B2BD9"/>
    <w:rsid w:val="005B2DF0"/>
    <w:rsid w:val="005B313E"/>
    <w:rsid w:val="005C3255"/>
    <w:rsid w:val="005C6121"/>
    <w:rsid w:val="005C71FF"/>
    <w:rsid w:val="005C7B5A"/>
    <w:rsid w:val="005D104D"/>
    <w:rsid w:val="005D2110"/>
    <w:rsid w:val="005D3CE2"/>
    <w:rsid w:val="005D57D2"/>
    <w:rsid w:val="005D7A8C"/>
    <w:rsid w:val="005E0B4A"/>
    <w:rsid w:val="005E1C9A"/>
    <w:rsid w:val="005E4DE9"/>
    <w:rsid w:val="005E5B61"/>
    <w:rsid w:val="005E6930"/>
    <w:rsid w:val="005E6A8C"/>
    <w:rsid w:val="005F31E9"/>
    <w:rsid w:val="00600E28"/>
    <w:rsid w:val="0060503E"/>
    <w:rsid w:val="0060726E"/>
    <w:rsid w:val="006101C7"/>
    <w:rsid w:val="00612813"/>
    <w:rsid w:val="00613788"/>
    <w:rsid w:val="00617339"/>
    <w:rsid w:val="00622A38"/>
    <w:rsid w:val="00623C03"/>
    <w:rsid w:val="00625525"/>
    <w:rsid w:val="00626BDF"/>
    <w:rsid w:val="006402DB"/>
    <w:rsid w:val="00640B51"/>
    <w:rsid w:val="006462D1"/>
    <w:rsid w:val="006504C9"/>
    <w:rsid w:val="006523E6"/>
    <w:rsid w:val="00653E36"/>
    <w:rsid w:val="006620F7"/>
    <w:rsid w:val="00662E51"/>
    <w:rsid w:val="0067190C"/>
    <w:rsid w:val="0067544A"/>
    <w:rsid w:val="006754E8"/>
    <w:rsid w:val="0068371C"/>
    <w:rsid w:val="00685E16"/>
    <w:rsid w:val="00691DFB"/>
    <w:rsid w:val="006930EE"/>
    <w:rsid w:val="00696B93"/>
    <w:rsid w:val="00696D18"/>
    <w:rsid w:val="006973BB"/>
    <w:rsid w:val="006A1CE6"/>
    <w:rsid w:val="006A5D9E"/>
    <w:rsid w:val="006A7A2B"/>
    <w:rsid w:val="006C24EF"/>
    <w:rsid w:val="006C484D"/>
    <w:rsid w:val="006D1857"/>
    <w:rsid w:val="006D7653"/>
    <w:rsid w:val="006E143A"/>
    <w:rsid w:val="006E67F3"/>
    <w:rsid w:val="006F1BA3"/>
    <w:rsid w:val="006F7CAB"/>
    <w:rsid w:val="00712BE7"/>
    <w:rsid w:val="00717048"/>
    <w:rsid w:val="0072128F"/>
    <w:rsid w:val="00723422"/>
    <w:rsid w:val="00723ACE"/>
    <w:rsid w:val="00724C8C"/>
    <w:rsid w:val="00733CEB"/>
    <w:rsid w:val="0073750E"/>
    <w:rsid w:val="00741416"/>
    <w:rsid w:val="00745EEF"/>
    <w:rsid w:val="00746025"/>
    <w:rsid w:val="00746779"/>
    <w:rsid w:val="00747FA0"/>
    <w:rsid w:val="00753961"/>
    <w:rsid w:val="00754A29"/>
    <w:rsid w:val="00755476"/>
    <w:rsid w:val="007623D3"/>
    <w:rsid w:val="00765DD8"/>
    <w:rsid w:val="00767D8B"/>
    <w:rsid w:val="00770BC4"/>
    <w:rsid w:val="007724F3"/>
    <w:rsid w:val="007772F1"/>
    <w:rsid w:val="00786472"/>
    <w:rsid w:val="00790451"/>
    <w:rsid w:val="00791063"/>
    <w:rsid w:val="00793D29"/>
    <w:rsid w:val="00795BE6"/>
    <w:rsid w:val="007A0274"/>
    <w:rsid w:val="007A23EF"/>
    <w:rsid w:val="007A60DB"/>
    <w:rsid w:val="007A705A"/>
    <w:rsid w:val="007A78CC"/>
    <w:rsid w:val="007B0D9C"/>
    <w:rsid w:val="007B31C3"/>
    <w:rsid w:val="007B36C6"/>
    <w:rsid w:val="007B53E0"/>
    <w:rsid w:val="007B7048"/>
    <w:rsid w:val="007B7EC0"/>
    <w:rsid w:val="007C1E81"/>
    <w:rsid w:val="007C32AF"/>
    <w:rsid w:val="007C598A"/>
    <w:rsid w:val="007D6389"/>
    <w:rsid w:val="007E0145"/>
    <w:rsid w:val="007F251F"/>
    <w:rsid w:val="007F3CA1"/>
    <w:rsid w:val="008051CB"/>
    <w:rsid w:val="008063CF"/>
    <w:rsid w:val="008147B9"/>
    <w:rsid w:val="00832CCB"/>
    <w:rsid w:val="00835E56"/>
    <w:rsid w:val="00860D5C"/>
    <w:rsid w:val="00862753"/>
    <w:rsid w:val="00862EF4"/>
    <w:rsid w:val="00863614"/>
    <w:rsid w:val="00870626"/>
    <w:rsid w:val="00876500"/>
    <w:rsid w:val="00880B60"/>
    <w:rsid w:val="0089106A"/>
    <w:rsid w:val="00891D48"/>
    <w:rsid w:val="00892935"/>
    <w:rsid w:val="008A3F5F"/>
    <w:rsid w:val="008B0D9F"/>
    <w:rsid w:val="008B6663"/>
    <w:rsid w:val="008C0174"/>
    <w:rsid w:val="008C07AF"/>
    <w:rsid w:val="008C6A33"/>
    <w:rsid w:val="008D1FBB"/>
    <w:rsid w:val="008D5C6A"/>
    <w:rsid w:val="008D657F"/>
    <w:rsid w:val="008D6808"/>
    <w:rsid w:val="008E3DF9"/>
    <w:rsid w:val="008F474E"/>
    <w:rsid w:val="008F4968"/>
    <w:rsid w:val="00901474"/>
    <w:rsid w:val="00903138"/>
    <w:rsid w:val="00904445"/>
    <w:rsid w:val="00907138"/>
    <w:rsid w:val="00914511"/>
    <w:rsid w:val="009168CF"/>
    <w:rsid w:val="009209D5"/>
    <w:rsid w:val="00920F30"/>
    <w:rsid w:val="00924289"/>
    <w:rsid w:val="0092601C"/>
    <w:rsid w:val="00926B4B"/>
    <w:rsid w:val="00933E5E"/>
    <w:rsid w:val="00936C35"/>
    <w:rsid w:val="00937BA0"/>
    <w:rsid w:val="00943F8E"/>
    <w:rsid w:val="009564B4"/>
    <w:rsid w:val="009631A6"/>
    <w:rsid w:val="00964268"/>
    <w:rsid w:val="00967765"/>
    <w:rsid w:val="00972C4B"/>
    <w:rsid w:val="00973341"/>
    <w:rsid w:val="0098278C"/>
    <w:rsid w:val="00992B12"/>
    <w:rsid w:val="009A1E92"/>
    <w:rsid w:val="009A5DBA"/>
    <w:rsid w:val="009A5DD8"/>
    <w:rsid w:val="009B648B"/>
    <w:rsid w:val="009B7632"/>
    <w:rsid w:val="009C521B"/>
    <w:rsid w:val="009D264A"/>
    <w:rsid w:val="009D6EA0"/>
    <w:rsid w:val="009E62F0"/>
    <w:rsid w:val="009F4A1D"/>
    <w:rsid w:val="00A02C8E"/>
    <w:rsid w:val="00A12213"/>
    <w:rsid w:val="00A13743"/>
    <w:rsid w:val="00A20A29"/>
    <w:rsid w:val="00A232B6"/>
    <w:rsid w:val="00A326F0"/>
    <w:rsid w:val="00A3401F"/>
    <w:rsid w:val="00A343BE"/>
    <w:rsid w:val="00A34BA6"/>
    <w:rsid w:val="00A35F76"/>
    <w:rsid w:val="00A36058"/>
    <w:rsid w:val="00A36A2E"/>
    <w:rsid w:val="00A436FB"/>
    <w:rsid w:val="00A51406"/>
    <w:rsid w:val="00A52324"/>
    <w:rsid w:val="00A549A0"/>
    <w:rsid w:val="00A6044A"/>
    <w:rsid w:val="00A63DB3"/>
    <w:rsid w:val="00A651A8"/>
    <w:rsid w:val="00A652B7"/>
    <w:rsid w:val="00A71BA7"/>
    <w:rsid w:val="00A75CC0"/>
    <w:rsid w:val="00A80B95"/>
    <w:rsid w:val="00A85FE4"/>
    <w:rsid w:val="00A933BC"/>
    <w:rsid w:val="00A94A14"/>
    <w:rsid w:val="00A94FBF"/>
    <w:rsid w:val="00A97D5F"/>
    <w:rsid w:val="00A97F6D"/>
    <w:rsid w:val="00AB03BA"/>
    <w:rsid w:val="00AB0D21"/>
    <w:rsid w:val="00AB7CD8"/>
    <w:rsid w:val="00AC613B"/>
    <w:rsid w:val="00AE0E85"/>
    <w:rsid w:val="00AE0FA7"/>
    <w:rsid w:val="00AE457B"/>
    <w:rsid w:val="00AF21E7"/>
    <w:rsid w:val="00AF22AE"/>
    <w:rsid w:val="00AF3FDB"/>
    <w:rsid w:val="00AF4DCE"/>
    <w:rsid w:val="00AF5668"/>
    <w:rsid w:val="00AF6114"/>
    <w:rsid w:val="00AF7DBA"/>
    <w:rsid w:val="00B1302F"/>
    <w:rsid w:val="00B17993"/>
    <w:rsid w:val="00B20A51"/>
    <w:rsid w:val="00B23503"/>
    <w:rsid w:val="00B2517C"/>
    <w:rsid w:val="00B273F5"/>
    <w:rsid w:val="00B40271"/>
    <w:rsid w:val="00B430A4"/>
    <w:rsid w:val="00B44AB1"/>
    <w:rsid w:val="00B508E3"/>
    <w:rsid w:val="00B5289F"/>
    <w:rsid w:val="00B54554"/>
    <w:rsid w:val="00B545D2"/>
    <w:rsid w:val="00B62536"/>
    <w:rsid w:val="00B62CA7"/>
    <w:rsid w:val="00B63E00"/>
    <w:rsid w:val="00B66575"/>
    <w:rsid w:val="00B675CE"/>
    <w:rsid w:val="00B7131E"/>
    <w:rsid w:val="00B75BAE"/>
    <w:rsid w:val="00B80A79"/>
    <w:rsid w:val="00B837FB"/>
    <w:rsid w:val="00BA26BB"/>
    <w:rsid w:val="00BA7FC4"/>
    <w:rsid w:val="00BB1392"/>
    <w:rsid w:val="00BB3196"/>
    <w:rsid w:val="00BB6A5F"/>
    <w:rsid w:val="00BC276D"/>
    <w:rsid w:val="00BC5936"/>
    <w:rsid w:val="00BC5ECA"/>
    <w:rsid w:val="00BC6FDC"/>
    <w:rsid w:val="00BD3834"/>
    <w:rsid w:val="00BE0EE4"/>
    <w:rsid w:val="00BE528A"/>
    <w:rsid w:val="00BF249E"/>
    <w:rsid w:val="00BF4379"/>
    <w:rsid w:val="00BF53E4"/>
    <w:rsid w:val="00BF639F"/>
    <w:rsid w:val="00BF6FB0"/>
    <w:rsid w:val="00C134B5"/>
    <w:rsid w:val="00C13C7C"/>
    <w:rsid w:val="00C147B8"/>
    <w:rsid w:val="00C23107"/>
    <w:rsid w:val="00C24FF9"/>
    <w:rsid w:val="00C33652"/>
    <w:rsid w:val="00C33F1F"/>
    <w:rsid w:val="00C34BAF"/>
    <w:rsid w:val="00C37246"/>
    <w:rsid w:val="00C4029B"/>
    <w:rsid w:val="00C42E25"/>
    <w:rsid w:val="00C50FBC"/>
    <w:rsid w:val="00C519B2"/>
    <w:rsid w:val="00C5259E"/>
    <w:rsid w:val="00C60619"/>
    <w:rsid w:val="00C67925"/>
    <w:rsid w:val="00C71FB7"/>
    <w:rsid w:val="00C742CA"/>
    <w:rsid w:val="00C75D69"/>
    <w:rsid w:val="00C81344"/>
    <w:rsid w:val="00C85244"/>
    <w:rsid w:val="00C87340"/>
    <w:rsid w:val="00C933FC"/>
    <w:rsid w:val="00C937A8"/>
    <w:rsid w:val="00CB4B06"/>
    <w:rsid w:val="00CC2A8D"/>
    <w:rsid w:val="00CC7F2E"/>
    <w:rsid w:val="00CD14E6"/>
    <w:rsid w:val="00CE1F4E"/>
    <w:rsid w:val="00CE5041"/>
    <w:rsid w:val="00CE6D59"/>
    <w:rsid w:val="00CF0BBF"/>
    <w:rsid w:val="00CF288A"/>
    <w:rsid w:val="00D023FC"/>
    <w:rsid w:val="00D05079"/>
    <w:rsid w:val="00D07EA5"/>
    <w:rsid w:val="00D1065C"/>
    <w:rsid w:val="00D1681E"/>
    <w:rsid w:val="00D169FF"/>
    <w:rsid w:val="00D17F84"/>
    <w:rsid w:val="00D254CA"/>
    <w:rsid w:val="00D2776F"/>
    <w:rsid w:val="00D4410C"/>
    <w:rsid w:val="00D47DDF"/>
    <w:rsid w:val="00D51574"/>
    <w:rsid w:val="00D534B8"/>
    <w:rsid w:val="00D5428B"/>
    <w:rsid w:val="00D57BD8"/>
    <w:rsid w:val="00D61EFC"/>
    <w:rsid w:val="00D6393A"/>
    <w:rsid w:val="00D742F8"/>
    <w:rsid w:val="00D746DD"/>
    <w:rsid w:val="00D76B2F"/>
    <w:rsid w:val="00D7795A"/>
    <w:rsid w:val="00D82098"/>
    <w:rsid w:val="00D84BA8"/>
    <w:rsid w:val="00D90CEC"/>
    <w:rsid w:val="00DA0C31"/>
    <w:rsid w:val="00DA3003"/>
    <w:rsid w:val="00DA5FF7"/>
    <w:rsid w:val="00DA69FB"/>
    <w:rsid w:val="00DB3C32"/>
    <w:rsid w:val="00DB7724"/>
    <w:rsid w:val="00DC161C"/>
    <w:rsid w:val="00DC3500"/>
    <w:rsid w:val="00DC3D68"/>
    <w:rsid w:val="00DC4A0C"/>
    <w:rsid w:val="00DC5043"/>
    <w:rsid w:val="00DC59A4"/>
    <w:rsid w:val="00DD31D4"/>
    <w:rsid w:val="00DD3515"/>
    <w:rsid w:val="00DD43FE"/>
    <w:rsid w:val="00DD7053"/>
    <w:rsid w:val="00DD79C1"/>
    <w:rsid w:val="00DE22DF"/>
    <w:rsid w:val="00DE4601"/>
    <w:rsid w:val="00DE5989"/>
    <w:rsid w:val="00DF3555"/>
    <w:rsid w:val="00DF58DD"/>
    <w:rsid w:val="00E00646"/>
    <w:rsid w:val="00E06BF8"/>
    <w:rsid w:val="00E06D9C"/>
    <w:rsid w:val="00E108BC"/>
    <w:rsid w:val="00E24DA9"/>
    <w:rsid w:val="00E300F9"/>
    <w:rsid w:val="00E5338D"/>
    <w:rsid w:val="00E60816"/>
    <w:rsid w:val="00E63370"/>
    <w:rsid w:val="00E70B0C"/>
    <w:rsid w:val="00E7214B"/>
    <w:rsid w:val="00E731EC"/>
    <w:rsid w:val="00E752DB"/>
    <w:rsid w:val="00E75BAA"/>
    <w:rsid w:val="00E84DAF"/>
    <w:rsid w:val="00E8746F"/>
    <w:rsid w:val="00E919F2"/>
    <w:rsid w:val="00E95303"/>
    <w:rsid w:val="00E9622F"/>
    <w:rsid w:val="00EA1DC2"/>
    <w:rsid w:val="00EA396F"/>
    <w:rsid w:val="00EA4A1D"/>
    <w:rsid w:val="00EB0987"/>
    <w:rsid w:val="00EB52A4"/>
    <w:rsid w:val="00EB62CB"/>
    <w:rsid w:val="00EC31D9"/>
    <w:rsid w:val="00EC7592"/>
    <w:rsid w:val="00ED19FA"/>
    <w:rsid w:val="00ED2453"/>
    <w:rsid w:val="00ED3E9E"/>
    <w:rsid w:val="00EE30CF"/>
    <w:rsid w:val="00EE54D9"/>
    <w:rsid w:val="00EE62A6"/>
    <w:rsid w:val="00EF054A"/>
    <w:rsid w:val="00EF10B2"/>
    <w:rsid w:val="00EF18FC"/>
    <w:rsid w:val="00EF1B1B"/>
    <w:rsid w:val="00EF2FEF"/>
    <w:rsid w:val="00EF7C5A"/>
    <w:rsid w:val="00F01C31"/>
    <w:rsid w:val="00F03D3F"/>
    <w:rsid w:val="00F03D61"/>
    <w:rsid w:val="00F062D5"/>
    <w:rsid w:val="00F0639C"/>
    <w:rsid w:val="00F26EB0"/>
    <w:rsid w:val="00F30AEA"/>
    <w:rsid w:val="00F34274"/>
    <w:rsid w:val="00F3665C"/>
    <w:rsid w:val="00F40260"/>
    <w:rsid w:val="00F40D03"/>
    <w:rsid w:val="00F42322"/>
    <w:rsid w:val="00F44D7C"/>
    <w:rsid w:val="00F4625D"/>
    <w:rsid w:val="00F51ECB"/>
    <w:rsid w:val="00F64784"/>
    <w:rsid w:val="00F66E03"/>
    <w:rsid w:val="00F74DF7"/>
    <w:rsid w:val="00F76003"/>
    <w:rsid w:val="00F80373"/>
    <w:rsid w:val="00F8297A"/>
    <w:rsid w:val="00F84131"/>
    <w:rsid w:val="00F86D65"/>
    <w:rsid w:val="00F90522"/>
    <w:rsid w:val="00FA0D3E"/>
    <w:rsid w:val="00FA48DE"/>
    <w:rsid w:val="00FA504A"/>
    <w:rsid w:val="00FA7909"/>
    <w:rsid w:val="00FB2586"/>
    <w:rsid w:val="00FB3FB6"/>
    <w:rsid w:val="00FC0020"/>
    <w:rsid w:val="00FC0AAF"/>
    <w:rsid w:val="00FC124B"/>
    <w:rsid w:val="00FC6227"/>
    <w:rsid w:val="00FD29FF"/>
    <w:rsid w:val="00FE552F"/>
    <w:rsid w:val="00FF776B"/>
    <w:rsid w:val="00FF7A03"/>
    <w:rsid w:val="019359D3"/>
    <w:rsid w:val="0269C7C2"/>
    <w:rsid w:val="046E8BCE"/>
    <w:rsid w:val="04B134BD"/>
    <w:rsid w:val="05356ECB"/>
    <w:rsid w:val="07E58377"/>
    <w:rsid w:val="07EBA468"/>
    <w:rsid w:val="08030046"/>
    <w:rsid w:val="09A44A22"/>
    <w:rsid w:val="0B17D30D"/>
    <w:rsid w:val="0EBA9E46"/>
    <w:rsid w:val="138E0F69"/>
    <w:rsid w:val="13DCA22A"/>
    <w:rsid w:val="15DABFBC"/>
    <w:rsid w:val="169226E4"/>
    <w:rsid w:val="17A00C62"/>
    <w:rsid w:val="1861808C"/>
    <w:rsid w:val="18AE2231"/>
    <w:rsid w:val="1A170350"/>
    <w:rsid w:val="1DCCA944"/>
    <w:rsid w:val="2208765C"/>
    <w:rsid w:val="225C6989"/>
    <w:rsid w:val="23BAECD4"/>
    <w:rsid w:val="24A329EF"/>
    <w:rsid w:val="273B2D0E"/>
    <w:rsid w:val="29523EEC"/>
    <w:rsid w:val="2A441E1E"/>
    <w:rsid w:val="2EF18F19"/>
    <w:rsid w:val="2FC18070"/>
    <w:rsid w:val="34CDD26A"/>
    <w:rsid w:val="38E98A32"/>
    <w:rsid w:val="3930F7F4"/>
    <w:rsid w:val="399AAEB4"/>
    <w:rsid w:val="3B0D059B"/>
    <w:rsid w:val="3CB68D48"/>
    <w:rsid w:val="3ECBEE74"/>
    <w:rsid w:val="3F933B38"/>
    <w:rsid w:val="40EC3223"/>
    <w:rsid w:val="41AD6205"/>
    <w:rsid w:val="4322664B"/>
    <w:rsid w:val="4328689D"/>
    <w:rsid w:val="4484C9D1"/>
    <w:rsid w:val="461B49FD"/>
    <w:rsid w:val="47B71A5E"/>
    <w:rsid w:val="49A5DD3B"/>
    <w:rsid w:val="49BBDE6A"/>
    <w:rsid w:val="4AC6A60E"/>
    <w:rsid w:val="4BE89AC8"/>
    <w:rsid w:val="51ADC7F2"/>
    <w:rsid w:val="53AFF6FF"/>
    <w:rsid w:val="57F07196"/>
    <w:rsid w:val="5849AE2E"/>
    <w:rsid w:val="58B3242A"/>
    <w:rsid w:val="58E3D6B4"/>
    <w:rsid w:val="5C1A7C00"/>
    <w:rsid w:val="5C486D2B"/>
    <w:rsid w:val="5F797BDB"/>
    <w:rsid w:val="6056C193"/>
    <w:rsid w:val="64C0F816"/>
    <w:rsid w:val="6641750B"/>
    <w:rsid w:val="673C8D11"/>
    <w:rsid w:val="6ACF92DA"/>
    <w:rsid w:val="6B0F9014"/>
    <w:rsid w:val="6CCB2CF1"/>
    <w:rsid w:val="7333E45E"/>
    <w:rsid w:val="748B30ED"/>
    <w:rsid w:val="760D60C1"/>
    <w:rsid w:val="78468A2C"/>
    <w:rsid w:val="78F753C0"/>
    <w:rsid w:val="798DA1A8"/>
    <w:rsid w:val="7C0B517A"/>
    <w:rsid w:val="7DFF4A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99F0B"/>
  <w15:docId w15:val="{5B9BDDB2-E51F-4BC7-89B5-8640190F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24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erChar">
    <w:name w:val="Footer Char"/>
    <w:basedOn w:val="DefaultParagraphFont"/>
    <w:link w:val="Footer"/>
    <w:uiPriority w:val="99"/>
    <w:rsid w:val="00B430A4"/>
    <w:rPr>
      <w:rFonts w:ascii="Arial" w:hAnsi="Arial"/>
      <w:kern w:val="22"/>
      <w:sz w:val="22"/>
      <w:lang w:eastAsia="en-US"/>
    </w:rPr>
  </w:style>
  <w:style w:type="paragraph" w:styleId="ListParagraph">
    <w:name w:val="List Paragraph"/>
    <w:basedOn w:val="Normal"/>
    <w:uiPriority w:val="34"/>
    <w:qFormat/>
    <w:rsid w:val="00B430A4"/>
    <w:pPr>
      <w:ind w:left="720"/>
      <w:contextualSpacing/>
    </w:pPr>
  </w:style>
  <w:style w:type="paragraph" w:styleId="z-TopofForm">
    <w:name w:val="HTML Top of Form"/>
    <w:basedOn w:val="Normal"/>
    <w:next w:val="Normal"/>
    <w:link w:val="z-TopofFormChar"/>
    <w:hidden/>
    <w:semiHidden/>
    <w:unhideWhenUsed/>
    <w:rsid w:val="00C2310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C23107"/>
    <w:rPr>
      <w:rFonts w:ascii="Arial" w:hAnsi="Arial" w:cs="Arial"/>
      <w:vanish/>
      <w:kern w:val="22"/>
      <w:sz w:val="16"/>
      <w:szCs w:val="16"/>
      <w:lang w:eastAsia="en-US"/>
    </w:rPr>
  </w:style>
  <w:style w:type="paragraph" w:styleId="z-BottomofForm">
    <w:name w:val="HTML Bottom of Form"/>
    <w:basedOn w:val="Normal"/>
    <w:next w:val="Normal"/>
    <w:link w:val="z-BottomofFormChar"/>
    <w:hidden/>
    <w:semiHidden/>
    <w:unhideWhenUsed/>
    <w:rsid w:val="00C2310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C23107"/>
    <w:rPr>
      <w:rFonts w:ascii="Arial" w:hAnsi="Arial" w:cs="Arial"/>
      <w:vanish/>
      <w:kern w:val="22"/>
      <w:sz w:val="16"/>
      <w:szCs w:val="16"/>
      <w:lang w:eastAsia="en-US"/>
    </w:rPr>
  </w:style>
  <w:style w:type="character" w:styleId="CommentReference">
    <w:name w:val="annotation reference"/>
    <w:basedOn w:val="DefaultParagraphFont"/>
    <w:semiHidden/>
    <w:unhideWhenUsed/>
    <w:rsid w:val="00C23107"/>
    <w:rPr>
      <w:sz w:val="16"/>
      <w:szCs w:val="16"/>
    </w:rPr>
  </w:style>
  <w:style w:type="paragraph" w:styleId="CommentText">
    <w:name w:val="annotation text"/>
    <w:basedOn w:val="Normal"/>
    <w:link w:val="CommentTextChar"/>
    <w:semiHidden/>
    <w:unhideWhenUsed/>
    <w:rsid w:val="00C23107"/>
    <w:rPr>
      <w:sz w:val="20"/>
    </w:rPr>
  </w:style>
  <w:style w:type="character" w:customStyle="1" w:styleId="CommentTextChar">
    <w:name w:val="Comment Text Char"/>
    <w:basedOn w:val="DefaultParagraphFont"/>
    <w:link w:val="CommentText"/>
    <w:semiHidden/>
    <w:rsid w:val="00C23107"/>
    <w:rPr>
      <w:rFonts w:ascii="Arial" w:hAnsi="Arial"/>
      <w:kern w:val="22"/>
      <w:lang w:eastAsia="en-US"/>
    </w:rPr>
  </w:style>
  <w:style w:type="paragraph" w:styleId="CommentSubject">
    <w:name w:val="annotation subject"/>
    <w:basedOn w:val="CommentText"/>
    <w:next w:val="CommentText"/>
    <w:link w:val="CommentSubjectChar"/>
    <w:semiHidden/>
    <w:unhideWhenUsed/>
    <w:rsid w:val="00C23107"/>
    <w:rPr>
      <w:b/>
      <w:bCs/>
    </w:rPr>
  </w:style>
  <w:style w:type="character" w:customStyle="1" w:styleId="CommentSubjectChar">
    <w:name w:val="Comment Subject Char"/>
    <w:basedOn w:val="CommentTextChar"/>
    <w:link w:val="CommentSubject"/>
    <w:semiHidden/>
    <w:rsid w:val="00C23107"/>
    <w:rPr>
      <w:rFonts w:ascii="Arial" w:hAnsi="Arial"/>
      <w:b/>
      <w:bCs/>
      <w:kern w:val="22"/>
      <w:lang w:eastAsia="en-US"/>
    </w:rPr>
  </w:style>
  <w:style w:type="character" w:styleId="Hyperlink">
    <w:name w:val="Hyperlink"/>
    <w:basedOn w:val="DefaultParagraphFont"/>
    <w:unhideWhenUsed/>
    <w:rsid w:val="004E6D87"/>
    <w:rPr>
      <w:color w:val="0000FF" w:themeColor="hyperlink"/>
      <w:u w:val="single"/>
    </w:rPr>
  </w:style>
  <w:style w:type="table" w:styleId="TableGrid">
    <w:name w:val="Table Grid"/>
    <w:basedOn w:val="TableNormal"/>
    <w:rsid w:val="000A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3730A"/>
    <w:pPr>
      <w:spacing w:after="200"/>
    </w:pPr>
    <w:rPr>
      <w:b/>
      <w:bCs/>
      <w:color w:val="4F81BD" w:themeColor="accent1"/>
      <w:sz w:val="18"/>
      <w:szCs w:val="18"/>
    </w:rPr>
  </w:style>
  <w:style w:type="paragraph" w:styleId="Revision">
    <w:name w:val="Revision"/>
    <w:hidden/>
    <w:uiPriority w:val="99"/>
    <w:semiHidden/>
    <w:rsid w:val="00AF7DBA"/>
    <w:rPr>
      <w:rFonts w:ascii="Arial" w:hAnsi="Arial"/>
      <w:kern w:val="22"/>
      <w:sz w:val="22"/>
      <w:lang w:eastAsia="en-US"/>
    </w:rPr>
  </w:style>
  <w:style w:type="character" w:styleId="FollowedHyperlink">
    <w:name w:val="FollowedHyperlink"/>
    <w:basedOn w:val="DefaultParagraphFont"/>
    <w:semiHidden/>
    <w:unhideWhenUsed/>
    <w:rsid w:val="001F2716"/>
    <w:rPr>
      <w:color w:val="800080" w:themeColor="followedHyperlink"/>
      <w:u w:val="single"/>
    </w:rPr>
  </w:style>
  <w:style w:type="character" w:customStyle="1" w:styleId="UnresolvedMention1">
    <w:name w:val="Unresolved Mention1"/>
    <w:basedOn w:val="DefaultParagraphFont"/>
    <w:uiPriority w:val="99"/>
    <w:semiHidden/>
    <w:unhideWhenUsed/>
    <w:rsid w:val="001F2716"/>
    <w:rPr>
      <w:color w:val="605E5C"/>
      <w:shd w:val="clear" w:color="auto" w:fill="E1DFDD"/>
    </w:rPr>
  </w:style>
  <w:style w:type="character" w:styleId="UnresolvedMention">
    <w:name w:val="Unresolved Mention"/>
    <w:basedOn w:val="DefaultParagraphFont"/>
    <w:uiPriority w:val="99"/>
    <w:semiHidden/>
    <w:unhideWhenUsed/>
    <w:rsid w:val="007C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928">
      <w:bodyDiv w:val="1"/>
      <w:marLeft w:val="45"/>
      <w:marRight w:val="45"/>
      <w:marTop w:val="0"/>
      <w:marBottom w:val="0"/>
      <w:divBdr>
        <w:top w:val="none" w:sz="0" w:space="0" w:color="auto"/>
        <w:left w:val="none" w:sz="0" w:space="0" w:color="auto"/>
        <w:bottom w:val="none" w:sz="0" w:space="0" w:color="auto"/>
        <w:right w:val="none" w:sz="0" w:space="0" w:color="auto"/>
      </w:divBdr>
    </w:div>
    <w:div w:id="344211413">
      <w:bodyDiv w:val="1"/>
      <w:marLeft w:val="0"/>
      <w:marRight w:val="0"/>
      <w:marTop w:val="0"/>
      <w:marBottom w:val="0"/>
      <w:divBdr>
        <w:top w:val="none" w:sz="0" w:space="0" w:color="auto"/>
        <w:left w:val="none" w:sz="0" w:space="0" w:color="auto"/>
        <w:bottom w:val="none" w:sz="0" w:space="0" w:color="auto"/>
        <w:right w:val="none" w:sz="0" w:space="0" w:color="auto"/>
      </w:divBdr>
    </w:div>
    <w:div w:id="421922018">
      <w:bodyDiv w:val="1"/>
      <w:marLeft w:val="0"/>
      <w:marRight w:val="0"/>
      <w:marTop w:val="0"/>
      <w:marBottom w:val="0"/>
      <w:divBdr>
        <w:top w:val="none" w:sz="0" w:space="0" w:color="auto"/>
        <w:left w:val="none" w:sz="0" w:space="0" w:color="auto"/>
        <w:bottom w:val="none" w:sz="0" w:space="0" w:color="auto"/>
        <w:right w:val="none" w:sz="0" w:space="0" w:color="auto"/>
      </w:divBdr>
      <w:divsChild>
        <w:div w:id="1461220729">
          <w:marLeft w:val="0"/>
          <w:marRight w:val="0"/>
          <w:marTop w:val="0"/>
          <w:marBottom w:val="0"/>
          <w:divBdr>
            <w:top w:val="none" w:sz="0" w:space="0" w:color="auto"/>
            <w:left w:val="none" w:sz="0" w:space="0" w:color="auto"/>
            <w:bottom w:val="none" w:sz="0" w:space="0" w:color="auto"/>
            <w:right w:val="none" w:sz="0" w:space="0" w:color="auto"/>
          </w:divBdr>
        </w:div>
        <w:div w:id="1135871170">
          <w:marLeft w:val="0"/>
          <w:marRight w:val="0"/>
          <w:marTop w:val="0"/>
          <w:marBottom w:val="0"/>
          <w:divBdr>
            <w:top w:val="none" w:sz="0" w:space="0" w:color="auto"/>
            <w:left w:val="none" w:sz="0" w:space="0" w:color="auto"/>
            <w:bottom w:val="none" w:sz="0" w:space="0" w:color="auto"/>
            <w:right w:val="none" w:sz="0" w:space="0" w:color="auto"/>
          </w:divBdr>
        </w:div>
        <w:div w:id="2129690200">
          <w:marLeft w:val="0"/>
          <w:marRight w:val="0"/>
          <w:marTop w:val="0"/>
          <w:marBottom w:val="0"/>
          <w:divBdr>
            <w:top w:val="none" w:sz="0" w:space="0" w:color="auto"/>
            <w:left w:val="none" w:sz="0" w:space="0" w:color="auto"/>
            <w:bottom w:val="none" w:sz="0" w:space="0" w:color="auto"/>
            <w:right w:val="none" w:sz="0" w:space="0" w:color="auto"/>
          </w:divBdr>
        </w:div>
      </w:divsChild>
    </w:div>
    <w:div w:id="1539004476">
      <w:bodyDiv w:val="1"/>
      <w:marLeft w:val="0"/>
      <w:marRight w:val="0"/>
      <w:marTop w:val="0"/>
      <w:marBottom w:val="0"/>
      <w:divBdr>
        <w:top w:val="none" w:sz="0" w:space="0" w:color="auto"/>
        <w:left w:val="none" w:sz="0" w:space="0" w:color="auto"/>
        <w:bottom w:val="none" w:sz="0" w:space="0" w:color="auto"/>
        <w:right w:val="none" w:sz="0" w:space="0" w:color="auto"/>
      </w:divBdr>
    </w:div>
    <w:div w:id="1645039453">
      <w:bodyDiv w:val="1"/>
      <w:marLeft w:val="0"/>
      <w:marRight w:val="0"/>
      <w:marTop w:val="0"/>
      <w:marBottom w:val="0"/>
      <w:divBdr>
        <w:top w:val="none" w:sz="0" w:space="0" w:color="auto"/>
        <w:left w:val="none" w:sz="0" w:space="0" w:color="auto"/>
        <w:bottom w:val="none" w:sz="0" w:space="0" w:color="auto"/>
        <w:right w:val="none" w:sz="0" w:space="0" w:color="auto"/>
      </w:divBdr>
    </w:div>
    <w:div w:id="1988195207">
      <w:bodyDiv w:val="1"/>
      <w:marLeft w:val="0"/>
      <w:marRight w:val="0"/>
      <w:marTop w:val="0"/>
      <w:marBottom w:val="0"/>
      <w:divBdr>
        <w:top w:val="none" w:sz="0" w:space="0" w:color="auto"/>
        <w:left w:val="none" w:sz="0" w:space="0" w:color="auto"/>
        <w:bottom w:val="none" w:sz="0" w:space="0" w:color="auto"/>
        <w:right w:val="none" w:sz="0" w:space="0" w:color="auto"/>
      </w:divBdr>
    </w:div>
    <w:div w:id="20921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Hugo.Divers100@mod.gov.uk"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D75B01674537488D6D5D85CFD8DDEB" ma:contentTypeVersion="14" ma:contentTypeDescription="Create a new document." ma:contentTypeScope="" ma:versionID="ab86482c4551d2928b657f0c0d844b21">
  <xsd:schema xmlns:xsd="http://www.w3.org/2001/XMLSchema" xmlns:xs="http://www.w3.org/2001/XMLSchema" xmlns:p="http://schemas.microsoft.com/office/2006/metadata/properties" xmlns:ns3="c47d6569-69c6-48e3-9546-df67c6975d05" xmlns:ns4="96ef984f-bf2d-4cf8-bf57-3ccbe4fb67c2" targetNamespace="http://schemas.microsoft.com/office/2006/metadata/properties" ma:root="true" ma:fieldsID="116ede27e41f9ce89cd41b400748e358" ns3:_="" ns4:_="">
    <xsd:import namespace="c47d6569-69c6-48e3-9546-df67c6975d05"/>
    <xsd:import namespace="96ef984f-bf2d-4cf8-bf57-3ccbe4fb67c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d6569-69c6-48e3-9546-df67c69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f984f-bf2d-4cf8-bf57-3ccbe4fb67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activity xmlns="c47d6569-69c6-48e3-9546-df67c6975d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2.xml><?xml version="1.0" encoding="utf-8"?>
<ds:datastoreItem xmlns:ds="http://schemas.openxmlformats.org/officeDocument/2006/customXml" ds:itemID="{CF6EE6D2-98C7-49AA-AEAB-24F514E45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d6569-69c6-48e3-9546-df67c6975d05"/>
    <ds:schemaRef ds:uri="96ef984f-bf2d-4cf8-bf57-3ccbe4fb6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85B0D-28A0-4CBE-A87C-5962F03B2590}">
  <ds:schemaRefs>
    <ds:schemaRef ds:uri="http://schemas.microsoft.com/office/2006/metadata/properties"/>
    <ds:schemaRef ds:uri="c47d6569-69c6-48e3-9546-df67c6975d05"/>
  </ds:schemaRefs>
</ds:datastoreItem>
</file>

<file path=customXml/itemProps4.xml><?xml version="1.0" encoding="utf-8"?>
<ds:datastoreItem xmlns:ds="http://schemas.openxmlformats.org/officeDocument/2006/customXml" ds:itemID="{6FFC3573-7BD3-47A5-ABF8-C015A49D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1152</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F-SEWSS and MEWSS-L TRL Initial Assessment Questionnaire</vt:lpstr>
    </vt:vector>
  </TitlesOfParts>
  <Company>Ministry of Defence</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F-SEWSS and MEWSS-L TRL Initial Assessment Questionnaire</dc:title>
  <dc:subject/>
  <dc:creator>paynej120</dc:creator>
  <cp:keywords/>
  <cp:lastModifiedBy>Divers, Hugo MOD Commercial Graduate (Def Comrcl-DCGP-23-10)</cp:lastModifiedBy>
  <cp:revision>5</cp:revision>
  <cp:lastPrinted>2019-07-10T21:19:00Z</cp:lastPrinted>
  <dcterms:created xsi:type="dcterms:W3CDTF">2024-09-10T07:47:00Z</dcterms:created>
  <dcterms:modified xsi:type="dcterms:W3CDTF">2024-09-10T10:04:00Z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0x0101003DD75B01674537488D6D5D85CFD8DDEB</vt:lpwstr>
  </property>
  <property fmtid="{D5CDD505-2E9C-101B-9397-08002B2CF9AE}" pid="3" name="Subject Category">
    <vt:lpwstr>6;#Project management|0003881c-274a-41a5-9cf7-c5fda47485ca</vt:lpwstr>
  </property>
  <property fmtid="{D5CDD505-2E9C-101B-9397-08002B2CF9AE}" pid="4" name="Enterprise Keywords">
    <vt:lpwstr/>
  </property>
  <property fmtid="{D5CDD505-2E9C-101B-9397-08002B2CF9AE}" pid="5" name="Business Owner">
    <vt:lpwstr>5;#ISS Dev|bd2b83d7-b179-45b3-ac6f-1b4cd5b8da0a</vt:lpwstr>
  </property>
  <property fmtid="{D5CDD505-2E9C-101B-9397-08002B2CF9AE}" pid="6" name="Subject Keywords">
    <vt:lpwstr>31;#Solutions architecture|38cf49b5-2dd7-4f14-8464-ed45760aa2b9;#8;#Intelligence systems|2edc4f8a-1a36-438a-9db0-add0d36aa785</vt:lpwstr>
  </property>
  <property fmtid="{D5CDD505-2E9C-101B-9397-08002B2CF9AE}" pid="7" name="UK Defence File Plan">
    <vt:lpwstr>4;#04 Deliver the Unit's objectives|954cf193-6423-4137-9b07-8b4f402d8d43</vt:lpwstr>
  </property>
  <property fmtid="{D5CDD505-2E9C-101B-9397-08002B2CF9AE}" pid="8" name="_dlc_policyId">
    <vt:lpwstr/>
  </property>
  <property fmtid="{D5CDD505-2E9C-101B-9397-08002B2CF9AE}" pid="9" name="ItemRetentionFormula">
    <vt:lpwstr/>
  </property>
  <property fmtid="{D5CDD505-2E9C-101B-9397-08002B2CF9AE}" pid="10" name="TaxKeyword">
    <vt:lpwstr/>
  </property>
  <property fmtid="{D5CDD505-2E9C-101B-9397-08002B2CF9AE}" pid="11" name="fileplanid">
    <vt:lpwstr>3;#04 Deliver the Unit's objectives|954cf193-6423-4137-9b07-8b4f402d8d43</vt:lpwstr>
  </property>
  <property fmtid="{D5CDD505-2E9C-101B-9397-08002B2CF9AE}" pid="12" name="Order">
    <vt:r8>12500</vt:r8>
  </property>
  <property fmtid="{D5CDD505-2E9C-101B-9397-08002B2CF9AE}" pid="13" name="ComplianceAssetId">
    <vt:lpwstr/>
  </property>
  <property fmtid="{D5CDD505-2E9C-101B-9397-08002B2CF9AE}" pid="14" name="TriggerFlowInfo">
    <vt:lpwstr/>
  </property>
  <property fmtid="{D5CDD505-2E9C-101B-9397-08002B2CF9AE}" pid="15" name="MSIP_Label_d8a60473-494b-4586-a1bb-b0e663054676_Enabled">
    <vt:lpwstr>true</vt:lpwstr>
  </property>
  <property fmtid="{D5CDD505-2E9C-101B-9397-08002B2CF9AE}" pid="16" name="MSIP_Label_d8a60473-494b-4586-a1bb-b0e663054676_SetDate">
    <vt:lpwstr>2024-08-30T11:04:46Z</vt:lpwstr>
  </property>
  <property fmtid="{D5CDD505-2E9C-101B-9397-08002B2CF9AE}" pid="17" name="MSIP_Label_d8a60473-494b-4586-a1bb-b0e663054676_Method">
    <vt:lpwstr>Privileged</vt:lpwstr>
  </property>
  <property fmtid="{D5CDD505-2E9C-101B-9397-08002B2CF9AE}" pid="18" name="MSIP_Label_d8a60473-494b-4586-a1bb-b0e663054676_Name">
    <vt:lpwstr>MOD-1-O-‘UNMARKED’</vt:lpwstr>
  </property>
  <property fmtid="{D5CDD505-2E9C-101B-9397-08002B2CF9AE}" pid="19" name="MSIP_Label_d8a60473-494b-4586-a1bb-b0e663054676_SiteId">
    <vt:lpwstr>be7760ed-5953-484b-ae95-d0a16dfa09e5</vt:lpwstr>
  </property>
  <property fmtid="{D5CDD505-2E9C-101B-9397-08002B2CF9AE}" pid="20" name="MSIP_Label_d8a60473-494b-4586-a1bb-b0e663054676_ActionId">
    <vt:lpwstr>5389bf39-a87c-4cf8-b2a6-804d5101ddb6</vt:lpwstr>
  </property>
  <property fmtid="{D5CDD505-2E9C-101B-9397-08002B2CF9AE}" pid="21" name="MSIP_Label_d8a60473-494b-4586-a1bb-b0e663054676_ContentBits">
    <vt:lpwstr>0</vt:lpwstr>
  </property>
</Properties>
</file>