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77777777"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5D726FF5" w14:textId="2ED179CB" w:rsidR="000A3E97" w:rsidRPr="006255A8" w:rsidRDefault="008C5245" w:rsidP="006268C8">
      <w:pPr>
        <w:pStyle w:val="BodyText"/>
        <w:kinsoku w:val="0"/>
        <w:overflowPunct w:val="0"/>
        <w:spacing w:before="2"/>
        <w:ind w:left="567" w:right="-53" w:firstLine="0"/>
        <w:jc w:val="center"/>
        <w:rPr>
          <w:b/>
          <w:bCs/>
          <w:color w:val="FF0000"/>
          <w:spacing w:val="-1"/>
          <w:sz w:val="36"/>
          <w:szCs w:val="36"/>
        </w:rPr>
      </w:pPr>
      <w:bookmarkStart w:id="0" w:name="_Hlk163043427"/>
      <w:r>
        <w:rPr>
          <w:b/>
          <w:bCs/>
          <w:spacing w:val="-1"/>
          <w:sz w:val="36"/>
          <w:szCs w:val="36"/>
        </w:rPr>
        <w:t xml:space="preserve">Walker Lines </w:t>
      </w:r>
      <w:proofErr w:type="gramStart"/>
      <w:r>
        <w:rPr>
          <w:b/>
          <w:bCs/>
          <w:spacing w:val="-1"/>
          <w:sz w:val="36"/>
          <w:szCs w:val="36"/>
        </w:rPr>
        <w:t xml:space="preserve">Gymnasium </w:t>
      </w:r>
      <w:r w:rsidR="007759C4">
        <w:rPr>
          <w:b/>
          <w:bCs/>
          <w:spacing w:val="-1"/>
          <w:sz w:val="36"/>
          <w:szCs w:val="36"/>
        </w:rPr>
        <w:t>:</w:t>
      </w:r>
      <w:proofErr w:type="gramEnd"/>
      <w:r w:rsidR="007759C4">
        <w:rPr>
          <w:b/>
          <w:bCs/>
          <w:spacing w:val="-1"/>
          <w:sz w:val="36"/>
          <w:szCs w:val="36"/>
        </w:rPr>
        <w:t xml:space="preserve"> </w:t>
      </w:r>
      <w:bookmarkStart w:id="1" w:name="_Hlk164342970"/>
      <w:r w:rsidR="007759C4" w:rsidRPr="007759C4">
        <w:rPr>
          <w:b/>
          <w:bCs/>
          <w:spacing w:val="-1"/>
          <w:sz w:val="36"/>
          <w:szCs w:val="36"/>
        </w:rPr>
        <w:t>Refurbishment of the SHED</w:t>
      </w:r>
      <w:bookmarkEnd w:id="1"/>
    </w:p>
    <w:bookmarkEnd w:id="0"/>
    <w:p w14:paraId="0A3DE8B8" w14:textId="77777777" w:rsidR="000A3E97" w:rsidRPr="00421CBC" w:rsidRDefault="000A3E97" w:rsidP="006268C8">
      <w:pPr>
        <w:pStyle w:val="BodyText"/>
        <w:kinsoku w:val="0"/>
        <w:overflowPunct w:val="0"/>
        <w:spacing w:before="11"/>
        <w:ind w:left="567" w:right="-53" w:firstLine="0"/>
        <w:jc w:val="center"/>
        <w:rPr>
          <w:b/>
          <w:bCs/>
          <w:color w:val="FF0000"/>
          <w:sz w:val="36"/>
          <w:szCs w:val="36"/>
        </w:rPr>
      </w:pPr>
    </w:p>
    <w:p w14:paraId="04157EBD" w14:textId="2ACDE7AB" w:rsidR="000A3E97" w:rsidRPr="007B27FE" w:rsidRDefault="00FC0A24" w:rsidP="006268C8">
      <w:pPr>
        <w:pStyle w:val="BodyText"/>
        <w:kinsoku w:val="0"/>
        <w:overflowPunct w:val="0"/>
        <w:spacing w:before="2"/>
        <w:ind w:left="567" w:right="-53" w:firstLine="0"/>
        <w:jc w:val="center"/>
        <w:rPr>
          <w:b/>
          <w:bCs/>
          <w:sz w:val="36"/>
          <w:szCs w:val="36"/>
        </w:rPr>
      </w:pPr>
      <w:r w:rsidRPr="007B27FE">
        <w:rPr>
          <w:b/>
          <w:bCs/>
          <w:sz w:val="36"/>
          <w:szCs w:val="36"/>
        </w:rPr>
        <w:t>Ref:</w:t>
      </w:r>
      <w:bookmarkStart w:id="2" w:name="_Hlk164342985"/>
      <w:r w:rsidR="007759C4">
        <w:rPr>
          <w:b/>
          <w:bCs/>
          <w:sz w:val="36"/>
          <w:szCs w:val="36"/>
        </w:rPr>
        <w:t xml:space="preserve">CAP4 015 </w:t>
      </w:r>
      <w:bookmarkEnd w:id="2"/>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8E6FB64" w:rsidR="007B27FE" w:rsidRDefault="007B27FE" w:rsidP="006268C8">
      <w:pPr>
        <w:pStyle w:val="BodyText"/>
        <w:kinsoku w:val="0"/>
        <w:overflowPunct w:val="0"/>
        <w:ind w:left="0" w:firstLine="0"/>
        <w:rPr>
          <w:b/>
          <w:bCs/>
          <w:color w:val="FF0000"/>
        </w:rPr>
      </w:pPr>
      <w:r>
        <w:rPr>
          <w:b/>
          <w:bCs/>
          <w:color w:val="FF0000"/>
        </w:rPr>
        <w:br/>
      </w:r>
    </w:p>
    <w:p w14:paraId="10470060" w14:textId="6B2A4254" w:rsidR="007B27FE" w:rsidRDefault="007B27FE">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65F057C4" w:rsidR="008B4124" w:rsidRDefault="000A3E97" w:rsidP="00037220">
      <w:pPr>
        <w:pStyle w:val="Heading1"/>
        <w:numPr>
          <w:ilvl w:val="0"/>
          <w:numId w:val="14"/>
        </w:numPr>
      </w:pPr>
      <w:r w:rsidRPr="004A562D">
        <w:lastRenderedPageBreak/>
        <w:t xml:space="preserve">About </w:t>
      </w:r>
      <w:r w:rsidR="000D0B1F">
        <w:t xml:space="preserve">Walker Lines Gymnasium </w:t>
      </w:r>
    </w:p>
    <w:p w14:paraId="3F060B68" w14:textId="77777777" w:rsidR="00037220" w:rsidRPr="00037220" w:rsidRDefault="00037220" w:rsidP="00037220"/>
    <w:p w14:paraId="6A4581D1" w14:textId="40666E68" w:rsidR="007759C4" w:rsidRPr="008234E1" w:rsidRDefault="000D0B1F" w:rsidP="007759C4">
      <w:pPr>
        <w:pStyle w:val="NormalWeb"/>
        <w:spacing w:before="0" w:beforeAutospacing="0" w:after="0" w:afterAutospacing="0"/>
        <w:rPr>
          <w:rFonts w:ascii="Verdana" w:hAnsi="Verdana" w:cstheme="minorHAnsi"/>
          <w:sz w:val="22"/>
          <w:szCs w:val="22"/>
        </w:rPr>
      </w:pPr>
      <w:r w:rsidRPr="008234E1">
        <w:rPr>
          <w:rFonts w:ascii="Verdana" w:hAnsi="Verdana" w:cstheme="minorHAnsi"/>
          <w:sz w:val="22"/>
          <w:szCs w:val="22"/>
        </w:rPr>
        <w:t xml:space="preserve">Walker Lines Gymnasium </w:t>
      </w:r>
      <w:r w:rsidR="00585EB3" w:rsidRPr="008234E1">
        <w:rPr>
          <w:rFonts w:ascii="Verdana" w:hAnsi="Verdana" w:cstheme="minorHAnsi"/>
          <w:sz w:val="22"/>
          <w:szCs w:val="22"/>
        </w:rPr>
        <w:t xml:space="preserve">in Bodmin, Cornwall </w:t>
      </w:r>
      <w:r w:rsidR="007759C4" w:rsidRPr="008234E1">
        <w:rPr>
          <w:rFonts w:ascii="Verdana" w:hAnsi="Verdana" w:cstheme="minorHAnsi"/>
          <w:sz w:val="22"/>
          <w:szCs w:val="22"/>
        </w:rPr>
        <w:t xml:space="preserve">was set up in 2012 as both a charity and a company limited by guarantee to purchase the </w:t>
      </w:r>
      <w:r w:rsidRPr="008234E1">
        <w:rPr>
          <w:rFonts w:ascii="Verdana" w:hAnsi="Verdana" w:cstheme="minorHAnsi"/>
          <w:sz w:val="22"/>
          <w:szCs w:val="22"/>
        </w:rPr>
        <w:t xml:space="preserve">Walker Lines Gymnasium </w:t>
      </w:r>
      <w:r w:rsidR="007759C4" w:rsidRPr="008234E1">
        <w:rPr>
          <w:rFonts w:ascii="Verdana" w:hAnsi="Verdana" w:cstheme="minorHAnsi"/>
          <w:sz w:val="22"/>
          <w:szCs w:val="22"/>
        </w:rPr>
        <w:t xml:space="preserve">from Bodmin Town Council to own and manage on behalf of the community. The building has since been rebranded as the SHED. </w:t>
      </w:r>
    </w:p>
    <w:p w14:paraId="61B7DCD7" w14:textId="46E5A2D2" w:rsidR="007759C4" w:rsidRPr="008234E1" w:rsidRDefault="007759C4" w:rsidP="007759C4">
      <w:pPr>
        <w:pStyle w:val="NormalWeb"/>
        <w:spacing w:before="0" w:beforeAutospacing="0" w:after="0" w:afterAutospacing="0"/>
        <w:rPr>
          <w:rFonts w:ascii="Verdana" w:hAnsi="Verdana" w:cstheme="minorHAnsi"/>
          <w:sz w:val="22"/>
          <w:szCs w:val="22"/>
        </w:rPr>
      </w:pPr>
      <w:r w:rsidRPr="008234E1">
        <w:rPr>
          <w:rFonts w:ascii="Verdana" w:hAnsi="Verdana" w:cstheme="minorHAnsi"/>
          <w:sz w:val="22"/>
          <w:szCs w:val="22"/>
        </w:rPr>
        <w:t xml:space="preserve">The gym was built in 1941 by the British army as a recreational facility for Bodmin barracks. It had a distinguished military history which was recognised this year by a blue plaque. It was mothballed in 1956 and sold to the town council in 1962 since when it has operated as a community centre managed by its users. Over the years it suffered from a lack of investment and in </w:t>
      </w:r>
      <w:proofErr w:type="gramStart"/>
      <w:r w:rsidRPr="008234E1">
        <w:rPr>
          <w:rFonts w:ascii="Verdana" w:hAnsi="Verdana" w:cstheme="minorHAnsi"/>
          <w:sz w:val="22"/>
          <w:szCs w:val="22"/>
        </w:rPr>
        <w:t>2013  it</w:t>
      </w:r>
      <w:proofErr w:type="gramEnd"/>
      <w:r w:rsidRPr="008234E1">
        <w:rPr>
          <w:rFonts w:ascii="Verdana" w:hAnsi="Verdana" w:cstheme="minorHAnsi"/>
          <w:sz w:val="22"/>
          <w:szCs w:val="22"/>
        </w:rPr>
        <w:t xml:space="preserve"> was sold to the users.</w:t>
      </w:r>
    </w:p>
    <w:p w14:paraId="72A422E9" w14:textId="77777777" w:rsidR="007759C4" w:rsidRPr="008234E1" w:rsidRDefault="007759C4" w:rsidP="007759C4">
      <w:pPr>
        <w:pStyle w:val="NormalWeb"/>
        <w:spacing w:before="0" w:beforeAutospacing="0" w:after="0" w:afterAutospacing="0"/>
        <w:rPr>
          <w:rFonts w:ascii="Verdana" w:hAnsi="Verdana" w:cstheme="minorHAnsi"/>
          <w:sz w:val="22"/>
          <w:szCs w:val="22"/>
        </w:rPr>
      </w:pPr>
    </w:p>
    <w:p w14:paraId="13ABE9A9" w14:textId="507F477B" w:rsidR="007759C4" w:rsidRPr="008234E1" w:rsidRDefault="007759C4" w:rsidP="007759C4">
      <w:pPr>
        <w:pStyle w:val="NormalWeb"/>
        <w:spacing w:before="0" w:beforeAutospacing="0" w:after="0" w:afterAutospacing="0"/>
        <w:rPr>
          <w:rFonts w:ascii="Verdana" w:hAnsi="Verdana" w:cstheme="minorHAnsi"/>
          <w:sz w:val="22"/>
          <w:szCs w:val="22"/>
        </w:rPr>
      </w:pPr>
      <w:r w:rsidRPr="008234E1">
        <w:rPr>
          <w:rFonts w:ascii="Verdana" w:hAnsi="Verdana" w:cstheme="minorHAnsi"/>
          <w:sz w:val="22"/>
          <w:szCs w:val="22"/>
        </w:rPr>
        <w:t xml:space="preserve">The building covers an area of 10,000 </w:t>
      </w:r>
      <w:proofErr w:type="spellStart"/>
      <w:r w:rsidRPr="008234E1">
        <w:rPr>
          <w:rFonts w:ascii="Verdana" w:hAnsi="Verdana" w:cstheme="minorHAnsi"/>
          <w:sz w:val="22"/>
          <w:szCs w:val="22"/>
        </w:rPr>
        <w:t>sq</w:t>
      </w:r>
      <w:proofErr w:type="spellEnd"/>
      <w:r w:rsidRPr="008234E1">
        <w:rPr>
          <w:rFonts w:ascii="Verdana" w:hAnsi="Verdana" w:cstheme="minorHAnsi"/>
          <w:sz w:val="22"/>
          <w:szCs w:val="22"/>
        </w:rPr>
        <w:t xml:space="preserve"> ft and has a car park for 20 cars at the rear and is home to the boxing club, two rifle clubs, a dog training school, and various fitness groups, as well as a music recording studio and rehearsal space. The Trust is well supported and connected to local young people from less privileged </w:t>
      </w:r>
      <w:proofErr w:type="gramStart"/>
      <w:r w:rsidRPr="008234E1">
        <w:rPr>
          <w:rFonts w:ascii="Verdana" w:hAnsi="Verdana" w:cstheme="minorHAnsi"/>
          <w:sz w:val="22"/>
          <w:szCs w:val="22"/>
        </w:rPr>
        <w:t>socio economic</w:t>
      </w:r>
      <w:proofErr w:type="gramEnd"/>
      <w:r w:rsidRPr="008234E1">
        <w:rPr>
          <w:rFonts w:ascii="Verdana" w:hAnsi="Verdana" w:cstheme="minorHAnsi"/>
          <w:sz w:val="22"/>
          <w:szCs w:val="22"/>
        </w:rPr>
        <w:t xml:space="preserve"> backgrounds who are at risk of becoming offenders</w:t>
      </w:r>
    </w:p>
    <w:p w14:paraId="304A6DE1" w14:textId="77777777" w:rsidR="008B4124" w:rsidRPr="008234E1" w:rsidRDefault="008B4124" w:rsidP="00F138F1">
      <w:pPr>
        <w:rPr>
          <w:rFonts w:ascii="Verdana" w:hAnsi="Verdana"/>
          <w:sz w:val="22"/>
          <w:szCs w:val="22"/>
        </w:rPr>
      </w:pPr>
    </w:p>
    <w:p w14:paraId="329C9F8C" w14:textId="77777777" w:rsidR="00F91691" w:rsidRPr="008234E1" w:rsidRDefault="00F91691" w:rsidP="00F91691">
      <w:pPr>
        <w:rPr>
          <w:rFonts w:ascii="Verdana" w:hAnsi="Verdana" w:cs="Verdana"/>
          <w:sz w:val="22"/>
          <w:szCs w:val="22"/>
        </w:rPr>
      </w:pPr>
    </w:p>
    <w:p w14:paraId="6EBD3F4C" w14:textId="76A39A17" w:rsidR="008D38AA" w:rsidRDefault="008B4124" w:rsidP="00F91691">
      <w:pPr>
        <w:pStyle w:val="Heading1"/>
      </w:pPr>
      <w:r w:rsidRPr="008234E1">
        <w:t xml:space="preserve">2. </w:t>
      </w:r>
      <w:r w:rsidR="003D4F03" w:rsidRPr="008234E1">
        <w:tab/>
      </w:r>
      <w:r w:rsidR="000A3E97" w:rsidRPr="008234E1">
        <w:t>Background and Context</w:t>
      </w:r>
    </w:p>
    <w:p w14:paraId="7D5B5A10" w14:textId="77777777" w:rsidR="00037220" w:rsidRPr="00037220" w:rsidRDefault="00037220" w:rsidP="00037220"/>
    <w:p w14:paraId="6D322A56" w14:textId="490295B7" w:rsidR="002C6BD0" w:rsidRPr="008234E1" w:rsidRDefault="007759C4" w:rsidP="006268C8">
      <w:pPr>
        <w:rPr>
          <w:rFonts w:ascii="Verdana" w:hAnsi="Verdana" w:cstheme="minorHAnsi"/>
          <w:sz w:val="22"/>
          <w:szCs w:val="22"/>
        </w:rPr>
      </w:pPr>
      <w:r w:rsidRPr="008234E1">
        <w:rPr>
          <w:rFonts w:ascii="Verdana" w:hAnsi="Verdana" w:cstheme="minorHAnsi"/>
          <w:sz w:val="22"/>
          <w:szCs w:val="22"/>
        </w:rPr>
        <w:t xml:space="preserve">The Trust recently completed the external refurbishment of the building known as the SHED at a cost of £300k and recaptured 1,000 </w:t>
      </w:r>
      <w:proofErr w:type="spellStart"/>
      <w:r w:rsidRPr="008234E1">
        <w:rPr>
          <w:rFonts w:ascii="Verdana" w:hAnsi="Verdana" w:cstheme="minorHAnsi"/>
          <w:sz w:val="22"/>
          <w:szCs w:val="22"/>
        </w:rPr>
        <w:t>sq</w:t>
      </w:r>
      <w:proofErr w:type="spellEnd"/>
      <w:r w:rsidRPr="008234E1">
        <w:rPr>
          <w:rFonts w:ascii="Verdana" w:hAnsi="Verdana" w:cstheme="minorHAnsi"/>
          <w:sz w:val="22"/>
          <w:szCs w:val="22"/>
        </w:rPr>
        <w:t xml:space="preserve"> ft of internal space that was previously derelict. The project now is to convert this space into a multifunction room (to be called the BOX) to be used by a host of new users for a multitude of activities.  The users will in the main be voluntary organisations providing activities for the benefit of people living in and around Bodmin.</w:t>
      </w:r>
    </w:p>
    <w:p w14:paraId="020900BF" w14:textId="67780BE2" w:rsidR="007759C4" w:rsidRPr="008234E1" w:rsidRDefault="007759C4" w:rsidP="006268C8">
      <w:pPr>
        <w:rPr>
          <w:rFonts w:ascii="Verdana" w:hAnsi="Verdana"/>
          <w:sz w:val="22"/>
          <w:szCs w:val="22"/>
        </w:rPr>
      </w:pPr>
    </w:p>
    <w:p w14:paraId="036CD943" w14:textId="0FECD971" w:rsidR="008234E1" w:rsidRPr="008234E1" w:rsidRDefault="008234E1" w:rsidP="006268C8">
      <w:pPr>
        <w:rPr>
          <w:rFonts w:ascii="Verdana" w:hAnsi="Verdana"/>
          <w:sz w:val="22"/>
          <w:szCs w:val="22"/>
        </w:rPr>
      </w:pPr>
      <w:r w:rsidRPr="008234E1">
        <w:rPr>
          <w:rFonts w:ascii="Verdana" w:hAnsi="Verdana"/>
          <w:sz w:val="22"/>
          <w:szCs w:val="22"/>
        </w:rPr>
        <w:t>The purchase of this system is part of a grant funded application process and therefore procurement will be subject to grant approval of the project. We will assess tenders received on a Most Economically Advantageous Tender.</w:t>
      </w:r>
    </w:p>
    <w:p w14:paraId="298EE4F7" w14:textId="69F29C10" w:rsidR="008234E1" w:rsidRDefault="008234E1" w:rsidP="006268C8">
      <w:pPr>
        <w:rPr>
          <w:rFonts w:ascii="Verdana" w:hAnsi="Verdana"/>
          <w:sz w:val="22"/>
          <w:szCs w:val="22"/>
        </w:rPr>
      </w:pPr>
    </w:p>
    <w:p w14:paraId="515771A5" w14:textId="7A358A66" w:rsidR="000F0421" w:rsidRPr="004A562D" w:rsidRDefault="00C21622" w:rsidP="00F91691">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22AFA49B" w14:textId="77777777" w:rsidR="008B4124" w:rsidRPr="00421CBC" w:rsidRDefault="008B4124" w:rsidP="006268C8">
      <w:pPr>
        <w:pStyle w:val="BodyText"/>
        <w:kinsoku w:val="0"/>
        <w:overflowPunct w:val="0"/>
        <w:ind w:left="0" w:firstLine="0"/>
        <w:rPr>
          <w:color w:val="FF0000"/>
          <w:spacing w:val="-1"/>
          <w:highlight w:val="yellow"/>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68D3543C" w14:textId="0F67B1CE" w:rsidR="002E2791" w:rsidRPr="007B27FE" w:rsidRDefault="00C21622" w:rsidP="007B27FE">
      <w:pPr>
        <w:pStyle w:val="Neading3"/>
        <w:rPr>
          <w:b/>
          <w:bCs/>
        </w:rPr>
      </w:pPr>
      <w:bookmarkStart w:id="3" w:name="_Hlk163041562"/>
      <w:r w:rsidRPr="007B27FE">
        <w:rPr>
          <w:b/>
          <w:bCs/>
        </w:rPr>
        <w:t>3</w:t>
      </w:r>
      <w:r w:rsidR="002E2791" w:rsidRPr="007B27FE">
        <w:rPr>
          <w:b/>
          <w:bCs/>
        </w:rPr>
        <w:t>.1</w:t>
      </w:r>
      <w:r w:rsidR="00B634E3" w:rsidRPr="007B27FE">
        <w:rPr>
          <w:b/>
          <w:bCs/>
        </w:rPr>
        <w:tab/>
      </w:r>
      <w:r w:rsidR="007B44AD" w:rsidRPr="007B27FE">
        <w:rPr>
          <w:b/>
          <w:bCs/>
        </w:rPr>
        <w:t>Design Specifications</w:t>
      </w:r>
    </w:p>
    <w:p w14:paraId="4BF81CEE" w14:textId="77777777" w:rsidR="007B27FE" w:rsidRDefault="007B27FE" w:rsidP="007B27FE">
      <w:pPr>
        <w:pStyle w:val="Neading3"/>
      </w:pPr>
    </w:p>
    <w:p w14:paraId="181CD5E0" w14:textId="3531B38A" w:rsidR="007B27FE" w:rsidRDefault="007B27FE" w:rsidP="00C20407">
      <w:pPr>
        <w:pStyle w:val="Neading3"/>
        <w:numPr>
          <w:ilvl w:val="0"/>
          <w:numId w:val="11"/>
        </w:numPr>
        <w:ind w:left="851" w:hanging="851"/>
      </w:pPr>
      <w:r w:rsidRPr="007B27FE">
        <w:t>Enclosure 1.</w:t>
      </w:r>
      <w:r w:rsidR="00E70C9B">
        <w:t xml:space="preserve"> </w:t>
      </w:r>
    </w:p>
    <w:p w14:paraId="4F76A4CD" w14:textId="42353E7F" w:rsidR="007B27FE" w:rsidRPr="007B27FE" w:rsidRDefault="007B27FE" w:rsidP="00EF7C4E">
      <w:pPr>
        <w:pStyle w:val="Neading3"/>
        <w:ind w:firstLine="0"/>
      </w:pPr>
      <w:r w:rsidRPr="007B27FE">
        <w:t xml:space="preserve"> </w:t>
      </w:r>
    </w:p>
    <w:p w14:paraId="2548B335" w14:textId="56AB7893" w:rsidR="002E2791" w:rsidRDefault="00C21622" w:rsidP="007B27FE">
      <w:pPr>
        <w:pStyle w:val="Neading3"/>
        <w:rPr>
          <w:b/>
          <w:bCs/>
        </w:rPr>
      </w:pPr>
      <w:r w:rsidRPr="007B27FE">
        <w:rPr>
          <w:b/>
          <w:bCs/>
        </w:rPr>
        <w:t>3</w:t>
      </w:r>
      <w:r w:rsidR="002E2791" w:rsidRPr="007B27FE">
        <w:rPr>
          <w:b/>
          <w:bCs/>
        </w:rPr>
        <w:t>.2</w:t>
      </w:r>
      <w:r w:rsidR="00B634E3" w:rsidRPr="007B27FE">
        <w:rPr>
          <w:b/>
          <w:bCs/>
        </w:rPr>
        <w:tab/>
      </w:r>
      <w:r w:rsidR="002F60F5" w:rsidRPr="007B27FE">
        <w:rPr>
          <w:b/>
          <w:bCs/>
        </w:rPr>
        <w:t>Drawing set</w:t>
      </w:r>
    </w:p>
    <w:p w14:paraId="0B2688F1" w14:textId="77777777" w:rsidR="007B27FE" w:rsidRDefault="007B27FE" w:rsidP="007B27FE">
      <w:pPr>
        <w:pStyle w:val="Neading3"/>
        <w:rPr>
          <w:b/>
          <w:bCs/>
        </w:rPr>
      </w:pPr>
    </w:p>
    <w:p w14:paraId="0B3D9112" w14:textId="0389B170" w:rsidR="007B27FE" w:rsidRDefault="007B27FE" w:rsidP="00843C15">
      <w:pPr>
        <w:pStyle w:val="Neading3"/>
        <w:numPr>
          <w:ilvl w:val="0"/>
          <w:numId w:val="13"/>
        </w:numPr>
        <w:ind w:left="851" w:hanging="851"/>
      </w:pPr>
      <w:r w:rsidRPr="007B27FE">
        <w:t xml:space="preserve">Enclosure </w:t>
      </w:r>
      <w:r w:rsidR="00EF7C4E">
        <w:t xml:space="preserve">2:  Zip file containing </w:t>
      </w:r>
      <w:r w:rsidR="000D0B1F">
        <w:t>8</w:t>
      </w:r>
      <w:r w:rsidR="00EF7C4E">
        <w:t xml:space="preserve"> </w:t>
      </w:r>
      <w:r w:rsidR="006F63A5">
        <w:t>drawings.</w:t>
      </w:r>
    </w:p>
    <w:p w14:paraId="27C5FFA5" w14:textId="77777777" w:rsidR="002F60F5" w:rsidRPr="002F60F5" w:rsidRDefault="002F60F5" w:rsidP="007B27FE">
      <w:pPr>
        <w:pStyle w:val="Neading3"/>
      </w:pPr>
    </w:p>
    <w:p w14:paraId="5D9D202D" w14:textId="61B6D55D" w:rsidR="003B42CB" w:rsidRDefault="00C21622" w:rsidP="00F91691">
      <w:pPr>
        <w:widowControl/>
        <w:tabs>
          <w:tab w:val="left" w:pos="851"/>
        </w:tabs>
        <w:autoSpaceDE/>
        <w:autoSpaceDN/>
        <w:adjustRightInd/>
        <w:spacing w:after="200"/>
        <w:rPr>
          <w:rFonts w:ascii="Verdana" w:eastAsia="Calibri" w:hAnsi="Verdana" w:cs="Arial"/>
          <w:b/>
          <w:sz w:val="22"/>
          <w:szCs w:val="22"/>
          <w:lang w:eastAsia="en-US"/>
        </w:rPr>
      </w:pPr>
      <w:r w:rsidRPr="007B27FE">
        <w:rPr>
          <w:rStyle w:val="Neading3Char"/>
          <w:b/>
          <w:bCs/>
          <w:sz w:val="22"/>
          <w:szCs w:val="22"/>
        </w:rPr>
        <w:t>3</w:t>
      </w:r>
      <w:r w:rsidR="00043839" w:rsidRPr="007B27FE">
        <w:rPr>
          <w:rStyle w:val="Neading3Char"/>
          <w:b/>
          <w:bCs/>
          <w:sz w:val="22"/>
          <w:szCs w:val="22"/>
        </w:rPr>
        <w:t>.</w:t>
      </w:r>
      <w:r w:rsidR="00B634E3" w:rsidRPr="007B27FE">
        <w:rPr>
          <w:rStyle w:val="Neading3Char"/>
          <w:b/>
          <w:bCs/>
          <w:sz w:val="22"/>
          <w:szCs w:val="22"/>
        </w:rPr>
        <w:t>3</w:t>
      </w:r>
      <w:r w:rsidR="00043839" w:rsidRPr="002F60F5">
        <w:rPr>
          <w:rFonts w:ascii="Verdana" w:eastAsia="Calibri" w:hAnsi="Verdana" w:cs="Arial"/>
          <w:b/>
          <w:sz w:val="22"/>
          <w:szCs w:val="22"/>
          <w:lang w:eastAsia="en-US"/>
        </w:rPr>
        <w:t xml:space="preserve"> </w:t>
      </w:r>
      <w:r w:rsidR="002F60F5" w:rsidRPr="002F60F5">
        <w:rPr>
          <w:rFonts w:ascii="Verdana" w:eastAsia="Calibri" w:hAnsi="Verdana" w:cs="Arial"/>
          <w:b/>
          <w:sz w:val="22"/>
          <w:szCs w:val="22"/>
          <w:lang w:eastAsia="en-US"/>
        </w:rPr>
        <w:tab/>
        <w:t>Schedule of Work</w:t>
      </w:r>
      <w:r w:rsidR="00EF7C4E">
        <w:rPr>
          <w:rFonts w:ascii="Verdana" w:eastAsia="Calibri" w:hAnsi="Verdana" w:cs="Arial"/>
          <w:b/>
          <w:sz w:val="22"/>
          <w:szCs w:val="22"/>
          <w:lang w:eastAsia="en-US"/>
        </w:rPr>
        <w:t>s</w:t>
      </w:r>
    </w:p>
    <w:p w14:paraId="2BA204B0" w14:textId="4452319A" w:rsidR="007B27FE"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3.3.1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EF7C4E">
        <w:rPr>
          <w:rFonts w:ascii="Verdana" w:eastAsia="Calibri" w:hAnsi="Verdana" w:cs="Arial"/>
          <w:bCs/>
          <w:sz w:val="22"/>
          <w:szCs w:val="22"/>
          <w:lang w:eastAsia="en-US"/>
        </w:rPr>
        <w:t>3</w:t>
      </w:r>
      <w:r w:rsidR="00C20407">
        <w:rPr>
          <w:rFonts w:ascii="Verdana" w:eastAsia="Calibri" w:hAnsi="Verdana" w:cs="Arial"/>
          <w:bCs/>
          <w:sz w:val="22"/>
          <w:szCs w:val="22"/>
          <w:lang w:eastAsia="en-US"/>
        </w:rPr>
        <w:t>.</w:t>
      </w:r>
      <w:r w:rsidR="00C20407" w:rsidRPr="00C20407">
        <w:rPr>
          <w:rFonts w:ascii="Verdana" w:eastAsia="Calibri" w:hAnsi="Verdana" w:cs="Arial"/>
          <w:bCs/>
          <w:sz w:val="22"/>
          <w:szCs w:val="22"/>
          <w:lang w:eastAsia="en-US"/>
        </w:rPr>
        <w:t xml:space="preserve"> </w:t>
      </w:r>
    </w:p>
    <w:p w14:paraId="02FB8F23" w14:textId="4CCB71E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t>3.4</w:t>
      </w:r>
      <w:r>
        <w:rPr>
          <w:rFonts w:ascii="Verdana" w:eastAsia="Calibri" w:hAnsi="Verdana" w:cs="Arial"/>
          <w:b/>
          <w:sz w:val="22"/>
          <w:szCs w:val="22"/>
          <w:lang w:eastAsia="en-US"/>
        </w:rPr>
        <w:tab/>
        <w:t>Pricing Document</w:t>
      </w:r>
    </w:p>
    <w:p w14:paraId="54F2E342" w14:textId="0B96532E"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3.4.1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EF7C4E">
        <w:rPr>
          <w:rFonts w:ascii="Verdana" w:eastAsia="Calibri" w:hAnsi="Verdana" w:cs="Arial"/>
          <w:bCs/>
          <w:sz w:val="22"/>
          <w:szCs w:val="22"/>
          <w:lang w:eastAsia="en-US"/>
        </w:rPr>
        <w:t>4</w:t>
      </w:r>
      <w:r w:rsidR="00C20407" w:rsidRPr="00C20407">
        <w:rPr>
          <w:rFonts w:ascii="Verdana" w:eastAsia="Calibri" w:hAnsi="Verdana" w:cs="Arial"/>
          <w:bCs/>
          <w:sz w:val="22"/>
          <w:szCs w:val="22"/>
          <w:lang w:eastAsia="en-US"/>
        </w:rPr>
        <w:t xml:space="preserve"> </w:t>
      </w:r>
    </w:p>
    <w:p w14:paraId="50C96996" w14:textId="6173F55B" w:rsidR="002F60F5" w:rsidRDefault="002F60F5" w:rsidP="00F91691">
      <w:pPr>
        <w:widowControl/>
        <w:tabs>
          <w:tab w:val="left" w:pos="851"/>
        </w:tabs>
        <w:autoSpaceDE/>
        <w:autoSpaceDN/>
        <w:adjustRightInd/>
        <w:spacing w:after="200"/>
        <w:rPr>
          <w:rFonts w:ascii="Verdana" w:eastAsia="Calibri" w:hAnsi="Verdana" w:cs="Arial"/>
          <w:b/>
          <w:sz w:val="22"/>
          <w:szCs w:val="22"/>
          <w:lang w:eastAsia="en-US"/>
        </w:rPr>
      </w:pPr>
      <w:r>
        <w:rPr>
          <w:rFonts w:ascii="Verdana" w:eastAsia="Calibri" w:hAnsi="Verdana" w:cs="Arial"/>
          <w:b/>
          <w:sz w:val="22"/>
          <w:szCs w:val="22"/>
          <w:lang w:eastAsia="en-US"/>
        </w:rPr>
        <w:lastRenderedPageBreak/>
        <w:t>3.5</w:t>
      </w:r>
      <w:r>
        <w:rPr>
          <w:rFonts w:ascii="Verdana" w:eastAsia="Calibri" w:hAnsi="Verdana" w:cs="Arial"/>
          <w:b/>
          <w:sz w:val="22"/>
          <w:szCs w:val="22"/>
          <w:lang w:eastAsia="en-US"/>
        </w:rPr>
        <w:tab/>
        <w:t xml:space="preserve">Form of </w:t>
      </w:r>
      <w:r w:rsidR="00750B5A">
        <w:rPr>
          <w:rFonts w:ascii="Verdana" w:eastAsia="Calibri" w:hAnsi="Verdana" w:cs="Arial"/>
          <w:b/>
          <w:sz w:val="22"/>
          <w:szCs w:val="22"/>
          <w:lang w:eastAsia="en-US"/>
        </w:rPr>
        <w:t>Tender</w:t>
      </w:r>
    </w:p>
    <w:p w14:paraId="38989CB2" w14:textId="67A1741F" w:rsidR="00C20407" w:rsidRPr="00C20407" w:rsidRDefault="00843C15" w:rsidP="00F91691">
      <w:pPr>
        <w:widowControl/>
        <w:tabs>
          <w:tab w:val="left" w:pos="851"/>
        </w:tabs>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t>3.5.1</w:t>
      </w:r>
      <w:r>
        <w:rPr>
          <w:rFonts w:ascii="Verdana" w:eastAsia="Calibri" w:hAnsi="Verdana" w:cs="Arial"/>
          <w:bCs/>
          <w:sz w:val="22"/>
          <w:szCs w:val="22"/>
          <w:lang w:eastAsia="en-US"/>
        </w:rPr>
        <w:tab/>
      </w:r>
      <w:r w:rsidR="00C20407" w:rsidRPr="00C20407">
        <w:rPr>
          <w:rFonts w:ascii="Verdana" w:eastAsia="Calibri" w:hAnsi="Verdana" w:cs="Arial"/>
          <w:bCs/>
          <w:sz w:val="22"/>
          <w:szCs w:val="22"/>
          <w:lang w:eastAsia="en-US"/>
        </w:rPr>
        <w:t xml:space="preserve">Enclosure </w:t>
      </w:r>
      <w:r w:rsidR="00EF7C4E">
        <w:rPr>
          <w:rFonts w:ascii="Verdana" w:eastAsia="Calibri" w:hAnsi="Verdana" w:cs="Arial"/>
          <w:bCs/>
          <w:sz w:val="22"/>
          <w:szCs w:val="22"/>
          <w:lang w:eastAsia="en-US"/>
        </w:rPr>
        <w:t>5</w:t>
      </w:r>
    </w:p>
    <w:bookmarkEnd w:id="3"/>
    <w:p w14:paraId="04E25A6B" w14:textId="6AD87CC4" w:rsidR="006255A8" w:rsidRPr="00B37F6E" w:rsidRDefault="006255A8" w:rsidP="006255A8">
      <w:pPr>
        <w:widowControl/>
        <w:tabs>
          <w:tab w:val="left" w:pos="851"/>
        </w:tabs>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b/>
          <w:bCs/>
          <w:sz w:val="22"/>
          <w:szCs w:val="22"/>
          <w:lang w:eastAsia="en-US"/>
        </w:rPr>
        <w:t>3.</w:t>
      </w:r>
      <w:r>
        <w:rPr>
          <w:rFonts w:ascii="Verdana" w:eastAsia="Calibri" w:hAnsi="Verdana"/>
          <w:b/>
          <w:bCs/>
          <w:sz w:val="22"/>
          <w:szCs w:val="22"/>
          <w:lang w:eastAsia="en-US"/>
        </w:rPr>
        <w:t>6</w:t>
      </w:r>
      <w:r>
        <w:rPr>
          <w:rFonts w:ascii="Verdana" w:eastAsia="Calibri" w:hAnsi="Verdana"/>
          <w:sz w:val="22"/>
          <w:szCs w:val="22"/>
          <w:lang w:eastAsia="en-US"/>
        </w:rPr>
        <w:tab/>
      </w:r>
      <w:r w:rsidRPr="00F91691">
        <w:rPr>
          <w:rFonts w:ascii="Verdana" w:eastAsia="Calibri" w:hAnsi="Verdana"/>
          <w:b/>
          <w:bCs/>
          <w:sz w:val="22"/>
          <w:szCs w:val="22"/>
          <w:lang w:eastAsia="en-US"/>
        </w:rPr>
        <w:t>Environment and Sustainability</w:t>
      </w:r>
      <w:r w:rsidRPr="00F91691">
        <w:rPr>
          <w:rFonts w:ascii="Verdana" w:eastAsia="Calibri" w:hAnsi="Verdana"/>
          <w:sz w:val="22"/>
          <w:szCs w:val="22"/>
          <w:lang w:eastAsia="en-US"/>
        </w:rPr>
        <w:t xml:space="preserve">. </w:t>
      </w:r>
      <w:r w:rsidRPr="00B37F6E">
        <w:rPr>
          <w:rFonts w:ascii="Verdana" w:eastAsia="Calibri" w:hAnsi="Verdana"/>
          <w:sz w:val="22"/>
          <w:szCs w:val="22"/>
          <w:lang w:eastAsia="en-US"/>
        </w:rPr>
        <w:t>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w:t>
      </w:r>
      <w:r w:rsidRPr="00146062">
        <w:t xml:space="preserve"> </w:t>
      </w:r>
      <w:r w:rsidRPr="00AE742E">
        <w:rPr>
          <w:rFonts w:ascii="Verdana" w:hAnsi="Verdana"/>
        </w:rPr>
        <w:t>(see also</w:t>
      </w:r>
      <w:r>
        <w:t xml:space="preserve"> </w:t>
      </w:r>
      <w:r w:rsidRPr="00146062">
        <w:rPr>
          <w:rFonts w:ascii="Verdana" w:eastAsia="Calibri" w:hAnsi="Verdana"/>
          <w:sz w:val="22"/>
          <w:szCs w:val="22"/>
          <w:lang w:eastAsia="en-US"/>
        </w:rPr>
        <w:t xml:space="preserve">Guide for Construction Projects </w:t>
      </w:r>
      <w:proofErr w:type="gramStart"/>
      <w:r w:rsidRPr="00146062">
        <w:rPr>
          <w:rFonts w:ascii="Verdana" w:eastAsia="Calibri" w:hAnsi="Verdana"/>
          <w:sz w:val="22"/>
          <w:szCs w:val="22"/>
          <w:lang w:eastAsia="en-US"/>
        </w:rPr>
        <w:t>With</w:t>
      </w:r>
      <w:proofErr w:type="gramEnd"/>
      <w:r w:rsidRPr="00146062">
        <w:rPr>
          <w:rFonts w:ascii="Verdana" w:eastAsia="Calibri" w:hAnsi="Verdana"/>
          <w:sz w:val="22"/>
          <w:szCs w:val="22"/>
          <w:lang w:eastAsia="en-US"/>
        </w:rPr>
        <w:t xml:space="preserve"> a Project Value Over £100,000 Sections 2-5 </w:t>
      </w:r>
      <w:r w:rsidRPr="00E70C9B">
        <w:rPr>
          <w:rFonts w:ascii="Verdana" w:eastAsia="Calibri" w:hAnsi="Verdana"/>
          <w:sz w:val="22"/>
          <w:szCs w:val="22"/>
          <w:lang w:eastAsia="en-US"/>
        </w:rPr>
        <w:t xml:space="preserve">Enclosure </w:t>
      </w:r>
      <w:r w:rsidR="00EF7C4E">
        <w:rPr>
          <w:rFonts w:ascii="Verdana" w:eastAsia="Calibri" w:hAnsi="Verdana"/>
          <w:sz w:val="22"/>
          <w:szCs w:val="22"/>
          <w:lang w:eastAsia="en-US"/>
        </w:rPr>
        <w:t>6</w:t>
      </w:r>
      <w:r>
        <w:rPr>
          <w:rFonts w:ascii="Verdana" w:eastAsia="Calibri" w:hAnsi="Verdana"/>
          <w:sz w:val="22"/>
          <w:szCs w:val="22"/>
          <w:lang w:eastAsia="en-US"/>
        </w:rPr>
        <w:t>)</w:t>
      </w:r>
      <w:r w:rsidRPr="00B37F6E">
        <w:rPr>
          <w:rFonts w:ascii="Verdana" w:eastAsia="Calibri" w:hAnsi="Verdana"/>
          <w:sz w:val="22"/>
          <w:szCs w:val="22"/>
          <w:lang w:eastAsia="en-US"/>
        </w:rPr>
        <w:t xml:space="preserve">: </w:t>
      </w:r>
    </w:p>
    <w:p w14:paraId="7AB362CE" w14:textId="77777777" w:rsidR="006255A8" w:rsidRPr="00B37F6E" w:rsidRDefault="006255A8" w:rsidP="006255A8">
      <w:pPr>
        <w:widowControl/>
        <w:kinsoku w:val="0"/>
        <w:overflowPunct w:val="0"/>
        <w:autoSpaceDE/>
        <w:autoSpaceDN/>
        <w:adjustRightInd/>
        <w:spacing w:before="86"/>
        <w:textAlignment w:val="baseline"/>
        <w:rPr>
          <w:rFonts w:ascii="Verdana" w:eastAsia="Calibri" w:hAnsi="Verdana"/>
          <w:sz w:val="22"/>
          <w:szCs w:val="22"/>
          <w:lang w:eastAsia="en-US"/>
        </w:rPr>
      </w:pPr>
      <w:r w:rsidRPr="00B37F6E">
        <w:rPr>
          <w:rFonts w:ascii="Verdana" w:eastAsia="Calibri" w:hAnsi="Verdana"/>
          <w:sz w:val="22"/>
          <w:szCs w:val="22"/>
          <w:lang w:eastAsia="en-US"/>
        </w:rPr>
        <w:t xml:space="preserve"> </w:t>
      </w:r>
    </w:p>
    <w:p w14:paraId="4EE271EB"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Attitude to collaborative problem solving within a defined team </w:t>
      </w:r>
      <w:proofErr w:type="gramStart"/>
      <w:r w:rsidRPr="00F91691">
        <w:rPr>
          <w:rFonts w:ascii="Verdana" w:eastAsia="Calibri" w:hAnsi="Verdana"/>
          <w:sz w:val="22"/>
          <w:szCs w:val="22"/>
          <w:lang w:eastAsia="en-US"/>
        </w:rPr>
        <w:t>structure</w:t>
      </w:r>
      <w:proofErr w:type="gramEnd"/>
      <w:r w:rsidRPr="00F91691">
        <w:rPr>
          <w:rFonts w:ascii="Verdana" w:eastAsia="Calibri" w:hAnsi="Verdana"/>
          <w:sz w:val="22"/>
          <w:szCs w:val="22"/>
          <w:lang w:eastAsia="en-US"/>
        </w:rPr>
        <w:t xml:space="preserve"> </w:t>
      </w:r>
    </w:p>
    <w:p w14:paraId="6039329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Anticipate and note the likely challenges and how they would be </w:t>
      </w:r>
      <w:proofErr w:type="gramStart"/>
      <w:r w:rsidRPr="00F91691">
        <w:rPr>
          <w:rFonts w:ascii="Verdana" w:eastAsia="Calibri" w:hAnsi="Verdana"/>
          <w:sz w:val="22"/>
          <w:szCs w:val="22"/>
          <w:lang w:eastAsia="en-US"/>
        </w:rPr>
        <w:t>accommodated</w:t>
      </w:r>
      <w:proofErr w:type="gramEnd"/>
      <w:r w:rsidRPr="00F91691">
        <w:rPr>
          <w:rFonts w:ascii="Verdana" w:eastAsia="Calibri" w:hAnsi="Verdana"/>
          <w:sz w:val="22"/>
          <w:szCs w:val="22"/>
          <w:lang w:eastAsia="en-US"/>
        </w:rPr>
        <w:t xml:space="preserve"> </w:t>
      </w:r>
    </w:p>
    <w:p w14:paraId="0D56AC1E"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reduce energy and fuel consumption in the provision of the contract </w:t>
      </w:r>
    </w:p>
    <w:p w14:paraId="5115A588"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re-use resources  </w:t>
      </w:r>
    </w:p>
    <w:p w14:paraId="467C39CF"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increase recycling levels and reduce the amount of waste </w:t>
      </w:r>
    </w:p>
    <w:p w14:paraId="26C2872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use environmentally friendly and ethically sourced goods </w:t>
      </w:r>
    </w:p>
    <w:p w14:paraId="0FC7AB8D"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sz w:val="22"/>
          <w:szCs w:val="22"/>
          <w:lang w:eastAsia="en-US"/>
        </w:rPr>
      </w:pPr>
      <w:r w:rsidRPr="00F91691">
        <w:rPr>
          <w:rFonts w:ascii="Verdana" w:eastAsia="Calibri" w:hAnsi="Verdana"/>
          <w:sz w:val="22"/>
          <w:szCs w:val="22"/>
          <w:lang w:eastAsia="en-US"/>
        </w:rPr>
        <w:t xml:space="preserve">How you will contribute to reducing the carbon footprint </w:t>
      </w:r>
    </w:p>
    <w:p w14:paraId="7A0D0587" w14:textId="77777777" w:rsidR="006255A8" w:rsidRPr="00F91691" w:rsidRDefault="006255A8" w:rsidP="006255A8">
      <w:pPr>
        <w:pStyle w:val="ListParagraph"/>
        <w:widowControl/>
        <w:numPr>
          <w:ilvl w:val="0"/>
          <w:numId w:val="6"/>
        </w:numPr>
        <w:kinsoku w:val="0"/>
        <w:overflowPunct w:val="0"/>
        <w:autoSpaceDE/>
        <w:autoSpaceDN/>
        <w:adjustRightInd/>
        <w:spacing w:before="86"/>
        <w:ind w:left="1418" w:hanging="567"/>
        <w:textAlignment w:val="baseline"/>
        <w:rPr>
          <w:rFonts w:ascii="Verdana" w:eastAsia="Calibri" w:hAnsi="Verdana"/>
          <w:b/>
          <w:bCs/>
          <w:sz w:val="22"/>
          <w:szCs w:val="22"/>
          <w:lang w:eastAsia="en-US"/>
        </w:rPr>
      </w:pPr>
      <w:r w:rsidRPr="00F91691">
        <w:rPr>
          <w:rFonts w:ascii="Verdana" w:eastAsia="Calibri" w:hAnsi="Verdana"/>
          <w:sz w:val="22"/>
          <w:szCs w:val="22"/>
          <w:lang w:eastAsia="en-US"/>
        </w:rPr>
        <w:t>How you will contribute to pollution reduction</w:t>
      </w:r>
    </w:p>
    <w:p w14:paraId="49F32578" w14:textId="77777777" w:rsidR="006255A8" w:rsidRDefault="006255A8" w:rsidP="007B27FE">
      <w:pPr>
        <w:pStyle w:val="Neading3"/>
        <w:rPr>
          <w:rFonts w:cs="Arial"/>
          <w:b/>
          <w:bCs/>
        </w:rPr>
      </w:pPr>
    </w:p>
    <w:p w14:paraId="36E59976" w14:textId="77777777" w:rsidR="006255A8" w:rsidRDefault="006255A8" w:rsidP="007B27FE">
      <w:pPr>
        <w:pStyle w:val="Neading3"/>
        <w:rPr>
          <w:rFonts w:cs="Arial"/>
          <w:b/>
          <w:bCs/>
        </w:rPr>
      </w:pPr>
    </w:p>
    <w:p w14:paraId="7A9B1DD3" w14:textId="60C12B5D" w:rsidR="005663C5" w:rsidRPr="005663C5" w:rsidRDefault="002F60F5" w:rsidP="007B27FE">
      <w:pPr>
        <w:pStyle w:val="Neading3"/>
      </w:pPr>
      <w:r w:rsidRPr="00C20407">
        <w:rPr>
          <w:rFonts w:cs="Arial"/>
          <w:b/>
          <w:bCs/>
        </w:rPr>
        <w:t>3.</w:t>
      </w:r>
      <w:r w:rsidR="006255A8">
        <w:rPr>
          <w:rFonts w:cs="Arial"/>
          <w:b/>
          <w:bCs/>
        </w:rPr>
        <w:t>7</w:t>
      </w:r>
      <w:r>
        <w:rPr>
          <w:rFonts w:cs="Arial"/>
        </w:rPr>
        <w:tab/>
      </w:r>
      <w:bookmarkStart w:id="4" w:name="_Hlk161834154"/>
      <w:r w:rsidR="00455ED5">
        <w:rPr>
          <w:rFonts w:cs="Arial"/>
        </w:rPr>
        <w:t xml:space="preserve">Shared Prosperity Fund Branding and Publicity Guidance </w:t>
      </w:r>
      <w:bookmarkEnd w:id="4"/>
      <w:r w:rsidR="005663C5" w:rsidRPr="005663C5">
        <w:fldChar w:fldCharType="begin"/>
      </w:r>
      <w:r w:rsidR="005663C5" w:rsidRPr="005663C5">
        <w:instrText xml:space="preserve"> HYPERLINK "https://ciosgoodgrowth.com/wp-content/uploads/2024/02/UK-SPF-_-Branding-and-Publicity-V12.pdf" </w:instrText>
      </w:r>
      <w:r w:rsidR="005663C5" w:rsidRPr="005663C5">
        <w:fldChar w:fldCharType="separate"/>
      </w:r>
      <w:r w:rsidR="005663C5" w:rsidRPr="005663C5">
        <w:rPr>
          <w:color w:val="0000FF" w:themeColor="hyperlink"/>
          <w:u w:val="single"/>
        </w:rPr>
        <w:t>https://ciosgoodgrowth.com/wp-content/uploads/2024/02/UK-SPF-_-Branding-and-Publicity-V12.pdf</w:t>
      </w:r>
      <w:r w:rsidR="005663C5" w:rsidRPr="005663C5">
        <w:fldChar w:fldCharType="end"/>
      </w:r>
      <w:r w:rsidR="006255A8">
        <w:t xml:space="preserve"> </w:t>
      </w:r>
    </w:p>
    <w:p w14:paraId="6B57CAA4" w14:textId="393505FA" w:rsidR="002F60F5" w:rsidRPr="006255A8" w:rsidRDefault="002F60F5" w:rsidP="009071BD">
      <w:pPr>
        <w:widowControl/>
        <w:autoSpaceDE/>
        <w:autoSpaceDN/>
        <w:adjustRightInd/>
        <w:spacing w:after="200"/>
        <w:rPr>
          <w:rFonts w:ascii="Verdana" w:hAnsi="Verdana"/>
          <w:b/>
          <w:bCs/>
          <w:color w:val="FF0000"/>
          <w:sz w:val="22"/>
          <w:szCs w:val="22"/>
        </w:rPr>
      </w:pPr>
    </w:p>
    <w:p w14:paraId="6F2AAE7A" w14:textId="75551A12" w:rsidR="00CF4C27" w:rsidRDefault="00CF4C27" w:rsidP="009071BD">
      <w:pPr>
        <w:widowControl/>
        <w:autoSpaceDE/>
        <w:autoSpaceDN/>
        <w:adjustRightInd/>
        <w:spacing w:after="200"/>
        <w:rPr>
          <w:rFonts w:ascii="Verdana" w:eastAsia="Calibri" w:hAnsi="Verdana" w:cs="Arial"/>
          <w:bCs/>
          <w:sz w:val="22"/>
          <w:szCs w:val="22"/>
          <w:lang w:eastAsia="en-US"/>
        </w:rPr>
      </w:pPr>
      <w:bookmarkStart w:id="5" w:name="_Hlk161834183"/>
      <w:r w:rsidRPr="00CF4C27">
        <w:rPr>
          <w:rFonts w:ascii="Verdana" w:eastAsia="Calibri" w:hAnsi="Verdana" w:cs="Arial"/>
          <w:bCs/>
          <w:sz w:val="22"/>
          <w:szCs w:val="22"/>
          <w:lang w:eastAsia="en-US"/>
        </w:rPr>
        <w:t>The supplier’s attention is drawn to</w:t>
      </w:r>
      <w:r>
        <w:rPr>
          <w:rFonts w:ascii="Verdana" w:eastAsia="Calibri" w:hAnsi="Verdana" w:cs="Arial"/>
          <w:bCs/>
          <w:sz w:val="22"/>
          <w:szCs w:val="22"/>
          <w:lang w:eastAsia="en-US"/>
        </w:rPr>
        <w:t>:</w:t>
      </w:r>
    </w:p>
    <w:p w14:paraId="7887A4D1"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Plaques and Billboards All projects must install a permanent plaque of significant size (at least 250x200mm as a minimum) at a location readily visible to the public, bearing the appropriate logos, project name and the text</w:t>
      </w:r>
      <w:r>
        <w:rPr>
          <w:rFonts w:ascii="Verdana" w:hAnsi="Verdana"/>
          <w:i/>
          <w:iCs/>
          <w:sz w:val="22"/>
          <w:szCs w:val="22"/>
        </w:rPr>
        <w:t>:</w:t>
      </w:r>
    </w:p>
    <w:p w14:paraId="2D5C1ACF" w14:textId="77777777" w:rsidR="00CF4C27" w:rsidRDefault="00CF4C27" w:rsidP="009071BD">
      <w:pPr>
        <w:widowControl/>
        <w:autoSpaceDE/>
        <w:autoSpaceDN/>
        <w:adjustRightInd/>
        <w:spacing w:after="200"/>
        <w:rPr>
          <w:rFonts w:ascii="Verdana" w:hAnsi="Verdana"/>
          <w:i/>
          <w:iCs/>
          <w:sz w:val="22"/>
          <w:szCs w:val="22"/>
        </w:rPr>
      </w:pPr>
      <w:r w:rsidRPr="00CF4C27">
        <w:rPr>
          <w:rFonts w:ascii="Verdana" w:hAnsi="Verdana"/>
          <w:i/>
          <w:iCs/>
          <w:sz w:val="22"/>
          <w:szCs w:val="22"/>
        </w:rPr>
        <w:t xml:space="preserve">. ‘This project is [funded/part-funded] by the UK Government through the UK Shared Prosperity Fund.’ </w:t>
      </w:r>
    </w:p>
    <w:p w14:paraId="5CD60C2A" w14:textId="06CACE61" w:rsidR="00CF4C27" w:rsidRPr="00CF4C27" w:rsidRDefault="00CF4C27" w:rsidP="009071BD">
      <w:pPr>
        <w:widowControl/>
        <w:autoSpaceDE/>
        <w:autoSpaceDN/>
        <w:adjustRightInd/>
        <w:spacing w:after="200"/>
        <w:rPr>
          <w:rFonts w:ascii="Verdana" w:eastAsia="Calibri" w:hAnsi="Verdana" w:cs="Arial"/>
          <w:bCs/>
          <w:i/>
          <w:iCs/>
          <w:sz w:val="22"/>
          <w:szCs w:val="22"/>
          <w:lang w:eastAsia="en-US"/>
        </w:rPr>
      </w:pPr>
      <w:r w:rsidRPr="00CF4C27">
        <w:rPr>
          <w:rFonts w:ascii="Verdana" w:hAnsi="Verdana"/>
          <w:i/>
          <w:iCs/>
          <w:sz w:val="22"/>
          <w:szCs w:val="22"/>
        </w:rPr>
        <w:t>For infrastructure projects, we also encourage the use of temporary billboards while construction works are ongoing. Billboards should be of significant size at a location readily visible to the public and contain the same information as plaques (logos, project name and funding text). All plaques and billboards must be produced and funded by the beneficiary. The cost of producing them should be considered when developing and planning the project. Applicants should note that co-branding is only permitted with Cornwall Council or funders.</w:t>
      </w:r>
    </w:p>
    <w:bookmarkEnd w:id="5"/>
    <w:p w14:paraId="7AEA7C32" w14:textId="6C59502B" w:rsidR="002F60F5" w:rsidRPr="00C30B0B" w:rsidRDefault="000D0B1F" w:rsidP="009071BD">
      <w:pPr>
        <w:widowControl/>
        <w:autoSpaceDE/>
        <w:autoSpaceDN/>
        <w:adjustRightInd/>
        <w:spacing w:after="200"/>
        <w:rPr>
          <w:rFonts w:ascii="Verdana" w:eastAsia="Calibri" w:hAnsi="Verdana" w:cs="Arial"/>
          <w:bCs/>
          <w:sz w:val="22"/>
          <w:szCs w:val="22"/>
          <w:lang w:eastAsia="en-US"/>
        </w:rPr>
      </w:pPr>
      <w:r>
        <w:rPr>
          <w:rFonts w:ascii="Verdana" w:eastAsia="Calibri" w:hAnsi="Verdana" w:cs="Arial"/>
          <w:bCs/>
          <w:sz w:val="22"/>
          <w:szCs w:val="22"/>
          <w:lang w:eastAsia="en-US"/>
        </w:rPr>
        <w:lastRenderedPageBreak/>
        <w:t xml:space="preserve">Walker Lines Gymnasium </w:t>
      </w:r>
      <w:r w:rsidR="00CF4C27" w:rsidRPr="00C30B0B">
        <w:rPr>
          <w:rFonts w:ascii="Verdana" w:eastAsia="Calibri" w:hAnsi="Verdana" w:cs="Arial"/>
          <w:bCs/>
          <w:sz w:val="22"/>
          <w:szCs w:val="22"/>
          <w:lang w:eastAsia="en-US"/>
        </w:rPr>
        <w:t xml:space="preserve">will provide </w:t>
      </w:r>
      <w:r w:rsidR="00C30B0B" w:rsidRPr="00C30B0B">
        <w:rPr>
          <w:rFonts w:ascii="Verdana" w:eastAsia="Calibri" w:hAnsi="Verdana" w:cs="Arial"/>
          <w:bCs/>
          <w:sz w:val="22"/>
          <w:szCs w:val="22"/>
          <w:lang w:eastAsia="en-US"/>
        </w:rPr>
        <w:t>the</w:t>
      </w:r>
      <w:r w:rsidR="00CF4C27" w:rsidRPr="00C30B0B">
        <w:rPr>
          <w:rFonts w:ascii="Verdana" w:eastAsia="Calibri" w:hAnsi="Verdana" w:cs="Arial"/>
          <w:bCs/>
          <w:sz w:val="22"/>
          <w:szCs w:val="22"/>
          <w:lang w:eastAsia="en-US"/>
        </w:rPr>
        <w:t xml:space="preserve"> </w:t>
      </w:r>
      <w:r w:rsidR="00C30B0B" w:rsidRPr="00C30B0B">
        <w:rPr>
          <w:rFonts w:ascii="Verdana" w:eastAsia="Calibri" w:hAnsi="Verdana" w:cs="Arial"/>
          <w:bCs/>
          <w:sz w:val="22"/>
          <w:szCs w:val="22"/>
          <w:lang w:eastAsia="en-US"/>
        </w:rPr>
        <w:t xml:space="preserve">Plaque and </w:t>
      </w:r>
      <w:proofErr w:type="gramStart"/>
      <w:r w:rsidR="00CF4C27" w:rsidRPr="00C30B0B">
        <w:rPr>
          <w:rFonts w:ascii="Verdana" w:eastAsia="Calibri" w:hAnsi="Verdana" w:cs="Arial"/>
          <w:bCs/>
          <w:sz w:val="22"/>
          <w:szCs w:val="22"/>
          <w:lang w:eastAsia="en-US"/>
        </w:rPr>
        <w:t>Billboard</w:t>
      </w:r>
      <w:proofErr w:type="gramEnd"/>
      <w:r w:rsidR="00C30B0B" w:rsidRPr="00C30B0B">
        <w:rPr>
          <w:rFonts w:ascii="Verdana" w:eastAsia="Calibri" w:hAnsi="Verdana" w:cs="Arial"/>
          <w:bCs/>
          <w:sz w:val="22"/>
          <w:szCs w:val="22"/>
          <w:lang w:eastAsia="en-US"/>
        </w:rPr>
        <w:t xml:space="preserve"> b</w:t>
      </w:r>
      <w:r w:rsidR="00CF4C27" w:rsidRPr="00C30B0B">
        <w:rPr>
          <w:rFonts w:ascii="Verdana" w:eastAsia="Calibri" w:hAnsi="Verdana" w:cs="Arial"/>
          <w:bCs/>
          <w:sz w:val="22"/>
          <w:szCs w:val="22"/>
          <w:lang w:eastAsia="en-US"/>
        </w:rPr>
        <w:t xml:space="preserve">ut the supplier will be responsible for </w:t>
      </w:r>
      <w:r w:rsidR="00C30B0B" w:rsidRPr="00C30B0B">
        <w:rPr>
          <w:rFonts w:ascii="Verdana" w:eastAsia="Calibri" w:hAnsi="Verdana" w:cs="Arial"/>
          <w:bCs/>
          <w:sz w:val="22"/>
          <w:szCs w:val="22"/>
          <w:lang w:eastAsia="en-US"/>
        </w:rPr>
        <w:t xml:space="preserve">affixing or </w:t>
      </w:r>
      <w:r w:rsidR="00CF4C27" w:rsidRPr="00C30B0B">
        <w:rPr>
          <w:rFonts w:ascii="Verdana" w:eastAsia="Calibri" w:hAnsi="Verdana" w:cs="Arial"/>
          <w:bCs/>
          <w:sz w:val="22"/>
          <w:szCs w:val="22"/>
          <w:lang w:eastAsia="en-US"/>
        </w:rPr>
        <w:t xml:space="preserve">erecting the </w:t>
      </w:r>
      <w:r w:rsidR="00C30B0B" w:rsidRPr="00C30B0B">
        <w:rPr>
          <w:rFonts w:ascii="Verdana" w:eastAsia="Calibri" w:hAnsi="Verdana" w:cs="Arial"/>
          <w:bCs/>
          <w:sz w:val="22"/>
          <w:szCs w:val="22"/>
          <w:lang w:eastAsia="en-US"/>
        </w:rPr>
        <w:t xml:space="preserve">Plaque and </w:t>
      </w:r>
      <w:r w:rsidR="00CF4C27" w:rsidRPr="00C30B0B">
        <w:rPr>
          <w:rFonts w:ascii="Verdana" w:eastAsia="Calibri" w:hAnsi="Verdana" w:cs="Arial"/>
          <w:bCs/>
          <w:sz w:val="22"/>
          <w:szCs w:val="22"/>
          <w:lang w:eastAsia="en-US"/>
        </w:rPr>
        <w:t>Billboard</w:t>
      </w:r>
      <w:r w:rsidR="00C30B0B" w:rsidRPr="00C30B0B">
        <w:rPr>
          <w:rFonts w:ascii="Verdana" w:eastAsia="Calibri" w:hAnsi="Verdana" w:cs="Arial"/>
          <w:bCs/>
          <w:sz w:val="22"/>
          <w:szCs w:val="22"/>
          <w:lang w:eastAsia="en-US"/>
        </w:rPr>
        <w:t>.</w:t>
      </w:r>
    </w:p>
    <w:p w14:paraId="1B92F6B0" w14:textId="77777777" w:rsidR="007B44AD" w:rsidRDefault="007B44AD" w:rsidP="00F138F1">
      <w:pPr>
        <w:widowControl/>
        <w:kinsoku w:val="0"/>
        <w:overflowPunct w:val="0"/>
        <w:autoSpaceDE/>
        <w:autoSpaceDN/>
        <w:adjustRightInd/>
        <w:textAlignment w:val="baseline"/>
        <w:rPr>
          <w:rStyle w:val="Heading1Char"/>
        </w:rPr>
      </w:pPr>
    </w:p>
    <w:p w14:paraId="381F04AF" w14:textId="654B79F7" w:rsidR="00291422" w:rsidRPr="00043839" w:rsidRDefault="00C21622" w:rsidP="002713CE">
      <w:pPr>
        <w:widowControl/>
        <w:tabs>
          <w:tab w:val="left" w:pos="851"/>
        </w:tabs>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0CC7F7C8"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D40DF0">
        <w:rPr>
          <w:rFonts w:ascii="Verdana" w:hAnsi="Verdana"/>
          <w:color w:val="auto"/>
          <w:sz w:val="22"/>
          <w:szCs w:val="22"/>
        </w:rPr>
        <w:t>135</w:t>
      </w:r>
      <w:r w:rsidR="00C20407" w:rsidRPr="00C20407">
        <w:rPr>
          <w:rFonts w:ascii="Verdana" w:hAnsi="Verdana"/>
          <w:color w:val="auto"/>
          <w:sz w:val="22"/>
          <w:szCs w:val="22"/>
        </w:rPr>
        <w:t xml:space="preserve">,000 </w:t>
      </w:r>
      <w:r w:rsidR="00381600" w:rsidRPr="00043839">
        <w:rPr>
          <w:rFonts w:ascii="Verdana" w:hAnsi="Verdana"/>
          <w:color w:val="auto"/>
          <w:sz w:val="22"/>
          <w:szCs w:val="22"/>
        </w:rPr>
        <w:t>(</w:t>
      </w:r>
      <w:proofErr w:type="spellStart"/>
      <w:r w:rsidR="00381600" w:rsidRPr="00043839">
        <w:rPr>
          <w:rFonts w:ascii="Verdana" w:hAnsi="Verdana"/>
          <w:color w:val="auto"/>
          <w:sz w:val="22"/>
          <w:szCs w:val="22"/>
        </w:rPr>
        <w:t>exc</w:t>
      </w:r>
      <w:proofErr w:type="spellEnd"/>
      <w:r w:rsidR="00381600" w:rsidRPr="00043839">
        <w:rPr>
          <w:rFonts w:ascii="Verdana" w:hAnsi="Verdana"/>
          <w:color w:val="auto"/>
          <w:sz w:val="22"/>
          <w:szCs w:val="22"/>
        </w:rPr>
        <w:t xml:space="preserve"> VAT) </w:t>
      </w:r>
      <w:r w:rsidR="00A80A75">
        <w:rPr>
          <w:rFonts w:ascii="Verdana" w:hAnsi="Verdana"/>
          <w:color w:val="auto"/>
          <w:sz w:val="22"/>
          <w:szCs w:val="22"/>
        </w:rPr>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proofErr w:type="gramStart"/>
      <w:r w:rsidR="0073177F" w:rsidRPr="00043839">
        <w:rPr>
          <w:rFonts w:ascii="Verdana" w:eastAsia="Times" w:hAnsi="Verdana"/>
          <w:bCs/>
          <w:sz w:val="22"/>
          <w:szCs w:val="22"/>
          <w:lang w:eastAsia="en-US"/>
        </w:rPr>
        <w:t>budget</w:t>
      </w:r>
      <w:proofErr w:type="gramEnd"/>
      <w:r w:rsidR="0073177F" w:rsidRPr="00043839">
        <w:rPr>
          <w:rFonts w:ascii="Verdana" w:eastAsia="Times" w:hAnsi="Verdana"/>
          <w:bCs/>
          <w:sz w:val="22"/>
          <w:szCs w:val="22"/>
          <w:lang w:eastAsia="en-US"/>
        </w:rPr>
        <w:t xml:space="preserve">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2713CE">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78A40CAE" w:rsidR="00BB1F13" w:rsidRDefault="00BB1F13" w:rsidP="00AB7130">
      <w:pPr>
        <w:rPr>
          <w:rFonts w:ascii="Verdana" w:hAnsi="Verdana"/>
          <w:sz w:val="22"/>
          <w:szCs w:val="22"/>
        </w:rPr>
      </w:pPr>
      <w:r w:rsidRPr="00D40DF0">
        <w:rPr>
          <w:rFonts w:ascii="Verdana" w:hAnsi="Verdana"/>
          <w:sz w:val="22"/>
          <w:szCs w:val="22"/>
        </w:rPr>
        <w:t xml:space="preserve">The timescale of the </w:t>
      </w:r>
      <w:r w:rsidR="00F14C5E" w:rsidRPr="00D40DF0">
        <w:rPr>
          <w:rFonts w:ascii="Verdana" w:hAnsi="Verdana"/>
          <w:sz w:val="22"/>
          <w:szCs w:val="22"/>
        </w:rPr>
        <w:t>programme</w:t>
      </w:r>
      <w:r w:rsidR="00F138F1" w:rsidRPr="00D40DF0">
        <w:rPr>
          <w:rFonts w:ascii="Verdana" w:hAnsi="Verdana"/>
          <w:sz w:val="22"/>
          <w:szCs w:val="22"/>
        </w:rPr>
        <w:t xml:space="preserve"> </w:t>
      </w:r>
      <w:r w:rsidRPr="00D40DF0">
        <w:rPr>
          <w:rFonts w:ascii="Verdana" w:hAnsi="Verdana"/>
          <w:sz w:val="22"/>
          <w:szCs w:val="22"/>
        </w:rPr>
        <w:t xml:space="preserve">is </w:t>
      </w:r>
      <w:r w:rsidR="0030497B" w:rsidRPr="00D40DF0">
        <w:rPr>
          <w:rFonts w:ascii="Verdana" w:hAnsi="Verdana"/>
          <w:sz w:val="22"/>
          <w:szCs w:val="22"/>
        </w:rPr>
        <w:t xml:space="preserve">in accordance with the </w:t>
      </w:r>
      <w:r w:rsidR="00D40DF0" w:rsidRPr="00D40DF0">
        <w:rPr>
          <w:rFonts w:ascii="Verdana" w:eastAsia="Times New Roman" w:hAnsi="Verdana" w:cs="Arial Narrow"/>
          <w:sz w:val="22"/>
          <w:szCs w:val="22"/>
        </w:rPr>
        <w:t>JCT Minor Works Building Contract with Contractor's Design 2016 Edition</w:t>
      </w:r>
      <w:r w:rsidR="00AB7130" w:rsidRPr="00D40DF0">
        <w:rPr>
          <w:rFonts w:ascii="Verdana" w:eastAsia="Times New Roman" w:hAnsi="Verdana" w:cs="Arial Narrow"/>
          <w:sz w:val="22"/>
          <w:szCs w:val="22"/>
        </w:rPr>
        <w:t xml:space="preserve"> </w:t>
      </w:r>
      <w:r w:rsidR="0030497B" w:rsidRPr="00D40DF0">
        <w:rPr>
          <w:rFonts w:ascii="Verdana" w:hAnsi="Verdana"/>
          <w:sz w:val="22"/>
          <w:szCs w:val="22"/>
        </w:rPr>
        <w:t xml:space="preserve">form of contract but must complete no later than </w:t>
      </w:r>
      <w:r w:rsidR="00D40DF0" w:rsidRPr="00D40DF0">
        <w:rPr>
          <w:rFonts w:ascii="Verdana" w:hAnsi="Verdana"/>
          <w:sz w:val="22"/>
          <w:szCs w:val="22"/>
        </w:rPr>
        <w:t>30</w:t>
      </w:r>
      <w:r w:rsidR="006255A8" w:rsidRPr="00D40DF0">
        <w:rPr>
          <w:rFonts w:ascii="Verdana" w:hAnsi="Verdana"/>
          <w:sz w:val="22"/>
          <w:szCs w:val="22"/>
        </w:rPr>
        <w:t xml:space="preserve"> </w:t>
      </w:r>
      <w:r w:rsidR="00D40DF0" w:rsidRPr="00D40DF0">
        <w:rPr>
          <w:rFonts w:ascii="Verdana" w:hAnsi="Verdana"/>
          <w:sz w:val="22"/>
          <w:szCs w:val="22"/>
        </w:rPr>
        <w:t>November</w:t>
      </w:r>
      <w:r w:rsidR="00AB7130" w:rsidRPr="00D40DF0">
        <w:rPr>
          <w:rFonts w:ascii="Verdana" w:hAnsi="Verdana"/>
          <w:sz w:val="22"/>
          <w:szCs w:val="22"/>
        </w:rPr>
        <w:t xml:space="preserve"> 2024</w:t>
      </w:r>
      <w:r w:rsidRPr="00AE742E">
        <w:rPr>
          <w:rFonts w:ascii="Verdana" w:hAnsi="Verdana"/>
          <w:sz w:val="22"/>
          <w:szCs w:val="22"/>
        </w:rPr>
        <w:t xml:space="preserve">.  </w:t>
      </w:r>
      <w:r w:rsidRPr="00043839">
        <w:rPr>
          <w:rFonts w:ascii="Verdana" w:hAnsi="Verdana"/>
          <w:sz w:val="22"/>
          <w:szCs w:val="22"/>
        </w:rPr>
        <w:t xml:space="preserve">The timetable for submission of the Tender, completion of the </w:t>
      </w:r>
      <w:r w:rsidR="00F14C5E">
        <w:rPr>
          <w:rFonts w:ascii="Verdana" w:hAnsi="Verdana"/>
          <w:sz w:val="22"/>
          <w:szCs w:val="22"/>
        </w:rPr>
        <w:t>programme</w:t>
      </w:r>
      <w:r w:rsidR="00F138F1">
        <w:rPr>
          <w:rFonts w:ascii="Verdana" w:hAnsi="Verdana"/>
          <w:sz w:val="22"/>
          <w:szCs w:val="22"/>
        </w:rPr>
        <w:t xml:space="preserve"> </w:t>
      </w:r>
      <w:proofErr w:type="gramStart"/>
      <w:r w:rsidRPr="00043839">
        <w:rPr>
          <w:rFonts w:ascii="Verdana" w:hAnsi="Verdana"/>
          <w:sz w:val="22"/>
          <w:szCs w:val="22"/>
        </w:rPr>
        <w:t>are</w:t>
      </w:r>
      <w:proofErr w:type="gramEnd"/>
      <w:r w:rsidRPr="00043839">
        <w:rPr>
          <w:rFonts w:ascii="Verdana" w:hAnsi="Verdana"/>
          <w:sz w:val="22"/>
          <w:szCs w:val="22"/>
        </w:rPr>
        <w:t xml:space="preserve"> set out below</w:t>
      </w:r>
      <w:r w:rsidR="006231D8">
        <w:rPr>
          <w:rFonts w:ascii="Verdana" w:hAnsi="Verdana"/>
          <w:sz w:val="22"/>
          <w:szCs w:val="22"/>
        </w:rPr>
        <w:t>:</w:t>
      </w:r>
    </w:p>
    <w:p w14:paraId="212C830D" w14:textId="43AC3F85" w:rsidR="006231D8" w:rsidRDefault="006231D8" w:rsidP="006268C8">
      <w:pPr>
        <w:pStyle w:val="Default"/>
        <w:spacing w:before="60" w:after="60"/>
        <w:rPr>
          <w:rFonts w:ascii="Verdana" w:hAnsi="Verdana"/>
          <w:color w:val="auto"/>
          <w:sz w:val="22"/>
          <w:szCs w:val="22"/>
        </w:rPr>
      </w:pP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4A562D" w:rsidRPr="00043839" w14:paraId="5353E4F1" w14:textId="77777777" w:rsidTr="00AE742E">
        <w:trPr>
          <w:trHeight w:hRule="exact" w:val="436"/>
        </w:trPr>
        <w:tc>
          <w:tcPr>
            <w:tcW w:w="5811" w:type="dxa"/>
            <w:shd w:val="clear" w:color="auto" w:fill="auto"/>
          </w:tcPr>
          <w:p w14:paraId="61C3F738" w14:textId="1AAC0C95"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Date ITT available on Contracts Finder</w:t>
            </w:r>
          </w:p>
        </w:tc>
        <w:tc>
          <w:tcPr>
            <w:tcW w:w="2694" w:type="dxa"/>
            <w:shd w:val="clear" w:color="auto" w:fill="auto"/>
          </w:tcPr>
          <w:p w14:paraId="35F0009A" w14:textId="720E8FA7" w:rsidR="004A562D" w:rsidRPr="00231011" w:rsidRDefault="00B30AA2" w:rsidP="004A562D">
            <w:pPr>
              <w:pStyle w:val="TableParagraph"/>
              <w:kinsoku w:val="0"/>
              <w:overflowPunct w:val="0"/>
              <w:rPr>
                <w:rFonts w:ascii="Verdana" w:hAnsi="Verdana"/>
                <w:sz w:val="22"/>
                <w:szCs w:val="22"/>
              </w:rPr>
            </w:pPr>
            <w:r>
              <w:rPr>
                <w:rFonts w:ascii="Verdana" w:hAnsi="Verdana"/>
                <w:sz w:val="22"/>
                <w:szCs w:val="22"/>
              </w:rPr>
              <w:t>22</w:t>
            </w:r>
            <w:r w:rsidR="00D40DF0">
              <w:rPr>
                <w:rFonts w:ascii="Verdana" w:hAnsi="Verdana"/>
                <w:sz w:val="22"/>
                <w:szCs w:val="22"/>
              </w:rPr>
              <w:t xml:space="preserve"> April 2024</w:t>
            </w:r>
          </w:p>
        </w:tc>
      </w:tr>
      <w:tr w:rsidR="00AB7130" w:rsidRPr="00043839" w14:paraId="76DF3964" w14:textId="77777777" w:rsidTr="00EE4FB2">
        <w:trPr>
          <w:trHeight w:hRule="exact" w:val="920"/>
        </w:trPr>
        <w:tc>
          <w:tcPr>
            <w:tcW w:w="5811" w:type="dxa"/>
            <w:shd w:val="clear" w:color="auto" w:fill="auto"/>
          </w:tcPr>
          <w:p w14:paraId="54A878C6" w14:textId="63F123AF" w:rsidR="00AB7130" w:rsidRDefault="00AB7130" w:rsidP="004A562D">
            <w:pPr>
              <w:pStyle w:val="TableParagraph"/>
              <w:kinsoku w:val="0"/>
              <w:overflowPunct w:val="0"/>
              <w:ind w:left="102"/>
            </w:pPr>
            <w:r>
              <w:rPr>
                <w:rFonts w:ascii="Verdana" w:hAnsi="Verdana"/>
                <w:sz w:val="22"/>
                <w:szCs w:val="22"/>
              </w:rPr>
              <w:t>Site visit to be arrange</w:t>
            </w:r>
            <w:r w:rsidR="006255A8">
              <w:rPr>
                <w:rFonts w:ascii="Verdana" w:hAnsi="Verdana"/>
                <w:sz w:val="22"/>
                <w:szCs w:val="22"/>
              </w:rPr>
              <w:t>d</w:t>
            </w:r>
            <w:r>
              <w:rPr>
                <w:rFonts w:ascii="Verdana" w:hAnsi="Verdana"/>
                <w:sz w:val="22"/>
                <w:szCs w:val="22"/>
              </w:rPr>
              <w:t xml:space="preserve"> by email with:</w:t>
            </w:r>
            <w:r w:rsidR="00AE742E">
              <w:t xml:space="preserve"> </w:t>
            </w:r>
          </w:p>
          <w:bookmarkStart w:id="6" w:name="_Hlk164343983"/>
          <w:p w14:paraId="200F5A81" w14:textId="115AE6F4" w:rsidR="00AE742E" w:rsidRDefault="000D0B1F" w:rsidP="004A562D">
            <w:pPr>
              <w:pStyle w:val="TableParagraph"/>
              <w:kinsoku w:val="0"/>
              <w:overflowPunct w:val="0"/>
              <w:ind w:left="102"/>
              <w:rPr>
                <w:rFonts w:ascii="Verdana" w:hAnsi="Verdana"/>
                <w:sz w:val="22"/>
                <w:szCs w:val="22"/>
              </w:rPr>
            </w:pPr>
            <w:r>
              <w:rPr>
                <w:rFonts w:ascii="Verdana" w:hAnsi="Verdana"/>
                <w:sz w:val="22"/>
                <w:szCs w:val="22"/>
              </w:rPr>
              <w:fldChar w:fldCharType="begin"/>
            </w:r>
            <w:r>
              <w:rPr>
                <w:rFonts w:ascii="Verdana" w:hAnsi="Verdana"/>
                <w:sz w:val="22"/>
                <w:szCs w:val="22"/>
              </w:rPr>
              <w:instrText xml:space="preserve"> HYPERLINK "mailto:</w:instrText>
            </w:r>
            <w:r w:rsidRPr="00D40DF0">
              <w:rPr>
                <w:rFonts w:ascii="Verdana" w:hAnsi="Verdana"/>
                <w:sz w:val="22"/>
                <w:szCs w:val="22"/>
              </w:rPr>
              <w:instrText>balu.madhvani@gmail.com</w:instrText>
            </w:r>
            <w:r>
              <w:rPr>
                <w:rFonts w:ascii="Verdana" w:hAnsi="Verdana"/>
                <w:sz w:val="22"/>
                <w:szCs w:val="22"/>
              </w:rPr>
              <w:instrText xml:space="preserve">" </w:instrText>
            </w:r>
            <w:r>
              <w:rPr>
                <w:rFonts w:ascii="Verdana" w:hAnsi="Verdana"/>
                <w:sz w:val="22"/>
                <w:szCs w:val="22"/>
              </w:rPr>
            </w:r>
            <w:r>
              <w:rPr>
                <w:rFonts w:ascii="Verdana" w:hAnsi="Verdana"/>
                <w:sz w:val="22"/>
                <w:szCs w:val="22"/>
              </w:rPr>
              <w:fldChar w:fldCharType="separate"/>
            </w:r>
            <w:r w:rsidRPr="00ED0F85">
              <w:rPr>
                <w:rStyle w:val="Hyperlink"/>
                <w:rFonts w:ascii="Verdana" w:hAnsi="Verdana"/>
                <w:sz w:val="22"/>
                <w:szCs w:val="22"/>
              </w:rPr>
              <w:t>balu.madhvani@gmail.com</w:t>
            </w:r>
            <w:bookmarkEnd w:id="6"/>
            <w:r>
              <w:rPr>
                <w:rFonts w:ascii="Verdana" w:hAnsi="Verdana"/>
                <w:sz w:val="22"/>
                <w:szCs w:val="22"/>
              </w:rPr>
              <w:fldChar w:fldCharType="end"/>
            </w:r>
            <w:r>
              <w:rPr>
                <w:rFonts w:ascii="Verdana" w:hAnsi="Verdana"/>
                <w:sz w:val="22"/>
                <w:szCs w:val="22"/>
              </w:rPr>
              <w:t xml:space="preserve"> and </w:t>
            </w:r>
            <w:hyperlink r:id="rId11" w:history="1">
              <w:r w:rsidR="00EE4FB2" w:rsidRPr="00ED0F85">
                <w:rPr>
                  <w:rStyle w:val="Hyperlink"/>
                  <w:rFonts w:ascii="Verdana" w:hAnsi="Verdana"/>
                  <w:sz w:val="22"/>
                  <w:szCs w:val="22"/>
                </w:rPr>
                <w:t>astoncpm@hotmail.co.uk</w:t>
              </w:r>
            </w:hyperlink>
          </w:p>
          <w:p w14:paraId="315FD857" w14:textId="15FCD8A1" w:rsidR="00EE4FB2" w:rsidRPr="00231011" w:rsidRDefault="00EE4FB2" w:rsidP="004A562D">
            <w:pPr>
              <w:pStyle w:val="TableParagraph"/>
              <w:kinsoku w:val="0"/>
              <w:overflowPunct w:val="0"/>
              <w:ind w:left="102"/>
              <w:rPr>
                <w:rFonts w:ascii="Verdana" w:hAnsi="Verdana"/>
                <w:sz w:val="22"/>
                <w:szCs w:val="22"/>
              </w:rPr>
            </w:pPr>
          </w:p>
        </w:tc>
        <w:tc>
          <w:tcPr>
            <w:tcW w:w="2694" w:type="dxa"/>
            <w:shd w:val="clear" w:color="auto" w:fill="auto"/>
          </w:tcPr>
          <w:p w14:paraId="44FB46FD" w14:textId="1A1A7AD0" w:rsidR="00AB7130" w:rsidRPr="00231011" w:rsidRDefault="00D40DF0" w:rsidP="004A562D">
            <w:pPr>
              <w:pStyle w:val="TableParagraph"/>
              <w:kinsoku w:val="0"/>
              <w:overflowPunct w:val="0"/>
              <w:rPr>
                <w:rFonts w:ascii="Verdana" w:hAnsi="Verdana"/>
                <w:sz w:val="22"/>
                <w:szCs w:val="22"/>
              </w:rPr>
            </w:pPr>
            <w:r>
              <w:rPr>
                <w:rFonts w:ascii="Verdana" w:hAnsi="Verdana"/>
                <w:sz w:val="22"/>
                <w:szCs w:val="22"/>
              </w:rPr>
              <w:t>2</w:t>
            </w:r>
            <w:r w:rsidR="00B30AA2">
              <w:rPr>
                <w:rFonts w:ascii="Verdana" w:hAnsi="Verdana"/>
                <w:sz w:val="22"/>
                <w:szCs w:val="22"/>
              </w:rPr>
              <w:t>9</w:t>
            </w:r>
            <w:r>
              <w:rPr>
                <w:rFonts w:ascii="Verdana" w:hAnsi="Verdana"/>
                <w:sz w:val="22"/>
                <w:szCs w:val="22"/>
              </w:rPr>
              <w:t xml:space="preserve"> April 2024</w:t>
            </w:r>
          </w:p>
        </w:tc>
      </w:tr>
      <w:tr w:rsidR="004A562D" w:rsidRPr="00043839" w14:paraId="6C13F099" w14:textId="77777777" w:rsidTr="00067C34">
        <w:trPr>
          <w:trHeight w:hRule="exact" w:val="429"/>
        </w:trPr>
        <w:tc>
          <w:tcPr>
            <w:tcW w:w="5811" w:type="dxa"/>
            <w:shd w:val="clear" w:color="auto" w:fill="auto"/>
          </w:tcPr>
          <w:p w14:paraId="5482D8F3" w14:textId="162EE815" w:rsidR="004A562D" w:rsidRPr="00231011" w:rsidRDefault="004A562D" w:rsidP="004A562D">
            <w:pPr>
              <w:pStyle w:val="TableParagraph"/>
              <w:kinsoku w:val="0"/>
              <w:overflowPunct w:val="0"/>
              <w:ind w:left="102"/>
              <w:rPr>
                <w:rFonts w:ascii="Verdana" w:hAnsi="Verdana" w:cs="Verdana"/>
                <w:spacing w:val="-1"/>
                <w:sz w:val="22"/>
                <w:szCs w:val="22"/>
              </w:rPr>
            </w:pPr>
            <w:proofErr w:type="gramStart"/>
            <w:r w:rsidRPr="00231011">
              <w:rPr>
                <w:rFonts w:ascii="Verdana" w:hAnsi="Verdana"/>
                <w:sz w:val="22"/>
                <w:szCs w:val="22"/>
              </w:rPr>
              <w:t>Last  date</w:t>
            </w:r>
            <w:proofErr w:type="gramEnd"/>
            <w:r w:rsidRPr="00231011">
              <w:rPr>
                <w:rFonts w:ascii="Verdana" w:hAnsi="Verdana"/>
                <w:sz w:val="22"/>
                <w:szCs w:val="22"/>
              </w:rPr>
              <w:t xml:space="preserve"> for raising queries</w:t>
            </w:r>
          </w:p>
        </w:tc>
        <w:tc>
          <w:tcPr>
            <w:tcW w:w="2694" w:type="dxa"/>
            <w:shd w:val="clear" w:color="auto" w:fill="auto"/>
          </w:tcPr>
          <w:p w14:paraId="3AC9D598" w14:textId="1095E242" w:rsidR="004A562D" w:rsidRPr="00231011" w:rsidRDefault="00D40DF0" w:rsidP="004A562D">
            <w:pPr>
              <w:pStyle w:val="TableParagraph"/>
              <w:kinsoku w:val="0"/>
              <w:overflowPunct w:val="0"/>
              <w:rPr>
                <w:rFonts w:ascii="Verdana" w:hAnsi="Verdana"/>
                <w:sz w:val="22"/>
                <w:szCs w:val="22"/>
              </w:rPr>
            </w:pPr>
            <w:r>
              <w:rPr>
                <w:rFonts w:ascii="Verdana" w:hAnsi="Verdana"/>
                <w:sz w:val="22"/>
                <w:szCs w:val="22"/>
              </w:rPr>
              <w:t>1700:10 May 2024</w:t>
            </w:r>
          </w:p>
        </w:tc>
      </w:tr>
      <w:tr w:rsidR="004A562D" w:rsidRPr="00043839" w14:paraId="7A17DE84" w14:textId="77777777" w:rsidTr="00067C34">
        <w:trPr>
          <w:trHeight w:hRule="exact" w:val="421"/>
        </w:trPr>
        <w:tc>
          <w:tcPr>
            <w:tcW w:w="5811" w:type="dxa"/>
            <w:shd w:val="clear" w:color="auto" w:fill="auto"/>
          </w:tcPr>
          <w:p w14:paraId="54020941" w14:textId="71D96FCD"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Last date for clarifications to queries</w:t>
            </w:r>
          </w:p>
        </w:tc>
        <w:tc>
          <w:tcPr>
            <w:tcW w:w="2694" w:type="dxa"/>
            <w:shd w:val="clear" w:color="auto" w:fill="auto"/>
          </w:tcPr>
          <w:p w14:paraId="6D29DD33" w14:textId="1B283F94" w:rsidR="004A562D" w:rsidRPr="00231011" w:rsidRDefault="00D40DF0" w:rsidP="004A562D">
            <w:pPr>
              <w:pStyle w:val="TableParagraph"/>
              <w:kinsoku w:val="0"/>
              <w:overflowPunct w:val="0"/>
              <w:rPr>
                <w:rFonts w:ascii="Verdana" w:hAnsi="Verdana"/>
                <w:sz w:val="22"/>
                <w:szCs w:val="22"/>
              </w:rPr>
            </w:pPr>
            <w:r w:rsidRPr="00D40DF0">
              <w:rPr>
                <w:rFonts w:ascii="Verdana" w:hAnsi="Verdana"/>
                <w:sz w:val="22"/>
                <w:szCs w:val="22"/>
              </w:rPr>
              <w:t>1700:1</w:t>
            </w:r>
            <w:r>
              <w:rPr>
                <w:rFonts w:ascii="Verdana" w:hAnsi="Verdana"/>
                <w:sz w:val="22"/>
                <w:szCs w:val="22"/>
              </w:rPr>
              <w:t>3</w:t>
            </w:r>
            <w:r w:rsidRPr="00D40DF0">
              <w:rPr>
                <w:rFonts w:ascii="Verdana" w:hAnsi="Verdana"/>
                <w:sz w:val="22"/>
                <w:szCs w:val="22"/>
              </w:rPr>
              <w:t xml:space="preserve"> May 2024</w:t>
            </w:r>
          </w:p>
        </w:tc>
      </w:tr>
      <w:tr w:rsidR="004A562D" w:rsidRPr="00043839" w14:paraId="01FF3EF8" w14:textId="77777777" w:rsidTr="00AE742E">
        <w:trPr>
          <w:trHeight w:hRule="exact" w:val="427"/>
        </w:trPr>
        <w:tc>
          <w:tcPr>
            <w:tcW w:w="5811" w:type="dxa"/>
            <w:shd w:val="clear" w:color="auto" w:fill="auto"/>
          </w:tcPr>
          <w:p w14:paraId="00C06ADD" w14:textId="305D5C1E" w:rsidR="004A562D" w:rsidRPr="00231011" w:rsidRDefault="004A562D" w:rsidP="004A562D">
            <w:pPr>
              <w:pStyle w:val="TableParagraph"/>
              <w:kinsoku w:val="0"/>
              <w:overflowPunct w:val="0"/>
              <w:ind w:left="102"/>
              <w:rPr>
                <w:rFonts w:ascii="Verdana" w:hAnsi="Verdana"/>
                <w:b/>
                <w:sz w:val="22"/>
                <w:szCs w:val="22"/>
              </w:rPr>
            </w:pPr>
            <w:r w:rsidRPr="00231011">
              <w:rPr>
                <w:rFonts w:ascii="Verdana" w:hAnsi="Verdana"/>
                <w:sz w:val="22"/>
                <w:szCs w:val="22"/>
              </w:rPr>
              <w:t>Deadline to return ITT</w:t>
            </w:r>
          </w:p>
        </w:tc>
        <w:tc>
          <w:tcPr>
            <w:tcW w:w="2694" w:type="dxa"/>
            <w:shd w:val="clear" w:color="auto" w:fill="auto"/>
          </w:tcPr>
          <w:p w14:paraId="70D04BF7" w14:textId="2658ACDC" w:rsidR="004A562D" w:rsidRPr="00231011" w:rsidRDefault="00D40DF0" w:rsidP="004A562D">
            <w:pPr>
              <w:pStyle w:val="TableParagraph"/>
              <w:kinsoku w:val="0"/>
              <w:overflowPunct w:val="0"/>
              <w:rPr>
                <w:rFonts w:ascii="Verdana" w:hAnsi="Verdana"/>
                <w:b/>
                <w:sz w:val="22"/>
                <w:szCs w:val="22"/>
              </w:rPr>
            </w:pPr>
            <w:r>
              <w:rPr>
                <w:rFonts w:ascii="Verdana" w:hAnsi="Verdana"/>
                <w:b/>
                <w:sz w:val="22"/>
                <w:szCs w:val="22"/>
              </w:rPr>
              <w:t>1700:28 May 2024</w:t>
            </w:r>
          </w:p>
        </w:tc>
      </w:tr>
      <w:tr w:rsidR="004A562D" w:rsidRPr="00043839" w14:paraId="530071B0" w14:textId="77777777" w:rsidTr="00432E47">
        <w:trPr>
          <w:trHeight w:hRule="exact" w:val="436"/>
        </w:trPr>
        <w:tc>
          <w:tcPr>
            <w:tcW w:w="5811" w:type="dxa"/>
            <w:shd w:val="clear" w:color="auto" w:fill="auto"/>
          </w:tcPr>
          <w:p w14:paraId="381F4EE4" w14:textId="28124CC9" w:rsidR="004A562D" w:rsidRPr="00231011" w:rsidRDefault="004A562D" w:rsidP="004A562D">
            <w:pPr>
              <w:pStyle w:val="TableParagraph"/>
              <w:kinsoku w:val="0"/>
              <w:overflowPunct w:val="0"/>
              <w:ind w:left="102"/>
              <w:rPr>
                <w:rFonts w:ascii="Verdana" w:hAnsi="Verdana"/>
                <w:sz w:val="22"/>
                <w:szCs w:val="22"/>
              </w:rPr>
            </w:pPr>
            <w:r w:rsidRPr="00231011">
              <w:rPr>
                <w:rFonts w:ascii="Verdana" w:hAnsi="Verdana"/>
                <w:sz w:val="22"/>
                <w:szCs w:val="22"/>
              </w:rPr>
              <w:t>Evaluation of ITT</w:t>
            </w:r>
          </w:p>
        </w:tc>
        <w:tc>
          <w:tcPr>
            <w:tcW w:w="2694" w:type="dxa"/>
            <w:shd w:val="clear" w:color="auto" w:fill="auto"/>
          </w:tcPr>
          <w:p w14:paraId="24224D69" w14:textId="150713F8" w:rsidR="004A562D" w:rsidRPr="00231011" w:rsidRDefault="00D40DF0" w:rsidP="004A562D">
            <w:pPr>
              <w:pStyle w:val="TableParagraph"/>
              <w:kinsoku w:val="0"/>
              <w:overflowPunct w:val="0"/>
              <w:rPr>
                <w:rFonts w:ascii="Verdana" w:hAnsi="Verdana"/>
                <w:sz w:val="22"/>
                <w:szCs w:val="22"/>
              </w:rPr>
            </w:pPr>
            <w:r>
              <w:rPr>
                <w:rFonts w:ascii="Verdana" w:hAnsi="Verdana"/>
                <w:sz w:val="22"/>
                <w:szCs w:val="22"/>
              </w:rPr>
              <w:t>29-31 May 2024</w:t>
            </w:r>
          </w:p>
        </w:tc>
      </w:tr>
      <w:tr w:rsidR="00231011" w:rsidRPr="00043839" w14:paraId="050A673F" w14:textId="77777777" w:rsidTr="00AE742E">
        <w:trPr>
          <w:trHeight w:hRule="exact" w:val="411"/>
        </w:trPr>
        <w:tc>
          <w:tcPr>
            <w:tcW w:w="5811" w:type="dxa"/>
            <w:shd w:val="clear" w:color="auto" w:fill="auto"/>
          </w:tcPr>
          <w:p w14:paraId="53163DC9" w14:textId="48FFDBB5" w:rsidR="00231011" w:rsidRPr="00231011" w:rsidRDefault="00E220BB" w:rsidP="00231011">
            <w:pPr>
              <w:pStyle w:val="TableParagraph"/>
              <w:kinsoku w:val="0"/>
              <w:overflowPunct w:val="0"/>
              <w:ind w:left="102"/>
              <w:rPr>
                <w:rFonts w:ascii="Verdana" w:hAnsi="Verdana"/>
                <w:sz w:val="22"/>
                <w:szCs w:val="22"/>
              </w:rPr>
            </w:pPr>
            <w:r>
              <w:rPr>
                <w:rFonts w:ascii="Verdana" w:hAnsi="Verdana"/>
                <w:sz w:val="22"/>
                <w:szCs w:val="22"/>
              </w:rPr>
              <w:t>Preferred Supplier notified</w:t>
            </w:r>
            <w:r w:rsidR="00231011" w:rsidRPr="00231011">
              <w:rPr>
                <w:rFonts w:ascii="Verdana" w:hAnsi="Verdana"/>
                <w:sz w:val="22"/>
                <w:szCs w:val="22"/>
              </w:rPr>
              <w:t xml:space="preserve"> </w:t>
            </w:r>
          </w:p>
        </w:tc>
        <w:tc>
          <w:tcPr>
            <w:tcW w:w="2694" w:type="dxa"/>
            <w:shd w:val="clear" w:color="auto" w:fill="auto"/>
          </w:tcPr>
          <w:p w14:paraId="174D217D" w14:textId="1E5E885A" w:rsidR="00231011" w:rsidRPr="00231011" w:rsidRDefault="00D40DF0" w:rsidP="00231011">
            <w:pPr>
              <w:pStyle w:val="TableParagraph"/>
              <w:kinsoku w:val="0"/>
              <w:overflowPunct w:val="0"/>
              <w:rPr>
                <w:rFonts w:ascii="Verdana" w:hAnsi="Verdana"/>
                <w:sz w:val="22"/>
                <w:szCs w:val="22"/>
              </w:rPr>
            </w:pPr>
            <w:r>
              <w:rPr>
                <w:rFonts w:ascii="Verdana" w:hAnsi="Verdana"/>
                <w:sz w:val="22"/>
                <w:szCs w:val="22"/>
              </w:rPr>
              <w:t>3 June 2024</w:t>
            </w:r>
          </w:p>
        </w:tc>
      </w:tr>
      <w:tr w:rsidR="00231011" w:rsidRPr="00043839" w14:paraId="57484289" w14:textId="77777777" w:rsidTr="00EB28C2">
        <w:trPr>
          <w:trHeight w:hRule="exact" w:val="411"/>
        </w:trPr>
        <w:tc>
          <w:tcPr>
            <w:tcW w:w="5811" w:type="dxa"/>
          </w:tcPr>
          <w:p w14:paraId="7B277D27" w14:textId="54731953" w:rsidR="00231011" w:rsidRPr="00043839" w:rsidRDefault="00AB7130" w:rsidP="00231011">
            <w:pPr>
              <w:pStyle w:val="TableParagraph"/>
              <w:kinsoku w:val="0"/>
              <w:overflowPunct w:val="0"/>
              <w:ind w:left="102"/>
              <w:rPr>
                <w:rFonts w:ascii="Verdana" w:hAnsi="Verdana"/>
                <w:sz w:val="22"/>
                <w:szCs w:val="22"/>
              </w:rPr>
            </w:pPr>
            <w:r>
              <w:rPr>
                <w:rFonts w:ascii="Verdana" w:hAnsi="Verdana"/>
                <w:sz w:val="22"/>
                <w:szCs w:val="22"/>
              </w:rPr>
              <w:t>Start of work</w:t>
            </w:r>
            <w:r w:rsidR="00D40DF0">
              <w:rPr>
                <w:rFonts w:ascii="Verdana" w:hAnsi="Verdana"/>
                <w:sz w:val="22"/>
                <w:szCs w:val="22"/>
              </w:rPr>
              <w:t xml:space="preserve"> (subject to gaining grant funding)</w:t>
            </w:r>
          </w:p>
        </w:tc>
        <w:tc>
          <w:tcPr>
            <w:tcW w:w="2694" w:type="dxa"/>
          </w:tcPr>
          <w:p w14:paraId="34F933E2" w14:textId="6D43B984" w:rsidR="00231011" w:rsidRPr="00043839" w:rsidRDefault="000D0B1F" w:rsidP="00231011">
            <w:pPr>
              <w:pStyle w:val="TableParagraph"/>
              <w:kinsoku w:val="0"/>
              <w:overflowPunct w:val="0"/>
              <w:rPr>
                <w:rFonts w:ascii="Verdana" w:hAnsi="Verdana"/>
                <w:sz w:val="22"/>
                <w:szCs w:val="22"/>
              </w:rPr>
            </w:pPr>
            <w:r>
              <w:rPr>
                <w:rFonts w:ascii="Verdana" w:hAnsi="Verdana"/>
                <w:sz w:val="22"/>
                <w:szCs w:val="22"/>
              </w:rPr>
              <w:t>29</w:t>
            </w:r>
            <w:r w:rsidR="00D40DF0">
              <w:rPr>
                <w:rFonts w:ascii="Verdana" w:hAnsi="Verdana"/>
                <w:sz w:val="22"/>
                <w:szCs w:val="22"/>
              </w:rPr>
              <w:t xml:space="preserve"> July 2024</w:t>
            </w:r>
          </w:p>
        </w:tc>
      </w:tr>
      <w:tr w:rsidR="00231011" w:rsidRPr="00043839" w14:paraId="46B4C80A" w14:textId="77777777" w:rsidTr="00E220BB">
        <w:trPr>
          <w:trHeight w:hRule="exact" w:val="450"/>
        </w:trPr>
        <w:tc>
          <w:tcPr>
            <w:tcW w:w="5811" w:type="dxa"/>
          </w:tcPr>
          <w:p w14:paraId="0A2D6F05" w14:textId="7C49F540" w:rsidR="00231011" w:rsidRPr="00043839" w:rsidRDefault="00AB7130" w:rsidP="00231011">
            <w:pPr>
              <w:pStyle w:val="TableParagraph"/>
              <w:kinsoku w:val="0"/>
              <w:overflowPunct w:val="0"/>
              <w:ind w:left="102"/>
              <w:rPr>
                <w:rFonts w:ascii="Verdana" w:hAnsi="Verdana" w:cs="Verdana"/>
                <w:spacing w:val="-1"/>
                <w:sz w:val="22"/>
                <w:szCs w:val="22"/>
              </w:rPr>
            </w:pPr>
            <w:r>
              <w:rPr>
                <w:rFonts w:ascii="Verdana" w:hAnsi="Verdana" w:cs="Verdana"/>
                <w:spacing w:val="-1"/>
                <w:sz w:val="22"/>
                <w:szCs w:val="22"/>
              </w:rPr>
              <w:t>Completion of work</w:t>
            </w:r>
            <w:r w:rsidR="006F63A5">
              <w:rPr>
                <w:rFonts w:ascii="Verdana" w:hAnsi="Verdana" w:cs="Verdana"/>
                <w:spacing w:val="-1"/>
                <w:sz w:val="22"/>
                <w:szCs w:val="22"/>
              </w:rPr>
              <w:t xml:space="preserve"> no later than </w:t>
            </w:r>
          </w:p>
        </w:tc>
        <w:tc>
          <w:tcPr>
            <w:tcW w:w="2694" w:type="dxa"/>
          </w:tcPr>
          <w:p w14:paraId="0C08BFDA" w14:textId="2673ABD9" w:rsidR="00231011" w:rsidRPr="00043839" w:rsidRDefault="006F63A5" w:rsidP="00231011">
            <w:pPr>
              <w:pStyle w:val="TableParagraph"/>
              <w:kinsoku w:val="0"/>
              <w:overflowPunct w:val="0"/>
              <w:rPr>
                <w:rFonts w:ascii="Verdana" w:hAnsi="Verdana"/>
                <w:sz w:val="22"/>
                <w:szCs w:val="22"/>
              </w:rPr>
            </w:pPr>
            <w:r w:rsidRPr="006F63A5">
              <w:rPr>
                <w:rFonts w:ascii="Verdana" w:hAnsi="Verdana"/>
                <w:sz w:val="22"/>
                <w:szCs w:val="22"/>
              </w:rPr>
              <w:t>30 November 2024</w:t>
            </w:r>
          </w:p>
        </w:tc>
      </w:tr>
    </w:tbl>
    <w:p w14:paraId="028E9661" w14:textId="77777777" w:rsidR="00621937" w:rsidRDefault="00621937" w:rsidP="00F91691">
      <w:pPr>
        <w:pStyle w:val="Heading1"/>
      </w:pPr>
    </w:p>
    <w:p w14:paraId="48D4BC89" w14:textId="7610CF0A" w:rsidR="00F241D3" w:rsidRPr="00043839" w:rsidRDefault="00C21622" w:rsidP="00F91691">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7D61F39" w14:textId="3CDE18B1" w:rsidR="00F241D3" w:rsidRPr="00043839" w:rsidRDefault="00C21622" w:rsidP="00D80C4B">
      <w:pPr>
        <w:pStyle w:val="BodyText"/>
        <w:tabs>
          <w:tab w:val="left" w:pos="851"/>
        </w:tabs>
        <w:kinsoku w:val="0"/>
        <w:overflowPunct w:val="0"/>
        <w:spacing w:before="7"/>
        <w:ind w:left="0" w:firstLine="0"/>
        <w:rPr>
          <w:spacing w:val="-1"/>
        </w:rPr>
      </w:pPr>
      <w:r>
        <w:rPr>
          <w:spacing w:val="-1"/>
        </w:rPr>
        <w:t>6</w:t>
      </w:r>
      <w:r w:rsidR="00E878B2">
        <w:rPr>
          <w:spacing w:val="-1"/>
        </w:rPr>
        <w:t>.1</w:t>
      </w:r>
      <w:r w:rsidR="00E878B2">
        <w:rPr>
          <w:spacing w:val="-1"/>
        </w:rPr>
        <w:tab/>
      </w:r>
      <w:r w:rsidR="00F241D3" w:rsidRPr="00043839">
        <w:rPr>
          <w:spacing w:val="-1"/>
        </w:rPr>
        <w:t>Covering</w:t>
      </w:r>
      <w:r w:rsidR="00F241D3" w:rsidRPr="00043839">
        <w:rPr>
          <w:spacing w:val="1"/>
        </w:rPr>
        <w:t xml:space="preserve"> </w:t>
      </w:r>
      <w:r w:rsidR="00F241D3" w:rsidRPr="00043839">
        <w:rPr>
          <w:spacing w:val="-1"/>
        </w:rPr>
        <w:t>letter</w:t>
      </w:r>
      <w:r w:rsidR="00F241D3" w:rsidRPr="00043839">
        <w:rPr>
          <w:spacing w:val="-2"/>
        </w:rPr>
        <w:t xml:space="preserve"> </w:t>
      </w:r>
      <w:r w:rsidR="00F241D3" w:rsidRPr="00043839">
        <w:rPr>
          <w:spacing w:val="-1"/>
        </w:rPr>
        <w:t xml:space="preserve">(two sides of A4 </w:t>
      </w:r>
      <w:r w:rsidR="00F241D3" w:rsidRPr="00043839">
        <w:rPr>
          <w:spacing w:val="-2"/>
        </w:rPr>
        <w:t>maximum)</w:t>
      </w:r>
      <w:r w:rsidR="00F241D3" w:rsidRPr="00043839">
        <w:rPr>
          <w:spacing w:val="-1"/>
        </w:rPr>
        <w:t xml:space="preserve"> to</w:t>
      </w:r>
      <w:r w:rsidR="00F241D3" w:rsidRPr="00043839">
        <w:rPr>
          <w:spacing w:val="2"/>
        </w:rPr>
        <w:t xml:space="preserve"> </w:t>
      </w:r>
      <w:r w:rsidR="00F241D3" w:rsidRPr="00043839">
        <w:rPr>
          <w:spacing w:val="-1"/>
        </w:rPr>
        <w:t>include:</w:t>
      </w:r>
    </w:p>
    <w:p w14:paraId="2C78AA2C" w14:textId="77777777" w:rsidR="00A30EA9" w:rsidRPr="00043839" w:rsidRDefault="00A30EA9" w:rsidP="006268C8">
      <w:pPr>
        <w:pStyle w:val="BodyText"/>
        <w:tabs>
          <w:tab w:val="left" w:pos="892"/>
          <w:tab w:val="left" w:pos="1276"/>
        </w:tabs>
        <w:kinsoku w:val="0"/>
        <w:overflowPunct w:val="0"/>
        <w:ind w:left="720" w:firstLine="0"/>
      </w:pPr>
    </w:p>
    <w:p w14:paraId="2C251302" w14:textId="028C1782" w:rsidR="00F131E4" w:rsidRPr="002713CE" w:rsidRDefault="00F131E4" w:rsidP="0088228B">
      <w:pPr>
        <w:pStyle w:val="Default"/>
        <w:numPr>
          <w:ilvl w:val="0"/>
          <w:numId w:val="1"/>
        </w:numPr>
        <w:spacing w:before="60" w:after="60"/>
        <w:ind w:left="1418" w:hanging="709"/>
        <w:rPr>
          <w:rFonts w:ascii="Verdana" w:hAnsi="Verdana"/>
          <w:color w:val="auto"/>
          <w:sz w:val="22"/>
          <w:szCs w:val="22"/>
        </w:rPr>
      </w:pPr>
      <w:r w:rsidRPr="002713CE">
        <w:rPr>
          <w:rFonts w:ascii="Verdana" w:hAnsi="Verdana"/>
          <w:color w:val="auto"/>
          <w:sz w:val="22"/>
          <w:szCs w:val="22"/>
        </w:rPr>
        <w:t xml:space="preserve">A single point of contact for all contact between the tenderer and </w:t>
      </w:r>
      <w:r w:rsidR="000D0B1F">
        <w:rPr>
          <w:rFonts w:ascii="Verdana" w:hAnsi="Verdana"/>
          <w:color w:val="auto"/>
          <w:sz w:val="22"/>
          <w:szCs w:val="22"/>
        </w:rPr>
        <w:t xml:space="preserve">Walker Lines Gymnasium </w:t>
      </w:r>
      <w:r w:rsidRPr="002713CE">
        <w:rPr>
          <w:rFonts w:ascii="Verdana" w:hAnsi="Verdana"/>
          <w:color w:val="auto"/>
          <w:sz w:val="22"/>
          <w:szCs w:val="22"/>
        </w:rPr>
        <w:t>during the tender selection process, and for further correspondence.</w:t>
      </w:r>
    </w:p>
    <w:p w14:paraId="2556EFF9" w14:textId="729BA709" w:rsidR="00F241D3" w:rsidRPr="002713CE" w:rsidRDefault="00F241D3" w:rsidP="0088228B">
      <w:pPr>
        <w:pStyle w:val="BodyText"/>
        <w:numPr>
          <w:ilvl w:val="0"/>
          <w:numId w:val="1"/>
        </w:numPr>
        <w:tabs>
          <w:tab w:val="left" w:pos="892"/>
          <w:tab w:val="left" w:pos="1418"/>
        </w:tabs>
        <w:kinsoku w:val="0"/>
        <w:overflowPunct w:val="0"/>
        <w:ind w:left="1418" w:hanging="709"/>
      </w:pPr>
      <w:r w:rsidRPr="002713CE">
        <w:t xml:space="preserve">Confirmation that the tenderer has the resources available to meet </w:t>
      </w:r>
      <w:r w:rsidRPr="002713CE">
        <w:lastRenderedPageBreak/>
        <w:t xml:space="preserve">the requirements outlined in this brief and its </w:t>
      </w:r>
      <w:r w:rsidR="00D52D8B" w:rsidRPr="002713CE">
        <w:t>timelines.</w:t>
      </w:r>
    </w:p>
    <w:p w14:paraId="0265525D" w14:textId="77777777" w:rsidR="004B66F2" w:rsidRPr="002713CE" w:rsidRDefault="00F241D3" w:rsidP="0088228B">
      <w:pPr>
        <w:pStyle w:val="BodyText"/>
        <w:numPr>
          <w:ilvl w:val="0"/>
          <w:numId w:val="1"/>
        </w:numPr>
        <w:tabs>
          <w:tab w:val="left" w:pos="892"/>
          <w:tab w:val="left" w:pos="1418"/>
        </w:tabs>
        <w:kinsoku w:val="0"/>
        <w:overflowPunct w:val="0"/>
        <w:ind w:left="1418" w:hanging="709"/>
        <w:rPr>
          <w:i/>
          <w:iCs/>
        </w:rPr>
      </w:pPr>
      <w:r w:rsidRPr="002713CE">
        <w:t>Confirmation that the tenderer holds current valid insurance policies as set out below and, if successful, supporting documentation will be provided as evidence</w:t>
      </w:r>
      <w:r w:rsidR="004A562D" w:rsidRPr="002713CE">
        <w:t>:</w:t>
      </w:r>
      <w:r w:rsidR="004B66F2" w:rsidRPr="002713CE">
        <w:t xml:space="preserve"> </w:t>
      </w:r>
    </w:p>
    <w:p w14:paraId="470FFDDD" w14:textId="77777777" w:rsidR="004B66F2" w:rsidRDefault="004B66F2" w:rsidP="004B66F2">
      <w:pPr>
        <w:pStyle w:val="BodyText"/>
        <w:tabs>
          <w:tab w:val="left" w:pos="892"/>
          <w:tab w:val="left" w:pos="1418"/>
        </w:tabs>
        <w:kinsoku w:val="0"/>
        <w:overflowPunct w:val="0"/>
        <w:ind w:left="1418" w:firstLine="0"/>
      </w:pPr>
    </w:p>
    <w:p w14:paraId="6736D0FB" w14:textId="764B7F3B" w:rsidR="004A562D" w:rsidRPr="002713CE" w:rsidRDefault="004A562D" w:rsidP="0088228B">
      <w:pPr>
        <w:pStyle w:val="BodyText"/>
        <w:numPr>
          <w:ilvl w:val="0"/>
          <w:numId w:val="2"/>
        </w:numPr>
        <w:tabs>
          <w:tab w:val="left" w:pos="892"/>
          <w:tab w:val="left" w:pos="1418"/>
        </w:tabs>
        <w:kinsoku w:val="0"/>
        <w:overflowPunct w:val="0"/>
      </w:pPr>
      <w:r w:rsidRPr="002713CE">
        <w:t xml:space="preserve">Professional Indemnity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01A259E6" w14:textId="0D2AE66F" w:rsidR="004A562D" w:rsidRPr="002713CE" w:rsidRDefault="004A562D" w:rsidP="0088228B">
      <w:pPr>
        <w:pStyle w:val="BodyText"/>
        <w:numPr>
          <w:ilvl w:val="0"/>
          <w:numId w:val="2"/>
        </w:numPr>
        <w:tabs>
          <w:tab w:val="left" w:pos="892"/>
          <w:tab w:val="left" w:pos="1418"/>
        </w:tabs>
        <w:kinsoku w:val="0"/>
        <w:overflowPunct w:val="0"/>
      </w:pPr>
      <w:r w:rsidRPr="002713CE">
        <w:t xml:space="preserve">Employers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 xml:space="preserve">,000,000) </w:t>
      </w:r>
    </w:p>
    <w:p w14:paraId="3A96C50A" w14:textId="70ABC307" w:rsidR="004A562D" w:rsidRPr="002713CE" w:rsidRDefault="004A562D" w:rsidP="0088228B">
      <w:pPr>
        <w:pStyle w:val="BodyText"/>
        <w:numPr>
          <w:ilvl w:val="0"/>
          <w:numId w:val="2"/>
        </w:numPr>
        <w:tabs>
          <w:tab w:val="left" w:pos="892"/>
          <w:tab w:val="left" w:pos="1418"/>
        </w:tabs>
        <w:kinsoku w:val="0"/>
        <w:overflowPunct w:val="0"/>
      </w:pPr>
      <w:r w:rsidRPr="002713CE">
        <w:t xml:space="preserve">Public Liability Insurance with a limit of indemnity of not less than </w:t>
      </w:r>
      <w:proofErr w:type="gramStart"/>
      <w:r w:rsidR="007B44AD" w:rsidRPr="002713CE">
        <w:t>Five</w:t>
      </w:r>
      <w:proofErr w:type="gramEnd"/>
      <w:r w:rsidRPr="002713CE">
        <w:t xml:space="preserve"> million (£</w:t>
      </w:r>
      <w:r w:rsidR="007B44AD" w:rsidRPr="002713CE">
        <w:t>5</w:t>
      </w:r>
      <w:r w:rsidRPr="002713CE">
        <w:t>,000,000).</w:t>
      </w:r>
    </w:p>
    <w:p w14:paraId="0865E3F9" w14:textId="77777777" w:rsidR="002713CE" w:rsidRPr="004B66F2" w:rsidRDefault="002713CE" w:rsidP="00C20407">
      <w:pPr>
        <w:pStyle w:val="BodyText"/>
        <w:tabs>
          <w:tab w:val="left" w:pos="892"/>
          <w:tab w:val="left" w:pos="1418"/>
        </w:tabs>
        <w:kinsoku w:val="0"/>
        <w:overflowPunct w:val="0"/>
        <w:ind w:left="2158" w:firstLine="0"/>
      </w:pPr>
    </w:p>
    <w:p w14:paraId="7B4F6A52" w14:textId="24B15BC2" w:rsidR="00F241D3" w:rsidRDefault="00F241D3" w:rsidP="0088228B">
      <w:pPr>
        <w:pStyle w:val="BodyText"/>
        <w:numPr>
          <w:ilvl w:val="0"/>
          <w:numId w:val="1"/>
        </w:numPr>
        <w:tabs>
          <w:tab w:val="left" w:pos="1418"/>
          <w:tab w:val="left" w:pos="1560"/>
        </w:tabs>
        <w:kinsoku w:val="0"/>
        <w:overflowPunct w:val="0"/>
        <w:ind w:left="1418" w:hanging="709"/>
      </w:pPr>
      <w:r w:rsidRPr="00043839">
        <w:t>Conflict of interest statement</w:t>
      </w:r>
    </w:p>
    <w:p w14:paraId="4319D5DA" w14:textId="4354C671" w:rsidR="007B44AD" w:rsidRDefault="007B44AD" w:rsidP="0088228B">
      <w:pPr>
        <w:pStyle w:val="BodyText"/>
        <w:numPr>
          <w:ilvl w:val="0"/>
          <w:numId w:val="1"/>
        </w:numPr>
        <w:tabs>
          <w:tab w:val="left" w:pos="1418"/>
          <w:tab w:val="left" w:pos="1560"/>
        </w:tabs>
        <w:kinsoku w:val="0"/>
        <w:overflowPunct w:val="0"/>
        <w:ind w:left="1418" w:hanging="709"/>
      </w:pPr>
      <w:bookmarkStart w:id="7" w:name="_Hlk161834221"/>
      <w:r>
        <w:t xml:space="preserve">Confirmation that the supplier has read and understood the Shared Prosperity Branding and Publicity </w:t>
      </w:r>
      <w:r w:rsidRPr="00D80C4B">
        <w:t xml:space="preserve">Guidance </w:t>
      </w:r>
      <w:bookmarkEnd w:id="7"/>
      <w:r w:rsidRPr="00D80C4B">
        <w:t xml:space="preserve">(see </w:t>
      </w:r>
      <w:r w:rsidR="00D80C4B" w:rsidRPr="00D80C4B">
        <w:t xml:space="preserve">Section </w:t>
      </w:r>
      <w:r w:rsidRPr="00D80C4B">
        <w:t>3)</w:t>
      </w:r>
    </w:p>
    <w:p w14:paraId="264DA91B" w14:textId="413C465B" w:rsidR="00C20407" w:rsidRDefault="00C20407" w:rsidP="0088228B">
      <w:pPr>
        <w:pStyle w:val="BodyText"/>
        <w:numPr>
          <w:ilvl w:val="0"/>
          <w:numId w:val="1"/>
        </w:numPr>
        <w:tabs>
          <w:tab w:val="left" w:pos="1418"/>
          <w:tab w:val="left" w:pos="1560"/>
        </w:tabs>
        <w:kinsoku w:val="0"/>
        <w:overflowPunct w:val="0"/>
        <w:ind w:left="1418" w:hanging="709"/>
      </w:pPr>
      <w:r>
        <w:t xml:space="preserve">Completed </w:t>
      </w:r>
      <w:r w:rsidR="00EF7C4E">
        <w:t>pricing document</w:t>
      </w:r>
      <w:r w:rsidR="00843C15">
        <w:t xml:space="preserve"> </w:t>
      </w:r>
      <w:r w:rsidR="00843C15" w:rsidRPr="00843C15">
        <w:t>(see Section 3)</w:t>
      </w:r>
    </w:p>
    <w:p w14:paraId="05150D7A" w14:textId="3EAFE577" w:rsidR="00C20407" w:rsidRPr="00D80C4B" w:rsidRDefault="00C20407" w:rsidP="0088228B">
      <w:pPr>
        <w:pStyle w:val="BodyText"/>
        <w:numPr>
          <w:ilvl w:val="0"/>
          <w:numId w:val="1"/>
        </w:numPr>
        <w:tabs>
          <w:tab w:val="left" w:pos="1418"/>
          <w:tab w:val="left" w:pos="1560"/>
        </w:tabs>
        <w:kinsoku w:val="0"/>
        <w:overflowPunct w:val="0"/>
        <w:ind w:left="1418" w:hanging="709"/>
      </w:pPr>
      <w:r>
        <w:t>Completed Form of Tender</w:t>
      </w:r>
      <w:r w:rsidR="00E220BB">
        <w:t xml:space="preserve"> </w:t>
      </w:r>
      <w:r w:rsidR="00843C15" w:rsidRPr="00843C15">
        <w:t>(see Section 3)</w:t>
      </w:r>
    </w:p>
    <w:p w14:paraId="08E9262A" w14:textId="6AB48B06" w:rsidR="00A102FE" w:rsidRDefault="00A102FE" w:rsidP="006268C8">
      <w:pPr>
        <w:pStyle w:val="BodyText"/>
        <w:tabs>
          <w:tab w:val="left" w:pos="709"/>
        </w:tabs>
        <w:kinsoku w:val="0"/>
        <w:overflowPunct w:val="0"/>
        <w:ind w:left="0" w:right="197" w:firstLine="0"/>
      </w:pPr>
    </w:p>
    <w:p w14:paraId="4BA1D16E" w14:textId="62ABA6A2" w:rsidR="0088228B" w:rsidRPr="00DB4F09" w:rsidRDefault="00E878B2" w:rsidP="007C1CF2">
      <w:pPr>
        <w:pStyle w:val="BodyText"/>
        <w:tabs>
          <w:tab w:val="left" w:pos="851"/>
        </w:tabs>
        <w:kinsoku w:val="0"/>
        <w:overflowPunct w:val="0"/>
        <w:ind w:left="851" w:right="197" w:hanging="851"/>
        <w:rPr>
          <w:spacing w:val="-1"/>
        </w:rPr>
      </w:pPr>
      <w:bookmarkStart w:id="8" w:name="_Hlk145938747"/>
      <w:r>
        <w:rPr>
          <w:spacing w:val="-1"/>
        </w:rPr>
        <w:t>6</w:t>
      </w:r>
      <w:r w:rsidR="002E24C0" w:rsidRPr="00043839">
        <w:rPr>
          <w:spacing w:val="-1"/>
        </w:rPr>
        <w:t>.2</w:t>
      </w:r>
      <w:r w:rsidR="002E24C0" w:rsidRPr="00043839">
        <w:rPr>
          <w:spacing w:val="-1"/>
        </w:rPr>
        <w:tab/>
      </w:r>
      <w:r w:rsidR="0088228B">
        <w:rPr>
          <w:spacing w:val="-1"/>
        </w:rPr>
        <w:t xml:space="preserve">Environment and Sustainability. </w:t>
      </w:r>
      <w:r w:rsidR="0088228B" w:rsidRPr="00DB4F09">
        <w:rPr>
          <w:spacing w:val="-1"/>
        </w:rPr>
        <w:t xml:space="preserve">The funders of this project require a strong focus on environmental sustainability and equality and diversity. </w:t>
      </w:r>
      <w:r w:rsidR="0088228B">
        <w:rPr>
          <w:spacing w:val="-1"/>
        </w:rPr>
        <w:t xml:space="preserve">Please provide </w:t>
      </w:r>
      <w:r w:rsidR="0088228B" w:rsidRPr="00DB4F09">
        <w:rPr>
          <w:spacing w:val="-1"/>
        </w:rPr>
        <w:t xml:space="preserve">information </w:t>
      </w:r>
      <w:r w:rsidR="0088228B">
        <w:rPr>
          <w:spacing w:val="-1"/>
        </w:rPr>
        <w:t>that</w:t>
      </w:r>
      <w:r w:rsidR="0088228B" w:rsidRPr="00DB4F09">
        <w:rPr>
          <w:spacing w:val="-1"/>
        </w:rPr>
        <w:t xml:space="preserve"> demonstrate that there will be a system in place to monitor, maintain and deliver to the standard of quality required for the project including sustainability and accessibility. </w:t>
      </w:r>
      <w:r w:rsidR="0088228B">
        <w:rPr>
          <w:spacing w:val="-1"/>
        </w:rPr>
        <w:t>Your response</w:t>
      </w:r>
      <w:r w:rsidR="0088228B" w:rsidRPr="00DB4F09">
        <w:rPr>
          <w:spacing w:val="-1"/>
        </w:rPr>
        <w:t xml:space="preserve"> should address such points as</w:t>
      </w:r>
      <w:r w:rsidR="00146062">
        <w:rPr>
          <w:spacing w:val="-1"/>
        </w:rPr>
        <w:t xml:space="preserve"> (see also</w:t>
      </w:r>
      <w:r w:rsidR="00146062" w:rsidRPr="00146062">
        <w:rPr>
          <w:spacing w:val="-1"/>
        </w:rPr>
        <w:t xml:space="preserve"> Guide for Construction </w:t>
      </w:r>
      <w:r w:rsidR="00146062" w:rsidRPr="00843C15">
        <w:rPr>
          <w:spacing w:val="-1"/>
        </w:rPr>
        <w:t xml:space="preserve">Projects </w:t>
      </w:r>
      <w:proofErr w:type="gramStart"/>
      <w:r w:rsidR="00146062" w:rsidRPr="00843C15">
        <w:rPr>
          <w:spacing w:val="-1"/>
        </w:rPr>
        <w:t>With</w:t>
      </w:r>
      <w:proofErr w:type="gramEnd"/>
      <w:r w:rsidR="00146062" w:rsidRPr="00843C15">
        <w:rPr>
          <w:spacing w:val="-1"/>
        </w:rPr>
        <w:t xml:space="preserve"> a Project Value Over £100,000 Sections 2-5 Enclosure </w:t>
      </w:r>
      <w:r w:rsidR="00843C15" w:rsidRPr="00843C15">
        <w:rPr>
          <w:spacing w:val="-1"/>
        </w:rPr>
        <w:t>10)</w:t>
      </w:r>
      <w:r w:rsidR="0088228B" w:rsidRPr="00843C15">
        <w:rPr>
          <w:spacing w:val="-1"/>
        </w:rPr>
        <w:t xml:space="preserve">: </w:t>
      </w:r>
    </w:p>
    <w:p w14:paraId="19EC487F" w14:textId="77777777" w:rsidR="0088228B" w:rsidRPr="00DB4F09" w:rsidRDefault="0088228B" w:rsidP="0088228B">
      <w:pPr>
        <w:pStyle w:val="BodyText"/>
        <w:tabs>
          <w:tab w:val="left" w:pos="709"/>
        </w:tabs>
        <w:kinsoku w:val="0"/>
        <w:overflowPunct w:val="0"/>
        <w:ind w:left="720" w:hanging="720"/>
        <w:rPr>
          <w:spacing w:val="-1"/>
        </w:rPr>
      </w:pPr>
      <w:r w:rsidRPr="00DB4F09">
        <w:rPr>
          <w:spacing w:val="-1"/>
        </w:rPr>
        <w:t xml:space="preserve"> </w:t>
      </w:r>
    </w:p>
    <w:p w14:paraId="18A5FA52" w14:textId="161B30BB"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Attitude to collaborative problem solving within a defined team </w:t>
      </w:r>
      <w:r w:rsidR="00D52D8B" w:rsidRPr="00DB4F09">
        <w:rPr>
          <w:spacing w:val="-1"/>
        </w:rPr>
        <w:t>structure.</w:t>
      </w:r>
      <w:r w:rsidRPr="00DB4F09">
        <w:rPr>
          <w:spacing w:val="-1"/>
        </w:rPr>
        <w:t xml:space="preserve"> </w:t>
      </w:r>
    </w:p>
    <w:p w14:paraId="3280C886" w14:textId="61A58745"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Anticipate and note the likely challenges and how they would be </w:t>
      </w:r>
      <w:proofErr w:type="gramStart"/>
      <w:r w:rsidRPr="00DB4F09">
        <w:rPr>
          <w:spacing w:val="-1"/>
        </w:rPr>
        <w:t>accommodated</w:t>
      </w:r>
      <w:proofErr w:type="gramEnd"/>
      <w:r w:rsidRPr="00DB4F09">
        <w:rPr>
          <w:spacing w:val="-1"/>
        </w:rPr>
        <w:t xml:space="preserve"> </w:t>
      </w:r>
    </w:p>
    <w:p w14:paraId="11998104" w14:textId="26434726"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reduce energy and fuel consumption in the provision of the contract </w:t>
      </w:r>
    </w:p>
    <w:p w14:paraId="48F7431B" w14:textId="7E0D318D"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re-use resources  </w:t>
      </w:r>
    </w:p>
    <w:p w14:paraId="50D635AE" w14:textId="5B32E9A1"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increase recycling levels and reduce the amount of waste </w:t>
      </w:r>
    </w:p>
    <w:p w14:paraId="44D62A01" w14:textId="4B39A59F" w:rsidR="0088228B" w:rsidRPr="00DB4F09" w:rsidRDefault="0088228B" w:rsidP="00D80C4B">
      <w:pPr>
        <w:pStyle w:val="BodyText"/>
        <w:numPr>
          <w:ilvl w:val="0"/>
          <w:numId w:val="8"/>
        </w:numPr>
        <w:tabs>
          <w:tab w:val="left" w:pos="709"/>
        </w:tabs>
        <w:kinsoku w:val="0"/>
        <w:overflowPunct w:val="0"/>
        <w:ind w:left="1418" w:hanging="567"/>
        <w:rPr>
          <w:spacing w:val="-1"/>
        </w:rPr>
      </w:pPr>
      <w:r w:rsidRPr="00DB4F09">
        <w:rPr>
          <w:spacing w:val="-1"/>
        </w:rPr>
        <w:t xml:space="preserve">How you will use environmentally friendly and ethically sourced goods </w:t>
      </w:r>
    </w:p>
    <w:p w14:paraId="67164160" w14:textId="7D93A052" w:rsidR="0088228B" w:rsidRPr="0088228B" w:rsidRDefault="0088228B" w:rsidP="00D80C4B">
      <w:pPr>
        <w:pStyle w:val="BodyText"/>
        <w:numPr>
          <w:ilvl w:val="0"/>
          <w:numId w:val="8"/>
        </w:numPr>
        <w:tabs>
          <w:tab w:val="left" w:pos="709"/>
        </w:tabs>
        <w:kinsoku w:val="0"/>
        <w:overflowPunct w:val="0"/>
        <w:ind w:left="1418" w:hanging="567"/>
        <w:rPr>
          <w:spacing w:val="-1"/>
        </w:rPr>
      </w:pPr>
      <w:r w:rsidRPr="0088228B">
        <w:rPr>
          <w:spacing w:val="-1"/>
        </w:rPr>
        <w:t xml:space="preserve">How you will contribute to reducing the carbon footprint </w:t>
      </w:r>
    </w:p>
    <w:p w14:paraId="5016F036" w14:textId="237A68A5" w:rsidR="003742F6" w:rsidRPr="0088228B" w:rsidRDefault="0088228B" w:rsidP="00D80C4B">
      <w:pPr>
        <w:pStyle w:val="BodyText"/>
        <w:numPr>
          <w:ilvl w:val="0"/>
          <w:numId w:val="8"/>
        </w:numPr>
        <w:tabs>
          <w:tab w:val="left" w:pos="709"/>
        </w:tabs>
        <w:kinsoku w:val="0"/>
        <w:overflowPunct w:val="0"/>
        <w:ind w:left="1418" w:right="197" w:hanging="567"/>
        <w:rPr>
          <w:spacing w:val="-1"/>
        </w:rPr>
      </w:pPr>
      <w:r w:rsidRPr="0088228B">
        <w:rPr>
          <w:spacing w:val="-1"/>
        </w:rPr>
        <w:t>How you will contribute to pollution reduction</w:t>
      </w:r>
    </w:p>
    <w:p w14:paraId="2049E945" w14:textId="4E86C45F" w:rsidR="009611CC" w:rsidRDefault="009611CC" w:rsidP="00A626D2">
      <w:pPr>
        <w:pStyle w:val="BodyText"/>
        <w:tabs>
          <w:tab w:val="left" w:pos="709"/>
        </w:tabs>
        <w:kinsoku w:val="0"/>
        <w:overflowPunct w:val="0"/>
        <w:ind w:left="0" w:right="197" w:firstLine="0"/>
        <w:rPr>
          <w:spacing w:val="-1"/>
        </w:rPr>
      </w:pPr>
    </w:p>
    <w:p w14:paraId="2F176620" w14:textId="4636E219" w:rsidR="00A626D2" w:rsidRDefault="00E878B2" w:rsidP="007C1CF2">
      <w:pPr>
        <w:pStyle w:val="BodyText"/>
        <w:kinsoku w:val="0"/>
        <w:overflowPunct w:val="0"/>
        <w:ind w:left="851" w:hanging="851"/>
      </w:pPr>
      <w:r>
        <w:t>6</w:t>
      </w:r>
      <w:r w:rsidR="00EB28C2" w:rsidRPr="00043839">
        <w:t>.3</w:t>
      </w:r>
      <w:r w:rsidR="00EB28C2" w:rsidRPr="00043839">
        <w:tab/>
      </w:r>
      <w:r w:rsidR="00087C4B">
        <w:t>Details of 2 similar projects of value and size.  Each Example should be no more than 2 sides of A4</w:t>
      </w:r>
      <w:r w:rsidR="007C1CF2">
        <w:t xml:space="preserve"> not including any </w:t>
      </w:r>
      <w:r w:rsidR="00D52D8B">
        <w:t>photographs,</w:t>
      </w:r>
      <w:r w:rsidR="007C1CF2">
        <w:t xml:space="preserve"> but these can only have titles and no text. </w:t>
      </w:r>
      <w:r w:rsidR="00087C4B">
        <w:t>Links to websites will not be viewed.</w:t>
      </w:r>
    </w:p>
    <w:p w14:paraId="602A3FD6" w14:textId="77777777" w:rsidR="00087C4B" w:rsidRDefault="00087C4B" w:rsidP="00A626D2">
      <w:pPr>
        <w:pStyle w:val="BodyText"/>
        <w:tabs>
          <w:tab w:val="left" w:pos="709"/>
        </w:tabs>
        <w:kinsoku w:val="0"/>
        <w:overflowPunct w:val="0"/>
        <w:ind w:left="720" w:hanging="720"/>
      </w:pPr>
    </w:p>
    <w:p w14:paraId="5D37DFEC" w14:textId="2CB19809" w:rsidR="00087C4B" w:rsidRDefault="00E878B2" w:rsidP="007C1CF2">
      <w:pPr>
        <w:pStyle w:val="BodyText"/>
        <w:kinsoku w:val="0"/>
        <w:overflowPunct w:val="0"/>
        <w:ind w:left="851" w:hanging="851"/>
        <w:rPr>
          <w:spacing w:val="-1"/>
        </w:rPr>
      </w:pPr>
      <w:r>
        <w:rPr>
          <w:spacing w:val="-1"/>
        </w:rPr>
        <w:t>6</w:t>
      </w:r>
      <w:r w:rsidR="00A626D2">
        <w:rPr>
          <w:spacing w:val="-1"/>
        </w:rPr>
        <w:t>.4</w:t>
      </w:r>
      <w:r w:rsidR="00A626D2">
        <w:rPr>
          <w:spacing w:val="-1"/>
        </w:rPr>
        <w:tab/>
      </w:r>
      <w:r w:rsidR="00087C4B">
        <w:rPr>
          <w:spacing w:val="-1"/>
        </w:rPr>
        <w:t xml:space="preserve">Project Method </w:t>
      </w:r>
      <w:r w:rsidR="00BC0B63">
        <w:rPr>
          <w:spacing w:val="-1"/>
        </w:rPr>
        <w:t>S</w:t>
      </w:r>
      <w:r w:rsidR="00087C4B">
        <w:rPr>
          <w:spacing w:val="-1"/>
        </w:rPr>
        <w:t>tatement.  This should include:</w:t>
      </w:r>
    </w:p>
    <w:p w14:paraId="5202C0CE" w14:textId="55AD5E1D" w:rsidR="00087C4B" w:rsidRDefault="00087C4B" w:rsidP="00D80C4B">
      <w:pPr>
        <w:pStyle w:val="BodyText"/>
        <w:kinsoku w:val="0"/>
        <w:overflowPunct w:val="0"/>
        <w:ind w:left="851" w:hanging="720"/>
        <w:rPr>
          <w:spacing w:val="-1"/>
        </w:rPr>
      </w:pPr>
      <w:r>
        <w:rPr>
          <w:spacing w:val="-1"/>
        </w:rPr>
        <w:tab/>
        <w:t>a.</w:t>
      </w:r>
      <w:r>
        <w:rPr>
          <w:spacing w:val="-1"/>
        </w:rPr>
        <w:tab/>
      </w:r>
      <w:r w:rsidR="00C54F23" w:rsidRPr="00C54F23">
        <w:rPr>
          <w:spacing w:val="-1"/>
        </w:rPr>
        <w:t xml:space="preserve">The management organisation of </w:t>
      </w:r>
      <w:r w:rsidR="00C54F23">
        <w:rPr>
          <w:spacing w:val="-1"/>
        </w:rPr>
        <w:t>the company to include who will be responsible for Health and Safety onsite and w</w:t>
      </w:r>
      <w:r>
        <w:rPr>
          <w:spacing w:val="-1"/>
        </w:rPr>
        <w:t>ho will be the Project Manager</w:t>
      </w:r>
      <w:r w:rsidR="00C54F23">
        <w:rPr>
          <w:spacing w:val="-1"/>
        </w:rPr>
        <w:t>.  Provide the CVs of both of these members of staff</w:t>
      </w:r>
      <w:r>
        <w:rPr>
          <w:spacing w:val="-1"/>
        </w:rPr>
        <w:t xml:space="preserve"> (the CV should be a maximum</w:t>
      </w:r>
      <w:r w:rsidR="00C54F23">
        <w:rPr>
          <w:spacing w:val="-1"/>
        </w:rPr>
        <w:t xml:space="preserve"> of 1 page of A4).  </w:t>
      </w:r>
    </w:p>
    <w:p w14:paraId="68BA3889" w14:textId="6F83DE36" w:rsidR="00C54F23" w:rsidRDefault="00C54F23" w:rsidP="00D80C4B">
      <w:pPr>
        <w:pStyle w:val="BodyText"/>
        <w:kinsoku w:val="0"/>
        <w:overflowPunct w:val="0"/>
        <w:ind w:left="851" w:hanging="720"/>
        <w:rPr>
          <w:spacing w:val="-1"/>
        </w:rPr>
      </w:pPr>
      <w:r>
        <w:rPr>
          <w:spacing w:val="-1"/>
        </w:rPr>
        <w:tab/>
        <w:t>b.</w:t>
      </w:r>
      <w:r>
        <w:rPr>
          <w:spacing w:val="-1"/>
        </w:rPr>
        <w:tab/>
        <w:t xml:space="preserve">Programme of work that demonstrates how you will meet the </w:t>
      </w:r>
      <w:r>
        <w:rPr>
          <w:spacing w:val="-1"/>
        </w:rPr>
        <w:lastRenderedPageBreak/>
        <w:t>proposed timetable and key milestones.</w:t>
      </w:r>
    </w:p>
    <w:p w14:paraId="6D234436" w14:textId="7D02E097" w:rsidR="00C54F23" w:rsidRDefault="00C54F23" w:rsidP="00D80C4B">
      <w:pPr>
        <w:pStyle w:val="BodyText"/>
        <w:kinsoku w:val="0"/>
        <w:overflowPunct w:val="0"/>
        <w:ind w:left="851" w:hanging="720"/>
        <w:rPr>
          <w:spacing w:val="-1"/>
        </w:rPr>
      </w:pPr>
      <w:r>
        <w:rPr>
          <w:spacing w:val="-1"/>
        </w:rPr>
        <w:tab/>
        <w:t>c.</w:t>
      </w:r>
      <w:r>
        <w:rPr>
          <w:spacing w:val="-1"/>
        </w:rPr>
        <w:tab/>
        <w:t>Details of any design proposals</w:t>
      </w:r>
    </w:p>
    <w:p w14:paraId="726F034E" w14:textId="77BA814F" w:rsidR="00E220BB" w:rsidRDefault="00E220BB" w:rsidP="00D80C4B">
      <w:pPr>
        <w:pStyle w:val="BodyText"/>
        <w:kinsoku w:val="0"/>
        <w:overflowPunct w:val="0"/>
        <w:ind w:left="851" w:hanging="720"/>
        <w:rPr>
          <w:spacing w:val="-1"/>
        </w:rPr>
      </w:pPr>
      <w:r>
        <w:rPr>
          <w:spacing w:val="-1"/>
        </w:rPr>
        <w:tab/>
        <w:t>d.</w:t>
      </w:r>
      <w:r>
        <w:rPr>
          <w:spacing w:val="-1"/>
        </w:rPr>
        <w:tab/>
        <w:t>Monthly valuation forecast</w:t>
      </w:r>
    </w:p>
    <w:p w14:paraId="49E5BA39" w14:textId="0D25F55A" w:rsidR="007C1CF2" w:rsidRDefault="007C1CF2" w:rsidP="00D80C4B">
      <w:pPr>
        <w:pStyle w:val="BodyText"/>
        <w:kinsoku w:val="0"/>
        <w:overflowPunct w:val="0"/>
        <w:ind w:left="851" w:hanging="720"/>
        <w:rPr>
          <w:spacing w:val="-1"/>
        </w:rPr>
      </w:pPr>
    </w:p>
    <w:p w14:paraId="5F1939DA" w14:textId="233AD764" w:rsidR="008C5245" w:rsidRDefault="00087C4B" w:rsidP="00EE4FB2">
      <w:pPr>
        <w:pStyle w:val="BodyText"/>
        <w:kinsoku w:val="0"/>
        <w:overflowPunct w:val="0"/>
        <w:ind w:left="851" w:hanging="851"/>
        <w:rPr>
          <w:spacing w:val="-1"/>
        </w:rPr>
      </w:pPr>
      <w:r>
        <w:rPr>
          <w:spacing w:val="-1"/>
        </w:rPr>
        <w:t>6.</w:t>
      </w:r>
      <w:r w:rsidR="007C1CF2">
        <w:rPr>
          <w:spacing w:val="-1"/>
        </w:rPr>
        <w:t>6</w:t>
      </w:r>
      <w:r>
        <w:rPr>
          <w:spacing w:val="-1"/>
        </w:rPr>
        <w:tab/>
      </w:r>
      <w:r w:rsidR="000D0B1F">
        <w:rPr>
          <w:spacing w:val="-1"/>
        </w:rPr>
        <w:t xml:space="preserve">Budget. </w:t>
      </w:r>
      <w:r w:rsidR="00EF7C4E">
        <w:rPr>
          <w:spacing w:val="-1"/>
        </w:rPr>
        <w:t>Completed form o</w:t>
      </w:r>
      <w:r w:rsidR="008C5245">
        <w:rPr>
          <w:spacing w:val="-1"/>
        </w:rPr>
        <w:t>f tender.</w:t>
      </w:r>
    </w:p>
    <w:bookmarkEnd w:id="8"/>
    <w:p w14:paraId="2A7D9B57" w14:textId="7837B346" w:rsidR="009E5BAE" w:rsidRPr="00043839" w:rsidRDefault="00E878B2" w:rsidP="00037220">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54299E9B" w:rsidR="009E5BAE" w:rsidRPr="00D80C4B" w:rsidRDefault="009E5BAE" w:rsidP="006268C8">
      <w:pPr>
        <w:spacing w:before="60" w:after="60"/>
        <w:rPr>
          <w:rFonts w:ascii="Verdana" w:eastAsia="Times New Roman" w:hAnsi="Verdana" w:cs="Arial Narrow"/>
          <w:sz w:val="22"/>
          <w:szCs w:val="22"/>
        </w:rPr>
      </w:pPr>
      <w:r w:rsidRPr="00043839">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w:t>
      </w:r>
      <w:r w:rsidRPr="00D80C4B">
        <w:rPr>
          <w:rFonts w:ascii="Verdana" w:eastAsia="Times New Roman" w:hAnsi="Verdana" w:cs="Arial Narrow"/>
          <w:sz w:val="22"/>
          <w:szCs w:val="22"/>
        </w:rPr>
        <w:t xml:space="preserve">agreement with </w:t>
      </w:r>
      <w:r w:rsidR="000D0B1F">
        <w:rPr>
          <w:rFonts w:ascii="Verdana" w:eastAsia="Times New Roman" w:hAnsi="Verdana" w:cs="Arial Narrow"/>
          <w:sz w:val="22"/>
          <w:szCs w:val="22"/>
        </w:rPr>
        <w:t xml:space="preserve">Walker Lines </w:t>
      </w:r>
      <w:proofErr w:type="gramStart"/>
      <w:r w:rsidR="000D0B1F">
        <w:rPr>
          <w:rFonts w:ascii="Verdana" w:eastAsia="Times New Roman" w:hAnsi="Verdana" w:cs="Arial Narrow"/>
          <w:sz w:val="22"/>
          <w:szCs w:val="22"/>
        </w:rPr>
        <w:t xml:space="preserve">Gymnasium </w:t>
      </w:r>
      <w:r w:rsidR="004B66F2" w:rsidRPr="00D80C4B">
        <w:rPr>
          <w:rFonts w:ascii="Verdana" w:eastAsia="Times New Roman" w:hAnsi="Verdana" w:cs="Arial Narrow"/>
          <w:sz w:val="22"/>
          <w:szCs w:val="22"/>
        </w:rPr>
        <w:t>.</w:t>
      </w:r>
      <w:proofErr w:type="gramEnd"/>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D80C4B">
      <w:pPr>
        <w:tabs>
          <w:tab w:val="left" w:pos="851"/>
        </w:tabs>
        <w:kinsoku w:val="0"/>
        <w:overflowPunct w:val="0"/>
        <w:rPr>
          <w:rFonts w:ascii="Verdana" w:hAnsi="Verdana" w:cs="Verdana"/>
          <w:b/>
          <w:iCs/>
          <w:spacing w:val="-1"/>
          <w:sz w:val="22"/>
          <w:szCs w:val="22"/>
        </w:rPr>
      </w:pPr>
      <w:r>
        <w:rPr>
          <w:rFonts w:ascii="Verdana" w:hAnsi="Verdana" w:cs="Verdana"/>
          <w:b/>
          <w:iCs/>
          <w:spacing w:val="-1"/>
          <w:sz w:val="22"/>
          <w:szCs w:val="22"/>
        </w:rPr>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2F74FCA" w:rsidR="009E5BAE" w:rsidRPr="00D80C4B" w:rsidRDefault="009E5BAE" w:rsidP="006268C8">
      <w:pPr>
        <w:kinsoku w:val="0"/>
        <w:overflowPunct w:val="0"/>
        <w:spacing w:before="42"/>
        <w:ind w:right="170"/>
        <w:rPr>
          <w:rFonts w:ascii="Verdana" w:hAnsi="Verdana" w:cs="Verdana"/>
          <w:spacing w:val="-1"/>
          <w:sz w:val="22"/>
          <w:szCs w:val="22"/>
        </w:rPr>
      </w:pPr>
      <w:r w:rsidRPr="00043839">
        <w:rPr>
          <w:rFonts w:ascii="Verdana" w:eastAsia="Times New Roman" w:hAnsi="Verdana" w:cs="Arial Narrow"/>
          <w:sz w:val="22"/>
          <w:szCs w:val="22"/>
        </w:rPr>
        <w:t>Tenderers must provide a clear statement with regard to potential conflicts of</w:t>
      </w:r>
      <w:r w:rsidRPr="00043839">
        <w:rPr>
          <w:rFonts w:ascii="Verdana" w:hAnsi="Verdana" w:cs="Verdana"/>
          <w:spacing w:val="47"/>
          <w:sz w:val="22"/>
          <w:szCs w:val="22"/>
        </w:rPr>
        <w:t xml:space="preserve"> </w:t>
      </w:r>
      <w:r w:rsidRPr="00043839">
        <w:rPr>
          <w:rFonts w:ascii="Verdana" w:hAnsi="Verdana" w:cs="Verdana"/>
          <w:spacing w:val="-1"/>
          <w:sz w:val="22"/>
          <w:szCs w:val="22"/>
        </w:rPr>
        <w:t>interests.</w:t>
      </w:r>
      <w:r w:rsidRPr="00043839">
        <w:rPr>
          <w:rFonts w:ascii="Verdana" w:hAnsi="Verdana" w:cs="Verdana"/>
          <w:spacing w:val="-2"/>
          <w:sz w:val="22"/>
          <w:szCs w:val="22"/>
        </w:rPr>
        <w:t xml:space="preserve"> </w:t>
      </w:r>
      <w:r w:rsidRPr="00043839">
        <w:rPr>
          <w:rFonts w:ascii="Verdana" w:hAnsi="Verdana" w:cs="Verdana"/>
          <w:spacing w:val="-1"/>
          <w:sz w:val="22"/>
          <w:szCs w:val="22"/>
        </w:rPr>
        <w:t>Therefore,</w:t>
      </w:r>
      <w:r w:rsidRPr="00043839">
        <w:rPr>
          <w:rFonts w:ascii="Verdana" w:hAnsi="Verdana" w:cs="Verdana"/>
          <w:spacing w:val="-2"/>
          <w:sz w:val="22"/>
          <w:szCs w:val="22"/>
        </w:rPr>
        <w:t xml:space="preserve"> </w:t>
      </w:r>
      <w:r w:rsidRPr="00043839">
        <w:rPr>
          <w:rFonts w:ascii="Verdana" w:hAnsi="Verdana" w:cs="Verdana"/>
          <w:b/>
          <w:bCs/>
          <w:spacing w:val="-1"/>
          <w:sz w:val="22"/>
          <w:szCs w:val="22"/>
        </w:rPr>
        <w:t>please</w:t>
      </w:r>
      <w:r w:rsidRPr="00043839">
        <w:rPr>
          <w:rFonts w:ascii="Verdana" w:hAnsi="Verdana" w:cs="Verdana"/>
          <w:b/>
          <w:bCs/>
          <w:spacing w:val="-2"/>
          <w:sz w:val="22"/>
          <w:szCs w:val="22"/>
        </w:rPr>
        <w:t xml:space="preserve"> </w:t>
      </w:r>
      <w:r w:rsidRPr="00043839">
        <w:rPr>
          <w:rFonts w:ascii="Verdana" w:hAnsi="Verdana" w:cs="Verdana"/>
          <w:b/>
          <w:bCs/>
          <w:spacing w:val="-1"/>
          <w:sz w:val="22"/>
          <w:szCs w:val="22"/>
        </w:rPr>
        <w:t>confirm within your tender submission</w:t>
      </w:r>
      <w:r w:rsidRPr="00043839">
        <w:rPr>
          <w:rFonts w:ascii="Verdana" w:hAnsi="Verdana" w:cs="Verdana"/>
          <w:b/>
          <w:bCs/>
          <w:sz w:val="22"/>
          <w:szCs w:val="22"/>
        </w:rPr>
        <w:t xml:space="preserve"> </w:t>
      </w:r>
      <w:r w:rsidRPr="00043839">
        <w:rPr>
          <w:rFonts w:ascii="Verdana" w:hAnsi="Verdana" w:cs="Verdana"/>
          <w:spacing w:val="-1"/>
          <w:sz w:val="22"/>
          <w:szCs w:val="22"/>
        </w:rPr>
        <w:t>whether,</w:t>
      </w:r>
      <w:r w:rsidRPr="00043839">
        <w:rPr>
          <w:rFonts w:ascii="Verdana" w:hAnsi="Verdana" w:cs="Verdana"/>
          <w:spacing w:val="-2"/>
          <w:sz w:val="22"/>
          <w:szCs w:val="22"/>
        </w:rPr>
        <w:t xml:space="preserve"> </w:t>
      </w:r>
      <w:r w:rsidRPr="00043839">
        <w:rPr>
          <w:rFonts w:ascii="Verdana" w:hAnsi="Verdana" w:cs="Verdana"/>
          <w:spacing w:val="-1"/>
          <w:sz w:val="22"/>
          <w:szCs w:val="22"/>
        </w:rPr>
        <w:t>to the best</w:t>
      </w:r>
      <w:r w:rsidRPr="00043839">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40"/>
          <w:sz w:val="22"/>
          <w:szCs w:val="22"/>
        </w:rPr>
        <w:t xml:space="preserve"> </w:t>
      </w:r>
      <w:r w:rsidRPr="00D80C4B">
        <w:rPr>
          <w:rFonts w:ascii="Verdana" w:hAnsi="Verdana" w:cs="Verdana"/>
          <w:spacing w:val="-1"/>
          <w:sz w:val="22"/>
          <w:szCs w:val="22"/>
        </w:rPr>
        <w:t>knowledge,</w:t>
      </w:r>
      <w:r w:rsidRPr="00D80C4B">
        <w:rPr>
          <w:rFonts w:ascii="Verdana" w:hAnsi="Verdana" w:cs="Verdana"/>
          <w:spacing w:val="-2"/>
          <w:sz w:val="22"/>
          <w:szCs w:val="22"/>
        </w:rPr>
        <w:t xml:space="preserve"> </w:t>
      </w:r>
      <w:r w:rsidRPr="00D80C4B">
        <w:rPr>
          <w:rFonts w:ascii="Verdana" w:hAnsi="Verdana" w:cs="Verdana"/>
          <w:spacing w:val="-1"/>
          <w:sz w:val="22"/>
          <w:szCs w:val="22"/>
        </w:rPr>
        <w:t>there</w:t>
      </w:r>
      <w:r w:rsidRPr="00D80C4B">
        <w:rPr>
          <w:rFonts w:ascii="Verdana" w:hAnsi="Verdana" w:cs="Verdana"/>
          <w:spacing w:val="2"/>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conflict</w:t>
      </w:r>
      <w:r w:rsidRPr="00D80C4B">
        <w:rPr>
          <w:rFonts w:ascii="Verdana" w:hAnsi="Verdana" w:cs="Verdana"/>
          <w:spacing w:val="1"/>
          <w:sz w:val="22"/>
          <w:szCs w:val="22"/>
        </w:rPr>
        <w:t xml:space="preserve"> </w:t>
      </w:r>
      <w:r w:rsidRPr="00D80C4B">
        <w:rPr>
          <w:rFonts w:ascii="Verdana" w:hAnsi="Verdana" w:cs="Verdana"/>
          <w:sz w:val="22"/>
          <w:szCs w:val="22"/>
        </w:rPr>
        <w:t xml:space="preserve">of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between</w:t>
      </w:r>
      <w:r w:rsidRPr="00D80C4B">
        <w:rPr>
          <w:rFonts w:ascii="Verdana" w:hAnsi="Verdana" w:cs="Verdana"/>
          <w:spacing w:val="-2"/>
          <w:sz w:val="22"/>
          <w:szCs w:val="22"/>
        </w:rPr>
        <w:t xml:space="preserve"> </w:t>
      </w:r>
      <w:r w:rsidRPr="00D80C4B">
        <w:rPr>
          <w:rFonts w:ascii="Verdana" w:hAnsi="Verdana" w:cs="Verdana"/>
          <w:spacing w:val="-1"/>
          <w:sz w:val="22"/>
          <w:szCs w:val="22"/>
        </w:rPr>
        <w:t>your</w:t>
      </w:r>
      <w:r w:rsidRPr="00D80C4B">
        <w:rPr>
          <w:rFonts w:ascii="Verdana" w:hAnsi="Verdana" w:cs="Verdana"/>
          <w:spacing w:val="-2"/>
          <w:sz w:val="22"/>
          <w:szCs w:val="22"/>
        </w:rPr>
        <w:t xml:space="preserve"> </w:t>
      </w:r>
      <w:r w:rsidRPr="00D80C4B">
        <w:rPr>
          <w:rFonts w:ascii="Verdana" w:hAnsi="Verdana" w:cs="Verdana"/>
          <w:spacing w:val="-1"/>
          <w:sz w:val="22"/>
          <w:szCs w:val="22"/>
        </w:rPr>
        <w:t>organisation</w:t>
      </w:r>
      <w:r w:rsidRPr="00D80C4B">
        <w:rPr>
          <w:rFonts w:ascii="Verdana" w:hAnsi="Verdana" w:cs="Verdana"/>
          <w:spacing w:val="-2"/>
          <w:sz w:val="22"/>
          <w:szCs w:val="22"/>
        </w:rPr>
        <w:t xml:space="preserve"> </w:t>
      </w:r>
      <w:r w:rsidRPr="00D80C4B">
        <w:rPr>
          <w:rFonts w:ascii="Verdana" w:hAnsi="Verdana" w:cs="Verdana"/>
          <w:spacing w:val="-1"/>
          <w:sz w:val="22"/>
          <w:szCs w:val="22"/>
        </w:rPr>
        <w:t>and</w:t>
      </w:r>
      <w:r w:rsidRPr="00D80C4B">
        <w:rPr>
          <w:rFonts w:ascii="Verdana" w:hAnsi="Verdana" w:cs="Verdana"/>
          <w:spacing w:val="26"/>
          <w:sz w:val="22"/>
          <w:szCs w:val="22"/>
        </w:rPr>
        <w:t xml:space="preserve"> </w:t>
      </w:r>
      <w:r w:rsidR="000D0B1F">
        <w:rPr>
          <w:rFonts w:ascii="Verdana" w:hAnsi="Verdana" w:cs="Verdana"/>
          <w:spacing w:val="-1"/>
          <w:sz w:val="22"/>
          <w:szCs w:val="22"/>
        </w:rPr>
        <w:t xml:space="preserve">Walker Lines Gymnasium </w:t>
      </w:r>
      <w:r w:rsidRPr="00D80C4B">
        <w:rPr>
          <w:rFonts w:ascii="Verdana" w:hAnsi="Verdana" w:cs="Verdana"/>
          <w:sz w:val="22"/>
          <w:szCs w:val="22"/>
        </w:rPr>
        <w:t>or</w:t>
      </w:r>
      <w:r w:rsidRPr="00D80C4B">
        <w:rPr>
          <w:rFonts w:ascii="Verdana" w:hAnsi="Verdana" w:cs="Verdana"/>
          <w:spacing w:val="-2"/>
          <w:sz w:val="22"/>
          <w:szCs w:val="22"/>
        </w:rPr>
        <w:t xml:space="preserve"> its</w:t>
      </w:r>
      <w:r w:rsidRPr="00D80C4B">
        <w:rPr>
          <w:rFonts w:ascii="Verdana" w:hAnsi="Verdana" w:cs="Verdana"/>
          <w:spacing w:val="-1"/>
          <w:sz w:val="22"/>
          <w:szCs w:val="22"/>
        </w:rPr>
        <w:t xml:space="preserve"> </w:t>
      </w:r>
      <w:r w:rsidR="00F14C5E" w:rsidRPr="00D80C4B">
        <w:rPr>
          <w:rFonts w:ascii="Verdana" w:hAnsi="Verdana" w:cs="Verdana"/>
          <w:spacing w:val="-1"/>
          <w:sz w:val="22"/>
          <w:szCs w:val="22"/>
        </w:rPr>
        <w:t>programme</w:t>
      </w:r>
      <w:r w:rsidR="00F138F1" w:rsidRPr="00D80C4B">
        <w:rPr>
          <w:rFonts w:ascii="Verdana" w:hAnsi="Verdana" w:cs="Verdana"/>
          <w:spacing w:val="-1"/>
          <w:sz w:val="22"/>
          <w:szCs w:val="22"/>
        </w:rPr>
        <w:t xml:space="preserve"> </w:t>
      </w:r>
      <w:r w:rsidRPr="00D80C4B">
        <w:rPr>
          <w:rFonts w:ascii="Verdana" w:hAnsi="Verdana" w:cs="Verdana"/>
          <w:spacing w:val="-1"/>
          <w:sz w:val="22"/>
          <w:szCs w:val="22"/>
        </w:rPr>
        <w:t>team</w:t>
      </w:r>
      <w:r w:rsidRPr="00D80C4B">
        <w:rPr>
          <w:rFonts w:ascii="Verdana" w:hAnsi="Verdana" w:cs="Verdana"/>
          <w:spacing w:val="-2"/>
          <w:sz w:val="22"/>
          <w:szCs w:val="22"/>
        </w:rPr>
        <w:t xml:space="preserve"> </w:t>
      </w:r>
      <w:r w:rsidRPr="00D80C4B">
        <w:rPr>
          <w:rFonts w:ascii="Verdana" w:hAnsi="Verdana" w:cs="Verdana"/>
          <w:spacing w:val="-1"/>
          <w:sz w:val="22"/>
          <w:szCs w:val="22"/>
        </w:rPr>
        <w:t>that</w:t>
      </w:r>
      <w:r w:rsidRPr="00D80C4B">
        <w:rPr>
          <w:rFonts w:ascii="Verdana" w:hAnsi="Verdana" w:cs="Verdana"/>
          <w:spacing w:val="1"/>
          <w:sz w:val="22"/>
          <w:szCs w:val="22"/>
        </w:rPr>
        <w:t xml:space="preserve"> </w:t>
      </w:r>
      <w:r w:rsidRPr="00D80C4B">
        <w:rPr>
          <w:rFonts w:ascii="Verdana" w:hAnsi="Verdana" w:cs="Verdana"/>
          <w:spacing w:val="-2"/>
          <w:sz w:val="22"/>
          <w:szCs w:val="22"/>
        </w:rPr>
        <w:t>is</w:t>
      </w:r>
      <w:r w:rsidRPr="00D80C4B">
        <w:rPr>
          <w:rFonts w:ascii="Verdana" w:hAnsi="Verdana" w:cs="Verdana"/>
          <w:spacing w:val="1"/>
          <w:sz w:val="22"/>
          <w:szCs w:val="22"/>
        </w:rPr>
        <w:t xml:space="preserve"> </w:t>
      </w:r>
      <w:r w:rsidRPr="00D80C4B">
        <w:rPr>
          <w:rFonts w:ascii="Verdana" w:hAnsi="Verdana" w:cs="Verdana"/>
          <w:spacing w:val="-1"/>
          <w:sz w:val="22"/>
          <w:szCs w:val="22"/>
        </w:rPr>
        <w:t>likely</w:t>
      </w:r>
      <w:r w:rsidRPr="00D80C4B">
        <w:rPr>
          <w:rFonts w:ascii="Verdana" w:hAnsi="Verdana" w:cs="Verdana"/>
          <w:spacing w:val="-2"/>
          <w:sz w:val="22"/>
          <w:szCs w:val="22"/>
        </w:rPr>
        <w:t xml:space="preserve"> </w:t>
      </w:r>
      <w:r w:rsidRPr="00D80C4B">
        <w:rPr>
          <w:rFonts w:ascii="Verdana" w:hAnsi="Verdana" w:cs="Verdana"/>
          <w:spacing w:val="-1"/>
          <w:sz w:val="22"/>
          <w:szCs w:val="22"/>
        </w:rPr>
        <w:t>to</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influence the outcome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this</w:t>
      </w:r>
      <w:r w:rsidRPr="00D80C4B">
        <w:rPr>
          <w:rFonts w:ascii="Verdana" w:hAnsi="Verdana" w:cs="Verdana"/>
          <w:spacing w:val="41"/>
          <w:sz w:val="22"/>
          <w:szCs w:val="22"/>
        </w:rPr>
        <w:t xml:space="preserve"> </w:t>
      </w:r>
      <w:r w:rsidRPr="00D80C4B">
        <w:rPr>
          <w:rFonts w:ascii="Verdana" w:hAnsi="Verdana" w:cs="Verdana"/>
          <w:spacing w:val="-1"/>
          <w:sz w:val="22"/>
          <w:szCs w:val="22"/>
        </w:rPr>
        <w:t>procurement</w:t>
      </w:r>
      <w:r w:rsidRPr="00D80C4B">
        <w:rPr>
          <w:rFonts w:ascii="Verdana" w:hAnsi="Verdana" w:cs="Verdana"/>
          <w:spacing w:val="-2"/>
          <w:sz w:val="22"/>
          <w:szCs w:val="22"/>
        </w:rPr>
        <w:t xml:space="preserve"> </w:t>
      </w:r>
      <w:r w:rsidRPr="00D80C4B">
        <w:rPr>
          <w:rFonts w:ascii="Verdana" w:hAnsi="Verdana" w:cs="Verdana"/>
          <w:spacing w:val="-1"/>
          <w:sz w:val="22"/>
          <w:szCs w:val="22"/>
        </w:rPr>
        <w:t>either</w:t>
      </w:r>
      <w:r w:rsidRPr="00D80C4B">
        <w:rPr>
          <w:rFonts w:ascii="Verdana" w:hAnsi="Verdana" w:cs="Verdana"/>
          <w:spacing w:val="-2"/>
          <w:sz w:val="22"/>
          <w:szCs w:val="22"/>
        </w:rPr>
        <w:t xml:space="preserve"> </w:t>
      </w:r>
      <w:r w:rsidRPr="00D80C4B">
        <w:rPr>
          <w:rFonts w:ascii="Verdana" w:hAnsi="Verdana" w:cs="Verdana"/>
          <w:spacing w:val="-1"/>
          <w:sz w:val="22"/>
          <w:szCs w:val="22"/>
        </w:rPr>
        <w:t>directly</w:t>
      </w:r>
      <w:r w:rsidRPr="00D80C4B">
        <w:rPr>
          <w:rFonts w:ascii="Verdana" w:hAnsi="Verdana" w:cs="Verdana"/>
          <w:spacing w:val="-2"/>
          <w:sz w:val="22"/>
          <w:szCs w:val="22"/>
        </w:rPr>
        <w:t xml:space="preserve"> </w:t>
      </w:r>
      <w:r w:rsidRPr="00D80C4B">
        <w:rPr>
          <w:rFonts w:ascii="Verdana" w:hAnsi="Verdana" w:cs="Verdana"/>
          <w:sz w:val="22"/>
          <w:szCs w:val="22"/>
        </w:rPr>
        <w:t>or</w:t>
      </w:r>
      <w:r w:rsidRPr="00D80C4B">
        <w:rPr>
          <w:rFonts w:ascii="Verdana" w:hAnsi="Verdana" w:cs="Verdana"/>
          <w:spacing w:val="1"/>
          <w:sz w:val="22"/>
          <w:szCs w:val="22"/>
        </w:rPr>
        <w:t xml:space="preserve"> </w:t>
      </w:r>
      <w:r w:rsidRPr="00D80C4B">
        <w:rPr>
          <w:rFonts w:ascii="Verdana" w:hAnsi="Verdana" w:cs="Verdana"/>
          <w:spacing w:val="-1"/>
          <w:sz w:val="22"/>
          <w:szCs w:val="22"/>
        </w:rPr>
        <w:t>indirectly</w:t>
      </w:r>
      <w:r w:rsidRPr="00D80C4B">
        <w:rPr>
          <w:rFonts w:ascii="Verdana" w:hAnsi="Verdana" w:cs="Verdana"/>
          <w:spacing w:val="-2"/>
          <w:sz w:val="22"/>
          <w:szCs w:val="22"/>
        </w:rPr>
        <w:t xml:space="preserve"> </w:t>
      </w:r>
      <w:r w:rsidRPr="00D80C4B">
        <w:rPr>
          <w:rFonts w:ascii="Verdana" w:hAnsi="Verdana" w:cs="Verdana"/>
          <w:spacing w:val="-1"/>
          <w:sz w:val="22"/>
          <w:szCs w:val="22"/>
        </w:rPr>
        <w:t>through</w:t>
      </w:r>
      <w:r w:rsidRPr="00D80C4B">
        <w:rPr>
          <w:rFonts w:ascii="Verdana" w:hAnsi="Verdana" w:cs="Verdana"/>
          <w:spacing w:val="-2"/>
          <w:sz w:val="22"/>
          <w:szCs w:val="22"/>
        </w:rPr>
        <w:t xml:space="preserve"> </w:t>
      </w:r>
      <w:r w:rsidRPr="00D80C4B">
        <w:rPr>
          <w:rFonts w:ascii="Verdana" w:hAnsi="Verdana" w:cs="Verdana"/>
          <w:spacing w:val="-1"/>
          <w:sz w:val="22"/>
          <w:szCs w:val="22"/>
        </w:rPr>
        <w:t>financial,</w:t>
      </w:r>
      <w:r w:rsidRPr="00D80C4B">
        <w:rPr>
          <w:rFonts w:ascii="Verdana" w:hAnsi="Verdana" w:cs="Verdana"/>
          <w:spacing w:val="-2"/>
          <w:sz w:val="22"/>
          <w:szCs w:val="22"/>
        </w:rPr>
        <w:t xml:space="preserve"> </w:t>
      </w:r>
      <w:r w:rsidRPr="00D80C4B">
        <w:rPr>
          <w:rFonts w:ascii="Verdana" w:hAnsi="Verdana" w:cs="Verdana"/>
          <w:spacing w:val="-1"/>
          <w:sz w:val="22"/>
          <w:szCs w:val="22"/>
        </w:rPr>
        <w:t xml:space="preserve">economic </w:t>
      </w:r>
      <w:r w:rsidRPr="00D80C4B">
        <w:rPr>
          <w:rFonts w:ascii="Verdana" w:hAnsi="Verdana" w:cs="Verdana"/>
          <w:sz w:val="22"/>
          <w:szCs w:val="22"/>
        </w:rPr>
        <w:t>or</w:t>
      </w:r>
      <w:r w:rsidRPr="00D80C4B">
        <w:rPr>
          <w:rFonts w:ascii="Verdana" w:hAnsi="Verdana" w:cs="Verdana"/>
          <w:spacing w:val="-2"/>
          <w:sz w:val="22"/>
          <w:szCs w:val="22"/>
        </w:rPr>
        <w:t xml:space="preserve"> </w:t>
      </w:r>
      <w:r w:rsidRPr="00D80C4B">
        <w:rPr>
          <w:rFonts w:ascii="Verdana" w:hAnsi="Verdana" w:cs="Verdana"/>
          <w:spacing w:val="-1"/>
          <w:sz w:val="22"/>
          <w:szCs w:val="22"/>
        </w:rPr>
        <w:t>other</w:t>
      </w:r>
      <w:r w:rsidRPr="00D80C4B">
        <w:rPr>
          <w:rFonts w:ascii="Verdana" w:hAnsi="Verdana" w:cs="Verdana"/>
          <w:spacing w:val="45"/>
          <w:sz w:val="22"/>
          <w:szCs w:val="22"/>
        </w:rPr>
        <w:t xml:space="preserve"> </w:t>
      </w:r>
      <w:r w:rsidRPr="00D80C4B">
        <w:rPr>
          <w:rFonts w:ascii="Verdana" w:hAnsi="Verdana" w:cs="Verdana"/>
          <w:spacing w:val="-1"/>
          <w:sz w:val="22"/>
          <w:szCs w:val="22"/>
        </w:rPr>
        <w:t>personal</w:t>
      </w:r>
      <w:r w:rsidRPr="00D80C4B">
        <w:rPr>
          <w:rFonts w:ascii="Verdana" w:hAnsi="Verdana" w:cs="Verdana"/>
          <w:spacing w:val="-2"/>
          <w:sz w:val="22"/>
          <w:szCs w:val="22"/>
        </w:rPr>
        <w:t xml:space="preserve"> </w:t>
      </w:r>
      <w:r w:rsidRPr="00D80C4B">
        <w:rPr>
          <w:rFonts w:ascii="Verdana" w:hAnsi="Verdana" w:cs="Verdana"/>
          <w:spacing w:val="-1"/>
          <w:sz w:val="22"/>
          <w:szCs w:val="22"/>
        </w:rPr>
        <w:t>interest</w:t>
      </w:r>
      <w:r w:rsidRPr="00D80C4B">
        <w:rPr>
          <w:rFonts w:ascii="Verdana" w:hAnsi="Verdana" w:cs="Verdana"/>
          <w:spacing w:val="-2"/>
          <w:sz w:val="22"/>
          <w:szCs w:val="22"/>
        </w:rPr>
        <w:t xml:space="preserve"> </w:t>
      </w:r>
      <w:r w:rsidRPr="00D80C4B">
        <w:rPr>
          <w:rFonts w:ascii="Verdana" w:hAnsi="Verdana" w:cs="Verdana"/>
          <w:spacing w:val="-1"/>
          <w:sz w:val="22"/>
          <w:szCs w:val="22"/>
        </w:rPr>
        <w:t>which</w:t>
      </w:r>
      <w:r w:rsidRPr="00D80C4B">
        <w:rPr>
          <w:rFonts w:ascii="Verdana" w:hAnsi="Verdana" w:cs="Verdana"/>
          <w:spacing w:val="-2"/>
          <w:sz w:val="22"/>
          <w:szCs w:val="22"/>
        </w:rPr>
        <w:t xml:space="preserve"> </w:t>
      </w:r>
      <w:r w:rsidRPr="00D80C4B">
        <w:rPr>
          <w:rFonts w:ascii="Verdana" w:hAnsi="Verdana" w:cs="Verdana"/>
          <w:spacing w:val="-1"/>
          <w:sz w:val="22"/>
          <w:szCs w:val="22"/>
        </w:rPr>
        <w:t>might</w:t>
      </w:r>
      <w:r w:rsidRPr="00D80C4B">
        <w:rPr>
          <w:rFonts w:ascii="Verdana" w:hAnsi="Verdana" w:cs="Verdana"/>
          <w:spacing w:val="-2"/>
          <w:sz w:val="22"/>
          <w:szCs w:val="22"/>
        </w:rPr>
        <w:t xml:space="preserve"> </w:t>
      </w:r>
      <w:r w:rsidRPr="00D80C4B">
        <w:rPr>
          <w:rFonts w:ascii="Verdana" w:hAnsi="Verdana" w:cs="Verdana"/>
          <w:spacing w:val="-1"/>
          <w:sz w:val="22"/>
          <w:szCs w:val="22"/>
        </w:rPr>
        <w:t>be perceived</w:t>
      </w:r>
      <w:r w:rsidRPr="00D80C4B">
        <w:rPr>
          <w:rFonts w:ascii="Verdana" w:hAnsi="Verdana" w:cs="Verdana"/>
          <w:spacing w:val="1"/>
          <w:sz w:val="22"/>
          <w:szCs w:val="22"/>
        </w:rPr>
        <w:t xml:space="preserve"> </w:t>
      </w:r>
      <w:r w:rsidRPr="00D80C4B">
        <w:rPr>
          <w:rFonts w:ascii="Verdana" w:hAnsi="Verdana" w:cs="Verdana"/>
          <w:spacing w:val="-1"/>
          <w:sz w:val="22"/>
          <w:szCs w:val="22"/>
        </w:rPr>
        <w:t>to compromise the impartiality</w:t>
      </w:r>
      <w:r w:rsidRPr="00D80C4B">
        <w:rPr>
          <w:rFonts w:ascii="Verdana" w:hAnsi="Verdana" w:cs="Verdana"/>
          <w:spacing w:val="38"/>
          <w:sz w:val="22"/>
          <w:szCs w:val="22"/>
        </w:rPr>
        <w:t xml:space="preserve"> </w:t>
      </w:r>
      <w:r w:rsidRPr="00D80C4B">
        <w:rPr>
          <w:rFonts w:ascii="Verdana" w:hAnsi="Verdana" w:cs="Verdana"/>
          <w:spacing w:val="-1"/>
          <w:sz w:val="22"/>
          <w:szCs w:val="22"/>
        </w:rPr>
        <w:t>and</w:t>
      </w:r>
      <w:r w:rsidRPr="00D80C4B">
        <w:rPr>
          <w:rFonts w:ascii="Verdana" w:hAnsi="Verdana" w:cs="Verdana"/>
          <w:spacing w:val="1"/>
          <w:sz w:val="22"/>
          <w:szCs w:val="22"/>
        </w:rPr>
        <w:t xml:space="preserve"> </w:t>
      </w:r>
      <w:r w:rsidRPr="00D80C4B">
        <w:rPr>
          <w:rFonts w:ascii="Verdana" w:hAnsi="Verdana" w:cs="Verdana"/>
          <w:spacing w:val="-1"/>
          <w:sz w:val="22"/>
          <w:szCs w:val="22"/>
        </w:rPr>
        <w:t xml:space="preserve">independence </w:t>
      </w:r>
      <w:r w:rsidRPr="00D80C4B">
        <w:rPr>
          <w:rFonts w:ascii="Verdana" w:hAnsi="Verdana" w:cs="Verdana"/>
          <w:sz w:val="22"/>
          <w:szCs w:val="22"/>
        </w:rPr>
        <w:t>of</w:t>
      </w:r>
      <w:r w:rsidRPr="00D80C4B">
        <w:rPr>
          <w:rFonts w:ascii="Verdana" w:hAnsi="Verdana" w:cs="Verdana"/>
          <w:spacing w:val="-4"/>
          <w:sz w:val="22"/>
          <w:szCs w:val="22"/>
        </w:rPr>
        <w:t xml:space="preserve"> </w:t>
      </w:r>
      <w:r w:rsidRPr="00D80C4B">
        <w:rPr>
          <w:rFonts w:ascii="Verdana" w:hAnsi="Verdana" w:cs="Verdana"/>
          <w:spacing w:val="-1"/>
          <w:sz w:val="22"/>
          <w:szCs w:val="22"/>
        </w:rPr>
        <w:t>any</w:t>
      </w:r>
      <w:r w:rsidRPr="00D80C4B">
        <w:rPr>
          <w:rFonts w:ascii="Verdana" w:hAnsi="Verdana" w:cs="Verdana"/>
          <w:spacing w:val="-2"/>
          <w:sz w:val="22"/>
          <w:szCs w:val="22"/>
        </w:rPr>
        <w:t xml:space="preserve"> </w:t>
      </w:r>
      <w:r w:rsidRPr="00D80C4B">
        <w:rPr>
          <w:rFonts w:ascii="Verdana" w:hAnsi="Verdana" w:cs="Verdana"/>
          <w:spacing w:val="-1"/>
          <w:sz w:val="22"/>
          <w:szCs w:val="22"/>
        </w:rPr>
        <w:t>party</w:t>
      </w:r>
      <w:r w:rsidRPr="00D80C4B">
        <w:rPr>
          <w:rFonts w:ascii="Verdana" w:hAnsi="Verdana" w:cs="Verdana"/>
          <w:sz w:val="22"/>
          <w:szCs w:val="22"/>
        </w:rPr>
        <w:t xml:space="preserve"> </w:t>
      </w:r>
      <w:r w:rsidRPr="00D80C4B">
        <w:rPr>
          <w:rFonts w:ascii="Verdana" w:hAnsi="Verdana" w:cs="Verdana"/>
          <w:spacing w:val="-1"/>
          <w:sz w:val="22"/>
          <w:szCs w:val="22"/>
        </w:rPr>
        <w:t>in</w:t>
      </w:r>
      <w:r w:rsidRPr="00D80C4B">
        <w:rPr>
          <w:rFonts w:ascii="Verdana" w:hAnsi="Verdana" w:cs="Verdana"/>
          <w:spacing w:val="-2"/>
          <w:sz w:val="22"/>
          <w:szCs w:val="22"/>
        </w:rPr>
        <w:t xml:space="preserve"> </w:t>
      </w:r>
      <w:r w:rsidRPr="00D80C4B">
        <w:rPr>
          <w:rFonts w:ascii="Verdana" w:hAnsi="Verdana" w:cs="Verdana"/>
          <w:spacing w:val="-1"/>
          <w:sz w:val="22"/>
          <w:szCs w:val="22"/>
        </w:rPr>
        <w:t>the context</w:t>
      </w:r>
      <w:r w:rsidRPr="00D80C4B">
        <w:rPr>
          <w:rFonts w:ascii="Verdana" w:hAnsi="Verdana" w:cs="Verdana"/>
          <w:spacing w:val="-2"/>
          <w:sz w:val="22"/>
          <w:szCs w:val="22"/>
        </w:rPr>
        <w:t xml:space="preserve"> </w:t>
      </w:r>
      <w:r w:rsidRPr="00D80C4B">
        <w:rPr>
          <w:rFonts w:ascii="Verdana" w:hAnsi="Verdana" w:cs="Verdana"/>
          <w:sz w:val="22"/>
          <w:szCs w:val="22"/>
        </w:rPr>
        <w:t>of</w:t>
      </w:r>
      <w:r w:rsidRPr="00D80C4B">
        <w:rPr>
          <w:rFonts w:ascii="Verdana" w:hAnsi="Verdana" w:cs="Verdana"/>
          <w:spacing w:val="-2"/>
          <w:sz w:val="22"/>
          <w:szCs w:val="22"/>
        </w:rPr>
        <w:t xml:space="preserve"> </w:t>
      </w:r>
      <w:r w:rsidRPr="00D80C4B">
        <w:rPr>
          <w:rFonts w:ascii="Verdana" w:hAnsi="Verdana" w:cs="Verdana"/>
          <w:spacing w:val="-1"/>
          <w:sz w:val="22"/>
          <w:szCs w:val="22"/>
        </w:rPr>
        <w:t>this procurement</w:t>
      </w:r>
      <w:r w:rsidRPr="00D80C4B">
        <w:rPr>
          <w:rFonts w:ascii="Verdana" w:hAnsi="Verdana" w:cs="Verdana"/>
          <w:spacing w:val="-2"/>
          <w:sz w:val="22"/>
          <w:szCs w:val="22"/>
        </w:rPr>
        <w:t xml:space="preserve"> </w:t>
      </w:r>
      <w:r w:rsidRPr="00D80C4B">
        <w:rPr>
          <w:rFonts w:ascii="Verdana" w:hAnsi="Verdana" w:cs="Verdana"/>
          <w:spacing w:val="-1"/>
          <w:sz w:val="22"/>
          <w:szCs w:val="22"/>
        </w:rPr>
        <w:t>procedure.</w:t>
      </w:r>
    </w:p>
    <w:p w14:paraId="7C8206D2" w14:textId="77777777" w:rsidR="009E5BAE" w:rsidRPr="00D80C4B" w:rsidRDefault="009E5BAE" w:rsidP="006268C8">
      <w:pPr>
        <w:kinsoku w:val="0"/>
        <w:overflowPunct w:val="0"/>
        <w:spacing w:before="3"/>
        <w:rPr>
          <w:rFonts w:ascii="Verdana" w:hAnsi="Verdana" w:cs="Verdana"/>
          <w:sz w:val="22"/>
          <w:szCs w:val="22"/>
        </w:rPr>
      </w:pPr>
    </w:p>
    <w:p w14:paraId="234CB10F" w14:textId="369B1744" w:rsidR="009E5BAE" w:rsidRPr="00D80C4B" w:rsidRDefault="009E5BAE" w:rsidP="006268C8">
      <w:pPr>
        <w:spacing w:before="60" w:after="60"/>
        <w:rPr>
          <w:rFonts w:ascii="Verdana" w:eastAsia="Times New Roman" w:hAnsi="Verdana" w:cs="Arial Narrow"/>
          <w:sz w:val="22"/>
          <w:szCs w:val="22"/>
        </w:rPr>
      </w:pPr>
      <w:r w:rsidRPr="00D80C4B">
        <w:rPr>
          <w:rFonts w:ascii="Verdana" w:eastAsia="Times New Roman" w:hAnsi="Verdana" w:cs="Arial Narrow"/>
          <w:sz w:val="22"/>
          <w:szCs w:val="22"/>
        </w:rPr>
        <w:t xml:space="preserve">Receipt of this statement will permit </w:t>
      </w:r>
      <w:r w:rsidR="000D0B1F">
        <w:rPr>
          <w:rFonts w:ascii="Verdana" w:eastAsia="Times New Roman" w:hAnsi="Verdana" w:cs="Arial Narrow"/>
          <w:sz w:val="22"/>
          <w:szCs w:val="22"/>
        </w:rPr>
        <w:t xml:space="preserve">Walker Lines Gymnasium </w:t>
      </w:r>
      <w:r w:rsidRPr="00D80C4B">
        <w:rPr>
          <w:rFonts w:ascii="Verdana" w:eastAsia="Times New Roman" w:hAnsi="Verdana" w:cs="Arial Narrow"/>
          <w:sz w:val="22"/>
          <w:szCs w:val="22"/>
        </w:rPr>
        <w:t>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F91691">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57414AAA" w14:textId="5E715E03" w:rsidR="00AE742E" w:rsidRDefault="00037220" w:rsidP="006268C8">
      <w:pPr>
        <w:pStyle w:val="Default"/>
        <w:spacing w:before="60" w:after="60"/>
        <w:rPr>
          <w:rStyle w:val="Hyperlink"/>
          <w:rFonts w:ascii="Verdana" w:hAnsi="Verdana" w:cs="Arial Narrow"/>
          <w:sz w:val="22"/>
          <w:szCs w:val="22"/>
        </w:rPr>
      </w:pPr>
      <w:hyperlink r:id="rId12" w:history="1">
        <w:r w:rsidR="00D40DF0" w:rsidRPr="00D40DF0">
          <w:rPr>
            <w:rStyle w:val="Hyperlink"/>
            <w:rFonts w:ascii="Verdana" w:hAnsi="Verdana" w:cs="Arial Narrow"/>
            <w:sz w:val="22"/>
            <w:szCs w:val="22"/>
          </w:rPr>
          <w:t>balu.madhvani@gmail.com</w:t>
        </w:r>
      </w:hyperlink>
    </w:p>
    <w:p w14:paraId="3E308C08" w14:textId="3559B99E" w:rsidR="000D0B1F" w:rsidRPr="000D0B1F" w:rsidRDefault="000D0B1F" w:rsidP="006268C8">
      <w:pPr>
        <w:pStyle w:val="Default"/>
        <w:spacing w:before="60" w:after="60"/>
        <w:rPr>
          <w:rStyle w:val="Hyperlink"/>
          <w:rFonts w:ascii="Verdana" w:hAnsi="Verdana" w:cs="Arial Narrow"/>
          <w:color w:val="auto"/>
          <w:sz w:val="22"/>
          <w:szCs w:val="22"/>
          <w:u w:val="none"/>
        </w:rPr>
      </w:pPr>
      <w:r w:rsidRPr="000D0B1F">
        <w:rPr>
          <w:rStyle w:val="Hyperlink"/>
          <w:rFonts w:ascii="Verdana" w:hAnsi="Verdana" w:cs="Arial Narrow"/>
          <w:color w:val="auto"/>
          <w:sz w:val="22"/>
          <w:szCs w:val="22"/>
          <w:u w:val="none"/>
        </w:rPr>
        <w:t>and</w:t>
      </w:r>
    </w:p>
    <w:p w14:paraId="4E32B0FF" w14:textId="4988B94F" w:rsidR="000D0B1F" w:rsidRDefault="00037220" w:rsidP="006268C8">
      <w:pPr>
        <w:pStyle w:val="Default"/>
        <w:spacing w:before="60" w:after="60"/>
        <w:rPr>
          <w:rFonts w:ascii="Verdana" w:hAnsi="Verdana"/>
          <w:sz w:val="22"/>
          <w:szCs w:val="22"/>
        </w:rPr>
      </w:pPr>
      <w:hyperlink r:id="rId13" w:history="1">
        <w:r w:rsidR="000D0B1F" w:rsidRPr="00ED0F85">
          <w:rPr>
            <w:rStyle w:val="Hyperlink"/>
            <w:rFonts w:ascii="Verdana" w:hAnsi="Verdana" w:cs="Arial Narrow"/>
            <w:sz w:val="22"/>
            <w:szCs w:val="22"/>
          </w:rPr>
          <w:t>astoncpm@hotmail.co.uk</w:t>
        </w:r>
      </w:hyperlink>
    </w:p>
    <w:p w14:paraId="58441228" w14:textId="77777777" w:rsidR="000D0B1F" w:rsidRPr="00D40DF0" w:rsidRDefault="000D0B1F" w:rsidP="006268C8">
      <w:pPr>
        <w:pStyle w:val="Default"/>
        <w:spacing w:before="60" w:after="60"/>
        <w:rPr>
          <w:rFonts w:ascii="Verdana" w:hAnsi="Verdana"/>
          <w:sz w:val="22"/>
          <w:szCs w:val="22"/>
        </w:rPr>
      </w:pPr>
    </w:p>
    <w:p w14:paraId="24FDBFEC" w14:textId="3A83FD53"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67D8EA5D" w:rsidR="006D5657" w:rsidRPr="00D80C4B"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R</w:t>
      </w:r>
      <w:r w:rsidRPr="00D80C4B">
        <w:rPr>
          <w:rFonts w:ascii="Verdana" w:hAnsi="Verdana"/>
          <w:color w:val="auto"/>
          <w:sz w:val="22"/>
          <w:szCs w:val="22"/>
        </w:rPr>
        <w:t xml:space="preserve">esponses to clarifications will be anonymised and uploaded by </w:t>
      </w:r>
      <w:r w:rsidR="000D0B1F">
        <w:rPr>
          <w:rFonts w:ascii="Verdana" w:hAnsi="Verdana"/>
          <w:color w:val="auto"/>
          <w:sz w:val="22"/>
          <w:szCs w:val="22"/>
        </w:rPr>
        <w:t xml:space="preserve">Walker Lines Gymnasium </w:t>
      </w:r>
      <w:r w:rsidRPr="00D80C4B">
        <w:rPr>
          <w:rFonts w:ascii="Verdana" w:hAnsi="Verdana"/>
          <w:color w:val="auto"/>
          <w:sz w:val="22"/>
          <w:szCs w:val="22"/>
        </w:rPr>
        <w:t>to Contracts Finder and will be viewable to all tenderers.</w:t>
      </w:r>
    </w:p>
    <w:p w14:paraId="69424C18" w14:textId="77777777" w:rsidR="006D5657" w:rsidRPr="00D80C4B" w:rsidRDefault="006D5657" w:rsidP="006268C8">
      <w:pPr>
        <w:pStyle w:val="Default"/>
        <w:spacing w:before="60" w:after="60"/>
        <w:rPr>
          <w:rFonts w:ascii="Verdana" w:hAnsi="Verdana"/>
          <w:color w:val="auto"/>
          <w:sz w:val="22"/>
          <w:szCs w:val="22"/>
        </w:rPr>
      </w:pPr>
    </w:p>
    <w:p w14:paraId="2F6E3599" w14:textId="33D2B343" w:rsidR="006D5657" w:rsidRPr="00043839" w:rsidRDefault="006D5657" w:rsidP="006268C8">
      <w:pPr>
        <w:pStyle w:val="Default"/>
        <w:spacing w:before="60" w:after="60"/>
        <w:rPr>
          <w:rFonts w:ascii="Verdana" w:hAnsi="Verdana"/>
          <w:color w:val="auto"/>
          <w:sz w:val="22"/>
          <w:szCs w:val="22"/>
        </w:rPr>
      </w:pPr>
      <w:r w:rsidRPr="00D80C4B">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D80C4B">
        <w:rPr>
          <w:rFonts w:ascii="Verdana" w:hAnsi="Verdana"/>
          <w:color w:val="auto"/>
          <w:spacing w:val="-1"/>
          <w:sz w:val="22"/>
          <w:szCs w:val="22"/>
        </w:rPr>
        <w:t xml:space="preserve"> proposed</w:t>
      </w:r>
      <w:r w:rsidRPr="00D80C4B">
        <w:rPr>
          <w:rFonts w:ascii="Verdana" w:hAnsi="Verdana"/>
          <w:color w:val="auto"/>
          <w:spacing w:val="-2"/>
          <w:sz w:val="22"/>
          <w:szCs w:val="22"/>
        </w:rPr>
        <w:t xml:space="preserve"> </w:t>
      </w:r>
      <w:r w:rsidRPr="00D80C4B">
        <w:rPr>
          <w:rFonts w:ascii="Verdana" w:hAnsi="Verdana"/>
          <w:color w:val="auto"/>
          <w:spacing w:val="-1"/>
          <w:sz w:val="22"/>
          <w:szCs w:val="22"/>
        </w:rPr>
        <w:t>contract</w:t>
      </w:r>
      <w:r w:rsidRPr="00D80C4B">
        <w:rPr>
          <w:rFonts w:ascii="Verdana" w:hAnsi="Verdana"/>
          <w:color w:val="auto"/>
          <w:spacing w:val="-2"/>
          <w:sz w:val="22"/>
          <w:szCs w:val="22"/>
        </w:rPr>
        <w:t xml:space="preserve"> </w:t>
      </w:r>
      <w:r w:rsidRPr="00D80C4B">
        <w:rPr>
          <w:rFonts w:ascii="Verdana" w:hAnsi="Verdana"/>
          <w:color w:val="auto"/>
          <w:spacing w:val="-1"/>
          <w:sz w:val="22"/>
          <w:szCs w:val="22"/>
        </w:rPr>
        <w:t>shall</w:t>
      </w:r>
      <w:r w:rsidRPr="00D80C4B">
        <w:rPr>
          <w:rFonts w:ascii="Verdana" w:hAnsi="Verdana"/>
          <w:color w:val="auto"/>
          <w:spacing w:val="-2"/>
          <w:sz w:val="22"/>
          <w:szCs w:val="22"/>
        </w:rPr>
        <w:t xml:space="preserve"> </w:t>
      </w:r>
      <w:r w:rsidRPr="00D80C4B">
        <w:rPr>
          <w:rFonts w:ascii="Verdana" w:hAnsi="Verdana"/>
          <w:color w:val="auto"/>
          <w:spacing w:val="-1"/>
          <w:sz w:val="22"/>
          <w:szCs w:val="22"/>
        </w:rPr>
        <w:t>bind</w:t>
      </w:r>
      <w:r w:rsidRPr="00D80C4B">
        <w:rPr>
          <w:rFonts w:ascii="Verdana" w:hAnsi="Verdana"/>
          <w:color w:val="auto"/>
          <w:spacing w:val="-2"/>
          <w:sz w:val="22"/>
          <w:szCs w:val="22"/>
        </w:rPr>
        <w:t xml:space="preserve"> </w:t>
      </w:r>
      <w:r w:rsidR="000D0B1F">
        <w:rPr>
          <w:rFonts w:ascii="Verdana" w:hAnsi="Verdana"/>
          <w:color w:val="auto"/>
          <w:spacing w:val="-1"/>
          <w:sz w:val="22"/>
          <w:szCs w:val="22"/>
        </w:rPr>
        <w:t xml:space="preserve">Walker Lines Gymnasium </w:t>
      </w:r>
      <w:r w:rsidRPr="00D80C4B">
        <w:rPr>
          <w:rFonts w:ascii="Verdana" w:hAnsi="Verdana"/>
          <w:color w:val="auto"/>
          <w:spacing w:val="-1"/>
          <w:sz w:val="22"/>
          <w:szCs w:val="22"/>
        </w:rPr>
        <w:t>unless such</w:t>
      </w:r>
      <w:r w:rsidRPr="00D80C4B">
        <w:rPr>
          <w:rFonts w:ascii="Verdana" w:hAnsi="Verdana"/>
          <w:color w:val="auto"/>
          <w:spacing w:val="51"/>
          <w:sz w:val="22"/>
          <w:szCs w:val="22"/>
        </w:rPr>
        <w:t xml:space="preserve"> </w:t>
      </w:r>
      <w:r w:rsidRPr="00D80C4B">
        <w:rPr>
          <w:rFonts w:ascii="Verdana" w:hAnsi="Verdana"/>
          <w:color w:val="auto"/>
          <w:spacing w:val="-1"/>
          <w:sz w:val="22"/>
          <w:szCs w:val="22"/>
        </w:rPr>
        <w:t>representation</w:t>
      </w:r>
      <w:r w:rsidRPr="00D80C4B">
        <w:rPr>
          <w:rFonts w:ascii="Verdana" w:hAnsi="Verdana"/>
          <w:color w:val="auto"/>
          <w:spacing w:val="-2"/>
          <w:sz w:val="22"/>
          <w:szCs w:val="22"/>
        </w:rPr>
        <w:t xml:space="preserve"> is</w:t>
      </w:r>
      <w:r w:rsidRPr="00D80C4B">
        <w:rPr>
          <w:rFonts w:ascii="Verdana" w:hAnsi="Verdana"/>
          <w:color w:val="auto"/>
          <w:spacing w:val="1"/>
          <w:sz w:val="22"/>
          <w:szCs w:val="22"/>
        </w:rPr>
        <w:t xml:space="preserve"> </w:t>
      </w:r>
      <w:r w:rsidRPr="00D80C4B">
        <w:rPr>
          <w:rFonts w:ascii="Verdana" w:hAnsi="Verdana"/>
          <w:color w:val="auto"/>
          <w:spacing w:val="-1"/>
          <w:sz w:val="22"/>
          <w:szCs w:val="22"/>
        </w:rPr>
        <w:t>in</w:t>
      </w:r>
      <w:r w:rsidRPr="00D80C4B">
        <w:rPr>
          <w:rFonts w:ascii="Verdana" w:hAnsi="Verdana"/>
          <w:color w:val="auto"/>
          <w:spacing w:val="-2"/>
          <w:sz w:val="22"/>
          <w:szCs w:val="22"/>
        </w:rPr>
        <w:t xml:space="preserve"> </w:t>
      </w:r>
      <w:r w:rsidRPr="00D80C4B">
        <w:rPr>
          <w:rFonts w:ascii="Verdana" w:hAnsi="Verdana"/>
          <w:color w:val="auto"/>
          <w:spacing w:val="-1"/>
          <w:sz w:val="22"/>
          <w:szCs w:val="22"/>
        </w:rPr>
        <w:t>writing</w:t>
      </w:r>
      <w:r w:rsidRPr="00D80C4B">
        <w:rPr>
          <w:rFonts w:ascii="Verdana" w:hAnsi="Verdana"/>
          <w:color w:val="auto"/>
          <w:spacing w:val="-2"/>
          <w:sz w:val="22"/>
          <w:szCs w:val="22"/>
        </w:rPr>
        <w:t xml:space="preserve"> </w:t>
      </w:r>
      <w:r w:rsidRPr="00D80C4B">
        <w:rPr>
          <w:rFonts w:ascii="Verdana" w:hAnsi="Verdana"/>
          <w:color w:val="auto"/>
          <w:spacing w:val="-1"/>
          <w:sz w:val="22"/>
          <w:szCs w:val="22"/>
        </w:rPr>
        <w:t>and</w:t>
      </w:r>
      <w:r w:rsidRPr="00D80C4B">
        <w:rPr>
          <w:rFonts w:ascii="Verdana" w:hAnsi="Verdana"/>
          <w:color w:val="auto"/>
          <w:spacing w:val="-2"/>
          <w:sz w:val="22"/>
          <w:szCs w:val="22"/>
        </w:rPr>
        <w:t xml:space="preserve"> </w:t>
      </w:r>
      <w:r w:rsidRPr="00D80C4B">
        <w:rPr>
          <w:rFonts w:ascii="Verdana" w:hAnsi="Verdana"/>
          <w:color w:val="auto"/>
          <w:spacing w:val="-1"/>
          <w:sz w:val="22"/>
          <w:szCs w:val="22"/>
        </w:rPr>
        <w:t>duly</w:t>
      </w:r>
      <w:r w:rsidRPr="00D80C4B">
        <w:rPr>
          <w:rFonts w:ascii="Verdana" w:hAnsi="Verdana"/>
          <w:color w:val="auto"/>
          <w:spacing w:val="-2"/>
          <w:sz w:val="22"/>
          <w:szCs w:val="22"/>
        </w:rPr>
        <w:t xml:space="preserve"> </w:t>
      </w:r>
      <w:r w:rsidRPr="00D80C4B">
        <w:rPr>
          <w:rFonts w:ascii="Verdana" w:hAnsi="Verdana"/>
          <w:color w:val="auto"/>
          <w:spacing w:val="-1"/>
          <w:sz w:val="22"/>
          <w:szCs w:val="22"/>
        </w:rPr>
        <w:t>signed</w:t>
      </w:r>
      <w:r w:rsidRPr="00D80C4B">
        <w:rPr>
          <w:rFonts w:ascii="Verdana" w:hAnsi="Verdana"/>
          <w:color w:val="auto"/>
          <w:spacing w:val="1"/>
          <w:sz w:val="22"/>
          <w:szCs w:val="22"/>
        </w:rPr>
        <w:t xml:space="preserve"> </w:t>
      </w:r>
      <w:r w:rsidRPr="00D80C4B">
        <w:rPr>
          <w:rFonts w:ascii="Verdana" w:hAnsi="Verdana"/>
          <w:color w:val="auto"/>
          <w:spacing w:val="-1"/>
          <w:sz w:val="22"/>
          <w:szCs w:val="22"/>
        </w:rPr>
        <w:t>by</w:t>
      </w:r>
      <w:r w:rsidRPr="00D80C4B">
        <w:rPr>
          <w:rFonts w:ascii="Verdana" w:hAnsi="Verdana"/>
          <w:color w:val="auto"/>
          <w:spacing w:val="-2"/>
          <w:sz w:val="22"/>
          <w:szCs w:val="22"/>
        </w:rPr>
        <w:t xml:space="preserve"> </w:t>
      </w:r>
      <w:r w:rsidRPr="00D80C4B">
        <w:rPr>
          <w:rFonts w:ascii="Verdana" w:hAnsi="Verdana"/>
          <w:color w:val="auto"/>
          <w:sz w:val="22"/>
          <w:szCs w:val="22"/>
        </w:rPr>
        <w:t>a</w:t>
      </w:r>
      <w:r w:rsidRPr="00D80C4B">
        <w:rPr>
          <w:rFonts w:ascii="Verdana" w:hAnsi="Verdana"/>
          <w:color w:val="auto"/>
          <w:spacing w:val="-2"/>
          <w:sz w:val="22"/>
          <w:szCs w:val="22"/>
        </w:rPr>
        <w:t xml:space="preserve"> </w:t>
      </w:r>
      <w:r w:rsidRPr="00D80C4B">
        <w:rPr>
          <w:rFonts w:ascii="Verdana" w:hAnsi="Verdana"/>
          <w:color w:val="auto"/>
          <w:sz w:val="22"/>
          <w:szCs w:val="22"/>
        </w:rPr>
        <w:t xml:space="preserve">Director/Partner of the tenderer. All such correspondence shall be returned with the Tender </w:t>
      </w:r>
      <w:r w:rsidRPr="00043839">
        <w:rPr>
          <w:rFonts w:ascii="Verdana" w:hAnsi="Verdana"/>
          <w:color w:val="auto"/>
          <w:sz w:val="22"/>
          <w:szCs w:val="22"/>
        </w:rPr>
        <w:t>Documents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F91691">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Tenders will be evaluated to determine the most economically advantageous offer taking into </w:t>
      </w:r>
      <w:r w:rsidR="008B50E7" w:rsidRPr="00043839">
        <w:rPr>
          <w:rFonts w:ascii="Verdana" w:eastAsia="Calibri" w:hAnsi="Verdana"/>
          <w:sz w:val="22"/>
          <w:szCs w:val="22"/>
          <w:lang w:eastAsia="en-US"/>
        </w:rPr>
        <w:t>consideration the award criteria.</w:t>
      </w:r>
      <w:r w:rsidRPr="00043839">
        <w:rPr>
          <w:rFonts w:ascii="Verdana" w:eastAsia="Calibri" w:hAnsi="Verdana"/>
          <w:sz w:val="22"/>
          <w:szCs w:val="22"/>
          <w:lang w:eastAsia="en-US"/>
        </w:rPr>
        <w:t xml:space="preserve"> </w:t>
      </w:r>
    </w:p>
    <w:p w14:paraId="25409DA6" w14:textId="77777777" w:rsidR="008B50E7" w:rsidRPr="00043839" w:rsidRDefault="008B50E7" w:rsidP="006268C8">
      <w:pPr>
        <w:widowControl/>
        <w:autoSpaceDE/>
        <w:autoSpaceDN/>
        <w:adjustRightInd/>
        <w:spacing w:after="200"/>
        <w:rPr>
          <w:rFonts w:ascii="Verdana" w:eastAsia="Calibri" w:hAnsi="Verdana" w:cs="Calibri"/>
          <w:b/>
          <w:sz w:val="22"/>
          <w:szCs w:val="22"/>
          <w:lang w:eastAsia="en-US"/>
        </w:rPr>
      </w:pPr>
      <w:bookmarkStart w:id="9" w:name="_Toc336433903"/>
      <w:bookmarkStart w:id="10" w:name="_Toc356810515"/>
      <w:r w:rsidRPr="00043839">
        <w:rPr>
          <w:rFonts w:ascii="Verdana" w:eastAsia="Calibri" w:hAnsi="Verdana" w:cs="Calibri"/>
          <w:b/>
          <w:sz w:val="22"/>
          <w:szCs w:val="22"/>
          <w:lang w:eastAsia="en-US"/>
        </w:rPr>
        <w:t xml:space="preserve">Tender returns will be assessed on the basis of the following tender award </w:t>
      </w:r>
      <w:proofErr w:type="gramStart"/>
      <w:r w:rsidRPr="00043839">
        <w:rPr>
          <w:rFonts w:ascii="Verdana" w:eastAsia="Calibri" w:hAnsi="Verdana" w:cs="Calibri"/>
          <w:b/>
          <w:sz w:val="22"/>
          <w:szCs w:val="22"/>
          <w:lang w:eastAsia="en-US"/>
        </w:rPr>
        <w:t>criteria</w:t>
      </w:r>
      <w:proofErr w:type="gramEnd"/>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2"/>
        <w:gridCol w:w="916"/>
      </w:tblGrid>
      <w:tr w:rsidR="00421CBC" w:rsidRPr="00421CBC" w14:paraId="14514108" w14:textId="77777777" w:rsidTr="00BC0B63">
        <w:tc>
          <w:tcPr>
            <w:tcW w:w="8222" w:type="dxa"/>
            <w:shd w:val="clear" w:color="auto" w:fill="D9D9D9"/>
          </w:tcPr>
          <w:bookmarkEnd w:id="9"/>
          <w:bookmarkEnd w:id="10"/>
          <w:p w14:paraId="3AECB4AF" w14:textId="3AF74275"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D478B4" w:rsidRPr="007C1CF2">
              <w:rPr>
                <w:rFonts w:ascii="Verdana" w:eastAsia="Calibri" w:hAnsi="Verdana"/>
                <w:sz w:val="22"/>
                <w:szCs w:val="22"/>
                <w:lang w:eastAsia="en-US"/>
              </w:rPr>
              <w:t>.1</w:t>
            </w:r>
            <w:r w:rsidR="00F33591" w:rsidRPr="007C1CF2">
              <w:rPr>
                <w:rFonts w:ascii="Verdana" w:eastAsia="Calibri" w:hAnsi="Verdana"/>
                <w:sz w:val="22"/>
                <w:szCs w:val="22"/>
                <w:lang w:eastAsia="en-US"/>
              </w:rPr>
              <w:t xml:space="preserve"> </w:t>
            </w:r>
            <w:r w:rsidR="00AC3C13" w:rsidRPr="007C1CF2">
              <w:rPr>
                <w:rFonts w:ascii="Verdana" w:eastAsia="Calibri" w:hAnsi="Verdana"/>
                <w:sz w:val="22"/>
                <w:szCs w:val="22"/>
                <w:lang w:eastAsia="en-US"/>
              </w:rPr>
              <w:t>Covering Letter</w:t>
            </w:r>
          </w:p>
        </w:tc>
        <w:tc>
          <w:tcPr>
            <w:tcW w:w="916" w:type="dxa"/>
            <w:shd w:val="clear" w:color="auto" w:fill="D9D9D9"/>
          </w:tcPr>
          <w:p w14:paraId="25DC6D13"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421CBC" w:rsidRPr="00421CBC" w14:paraId="3CE95951" w14:textId="77777777" w:rsidTr="00BC0B63">
        <w:tc>
          <w:tcPr>
            <w:tcW w:w="8222" w:type="dxa"/>
          </w:tcPr>
          <w:p w14:paraId="0C387C31" w14:textId="0DE86981" w:rsidR="000E2A8B" w:rsidRPr="007C1CF2" w:rsidRDefault="00D478B4"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Acceptable covering letter including confirmation o</w:t>
            </w:r>
            <w:r w:rsidR="00043839" w:rsidRPr="007C1CF2">
              <w:rPr>
                <w:rFonts w:ascii="Verdana" w:eastAsia="Calibri" w:hAnsi="Verdana"/>
                <w:sz w:val="22"/>
                <w:szCs w:val="22"/>
                <w:lang w:eastAsia="en-US"/>
              </w:rPr>
              <w:t xml:space="preserve">f the requirements detailed at </w:t>
            </w:r>
            <w:r w:rsidR="00E878B2" w:rsidRPr="007C1CF2">
              <w:rPr>
                <w:rFonts w:ascii="Verdana" w:eastAsia="Calibri" w:hAnsi="Verdana"/>
                <w:sz w:val="22"/>
                <w:szCs w:val="22"/>
                <w:lang w:eastAsia="en-US"/>
              </w:rPr>
              <w:t>6</w:t>
            </w:r>
            <w:r w:rsidRPr="007C1CF2">
              <w:rPr>
                <w:rFonts w:ascii="Verdana" w:eastAsia="Calibri" w:hAnsi="Verdana"/>
                <w:sz w:val="22"/>
                <w:szCs w:val="22"/>
                <w:lang w:eastAsia="en-US"/>
              </w:rPr>
              <w:t>.1</w:t>
            </w:r>
          </w:p>
        </w:tc>
        <w:tc>
          <w:tcPr>
            <w:tcW w:w="916" w:type="dxa"/>
            <w:vAlign w:val="center"/>
          </w:tcPr>
          <w:p w14:paraId="6E0124B0" w14:textId="77777777" w:rsidR="00AC3C13" w:rsidRPr="00043839" w:rsidRDefault="00AC3C13" w:rsidP="006268C8">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Pass/ Fail</w:t>
            </w:r>
          </w:p>
        </w:tc>
      </w:tr>
      <w:tr w:rsidR="00421CBC" w:rsidRPr="00421CBC" w14:paraId="24B2E19B" w14:textId="77777777" w:rsidTr="00BC0B63">
        <w:tc>
          <w:tcPr>
            <w:tcW w:w="8222" w:type="dxa"/>
            <w:shd w:val="clear" w:color="auto" w:fill="D9D9D9"/>
          </w:tcPr>
          <w:p w14:paraId="5F14491F" w14:textId="5A8DD1D8"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CB0724" w:rsidRPr="007C1CF2">
              <w:rPr>
                <w:rFonts w:ascii="Verdana" w:eastAsia="Calibri" w:hAnsi="Verdana"/>
                <w:sz w:val="22"/>
                <w:szCs w:val="22"/>
                <w:lang w:eastAsia="en-US"/>
              </w:rPr>
              <w:t>.</w:t>
            </w:r>
            <w:r w:rsidR="00F33591" w:rsidRPr="007C1CF2">
              <w:rPr>
                <w:rFonts w:ascii="Verdana" w:eastAsia="Calibri" w:hAnsi="Verdana"/>
                <w:sz w:val="22"/>
                <w:szCs w:val="22"/>
                <w:lang w:eastAsia="en-US"/>
              </w:rPr>
              <w:t xml:space="preserve">2 </w:t>
            </w:r>
            <w:r w:rsidR="00146062" w:rsidRPr="00146062">
              <w:rPr>
                <w:rFonts w:ascii="Verdana" w:eastAsia="Calibri" w:hAnsi="Verdana"/>
                <w:sz w:val="22"/>
                <w:szCs w:val="22"/>
                <w:lang w:eastAsia="en-US"/>
              </w:rPr>
              <w:t>Environment and Sustainability.</w:t>
            </w:r>
          </w:p>
        </w:tc>
        <w:tc>
          <w:tcPr>
            <w:tcW w:w="916" w:type="dxa"/>
            <w:shd w:val="clear" w:color="auto" w:fill="D9D9D9"/>
          </w:tcPr>
          <w:p w14:paraId="28461C28" w14:textId="4E539D9C" w:rsidR="00AC3C13" w:rsidRPr="00043839" w:rsidRDefault="00146062"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10</w:t>
            </w:r>
          </w:p>
        </w:tc>
      </w:tr>
      <w:tr w:rsidR="00421CBC" w:rsidRPr="00421CBC" w14:paraId="169C9CE1" w14:textId="77777777" w:rsidTr="00BC0B63">
        <w:tc>
          <w:tcPr>
            <w:tcW w:w="8222" w:type="dxa"/>
            <w:shd w:val="clear" w:color="auto" w:fill="auto"/>
          </w:tcPr>
          <w:p w14:paraId="480DC3DE" w14:textId="74F27F0B"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The funders of this project require a strong focus on environmental sustainability and equality and diversity. Please provide information that demonstrate that there will be a system in place to monitor, maintain and deliver to the standard of quality required for the project including sustainability and accessibility. Your response should address such points as: </w:t>
            </w:r>
          </w:p>
          <w:p w14:paraId="531FFD94"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 xml:space="preserve"> </w:t>
            </w:r>
          </w:p>
          <w:p w14:paraId="0D50001E"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a.</w:t>
            </w:r>
            <w:r w:rsidRPr="00146062">
              <w:rPr>
                <w:rFonts w:ascii="Verdana" w:hAnsi="Verdana" w:cstheme="majorHAnsi"/>
                <w:sz w:val="22"/>
                <w:szCs w:val="22"/>
              </w:rPr>
              <w:tab/>
              <w:t xml:space="preserve">Attitude to collaborative problem solving within a defined team structure </w:t>
            </w:r>
          </w:p>
          <w:p w14:paraId="51214136"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b.</w:t>
            </w:r>
            <w:r w:rsidRPr="00146062">
              <w:rPr>
                <w:rFonts w:ascii="Verdana" w:hAnsi="Verdana" w:cstheme="majorHAnsi"/>
                <w:sz w:val="22"/>
                <w:szCs w:val="22"/>
              </w:rPr>
              <w:tab/>
              <w:t xml:space="preserve">Anticipate and note the likely challenges and how they would be accommodated </w:t>
            </w:r>
          </w:p>
          <w:p w14:paraId="03CF84F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c.</w:t>
            </w:r>
            <w:r w:rsidRPr="00146062">
              <w:rPr>
                <w:rFonts w:ascii="Verdana" w:hAnsi="Verdana" w:cstheme="majorHAnsi"/>
                <w:sz w:val="22"/>
                <w:szCs w:val="22"/>
              </w:rPr>
              <w:tab/>
              <w:t xml:space="preserve">How you will reduce energy and fuel consumption in the provision of the contract </w:t>
            </w:r>
          </w:p>
          <w:p w14:paraId="4B2BE09A"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d.</w:t>
            </w:r>
            <w:r w:rsidRPr="00146062">
              <w:rPr>
                <w:rFonts w:ascii="Verdana" w:hAnsi="Verdana" w:cstheme="majorHAnsi"/>
                <w:sz w:val="22"/>
                <w:szCs w:val="22"/>
              </w:rPr>
              <w:tab/>
              <w:t xml:space="preserve">How you will re-use resources  </w:t>
            </w:r>
          </w:p>
          <w:p w14:paraId="6D543F9F"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e.</w:t>
            </w:r>
            <w:r w:rsidRPr="00146062">
              <w:rPr>
                <w:rFonts w:ascii="Verdana" w:hAnsi="Verdana" w:cstheme="majorHAnsi"/>
                <w:sz w:val="22"/>
                <w:szCs w:val="22"/>
              </w:rPr>
              <w:tab/>
              <w:t xml:space="preserve">How you will increase recycling levels and reduce the amount of waste </w:t>
            </w:r>
          </w:p>
          <w:p w14:paraId="5419A222"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f.</w:t>
            </w:r>
            <w:r w:rsidRPr="00146062">
              <w:rPr>
                <w:rFonts w:ascii="Verdana" w:hAnsi="Verdana" w:cstheme="majorHAnsi"/>
                <w:sz w:val="22"/>
                <w:szCs w:val="22"/>
              </w:rPr>
              <w:tab/>
              <w:t xml:space="preserve">How you will use environmentally friendly and ethically sourced goods </w:t>
            </w:r>
          </w:p>
          <w:p w14:paraId="766DD76D" w14:textId="77777777" w:rsidR="00146062" w:rsidRPr="0014606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g.</w:t>
            </w:r>
            <w:r w:rsidRPr="00146062">
              <w:rPr>
                <w:rFonts w:ascii="Verdana" w:hAnsi="Verdana" w:cstheme="majorHAnsi"/>
                <w:sz w:val="22"/>
                <w:szCs w:val="22"/>
              </w:rPr>
              <w:tab/>
              <w:t xml:space="preserve">How you will contribute to reducing the carbon footprint </w:t>
            </w:r>
          </w:p>
          <w:p w14:paraId="7D122B72" w14:textId="6EEE7212" w:rsidR="001F725E" w:rsidRPr="007C1CF2" w:rsidRDefault="00146062" w:rsidP="00146062">
            <w:pPr>
              <w:widowControl/>
              <w:autoSpaceDE/>
              <w:autoSpaceDN/>
              <w:adjustRightInd/>
              <w:contextualSpacing/>
              <w:rPr>
                <w:rFonts w:ascii="Verdana" w:hAnsi="Verdana" w:cstheme="majorHAnsi"/>
                <w:sz w:val="22"/>
                <w:szCs w:val="22"/>
              </w:rPr>
            </w:pPr>
            <w:r w:rsidRPr="00146062">
              <w:rPr>
                <w:rFonts w:ascii="Verdana" w:hAnsi="Verdana" w:cstheme="majorHAnsi"/>
                <w:sz w:val="22"/>
                <w:szCs w:val="22"/>
              </w:rPr>
              <w:t>h.</w:t>
            </w:r>
            <w:r w:rsidRPr="00146062">
              <w:rPr>
                <w:rFonts w:ascii="Verdana" w:hAnsi="Verdana" w:cstheme="majorHAnsi"/>
                <w:sz w:val="22"/>
                <w:szCs w:val="22"/>
              </w:rPr>
              <w:tab/>
              <w:t>How you will contribute to pollution reduction</w:t>
            </w:r>
          </w:p>
        </w:tc>
        <w:tc>
          <w:tcPr>
            <w:tcW w:w="916" w:type="dxa"/>
          </w:tcPr>
          <w:p w14:paraId="345D6CE3" w14:textId="77777777" w:rsidR="00672083" w:rsidRPr="00043839" w:rsidRDefault="00672083" w:rsidP="006268C8">
            <w:pPr>
              <w:widowControl/>
              <w:autoSpaceDE/>
              <w:autoSpaceDN/>
              <w:adjustRightInd/>
              <w:contextualSpacing/>
              <w:jc w:val="center"/>
              <w:rPr>
                <w:rFonts w:ascii="Verdana" w:eastAsia="Calibri" w:hAnsi="Verdana"/>
                <w:sz w:val="22"/>
                <w:szCs w:val="22"/>
                <w:lang w:eastAsia="en-US"/>
              </w:rPr>
            </w:pPr>
          </w:p>
          <w:p w14:paraId="7F27029F" w14:textId="77777777" w:rsidR="00672083" w:rsidRPr="00043839" w:rsidRDefault="00672083" w:rsidP="006268C8">
            <w:pPr>
              <w:widowControl/>
              <w:autoSpaceDE/>
              <w:autoSpaceDN/>
              <w:adjustRightInd/>
              <w:contextualSpacing/>
              <w:jc w:val="center"/>
              <w:rPr>
                <w:rFonts w:ascii="Verdana" w:eastAsia="Calibri" w:hAnsi="Verdana"/>
                <w:sz w:val="22"/>
                <w:szCs w:val="22"/>
                <w:highlight w:val="yellow"/>
                <w:lang w:eastAsia="en-US"/>
              </w:rPr>
            </w:pPr>
          </w:p>
        </w:tc>
      </w:tr>
      <w:tr w:rsidR="00421CBC" w:rsidRPr="00421CBC" w14:paraId="1999258F" w14:textId="77777777" w:rsidTr="00BC0B63">
        <w:trPr>
          <w:trHeight w:val="335"/>
        </w:trPr>
        <w:tc>
          <w:tcPr>
            <w:tcW w:w="8222" w:type="dxa"/>
            <w:shd w:val="clear" w:color="auto" w:fill="D9D9D9"/>
          </w:tcPr>
          <w:p w14:paraId="113B14D2" w14:textId="098967F4" w:rsidR="00AC3C13" w:rsidRPr="007C1CF2" w:rsidRDefault="00043839"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Ref </w:t>
            </w:r>
            <w:r w:rsidR="00E878B2" w:rsidRPr="007C1CF2">
              <w:rPr>
                <w:rFonts w:ascii="Verdana" w:eastAsia="Calibri" w:hAnsi="Verdana"/>
                <w:sz w:val="22"/>
                <w:szCs w:val="22"/>
                <w:lang w:eastAsia="en-US"/>
              </w:rPr>
              <w:t>6</w:t>
            </w:r>
            <w:r w:rsidR="00155205" w:rsidRPr="007C1CF2">
              <w:rPr>
                <w:rFonts w:ascii="Verdana" w:eastAsia="Calibri" w:hAnsi="Verdana"/>
                <w:sz w:val="22"/>
                <w:szCs w:val="22"/>
                <w:lang w:eastAsia="en-US"/>
              </w:rPr>
              <w:t>.3</w:t>
            </w:r>
            <w:r w:rsidR="00BC0B63" w:rsidRPr="007C1CF2">
              <w:rPr>
                <w:rFonts w:ascii="Verdana" w:eastAsia="Calibri" w:hAnsi="Verdana"/>
                <w:sz w:val="22"/>
                <w:szCs w:val="22"/>
                <w:lang w:eastAsia="en-US"/>
              </w:rPr>
              <w:t xml:space="preserve"> Previous examples</w:t>
            </w:r>
          </w:p>
        </w:tc>
        <w:tc>
          <w:tcPr>
            <w:tcW w:w="916" w:type="dxa"/>
            <w:shd w:val="clear" w:color="auto" w:fill="D9D9D9"/>
          </w:tcPr>
          <w:p w14:paraId="229A6ECB" w14:textId="57BDA1E4" w:rsidR="00AC3C13" w:rsidRPr="00043839" w:rsidRDefault="00EF7C4E" w:rsidP="006268C8">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421CBC" w:rsidRPr="00421CBC" w14:paraId="67B679EA" w14:textId="77777777" w:rsidTr="00BC0B63">
        <w:tc>
          <w:tcPr>
            <w:tcW w:w="8222" w:type="dxa"/>
          </w:tcPr>
          <w:p w14:paraId="2342A130" w14:textId="3507E53F" w:rsidR="00B52E8E" w:rsidRPr="007C1CF2" w:rsidRDefault="007C1CF2" w:rsidP="006268C8">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 xml:space="preserve">Details of 2 similar projects of value and size.  Each Example should be no more than 2 sides of A4 not including any </w:t>
            </w:r>
            <w:r w:rsidR="00146062" w:rsidRPr="007C1CF2">
              <w:rPr>
                <w:rFonts w:ascii="Verdana" w:eastAsia="Calibri" w:hAnsi="Verdana"/>
                <w:sz w:val="22"/>
                <w:szCs w:val="22"/>
                <w:lang w:eastAsia="en-US"/>
              </w:rPr>
              <w:t>photographs,</w:t>
            </w:r>
            <w:r w:rsidRPr="007C1CF2">
              <w:rPr>
                <w:rFonts w:ascii="Verdana" w:eastAsia="Calibri" w:hAnsi="Verdana"/>
                <w:sz w:val="22"/>
                <w:szCs w:val="22"/>
                <w:lang w:eastAsia="en-US"/>
              </w:rPr>
              <w:t xml:space="preserve"> but these can only have titles and no text. Links to websites will not be viewed.</w:t>
            </w:r>
          </w:p>
        </w:tc>
        <w:tc>
          <w:tcPr>
            <w:tcW w:w="916" w:type="dxa"/>
          </w:tcPr>
          <w:p w14:paraId="4E2E77CB" w14:textId="77777777" w:rsidR="00AC3C13" w:rsidRPr="00043839" w:rsidRDefault="00AC3C13" w:rsidP="006268C8">
            <w:pPr>
              <w:widowControl/>
              <w:autoSpaceDE/>
              <w:autoSpaceDN/>
              <w:adjustRightInd/>
              <w:spacing w:after="60"/>
              <w:jc w:val="center"/>
              <w:rPr>
                <w:rFonts w:ascii="Verdana" w:eastAsia="Calibri" w:hAnsi="Verdana"/>
                <w:sz w:val="22"/>
                <w:szCs w:val="22"/>
                <w:lang w:eastAsia="en-US"/>
              </w:rPr>
            </w:pPr>
          </w:p>
        </w:tc>
      </w:tr>
      <w:tr w:rsidR="00BC0B63" w:rsidRPr="00421CBC" w14:paraId="6A9A09E1" w14:textId="77777777" w:rsidTr="00BC0B63">
        <w:tc>
          <w:tcPr>
            <w:tcW w:w="8222" w:type="dxa"/>
            <w:shd w:val="clear" w:color="auto" w:fill="D9D9D9"/>
          </w:tcPr>
          <w:p w14:paraId="38ADAB4F" w14:textId="342262CB"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6.4 Project Method Statement</w:t>
            </w:r>
          </w:p>
        </w:tc>
        <w:tc>
          <w:tcPr>
            <w:tcW w:w="916" w:type="dxa"/>
            <w:shd w:val="clear" w:color="auto" w:fill="D9D9D9"/>
          </w:tcPr>
          <w:p w14:paraId="7991D4B5" w14:textId="034A58E9" w:rsidR="00BC0B63" w:rsidRPr="00043839" w:rsidRDefault="00BC0B63"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20</w:t>
            </w:r>
          </w:p>
        </w:tc>
      </w:tr>
      <w:tr w:rsidR="00BC0B63" w:rsidRPr="00421CBC" w14:paraId="68BFBAB6" w14:textId="77777777" w:rsidTr="00BC0B63">
        <w:tc>
          <w:tcPr>
            <w:tcW w:w="8222" w:type="dxa"/>
          </w:tcPr>
          <w:p w14:paraId="300A1EA7" w14:textId="77777777"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Project Method Statement.  This should include:</w:t>
            </w:r>
          </w:p>
          <w:p w14:paraId="0F46C04B" w14:textId="110CAB50"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a.</w:t>
            </w:r>
            <w:r w:rsidRPr="00146062">
              <w:rPr>
                <w:rFonts w:ascii="Verdana" w:eastAsia="Calibri" w:hAnsi="Verdana"/>
                <w:sz w:val="22"/>
                <w:szCs w:val="22"/>
                <w:lang w:eastAsia="en-US"/>
              </w:rPr>
              <w:tab/>
              <w:t xml:space="preserve">The management organisation of the company to include who will be responsible for Health and Safety onsite and who will be the Project Manager.  Provide the CVs of both of these members of staff (the CV should be a maximum of 1 page of A4).  </w:t>
            </w:r>
          </w:p>
          <w:p w14:paraId="284BA5A2" w14:textId="2E14D948" w:rsidR="00146062" w:rsidRPr="0014606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b.</w:t>
            </w:r>
            <w:r w:rsidRPr="00146062">
              <w:rPr>
                <w:rFonts w:ascii="Verdana" w:eastAsia="Calibri" w:hAnsi="Verdana"/>
                <w:sz w:val="22"/>
                <w:szCs w:val="22"/>
                <w:lang w:eastAsia="en-US"/>
              </w:rPr>
              <w:tab/>
              <w:t>Programme of work that demonstrates how you will meet the proposed timetable and key milestones.</w:t>
            </w:r>
          </w:p>
          <w:p w14:paraId="3279ECC2" w14:textId="70E061FD" w:rsidR="00BC0B63" w:rsidRPr="007C1CF2" w:rsidRDefault="00146062" w:rsidP="00146062">
            <w:pPr>
              <w:widowControl/>
              <w:autoSpaceDE/>
              <w:autoSpaceDN/>
              <w:adjustRightInd/>
              <w:spacing w:after="60"/>
              <w:rPr>
                <w:rFonts w:ascii="Verdana" w:eastAsia="Calibri" w:hAnsi="Verdana"/>
                <w:sz w:val="22"/>
                <w:szCs w:val="22"/>
                <w:lang w:eastAsia="en-US"/>
              </w:rPr>
            </w:pPr>
            <w:r w:rsidRPr="00146062">
              <w:rPr>
                <w:rFonts w:ascii="Verdana" w:eastAsia="Calibri" w:hAnsi="Verdana"/>
                <w:sz w:val="22"/>
                <w:szCs w:val="22"/>
                <w:lang w:eastAsia="en-US"/>
              </w:rPr>
              <w:t>c.</w:t>
            </w:r>
            <w:r w:rsidRPr="00146062">
              <w:rPr>
                <w:rFonts w:ascii="Verdana" w:eastAsia="Calibri" w:hAnsi="Verdana"/>
                <w:sz w:val="22"/>
                <w:szCs w:val="22"/>
                <w:lang w:eastAsia="en-US"/>
              </w:rPr>
              <w:tab/>
              <w:t>Details of any design proposals</w:t>
            </w:r>
          </w:p>
        </w:tc>
        <w:tc>
          <w:tcPr>
            <w:tcW w:w="916" w:type="dxa"/>
          </w:tcPr>
          <w:p w14:paraId="0A7C9729" w14:textId="77777777" w:rsidR="00BC0B63" w:rsidRPr="00043839" w:rsidRDefault="00BC0B63" w:rsidP="00BC0B63">
            <w:pPr>
              <w:widowControl/>
              <w:autoSpaceDE/>
              <w:autoSpaceDN/>
              <w:adjustRightInd/>
              <w:spacing w:after="60"/>
              <w:jc w:val="center"/>
              <w:rPr>
                <w:rFonts w:ascii="Verdana" w:eastAsia="Calibri" w:hAnsi="Verdana"/>
                <w:sz w:val="22"/>
                <w:szCs w:val="22"/>
                <w:lang w:eastAsia="en-US"/>
              </w:rPr>
            </w:pPr>
          </w:p>
        </w:tc>
      </w:tr>
      <w:tr w:rsidR="00BC0B63" w:rsidRPr="00421CBC" w14:paraId="4F4D0C7C" w14:textId="77777777" w:rsidTr="00BC0B63">
        <w:tc>
          <w:tcPr>
            <w:tcW w:w="8222" w:type="dxa"/>
            <w:shd w:val="clear" w:color="auto" w:fill="D9D9D9"/>
          </w:tcPr>
          <w:p w14:paraId="5E6FF7AC" w14:textId="2B422F04" w:rsidR="00BC0B63" w:rsidRPr="007C1CF2" w:rsidRDefault="00BC0B63"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Ref 6.</w:t>
            </w:r>
            <w:r w:rsidR="007C1CF2">
              <w:rPr>
                <w:rFonts w:ascii="Verdana" w:eastAsia="Calibri" w:hAnsi="Verdana"/>
                <w:sz w:val="22"/>
                <w:szCs w:val="22"/>
                <w:lang w:eastAsia="en-US"/>
              </w:rPr>
              <w:t xml:space="preserve">5 </w:t>
            </w:r>
            <w:r w:rsidR="00146062">
              <w:rPr>
                <w:rFonts w:ascii="Verdana" w:eastAsia="Calibri" w:hAnsi="Verdana"/>
                <w:sz w:val="22"/>
                <w:szCs w:val="22"/>
                <w:lang w:eastAsia="en-US"/>
              </w:rPr>
              <w:t>Budget including Social Value</w:t>
            </w:r>
            <w:r w:rsidR="006255A8">
              <w:rPr>
                <w:rFonts w:ascii="Verdana" w:eastAsia="Calibri" w:hAnsi="Verdana"/>
                <w:sz w:val="22"/>
                <w:szCs w:val="22"/>
                <w:lang w:eastAsia="en-US"/>
              </w:rPr>
              <w:t xml:space="preserve"> </w:t>
            </w:r>
          </w:p>
        </w:tc>
        <w:tc>
          <w:tcPr>
            <w:tcW w:w="916" w:type="dxa"/>
            <w:shd w:val="clear" w:color="auto" w:fill="D9D9D9"/>
          </w:tcPr>
          <w:p w14:paraId="087D7062" w14:textId="62B469C5" w:rsidR="00BC0B63" w:rsidRPr="00043839" w:rsidRDefault="00EF7C4E" w:rsidP="00BC0B63">
            <w:pPr>
              <w:widowControl/>
              <w:autoSpaceDE/>
              <w:autoSpaceDN/>
              <w:adjustRightInd/>
              <w:spacing w:after="60"/>
              <w:jc w:val="center"/>
              <w:rPr>
                <w:rFonts w:ascii="Verdana" w:eastAsia="Calibri" w:hAnsi="Verdana"/>
                <w:sz w:val="22"/>
                <w:szCs w:val="22"/>
                <w:lang w:eastAsia="en-US"/>
              </w:rPr>
            </w:pPr>
            <w:r>
              <w:rPr>
                <w:rFonts w:ascii="Verdana" w:eastAsia="Calibri" w:hAnsi="Verdana"/>
                <w:sz w:val="22"/>
                <w:szCs w:val="22"/>
                <w:lang w:eastAsia="en-US"/>
              </w:rPr>
              <w:t>5</w:t>
            </w:r>
            <w:r w:rsidR="00BC0B63">
              <w:rPr>
                <w:rFonts w:ascii="Verdana" w:eastAsia="Calibri" w:hAnsi="Verdana"/>
                <w:sz w:val="22"/>
                <w:szCs w:val="22"/>
                <w:lang w:eastAsia="en-US"/>
              </w:rPr>
              <w:t>0</w:t>
            </w:r>
          </w:p>
        </w:tc>
      </w:tr>
      <w:tr w:rsidR="00BC0B63" w:rsidRPr="00421CBC" w14:paraId="0A2A4EC2" w14:textId="77777777" w:rsidTr="00BC0B63">
        <w:tc>
          <w:tcPr>
            <w:tcW w:w="8222" w:type="dxa"/>
          </w:tcPr>
          <w:p w14:paraId="59E4C351" w14:textId="77777777" w:rsidR="00BC0B63" w:rsidRPr="00043839" w:rsidRDefault="00BC0B63" w:rsidP="00BC0B63">
            <w:pPr>
              <w:widowControl/>
              <w:autoSpaceDE/>
              <w:autoSpaceDN/>
              <w:adjustRightInd/>
              <w:contextualSpacing/>
              <w:rPr>
                <w:rFonts w:ascii="Verdana" w:hAnsi="Verdana" w:cstheme="majorHAnsi"/>
                <w:sz w:val="22"/>
                <w:szCs w:val="22"/>
              </w:rPr>
            </w:pPr>
            <w:r w:rsidRPr="00043839">
              <w:rPr>
                <w:rFonts w:ascii="Verdana" w:hAnsi="Verdana" w:cstheme="majorHAnsi"/>
                <w:sz w:val="22"/>
                <w:szCs w:val="22"/>
              </w:rPr>
              <w:lastRenderedPageBreak/>
              <w:t xml:space="preserve">A </w:t>
            </w:r>
            <w:r w:rsidRPr="00043839">
              <w:rPr>
                <w:rFonts w:ascii="Verdana" w:hAnsi="Verdana" w:cstheme="majorHAnsi"/>
                <w:b/>
                <w:bCs/>
                <w:sz w:val="22"/>
                <w:szCs w:val="22"/>
              </w:rPr>
              <w:t>fixed fee</w:t>
            </w:r>
            <w:r w:rsidRPr="00043839">
              <w:rPr>
                <w:rFonts w:ascii="Verdana" w:hAnsi="Verdana" w:cstheme="majorHAnsi"/>
                <w:sz w:val="22"/>
                <w:szCs w:val="22"/>
              </w:rPr>
              <w:t xml:space="preserve"> for this work (</w:t>
            </w:r>
            <w:proofErr w:type="spellStart"/>
            <w:r w:rsidRPr="00043839">
              <w:rPr>
                <w:rFonts w:ascii="Verdana" w:hAnsi="Verdana" w:cstheme="majorHAnsi"/>
                <w:sz w:val="22"/>
                <w:szCs w:val="22"/>
              </w:rPr>
              <w:t>exc</w:t>
            </w:r>
            <w:proofErr w:type="spellEnd"/>
            <w:r w:rsidRPr="00043839">
              <w:rPr>
                <w:rFonts w:ascii="Verdana" w:hAnsi="Verdana" w:cstheme="majorHAnsi"/>
                <w:sz w:val="22"/>
                <w:szCs w:val="22"/>
              </w:rPr>
              <w:t xml:space="preserve"> VAT) including travel and other </w:t>
            </w:r>
            <w:proofErr w:type="gramStart"/>
            <w:r w:rsidRPr="00043839">
              <w:rPr>
                <w:rFonts w:ascii="Verdana" w:hAnsi="Verdana" w:cstheme="majorHAnsi"/>
                <w:sz w:val="22"/>
                <w:szCs w:val="22"/>
              </w:rPr>
              <w:t>expenses</w:t>
            </w:r>
            <w:proofErr w:type="gramEnd"/>
          </w:p>
          <w:p w14:paraId="3825E533" w14:textId="77777777" w:rsidR="00BC0B63" w:rsidRPr="00043839" w:rsidRDefault="00BC0B63" w:rsidP="00BC0B63">
            <w:pPr>
              <w:widowControl/>
              <w:autoSpaceDE/>
              <w:autoSpaceDN/>
              <w:adjustRightInd/>
              <w:spacing w:after="60"/>
              <w:rPr>
                <w:rFonts w:ascii="Verdana" w:eastAsia="Calibri" w:hAnsi="Verdana"/>
                <w:sz w:val="22"/>
                <w:szCs w:val="22"/>
                <w:lang w:eastAsia="en-US"/>
              </w:rPr>
            </w:pPr>
          </w:p>
          <w:p w14:paraId="6869BA5B" w14:textId="197BE5B7" w:rsidR="00BC0B63" w:rsidRDefault="00BC0B63" w:rsidP="00BC0B63">
            <w:pPr>
              <w:widowControl/>
              <w:autoSpaceDE/>
              <w:autoSpaceDN/>
              <w:adjustRightInd/>
              <w:spacing w:after="60"/>
              <w:rPr>
                <w:rFonts w:ascii="Verdana" w:eastAsia="Calibri" w:hAnsi="Verdana"/>
                <w:sz w:val="22"/>
                <w:szCs w:val="22"/>
                <w:lang w:eastAsia="en-US"/>
              </w:rPr>
            </w:pPr>
            <w:r w:rsidRPr="00043839">
              <w:rPr>
                <w:rFonts w:ascii="Verdana" w:eastAsia="Calibri" w:hAnsi="Verdana"/>
                <w:sz w:val="22"/>
                <w:szCs w:val="22"/>
                <w:lang w:eastAsia="en-US"/>
              </w:rPr>
              <w:t xml:space="preserve">The lowest bid will be awarded the full </w:t>
            </w:r>
            <w:r w:rsidR="00EF7C4E">
              <w:rPr>
                <w:rFonts w:ascii="Verdana" w:eastAsia="Calibri" w:hAnsi="Verdana"/>
                <w:sz w:val="22"/>
                <w:szCs w:val="22"/>
                <w:lang w:eastAsia="en-US"/>
              </w:rPr>
              <w:t>4</w:t>
            </w:r>
            <w:r w:rsidR="00B87D95">
              <w:rPr>
                <w:rFonts w:ascii="Verdana" w:eastAsia="Calibri" w:hAnsi="Verdana"/>
                <w:sz w:val="22"/>
                <w:szCs w:val="22"/>
                <w:lang w:eastAsia="en-US"/>
              </w:rPr>
              <w:t>5</w:t>
            </w:r>
            <w:r w:rsidR="007C1CF2">
              <w:rPr>
                <w:rFonts w:ascii="Verdana" w:eastAsia="Calibri" w:hAnsi="Verdana"/>
                <w:sz w:val="22"/>
                <w:szCs w:val="22"/>
                <w:lang w:eastAsia="en-US"/>
              </w:rPr>
              <w:t xml:space="preserve"> </w:t>
            </w:r>
            <w:r w:rsidRPr="00043839">
              <w:rPr>
                <w:rFonts w:ascii="Verdana" w:eastAsia="Calibri" w:hAnsi="Verdana"/>
                <w:sz w:val="22"/>
                <w:szCs w:val="22"/>
                <w:lang w:eastAsia="en-US"/>
              </w:rPr>
              <w:t xml:space="preserve">marks. Other bids will be awarded a mark that is proportionate to the level of their bid in comparison to the lowest bid </w:t>
            </w:r>
            <w:proofErr w:type="gramStart"/>
            <w:r w:rsidRPr="00043839">
              <w:rPr>
                <w:rFonts w:ascii="Verdana" w:eastAsia="Calibri" w:hAnsi="Verdana"/>
                <w:sz w:val="22"/>
                <w:szCs w:val="22"/>
                <w:lang w:eastAsia="en-US"/>
              </w:rPr>
              <w:t>i.e.</w:t>
            </w:r>
            <w:proofErr w:type="gramEnd"/>
            <w:r w:rsidRPr="00043839">
              <w:rPr>
                <w:rFonts w:ascii="Verdana" w:eastAsia="Calibri" w:hAnsi="Verdana"/>
                <w:sz w:val="22"/>
                <w:szCs w:val="22"/>
                <w:lang w:eastAsia="en-US"/>
              </w:rPr>
              <w:t xml:space="preserve"> Marks awarded = </w:t>
            </w:r>
            <w:r w:rsidR="00EF7C4E">
              <w:rPr>
                <w:rFonts w:ascii="Verdana" w:eastAsia="Calibri" w:hAnsi="Verdana"/>
                <w:sz w:val="22"/>
                <w:szCs w:val="22"/>
                <w:lang w:eastAsia="en-US"/>
              </w:rPr>
              <w:t>4</w:t>
            </w:r>
            <w:r w:rsidR="00B87D95">
              <w:rPr>
                <w:rFonts w:ascii="Verdana" w:eastAsia="Calibri" w:hAnsi="Verdana"/>
                <w:sz w:val="22"/>
                <w:szCs w:val="22"/>
                <w:lang w:eastAsia="en-US"/>
              </w:rPr>
              <w:t>5</w:t>
            </w:r>
            <w:r w:rsidRPr="00043839">
              <w:rPr>
                <w:rFonts w:ascii="Verdana" w:eastAsia="Calibri" w:hAnsi="Verdana"/>
                <w:sz w:val="22"/>
                <w:szCs w:val="22"/>
                <w:lang w:eastAsia="en-US"/>
              </w:rPr>
              <w:t xml:space="preserve"> x lowest bid / bid</w:t>
            </w:r>
          </w:p>
          <w:p w14:paraId="36092B7F" w14:textId="77777777" w:rsidR="007C1CF2" w:rsidRDefault="007C1CF2" w:rsidP="00BC0B63">
            <w:pPr>
              <w:widowControl/>
              <w:autoSpaceDE/>
              <w:autoSpaceDN/>
              <w:adjustRightInd/>
              <w:spacing w:after="60"/>
              <w:rPr>
                <w:rFonts w:ascii="Verdana" w:eastAsia="Calibri" w:hAnsi="Verdana"/>
                <w:sz w:val="22"/>
                <w:szCs w:val="22"/>
                <w:lang w:eastAsia="en-US"/>
              </w:rPr>
            </w:pPr>
          </w:p>
          <w:p w14:paraId="20D6A926" w14:textId="3740E461" w:rsidR="007C1CF2" w:rsidRPr="00043839" w:rsidRDefault="007C1CF2" w:rsidP="00BC0B63">
            <w:pPr>
              <w:widowControl/>
              <w:autoSpaceDE/>
              <w:autoSpaceDN/>
              <w:adjustRightInd/>
              <w:spacing w:after="60"/>
              <w:rPr>
                <w:rFonts w:ascii="Verdana" w:eastAsia="Calibri" w:hAnsi="Verdana"/>
                <w:sz w:val="22"/>
                <w:szCs w:val="22"/>
                <w:lang w:eastAsia="en-US"/>
              </w:rPr>
            </w:pPr>
            <w:r w:rsidRPr="007C1CF2">
              <w:rPr>
                <w:rFonts w:ascii="Verdana" w:eastAsia="Calibri" w:hAnsi="Verdana"/>
                <w:sz w:val="22"/>
                <w:szCs w:val="22"/>
                <w:lang w:eastAsia="en-US"/>
              </w:rPr>
              <w:t>Total amount (£) spent through contract with local micro, small and medium enterprises (MSMEs) Local is defined as any SME with a Cornwall and the Isles of Scilly Postcode.  This is to be detailed in your response</w:t>
            </w:r>
            <w:r>
              <w:rPr>
                <w:rFonts w:ascii="Verdana" w:eastAsia="Calibri" w:hAnsi="Verdana"/>
                <w:sz w:val="22"/>
                <w:szCs w:val="22"/>
                <w:lang w:eastAsia="en-US"/>
              </w:rPr>
              <w:t>.  Mark</w:t>
            </w:r>
            <w:r w:rsidR="00146062">
              <w:rPr>
                <w:rFonts w:ascii="Verdana" w:eastAsia="Calibri" w:hAnsi="Verdana"/>
                <w:sz w:val="22"/>
                <w:szCs w:val="22"/>
                <w:lang w:eastAsia="en-US"/>
              </w:rPr>
              <w:t>s</w:t>
            </w:r>
            <w:r>
              <w:rPr>
                <w:rFonts w:ascii="Verdana" w:eastAsia="Calibri" w:hAnsi="Verdana"/>
                <w:sz w:val="22"/>
                <w:szCs w:val="22"/>
                <w:lang w:eastAsia="en-US"/>
              </w:rPr>
              <w:t xml:space="preserve"> </w:t>
            </w:r>
            <w:r w:rsidR="00146062">
              <w:rPr>
                <w:rFonts w:ascii="Verdana" w:eastAsia="Calibri" w:hAnsi="Verdana"/>
                <w:sz w:val="22"/>
                <w:szCs w:val="22"/>
                <w:lang w:eastAsia="en-US"/>
              </w:rPr>
              <w:t>awarded =</w:t>
            </w:r>
            <w:r>
              <w:rPr>
                <w:rFonts w:ascii="Verdana" w:eastAsia="Calibri" w:hAnsi="Verdana"/>
                <w:sz w:val="22"/>
                <w:szCs w:val="22"/>
                <w:lang w:eastAsia="en-US"/>
              </w:rPr>
              <w:t xml:space="preserve"> </w:t>
            </w:r>
            <w:r w:rsidR="00B87D95">
              <w:rPr>
                <w:rFonts w:ascii="Verdana" w:eastAsia="Calibri" w:hAnsi="Verdana"/>
                <w:sz w:val="22"/>
                <w:szCs w:val="22"/>
                <w:lang w:eastAsia="en-US"/>
              </w:rPr>
              <w:t>5</w:t>
            </w:r>
            <w:r>
              <w:rPr>
                <w:rFonts w:ascii="Verdana" w:eastAsia="Calibri" w:hAnsi="Verdana"/>
                <w:sz w:val="22"/>
                <w:szCs w:val="22"/>
                <w:lang w:eastAsia="en-US"/>
              </w:rPr>
              <w:t xml:space="preserve"> x Contract Value to be spent in Cornwall/Total Contract Value</w:t>
            </w:r>
          </w:p>
        </w:tc>
        <w:tc>
          <w:tcPr>
            <w:tcW w:w="916" w:type="dxa"/>
          </w:tcPr>
          <w:p w14:paraId="6623E58D" w14:textId="77777777" w:rsidR="00BC0B63" w:rsidRPr="00043839" w:rsidRDefault="00BC0B63" w:rsidP="00BC0B63">
            <w:pPr>
              <w:widowControl/>
              <w:autoSpaceDE/>
              <w:autoSpaceDN/>
              <w:adjustRightInd/>
              <w:spacing w:before="240" w:after="60"/>
              <w:jc w:val="center"/>
              <w:rPr>
                <w:rFonts w:ascii="Verdana" w:eastAsia="Calibri" w:hAnsi="Verdana"/>
                <w:sz w:val="22"/>
                <w:szCs w:val="22"/>
                <w:lang w:eastAsia="en-US"/>
              </w:rPr>
            </w:pPr>
          </w:p>
        </w:tc>
      </w:tr>
    </w:tbl>
    <w:p w14:paraId="141C179C" w14:textId="77777777" w:rsidR="00672083" w:rsidRPr="00421CBC" w:rsidRDefault="00672083" w:rsidP="006268C8">
      <w:pPr>
        <w:widowControl/>
        <w:autoSpaceDE/>
        <w:autoSpaceDN/>
        <w:adjustRightInd/>
        <w:spacing w:after="200"/>
        <w:rPr>
          <w:rFonts w:ascii="Verdana" w:eastAsia="Calibri" w:hAnsi="Verdana"/>
          <w:b/>
          <w:color w:val="FF0000"/>
          <w:sz w:val="22"/>
          <w:szCs w:val="22"/>
          <w:lang w:eastAsia="en-US"/>
        </w:rPr>
      </w:pPr>
    </w:p>
    <w:p w14:paraId="14C278D1" w14:textId="546B4DB5" w:rsidR="00AC3C13"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E878B2">
        <w:rPr>
          <w:rStyle w:val="Heading1Char"/>
        </w:rPr>
        <w:t>1</w:t>
      </w:r>
      <w:r w:rsidRPr="00043839">
        <w:rPr>
          <w:rFonts w:ascii="Verdana" w:eastAsia="Calibri" w:hAnsi="Verdana"/>
          <w:b/>
          <w:sz w:val="22"/>
          <w:szCs w:val="22"/>
          <w:lang w:eastAsia="en-US"/>
        </w:rPr>
        <w:t>.</w:t>
      </w:r>
      <w:r>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AC3C13" w:rsidRPr="00043839">
        <w:rPr>
          <w:rFonts w:ascii="Verdana" w:eastAsia="Calibri" w:hAnsi="Verdana"/>
          <w:b/>
          <w:sz w:val="22"/>
          <w:szCs w:val="22"/>
          <w:lang w:eastAsia="en-US"/>
        </w:rPr>
        <w:t>Assessment of the Tender</w:t>
      </w:r>
      <w:r w:rsidRPr="00043839">
        <w:rPr>
          <w:rFonts w:ascii="Verdana" w:eastAsia="Calibri" w:hAnsi="Verdana"/>
          <w:b/>
          <w:sz w:val="22"/>
          <w:szCs w:val="22"/>
          <w:lang w:eastAsia="en-US"/>
        </w:rPr>
        <w:t xml:space="preserve"> </w:t>
      </w:r>
    </w:p>
    <w:p w14:paraId="03A1A5CC" w14:textId="77777777"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 xml:space="preserve">The reviewer will award the marks depending upon their assessment of the applicant’s tender submission </w:t>
      </w:r>
      <w:r w:rsidR="00954D37" w:rsidRPr="00043839">
        <w:rPr>
          <w:rFonts w:ascii="Verdana" w:eastAsia="Calibri" w:hAnsi="Verdana"/>
          <w:sz w:val="22"/>
          <w:szCs w:val="22"/>
          <w:lang w:eastAsia="en-US"/>
        </w:rPr>
        <w:t xml:space="preserve">using </w:t>
      </w:r>
      <w:r w:rsidRPr="00043839">
        <w:rPr>
          <w:rFonts w:ascii="Verdana" w:eastAsia="Calibri" w:hAnsi="Verdana"/>
          <w:sz w:val="22"/>
          <w:szCs w:val="22"/>
          <w:lang w:eastAsia="en-US"/>
        </w:rPr>
        <w:t>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93"/>
        <w:gridCol w:w="1842"/>
        <w:gridCol w:w="6663"/>
      </w:tblGrid>
      <w:tr w:rsidR="00043839" w:rsidRPr="00043839" w14:paraId="32958180" w14:textId="77777777" w:rsidTr="008B50E7">
        <w:trPr>
          <w:trHeight w:val="57"/>
        </w:trPr>
        <w:tc>
          <w:tcPr>
            <w:tcW w:w="9498" w:type="dxa"/>
            <w:gridSpan w:val="3"/>
            <w:shd w:val="clear" w:color="auto" w:fill="D9D9D9"/>
            <w:vAlign w:val="center"/>
          </w:tcPr>
          <w:p w14:paraId="6B623B9A" w14:textId="77777777" w:rsidR="00AC3C13" w:rsidRPr="00043839" w:rsidRDefault="00AC3C13" w:rsidP="006268C8">
            <w:pPr>
              <w:widowControl/>
              <w:suppressAutoHyphens/>
              <w:autoSpaceDE/>
              <w:autoSpaceDN/>
              <w:adjustRightInd/>
              <w:spacing w:after="60"/>
              <w:ind w:left="23"/>
              <w:rPr>
                <w:rFonts w:ascii="Verdana" w:eastAsia="Times New Roman" w:hAnsi="Verdana"/>
                <w:b/>
                <w:sz w:val="22"/>
                <w:szCs w:val="22"/>
                <w:lang w:eastAsia="en-US"/>
              </w:rPr>
            </w:pPr>
            <w:r w:rsidRPr="00043839">
              <w:rPr>
                <w:rFonts w:ascii="Verdana" w:eastAsia="Times New Roman" w:hAnsi="Verdana"/>
                <w:b/>
                <w:sz w:val="22"/>
                <w:szCs w:val="22"/>
                <w:lang w:eastAsia="en-US"/>
              </w:rPr>
              <w:t xml:space="preserve">Scoring Matrix for </w:t>
            </w:r>
            <w:r w:rsidR="008B50E7" w:rsidRPr="00043839">
              <w:rPr>
                <w:rFonts w:ascii="Verdana" w:eastAsia="Times New Roman" w:hAnsi="Verdana"/>
                <w:b/>
                <w:sz w:val="22"/>
                <w:szCs w:val="22"/>
                <w:lang w:eastAsia="en-US"/>
              </w:rPr>
              <w:t xml:space="preserve">Award </w:t>
            </w:r>
            <w:r w:rsidRPr="00043839">
              <w:rPr>
                <w:rFonts w:ascii="Verdana" w:eastAsia="Times New Roman" w:hAnsi="Verdana"/>
                <w:b/>
                <w:sz w:val="22"/>
                <w:szCs w:val="22"/>
                <w:lang w:eastAsia="en-US"/>
              </w:rPr>
              <w:t>Criteria</w:t>
            </w:r>
          </w:p>
        </w:tc>
      </w:tr>
      <w:tr w:rsidR="00043839" w:rsidRPr="00043839" w14:paraId="0D6278CF" w14:textId="77777777" w:rsidTr="006C33DF">
        <w:tc>
          <w:tcPr>
            <w:tcW w:w="993" w:type="dxa"/>
            <w:shd w:val="clear" w:color="auto" w:fill="D9D9D9"/>
            <w:vAlign w:val="center"/>
          </w:tcPr>
          <w:p w14:paraId="2C95DD6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Score</w:t>
            </w:r>
          </w:p>
        </w:tc>
        <w:tc>
          <w:tcPr>
            <w:tcW w:w="1842" w:type="dxa"/>
            <w:shd w:val="clear" w:color="auto" w:fill="D9D9D9"/>
            <w:vAlign w:val="center"/>
          </w:tcPr>
          <w:p w14:paraId="0C5B59FD"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Judgement</w:t>
            </w:r>
          </w:p>
        </w:tc>
        <w:tc>
          <w:tcPr>
            <w:tcW w:w="6663" w:type="dxa"/>
            <w:shd w:val="clear" w:color="auto" w:fill="D9D9D9"/>
            <w:vAlign w:val="center"/>
          </w:tcPr>
          <w:p w14:paraId="279800C6" w14:textId="77777777" w:rsidR="00AC3C13" w:rsidRPr="00043839" w:rsidRDefault="00AC3C13" w:rsidP="006268C8">
            <w:pPr>
              <w:widowControl/>
              <w:suppressAutoHyphens/>
              <w:autoSpaceDE/>
              <w:autoSpaceDN/>
              <w:adjustRightInd/>
              <w:spacing w:before="120" w:after="120"/>
              <w:ind w:left="23"/>
              <w:jc w:val="center"/>
              <w:rPr>
                <w:rFonts w:ascii="Verdana" w:eastAsia="Times New Roman" w:hAnsi="Verdana"/>
                <w:sz w:val="22"/>
                <w:szCs w:val="22"/>
                <w:lang w:eastAsia="en-US"/>
              </w:rPr>
            </w:pPr>
            <w:r w:rsidRPr="00043839">
              <w:rPr>
                <w:rFonts w:ascii="Verdana" w:eastAsia="Times New Roman" w:hAnsi="Verdana"/>
                <w:sz w:val="22"/>
                <w:szCs w:val="22"/>
                <w:lang w:eastAsia="en-US"/>
              </w:rPr>
              <w:t>Interpretation</w:t>
            </w:r>
          </w:p>
        </w:tc>
      </w:tr>
      <w:tr w:rsidR="00043839" w:rsidRPr="00043839" w14:paraId="4A043CB1" w14:textId="77777777" w:rsidTr="006C33DF">
        <w:tc>
          <w:tcPr>
            <w:tcW w:w="993" w:type="dxa"/>
            <w:shd w:val="clear" w:color="auto" w:fill="auto"/>
          </w:tcPr>
          <w:p w14:paraId="15C15E9D"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100</w:t>
            </w:r>
            <w:r w:rsidR="00FA2CD2" w:rsidRPr="00043839">
              <w:rPr>
                <w:rFonts w:ascii="Verdana" w:eastAsia="Times New Roman" w:hAnsi="Verdana"/>
                <w:sz w:val="22"/>
                <w:szCs w:val="22"/>
                <w:lang w:eastAsia="en-US"/>
              </w:rPr>
              <w:t>%</w:t>
            </w:r>
          </w:p>
        </w:tc>
        <w:tc>
          <w:tcPr>
            <w:tcW w:w="1842" w:type="dxa"/>
            <w:shd w:val="clear" w:color="auto" w:fill="auto"/>
          </w:tcPr>
          <w:p w14:paraId="36577677"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Excellent</w:t>
            </w:r>
          </w:p>
        </w:tc>
        <w:tc>
          <w:tcPr>
            <w:tcW w:w="6663" w:type="dxa"/>
            <w:shd w:val="clear" w:color="auto" w:fill="auto"/>
          </w:tcPr>
          <w:p w14:paraId="54688D5E"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Exceptional demonstration of the relevant ability, understanding, experience, skills, resource and/or quality measures required to provide the goods/works/services. Full evidence provided where required to support the response.</w:t>
            </w:r>
          </w:p>
        </w:tc>
      </w:tr>
      <w:tr w:rsidR="00043839" w:rsidRPr="00043839" w14:paraId="5F94D24B" w14:textId="77777777" w:rsidTr="006C33DF">
        <w:tc>
          <w:tcPr>
            <w:tcW w:w="993" w:type="dxa"/>
            <w:shd w:val="clear" w:color="auto" w:fill="auto"/>
          </w:tcPr>
          <w:p w14:paraId="1F994192"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80</w:t>
            </w:r>
            <w:r w:rsidR="00FA2CD2" w:rsidRPr="00043839">
              <w:rPr>
                <w:rFonts w:ascii="Verdana" w:eastAsia="Times New Roman" w:hAnsi="Verdana"/>
                <w:sz w:val="22"/>
                <w:szCs w:val="22"/>
                <w:lang w:eastAsia="en-US"/>
              </w:rPr>
              <w:t>%</w:t>
            </w:r>
          </w:p>
        </w:tc>
        <w:tc>
          <w:tcPr>
            <w:tcW w:w="1842" w:type="dxa"/>
            <w:shd w:val="clear" w:color="auto" w:fill="auto"/>
          </w:tcPr>
          <w:p w14:paraId="55754DC3"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Good</w:t>
            </w:r>
          </w:p>
        </w:tc>
        <w:tc>
          <w:tcPr>
            <w:tcW w:w="6663" w:type="dxa"/>
            <w:shd w:val="clear" w:color="auto" w:fill="auto"/>
          </w:tcPr>
          <w:p w14:paraId="103515D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Above average demonstration of the relevant ability, understanding, experience, skills, resource and/or quality measures required to provide the goods/works/services. Majority evidence provided to support the response.</w:t>
            </w:r>
          </w:p>
        </w:tc>
      </w:tr>
      <w:tr w:rsidR="00043839" w:rsidRPr="00043839" w14:paraId="67A3185D" w14:textId="77777777" w:rsidTr="006C33DF">
        <w:tc>
          <w:tcPr>
            <w:tcW w:w="993" w:type="dxa"/>
            <w:shd w:val="clear" w:color="auto" w:fill="auto"/>
          </w:tcPr>
          <w:p w14:paraId="6B546F9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60</w:t>
            </w:r>
            <w:r w:rsidR="00FA2CD2" w:rsidRPr="00043839">
              <w:rPr>
                <w:rFonts w:ascii="Verdana" w:eastAsia="Times New Roman" w:hAnsi="Verdana"/>
                <w:sz w:val="22"/>
                <w:szCs w:val="22"/>
                <w:lang w:eastAsia="en-US"/>
              </w:rPr>
              <w:t>%</w:t>
            </w:r>
          </w:p>
        </w:tc>
        <w:tc>
          <w:tcPr>
            <w:tcW w:w="1842" w:type="dxa"/>
            <w:shd w:val="clear" w:color="auto" w:fill="auto"/>
          </w:tcPr>
          <w:p w14:paraId="214B019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Acceptable</w:t>
            </w:r>
          </w:p>
        </w:tc>
        <w:tc>
          <w:tcPr>
            <w:tcW w:w="6663" w:type="dxa"/>
            <w:shd w:val="clear" w:color="auto" w:fill="auto"/>
          </w:tcPr>
          <w:p w14:paraId="558843EF"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Demonstration of the relevant ability, understanding, experience, skills, resource and/or quality measures required to provide the goods/works/services, with some evidence to support the response.</w:t>
            </w:r>
          </w:p>
        </w:tc>
      </w:tr>
      <w:tr w:rsidR="00043839" w:rsidRPr="00043839" w14:paraId="24B2F94B" w14:textId="77777777" w:rsidTr="006C33DF">
        <w:tc>
          <w:tcPr>
            <w:tcW w:w="993" w:type="dxa"/>
            <w:shd w:val="clear" w:color="auto" w:fill="auto"/>
          </w:tcPr>
          <w:p w14:paraId="76EAA13E"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40</w:t>
            </w:r>
            <w:r w:rsidR="00FA2CD2" w:rsidRPr="00043839">
              <w:rPr>
                <w:rFonts w:ascii="Verdana" w:eastAsia="Times New Roman" w:hAnsi="Verdana"/>
                <w:sz w:val="22"/>
                <w:szCs w:val="22"/>
                <w:lang w:eastAsia="en-US"/>
              </w:rPr>
              <w:t>%</w:t>
            </w:r>
          </w:p>
        </w:tc>
        <w:tc>
          <w:tcPr>
            <w:tcW w:w="1842" w:type="dxa"/>
            <w:shd w:val="clear" w:color="auto" w:fill="auto"/>
          </w:tcPr>
          <w:p w14:paraId="2238B239"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Minor Reservations</w:t>
            </w:r>
          </w:p>
        </w:tc>
        <w:tc>
          <w:tcPr>
            <w:tcW w:w="6663" w:type="dxa"/>
            <w:shd w:val="clear" w:color="auto" w:fill="auto"/>
          </w:tcPr>
          <w:p w14:paraId="741A015B"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Some minor reservations of the relevant ability, understanding, experience, skills, resource and/or quality measures required to provide the goods/works/services, with little or no evidence to support the response.</w:t>
            </w:r>
          </w:p>
        </w:tc>
      </w:tr>
      <w:tr w:rsidR="00043839" w:rsidRPr="00043839" w14:paraId="2B9CE8F4" w14:textId="77777777" w:rsidTr="006C33DF">
        <w:trPr>
          <w:trHeight w:val="1090"/>
        </w:trPr>
        <w:tc>
          <w:tcPr>
            <w:tcW w:w="993" w:type="dxa"/>
            <w:shd w:val="clear" w:color="auto" w:fill="auto"/>
          </w:tcPr>
          <w:p w14:paraId="01128831" w14:textId="77777777" w:rsidR="00AC3C13" w:rsidRPr="00043839" w:rsidRDefault="00B9249A"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20</w:t>
            </w:r>
            <w:r w:rsidR="00FA2CD2" w:rsidRPr="00043839">
              <w:rPr>
                <w:rFonts w:ascii="Verdana" w:eastAsia="Times New Roman" w:hAnsi="Verdana"/>
                <w:sz w:val="22"/>
                <w:szCs w:val="22"/>
                <w:lang w:eastAsia="en-US"/>
              </w:rPr>
              <w:t>%</w:t>
            </w:r>
          </w:p>
        </w:tc>
        <w:tc>
          <w:tcPr>
            <w:tcW w:w="1842" w:type="dxa"/>
            <w:shd w:val="clear" w:color="auto" w:fill="auto"/>
          </w:tcPr>
          <w:p w14:paraId="3EFF8064"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Serious Reservations</w:t>
            </w:r>
          </w:p>
        </w:tc>
        <w:tc>
          <w:tcPr>
            <w:tcW w:w="6663" w:type="dxa"/>
            <w:shd w:val="clear" w:color="auto" w:fill="auto"/>
          </w:tcPr>
          <w:p w14:paraId="6AED45D5"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Considerable reservations of the relevant ability, understanding, experience, skills, resource and/or quality measures required to provide the goods/works/services, with little or no evidence to support the response.</w:t>
            </w:r>
          </w:p>
        </w:tc>
      </w:tr>
      <w:tr w:rsidR="00954D37" w:rsidRPr="00043839" w14:paraId="74EE5CF1" w14:textId="77777777" w:rsidTr="006C33DF">
        <w:tc>
          <w:tcPr>
            <w:tcW w:w="993" w:type="dxa"/>
            <w:shd w:val="clear" w:color="auto" w:fill="auto"/>
          </w:tcPr>
          <w:p w14:paraId="3DA193C2"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0</w:t>
            </w:r>
            <w:r w:rsidR="00FA2CD2" w:rsidRPr="00043839">
              <w:rPr>
                <w:rFonts w:ascii="Verdana" w:eastAsia="Times New Roman" w:hAnsi="Verdana"/>
                <w:sz w:val="22"/>
                <w:szCs w:val="22"/>
                <w:lang w:eastAsia="en-US"/>
              </w:rPr>
              <w:t>%</w:t>
            </w:r>
          </w:p>
        </w:tc>
        <w:tc>
          <w:tcPr>
            <w:tcW w:w="1842" w:type="dxa"/>
            <w:shd w:val="clear" w:color="auto" w:fill="auto"/>
          </w:tcPr>
          <w:p w14:paraId="7AAE5F60" w14:textId="77777777" w:rsidR="00AC3C13" w:rsidRPr="00043839" w:rsidRDefault="00AC3C13" w:rsidP="006268C8">
            <w:pPr>
              <w:widowControl/>
              <w:suppressAutoHyphens/>
              <w:autoSpaceDE/>
              <w:autoSpaceDN/>
              <w:adjustRightInd/>
              <w:spacing w:before="120" w:after="120"/>
              <w:ind w:left="8"/>
              <w:jc w:val="center"/>
              <w:rPr>
                <w:rFonts w:ascii="Verdana" w:eastAsia="Times New Roman" w:hAnsi="Verdana"/>
                <w:sz w:val="22"/>
                <w:szCs w:val="22"/>
                <w:lang w:eastAsia="en-US"/>
              </w:rPr>
            </w:pPr>
            <w:r w:rsidRPr="00043839">
              <w:rPr>
                <w:rFonts w:ascii="Verdana" w:eastAsia="Times New Roman" w:hAnsi="Verdana"/>
                <w:sz w:val="22"/>
                <w:szCs w:val="22"/>
                <w:lang w:eastAsia="en-US"/>
              </w:rPr>
              <w:t>Unacceptable</w:t>
            </w:r>
          </w:p>
        </w:tc>
        <w:tc>
          <w:tcPr>
            <w:tcW w:w="6663" w:type="dxa"/>
            <w:shd w:val="clear" w:color="auto" w:fill="auto"/>
          </w:tcPr>
          <w:p w14:paraId="0E8DE748" w14:textId="77777777" w:rsidR="00AC3C13" w:rsidRPr="00043839" w:rsidRDefault="00AC3C13" w:rsidP="00043839">
            <w:pPr>
              <w:widowControl/>
              <w:suppressAutoHyphens/>
              <w:autoSpaceDE/>
              <w:autoSpaceDN/>
              <w:adjustRightInd/>
              <w:spacing w:before="120" w:after="120"/>
              <w:ind w:left="8"/>
              <w:rPr>
                <w:rFonts w:ascii="Verdana" w:eastAsia="Times New Roman" w:hAnsi="Verdana"/>
                <w:sz w:val="22"/>
                <w:szCs w:val="22"/>
                <w:lang w:eastAsia="en-US"/>
              </w:rPr>
            </w:pPr>
            <w:r w:rsidRPr="00043839">
              <w:rPr>
                <w:rFonts w:ascii="Verdana" w:eastAsia="Times New Roman" w:hAnsi="Verdana"/>
                <w:sz w:val="22"/>
                <w:szCs w:val="22"/>
                <w:lang w:eastAsia="en-US"/>
              </w:rPr>
              <w:t xml:space="preserve">Does not comply and/or insufficient information provided to demonstrate that there is the ability, understanding, experience, skills, resource and/or quality measures </w:t>
            </w:r>
            <w:r w:rsidRPr="00043839">
              <w:rPr>
                <w:rFonts w:ascii="Verdana" w:eastAsia="Times New Roman" w:hAnsi="Verdana"/>
                <w:sz w:val="22"/>
                <w:szCs w:val="22"/>
                <w:lang w:eastAsia="en-US"/>
              </w:rPr>
              <w:lastRenderedPageBreak/>
              <w:t>required to provide the goods/works/services, with little or no evidence to support the response.</w:t>
            </w:r>
          </w:p>
        </w:tc>
      </w:tr>
    </w:tbl>
    <w:p w14:paraId="777074B2" w14:textId="77777777" w:rsidR="006C33DF" w:rsidRPr="00043839" w:rsidRDefault="006C33DF" w:rsidP="006268C8">
      <w:pPr>
        <w:pStyle w:val="Default"/>
        <w:spacing w:before="60" w:after="60"/>
        <w:rPr>
          <w:rFonts w:ascii="Verdana" w:hAnsi="Verdana"/>
          <w:color w:val="auto"/>
          <w:sz w:val="22"/>
          <w:szCs w:val="22"/>
        </w:rPr>
      </w:pPr>
    </w:p>
    <w:p w14:paraId="3039C747" w14:textId="20963AA2" w:rsidR="006C33DF" w:rsidRPr="00D80C4B" w:rsidRDefault="00944CA5"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During the tender assessment period, </w:t>
      </w:r>
      <w:r w:rsidR="000D0B1F">
        <w:rPr>
          <w:rFonts w:ascii="Verdana" w:hAnsi="Verdana"/>
          <w:color w:val="auto"/>
          <w:sz w:val="22"/>
          <w:szCs w:val="22"/>
        </w:rPr>
        <w:t xml:space="preserve">Walker Lines Gymnasium </w:t>
      </w:r>
      <w:r w:rsidRPr="00D80C4B">
        <w:rPr>
          <w:rFonts w:ascii="Verdana" w:hAnsi="Verdana"/>
          <w:color w:val="auto"/>
          <w:sz w:val="22"/>
          <w:szCs w:val="22"/>
        </w:rPr>
        <w:t>reserves the right to seek clarification in writing from the tenderers, to assist it in it</w:t>
      </w:r>
      <w:r w:rsidR="006C33DF" w:rsidRPr="00D80C4B">
        <w:rPr>
          <w:rFonts w:ascii="Verdana" w:hAnsi="Verdana"/>
          <w:color w:val="auto"/>
          <w:sz w:val="22"/>
          <w:szCs w:val="22"/>
        </w:rPr>
        <w:t xml:space="preserve">s consideration of the tender. </w:t>
      </w:r>
      <w:r w:rsidRPr="00D80C4B">
        <w:rPr>
          <w:rFonts w:ascii="Verdana" w:hAnsi="Verdana"/>
          <w:color w:val="auto"/>
          <w:sz w:val="22"/>
          <w:szCs w:val="22"/>
        </w:rPr>
        <w:t>Tenders will be evaluated to determine the most economically advantageous offer taking into consideration the award criteria weightings in the table above.</w:t>
      </w:r>
      <w:r w:rsidR="006C33DF" w:rsidRPr="00D80C4B">
        <w:rPr>
          <w:rFonts w:ascii="Verdana" w:hAnsi="Verdana"/>
          <w:color w:val="auto"/>
          <w:sz w:val="22"/>
          <w:szCs w:val="22"/>
        </w:rPr>
        <w:t xml:space="preserve"> </w:t>
      </w:r>
    </w:p>
    <w:p w14:paraId="339EB6F3" w14:textId="77777777" w:rsidR="006C33DF" w:rsidRPr="00D80C4B" w:rsidRDefault="006C33DF" w:rsidP="006268C8">
      <w:pPr>
        <w:pStyle w:val="Default"/>
        <w:spacing w:before="60" w:after="60"/>
        <w:rPr>
          <w:rFonts w:ascii="Verdana" w:hAnsi="Verdana"/>
          <w:color w:val="auto"/>
          <w:sz w:val="22"/>
          <w:szCs w:val="22"/>
        </w:rPr>
      </w:pPr>
    </w:p>
    <w:p w14:paraId="6ADD5F0B" w14:textId="604F7138" w:rsidR="00944CA5" w:rsidRPr="00D80C4B" w:rsidRDefault="000D0B1F" w:rsidP="006268C8">
      <w:pPr>
        <w:pStyle w:val="Default"/>
        <w:spacing w:before="60" w:after="60"/>
        <w:rPr>
          <w:rFonts w:ascii="Verdana" w:hAnsi="Verdana"/>
          <w:color w:val="auto"/>
          <w:sz w:val="22"/>
          <w:szCs w:val="22"/>
        </w:rPr>
      </w:pPr>
      <w:r>
        <w:rPr>
          <w:rFonts w:ascii="Verdana" w:hAnsi="Verdana"/>
          <w:color w:val="auto"/>
          <w:sz w:val="22"/>
          <w:szCs w:val="22"/>
        </w:rPr>
        <w:t xml:space="preserve">Walker Lines Gymnasium </w:t>
      </w:r>
      <w:r w:rsidR="00944CA5" w:rsidRPr="00D80C4B">
        <w:rPr>
          <w:rFonts w:ascii="Verdana" w:hAnsi="Verdana"/>
          <w:color w:val="auto"/>
          <w:sz w:val="22"/>
          <w:szCs w:val="22"/>
        </w:rPr>
        <w:t xml:space="preserve">is not bound to accept the lowest price or any tender. </w:t>
      </w:r>
      <w:r>
        <w:rPr>
          <w:rFonts w:ascii="Verdana" w:hAnsi="Verdana"/>
          <w:color w:val="auto"/>
          <w:sz w:val="22"/>
          <w:szCs w:val="22"/>
        </w:rPr>
        <w:t xml:space="preserve">Walker Lines Gymnasium </w:t>
      </w:r>
      <w:r w:rsidR="00944CA5" w:rsidRPr="00D80C4B">
        <w:rPr>
          <w:rFonts w:ascii="Verdana" w:hAnsi="Verdana"/>
          <w:color w:val="auto"/>
          <w:sz w:val="22"/>
          <w:szCs w:val="22"/>
        </w:rPr>
        <w:t xml:space="preserve">will not reimburse any expense incurred in preparing tender responses. Any contract award will be conditional on the Contract being approved in accordance with </w:t>
      </w:r>
      <w:r>
        <w:rPr>
          <w:rFonts w:ascii="Verdana" w:hAnsi="Verdana"/>
          <w:color w:val="auto"/>
          <w:sz w:val="22"/>
          <w:szCs w:val="22"/>
        </w:rPr>
        <w:t xml:space="preserve">Walker Lines Gymnasium </w:t>
      </w:r>
      <w:r w:rsidR="00944CA5" w:rsidRPr="00D80C4B">
        <w:rPr>
          <w:rFonts w:ascii="Verdana" w:hAnsi="Verdana"/>
          <w:color w:val="auto"/>
          <w:sz w:val="22"/>
          <w:szCs w:val="22"/>
        </w:rPr>
        <w:t xml:space="preserve">’s internal procedures and </w:t>
      </w:r>
      <w:r>
        <w:rPr>
          <w:rFonts w:ascii="Verdana" w:hAnsi="Verdana"/>
          <w:color w:val="auto"/>
          <w:sz w:val="22"/>
          <w:szCs w:val="22"/>
        </w:rPr>
        <w:t xml:space="preserve">Walker Lines Gymnasium </w:t>
      </w:r>
      <w:r w:rsidR="00944CA5" w:rsidRPr="00D80C4B">
        <w:rPr>
          <w:rFonts w:ascii="Verdana" w:hAnsi="Verdana"/>
          <w:color w:val="auto"/>
          <w:sz w:val="22"/>
          <w:szCs w:val="22"/>
        </w:rPr>
        <w:t>being able to proceed.</w:t>
      </w:r>
    </w:p>
    <w:p w14:paraId="49940FDF" w14:textId="77777777" w:rsidR="00043839" w:rsidRDefault="00043839" w:rsidP="006268C8">
      <w:pPr>
        <w:widowControl/>
        <w:autoSpaceDE/>
        <w:autoSpaceDN/>
        <w:adjustRightInd/>
        <w:spacing w:after="200"/>
        <w:rPr>
          <w:rFonts w:ascii="Verdana" w:eastAsia="Calibri" w:hAnsi="Verdana"/>
          <w:b/>
          <w:color w:val="FF0000"/>
          <w:sz w:val="22"/>
          <w:szCs w:val="22"/>
          <w:lang w:eastAsia="en-US"/>
        </w:rPr>
      </w:pPr>
    </w:p>
    <w:p w14:paraId="5031C6FC" w14:textId="6E34B27A"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13</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2E0B7C" w:rsidR="009E5BAE" w:rsidRDefault="009E5BAE" w:rsidP="00EE4FB2">
      <w:pPr>
        <w:rPr>
          <w:rFonts w:ascii="Verdana" w:eastAsia="Calibri" w:hAnsi="Verdana"/>
          <w:sz w:val="22"/>
          <w:szCs w:val="22"/>
          <w:lang w:eastAsia="en-US"/>
        </w:rPr>
      </w:pPr>
      <w:r w:rsidRPr="00043839">
        <w:rPr>
          <w:rFonts w:ascii="Verdana" w:eastAsia="Calibri" w:hAnsi="Verdana"/>
          <w:sz w:val="22"/>
          <w:szCs w:val="22"/>
          <w:lang w:eastAsia="en-US"/>
        </w:rPr>
        <w:t xml:space="preserve">Any contract awarded as a result of this tender process will be in accordance </w:t>
      </w:r>
      <w:r w:rsidR="00EE4FB2" w:rsidRPr="00EE4FB2">
        <w:rPr>
          <w:rFonts w:ascii="Verdana" w:eastAsia="Calibri" w:hAnsi="Verdana"/>
          <w:sz w:val="22"/>
          <w:szCs w:val="22"/>
          <w:lang w:eastAsia="en-US"/>
        </w:rPr>
        <w:t>JCT Minor Works Building Contract with Contractor's Design 2016 Edition</w:t>
      </w:r>
    </w:p>
    <w:p w14:paraId="727B49FE" w14:textId="77777777" w:rsidR="00EE4FB2" w:rsidRPr="00043839" w:rsidRDefault="00EE4FB2" w:rsidP="00EE4FB2">
      <w:pPr>
        <w:rPr>
          <w:rFonts w:ascii="Verdana" w:eastAsia="Calibri" w:hAnsi="Verdana"/>
          <w:sz w:val="22"/>
          <w:szCs w:val="22"/>
          <w:lang w:eastAsia="en-US"/>
        </w:rPr>
      </w:pPr>
    </w:p>
    <w:p w14:paraId="72CF66F3" w14:textId="76AFE183" w:rsidR="00F241D3" w:rsidRPr="00043839" w:rsidRDefault="008048C0" w:rsidP="00F91691">
      <w:pPr>
        <w:pStyle w:val="Heading1"/>
      </w:pPr>
      <w:r w:rsidRPr="00043839">
        <w:t>1</w:t>
      </w:r>
      <w:r w:rsidR="00043839" w:rsidRPr="00043839">
        <w:t>4</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F91691">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2B57570D" w14:textId="77777777" w:rsidR="00D80C4B" w:rsidRDefault="00231011" w:rsidP="00231011">
      <w:pPr>
        <w:pStyle w:val="BodyText"/>
        <w:kinsoku w:val="0"/>
        <w:overflowPunct w:val="0"/>
        <w:ind w:left="0" w:right="255" w:firstLine="0"/>
        <w:rPr>
          <w:spacing w:val="-1"/>
        </w:rPr>
      </w:pPr>
      <w:r w:rsidRPr="00231011">
        <w:rPr>
          <w:spacing w:val="-1"/>
        </w:rPr>
        <w:t xml:space="preserve">Emailed tenders should be sent electronically to </w:t>
      </w:r>
    </w:p>
    <w:p w14:paraId="0A57367E" w14:textId="77777777" w:rsidR="00D80C4B" w:rsidRDefault="00D80C4B" w:rsidP="00231011">
      <w:pPr>
        <w:pStyle w:val="BodyText"/>
        <w:kinsoku w:val="0"/>
        <w:overflowPunct w:val="0"/>
        <w:ind w:left="0" w:right="255" w:firstLine="0"/>
        <w:rPr>
          <w:spacing w:val="-1"/>
        </w:rPr>
      </w:pPr>
    </w:p>
    <w:p w14:paraId="3C6C320D" w14:textId="4DA52D95" w:rsidR="00AE742E" w:rsidRDefault="00037220" w:rsidP="00231011">
      <w:pPr>
        <w:pStyle w:val="BodyText"/>
        <w:kinsoku w:val="0"/>
        <w:overflowPunct w:val="0"/>
        <w:ind w:left="0" w:right="255" w:firstLine="0"/>
      </w:pPr>
      <w:hyperlink r:id="rId14" w:history="1">
        <w:r w:rsidR="00D40DF0" w:rsidRPr="00ED0F85">
          <w:rPr>
            <w:rStyle w:val="Hyperlink"/>
            <w:rFonts w:cs="Verdana"/>
          </w:rPr>
          <w:t>balu.madhvani@gmail.com</w:t>
        </w:r>
      </w:hyperlink>
    </w:p>
    <w:p w14:paraId="783CBCBF" w14:textId="77777777" w:rsidR="00D40DF0" w:rsidRDefault="00D40DF0" w:rsidP="00231011">
      <w:pPr>
        <w:pStyle w:val="BodyText"/>
        <w:kinsoku w:val="0"/>
        <w:overflowPunct w:val="0"/>
        <w:ind w:left="0" w:right="255" w:firstLine="0"/>
        <w:rPr>
          <w:color w:val="FF0000"/>
          <w:spacing w:val="-1"/>
        </w:rPr>
      </w:pPr>
    </w:p>
    <w:p w14:paraId="1421A269" w14:textId="77777777" w:rsidR="00D80C4B"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w:t>
      </w:r>
      <w:proofErr w:type="gramStart"/>
      <w:r w:rsidRPr="00231011">
        <w:rPr>
          <w:spacing w:val="-1"/>
        </w:rPr>
        <w:t>box;</w:t>
      </w:r>
      <w:proofErr w:type="gramEnd"/>
      <w:r w:rsidRPr="00231011">
        <w:rPr>
          <w:spacing w:val="-1"/>
        </w:rPr>
        <w:t xml:space="preserve"> </w:t>
      </w:r>
    </w:p>
    <w:p w14:paraId="320B7B5C" w14:textId="77777777" w:rsidR="00D80C4B" w:rsidRDefault="00D80C4B" w:rsidP="00231011">
      <w:pPr>
        <w:pStyle w:val="BodyText"/>
        <w:kinsoku w:val="0"/>
        <w:overflowPunct w:val="0"/>
        <w:ind w:left="0" w:right="255" w:firstLine="0"/>
        <w:rPr>
          <w:spacing w:val="-1"/>
        </w:rPr>
      </w:pPr>
    </w:p>
    <w:p w14:paraId="3D5E4FBD" w14:textId="7ED28D15" w:rsidR="00231011" w:rsidRPr="00EF7C4E" w:rsidRDefault="00231011" w:rsidP="00231011">
      <w:pPr>
        <w:pStyle w:val="BodyText"/>
        <w:kinsoku w:val="0"/>
        <w:overflowPunct w:val="0"/>
        <w:ind w:left="0" w:right="255" w:firstLine="0"/>
        <w:rPr>
          <w:spacing w:val="-1"/>
        </w:rPr>
      </w:pPr>
      <w:r w:rsidRPr="00EF7C4E">
        <w:rPr>
          <w:spacing w:val="-1"/>
        </w:rPr>
        <w:t>‘</w:t>
      </w:r>
      <w:r w:rsidR="000D0B1F">
        <w:rPr>
          <w:spacing w:val="-1"/>
        </w:rPr>
        <w:t>Walker Lines Gymnasium</w:t>
      </w:r>
      <w:r w:rsidR="00EF7C4E" w:rsidRPr="00EF7C4E">
        <w:rPr>
          <w:spacing w:val="-1"/>
        </w:rPr>
        <w:t>: Refurbishment of the SHED</w:t>
      </w:r>
      <w:r w:rsidR="00D52D8B" w:rsidRPr="00EF7C4E">
        <w:rPr>
          <w:spacing w:val="-1"/>
        </w:rPr>
        <w:t>’</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4BE35BB" w:rsidR="00F241D3" w:rsidRPr="00043839" w:rsidRDefault="00457AFE" w:rsidP="00F91691">
      <w:pPr>
        <w:pStyle w:val="Heading1"/>
      </w:pPr>
      <w:r>
        <w:t>1</w:t>
      </w:r>
      <w:r w:rsidR="00A27FE4">
        <w:t>5.</w:t>
      </w:r>
      <w:r>
        <w:tab/>
      </w:r>
      <w:r w:rsidR="00F241D3" w:rsidRPr="00043839">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089136A1"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issue </w:t>
      </w:r>
      <w:r w:rsidRPr="00D80C4B">
        <w:rPr>
          <w:rFonts w:ascii="Verdana" w:hAnsi="Verdana"/>
          <w:color w:val="auto"/>
          <w:sz w:val="22"/>
          <w:szCs w:val="22"/>
        </w:rPr>
        <w:t xml:space="preserve">of this documentation does not commit </w:t>
      </w:r>
      <w:r w:rsidR="000D0B1F">
        <w:rPr>
          <w:rFonts w:ascii="Verdana" w:hAnsi="Verdana"/>
          <w:color w:val="auto"/>
          <w:sz w:val="22"/>
          <w:szCs w:val="22"/>
        </w:rPr>
        <w:t xml:space="preserve">Walker Lines Gymnasium </w:t>
      </w:r>
      <w:r w:rsidRPr="00D80C4B">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0D0B1F">
        <w:rPr>
          <w:rFonts w:ascii="Verdana" w:hAnsi="Verdana"/>
          <w:color w:val="auto"/>
          <w:sz w:val="22"/>
          <w:szCs w:val="22"/>
        </w:rPr>
        <w:t xml:space="preserve">Walker Lines Gymnasium </w:t>
      </w:r>
      <w:r w:rsidRPr="00D80C4B">
        <w:rPr>
          <w:rFonts w:ascii="Verdana" w:hAnsi="Verdana"/>
          <w:color w:val="auto"/>
          <w:sz w:val="22"/>
          <w:szCs w:val="22"/>
        </w:rPr>
        <w:t xml:space="preserve">or its agents and any other party, or any part thereof, shall be taken as constituting a contract, agreement or representation between </w:t>
      </w:r>
      <w:r w:rsidR="000D0B1F">
        <w:rPr>
          <w:rFonts w:ascii="Verdana" w:hAnsi="Verdana"/>
          <w:color w:val="auto"/>
          <w:sz w:val="22"/>
          <w:szCs w:val="22"/>
        </w:rPr>
        <w:t xml:space="preserve">Walker Lines Gymnasium </w:t>
      </w:r>
      <w:r w:rsidRPr="00D80C4B">
        <w:rPr>
          <w:rFonts w:ascii="Verdana" w:hAnsi="Verdana"/>
          <w:color w:val="auto"/>
          <w:sz w:val="22"/>
          <w:szCs w:val="22"/>
        </w:rPr>
        <w:t xml:space="preserve">and any other party (save for a formal award of contract made in writing by </w:t>
      </w:r>
      <w:r w:rsidR="000D0B1F">
        <w:rPr>
          <w:rFonts w:ascii="Verdana" w:hAnsi="Verdana"/>
          <w:color w:val="auto"/>
          <w:sz w:val="22"/>
          <w:szCs w:val="22"/>
        </w:rPr>
        <w:t xml:space="preserve">Walker Lines Gymnasium </w:t>
      </w:r>
      <w:r w:rsidRPr="00D80C4B">
        <w:rPr>
          <w:rFonts w:ascii="Verdana" w:hAnsi="Verdana"/>
          <w:color w:val="auto"/>
          <w:sz w:val="22"/>
          <w:szCs w:val="22"/>
        </w:rPr>
        <w:t xml:space="preserve">or on behalf of </w:t>
      </w:r>
      <w:r w:rsidR="000D0B1F">
        <w:rPr>
          <w:rFonts w:ascii="Verdana" w:hAnsi="Verdana"/>
          <w:color w:val="auto"/>
          <w:sz w:val="22"/>
          <w:szCs w:val="22"/>
        </w:rPr>
        <w:t xml:space="preserve">Walker Lines </w:t>
      </w:r>
      <w:proofErr w:type="gramStart"/>
      <w:r w:rsidR="000D0B1F">
        <w:rPr>
          <w:rFonts w:ascii="Verdana" w:hAnsi="Verdana"/>
          <w:color w:val="auto"/>
          <w:sz w:val="22"/>
          <w:szCs w:val="22"/>
        </w:rPr>
        <w:t xml:space="preserve">Gymnasium </w:t>
      </w:r>
      <w:r w:rsidRPr="00D80C4B">
        <w:rPr>
          <w:rFonts w:ascii="Verdana" w:hAnsi="Verdana"/>
          <w:color w:val="auto"/>
          <w:sz w:val="22"/>
          <w:szCs w:val="22"/>
        </w:rPr>
        <w:t>)</w:t>
      </w:r>
      <w:proofErr w:type="gramEnd"/>
      <w:r w:rsidRPr="00D80C4B">
        <w:rPr>
          <w:rFonts w:ascii="Verdana" w:hAnsi="Verdana"/>
          <w:color w:val="auto"/>
          <w:sz w:val="22"/>
          <w:szCs w:val="22"/>
        </w:rPr>
        <w:t>.</w:t>
      </w:r>
    </w:p>
    <w:p w14:paraId="5FE722E3" w14:textId="77777777" w:rsidR="00F241D3" w:rsidRPr="00043839" w:rsidRDefault="00F241D3" w:rsidP="006268C8">
      <w:pPr>
        <w:pStyle w:val="Default"/>
        <w:spacing w:before="60" w:after="60"/>
        <w:ind w:left="459"/>
        <w:rPr>
          <w:rFonts w:ascii="Verdana" w:hAnsi="Verdana"/>
          <w:color w:val="auto"/>
          <w:sz w:val="22"/>
          <w:szCs w:val="22"/>
        </w:rPr>
      </w:pPr>
    </w:p>
    <w:p w14:paraId="4132511B" w14:textId="5302C330" w:rsidR="00F241D3" w:rsidRPr="00D80C4B"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Tenderers must obtain for themselves, at their own responsibility and expense, all information necessary for the preparation of their tender responses. Information supplied to </w:t>
      </w:r>
      <w:r w:rsidRPr="00D80C4B">
        <w:rPr>
          <w:rFonts w:ascii="Verdana" w:hAnsi="Verdana"/>
          <w:color w:val="auto"/>
          <w:sz w:val="22"/>
          <w:szCs w:val="22"/>
        </w:rPr>
        <w:t xml:space="preserve">the tenderers by </w:t>
      </w:r>
      <w:r w:rsidR="000D0B1F">
        <w:rPr>
          <w:rFonts w:ascii="Verdana" w:hAnsi="Verdana"/>
          <w:color w:val="auto"/>
          <w:sz w:val="22"/>
          <w:szCs w:val="22"/>
        </w:rPr>
        <w:t xml:space="preserve">Walker Lines </w:t>
      </w:r>
      <w:proofErr w:type="gramStart"/>
      <w:r w:rsidR="000D0B1F">
        <w:rPr>
          <w:rFonts w:ascii="Verdana" w:hAnsi="Verdana"/>
          <w:color w:val="auto"/>
          <w:sz w:val="22"/>
          <w:szCs w:val="22"/>
        </w:rPr>
        <w:t>Gymnasium</w:t>
      </w:r>
      <w:proofErr w:type="gramEnd"/>
      <w:r w:rsidR="000D0B1F">
        <w:rPr>
          <w:rFonts w:ascii="Verdana" w:hAnsi="Verdana"/>
          <w:color w:val="auto"/>
          <w:sz w:val="22"/>
          <w:szCs w:val="22"/>
        </w:rPr>
        <w:t xml:space="preserve"> </w:t>
      </w:r>
      <w:r w:rsidRPr="00D80C4B">
        <w:rPr>
          <w:rFonts w:ascii="Verdana" w:hAnsi="Verdana"/>
          <w:color w:val="auto"/>
          <w:sz w:val="22"/>
          <w:szCs w:val="22"/>
        </w:rPr>
        <w:t xml:space="preserve">or any information contained in </w:t>
      </w:r>
      <w:r w:rsidR="000D0B1F">
        <w:rPr>
          <w:rFonts w:ascii="Verdana" w:hAnsi="Verdana"/>
          <w:color w:val="auto"/>
          <w:sz w:val="22"/>
          <w:szCs w:val="22"/>
        </w:rPr>
        <w:t xml:space="preserve">Walker Lines Gymnasium </w:t>
      </w:r>
      <w:r w:rsidRPr="00D80C4B">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0D0B1F">
        <w:rPr>
          <w:rFonts w:ascii="Verdana" w:hAnsi="Verdana"/>
          <w:color w:val="auto"/>
          <w:sz w:val="22"/>
          <w:szCs w:val="22"/>
        </w:rPr>
        <w:t xml:space="preserve">Walker Lines Gymnasium </w:t>
      </w:r>
      <w:r w:rsidRPr="00D80C4B">
        <w:rPr>
          <w:rFonts w:ascii="Verdana" w:hAnsi="Verdana"/>
          <w:color w:val="auto"/>
          <w:sz w:val="22"/>
          <w:szCs w:val="22"/>
        </w:rPr>
        <w:t>for any loss or damage of whatever kind and howsoever caused arising from the use by tenderers of such information.</w:t>
      </w:r>
    </w:p>
    <w:p w14:paraId="425E4F33" w14:textId="77777777" w:rsidR="00F241D3" w:rsidRPr="00D80C4B" w:rsidRDefault="00F241D3" w:rsidP="006268C8">
      <w:pPr>
        <w:pStyle w:val="BodyText"/>
        <w:kinsoku w:val="0"/>
        <w:overflowPunct w:val="0"/>
        <w:spacing w:before="3"/>
        <w:ind w:left="0" w:firstLine="0"/>
      </w:pPr>
    </w:p>
    <w:p w14:paraId="371141ED" w14:textId="1FA7C985" w:rsidR="00F241D3" w:rsidRPr="00D80C4B" w:rsidRDefault="000D0B1F" w:rsidP="006268C8">
      <w:pPr>
        <w:pStyle w:val="Default"/>
        <w:spacing w:before="60" w:after="60"/>
        <w:rPr>
          <w:rFonts w:ascii="Verdana" w:hAnsi="Verdana"/>
          <w:color w:val="auto"/>
          <w:sz w:val="22"/>
          <w:szCs w:val="22"/>
        </w:rPr>
      </w:pPr>
      <w:r>
        <w:rPr>
          <w:rFonts w:ascii="Verdana" w:hAnsi="Verdana"/>
          <w:color w:val="auto"/>
          <w:sz w:val="22"/>
          <w:szCs w:val="22"/>
        </w:rPr>
        <w:t xml:space="preserve">Walker Lines Gymnasium </w:t>
      </w:r>
      <w:r w:rsidR="00F241D3" w:rsidRPr="00D80C4B">
        <w:rPr>
          <w:rFonts w:ascii="Verdana" w:hAnsi="Verdana"/>
          <w:color w:val="auto"/>
          <w:sz w:val="22"/>
          <w:szCs w:val="22"/>
        </w:rPr>
        <w:t>reserves the right to vary or change all or any part of the basis of the procedures for the procurement process at any time or not to proceed with the proposed procurement at all.</w:t>
      </w:r>
    </w:p>
    <w:p w14:paraId="2C1AF83E" w14:textId="77777777" w:rsidR="00F241D3" w:rsidRPr="00D80C4B" w:rsidRDefault="00F241D3" w:rsidP="006268C8">
      <w:pPr>
        <w:pStyle w:val="BodyText"/>
        <w:kinsoku w:val="0"/>
        <w:overflowPunct w:val="0"/>
        <w:spacing w:before="6"/>
        <w:ind w:left="0" w:firstLine="0"/>
      </w:pPr>
    </w:p>
    <w:p w14:paraId="21B21F84" w14:textId="7F528850" w:rsidR="00F241D3" w:rsidRPr="00D80C4B" w:rsidRDefault="00F241D3" w:rsidP="006268C8">
      <w:pPr>
        <w:pStyle w:val="Default"/>
        <w:spacing w:before="60" w:after="60"/>
        <w:rPr>
          <w:rFonts w:ascii="Verdana" w:hAnsi="Verdana"/>
          <w:color w:val="auto"/>
          <w:sz w:val="22"/>
          <w:szCs w:val="22"/>
        </w:rPr>
      </w:pPr>
      <w:r w:rsidRPr="00D80C4B">
        <w:rPr>
          <w:rFonts w:ascii="Verdana" w:hAnsi="Verdana"/>
          <w:color w:val="auto"/>
          <w:sz w:val="22"/>
          <w:szCs w:val="22"/>
        </w:rPr>
        <w:t xml:space="preserve">Cancellation of the procurement process (at any time) under any circumstances will not render </w:t>
      </w:r>
      <w:r w:rsidR="000D0B1F">
        <w:rPr>
          <w:rFonts w:ascii="Verdana" w:hAnsi="Verdana"/>
          <w:color w:val="auto"/>
          <w:sz w:val="22"/>
          <w:szCs w:val="22"/>
        </w:rPr>
        <w:t xml:space="preserve">Walker Lines Gymnasium </w:t>
      </w:r>
      <w:r w:rsidRPr="00D80C4B">
        <w:rPr>
          <w:rFonts w:ascii="Verdana" w:hAnsi="Verdana"/>
          <w:color w:val="auto"/>
          <w:sz w:val="22"/>
          <w:szCs w:val="22"/>
        </w:rPr>
        <w:t>liable for any costs or expenses incurred by tenderers during the procurement process.</w:t>
      </w:r>
    </w:p>
    <w:p w14:paraId="496FDF3F" w14:textId="77777777" w:rsidR="00F241D3" w:rsidRPr="00421CBC" w:rsidRDefault="00F241D3" w:rsidP="00043839">
      <w:pPr>
        <w:pStyle w:val="BodyText"/>
        <w:kinsoku w:val="0"/>
        <w:overflowPunct w:val="0"/>
        <w:ind w:left="120" w:right="237" w:firstLine="0"/>
        <w:jc w:val="both"/>
        <w:rPr>
          <w:color w:val="FF0000"/>
          <w:spacing w:val="-1"/>
          <w:highlight w:val="yellow"/>
        </w:rPr>
      </w:pPr>
    </w:p>
    <w:p w14:paraId="63D45AFC" w14:textId="2F701165" w:rsidR="00F241D3" w:rsidRPr="00043839" w:rsidRDefault="00043839" w:rsidP="00F91691">
      <w:pPr>
        <w:pStyle w:val="Heading1"/>
      </w:pPr>
      <w:r w:rsidRPr="00043839">
        <w:t>1</w:t>
      </w:r>
      <w:r w:rsidR="00A27FE4">
        <w:t>6</w:t>
      </w:r>
      <w:r w:rsidR="008048C0" w:rsidRPr="00043839">
        <w:t xml:space="preserve">. </w:t>
      </w:r>
      <w:r w:rsidR="003D4F03">
        <w:tab/>
      </w:r>
      <w:r w:rsidR="00BC2AC2" w:rsidRPr="00043839">
        <w:t>Enclosures</w:t>
      </w:r>
    </w:p>
    <w:p w14:paraId="31683F8B" w14:textId="77777777" w:rsidR="00843C15" w:rsidRPr="00843C15" w:rsidRDefault="00843C15" w:rsidP="00843C15">
      <w:pPr>
        <w:rPr>
          <w:rFonts w:ascii="Verdana" w:hAnsi="Verdana"/>
          <w:sz w:val="22"/>
          <w:szCs w:val="22"/>
        </w:rPr>
      </w:pPr>
    </w:p>
    <w:p w14:paraId="2F989402" w14:textId="501522AC" w:rsidR="006F63A5" w:rsidRPr="006F63A5" w:rsidRDefault="00843C15" w:rsidP="006F63A5">
      <w:pPr>
        <w:tabs>
          <w:tab w:val="left" w:pos="851"/>
        </w:tabs>
        <w:rPr>
          <w:rFonts w:ascii="Verdana" w:hAnsi="Verdana"/>
          <w:sz w:val="22"/>
          <w:szCs w:val="22"/>
        </w:rPr>
      </w:pPr>
      <w:r w:rsidRPr="00843C15">
        <w:rPr>
          <w:rFonts w:ascii="Verdana" w:hAnsi="Verdana"/>
          <w:sz w:val="22"/>
          <w:szCs w:val="22"/>
        </w:rPr>
        <w:t>1.</w:t>
      </w:r>
      <w:r w:rsidRPr="00843C15">
        <w:rPr>
          <w:rFonts w:ascii="Verdana" w:hAnsi="Verdana"/>
          <w:sz w:val="22"/>
          <w:szCs w:val="22"/>
        </w:rPr>
        <w:tab/>
      </w:r>
      <w:r w:rsidR="006F63A5" w:rsidRPr="006F63A5">
        <w:rPr>
          <w:rFonts w:ascii="Verdana" w:hAnsi="Verdana"/>
          <w:sz w:val="22"/>
          <w:szCs w:val="22"/>
        </w:rPr>
        <w:t>Design Specifications</w:t>
      </w:r>
    </w:p>
    <w:p w14:paraId="6A8A0D93" w14:textId="5C8B9E96" w:rsidR="006F63A5" w:rsidRPr="006F63A5" w:rsidRDefault="006F63A5" w:rsidP="006F63A5">
      <w:pPr>
        <w:tabs>
          <w:tab w:val="left" w:pos="851"/>
        </w:tabs>
        <w:rPr>
          <w:rFonts w:ascii="Verdana" w:hAnsi="Verdana"/>
          <w:sz w:val="22"/>
          <w:szCs w:val="22"/>
        </w:rPr>
      </w:pPr>
      <w:r w:rsidRPr="006F63A5">
        <w:rPr>
          <w:rFonts w:ascii="Verdana" w:hAnsi="Verdana"/>
          <w:sz w:val="22"/>
          <w:szCs w:val="22"/>
        </w:rPr>
        <w:t>2</w:t>
      </w:r>
      <w:r>
        <w:rPr>
          <w:rFonts w:ascii="Verdana" w:hAnsi="Verdana"/>
          <w:sz w:val="22"/>
          <w:szCs w:val="22"/>
        </w:rPr>
        <w:t>.</w:t>
      </w:r>
      <w:r>
        <w:rPr>
          <w:rFonts w:ascii="Verdana" w:hAnsi="Verdana"/>
          <w:sz w:val="22"/>
          <w:szCs w:val="22"/>
        </w:rPr>
        <w:tab/>
      </w:r>
      <w:r w:rsidRPr="006F63A5">
        <w:rPr>
          <w:rFonts w:ascii="Verdana" w:hAnsi="Verdana"/>
          <w:sz w:val="22"/>
          <w:szCs w:val="22"/>
        </w:rPr>
        <w:t>Zip file containing 7 drawings</w:t>
      </w:r>
    </w:p>
    <w:p w14:paraId="6AFC78FC" w14:textId="07E9E094" w:rsidR="006F63A5" w:rsidRPr="006F63A5" w:rsidRDefault="006F63A5" w:rsidP="006F63A5">
      <w:pPr>
        <w:tabs>
          <w:tab w:val="left" w:pos="851"/>
        </w:tabs>
        <w:rPr>
          <w:rFonts w:ascii="Verdana" w:hAnsi="Verdana"/>
          <w:sz w:val="22"/>
          <w:szCs w:val="22"/>
        </w:rPr>
      </w:pPr>
      <w:r w:rsidRPr="006F63A5">
        <w:rPr>
          <w:rFonts w:ascii="Verdana" w:hAnsi="Verdana"/>
          <w:sz w:val="22"/>
          <w:szCs w:val="22"/>
        </w:rPr>
        <w:t>3</w:t>
      </w:r>
      <w:r>
        <w:rPr>
          <w:rFonts w:ascii="Verdana" w:hAnsi="Verdana"/>
          <w:sz w:val="22"/>
          <w:szCs w:val="22"/>
        </w:rPr>
        <w:t>.</w:t>
      </w:r>
      <w:r w:rsidRPr="006F63A5">
        <w:rPr>
          <w:rFonts w:ascii="Verdana" w:hAnsi="Verdana"/>
          <w:sz w:val="22"/>
          <w:szCs w:val="22"/>
        </w:rPr>
        <w:t xml:space="preserve"> </w:t>
      </w:r>
      <w:r w:rsidRPr="006F63A5">
        <w:rPr>
          <w:rFonts w:ascii="Verdana" w:hAnsi="Verdana"/>
          <w:sz w:val="22"/>
          <w:szCs w:val="22"/>
        </w:rPr>
        <w:tab/>
        <w:t>Schedule of Works</w:t>
      </w:r>
    </w:p>
    <w:p w14:paraId="6EC11023" w14:textId="3C098D78" w:rsidR="006F63A5" w:rsidRPr="006F63A5" w:rsidRDefault="006F63A5" w:rsidP="006F63A5">
      <w:pPr>
        <w:tabs>
          <w:tab w:val="left" w:pos="851"/>
        </w:tabs>
        <w:rPr>
          <w:rFonts w:ascii="Verdana" w:hAnsi="Verdana"/>
          <w:sz w:val="22"/>
          <w:szCs w:val="22"/>
        </w:rPr>
      </w:pPr>
      <w:r w:rsidRPr="006F63A5">
        <w:rPr>
          <w:rFonts w:ascii="Verdana" w:hAnsi="Verdana"/>
          <w:sz w:val="22"/>
          <w:szCs w:val="22"/>
        </w:rPr>
        <w:t>4</w:t>
      </w:r>
      <w:r>
        <w:rPr>
          <w:rFonts w:ascii="Verdana" w:hAnsi="Verdana"/>
          <w:sz w:val="22"/>
          <w:szCs w:val="22"/>
        </w:rPr>
        <w:t>.</w:t>
      </w:r>
      <w:r w:rsidRPr="006F63A5">
        <w:rPr>
          <w:rFonts w:ascii="Verdana" w:hAnsi="Verdana"/>
          <w:sz w:val="22"/>
          <w:szCs w:val="22"/>
        </w:rPr>
        <w:tab/>
        <w:t>Pricing Document</w:t>
      </w:r>
    </w:p>
    <w:p w14:paraId="130B6EE6" w14:textId="486787CA" w:rsidR="006F63A5" w:rsidRPr="006F63A5" w:rsidRDefault="006F63A5" w:rsidP="006F63A5">
      <w:pPr>
        <w:tabs>
          <w:tab w:val="left" w:pos="851"/>
        </w:tabs>
        <w:rPr>
          <w:rFonts w:ascii="Verdana" w:hAnsi="Verdana"/>
          <w:sz w:val="22"/>
          <w:szCs w:val="22"/>
        </w:rPr>
      </w:pPr>
      <w:r w:rsidRPr="006F63A5">
        <w:rPr>
          <w:rFonts w:ascii="Verdana" w:hAnsi="Verdana"/>
          <w:sz w:val="22"/>
          <w:szCs w:val="22"/>
        </w:rPr>
        <w:t>5</w:t>
      </w:r>
      <w:r w:rsidRPr="006F63A5">
        <w:rPr>
          <w:rFonts w:ascii="Verdana" w:hAnsi="Verdana"/>
          <w:sz w:val="22"/>
          <w:szCs w:val="22"/>
        </w:rPr>
        <w:tab/>
        <w:t>Form of Tender</w:t>
      </w:r>
    </w:p>
    <w:p w14:paraId="73C9B4BE" w14:textId="01EB1DF3" w:rsidR="00843C15" w:rsidRPr="00843C15" w:rsidRDefault="00D40DF0" w:rsidP="00843C15">
      <w:pPr>
        <w:tabs>
          <w:tab w:val="left" w:pos="851"/>
        </w:tabs>
        <w:rPr>
          <w:rFonts w:ascii="Verdana" w:hAnsi="Verdana"/>
          <w:sz w:val="22"/>
          <w:szCs w:val="22"/>
        </w:rPr>
      </w:pPr>
      <w:r>
        <w:rPr>
          <w:rFonts w:ascii="Verdana" w:hAnsi="Verdana"/>
          <w:sz w:val="22"/>
          <w:szCs w:val="22"/>
        </w:rPr>
        <w:t>6</w:t>
      </w:r>
      <w:r w:rsidR="00843C15">
        <w:rPr>
          <w:rFonts w:ascii="Verdana" w:hAnsi="Verdana"/>
          <w:sz w:val="22"/>
          <w:szCs w:val="22"/>
        </w:rPr>
        <w:t>.</w:t>
      </w:r>
      <w:r w:rsidR="00843C15">
        <w:rPr>
          <w:rFonts w:ascii="Verdana" w:hAnsi="Verdana"/>
          <w:sz w:val="22"/>
          <w:szCs w:val="22"/>
        </w:rPr>
        <w:tab/>
      </w:r>
      <w:r w:rsidR="00843C15" w:rsidRPr="00843C15">
        <w:rPr>
          <w:rFonts w:ascii="Verdana" w:hAnsi="Verdana"/>
          <w:sz w:val="22"/>
          <w:szCs w:val="22"/>
        </w:rPr>
        <w:t xml:space="preserve">Guide for Construction Projects </w:t>
      </w:r>
      <w:proofErr w:type="gramStart"/>
      <w:r w:rsidR="00843C15" w:rsidRPr="00843C15">
        <w:rPr>
          <w:rFonts w:ascii="Verdana" w:hAnsi="Verdana"/>
          <w:sz w:val="22"/>
          <w:szCs w:val="22"/>
        </w:rPr>
        <w:t>With</w:t>
      </w:r>
      <w:proofErr w:type="gramEnd"/>
      <w:r w:rsidR="00843C15" w:rsidRPr="00843C15">
        <w:rPr>
          <w:rFonts w:ascii="Verdana" w:hAnsi="Verdana"/>
          <w:sz w:val="22"/>
          <w:szCs w:val="22"/>
        </w:rPr>
        <w:t xml:space="preserve"> a Project Value Over £100,000</w:t>
      </w:r>
      <w:r w:rsidR="00843C15">
        <w:rPr>
          <w:rFonts w:ascii="Verdana" w:hAnsi="Verdana"/>
          <w:sz w:val="22"/>
          <w:szCs w:val="22"/>
        </w:rPr>
        <w:tab/>
      </w:r>
    </w:p>
    <w:sectPr w:rsidR="00843C15" w:rsidRPr="00843C15" w:rsidSect="002E6D6A">
      <w:headerReference w:type="even" r:id="rId15"/>
      <w:headerReference w:type="default" r:id="rId16"/>
      <w:footerReference w:type="default" r:id="rId17"/>
      <w:headerReference w:type="first" r:id="rId18"/>
      <w:footerReference w:type="first" r:id="rId19"/>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DEA1F" w14:textId="77777777" w:rsidR="008B0473" w:rsidRDefault="008B0473">
      <w:r>
        <w:separator/>
      </w:r>
    </w:p>
  </w:endnote>
  <w:endnote w:type="continuationSeparator" w:id="0">
    <w:p w14:paraId="3AB94EE0" w14:textId="77777777" w:rsidR="008B0473" w:rsidRDefault="008B0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51781" w14:textId="77777777" w:rsidR="008B0473" w:rsidRDefault="008B0473">
      <w:r>
        <w:separator/>
      </w:r>
    </w:p>
  </w:footnote>
  <w:footnote w:type="continuationSeparator" w:id="0">
    <w:p w14:paraId="05EFFCED" w14:textId="77777777" w:rsidR="008B0473" w:rsidRDefault="008B0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9264"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1311" behindDoc="0" locked="0" layoutInCell="0" allowOverlap="1" wp14:anchorId="7EA0A5A4" wp14:editId="10B2C1A6">
              <wp:simplePos x="0" y="0"/>
              <wp:positionH relativeFrom="page">
                <wp:posOffset>0</wp:posOffset>
              </wp:positionH>
              <wp:positionV relativeFrom="page">
                <wp:posOffset>190500</wp:posOffset>
              </wp:positionV>
              <wp:extent cx="7564582" cy="261257"/>
              <wp:effectExtent l="0" t="0" r="0" b="5715"/>
              <wp:wrapNone/>
              <wp:docPr id="2" name="MSIPCMc52c45278e2f48b0c231cbd7"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54527CC7" w:rsidR="00E748A6" w:rsidRPr="003366A9" w:rsidRDefault="00E748A6" w:rsidP="003366A9">
                          <w:pPr>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c52c45278e2f48b0c231cbd7"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13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54527CC7" w:rsidR="00E748A6" w:rsidRPr="003366A9" w:rsidRDefault="00E748A6" w:rsidP="003366A9">
                    <w:pPr>
                      <w:jc w:val="right"/>
                      <w:rPr>
                        <w:rFonts w:ascii="Calibri" w:hAnsi="Calibri" w:cs="Calibri"/>
                        <w:color w:val="3171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3360" behindDoc="0" locked="0" layoutInCell="0" allowOverlap="1" wp14:anchorId="2E47CAF3" wp14:editId="719937F0">
              <wp:simplePos x="0" y="0"/>
              <wp:positionH relativeFrom="page">
                <wp:posOffset>0</wp:posOffset>
              </wp:positionH>
              <wp:positionV relativeFrom="page">
                <wp:posOffset>190500</wp:posOffset>
              </wp:positionV>
              <wp:extent cx="7564582" cy="261257"/>
              <wp:effectExtent l="0" t="0" r="0" b="5715"/>
              <wp:wrapNone/>
              <wp:docPr id="3" name="MSIPCM741d4ec7aa14febef272b922"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741d4ec7aa14febef272b922"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15BCE14A" w:rsidR="00E748A6" w:rsidRPr="003366A9" w:rsidRDefault="003366A9" w:rsidP="003366A9">
                    <w:pPr>
                      <w:jc w:val="right"/>
                      <w:rPr>
                        <w:rFonts w:ascii="Calibri" w:hAnsi="Calibri" w:cs="Calibri"/>
                        <w:color w:val="317100"/>
                        <w:sz w:val="20"/>
                      </w:rPr>
                    </w:pPr>
                    <w:r w:rsidRPr="003366A9">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46"/>
    <w:multiLevelType w:val="hybridMultilevel"/>
    <w:tmpl w:val="4E64BD6E"/>
    <w:lvl w:ilvl="0" w:tplc="E8383CBA">
      <w:start w:val="1"/>
      <w:numFmt w:val="decimal"/>
      <w:lvlText w:val="3.1.%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564E9"/>
    <w:multiLevelType w:val="hybridMultilevel"/>
    <w:tmpl w:val="A9F4682C"/>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6579A1"/>
    <w:multiLevelType w:val="hybridMultilevel"/>
    <w:tmpl w:val="ADB809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347ACD"/>
    <w:multiLevelType w:val="hybridMultilevel"/>
    <w:tmpl w:val="B7C6DEE2"/>
    <w:lvl w:ilvl="0" w:tplc="08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F716B41"/>
    <w:multiLevelType w:val="hybridMultilevel"/>
    <w:tmpl w:val="482C55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2AB765E9"/>
    <w:multiLevelType w:val="hybridMultilevel"/>
    <w:tmpl w:val="9DDA4EBC"/>
    <w:lvl w:ilvl="0" w:tplc="0A441C04">
      <w:start w:val="1"/>
      <w:numFmt w:val="decimal"/>
      <w:lvlText w:val="3.2.%1"/>
      <w:lvlJc w:val="left"/>
      <w:pPr>
        <w:ind w:left="36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8619D9"/>
    <w:multiLevelType w:val="hybridMultilevel"/>
    <w:tmpl w:val="7A7C6A6A"/>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839EB"/>
    <w:multiLevelType w:val="hybridMultilevel"/>
    <w:tmpl w:val="6568BDD0"/>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4EAC6E84"/>
    <w:multiLevelType w:val="hybridMultilevel"/>
    <w:tmpl w:val="4258AF90"/>
    <w:lvl w:ilvl="0" w:tplc="9C72496A">
      <w:start w:val="1"/>
      <w:numFmt w:val="lowerLetter"/>
      <w:lvlText w:val="%1."/>
      <w:lvlJc w:val="left"/>
      <w:pPr>
        <w:ind w:left="644"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508EF"/>
    <w:multiLevelType w:val="hybridMultilevel"/>
    <w:tmpl w:val="42228796"/>
    <w:lvl w:ilvl="0" w:tplc="3A8C82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642B3D"/>
    <w:multiLevelType w:val="hybridMultilevel"/>
    <w:tmpl w:val="4DFAFA0C"/>
    <w:lvl w:ilvl="0" w:tplc="B80AF054">
      <w:start w:val="1"/>
      <w:numFmt w:val="bullet"/>
      <w:lvlText w:val="·"/>
      <w:lvlJc w:val="left"/>
      <w:pPr>
        <w:ind w:left="720" w:hanging="360"/>
      </w:pPr>
      <w:rPr>
        <w:rFonts w:ascii="Verdana" w:eastAsiaTheme="minorEastAsia"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B050C4"/>
    <w:multiLevelType w:val="hybridMultilevel"/>
    <w:tmpl w:val="928CA0B0"/>
    <w:lvl w:ilvl="0" w:tplc="D9622728">
      <w:start w:val="1"/>
      <w:numFmt w:val="decimal"/>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4555452">
    <w:abstractNumId w:val="1"/>
  </w:num>
  <w:num w:numId="2" w16cid:durableId="946305247">
    <w:abstractNumId w:val="9"/>
  </w:num>
  <w:num w:numId="3" w16cid:durableId="1324317903">
    <w:abstractNumId w:val="3"/>
  </w:num>
  <w:num w:numId="4" w16cid:durableId="2004121565">
    <w:abstractNumId w:val="5"/>
  </w:num>
  <w:num w:numId="5" w16cid:durableId="2138571794">
    <w:abstractNumId w:val="12"/>
  </w:num>
  <w:num w:numId="6" w16cid:durableId="911238045">
    <w:abstractNumId w:val="10"/>
  </w:num>
  <w:num w:numId="7" w16cid:durableId="985352430">
    <w:abstractNumId w:val="11"/>
  </w:num>
  <w:num w:numId="8" w16cid:durableId="1709642318">
    <w:abstractNumId w:val="4"/>
  </w:num>
  <w:num w:numId="9" w16cid:durableId="588542931">
    <w:abstractNumId w:val="7"/>
  </w:num>
  <w:num w:numId="10" w16cid:durableId="231816938">
    <w:abstractNumId w:val="2"/>
  </w:num>
  <w:num w:numId="11" w16cid:durableId="659892664">
    <w:abstractNumId w:val="0"/>
  </w:num>
  <w:num w:numId="12" w16cid:durableId="1547793867">
    <w:abstractNumId w:val="8"/>
  </w:num>
  <w:num w:numId="13" w16cid:durableId="1989700528">
    <w:abstractNumId w:val="6"/>
  </w:num>
  <w:num w:numId="14" w16cid:durableId="977414592">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6C72"/>
    <w:rsid w:val="00037220"/>
    <w:rsid w:val="00037988"/>
    <w:rsid w:val="000401C6"/>
    <w:rsid w:val="00043839"/>
    <w:rsid w:val="00054F35"/>
    <w:rsid w:val="00071D9D"/>
    <w:rsid w:val="00075056"/>
    <w:rsid w:val="0007548F"/>
    <w:rsid w:val="000825E2"/>
    <w:rsid w:val="00083F80"/>
    <w:rsid w:val="000854E3"/>
    <w:rsid w:val="00086E9B"/>
    <w:rsid w:val="00087549"/>
    <w:rsid w:val="00087C4B"/>
    <w:rsid w:val="000A0B78"/>
    <w:rsid w:val="000A11CD"/>
    <w:rsid w:val="000A12A1"/>
    <w:rsid w:val="000A2338"/>
    <w:rsid w:val="000A3B4C"/>
    <w:rsid w:val="000A3E97"/>
    <w:rsid w:val="000B3212"/>
    <w:rsid w:val="000B50AD"/>
    <w:rsid w:val="000B51D0"/>
    <w:rsid w:val="000C3FF2"/>
    <w:rsid w:val="000C55C4"/>
    <w:rsid w:val="000C7AA7"/>
    <w:rsid w:val="000D0B1F"/>
    <w:rsid w:val="000E0EE7"/>
    <w:rsid w:val="000E1CC1"/>
    <w:rsid w:val="000E2A8B"/>
    <w:rsid w:val="000E7425"/>
    <w:rsid w:val="000F0421"/>
    <w:rsid w:val="001018CA"/>
    <w:rsid w:val="00104226"/>
    <w:rsid w:val="00105643"/>
    <w:rsid w:val="001076DD"/>
    <w:rsid w:val="001142BA"/>
    <w:rsid w:val="0011624D"/>
    <w:rsid w:val="00124607"/>
    <w:rsid w:val="00126188"/>
    <w:rsid w:val="00133801"/>
    <w:rsid w:val="00137523"/>
    <w:rsid w:val="0014510D"/>
    <w:rsid w:val="00146062"/>
    <w:rsid w:val="00147474"/>
    <w:rsid w:val="00152B08"/>
    <w:rsid w:val="00155205"/>
    <w:rsid w:val="001618E4"/>
    <w:rsid w:val="001738EC"/>
    <w:rsid w:val="001748DA"/>
    <w:rsid w:val="00177291"/>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13CE"/>
    <w:rsid w:val="00275F5C"/>
    <w:rsid w:val="00277530"/>
    <w:rsid w:val="00280424"/>
    <w:rsid w:val="00280C6F"/>
    <w:rsid w:val="0028463D"/>
    <w:rsid w:val="00291422"/>
    <w:rsid w:val="0029160B"/>
    <w:rsid w:val="002B0F2D"/>
    <w:rsid w:val="002B122F"/>
    <w:rsid w:val="002C26F7"/>
    <w:rsid w:val="002C31F8"/>
    <w:rsid w:val="002C6BD0"/>
    <w:rsid w:val="002C7133"/>
    <w:rsid w:val="002D4526"/>
    <w:rsid w:val="002D6446"/>
    <w:rsid w:val="002E0116"/>
    <w:rsid w:val="002E24C0"/>
    <w:rsid w:val="002E2791"/>
    <w:rsid w:val="002E6D6A"/>
    <w:rsid w:val="002F60F5"/>
    <w:rsid w:val="0030497B"/>
    <w:rsid w:val="00313767"/>
    <w:rsid w:val="0031501C"/>
    <w:rsid w:val="00322D60"/>
    <w:rsid w:val="00323542"/>
    <w:rsid w:val="003301CA"/>
    <w:rsid w:val="00331792"/>
    <w:rsid w:val="0033426E"/>
    <w:rsid w:val="003366A9"/>
    <w:rsid w:val="00342E2F"/>
    <w:rsid w:val="00353D49"/>
    <w:rsid w:val="0035641B"/>
    <w:rsid w:val="00357F8B"/>
    <w:rsid w:val="00365306"/>
    <w:rsid w:val="0037288C"/>
    <w:rsid w:val="00373C8D"/>
    <w:rsid w:val="003742F6"/>
    <w:rsid w:val="003776FD"/>
    <w:rsid w:val="00381600"/>
    <w:rsid w:val="00386DEA"/>
    <w:rsid w:val="003A12FB"/>
    <w:rsid w:val="003A26F3"/>
    <w:rsid w:val="003A597A"/>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5ED5"/>
    <w:rsid w:val="00456BFA"/>
    <w:rsid w:val="004575A8"/>
    <w:rsid w:val="00457AFE"/>
    <w:rsid w:val="00461D9E"/>
    <w:rsid w:val="00472956"/>
    <w:rsid w:val="00473280"/>
    <w:rsid w:val="00486DD3"/>
    <w:rsid w:val="00486F8B"/>
    <w:rsid w:val="00490749"/>
    <w:rsid w:val="00496B80"/>
    <w:rsid w:val="004A2B08"/>
    <w:rsid w:val="004A562D"/>
    <w:rsid w:val="004A6BCD"/>
    <w:rsid w:val="004B030C"/>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406ED"/>
    <w:rsid w:val="00540904"/>
    <w:rsid w:val="005412B9"/>
    <w:rsid w:val="00541428"/>
    <w:rsid w:val="0054167B"/>
    <w:rsid w:val="00541E3E"/>
    <w:rsid w:val="00546140"/>
    <w:rsid w:val="00561808"/>
    <w:rsid w:val="00562BAA"/>
    <w:rsid w:val="0056303D"/>
    <w:rsid w:val="0056352F"/>
    <w:rsid w:val="005663C5"/>
    <w:rsid w:val="00583033"/>
    <w:rsid w:val="005833EF"/>
    <w:rsid w:val="00585EB3"/>
    <w:rsid w:val="005901DB"/>
    <w:rsid w:val="0059723B"/>
    <w:rsid w:val="005B1944"/>
    <w:rsid w:val="005B3F7E"/>
    <w:rsid w:val="005B41A4"/>
    <w:rsid w:val="005B5AFD"/>
    <w:rsid w:val="005B65DA"/>
    <w:rsid w:val="005B7232"/>
    <w:rsid w:val="005C766F"/>
    <w:rsid w:val="005C7750"/>
    <w:rsid w:val="005D20FA"/>
    <w:rsid w:val="005E2D14"/>
    <w:rsid w:val="005E38E4"/>
    <w:rsid w:val="005E7217"/>
    <w:rsid w:val="005F0467"/>
    <w:rsid w:val="005F1161"/>
    <w:rsid w:val="00602E3D"/>
    <w:rsid w:val="00603783"/>
    <w:rsid w:val="006061B1"/>
    <w:rsid w:val="006061B7"/>
    <w:rsid w:val="00607F1E"/>
    <w:rsid w:val="00617575"/>
    <w:rsid w:val="00621937"/>
    <w:rsid w:val="006231D8"/>
    <w:rsid w:val="006255A8"/>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C2F"/>
    <w:rsid w:val="006C33DF"/>
    <w:rsid w:val="006C4983"/>
    <w:rsid w:val="006D0B5C"/>
    <w:rsid w:val="006D1FEA"/>
    <w:rsid w:val="006D4631"/>
    <w:rsid w:val="006D5657"/>
    <w:rsid w:val="006E1F8E"/>
    <w:rsid w:val="006F3A3E"/>
    <w:rsid w:val="006F639A"/>
    <w:rsid w:val="006F63A5"/>
    <w:rsid w:val="007014AA"/>
    <w:rsid w:val="00712EC7"/>
    <w:rsid w:val="00713540"/>
    <w:rsid w:val="00714CD5"/>
    <w:rsid w:val="00715F78"/>
    <w:rsid w:val="00716AB4"/>
    <w:rsid w:val="00720AD4"/>
    <w:rsid w:val="00723BBC"/>
    <w:rsid w:val="00726E3B"/>
    <w:rsid w:val="0073095D"/>
    <w:rsid w:val="0073177F"/>
    <w:rsid w:val="0073390D"/>
    <w:rsid w:val="00743271"/>
    <w:rsid w:val="00743DA4"/>
    <w:rsid w:val="00743EC2"/>
    <w:rsid w:val="00750B5A"/>
    <w:rsid w:val="0075598D"/>
    <w:rsid w:val="007572E4"/>
    <w:rsid w:val="00760410"/>
    <w:rsid w:val="00760D82"/>
    <w:rsid w:val="0076168A"/>
    <w:rsid w:val="007658A3"/>
    <w:rsid w:val="00766204"/>
    <w:rsid w:val="00766801"/>
    <w:rsid w:val="00766A57"/>
    <w:rsid w:val="00773ACB"/>
    <w:rsid w:val="007759C4"/>
    <w:rsid w:val="007853FD"/>
    <w:rsid w:val="00785A4B"/>
    <w:rsid w:val="0078790B"/>
    <w:rsid w:val="007A2A6A"/>
    <w:rsid w:val="007A3D16"/>
    <w:rsid w:val="007A56B4"/>
    <w:rsid w:val="007B27FE"/>
    <w:rsid w:val="007B44AD"/>
    <w:rsid w:val="007B4BAB"/>
    <w:rsid w:val="007B7A75"/>
    <w:rsid w:val="007C1CF2"/>
    <w:rsid w:val="007D5D25"/>
    <w:rsid w:val="007E5AB6"/>
    <w:rsid w:val="007F2CD3"/>
    <w:rsid w:val="007F3BC4"/>
    <w:rsid w:val="007F4672"/>
    <w:rsid w:val="0080188E"/>
    <w:rsid w:val="00801F87"/>
    <w:rsid w:val="008029AA"/>
    <w:rsid w:val="008048C0"/>
    <w:rsid w:val="008078F5"/>
    <w:rsid w:val="00814F56"/>
    <w:rsid w:val="008234E1"/>
    <w:rsid w:val="008272E9"/>
    <w:rsid w:val="00830FA1"/>
    <w:rsid w:val="008313C2"/>
    <w:rsid w:val="008331AF"/>
    <w:rsid w:val="00837579"/>
    <w:rsid w:val="00843C15"/>
    <w:rsid w:val="008501D2"/>
    <w:rsid w:val="00852919"/>
    <w:rsid w:val="0085707F"/>
    <w:rsid w:val="00857694"/>
    <w:rsid w:val="00867545"/>
    <w:rsid w:val="00867CC0"/>
    <w:rsid w:val="008705A1"/>
    <w:rsid w:val="00872705"/>
    <w:rsid w:val="00875D5C"/>
    <w:rsid w:val="008778A7"/>
    <w:rsid w:val="00877E72"/>
    <w:rsid w:val="0088228B"/>
    <w:rsid w:val="0088686F"/>
    <w:rsid w:val="0089065E"/>
    <w:rsid w:val="0089258F"/>
    <w:rsid w:val="00895475"/>
    <w:rsid w:val="008A12EC"/>
    <w:rsid w:val="008A56BF"/>
    <w:rsid w:val="008B0473"/>
    <w:rsid w:val="008B3971"/>
    <w:rsid w:val="008B4124"/>
    <w:rsid w:val="008B42E5"/>
    <w:rsid w:val="008B50E7"/>
    <w:rsid w:val="008C1140"/>
    <w:rsid w:val="008C2FA5"/>
    <w:rsid w:val="008C5245"/>
    <w:rsid w:val="008D05E7"/>
    <w:rsid w:val="008D38AA"/>
    <w:rsid w:val="008D3BF1"/>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5F50"/>
    <w:rsid w:val="00961085"/>
    <w:rsid w:val="009611CC"/>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C7ED0"/>
    <w:rsid w:val="009D2F36"/>
    <w:rsid w:val="009D30D1"/>
    <w:rsid w:val="009D4419"/>
    <w:rsid w:val="009D4D8E"/>
    <w:rsid w:val="009E5BAE"/>
    <w:rsid w:val="009F0BE4"/>
    <w:rsid w:val="00A012AA"/>
    <w:rsid w:val="00A039D8"/>
    <w:rsid w:val="00A102FE"/>
    <w:rsid w:val="00A17283"/>
    <w:rsid w:val="00A17FDA"/>
    <w:rsid w:val="00A27FE4"/>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187"/>
    <w:rsid w:val="00A80A75"/>
    <w:rsid w:val="00A83D71"/>
    <w:rsid w:val="00A8528B"/>
    <w:rsid w:val="00A95003"/>
    <w:rsid w:val="00A9669B"/>
    <w:rsid w:val="00A96F67"/>
    <w:rsid w:val="00AB7130"/>
    <w:rsid w:val="00AC090F"/>
    <w:rsid w:val="00AC0C3E"/>
    <w:rsid w:val="00AC0DEF"/>
    <w:rsid w:val="00AC3AAE"/>
    <w:rsid w:val="00AC3C13"/>
    <w:rsid w:val="00AC7D64"/>
    <w:rsid w:val="00AD39A7"/>
    <w:rsid w:val="00AD6144"/>
    <w:rsid w:val="00AD7ABC"/>
    <w:rsid w:val="00AE3E93"/>
    <w:rsid w:val="00AE742E"/>
    <w:rsid w:val="00AF0F64"/>
    <w:rsid w:val="00AF284C"/>
    <w:rsid w:val="00AF5A5E"/>
    <w:rsid w:val="00B02843"/>
    <w:rsid w:val="00B0369A"/>
    <w:rsid w:val="00B07CE8"/>
    <w:rsid w:val="00B13DCC"/>
    <w:rsid w:val="00B17D8B"/>
    <w:rsid w:val="00B24D94"/>
    <w:rsid w:val="00B30AA2"/>
    <w:rsid w:val="00B338C9"/>
    <w:rsid w:val="00B36B5F"/>
    <w:rsid w:val="00B425DD"/>
    <w:rsid w:val="00B460B8"/>
    <w:rsid w:val="00B52E8E"/>
    <w:rsid w:val="00B60300"/>
    <w:rsid w:val="00B61A8C"/>
    <w:rsid w:val="00B6239F"/>
    <w:rsid w:val="00B634E3"/>
    <w:rsid w:val="00B65D52"/>
    <w:rsid w:val="00B6709A"/>
    <w:rsid w:val="00B71EB3"/>
    <w:rsid w:val="00B71F0E"/>
    <w:rsid w:val="00B766F6"/>
    <w:rsid w:val="00B80503"/>
    <w:rsid w:val="00B811C1"/>
    <w:rsid w:val="00B867C6"/>
    <w:rsid w:val="00B86C52"/>
    <w:rsid w:val="00B87D95"/>
    <w:rsid w:val="00B9249A"/>
    <w:rsid w:val="00B95B7E"/>
    <w:rsid w:val="00B97EA7"/>
    <w:rsid w:val="00BA28EB"/>
    <w:rsid w:val="00BA5E1E"/>
    <w:rsid w:val="00BB1F0A"/>
    <w:rsid w:val="00BB1F13"/>
    <w:rsid w:val="00BC0B63"/>
    <w:rsid w:val="00BC1E8F"/>
    <w:rsid w:val="00BC2AC2"/>
    <w:rsid w:val="00BC4212"/>
    <w:rsid w:val="00BC4A91"/>
    <w:rsid w:val="00BE3831"/>
    <w:rsid w:val="00BE4F15"/>
    <w:rsid w:val="00BF028B"/>
    <w:rsid w:val="00BF43D6"/>
    <w:rsid w:val="00C0326C"/>
    <w:rsid w:val="00C03382"/>
    <w:rsid w:val="00C066FF"/>
    <w:rsid w:val="00C13E14"/>
    <w:rsid w:val="00C152C6"/>
    <w:rsid w:val="00C154B9"/>
    <w:rsid w:val="00C15B5F"/>
    <w:rsid w:val="00C20407"/>
    <w:rsid w:val="00C207DA"/>
    <w:rsid w:val="00C21622"/>
    <w:rsid w:val="00C25910"/>
    <w:rsid w:val="00C25F71"/>
    <w:rsid w:val="00C26AFC"/>
    <w:rsid w:val="00C277AE"/>
    <w:rsid w:val="00C30B0B"/>
    <w:rsid w:val="00C417D6"/>
    <w:rsid w:val="00C42274"/>
    <w:rsid w:val="00C462E8"/>
    <w:rsid w:val="00C54F23"/>
    <w:rsid w:val="00C5786F"/>
    <w:rsid w:val="00C6103B"/>
    <w:rsid w:val="00C64390"/>
    <w:rsid w:val="00C64E58"/>
    <w:rsid w:val="00C74696"/>
    <w:rsid w:val="00C74832"/>
    <w:rsid w:val="00C85B3E"/>
    <w:rsid w:val="00C86104"/>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4C27"/>
    <w:rsid w:val="00CF7180"/>
    <w:rsid w:val="00D01466"/>
    <w:rsid w:val="00D052AE"/>
    <w:rsid w:val="00D14557"/>
    <w:rsid w:val="00D1587D"/>
    <w:rsid w:val="00D22D2D"/>
    <w:rsid w:val="00D27E85"/>
    <w:rsid w:val="00D3406C"/>
    <w:rsid w:val="00D40DF0"/>
    <w:rsid w:val="00D42AEB"/>
    <w:rsid w:val="00D478B4"/>
    <w:rsid w:val="00D52D8B"/>
    <w:rsid w:val="00D54855"/>
    <w:rsid w:val="00D574DF"/>
    <w:rsid w:val="00D6124E"/>
    <w:rsid w:val="00D62210"/>
    <w:rsid w:val="00D627EC"/>
    <w:rsid w:val="00D67611"/>
    <w:rsid w:val="00D715D6"/>
    <w:rsid w:val="00D767BF"/>
    <w:rsid w:val="00D77CA1"/>
    <w:rsid w:val="00D80C4B"/>
    <w:rsid w:val="00D840A9"/>
    <w:rsid w:val="00D86C43"/>
    <w:rsid w:val="00D920FB"/>
    <w:rsid w:val="00D93296"/>
    <w:rsid w:val="00DA20F8"/>
    <w:rsid w:val="00DD2879"/>
    <w:rsid w:val="00DD5C33"/>
    <w:rsid w:val="00DD5DFC"/>
    <w:rsid w:val="00DE23C3"/>
    <w:rsid w:val="00DE4285"/>
    <w:rsid w:val="00DE4850"/>
    <w:rsid w:val="00DE5F3F"/>
    <w:rsid w:val="00DE65C0"/>
    <w:rsid w:val="00DF3B39"/>
    <w:rsid w:val="00E00945"/>
    <w:rsid w:val="00E02780"/>
    <w:rsid w:val="00E039BB"/>
    <w:rsid w:val="00E074D7"/>
    <w:rsid w:val="00E10975"/>
    <w:rsid w:val="00E111C3"/>
    <w:rsid w:val="00E119B3"/>
    <w:rsid w:val="00E13F64"/>
    <w:rsid w:val="00E220BB"/>
    <w:rsid w:val="00E24CDA"/>
    <w:rsid w:val="00E31F43"/>
    <w:rsid w:val="00E32D82"/>
    <w:rsid w:val="00E343C1"/>
    <w:rsid w:val="00E35941"/>
    <w:rsid w:val="00E36038"/>
    <w:rsid w:val="00E36D0A"/>
    <w:rsid w:val="00E51DCD"/>
    <w:rsid w:val="00E53C64"/>
    <w:rsid w:val="00E541BE"/>
    <w:rsid w:val="00E54875"/>
    <w:rsid w:val="00E55491"/>
    <w:rsid w:val="00E5549B"/>
    <w:rsid w:val="00E648F8"/>
    <w:rsid w:val="00E651A5"/>
    <w:rsid w:val="00E704EA"/>
    <w:rsid w:val="00E70C9B"/>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B7BFF"/>
    <w:rsid w:val="00EC269C"/>
    <w:rsid w:val="00ED05FF"/>
    <w:rsid w:val="00ED3476"/>
    <w:rsid w:val="00ED40A4"/>
    <w:rsid w:val="00ED52DE"/>
    <w:rsid w:val="00EE2B62"/>
    <w:rsid w:val="00EE4FB2"/>
    <w:rsid w:val="00EF2A3E"/>
    <w:rsid w:val="00EF2B25"/>
    <w:rsid w:val="00EF5734"/>
    <w:rsid w:val="00EF7C4E"/>
    <w:rsid w:val="00F0573E"/>
    <w:rsid w:val="00F131E4"/>
    <w:rsid w:val="00F138F1"/>
    <w:rsid w:val="00F14C5E"/>
    <w:rsid w:val="00F21877"/>
    <w:rsid w:val="00F22D9C"/>
    <w:rsid w:val="00F241D3"/>
    <w:rsid w:val="00F33591"/>
    <w:rsid w:val="00F34AB8"/>
    <w:rsid w:val="00F37BC0"/>
    <w:rsid w:val="00F436E9"/>
    <w:rsid w:val="00F57284"/>
    <w:rsid w:val="00F57521"/>
    <w:rsid w:val="00F57C2F"/>
    <w:rsid w:val="00F67563"/>
    <w:rsid w:val="00F724BE"/>
    <w:rsid w:val="00F7337D"/>
    <w:rsid w:val="00F75D8B"/>
    <w:rsid w:val="00F8445B"/>
    <w:rsid w:val="00F86773"/>
    <w:rsid w:val="00F91691"/>
    <w:rsid w:val="00F946EA"/>
    <w:rsid w:val="00F95714"/>
    <w:rsid w:val="00FA0953"/>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F91691"/>
    <w:pPr>
      <w:tabs>
        <w:tab w:val="left" w:pos="851"/>
      </w:tabs>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F91691"/>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unhideWhenUsed/>
    <w:rsid w:val="00D715D6"/>
    <w:rPr>
      <w:sz w:val="20"/>
      <w:szCs w:val="20"/>
    </w:rPr>
  </w:style>
  <w:style w:type="character" w:customStyle="1" w:styleId="CommentTextChar">
    <w:name w:val="Comment Text Char"/>
    <w:basedOn w:val="DefaultParagraphFont"/>
    <w:link w:val="CommentText"/>
    <w:uiPriority w:val="99"/>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7B27FE"/>
    <w:pPr>
      <w:ind w:left="851" w:hanging="851"/>
      <w:jc w:val="both"/>
    </w:pPr>
    <w:rPr>
      <w:rFonts w:ascii="Verdana" w:eastAsia="Calibri" w:hAnsi="Verdana"/>
      <w:sz w:val="22"/>
      <w:szCs w:val="22"/>
      <w:lang w:eastAsia="en-US"/>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7B27FE"/>
    <w:rPr>
      <w:rFonts w:ascii="Verdana" w:eastAsia="Calibri" w:hAnsi="Verdana"/>
      <w:lang w:eastAsia="en-U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295064016">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toncpm@hotmail.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balu.madhvani@gmail.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toncpm@hotmail.co.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lu.madhva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2851</Words>
  <Characters>15735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Graham Woodworth</cp:lastModifiedBy>
  <cp:revision>13</cp:revision>
  <cp:lastPrinted>2018-03-09T12:39:00Z</cp:lastPrinted>
  <dcterms:created xsi:type="dcterms:W3CDTF">2024-04-04T13:07:00Z</dcterms:created>
  <dcterms:modified xsi:type="dcterms:W3CDTF">2024-04-19T20:45:00Z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2023-12-20T16:07:51Z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4ab2fa53-3af6-408f-989e-3e50f1ee2028</vt:lpwstr>
  </property>
  <property fmtid="{D5CDD505-2E9C-101B-9397-08002B2CF9AE}" pid="9" name="MSIP_Label_bee4c20f-5817-432f-84ac-80a373257ed1_ContentBits">
    <vt:lpwstr>1</vt:lpwstr>
  </property>
</Properties>
</file>