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F78E9" w14:textId="77777777" w:rsidR="00A37F19" w:rsidRDefault="00B62B8E">
      <w:pPr>
        <w:pStyle w:val="Body"/>
        <w:rPr>
          <w:sz w:val="36"/>
          <w:szCs w:val="36"/>
        </w:rPr>
      </w:pPr>
      <w:r>
        <w:rPr>
          <w:sz w:val="36"/>
          <w:szCs w:val="36"/>
        </w:rPr>
        <w:t xml:space="preserve"> </w:t>
      </w:r>
    </w:p>
    <w:p w14:paraId="430E66F9" w14:textId="77777777" w:rsidR="00A37F19" w:rsidRDefault="00A37F19">
      <w:pPr>
        <w:pStyle w:val="Body"/>
        <w:rPr>
          <w:sz w:val="36"/>
          <w:szCs w:val="36"/>
        </w:rPr>
      </w:pPr>
    </w:p>
    <w:p w14:paraId="1A91409E" w14:textId="77777777" w:rsidR="00A37F19" w:rsidRDefault="00A37F19">
      <w:pPr>
        <w:pStyle w:val="Body"/>
        <w:rPr>
          <w:sz w:val="36"/>
          <w:szCs w:val="36"/>
        </w:rPr>
      </w:pPr>
    </w:p>
    <w:p w14:paraId="51689EED" w14:textId="77777777" w:rsidR="00A37F19" w:rsidRDefault="00A37F19">
      <w:pPr>
        <w:pStyle w:val="Body"/>
        <w:rPr>
          <w:sz w:val="36"/>
          <w:szCs w:val="36"/>
        </w:rPr>
      </w:pPr>
    </w:p>
    <w:p w14:paraId="35A5C669" w14:textId="77777777" w:rsidR="00A37F19" w:rsidRDefault="00B62B8E">
      <w:pPr>
        <w:pStyle w:val="Body"/>
        <w:jc w:val="center"/>
        <w:rPr>
          <w:sz w:val="40"/>
          <w:szCs w:val="40"/>
        </w:rPr>
      </w:pPr>
      <w:r>
        <w:rPr>
          <w:sz w:val="40"/>
          <w:szCs w:val="40"/>
          <w:lang w:val="en-US"/>
        </w:rPr>
        <w:t>Invitation to Tender</w:t>
      </w:r>
    </w:p>
    <w:p w14:paraId="33B97B98" w14:textId="77777777" w:rsidR="00A37F19" w:rsidRDefault="00A37F19">
      <w:pPr>
        <w:pStyle w:val="Body"/>
        <w:rPr>
          <w:sz w:val="36"/>
          <w:szCs w:val="36"/>
        </w:rPr>
      </w:pPr>
    </w:p>
    <w:p w14:paraId="6DC73AB3" w14:textId="0DC563EA" w:rsidR="00A37F19" w:rsidRDefault="00B62B8E">
      <w:pPr>
        <w:pStyle w:val="Body"/>
        <w:ind w:left="360"/>
        <w:jc w:val="center"/>
        <w:rPr>
          <w:sz w:val="36"/>
          <w:szCs w:val="36"/>
        </w:rPr>
      </w:pPr>
      <w:r>
        <w:rPr>
          <w:sz w:val="36"/>
          <w:szCs w:val="36"/>
          <w:lang w:val="en-US"/>
        </w:rPr>
        <w:t xml:space="preserve">Purchase of Specialist </w:t>
      </w:r>
      <w:r w:rsidR="00CC25B7">
        <w:rPr>
          <w:sz w:val="36"/>
          <w:szCs w:val="36"/>
          <w:lang w:val="en-US"/>
        </w:rPr>
        <w:t>Binding Equipment</w:t>
      </w:r>
    </w:p>
    <w:p w14:paraId="0F23E5FB" w14:textId="22EF2AE1" w:rsidR="00A37F19" w:rsidRDefault="00237E80">
      <w:pPr>
        <w:pStyle w:val="Body"/>
        <w:jc w:val="center"/>
        <w:rPr>
          <w:b/>
          <w:bCs/>
          <w:sz w:val="36"/>
          <w:szCs w:val="36"/>
        </w:rPr>
      </w:pPr>
      <w:r>
        <w:rPr>
          <w:b/>
          <w:bCs/>
          <w:sz w:val="36"/>
          <w:szCs w:val="36"/>
        </w:rPr>
        <w:t>B2.1</w:t>
      </w:r>
    </w:p>
    <w:p w14:paraId="6F3A98E2" w14:textId="77777777" w:rsidR="00A37F19" w:rsidRDefault="00B62B8E">
      <w:pPr>
        <w:pStyle w:val="Body"/>
        <w:jc w:val="center"/>
        <w:rPr>
          <w:sz w:val="24"/>
          <w:szCs w:val="24"/>
        </w:rPr>
      </w:pPr>
      <w:r>
        <w:rPr>
          <w:sz w:val="24"/>
          <w:szCs w:val="24"/>
          <w:lang w:val="en-US"/>
        </w:rPr>
        <w:t>(Please be sure your submitted tender shows this reference number)</w:t>
      </w:r>
    </w:p>
    <w:p w14:paraId="360819FA" w14:textId="77777777" w:rsidR="00A37F19" w:rsidRDefault="00A37F19">
      <w:pPr>
        <w:pStyle w:val="Body"/>
        <w:jc w:val="center"/>
        <w:rPr>
          <w:sz w:val="24"/>
          <w:szCs w:val="24"/>
        </w:rPr>
      </w:pPr>
    </w:p>
    <w:p w14:paraId="6FD959AB" w14:textId="77777777" w:rsidR="00A37F19" w:rsidRDefault="00B62B8E">
      <w:pPr>
        <w:pStyle w:val="Body"/>
        <w:jc w:val="center"/>
        <w:rPr>
          <w:b/>
          <w:bCs/>
          <w:sz w:val="36"/>
          <w:szCs w:val="36"/>
        </w:rPr>
      </w:pPr>
      <w:r>
        <w:rPr>
          <w:sz w:val="24"/>
          <w:szCs w:val="24"/>
          <w:lang w:val="en-US"/>
        </w:rPr>
        <w:t>(Please make sure that you state this reference on all communications with us)</w:t>
      </w:r>
    </w:p>
    <w:p w14:paraId="0051EAC3" w14:textId="77777777" w:rsidR="00A37F19" w:rsidRDefault="00A37F19">
      <w:pPr>
        <w:pStyle w:val="Body"/>
        <w:rPr>
          <w:sz w:val="36"/>
          <w:szCs w:val="36"/>
        </w:rPr>
      </w:pPr>
    </w:p>
    <w:p w14:paraId="61A7F535" w14:textId="77777777" w:rsidR="00A37F19" w:rsidRDefault="00A37F19">
      <w:pPr>
        <w:pStyle w:val="Body"/>
        <w:rPr>
          <w:sz w:val="36"/>
          <w:szCs w:val="36"/>
        </w:rPr>
      </w:pPr>
    </w:p>
    <w:p w14:paraId="0376DF35" w14:textId="77777777" w:rsidR="00A37F19" w:rsidRDefault="00A37F19">
      <w:pPr>
        <w:pStyle w:val="Body"/>
        <w:rPr>
          <w:sz w:val="36"/>
          <w:szCs w:val="36"/>
        </w:rPr>
      </w:pPr>
    </w:p>
    <w:p w14:paraId="025D93CE" w14:textId="77777777" w:rsidR="00A37F19" w:rsidRDefault="00A37F19">
      <w:pPr>
        <w:pStyle w:val="Body"/>
        <w:rPr>
          <w:sz w:val="36"/>
          <w:szCs w:val="36"/>
        </w:rPr>
      </w:pPr>
    </w:p>
    <w:p w14:paraId="5AFBE501" w14:textId="77777777" w:rsidR="00A37F19" w:rsidRDefault="00A37F19">
      <w:pPr>
        <w:pStyle w:val="Body"/>
        <w:rPr>
          <w:rFonts w:ascii="Verdana" w:eastAsia="Verdana" w:hAnsi="Verdana" w:cs="Verdana"/>
          <w:b/>
          <w:bCs/>
        </w:rPr>
      </w:pPr>
    </w:p>
    <w:p w14:paraId="0C8D46CA" w14:textId="77777777" w:rsidR="00A37F19" w:rsidRDefault="00A37F19">
      <w:pPr>
        <w:pStyle w:val="Body"/>
        <w:rPr>
          <w:rFonts w:ascii="Verdana" w:eastAsia="Verdana" w:hAnsi="Verdana" w:cs="Verdana"/>
          <w:b/>
          <w:bCs/>
        </w:rPr>
      </w:pPr>
    </w:p>
    <w:p w14:paraId="22E15B52" w14:textId="77777777" w:rsidR="00A37F19" w:rsidRDefault="00A37F19">
      <w:pPr>
        <w:pStyle w:val="Body"/>
        <w:rPr>
          <w:b/>
          <w:bCs/>
          <w:color w:val="FF9900"/>
          <w:sz w:val="24"/>
          <w:szCs w:val="24"/>
          <w:u w:color="FF9900"/>
        </w:rPr>
      </w:pPr>
    </w:p>
    <w:p w14:paraId="3A792B83" w14:textId="77777777" w:rsidR="00A37F19" w:rsidRDefault="00A37F19">
      <w:pPr>
        <w:pStyle w:val="Body"/>
        <w:rPr>
          <w:b/>
          <w:bCs/>
          <w:sz w:val="24"/>
          <w:szCs w:val="24"/>
        </w:rPr>
      </w:pPr>
    </w:p>
    <w:p w14:paraId="55870872" w14:textId="77777777" w:rsidR="00A37F19" w:rsidRDefault="00A37F19">
      <w:pPr>
        <w:pStyle w:val="Body"/>
        <w:rPr>
          <w:b/>
          <w:bCs/>
          <w:sz w:val="24"/>
          <w:szCs w:val="24"/>
        </w:rPr>
      </w:pPr>
    </w:p>
    <w:p w14:paraId="385BDEAC" w14:textId="77777777" w:rsidR="00A37F19" w:rsidRDefault="00B62B8E">
      <w:pPr>
        <w:pStyle w:val="Heading"/>
      </w:pPr>
      <w:r>
        <w:rPr>
          <w:rFonts w:ascii="Arial Unicode MS" w:eastAsia="Arial Unicode MS" w:hAnsi="Arial Unicode MS" w:cs="Arial Unicode MS"/>
          <w:b w:val="0"/>
          <w:bCs w:val="0"/>
        </w:rPr>
        <w:br w:type="page"/>
      </w:r>
    </w:p>
    <w:p w14:paraId="377A3D7C" w14:textId="77777777" w:rsidR="00A37F19" w:rsidRDefault="00B62B8E">
      <w:pPr>
        <w:pStyle w:val="Heading"/>
        <w:numPr>
          <w:ilvl w:val="0"/>
          <w:numId w:val="2"/>
        </w:numPr>
      </w:pPr>
      <w:r>
        <w:rPr>
          <w:rFonts w:eastAsia="Arial Unicode MS" w:cs="Arial Unicode MS"/>
          <w:lang w:val="en-US"/>
        </w:rPr>
        <w:lastRenderedPageBreak/>
        <w:t xml:space="preserve">Background </w:t>
      </w:r>
    </w:p>
    <w:p w14:paraId="67957F15" w14:textId="5E60A8A5" w:rsidR="00A37F19" w:rsidRDefault="00CC25B7">
      <w:pPr>
        <w:pStyle w:val="Body"/>
        <w:rPr>
          <w:sz w:val="24"/>
          <w:szCs w:val="24"/>
        </w:rPr>
      </w:pPr>
      <w:r>
        <w:rPr>
          <w:sz w:val="24"/>
          <w:szCs w:val="24"/>
          <w:lang w:val="en-US"/>
        </w:rPr>
        <w:t>TJ Books Limited</w:t>
      </w:r>
      <w:r w:rsidR="00B62B8E">
        <w:rPr>
          <w:sz w:val="24"/>
          <w:szCs w:val="24"/>
          <w:lang w:val="en-US"/>
        </w:rPr>
        <w:t xml:space="preserve"> is a leading UK manufacturer of </w:t>
      </w:r>
      <w:r>
        <w:rPr>
          <w:sz w:val="24"/>
          <w:szCs w:val="24"/>
          <w:lang w:val="en-US"/>
        </w:rPr>
        <w:t>books, printed in mono or colour</w:t>
      </w:r>
      <w:r w:rsidR="00B62B8E">
        <w:rPr>
          <w:sz w:val="24"/>
          <w:szCs w:val="24"/>
          <w:lang w:val="en-US"/>
        </w:rPr>
        <w:t xml:space="preserve">. </w:t>
      </w:r>
      <w:r>
        <w:rPr>
          <w:sz w:val="24"/>
          <w:szCs w:val="24"/>
          <w:lang w:val="en-US"/>
        </w:rPr>
        <w:t xml:space="preserve"> The books are printed lithographically or digitally depending on customer requirement or cost of manufacture and are either hardback or softback.  </w:t>
      </w:r>
      <w:r w:rsidR="00B62B8E">
        <w:rPr>
          <w:sz w:val="24"/>
          <w:szCs w:val="24"/>
          <w:lang w:val="en-US"/>
        </w:rPr>
        <w:t xml:space="preserve">The company </w:t>
      </w:r>
      <w:r>
        <w:rPr>
          <w:sz w:val="24"/>
          <w:szCs w:val="24"/>
          <w:lang w:val="en-US"/>
        </w:rPr>
        <w:t>has been in Padstow since 1970 and currently produces around 7 million books per annum, employing around 125 employees</w:t>
      </w:r>
      <w:r w:rsidR="00B62B8E">
        <w:rPr>
          <w:sz w:val="24"/>
          <w:szCs w:val="24"/>
          <w:lang w:val="en-US"/>
        </w:rPr>
        <w:t>.</w:t>
      </w:r>
    </w:p>
    <w:p w14:paraId="564F51A2" w14:textId="42C68F59" w:rsidR="006C5E1F" w:rsidRDefault="00CC25B7">
      <w:pPr>
        <w:pStyle w:val="Body"/>
        <w:rPr>
          <w:sz w:val="24"/>
          <w:szCs w:val="24"/>
          <w:lang w:val="en-US"/>
        </w:rPr>
      </w:pPr>
      <w:r>
        <w:rPr>
          <w:sz w:val="24"/>
          <w:szCs w:val="24"/>
          <w:lang w:val="en-US"/>
        </w:rPr>
        <w:t>The compa</w:t>
      </w:r>
      <w:r w:rsidR="006C5E1F">
        <w:rPr>
          <w:sz w:val="24"/>
          <w:szCs w:val="24"/>
          <w:lang w:val="en-US"/>
        </w:rPr>
        <w:t>n</w:t>
      </w:r>
      <w:r>
        <w:rPr>
          <w:sz w:val="24"/>
          <w:szCs w:val="24"/>
          <w:lang w:val="en-US"/>
        </w:rPr>
        <w:t>y is</w:t>
      </w:r>
      <w:r w:rsidR="00B62B8E">
        <w:rPr>
          <w:sz w:val="24"/>
          <w:szCs w:val="24"/>
          <w:lang w:val="en-US"/>
        </w:rPr>
        <w:t xml:space="preserve"> looking to invest in a new </w:t>
      </w:r>
      <w:r w:rsidR="006C5E1F">
        <w:rPr>
          <w:sz w:val="24"/>
          <w:szCs w:val="24"/>
          <w:lang w:val="en-US"/>
        </w:rPr>
        <w:t>digital book binding line</w:t>
      </w:r>
      <w:r w:rsidR="00B62B8E">
        <w:rPr>
          <w:sz w:val="24"/>
          <w:szCs w:val="24"/>
          <w:lang w:val="en-US"/>
        </w:rPr>
        <w:t xml:space="preserve">. The investment will improve our production capacity and flexibility and allow us to </w:t>
      </w:r>
      <w:r w:rsidR="006C5E1F">
        <w:rPr>
          <w:sz w:val="24"/>
          <w:szCs w:val="24"/>
          <w:lang w:val="en-US"/>
        </w:rPr>
        <w:t>utilise a new digital printing press that has recently been purchased.  The new printing press and binding capacity will allow us to expand into new markets where short run high quality was not possible as well as increase flexibility to current customers and attract new customers.</w:t>
      </w:r>
      <w:r w:rsidR="00A047D5">
        <w:rPr>
          <w:sz w:val="24"/>
          <w:szCs w:val="24"/>
          <w:lang w:val="en-US"/>
        </w:rPr>
        <w:t xml:space="preserve">  The increased capacity will require increased manning.</w:t>
      </w:r>
    </w:p>
    <w:p w14:paraId="4B2FD811" w14:textId="29F0C04B" w:rsidR="00A37F19" w:rsidRDefault="00B62B8E">
      <w:pPr>
        <w:pStyle w:val="Body"/>
        <w:rPr>
          <w:sz w:val="24"/>
          <w:szCs w:val="24"/>
        </w:rPr>
      </w:pPr>
      <w:r>
        <w:rPr>
          <w:sz w:val="24"/>
          <w:szCs w:val="24"/>
          <w:lang w:val="en-US"/>
        </w:rPr>
        <w:t>The purchase of the</w:t>
      </w:r>
      <w:r w:rsidR="006C5E1F">
        <w:rPr>
          <w:sz w:val="24"/>
          <w:szCs w:val="24"/>
          <w:lang w:val="en-US"/>
        </w:rPr>
        <w:t xml:space="preserve"> binding line is part</w:t>
      </w:r>
      <w:r>
        <w:rPr>
          <w:sz w:val="24"/>
          <w:szCs w:val="24"/>
          <w:lang w:val="en-US"/>
        </w:rPr>
        <w:t xml:space="preserve"> of a grant funded application process and therefore procurement will be subject to grant approval of the project as a whole. We will compare tenders received on a compliance basis and is awarded on the lowest compliant tender.</w:t>
      </w:r>
    </w:p>
    <w:p w14:paraId="0580ECA1" w14:textId="77777777" w:rsidR="00A37F19" w:rsidRDefault="00A37F19">
      <w:pPr>
        <w:pStyle w:val="Body"/>
        <w:rPr>
          <w:sz w:val="24"/>
          <w:szCs w:val="24"/>
        </w:rPr>
      </w:pPr>
    </w:p>
    <w:p w14:paraId="3E0297E8" w14:textId="77777777" w:rsidR="00A37F19" w:rsidRDefault="00B62B8E">
      <w:pPr>
        <w:pStyle w:val="Heading"/>
        <w:numPr>
          <w:ilvl w:val="0"/>
          <w:numId w:val="2"/>
        </w:numPr>
      </w:pPr>
      <w:r>
        <w:rPr>
          <w:rFonts w:eastAsia="Arial Unicode MS" w:cs="Arial Unicode MS"/>
          <w:lang w:val="en-US"/>
        </w:rPr>
        <w:t>Project Specifications</w:t>
      </w:r>
    </w:p>
    <w:p w14:paraId="048A7AB3" w14:textId="62F6B051" w:rsidR="00A37F19" w:rsidRDefault="00B62B8E">
      <w:pPr>
        <w:pStyle w:val="Body"/>
        <w:spacing w:line="240" w:lineRule="auto"/>
        <w:rPr>
          <w:sz w:val="24"/>
          <w:szCs w:val="24"/>
        </w:rPr>
      </w:pPr>
      <w:r>
        <w:rPr>
          <w:sz w:val="24"/>
          <w:szCs w:val="24"/>
          <w:lang w:val="en-US"/>
        </w:rPr>
        <w:t>Project Title: Purchase of</w:t>
      </w:r>
      <w:r w:rsidR="006C5E1F">
        <w:rPr>
          <w:sz w:val="24"/>
          <w:szCs w:val="24"/>
          <w:lang w:val="en-US"/>
        </w:rPr>
        <w:t xml:space="preserve"> </w:t>
      </w:r>
      <w:r w:rsidR="0072114B">
        <w:rPr>
          <w:sz w:val="24"/>
          <w:szCs w:val="24"/>
          <w:lang w:val="en-US"/>
        </w:rPr>
        <w:t xml:space="preserve">Specialist </w:t>
      </w:r>
      <w:r w:rsidR="006C5E1F">
        <w:rPr>
          <w:sz w:val="24"/>
          <w:szCs w:val="24"/>
          <w:lang w:val="en-US"/>
        </w:rPr>
        <w:t>Bind</w:t>
      </w:r>
      <w:r w:rsidR="0072114B">
        <w:rPr>
          <w:sz w:val="24"/>
          <w:szCs w:val="24"/>
          <w:lang w:val="en-US"/>
        </w:rPr>
        <w:t>ing Equipment</w:t>
      </w:r>
    </w:p>
    <w:p w14:paraId="4F91C938" w14:textId="1BFA7F7C" w:rsidR="00A37F19" w:rsidRDefault="00B62B8E">
      <w:pPr>
        <w:pStyle w:val="Body"/>
        <w:spacing w:line="240" w:lineRule="auto"/>
        <w:rPr>
          <w:sz w:val="24"/>
          <w:szCs w:val="24"/>
        </w:rPr>
      </w:pPr>
      <w:r>
        <w:rPr>
          <w:sz w:val="24"/>
          <w:szCs w:val="24"/>
          <w:lang w:val="en-US"/>
        </w:rPr>
        <w:t xml:space="preserve">Project Reference: </w:t>
      </w:r>
      <w:r w:rsidR="00237E80">
        <w:rPr>
          <w:sz w:val="24"/>
          <w:szCs w:val="24"/>
          <w:lang w:val="en-US"/>
        </w:rPr>
        <w:t>B2.1</w:t>
      </w:r>
    </w:p>
    <w:p w14:paraId="26E138EB" w14:textId="77777777" w:rsidR="00A37F19" w:rsidRDefault="00B62B8E">
      <w:pPr>
        <w:pStyle w:val="Body"/>
        <w:spacing w:line="240" w:lineRule="auto"/>
        <w:rPr>
          <w:sz w:val="24"/>
          <w:szCs w:val="24"/>
        </w:rPr>
      </w:pPr>
      <w:r>
        <w:rPr>
          <w:sz w:val="24"/>
          <w:szCs w:val="24"/>
          <w:lang w:val="en-US"/>
        </w:rPr>
        <w:t>(Please state this on all communications with us)</w:t>
      </w:r>
    </w:p>
    <w:p w14:paraId="29516577" w14:textId="77777777" w:rsidR="00A37F19" w:rsidRDefault="00A37F19">
      <w:pPr>
        <w:pStyle w:val="Body"/>
        <w:spacing w:line="240" w:lineRule="auto"/>
        <w:rPr>
          <w:sz w:val="24"/>
          <w:szCs w:val="24"/>
        </w:rPr>
      </w:pPr>
    </w:p>
    <w:p w14:paraId="32AE54C2" w14:textId="5666ABB3" w:rsidR="00A37F19" w:rsidRDefault="00B62B8E">
      <w:pPr>
        <w:pStyle w:val="Heading2"/>
        <w:numPr>
          <w:ilvl w:val="1"/>
          <w:numId w:val="2"/>
        </w:numPr>
        <w:spacing w:line="240" w:lineRule="auto"/>
        <w:rPr>
          <w:rFonts w:ascii="Calibri" w:eastAsia="Calibri" w:hAnsi="Calibri" w:cs="Calibri"/>
          <w:i w:val="0"/>
          <w:iCs w:val="0"/>
          <w:sz w:val="24"/>
          <w:szCs w:val="24"/>
        </w:rPr>
      </w:pPr>
      <w:r>
        <w:rPr>
          <w:rFonts w:ascii="Calibri" w:eastAsia="Calibri" w:hAnsi="Calibri" w:cs="Calibri"/>
          <w:i w:val="0"/>
          <w:iCs w:val="0"/>
          <w:sz w:val="24"/>
          <w:szCs w:val="24"/>
        </w:rPr>
        <w:t xml:space="preserve">Specialist </w:t>
      </w:r>
      <w:r w:rsidR="00846E58">
        <w:rPr>
          <w:rFonts w:ascii="Calibri" w:eastAsia="Calibri" w:hAnsi="Calibri" w:cs="Calibri"/>
          <w:i w:val="0"/>
          <w:iCs w:val="0"/>
          <w:sz w:val="24"/>
          <w:szCs w:val="24"/>
        </w:rPr>
        <w:t xml:space="preserve">Perfect Binder </w:t>
      </w:r>
      <w:r>
        <w:rPr>
          <w:rFonts w:ascii="Calibri" w:eastAsia="Calibri" w:hAnsi="Calibri" w:cs="Calibri"/>
          <w:i w:val="0"/>
          <w:iCs w:val="0"/>
          <w:sz w:val="24"/>
          <w:szCs w:val="24"/>
        </w:rPr>
        <w:t>following key feature set:</w:t>
      </w:r>
    </w:p>
    <w:p w14:paraId="64F657BD" w14:textId="77777777" w:rsidR="00A37F19" w:rsidRDefault="00A37F19">
      <w:pPr>
        <w:pStyle w:val="Body"/>
        <w:rPr>
          <w:b/>
          <w:bCs/>
          <w:i/>
          <w:iCs/>
          <w:sz w:val="24"/>
          <w:szCs w:val="24"/>
        </w:rPr>
      </w:pPr>
    </w:p>
    <w:p w14:paraId="5990CF84" w14:textId="77777777" w:rsidR="00A37F19" w:rsidRDefault="00B62B8E">
      <w:pPr>
        <w:pStyle w:val="Body"/>
        <w:rPr>
          <w:b/>
          <w:bCs/>
        </w:rPr>
      </w:pPr>
      <w:r>
        <w:rPr>
          <w:b/>
          <w:bCs/>
          <w:lang w:val="en-US"/>
        </w:rPr>
        <w:t>Construction:</w:t>
      </w:r>
    </w:p>
    <w:p w14:paraId="2375DD56" w14:textId="54456B03" w:rsidR="00A37F19" w:rsidRDefault="00B62B8E">
      <w:pPr>
        <w:pStyle w:val="Body"/>
        <w:rPr>
          <w:sz w:val="24"/>
          <w:szCs w:val="24"/>
        </w:rPr>
      </w:pPr>
      <w:r>
        <w:rPr>
          <w:lang w:val="en-US"/>
        </w:rPr>
        <w:t>The s</w:t>
      </w:r>
      <w:r>
        <w:rPr>
          <w:sz w:val="24"/>
          <w:szCs w:val="24"/>
        </w:rPr>
        <w:t>ystem</w:t>
      </w:r>
      <w:r>
        <w:rPr>
          <w:sz w:val="24"/>
          <w:szCs w:val="24"/>
          <w:lang w:val="en-US"/>
        </w:rPr>
        <w:t xml:space="preserve"> needs to be designed for industrial use and rated for 3 shift production operation</w:t>
      </w:r>
      <w:r w:rsidR="005A6FAB">
        <w:rPr>
          <w:sz w:val="24"/>
          <w:szCs w:val="24"/>
          <w:lang w:val="en-US"/>
        </w:rPr>
        <w:t>.</w:t>
      </w:r>
    </w:p>
    <w:p w14:paraId="7BB8F2AC" w14:textId="062724AA" w:rsidR="00A37F19" w:rsidRDefault="00B62B8E">
      <w:pPr>
        <w:pStyle w:val="Body"/>
        <w:rPr>
          <w:sz w:val="24"/>
          <w:szCs w:val="24"/>
        </w:rPr>
      </w:pPr>
      <w:r>
        <w:rPr>
          <w:sz w:val="24"/>
          <w:szCs w:val="24"/>
          <w:lang w:val="en-US"/>
        </w:rPr>
        <w:t>Construction will be of a robust frame or chassis made from steel</w:t>
      </w:r>
      <w:r w:rsidR="005A6FAB">
        <w:rPr>
          <w:sz w:val="24"/>
          <w:szCs w:val="24"/>
          <w:lang w:val="en-US"/>
        </w:rPr>
        <w:t>.</w:t>
      </w:r>
    </w:p>
    <w:p w14:paraId="0142A6CD" w14:textId="1A193650" w:rsidR="00A37F19" w:rsidRDefault="00B62B8E">
      <w:pPr>
        <w:pStyle w:val="Body"/>
        <w:rPr>
          <w:sz w:val="24"/>
          <w:szCs w:val="24"/>
        </w:rPr>
      </w:pPr>
      <w:r>
        <w:rPr>
          <w:sz w:val="24"/>
          <w:szCs w:val="24"/>
          <w:lang w:val="en-US"/>
        </w:rPr>
        <w:t xml:space="preserve">Accommodation of flat substrate </w:t>
      </w:r>
      <w:r w:rsidR="005A6FAB">
        <w:rPr>
          <w:sz w:val="24"/>
          <w:szCs w:val="24"/>
          <w:lang w:val="en-US"/>
        </w:rPr>
        <w:t>reels</w:t>
      </w:r>
      <w:r>
        <w:rPr>
          <w:sz w:val="24"/>
          <w:szCs w:val="24"/>
          <w:lang w:val="en-US"/>
        </w:rPr>
        <w:t xml:space="preserve"> of up to </w:t>
      </w:r>
      <w:r w:rsidR="005A6FAB">
        <w:rPr>
          <w:sz w:val="24"/>
          <w:szCs w:val="24"/>
          <w:lang w:val="en-US"/>
        </w:rPr>
        <w:t>54</w:t>
      </w:r>
      <w:r>
        <w:rPr>
          <w:sz w:val="24"/>
          <w:szCs w:val="24"/>
          <w:lang w:val="en-US"/>
        </w:rPr>
        <w:t>0mm</w:t>
      </w:r>
      <w:r w:rsidR="005A6FAB">
        <w:rPr>
          <w:sz w:val="24"/>
          <w:szCs w:val="24"/>
          <w:lang w:val="en-US"/>
        </w:rPr>
        <w:t xml:space="preserve"> wide</w:t>
      </w:r>
      <w:r>
        <w:rPr>
          <w:sz w:val="24"/>
          <w:szCs w:val="24"/>
          <w:lang w:val="en-US"/>
        </w:rPr>
        <w:t xml:space="preserve">. </w:t>
      </w:r>
      <w:r w:rsidR="005A6FAB">
        <w:rPr>
          <w:sz w:val="24"/>
          <w:szCs w:val="24"/>
          <w:lang w:val="en-US"/>
        </w:rPr>
        <w:t>Allowing for paper thickness between 60grm and 130grm.</w:t>
      </w:r>
    </w:p>
    <w:p w14:paraId="76A77D5D" w14:textId="203384E5" w:rsidR="00A37F19" w:rsidRDefault="00B62B8E">
      <w:pPr>
        <w:pStyle w:val="Body"/>
        <w:rPr>
          <w:sz w:val="24"/>
          <w:szCs w:val="24"/>
        </w:rPr>
      </w:pPr>
      <w:r>
        <w:rPr>
          <w:sz w:val="24"/>
          <w:szCs w:val="24"/>
          <w:lang w:val="en-US"/>
        </w:rPr>
        <w:t xml:space="preserve">Main </w:t>
      </w:r>
      <w:r w:rsidR="005A6FAB">
        <w:rPr>
          <w:sz w:val="24"/>
          <w:szCs w:val="24"/>
          <w:lang w:val="en-US"/>
        </w:rPr>
        <w:t>feed in from Hunkeler folders, compatibility mechanically and electronically is essential</w:t>
      </w:r>
      <w:r>
        <w:rPr>
          <w:sz w:val="24"/>
          <w:szCs w:val="24"/>
          <w:lang w:val="en-US"/>
        </w:rPr>
        <w:t>.</w:t>
      </w:r>
      <w:r w:rsidR="005A6FAB">
        <w:rPr>
          <w:sz w:val="24"/>
          <w:szCs w:val="24"/>
          <w:lang w:val="en-US"/>
        </w:rPr>
        <w:t xml:space="preserve">  Compatibility with EFI management information system is also essential.</w:t>
      </w:r>
      <w:r w:rsidR="001B7E5F">
        <w:rPr>
          <w:sz w:val="24"/>
          <w:szCs w:val="24"/>
          <w:lang w:val="en-US"/>
        </w:rPr>
        <w:t xml:space="preserve">  The binding unit needs to physically accept book blocks from the Hunkeler folder in order to bind into the book.  The Hunkeler folder uses a </w:t>
      </w:r>
      <w:r w:rsidR="004E217A">
        <w:rPr>
          <w:sz w:val="24"/>
          <w:szCs w:val="24"/>
          <w:lang w:val="en-US"/>
        </w:rPr>
        <w:t xml:space="preserve">JMF interface and the binding system brain </w:t>
      </w:r>
      <w:r w:rsidR="004E217A">
        <w:rPr>
          <w:sz w:val="24"/>
          <w:szCs w:val="24"/>
          <w:lang w:val="en-US"/>
        </w:rPr>
        <w:lastRenderedPageBreak/>
        <w:t>bind the book together.  The brain of the binder needs to be JMF compatible in order to communicate with the Hunkeler folder.  The brain of the binder will also need to be compatible with the current management information system, PACE, and will also need to be JMF compatible with the Muller Martini Infiniti trimmer.  The bound book will also need to physically deploy into the Infiniti trimmer for cutting into the final book.  We already own the Infinti trimmer and the Hunkeler folder, the binder is the piece in the middle, to put the book together.</w:t>
      </w:r>
    </w:p>
    <w:p w14:paraId="04F54E0B" w14:textId="1B3D4F55" w:rsidR="00A37F19" w:rsidRDefault="00B62B8E">
      <w:pPr>
        <w:pStyle w:val="Body"/>
        <w:rPr>
          <w:sz w:val="24"/>
          <w:szCs w:val="24"/>
        </w:rPr>
      </w:pPr>
      <w:r>
        <w:rPr>
          <w:sz w:val="24"/>
          <w:szCs w:val="24"/>
          <w:lang w:val="en-US"/>
        </w:rPr>
        <w:t>Mounting holes provided for jig fixings</w:t>
      </w:r>
      <w:r w:rsidR="005A6FAB">
        <w:rPr>
          <w:sz w:val="24"/>
          <w:szCs w:val="24"/>
          <w:lang w:val="en-US"/>
        </w:rPr>
        <w:t>.</w:t>
      </w:r>
    </w:p>
    <w:p w14:paraId="51BFB2B1" w14:textId="39767F0F" w:rsidR="00A37F19" w:rsidRDefault="00B62B8E">
      <w:pPr>
        <w:pStyle w:val="Body"/>
        <w:spacing w:line="240" w:lineRule="auto"/>
        <w:rPr>
          <w:sz w:val="24"/>
          <w:szCs w:val="24"/>
        </w:rPr>
      </w:pPr>
      <w:r>
        <w:rPr>
          <w:sz w:val="24"/>
          <w:szCs w:val="24"/>
          <w:lang w:val="en-US"/>
        </w:rPr>
        <w:t xml:space="preserve">The machine will be fully safety guarded </w:t>
      </w:r>
      <w:r w:rsidR="005A6FAB">
        <w:rPr>
          <w:sz w:val="24"/>
          <w:szCs w:val="24"/>
          <w:lang w:val="en-US"/>
        </w:rPr>
        <w:t>binding</w:t>
      </w:r>
      <w:r>
        <w:rPr>
          <w:sz w:val="24"/>
          <w:szCs w:val="24"/>
          <w:lang w:val="en-US"/>
        </w:rPr>
        <w:t xml:space="preserve"> station with Emergency Stop circuit and full CE certification</w:t>
      </w:r>
    </w:p>
    <w:p w14:paraId="4AE47A7A" w14:textId="098CC04A" w:rsidR="008C6B27" w:rsidRDefault="008C6B27">
      <w:pPr>
        <w:pStyle w:val="Body"/>
        <w:spacing w:line="240" w:lineRule="auto"/>
      </w:pPr>
      <w:r>
        <w:rPr>
          <w:sz w:val="24"/>
          <w:szCs w:val="24"/>
        </w:rPr>
        <w:t>To include full system test and user f</w:t>
      </w:r>
      <w:r>
        <w:t>amiliarization.</w:t>
      </w:r>
    </w:p>
    <w:p w14:paraId="77B9991E" w14:textId="77777777" w:rsidR="008C6B27" w:rsidRDefault="008C6B27">
      <w:pPr>
        <w:pStyle w:val="Body"/>
        <w:spacing w:line="240" w:lineRule="auto"/>
        <w:rPr>
          <w:sz w:val="24"/>
          <w:szCs w:val="24"/>
        </w:rPr>
      </w:pPr>
    </w:p>
    <w:p w14:paraId="57FC712D" w14:textId="77777777" w:rsidR="00A37F19" w:rsidRDefault="00B62B8E">
      <w:pPr>
        <w:pStyle w:val="Body"/>
        <w:spacing w:line="240" w:lineRule="auto"/>
        <w:rPr>
          <w:b/>
          <w:bCs/>
          <w:sz w:val="24"/>
          <w:szCs w:val="24"/>
        </w:rPr>
      </w:pPr>
      <w:r>
        <w:rPr>
          <w:b/>
          <w:bCs/>
          <w:sz w:val="24"/>
          <w:szCs w:val="24"/>
          <w:lang w:val="en-US"/>
        </w:rPr>
        <w:t>Cycle Time / Performance</w:t>
      </w:r>
      <w:r>
        <w:rPr>
          <w:b/>
          <w:bCs/>
          <w:sz w:val="24"/>
          <w:szCs w:val="24"/>
        </w:rPr>
        <w:t>:</w:t>
      </w:r>
    </w:p>
    <w:p w14:paraId="0A8EA9B0" w14:textId="2452DE21" w:rsidR="00A37F19" w:rsidRDefault="00B62B8E">
      <w:pPr>
        <w:pStyle w:val="Body"/>
        <w:spacing w:line="240" w:lineRule="auto"/>
        <w:rPr>
          <w:sz w:val="24"/>
          <w:szCs w:val="24"/>
        </w:rPr>
      </w:pPr>
      <w:r>
        <w:rPr>
          <w:sz w:val="24"/>
          <w:szCs w:val="24"/>
          <w:lang w:val="en-US"/>
        </w:rPr>
        <w:t xml:space="preserve">Cycle time </w:t>
      </w:r>
      <w:r w:rsidR="005A6FAB">
        <w:rPr>
          <w:sz w:val="24"/>
          <w:szCs w:val="24"/>
          <w:lang w:val="en-US"/>
        </w:rPr>
        <w:t xml:space="preserve">to accept a book </w:t>
      </w:r>
      <w:r w:rsidR="007D3D84">
        <w:rPr>
          <w:sz w:val="24"/>
          <w:szCs w:val="24"/>
          <w:lang w:val="en-US"/>
        </w:rPr>
        <w:t xml:space="preserve">minimum </w:t>
      </w:r>
      <w:r w:rsidR="005A6FAB">
        <w:rPr>
          <w:sz w:val="24"/>
          <w:szCs w:val="24"/>
          <w:lang w:val="en-US"/>
        </w:rPr>
        <w:t xml:space="preserve">every 6 seconds and to produce </w:t>
      </w:r>
      <w:r w:rsidR="007D3D84">
        <w:rPr>
          <w:sz w:val="24"/>
          <w:szCs w:val="24"/>
          <w:lang w:val="en-US"/>
        </w:rPr>
        <w:t xml:space="preserve">a minimum </w:t>
      </w:r>
      <w:r w:rsidR="005A6FAB">
        <w:rPr>
          <w:sz w:val="24"/>
          <w:szCs w:val="24"/>
          <w:lang w:val="en-US"/>
        </w:rPr>
        <w:t>500 books per hour into the Infiniti Trimmer.</w:t>
      </w:r>
    </w:p>
    <w:p w14:paraId="1E106C5A" w14:textId="02E369AE" w:rsidR="00A37F19" w:rsidRDefault="00D340D5">
      <w:pPr>
        <w:pStyle w:val="Body"/>
        <w:spacing w:line="240" w:lineRule="auto"/>
        <w:rPr>
          <w:sz w:val="24"/>
          <w:szCs w:val="24"/>
        </w:rPr>
      </w:pPr>
      <w:r>
        <w:rPr>
          <w:sz w:val="24"/>
          <w:szCs w:val="24"/>
        </w:rPr>
        <w:t>Machine needs to operate 24/6 with 90% uptime.</w:t>
      </w:r>
    </w:p>
    <w:p w14:paraId="77198100" w14:textId="2649A1D6" w:rsidR="00A37F19" w:rsidRDefault="00D340D5">
      <w:pPr>
        <w:pStyle w:val="Body"/>
        <w:spacing w:line="240" w:lineRule="auto"/>
        <w:rPr>
          <w:b/>
          <w:bCs/>
          <w:sz w:val="24"/>
          <w:szCs w:val="24"/>
        </w:rPr>
      </w:pPr>
      <w:r>
        <w:rPr>
          <w:b/>
          <w:bCs/>
          <w:sz w:val="24"/>
          <w:szCs w:val="24"/>
          <w:lang w:val="en-US"/>
        </w:rPr>
        <w:t>Technical</w:t>
      </w:r>
      <w:r w:rsidR="00B62B8E">
        <w:rPr>
          <w:b/>
          <w:bCs/>
          <w:sz w:val="24"/>
          <w:szCs w:val="24"/>
          <w:lang w:val="en-US"/>
        </w:rPr>
        <w:t>:</w:t>
      </w:r>
    </w:p>
    <w:p w14:paraId="2AE9E884" w14:textId="0810AF7F" w:rsidR="00D340D5" w:rsidRDefault="00D340D5">
      <w:pPr>
        <w:pStyle w:val="Body"/>
        <w:spacing w:line="240" w:lineRule="auto"/>
        <w:rPr>
          <w:sz w:val="24"/>
          <w:szCs w:val="24"/>
          <w:lang w:val="en-US"/>
        </w:rPr>
      </w:pPr>
      <w:r>
        <w:rPr>
          <w:sz w:val="24"/>
          <w:szCs w:val="24"/>
          <w:lang w:val="en-US"/>
        </w:rPr>
        <w:t>Minimum book size to be 120</w:t>
      </w:r>
      <w:r w:rsidR="004E217A">
        <w:rPr>
          <w:sz w:val="24"/>
          <w:szCs w:val="24"/>
          <w:lang w:val="en-US"/>
        </w:rPr>
        <w:t>mm</w:t>
      </w:r>
      <w:r>
        <w:rPr>
          <w:sz w:val="24"/>
          <w:szCs w:val="24"/>
          <w:lang w:val="en-US"/>
        </w:rPr>
        <w:t xml:space="preserve"> x 140</w:t>
      </w:r>
      <w:r w:rsidR="004E217A">
        <w:rPr>
          <w:sz w:val="24"/>
          <w:szCs w:val="24"/>
          <w:lang w:val="en-US"/>
        </w:rPr>
        <w:t>mm</w:t>
      </w:r>
    </w:p>
    <w:p w14:paraId="46767274" w14:textId="72EBF7D7" w:rsidR="00D340D5" w:rsidRPr="004E217A" w:rsidRDefault="00D340D5">
      <w:pPr>
        <w:pStyle w:val="Body"/>
        <w:spacing w:line="240" w:lineRule="auto"/>
        <w:rPr>
          <w:sz w:val="24"/>
          <w:szCs w:val="24"/>
          <w:lang w:val="en-US"/>
        </w:rPr>
      </w:pPr>
      <w:r>
        <w:rPr>
          <w:sz w:val="24"/>
          <w:szCs w:val="24"/>
          <w:lang w:val="en-US"/>
        </w:rPr>
        <w:t>Maximum book size to be 240</w:t>
      </w:r>
      <w:r w:rsidR="004E217A">
        <w:rPr>
          <w:sz w:val="24"/>
          <w:szCs w:val="24"/>
          <w:lang w:val="en-US"/>
        </w:rPr>
        <w:t>mm</w:t>
      </w:r>
      <w:r>
        <w:rPr>
          <w:sz w:val="24"/>
          <w:szCs w:val="24"/>
          <w:lang w:val="en-US"/>
        </w:rPr>
        <w:t xml:space="preserve"> x 240</w:t>
      </w:r>
      <w:r w:rsidR="004E217A">
        <w:rPr>
          <w:sz w:val="24"/>
          <w:szCs w:val="24"/>
          <w:lang w:val="en-US"/>
        </w:rPr>
        <w:t>mm</w:t>
      </w:r>
    </w:p>
    <w:p w14:paraId="1C4FD179" w14:textId="1EB461FE" w:rsidR="00A37F19" w:rsidRDefault="000127E1">
      <w:pPr>
        <w:pStyle w:val="Body"/>
        <w:spacing w:line="240" w:lineRule="auto"/>
        <w:rPr>
          <w:sz w:val="24"/>
          <w:szCs w:val="24"/>
        </w:rPr>
      </w:pPr>
      <w:r>
        <w:rPr>
          <w:sz w:val="24"/>
          <w:szCs w:val="24"/>
        </w:rPr>
        <w:t xml:space="preserve">Glue tanks need to be </w:t>
      </w:r>
      <w:r w:rsidR="006A2958">
        <w:rPr>
          <w:sz w:val="24"/>
          <w:szCs w:val="24"/>
        </w:rPr>
        <w:t>polyurethane reactive (PUR)</w:t>
      </w:r>
      <w:r>
        <w:rPr>
          <w:sz w:val="24"/>
          <w:szCs w:val="24"/>
        </w:rPr>
        <w:t>.</w:t>
      </w:r>
    </w:p>
    <w:p w14:paraId="3D23D743" w14:textId="77777777" w:rsidR="00A37F19" w:rsidRDefault="00B62B8E">
      <w:pPr>
        <w:pStyle w:val="Body"/>
        <w:spacing w:line="240" w:lineRule="auto"/>
        <w:rPr>
          <w:b/>
          <w:bCs/>
          <w:sz w:val="24"/>
          <w:szCs w:val="24"/>
        </w:rPr>
      </w:pPr>
      <w:r>
        <w:rPr>
          <w:b/>
          <w:bCs/>
          <w:sz w:val="24"/>
          <w:szCs w:val="24"/>
          <w:lang w:val="fr-FR"/>
        </w:rPr>
        <w:t xml:space="preserve">Human </w:t>
      </w:r>
      <w:r>
        <w:rPr>
          <w:b/>
          <w:bCs/>
          <w:sz w:val="24"/>
          <w:szCs w:val="24"/>
          <w:lang w:val="en-US"/>
        </w:rPr>
        <w:t xml:space="preserve">- </w:t>
      </w:r>
      <w:r>
        <w:rPr>
          <w:b/>
          <w:bCs/>
          <w:sz w:val="24"/>
          <w:szCs w:val="24"/>
          <w:lang w:val="de-DE"/>
        </w:rPr>
        <w:t>Machine Interface (HMI)</w:t>
      </w:r>
      <w:r>
        <w:rPr>
          <w:b/>
          <w:bCs/>
          <w:sz w:val="24"/>
          <w:szCs w:val="24"/>
          <w:lang w:val="en-US"/>
        </w:rPr>
        <w:t>:</w:t>
      </w:r>
    </w:p>
    <w:p w14:paraId="23060A0C" w14:textId="39BFC6E3" w:rsidR="00A37F19" w:rsidRDefault="00B62B8E">
      <w:pPr>
        <w:pStyle w:val="Body"/>
        <w:spacing w:line="240" w:lineRule="auto"/>
        <w:rPr>
          <w:sz w:val="24"/>
          <w:szCs w:val="24"/>
        </w:rPr>
      </w:pPr>
      <w:r>
        <w:rPr>
          <w:sz w:val="24"/>
          <w:szCs w:val="24"/>
          <w:lang w:val="en-US"/>
        </w:rPr>
        <w:t xml:space="preserve">Must be able to define </w:t>
      </w:r>
      <w:r w:rsidR="00B82DC1">
        <w:rPr>
          <w:sz w:val="24"/>
          <w:szCs w:val="24"/>
          <w:lang w:val="en-US"/>
        </w:rPr>
        <w:t>run</w:t>
      </w:r>
      <w:r>
        <w:rPr>
          <w:sz w:val="24"/>
          <w:szCs w:val="24"/>
          <w:lang w:val="en-US"/>
        </w:rPr>
        <w:t xml:space="preserve"> speeds and </w:t>
      </w:r>
      <w:r w:rsidR="00B82DC1">
        <w:rPr>
          <w:sz w:val="24"/>
          <w:szCs w:val="24"/>
          <w:lang w:val="en-US"/>
        </w:rPr>
        <w:t>spine position</w:t>
      </w:r>
      <w:r w:rsidR="006A2958">
        <w:rPr>
          <w:sz w:val="24"/>
          <w:szCs w:val="24"/>
          <w:lang w:val="en-US"/>
        </w:rPr>
        <w:t>.  Cameras in the binding system need to read barcodes in order to determine the position of the book and therefore the width of the spine so the book is folded in the correct place.  The run speed needs to be adjustable in order to increase the speed of the machine or slow it down depending on the thickness of the books.</w:t>
      </w:r>
    </w:p>
    <w:p w14:paraId="39BC26A2" w14:textId="3DAC6333" w:rsidR="00A37F19" w:rsidRDefault="00B62B8E">
      <w:pPr>
        <w:pStyle w:val="Body"/>
        <w:spacing w:line="240" w:lineRule="auto"/>
        <w:rPr>
          <w:sz w:val="24"/>
          <w:szCs w:val="24"/>
        </w:rPr>
      </w:pPr>
      <w:r>
        <w:rPr>
          <w:sz w:val="24"/>
          <w:szCs w:val="24"/>
          <w:lang w:val="en-US"/>
        </w:rPr>
        <w:t xml:space="preserve">Must have support for image files in tiff, jpeg and bitmap formats and be capable of RIP imaging and </w:t>
      </w:r>
      <w:r w:rsidR="00B82DC1">
        <w:rPr>
          <w:sz w:val="24"/>
          <w:szCs w:val="24"/>
          <w:lang w:val="en-US"/>
        </w:rPr>
        <w:t>bind</w:t>
      </w:r>
      <w:r>
        <w:rPr>
          <w:sz w:val="24"/>
          <w:szCs w:val="24"/>
          <w:lang w:val="en-US"/>
        </w:rPr>
        <w:t xml:space="preserve"> control software and</w:t>
      </w:r>
      <w:r w:rsidR="0051163A">
        <w:rPr>
          <w:sz w:val="24"/>
          <w:szCs w:val="24"/>
          <w:lang w:val="en-US"/>
        </w:rPr>
        <w:t xml:space="preserve"> all electronics to be included</w:t>
      </w:r>
      <w:r w:rsidR="006A2958">
        <w:rPr>
          <w:sz w:val="24"/>
          <w:szCs w:val="24"/>
          <w:lang w:val="en-US"/>
        </w:rPr>
        <w:t>.  The system software needs to be able to read the files created and therefore bind the book to the recipe set out by the software.</w:t>
      </w:r>
    </w:p>
    <w:p w14:paraId="2FBF21C3" w14:textId="2634039E" w:rsidR="00A37F19" w:rsidRDefault="00B62B8E" w:rsidP="008C6B27">
      <w:pPr>
        <w:pStyle w:val="Body"/>
        <w:spacing w:line="240" w:lineRule="auto"/>
        <w:rPr>
          <w:sz w:val="24"/>
          <w:szCs w:val="24"/>
          <w:lang w:val="en-US"/>
        </w:rPr>
      </w:pPr>
      <w:r w:rsidRPr="0051163A">
        <w:rPr>
          <w:sz w:val="24"/>
          <w:szCs w:val="24"/>
          <w:lang w:val="en-US"/>
        </w:rPr>
        <w:t>PC for interfacing with print electronics as needed, required</w:t>
      </w:r>
      <w:r w:rsidR="008C6B27">
        <w:rPr>
          <w:sz w:val="24"/>
          <w:szCs w:val="24"/>
          <w:lang w:val="en-US"/>
        </w:rPr>
        <w:t xml:space="preserve"> to t</w:t>
      </w:r>
      <w:r w:rsidRPr="0051163A">
        <w:rPr>
          <w:sz w:val="24"/>
          <w:szCs w:val="24"/>
          <w:lang w:val="en-US"/>
        </w:rPr>
        <w:t xml:space="preserve">rigger </w:t>
      </w:r>
      <w:r w:rsidRPr="0051163A">
        <w:rPr>
          <w:sz w:val="24"/>
          <w:szCs w:val="24"/>
        </w:rPr>
        <w:t>“</w:t>
      </w:r>
      <w:r w:rsidR="00980D0F">
        <w:rPr>
          <w:sz w:val="24"/>
          <w:szCs w:val="24"/>
        </w:rPr>
        <w:t>make ready</w:t>
      </w:r>
      <w:r w:rsidRPr="0051163A">
        <w:rPr>
          <w:sz w:val="24"/>
          <w:szCs w:val="24"/>
        </w:rPr>
        <w:t>”</w:t>
      </w:r>
      <w:r w:rsidR="00980D0F">
        <w:rPr>
          <w:sz w:val="24"/>
          <w:szCs w:val="24"/>
        </w:rPr>
        <w:t>, “run”, “</w:t>
      </w:r>
      <w:r w:rsidRPr="0051163A">
        <w:rPr>
          <w:sz w:val="24"/>
          <w:szCs w:val="24"/>
        </w:rPr>
        <w:t>STOP</w:t>
      </w:r>
      <w:r w:rsidR="00980D0F">
        <w:rPr>
          <w:sz w:val="24"/>
          <w:szCs w:val="24"/>
        </w:rPr>
        <w:t>” and</w:t>
      </w:r>
      <w:r w:rsidRPr="0051163A">
        <w:rPr>
          <w:sz w:val="24"/>
          <w:szCs w:val="24"/>
        </w:rPr>
        <w:t xml:space="preserve"> </w:t>
      </w:r>
      <w:r w:rsidR="00980D0F">
        <w:rPr>
          <w:sz w:val="24"/>
          <w:szCs w:val="24"/>
        </w:rPr>
        <w:t>“Breakdown”</w:t>
      </w:r>
      <w:r w:rsidRPr="0051163A">
        <w:rPr>
          <w:sz w:val="24"/>
          <w:szCs w:val="24"/>
        </w:rPr>
        <w:t xml:space="preserve"> outputs</w:t>
      </w:r>
      <w:r w:rsidR="00980D0F">
        <w:rPr>
          <w:sz w:val="24"/>
          <w:szCs w:val="24"/>
          <w:lang w:val="en-US"/>
        </w:rPr>
        <w:t>.</w:t>
      </w:r>
    </w:p>
    <w:p w14:paraId="347B97A5" w14:textId="77C8FBE8" w:rsidR="008C6B27" w:rsidRPr="0051163A" w:rsidRDefault="008C6B27" w:rsidP="008C6B27">
      <w:pPr>
        <w:pStyle w:val="Body"/>
        <w:spacing w:line="240" w:lineRule="auto"/>
        <w:rPr>
          <w:sz w:val="24"/>
          <w:szCs w:val="24"/>
        </w:rPr>
      </w:pPr>
      <w:r>
        <w:rPr>
          <w:sz w:val="24"/>
          <w:szCs w:val="24"/>
          <w:lang w:val="en-US"/>
        </w:rPr>
        <w:t>Information output to include full performance of the machine.</w:t>
      </w:r>
    </w:p>
    <w:p w14:paraId="0E3F674B" w14:textId="77777777" w:rsidR="00A37F19" w:rsidRDefault="00B62B8E">
      <w:pPr>
        <w:pStyle w:val="Body"/>
        <w:spacing w:line="240" w:lineRule="auto"/>
        <w:rPr>
          <w:b/>
          <w:bCs/>
          <w:sz w:val="24"/>
          <w:szCs w:val="24"/>
        </w:rPr>
      </w:pPr>
      <w:r>
        <w:rPr>
          <w:b/>
          <w:bCs/>
          <w:sz w:val="24"/>
          <w:szCs w:val="24"/>
          <w:lang w:val="en-US"/>
        </w:rPr>
        <w:t>Quotation to include:</w:t>
      </w:r>
    </w:p>
    <w:p w14:paraId="316A555B" w14:textId="7B4EF8C6" w:rsidR="00A37F19" w:rsidRDefault="00B62B8E">
      <w:pPr>
        <w:pStyle w:val="Body"/>
        <w:spacing w:line="240" w:lineRule="auto"/>
        <w:rPr>
          <w:sz w:val="24"/>
          <w:szCs w:val="24"/>
        </w:rPr>
      </w:pPr>
      <w:r>
        <w:rPr>
          <w:sz w:val="24"/>
          <w:szCs w:val="24"/>
          <w:lang w:val="en-US"/>
        </w:rPr>
        <w:lastRenderedPageBreak/>
        <w:t xml:space="preserve">Delivery to: </w:t>
      </w:r>
      <w:r w:rsidR="00D359DA">
        <w:rPr>
          <w:sz w:val="24"/>
          <w:szCs w:val="24"/>
          <w:lang w:val="en-US"/>
        </w:rPr>
        <w:t>Padstow</w:t>
      </w:r>
      <w:r>
        <w:rPr>
          <w:sz w:val="24"/>
          <w:szCs w:val="24"/>
          <w:lang w:val="en-US"/>
        </w:rPr>
        <w:t xml:space="preserve"> PL</w:t>
      </w:r>
      <w:r w:rsidR="00D359DA">
        <w:rPr>
          <w:sz w:val="24"/>
          <w:szCs w:val="24"/>
          <w:lang w:val="en-US"/>
        </w:rPr>
        <w:t>28</w:t>
      </w:r>
      <w:r>
        <w:rPr>
          <w:sz w:val="24"/>
          <w:szCs w:val="24"/>
          <w:lang w:val="en-US"/>
        </w:rPr>
        <w:t xml:space="preserve"> </w:t>
      </w:r>
      <w:r w:rsidR="00D359DA">
        <w:rPr>
          <w:sz w:val="24"/>
          <w:szCs w:val="24"/>
          <w:lang w:val="en-US"/>
        </w:rPr>
        <w:t>8RW</w:t>
      </w:r>
      <w:r>
        <w:rPr>
          <w:sz w:val="24"/>
          <w:szCs w:val="24"/>
          <w:lang w:val="en-US"/>
        </w:rPr>
        <w:t xml:space="preserve"> </w:t>
      </w:r>
    </w:p>
    <w:p w14:paraId="575944DF" w14:textId="1752632C" w:rsidR="00A37F19" w:rsidRDefault="00B62B8E">
      <w:pPr>
        <w:pStyle w:val="Body"/>
        <w:spacing w:line="240" w:lineRule="auto"/>
        <w:rPr>
          <w:sz w:val="24"/>
          <w:szCs w:val="24"/>
        </w:rPr>
      </w:pPr>
      <w:r>
        <w:rPr>
          <w:sz w:val="24"/>
          <w:szCs w:val="24"/>
          <w:lang w:val="en-US"/>
        </w:rPr>
        <w:t>Commissioning with full system test and consumable costs to be included</w:t>
      </w:r>
      <w:r w:rsidR="006A2958">
        <w:rPr>
          <w:sz w:val="24"/>
          <w:szCs w:val="24"/>
          <w:lang w:val="en-US"/>
        </w:rPr>
        <w:t>.  Consumable to be glue and other materials that are needed to set the machine up.  Going forward TJ Books will purchase the materials recommended by the supplier.</w:t>
      </w:r>
    </w:p>
    <w:p w14:paraId="16B3FD6D" w14:textId="77777777" w:rsidR="00A37F19" w:rsidRDefault="00B62B8E">
      <w:pPr>
        <w:pStyle w:val="Body"/>
        <w:spacing w:line="240" w:lineRule="auto"/>
        <w:rPr>
          <w:sz w:val="24"/>
          <w:szCs w:val="24"/>
        </w:rPr>
      </w:pPr>
      <w:r>
        <w:rPr>
          <w:sz w:val="24"/>
          <w:szCs w:val="24"/>
          <w:lang w:val="en-US"/>
        </w:rPr>
        <w:t>Commissioning to include user familiarisation</w:t>
      </w:r>
    </w:p>
    <w:p w14:paraId="120DECFB" w14:textId="4667835F" w:rsidR="00A37F19" w:rsidRDefault="001B7E5F">
      <w:pPr>
        <w:pStyle w:val="Body"/>
        <w:spacing w:line="240" w:lineRule="auto"/>
        <w:rPr>
          <w:sz w:val="24"/>
          <w:szCs w:val="24"/>
        </w:rPr>
      </w:pPr>
      <w:r>
        <w:rPr>
          <w:sz w:val="24"/>
          <w:szCs w:val="24"/>
          <w:lang w:val="en-US"/>
        </w:rPr>
        <w:t>1</w:t>
      </w:r>
      <w:r w:rsidR="00B62B8E">
        <w:rPr>
          <w:sz w:val="24"/>
          <w:szCs w:val="24"/>
          <w:lang w:val="en-US"/>
        </w:rPr>
        <w:t xml:space="preserve"> year warranty  </w:t>
      </w:r>
    </w:p>
    <w:p w14:paraId="3B491D5E" w14:textId="77777777" w:rsidR="00A37F19" w:rsidRDefault="00A37F19">
      <w:pPr>
        <w:pStyle w:val="Body"/>
        <w:spacing w:line="240" w:lineRule="auto"/>
        <w:rPr>
          <w:sz w:val="24"/>
          <w:szCs w:val="24"/>
        </w:rPr>
      </w:pPr>
    </w:p>
    <w:p w14:paraId="7EF88439" w14:textId="77777777" w:rsidR="00A37F19" w:rsidRDefault="00B62B8E">
      <w:pPr>
        <w:pStyle w:val="Heading"/>
        <w:numPr>
          <w:ilvl w:val="0"/>
          <w:numId w:val="2"/>
        </w:numPr>
      </w:pPr>
      <w:r>
        <w:rPr>
          <w:rFonts w:eastAsia="Arial Unicode MS" w:cs="Arial Unicode MS"/>
          <w:lang w:val="en-US"/>
        </w:rPr>
        <w:t>ITT Timetable</w:t>
      </w:r>
    </w:p>
    <w:p w14:paraId="1EF5802F" w14:textId="401AF755" w:rsidR="00A37F19" w:rsidRDefault="00B62B8E">
      <w:pPr>
        <w:pStyle w:val="Body"/>
        <w:rPr>
          <w:lang w:val="en-US"/>
        </w:rPr>
      </w:pPr>
      <w:r>
        <w:rPr>
          <w:lang w:val="en-US"/>
        </w:rPr>
        <w:t xml:space="preserve"> The anticipated timetable for submission of the tender and commission milestones are set out below:</w:t>
      </w:r>
    </w:p>
    <w:p w14:paraId="658F6054" w14:textId="486F584C" w:rsidR="00692D83" w:rsidRDefault="00692D83">
      <w:pPr>
        <w:pStyle w:val="Body"/>
        <w:rPr>
          <w:lang w:val="en-US"/>
        </w:rPr>
      </w:pPr>
    </w:p>
    <w:p w14:paraId="729B3705" w14:textId="479AABBC" w:rsidR="00692D83" w:rsidRDefault="00692D83">
      <w:pPr>
        <w:pStyle w:val="Body"/>
        <w:rPr>
          <w:lang w:val="en-US"/>
        </w:rPr>
      </w:pPr>
    </w:p>
    <w:p w14:paraId="13BB1AF3" w14:textId="77777777" w:rsidR="00692D83" w:rsidRDefault="00692D83">
      <w:pPr>
        <w:pStyle w:val="Body"/>
      </w:pPr>
    </w:p>
    <w:tbl>
      <w:tblPr>
        <w:tblW w:w="77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935"/>
        <w:gridCol w:w="3781"/>
      </w:tblGrid>
      <w:tr w:rsidR="00A37F19" w14:paraId="7A3B1198" w14:textId="77777777">
        <w:trPr>
          <w:trHeight w:val="29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3601E" w14:textId="77777777" w:rsidR="00A37F19" w:rsidRDefault="00B62B8E">
            <w:pPr>
              <w:pStyle w:val="Body"/>
            </w:pPr>
            <w:r>
              <w:rPr>
                <w:b/>
                <w:bCs/>
                <w:sz w:val="24"/>
                <w:szCs w:val="24"/>
                <w:lang w:val="en-US"/>
              </w:rPr>
              <w:t>Activity</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CB3EF4" w14:textId="77777777" w:rsidR="00A37F19" w:rsidRDefault="00B62B8E">
            <w:pPr>
              <w:pStyle w:val="Body"/>
            </w:pPr>
            <w:r>
              <w:rPr>
                <w:b/>
                <w:bCs/>
                <w:sz w:val="24"/>
                <w:szCs w:val="24"/>
                <w:lang w:val="en-US"/>
              </w:rPr>
              <w:t>Date</w:t>
            </w:r>
          </w:p>
        </w:tc>
      </w:tr>
      <w:tr w:rsidR="00A37F19" w14:paraId="5EA0C963" w14:textId="77777777">
        <w:trPr>
          <w:trHeight w:val="526"/>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EF745" w14:textId="77777777" w:rsidR="00A37F19" w:rsidRDefault="00B62B8E">
            <w:pPr>
              <w:pStyle w:val="Body"/>
            </w:pPr>
            <w:r>
              <w:rPr>
                <w:lang w:val="en-US"/>
              </w:rPr>
              <w:t>Date ITT available on Contracts Finder</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0E012" w14:textId="12CB8ECF" w:rsidR="00A37F19" w:rsidRDefault="00B62B8E">
            <w:pPr>
              <w:pStyle w:val="Body"/>
            </w:pPr>
            <w:r>
              <w:rPr>
                <w:lang w:val="en-US"/>
              </w:rPr>
              <w:t>2</w:t>
            </w:r>
            <w:r w:rsidR="0088326C">
              <w:rPr>
                <w:lang w:val="en-US"/>
              </w:rPr>
              <w:t>5</w:t>
            </w:r>
            <w:r>
              <w:rPr>
                <w:lang w:val="en-US"/>
              </w:rPr>
              <w:t xml:space="preserve">, </w:t>
            </w:r>
            <w:r w:rsidR="0088326C">
              <w:rPr>
                <w:lang w:val="en-US"/>
              </w:rPr>
              <w:t>February</w:t>
            </w:r>
            <w:r>
              <w:rPr>
                <w:lang w:val="en-US"/>
              </w:rPr>
              <w:t xml:space="preserve"> 20</w:t>
            </w:r>
            <w:r w:rsidR="00980D0F">
              <w:rPr>
                <w:lang w:val="en-US"/>
              </w:rPr>
              <w:t>21</w:t>
            </w:r>
          </w:p>
        </w:tc>
      </w:tr>
      <w:tr w:rsidR="00A37F19" w14:paraId="43BA52CE" w14:textId="77777777">
        <w:trPr>
          <w:trHeight w:val="25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AB34E" w14:textId="77777777" w:rsidR="00A37F19" w:rsidRDefault="00B62B8E">
            <w:pPr>
              <w:pStyle w:val="Body"/>
            </w:pPr>
            <w:r>
              <w:rPr>
                <w:lang w:val="en-US"/>
              </w:rPr>
              <w:t>Last  date for raising queries</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D9719" w14:textId="03FBECDE" w:rsidR="00A37F19" w:rsidRDefault="0088326C">
            <w:pPr>
              <w:pStyle w:val="Body"/>
            </w:pPr>
            <w:r>
              <w:rPr>
                <w:lang w:val="en-US"/>
              </w:rPr>
              <w:t>5</w:t>
            </w:r>
            <w:r w:rsidR="00B62B8E">
              <w:rPr>
                <w:lang w:val="en-US"/>
              </w:rPr>
              <w:t xml:space="preserve">, </w:t>
            </w:r>
            <w:r>
              <w:rPr>
                <w:lang w:val="en-US"/>
              </w:rPr>
              <w:t>March</w:t>
            </w:r>
            <w:r w:rsidR="00B62B8E">
              <w:rPr>
                <w:lang w:val="en-US"/>
              </w:rPr>
              <w:t xml:space="preserve"> 20</w:t>
            </w:r>
            <w:r w:rsidR="00980D0F">
              <w:rPr>
                <w:lang w:val="en-US"/>
              </w:rPr>
              <w:t>21</w:t>
            </w:r>
          </w:p>
        </w:tc>
      </w:tr>
      <w:tr w:rsidR="00A37F19" w14:paraId="3D236596" w14:textId="77777777">
        <w:trPr>
          <w:trHeight w:val="25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76F91" w14:textId="77777777" w:rsidR="00A37F19" w:rsidRDefault="00B62B8E">
            <w:pPr>
              <w:pStyle w:val="Body"/>
            </w:pPr>
            <w:r>
              <w:rPr>
                <w:lang w:val="en-US"/>
              </w:rPr>
              <w:t>Last date for clarifications to queries</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FF97F" w14:textId="1FFAB392" w:rsidR="00A37F19" w:rsidRDefault="0088326C">
            <w:pPr>
              <w:pStyle w:val="Body"/>
            </w:pPr>
            <w:r>
              <w:rPr>
                <w:lang w:val="en-US"/>
              </w:rPr>
              <w:t>9</w:t>
            </w:r>
            <w:r w:rsidR="00B62B8E">
              <w:rPr>
                <w:lang w:val="en-US"/>
              </w:rPr>
              <w:t xml:space="preserve">, </w:t>
            </w:r>
            <w:r>
              <w:rPr>
                <w:lang w:val="en-US"/>
              </w:rPr>
              <w:t>March</w:t>
            </w:r>
            <w:r w:rsidR="00B62B8E">
              <w:rPr>
                <w:lang w:val="en-US"/>
              </w:rPr>
              <w:t xml:space="preserve"> 20</w:t>
            </w:r>
            <w:r w:rsidR="00980D0F">
              <w:rPr>
                <w:lang w:val="en-US"/>
              </w:rPr>
              <w:t>21</w:t>
            </w:r>
          </w:p>
        </w:tc>
      </w:tr>
      <w:tr w:rsidR="00A37F19" w14:paraId="0F005607" w14:textId="77777777">
        <w:trPr>
          <w:trHeight w:val="25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D0D47" w14:textId="77777777" w:rsidR="00A37F19" w:rsidRDefault="00B62B8E">
            <w:pPr>
              <w:pStyle w:val="Body"/>
            </w:pPr>
            <w:r>
              <w:rPr>
                <w:lang w:val="en-US"/>
              </w:rPr>
              <w:t>Deadline to return ITT</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311D8" w14:textId="25E4DD15" w:rsidR="00A37F19" w:rsidRDefault="0088326C" w:rsidP="0040396B">
            <w:pPr>
              <w:pStyle w:val="Body"/>
            </w:pPr>
            <w:r>
              <w:rPr>
                <w:lang w:val="en-US"/>
              </w:rPr>
              <w:t>12</w:t>
            </w:r>
            <w:r w:rsidR="00B62B8E">
              <w:rPr>
                <w:lang w:val="en-US"/>
              </w:rPr>
              <w:t xml:space="preserve">, </w:t>
            </w:r>
            <w:r>
              <w:rPr>
                <w:lang w:val="en-US"/>
              </w:rPr>
              <w:t>March</w:t>
            </w:r>
            <w:r w:rsidR="00B62B8E">
              <w:rPr>
                <w:lang w:val="en-US"/>
              </w:rPr>
              <w:t xml:space="preserve"> 20</w:t>
            </w:r>
            <w:r w:rsidR="00980D0F">
              <w:rPr>
                <w:lang w:val="en-US"/>
              </w:rPr>
              <w:t>21</w:t>
            </w:r>
          </w:p>
        </w:tc>
      </w:tr>
      <w:tr w:rsidR="00A37F19" w14:paraId="03A204C8" w14:textId="77777777">
        <w:trPr>
          <w:trHeight w:val="25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0F3C2" w14:textId="77777777" w:rsidR="00A37F19" w:rsidRDefault="00B62B8E">
            <w:pPr>
              <w:pStyle w:val="Body"/>
            </w:pPr>
            <w:r>
              <w:rPr>
                <w:lang w:val="en-US"/>
              </w:rPr>
              <w:t>Evaluation of ITT</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40935" w14:textId="0C61CE84" w:rsidR="00A37F19" w:rsidRPr="0088326C" w:rsidRDefault="0040396B">
            <w:pPr>
              <w:pStyle w:val="Body"/>
              <w:rPr>
                <w:lang w:val="en-US"/>
              </w:rPr>
            </w:pPr>
            <w:r>
              <w:rPr>
                <w:lang w:val="en-US"/>
              </w:rPr>
              <w:t>1</w:t>
            </w:r>
            <w:r w:rsidR="0088326C">
              <w:rPr>
                <w:lang w:val="en-US"/>
              </w:rPr>
              <w:t>6</w:t>
            </w:r>
            <w:r w:rsidR="00B62B8E">
              <w:rPr>
                <w:lang w:val="en-US"/>
              </w:rPr>
              <w:t xml:space="preserve">, </w:t>
            </w:r>
            <w:r w:rsidR="0088326C">
              <w:rPr>
                <w:lang w:val="en-US"/>
              </w:rPr>
              <w:t>March</w:t>
            </w:r>
            <w:r w:rsidR="00B62B8E">
              <w:rPr>
                <w:lang w:val="en-US"/>
              </w:rPr>
              <w:t xml:space="preserve"> 20</w:t>
            </w:r>
            <w:r w:rsidR="00980D0F">
              <w:rPr>
                <w:lang w:val="en-US"/>
              </w:rPr>
              <w:t>21</w:t>
            </w:r>
          </w:p>
        </w:tc>
      </w:tr>
      <w:tr w:rsidR="00A37F19" w14:paraId="76AEFD99" w14:textId="77777777">
        <w:trPr>
          <w:trHeight w:val="1078"/>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9E2DEA" w14:textId="77777777" w:rsidR="00A37F19" w:rsidRDefault="00B62B8E">
            <w:pPr>
              <w:pStyle w:val="Body"/>
            </w:pPr>
            <w:r>
              <w:rPr>
                <w:lang w:val="en-US"/>
              </w:rPr>
              <w:t xml:space="preserve">Award of Contract </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4723A" w14:textId="77777777" w:rsidR="00A37F19" w:rsidRDefault="00B62B8E">
            <w:pPr>
              <w:pStyle w:val="Body"/>
            </w:pPr>
            <w:r>
              <w:rPr>
                <w:lang w:val="en-US"/>
              </w:rPr>
              <w:t>This is subject to successfully obtaining grant funding and will normally be no later than 90 days from contract evaluation</w:t>
            </w:r>
          </w:p>
        </w:tc>
      </w:tr>
    </w:tbl>
    <w:p w14:paraId="3243D151" w14:textId="77777777" w:rsidR="00A37F19" w:rsidRDefault="00A37F19">
      <w:pPr>
        <w:pStyle w:val="Body"/>
        <w:widowControl w:val="0"/>
        <w:spacing w:line="240" w:lineRule="auto"/>
        <w:jc w:val="center"/>
      </w:pPr>
    </w:p>
    <w:p w14:paraId="6EC1D848" w14:textId="77777777" w:rsidR="00A37F19" w:rsidRDefault="00A37F19">
      <w:pPr>
        <w:pStyle w:val="Body"/>
        <w:rPr>
          <w:b/>
          <w:bCs/>
          <w:sz w:val="24"/>
          <w:szCs w:val="24"/>
        </w:rPr>
      </w:pPr>
    </w:p>
    <w:p w14:paraId="1D93236A" w14:textId="77777777" w:rsidR="00A37F19" w:rsidRDefault="00B62B8E">
      <w:pPr>
        <w:pStyle w:val="Heading"/>
        <w:numPr>
          <w:ilvl w:val="0"/>
          <w:numId w:val="3"/>
        </w:numPr>
      </w:pPr>
      <w:r>
        <w:rPr>
          <w:rFonts w:eastAsia="Arial Unicode MS" w:cs="Arial Unicode MS"/>
          <w:lang w:val="en-US"/>
        </w:rPr>
        <w:t>Conflicts of Interest</w:t>
      </w:r>
    </w:p>
    <w:p w14:paraId="30C26AA8" w14:textId="77777777" w:rsidR="00A37F19" w:rsidRDefault="00B62B8E">
      <w:pPr>
        <w:pStyle w:val="Body"/>
        <w:spacing w:before="120" w:after="120" w:line="240" w:lineRule="auto"/>
        <w:jc w:val="both"/>
      </w:pPr>
      <w:r>
        <w:rPr>
          <w:lang w:val="en-US"/>
        </w:rPr>
        <w:t>Please provide a statement with regards to a conflict of interest for this procurement through the provision of either:-</w:t>
      </w:r>
    </w:p>
    <w:p w14:paraId="2D827E02" w14:textId="352357D3" w:rsidR="00A37F19" w:rsidRDefault="00B62B8E">
      <w:pPr>
        <w:pStyle w:val="Body"/>
        <w:spacing w:before="120" w:after="120" w:line="240" w:lineRule="auto"/>
        <w:jc w:val="both"/>
      </w:pPr>
      <w:r>
        <w:rPr>
          <w:lang w:val="en-US"/>
        </w:rPr>
        <w:lastRenderedPageBreak/>
        <w:t xml:space="preserve">A Declaration that to your knowledge there is no conflict of interest between your company and </w:t>
      </w:r>
      <w:r w:rsidR="00D359DA">
        <w:rPr>
          <w:lang w:val="en-US"/>
        </w:rPr>
        <w:t>TJ Books</w:t>
      </w:r>
      <w:r>
        <w:rPr>
          <w:lang w:val="en-US"/>
        </w:rPr>
        <w:t xml:space="preserve"> Limited that is likely to influence the outcome of this procurement either directly or indirectly through financial, economic or other personal interest which might be perceived to compromise their impartiality and independence in the contexts of this procurement procedure.</w:t>
      </w:r>
    </w:p>
    <w:p w14:paraId="7F3DE040" w14:textId="30784746" w:rsidR="00A37F19" w:rsidRDefault="00B62B8E">
      <w:pPr>
        <w:pStyle w:val="Body"/>
        <w:spacing w:before="120" w:after="120" w:line="240" w:lineRule="auto"/>
        <w:jc w:val="both"/>
      </w:pPr>
      <w:r>
        <w:rPr>
          <w:lang w:val="en-US"/>
        </w:rPr>
        <w:t xml:space="preserve">This will permit </w:t>
      </w:r>
      <w:r w:rsidR="00D359DA">
        <w:rPr>
          <w:lang w:val="en-US"/>
        </w:rPr>
        <w:t>TJ Books Limited</w:t>
      </w:r>
      <w:r>
        <w:rPr>
          <w:lang w:val="en-US"/>
        </w:rPr>
        <w:t>, that in the event of a conflict of interest, appropriate steps are taken to ensure that the evaluation of any submission will be undertaken by an independent and impartial party.</w:t>
      </w:r>
    </w:p>
    <w:p w14:paraId="03D10252" w14:textId="77777777" w:rsidR="00A37F19" w:rsidRDefault="00A37F19">
      <w:pPr>
        <w:pStyle w:val="Body"/>
        <w:spacing w:before="120" w:after="120" w:line="240" w:lineRule="auto"/>
        <w:jc w:val="both"/>
      </w:pPr>
    </w:p>
    <w:p w14:paraId="0452BC10" w14:textId="77777777" w:rsidR="00A37F19" w:rsidRDefault="00B62B8E">
      <w:pPr>
        <w:pStyle w:val="Body"/>
        <w:spacing w:before="120" w:after="120" w:line="240" w:lineRule="auto"/>
        <w:jc w:val="both"/>
        <w:rPr>
          <w:b/>
          <w:bCs/>
        </w:rPr>
      </w:pPr>
      <w:r>
        <w:rPr>
          <w:b/>
          <w:bCs/>
          <w:lang w:val="fr-FR"/>
        </w:rPr>
        <w:t>Exclusion</w:t>
      </w:r>
    </w:p>
    <w:p w14:paraId="75057518" w14:textId="34C797BF" w:rsidR="00A37F19" w:rsidRDefault="00D359DA">
      <w:pPr>
        <w:pStyle w:val="Body"/>
        <w:spacing w:before="120" w:after="120" w:line="240" w:lineRule="auto"/>
        <w:jc w:val="both"/>
      </w:pPr>
      <w:r>
        <w:rPr>
          <w:lang w:val="en-US"/>
        </w:rPr>
        <w:t>TJ Books</w:t>
      </w:r>
      <w:r w:rsidR="00B62B8E">
        <w:rPr>
          <w:lang w:val="en-US"/>
        </w:rPr>
        <w:t xml:space="preserve"> shall exclude applicants from participation in this procurement procedure where they have established or are otherwise aware that the applicant, to include administrative, management or supervisory staff that have powers of representation, decision or control of the applicants company, has been the subject of a conviction by final judgment of one of the following reasons:-</w:t>
      </w:r>
    </w:p>
    <w:p w14:paraId="6D6A1E44" w14:textId="77777777" w:rsidR="00A37F19" w:rsidRDefault="00A37F19">
      <w:pPr>
        <w:pStyle w:val="Body"/>
        <w:spacing w:before="120" w:after="120" w:line="240" w:lineRule="auto"/>
        <w:jc w:val="both"/>
      </w:pPr>
    </w:p>
    <w:p w14:paraId="1B17FCFC" w14:textId="77777777" w:rsidR="00A37F19" w:rsidRDefault="00B62B8E">
      <w:pPr>
        <w:pStyle w:val="Body"/>
        <w:spacing w:before="120" w:after="120" w:line="240" w:lineRule="auto"/>
        <w:jc w:val="both"/>
      </w:pPr>
      <w:r>
        <w:rPr>
          <w:lang w:val="fr-FR"/>
        </w:rPr>
        <w:tab/>
        <w:t>Participation in a criminal organisation</w:t>
      </w:r>
    </w:p>
    <w:p w14:paraId="025100C7" w14:textId="77777777" w:rsidR="00A37F19" w:rsidRDefault="00B62B8E">
      <w:pPr>
        <w:pStyle w:val="Body"/>
        <w:spacing w:before="120" w:after="120" w:line="240" w:lineRule="auto"/>
        <w:jc w:val="both"/>
      </w:pPr>
      <w:r>
        <w:rPr>
          <w:lang w:val="fr-FR"/>
        </w:rPr>
        <w:tab/>
        <w:t>Corruption</w:t>
      </w:r>
    </w:p>
    <w:p w14:paraId="789792BA" w14:textId="77777777" w:rsidR="00A37F19" w:rsidRDefault="00B62B8E">
      <w:pPr>
        <w:pStyle w:val="Body"/>
        <w:spacing w:before="120" w:after="120" w:line="240" w:lineRule="auto"/>
        <w:jc w:val="both"/>
      </w:pPr>
      <w:r>
        <w:rPr>
          <w:lang w:val="de-DE"/>
        </w:rPr>
        <w:tab/>
        <w:t>Fraud</w:t>
      </w:r>
    </w:p>
    <w:p w14:paraId="69E4F1DD" w14:textId="77777777" w:rsidR="00A37F19" w:rsidRDefault="00B62B8E">
      <w:pPr>
        <w:pStyle w:val="Body"/>
        <w:spacing w:before="120" w:after="120" w:line="240" w:lineRule="auto"/>
        <w:jc w:val="both"/>
      </w:pPr>
      <w:r>
        <w:rPr>
          <w:lang w:val="en-US"/>
        </w:rPr>
        <w:tab/>
        <w:t>Terrorist offences or offences linked to terrorist activities</w:t>
      </w:r>
    </w:p>
    <w:p w14:paraId="0F1FABA4" w14:textId="77777777" w:rsidR="00A37F19" w:rsidRDefault="00B62B8E">
      <w:pPr>
        <w:pStyle w:val="Body"/>
        <w:spacing w:before="120" w:after="120" w:line="240" w:lineRule="auto"/>
        <w:jc w:val="both"/>
      </w:pPr>
      <w:r>
        <w:rPr>
          <w:lang w:val="en-US"/>
        </w:rPr>
        <w:tab/>
        <w:t>Money laundering or terrorist financing</w:t>
      </w:r>
    </w:p>
    <w:p w14:paraId="4D086BD3" w14:textId="77777777" w:rsidR="00A37F19" w:rsidRDefault="00B62B8E">
      <w:pPr>
        <w:pStyle w:val="Body"/>
        <w:spacing w:before="120" w:after="120" w:line="240" w:lineRule="auto"/>
        <w:ind w:firstLine="720"/>
        <w:jc w:val="both"/>
      </w:pPr>
      <w:r>
        <w:rPr>
          <w:lang w:val="en-US"/>
        </w:rPr>
        <w:t>Child labour and other forms of trafficking in human beings</w:t>
      </w:r>
    </w:p>
    <w:p w14:paraId="571D4ECC" w14:textId="77777777" w:rsidR="00A37F19" w:rsidRDefault="00A37F19">
      <w:pPr>
        <w:pStyle w:val="Body"/>
        <w:rPr>
          <w:i/>
          <w:iCs/>
          <w:sz w:val="24"/>
          <w:szCs w:val="24"/>
        </w:rPr>
      </w:pPr>
    </w:p>
    <w:p w14:paraId="1A64DD73" w14:textId="77777777" w:rsidR="00A37F19" w:rsidRDefault="00B62B8E">
      <w:pPr>
        <w:pStyle w:val="Heading"/>
        <w:numPr>
          <w:ilvl w:val="0"/>
          <w:numId w:val="2"/>
        </w:numPr>
      </w:pPr>
      <w:r>
        <w:rPr>
          <w:rFonts w:eastAsia="Arial Unicode MS" w:cs="Arial Unicode MS"/>
          <w:lang w:val="en-US"/>
        </w:rPr>
        <w:t xml:space="preserve">Consortium or sub-contracting </w:t>
      </w:r>
    </w:p>
    <w:p w14:paraId="2A90497D" w14:textId="77777777" w:rsidR="00A37F19" w:rsidRDefault="00B62B8E">
      <w:pPr>
        <w:pStyle w:val="Body"/>
      </w:pPr>
      <w:r>
        <w:rPr>
          <w:lang w:val="en-US"/>
        </w:rPr>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(greater than 25%) role in the delivery of the services under any ensuing Contract. </w:t>
      </w:r>
    </w:p>
    <w:p w14:paraId="7C600989" w14:textId="77777777" w:rsidR="00A37F19" w:rsidRDefault="00A37F19">
      <w:pPr>
        <w:pStyle w:val="Body"/>
        <w:rPr>
          <w:rFonts w:ascii="Verdana" w:eastAsia="Verdana" w:hAnsi="Verdana" w:cs="Verdana"/>
          <w:sz w:val="20"/>
          <w:szCs w:val="20"/>
        </w:rPr>
      </w:pPr>
    </w:p>
    <w:p w14:paraId="0B5AD7C4" w14:textId="77777777" w:rsidR="00A37F19" w:rsidRDefault="00B62B8E">
      <w:pPr>
        <w:pStyle w:val="Heading"/>
        <w:numPr>
          <w:ilvl w:val="0"/>
          <w:numId w:val="2"/>
        </w:numPr>
      </w:pPr>
      <w:r>
        <w:rPr>
          <w:rFonts w:eastAsia="Arial Unicode MS" w:cs="Arial Unicode MS"/>
          <w:lang w:val="en-US"/>
        </w:rPr>
        <w:t>Tender Application Requirements</w:t>
      </w:r>
    </w:p>
    <w:p w14:paraId="37142B95" w14:textId="77777777" w:rsidR="00A37F19" w:rsidRDefault="00B62B8E">
      <w:pPr>
        <w:pStyle w:val="Body"/>
        <w:rPr>
          <w:sz w:val="24"/>
          <w:szCs w:val="24"/>
        </w:rPr>
      </w:pPr>
      <w:r>
        <w:rPr>
          <w:sz w:val="24"/>
          <w:szCs w:val="24"/>
          <w:lang w:val="en-US"/>
        </w:rPr>
        <w:t xml:space="preserve">Please provide paper and or email copies of your application which should include: </w:t>
      </w:r>
    </w:p>
    <w:p w14:paraId="1BD8C182" w14:textId="77777777" w:rsidR="00A37F19" w:rsidRDefault="00B62B8E">
      <w:pPr>
        <w:pStyle w:val="Body"/>
        <w:numPr>
          <w:ilvl w:val="0"/>
          <w:numId w:val="5"/>
        </w:numPr>
        <w:rPr>
          <w:sz w:val="24"/>
          <w:szCs w:val="24"/>
          <w:lang w:val="en-US"/>
        </w:rPr>
      </w:pPr>
      <w:r>
        <w:rPr>
          <w:sz w:val="24"/>
          <w:szCs w:val="24"/>
          <w:lang w:val="en-US"/>
        </w:rPr>
        <w:t xml:space="preserve">Confirmation that you the supplier are able to meet the requirements outlined in the brief above. </w:t>
      </w:r>
    </w:p>
    <w:p w14:paraId="65844B8D" w14:textId="6845B0C0" w:rsidR="00A37F19" w:rsidRDefault="00B62B8E">
      <w:pPr>
        <w:pStyle w:val="Body"/>
        <w:numPr>
          <w:ilvl w:val="0"/>
          <w:numId w:val="5"/>
        </w:numPr>
        <w:rPr>
          <w:sz w:val="24"/>
          <w:szCs w:val="24"/>
          <w:lang w:val="en-US"/>
        </w:rPr>
      </w:pPr>
      <w:r>
        <w:rPr>
          <w:sz w:val="24"/>
          <w:szCs w:val="24"/>
          <w:lang w:val="en-US"/>
        </w:rPr>
        <w:t>Have included the Reference requested (</w:t>
      </w:r>
      <w:r w:rsidR="00237E80">
        <w:rPr>
          <w:sz w:val="24"/>
          <w:szCs w:val="24"/>
          <w:lang w:val="en-US"/>
        </w:rPr>
        <w:t>B2.1</w:t>
      </w:r>
      <w:r>
        <w:rPr>
          <w:sz w:val="24"/>
          <w:szCs w:val="24"/>
          <w:lang w:val="en-US"/>
        </w:rPr>
        <w:t>) be used with all Tenders</w:t>
      </w:r>
    </w:p>
    <w:p w14:paraId="4BA326F4" w14:textId="77777777" w:rsidR="00237E80" w:rsidRDefault="00B62B8E">
      <w:pPr>
        <w:pStyle w:val="Body"/>
        <w:numPr>
          <w:ilvl w:val="0"/>
          <w:numId w:val="5"/>
        </w:numPr>
        <w:rPr>
          <w:sz w:val="24"/>
          <w:szCs w:val="24"/>
          <w:lang w:val="en-US"/>
        </w:rPr>
      </w:pPr>
      <w:r>
        <w:rPr>
          <w:sz w:val="24"/>
          <w:szCs w:val="24"/>
          <w:lang w:val="en-US"/>
        </w:rPr>
        <w:t>Details of who to contact in your company in relation to this tender</w:t>
      </w:r>
    </w:p>
    <w:p w14:paraId="0C660152" w14:textId="77777777" w:rsidR="00237E80" w:rsidRDefault="00B62B8E" w:rsidP="00237E80">
      <w:pPr>
        <w:pStyle w:val="Body"/>
        <w:numPr>
          <w:ilvl w:val="0"/>
          <w:numId w:val="5"/>
        </w:numPr>
        <w:rPr>
          <w:sz w:val="24"/>
          <w:szCs w:val="24"/>
          <w:lang w:val="en-US"/>
        </w:rPr>
      </w:pPr>
      <w:r>
        <w:rPr>
          <w:sz w:val="24"/>
          <w:szCs w:val="24"/>
          <w:lang w:val="en-US"/>
        </w:rPr>
        <w:t xml:space="preserve"> </w:t>
      </w:r>
      <w:r w:rsidR="00237E80">
        <w:rPr>
          <w:sz w:val="24"/>
          <w:szCs w:val="24"/>
          <w:lang w:val="en-US"/>
        </w:rPr>
        <w:t xml:space="preserve">Total cost of providing the goods/services requested in the format required with a breakdown to include: </w:t>
      </w:r>
    </w:p>
    <w:p w14:paraId="404D68A7" w14:textId="77777777" w:rsidR="00237E80" w:rsidRPr="00A047D5" w:rsidRDefault="00237E80" w:rsidP="00237E80">
      <w:pPr>
        <w:pStyle w:val="Heading"/>
        <w:numPr>
          <w:ilvl w:val="1"/>
          <w:numId w:val="13"/>
        </w:numPr>
        <w:rPr>
          <w:rFonts w:ascii="Calibri" w:eastAsia="Calibri" w:hAnsi="Calibri" w:cs="Calibri"/>
          <w:b w:val="0"/>
          <w:bCs w:val="0"/>
          <w:sz w:val="24"/>
          <w:szCs w:val="24"/>
        </w:rPr>
      </w:pPr>
      <w:r>
        <w:rPr>
          <w:rFonts w:ascii="Calibri" w:eastAsia="Calibri" w:hAnsi="Calibri" w:cs="Calibri"/>
          <w:b w:val="0"/>
          <w:bCs w:val="0"/>
          <w:sz w:val="24"/>
          <w:szCs w:val="24"/>
        </w:rPr>
        <w:lastRenderedPageBreak/>
        <w:t>Specialist digital binder</w:t>
      </w:r>
    </w:p>
    <w:p w14:paraId="74B49B8B" w14:textId="77777777" w:rsidR="00237E80" w:rsidRDefault="00237E80" w:rsidP="00237E80">
      <w:pPr>
        <w:pStyle w:val="Body"/>
        <w:numPr>
          <w:ilvl w:val="1"/>
          <w:numId w:val="13"/>
        </w:numPr>
        <w:spacing w:line="240" w:lineRule="auto"/>
        <w:rPr>
          <w:sz w:val="24"/>
          <w:szCs w:val="24"/>
          <w:lang w:val="en-US"/>
        </w:rPr>
      </w:pPr>
      <w:r>
        <w:rPr>
          <w:sz w:val="24"/>
          <w:szCs w:val="24"/>
          <w:lang w:val="en-US"/>
        </w:rPr>
        <w:t>Commissioning with full system test and user familiarization.  Including attachment to Hunkeler folder at one end and Infiniti Trimmer at the other end.</w:t>
      </w:r>
    </w:p>
    <w:p w14:paraId="4FC00B45" w14:textId="77777777" w:rsidR="00237E80" w:rsidRDefault="00237E80" w:rsidP="00237E80">
      <w:pPr>
        <w:pStyle w:val="Body"/>
        <w:numPr>
          <w:ilvl w:val="1"/>
          <w:numId w:val="13"/>
        </w:numPr>
        <w:spacing w:line="240" w:lineRule="auto"/>
        <w:rPr>
          <w:sz w:val="24"/>
          <w:szCs w:val="24"/>
          <w:lang w:val="en-US"/>
        </w:rPr>
      </w:pPr>
      <w:r>
        <w:rPr>
          <w:sz w:val="24"/>
          <w:szCs w:val="24"/>
          <w:lang w:val="en-US"/>
        </w:rPr>
        <w:t>Include all management information on the performance of the machine, including data exchange with EFI Pace management information.</w:t>
      </w:r>
    </w:p>
    <w:p w14:paraId="157D45F0" w14:textId="678E7A3F" w:rsidR="00237E80" w:rsidRDefault="001B7E5F" w:rsidP="00237E80">
      <w:pPr>
        <w:pStyle w:val="Body"/>
        <w:numPr>
          <w:ilvl w:val="1"/>
          <w:numId w:val="13"/>
        </w:numPr>
        <w:spacing w:line="240" w:lineRule="auto"/>
        <w:rPr>
          <w:sz w:val="24"/>
          <w:szCs w:val="24"/>
          <w:lang w:val="en-US"/>
        </w:rPr>
      </w:pPr>
      <w:r>
        <w:rPr>
          <w:sz w:val="24"/>
          <w:szCs w:val="24"/>
          <w:lang w:val="en-US"/>
        </w:rPr>
        <w:t>1</w:t>
      </w:r>
      <w:r w:rsidR="00237E80">
        <w:rPr>
          <w:sz w:val="24"/>
          <w:szCs w:val="24"/>
          <w:lang w:val="en-US"/>
        </w:rPr>
        <w:t xml:space="preserve"> year warranty  </w:t>
      </w:r>
    </w:p>
    <w:p w14:paraId="01F0C2EF" w14:textId="77777777" w:rsidR="00237E80" w:rsidRDefault="00237E80" w:rsidP="00237E80">
      <w:pPr>
        <w:pStyle w:val="Heading"/>
        <w:numPr>
          <w:ilvl w:val="1"/>
          <w:numId w:val="13"/>
        </w:numPr>
        <w:tabs>
          <w:tab w:val="clear" w:pos="612"/>
        </w:tabs>
        <w:rPr>
          <w:rFonts w:ascii="Calibri" w:eastAsia="Calibri" w:hAnsi="Calibri" w:cs="Calibri"/>
          <w:b w:val="0"/>
          <w:bCs w:val="0"/>
          <w:sz w:val="24"/>
          <w:szCs w:val="24"/>
          <w:lang w:val="en-US"/>
        </w:rPr>
      </w:pPr>
      <w:r>
        <w:rPr>
          <w:rFonts w:ascii="Calibri" w:eastAsia="Calibri" w:hAnsi="Calibri" w:cs="Calibri"/>
          <w:b w:val="0"/>
          <w:bCs w:val="0"/>
          <w:sz w:val="24"/>
          <w:szCs w:val="24"/>
          <w:lang w:val="en-US"/>
        </w:rPr>
        <w:t>Delivery to TJ Books PL28 8RW</w:t>
      </w:r>
    </w:p>
    <w:p w14:paraId="1F534A53" w14:textId="0C730DE3" w:rsidR="00A37F19" w:rsidRDefault="00A37F19" w:rsidP="00237E80">
      <w:pPr>
        <w:pStyle w:val="Body"/>
        <w:ind w:left="720"/>
        <w:rPr>
          <w:sz w:val="24"/>
          <w:szCs w:val="24"/>
          <w:lang w:val="en-US"/>
        </w:rPr>
      </w:pPr>
    </w:p>
    <w:p w14:paraId="49FE6E75" w14:textId="77777777" w:rsidR="00237E80" w:rsidRDefault="00237E80" w:rsidP="00237E80">
      <w:pPr>
        <w:pStyle w:val="Heading"/>
        <w:numPr>
          <w:ilvl w:val="0"/>
          <w:numId w:val="11"/>
        </w:numPr>
      </w:pPr>
      <w:r>
        <w:rPr>
          <w:rFonts w:eastAsia="Arial Unicode MS" w:cs="Arial Unicode MS"/>
          <w:lang w:val="en-US"/>
        </w:rPr>
        <w:t>Tender Scoring Criteria</w:t>
      </w:r>
    </w:p>
    <w:p w14:paraId="40E04C5B" w14:textId="77777777" w:rsidR="00237E80" w:rsidRDefault="00237E80" w:rsidP="00237E80">
      <w:pPr>
        <w:pStyle w:val="Body"/>
        <w:rPr>
          <w:sz w:val="24"/>
          <w:szCs w:val="24"/>
        </w:rPr>
      </w:pPr>
      <w:r>
        <w:rPr>
          <w:sz w:val="24"/>
          <w:szCs w:val="24"/>
          <w:lang w:val="en-US"/>
        </w:rPr>
        <w:t>The tender will be scored only on their compliance to the specification set out in section 2 and awarded to the lowest compliant tender.</w:t>
      </w:r>
    </w:p>
    <w:p w14:paraId="5644C53C" w14:textId="34E886C0" w:rsidR="00A37F19" w:rsidRPr="00237E80" w:rsidRDefault="00B62B8E" w:rsidP="00237E80">
      <w:pPr>
        <w:pStyle w:val="Body"/>
        <w:tabs>
          <w:tab w:val="left" w:pos="720"/>
        </w:tabs>
      </w:pPr>
      <w:r>
        <w:rPr>
          <w:sz w:val="24"/>
          <w:szCs w:val="24"/>
        </w:rPr>
        <w:br w:type="page"/>
      </w:r>
    </w:p>
    <w:p w14:paraId="4230426F" w14:textId="77777777" w:rsidR="00A37F19" w:rsidRDefault="00B62B8E">
      <w:pPr>
        <w:pStyle w:val="Heading"/>
        <w:numPr>
          <w:ilvl w:val="0"/>
          <w:numId w:val="2"/>
        </w:numPr>
      </w:pPr>
      <w:r>
        <w:rPr>
          <w:rFonts w:eastAsia="Arial Unicode MS" w:cs="Arial Unicode MS"/>
          <w:lang w:val="en-US"/>
        </w:rPr>
        <w:lastRenderedPageBreak/>
        <w:t>Tender Returns</w:t>
      </w:r>
    </w:p>
    <w:p w14:paraId="5071756A" w14:textId="77777777" w:rsidR="00A37F19" w:rsidRDefault="00B62B8E">
      <w:pPr>
        <w:pStyle w:val="Body"/>
        <w:rPr>
          <w:sz w:val="24"/>
          <w:szCs w:val="24"/>
        </w:rPr>
      </w:pPr>
      <w:r>
        <w:rPr>
          <w:sz w:val="24"/>
          <w:szCs w:val="24"/>
          <w:lang w:val="en-US"/>
        </w:rPr>
        <w:t>Tenders may be returned by email or post, or by delivery in person.</w:t>
      </w:r>
    </w:p>
    <w:p w14:paraId="2BB23C39" w14:textId="77777777" w:rsidR="00A37F19" w:rsidRDefault="00B62B8E">
      <w:pPr>
        <w:pStyle w:val="Body"/>
        <w:rPr>
          <w:sz w:val="24"/>
          <w:szCs w:val="24"/>
        </w:rPr>
      </w:pPr>
      <w:r>
        <w:rPr>
          <w:sz w:val="24"/>
          <w:szCs w:val="24"/>
          <w:lang w:val="en-US"/>
        </w:rPr>
        <w:t>Tenders are to be returned by:-</w:t>
      </w:r>
    </w:p>
    <w:p w14:paraId="6FBD32F1" w14:textId="2C7D12D3" w:rsidR="00A37F19" w:rsidRDefault="00B62B8E">
      <w:pPr>
        <w:pStyle w:val="Body"/>
        <w:rPr>
          <w:sz w:val="24"/>
          <w:szCs w:val="24"/>
        </w:rPr>
      </w:pPr>
      <w:r>
        <w:rPr>
          <w:sz w:val="24"/>
          <w:szCs w:val="24"/>
          <w:lang w:val="en-US"/>
        </w:rPr>
        <w:t>Latest date to be returned:</w:t>
      </w:r>
      <w:r>
        <w:rPr>
          <w:sz w:val="24"/>
          <w:szCs w:val="24"/>
          <w:lang w:val="en-US"/>
        </w:rPr>
        <w:tab/>
      </w:r>
      <w:r w:rsidR="0088326C">
        <w:rPr>
          <w:sz w:val="24"/>
          <w:szCs w:val="24"/>
          <w:lang w:val="en-US"/>
        </w:rPr>
        <w:t>12</w:t>
      </w:r>
      <w:r>
        <w:rPr>
          <w:sz w:val="24"/>
          <w:szCs w:val="24"/>
          <w:lang w:val="en-US"/>
        </w:rPr>
        <w:t xml:space="preserve"> </w:t>
      </w:r>
      <w:r w:rsidR="0088326C">
        <w:rPr>
          <w:sz w:val="24"/>
          <w:szCs w:val="24"/>
          <w:lang w:val="en-US"/>
        </w:rPr>
        <w:t>March</w:t>
      </w:r>
      <w:r>
        <w:rPr>
          <w:sz w:val="24"/>
          <w:szCs w:val="24"/>
          <w:lang w:val="en-US"/>
        </w:rPr>
        <w:t xml:space="preserve"> 20</w:t>
      </w:r>
      <w:r w:rsidR="00D359DA">
        <w:rPr>
          <w:sz w:val="24"/>
          <w:szCs w:val="24"/>
          <w:lang w:val="en-US"/>
        </w:rPr>
        <w:t>21</w:t>
      </w:r>
      <w:r>
        <w:rPr>
          <w:sz w:val="24"/>
          <w:szCs w:val="24"/>
          <w:lang w:val="en-US"/>
        </w:rPr>
        <w:t xml:space="preserve"> </w:t>
      </w:r>
    </w:p>
    <w:p w14:paraId="48583865" w14:textId="77777777" w:rsidR="00A37F19" w:rsidRDefault="00B62B8E">
      <w:pPr>
        <w:pStyle w:val="Body"/>
        <w:rPr>
          <w:sz w:val="24"/>
          <w:szCs w:val="24"/>
        </w:rPr>
      </w:pPr>
      <w:r>
        <w:rPr>
          <w:sz w:val="24"/>
          <w:szCs w:val="24"/>
          <w:lang w:val="en-US"/>
        </w:rPr>
        <w:t>Latest time to be returned:</w:t>
      </w:r>
      <w:r>
        <w:rPr>
          <w:sz w:val="24"/>
          <w:szCs w:val="24"/>
          <w:lang w:val="en-US"/>
        </w:rPr>
        <w:tab/>
        <w:t>16:00</w:t>
      </w:r>
    </w:p>
    <w:p w14:paraId="7B784372" w14:textId="77777777" w:rsidR="00A37F19" w:rsidRDefault="00B62B8E">
      <w:pPr>
        <w:pStyle w:val="Body"/>
      </w:pPr>
      <w:r>
        <w:rPr>
          <w:sz w:val="24"/>
          <w:szCs w:val="24"/>
          <w:lang w:val="en-US"/>
        </w:rPr>
        <w:t xml:space="preserve">If submitting by </w:t>
      </w:r>
      <w:r>
        <w:rPr>
          <w:b/>
          <w:bCs/>
          <w:sz w:val="24"/>
          <w:szCs w:val="24"/>
          <w:lang w:val="en-US"/>
        </w:rPr>
        <w:t>email,</w:t>
      </w:r>
      <w:r>
        <w:rPr>
          <w:sz w:val="24"/>
          <w:szCs w:val="24"/>
          <w:lang w:val="en-US"/>
        </w:rPr>
        <w:t xml:space="preserve"> tenders should be sent electronically to </w:t>
      </w:r>
    </w:p>
    <w:p w14:paraId="4FC05490" w14:textId="39919882" w:rsidR="00A37F19" w:rsidRDefault="007D3D84">
      <w:pPr>
        <w:pStyle w:val="Body"/>
      </w:pPr>
      <w:hyperlink r:id="rId7" w:history="1">
        <w:r w:rsidR="00D359DA" w:rsidRPr="00BB336F">
          <w:rPr>
            <w:rStyle w:val="Hyperlink"/>
            <w:lang w:val="en-US"/>
          </w:rPr>
          <w:t>aadams@tjbooks.co.uk</w:t>
        </w:r>
      </w:hyperlink>
    </w:p>
    <w:p w14:paraId="207904BC" w14:textId="0CCE40C1" w:rsidR="00A37F19" w:rsidRDefault="00B62B8E">
      <w:pPr>
        <w:pStyle w:val="Body"/>
        <w:rPr>
          <w:sz w:val="24"/>
          <w:szCs w:val="24"/>
        </w:rPr>
      </w:pPr>
      <w:r>
        <w:rPr>
          <w:sz w:val="24"/>
          <w:szCs w:val="24"/>
          <w:lang w:val="en-US"/>
        </w:rPr>
        <w:t xml:space="preserve">with the following message </w:t>
      </w:r>
      <w:r>
        <w:rPr>
          <w:b/>
          <w:bCs/>
          <w:sz w:val="24"/>
          <w:szCs w:val="24"/>
          <w:lang w:val="en-US"/>
        </w:rPr>
        <w:t xml:space="preserve">clearly noted in the Subject box;  </w:t>
      </w:r>
      <w:r>
        <w:rPr>
          <w:b/>
          <w:bCs/>
          <w:sz w:val="24"/>
          <w:szCs w:val="24"/>
        </w:rPr>
        <w:t>‘</w:t>
      </w:r>
      <w:r>
        <w:rPr>
          <w:sz w:val="24"/>
          <w:szCs w:val="24"/>
          <w:lang w:val="en-US"/>
        </w:rPr>
        <w:t xml:space="preserve">Purchase of Specialist </w:t>
      </w:r>
      <w:r w:rsidR="00A047D5">
        <w:rPr>
          <w:sz w:val="24"/>
          <w:szCs w:val="24"/>
          <w:lang w:val="en-US"/>
        </w:rPr>
        <w:t xml:space="preserve">Binder </w:t>
      </w:r>
      <w:r w:rsidR="00237E80">
        <w:rPr>
          <w:sz w:val="24"/>
          <w:szCs w:val="24"/>
          <w:lang w:val="en-US"/>
        </w:rPr>
        <w:t>B2.1</w:t>
      </w:r>
      <w:r>
        <w:rPr>
          <w:sz w:val="24"/>
          <w:szCs w:val="24"/>
        </w:rPr>
        <w:t>’</w:t>
      </w:r>
    </w:p>
    <w:p w14:paraId="5DB773C4" w14:textId="77777777" w:rsidR="00A37F19" w:rsidRDefault="00B62B8E">
      <w:pPr>
        <w:pStyle w:val="Body"/>
        <w:rPr>
          <w:sz w:val="24"/>
          <w:szCs w:val="24"/>
        </w:rPr>
      </w:pPr>
      <w:r>
        <w:rPr>
          <w:sz w:val="24"/>
          <w:szCs w:val="24"/>
          <w:lang w:val="en-US"/>
        </w:rPr>
        <w:t>Tenderers are advised to request an acknowledgement of receipt when submitting by email.</w:t>
      </w:r>
    </w:p>
    <w:p w14:paraId="61E10D61" w14:textId="77777777" w:rsidR="00A37F19" w:rsidRDefault="00B62B8E">
      <w:pPr>
        <w:pStyle w:val="Body"/>
        <w:rPr>
          <w:sz w:val="24"/>
          <w:szCs w:val="24"/>
        </w:rPr>
      </w:pPr>
      <w:r>
        <w:rPr>
          <w:sz w:val="24"/>
          <w:szCs w:val="24"/>
          <w:lang w:val="en-US"/>
        </w:rPr>
        <w:t>If submitting by post or in person, the Tender must be enclosed in a sealed envelope, only marked as follows:-</w:t>
      </w:r>
    </w:p>
    <w:p w14:paraId="11CB20A7" w14:textId="156C7013" w:rsidR="00A37F19" w:rsidRDefault="00B62B8E">
      <w:pPr>
        <w:pStyle w:val="Body"/>
        <w:rPr>
          <w:sz w:val="24"/>
          <w:szCs w:val="24"/>
        </w:rPr>
      </w:pPr>
      <w:r>
        <w:rPr>
          <w:sz w:val="24"/>
          <w:szCs w:val="24"/>
          <w:lang w:val="en-US"/>
        </w:rPr>
        <w:t xml:space="preserve">Tender - Strictly Confidential </w:t>
      </w:r>
      <w:r>
        <w:rPr>
          <w:sz w:val="24"/>
          <w:szCs w:val="24"/>
        </w:rPr>
        <w:t>– ‘</w:t>
      </w:r>
      <w:r>
        <w:rPr>
          <w:sz w:val="24"/>
          <w:szCs w:val="24"/>
          <w:lang w:val="en-US"/>
        </w:rPr>
        <w:t xml:space="preserve">Purchase of Specialist </w:t>
      </w:r>
      <w:r w:rsidR="00980D0F">
        <w:rPr>
          <w:sz w:val="24"/>
          <w:szCs w:val="24"/>
          <w:lang w:val="en-US"/>
        </w:rPr>
        <w:t xml:space="preserve">Binder </w:t>
      </w:r>
      <w:r w:rsidR="00237E80">
        <w:rPr>
          <w:sz w:val="24"/>
          <w:szCs w:val="24"/>
          <w:lang w:val="en-US"/>
        </w:rPr>
        <w:t>B2.1</w:t>
      </w:r>
      <w:r>
        <w:rPr>
          <w:sz w:val="24"/>
          <w:szCs w:val="24"/>
        </w:rPr>
        <w:t>’</w:t>
      </w:r>
    </w:p>
    <w:p w14:paraId="38B0550D" w14:textId="5C52E5E5" w:rsidR="00A37F19" w:rsidRDefault="00B62B8E">
      <w:pPr>
        <w:pStyle w:val="Body"/>
        <w:rPr>
          <w:sz w:val="24"/>
          <w:szCs w:val="24"/>
        </w:rPr>
      </w:pPr>
      <w:r>
        <w:rPr>
          <w:sz w:val="24"/>
          <w:szCs w:val="24"/>
          <w:lang w:val="en-US"/>
        </w:rPr>
        <w:t xml:space="preserve">Contract Reference Number: </w:t>
      </w:r>
      <w:r w:rsidR="00237E80">
        <w:rPr>
          <w:sz w:val="24"/>
          <w:szCs w:val="24"/>
          <w:lang w:val="en-US"/>
        </w:rPr>
        <w:t>B2.1</w:t>
      </w:r>
    </w:p>
    <w:p w14:paraId="5FBB97E8" w14:textId="77777777" w:rsidR="00A37F19" w:rsidRDefault="00B62B8E">
      <w:pPr>
        <w:pStyle w:val="Body"/>
        <w:jc w:val="both"/>
        <w:rPr>
          <w:sz w:val="24"/>
          <w:szCs w:val="24"/>
        </w:rPr>
      </w:pPr>
      <w:r>
        <w:rPr>
          <w:sz w:val="24"/>
          <w:szCs w:val="24"/>
          <w:lang w:val="en-US"/>
        </w:rPr>
        <w:t xml:space="preserve">Addressed to: </w:t>
      </w:r>
    </w:p>
    <w:p w14:paraId="7EE7F732" w14:textId="24033399" w:rsidR="00D359DA" w:rsidRDefault="00B62B8E">
      <w:pPr>
        <w:pStyle w:val="Body"/>
        <w:spacing w:line="240" w:lineRule="auto"/>
        <w:jc w:val="both"/>
        <w:rPr>
          <w:sz w:val="24"/>
          <w:szCs w:val="24"/>
          <w:lang w:val="en-US"/>
        </w:rPr>
      </w:pPr>
      <w:r>
        <w:rPr>
          <w:sz w:val="24"/>
          <w:szCs w:val="24"/>
          <w:lang w:val="en-US"/>
        </w:rPr>
        <w:t xml:space="preserve">Andy </w:t>
      </w:r>
      <w:r w:rsidR="00D359DA">
        <w:rPr>
          <w:sz w:val="24"/>
          <w:szCs w:val="24"/>
          <w:lang w:val="en-US"/>
        </w:rPr>
        <w:t>Adams</w:t>
      </w:r>
    </w:p>
    <w:p w14:paraId="29DF46EE" w14:textId="5A500D3F" w:rsidR="00D359DA" w:rsidRDefault="00D359DA">
      <w:pPr>
        <w:pStyle w:val="Body"/>
        <w:spacing w:line="240" w:lineRule="auto"/>
        <w:jc w:val="both"/>
        <w:rPr>
          <w:sz w:val="24"/>
          <w:szCs w:val="24"/>
          <w:lang w:val="en-US"/>
        </w:rPr>
      </w:pPr>
      <w:r>
        <w:rPr>
          <w:sz w:val="24"/>
          <w:szCs w:val="24"/>
          <w:lang w:val="en-US"/>
        </w:rPr>
        <w:t>TJ Books Limited</w:t>
      </w:r>
    </w:p>
    <w:p w14:paraId="4C19181B" w14:textId="354F50C0" w:rsidR="00D359DA" w:rsidRDefault="00D359DA">
      <w:pPr>
        <w:pStyle w:val="Body"/>
        <w:spacing w:line="240" w:lineRule="auto"/>
        <w:jc w:val="both"/>
        <w:rPr>
          <w:sz w:val="24"/>
          <w:szCs w:val="24"/>
          <w:lang w:val="en-US"/>
        </w:rPr>
      </w:pPr>
      <w:r>
        <w:rPr>
          <w:sz w:val="24"/>
          <w:szCs w:val="24"/>
          <w:lang w:val="en-US"/>
        </w:rPr>
        <w:t>Trecerus Industrial Estate</w:t>
      </w:r>
    </w:p>
    <w:p w14:paraId="3ED9A686" w14:textId="2F127219" w:rsidR="00D359DA" w:rsidRDefault="00D359DA">
      <w:pPr>
        <w:pStyle w:val="Body"/>
        <w:spacing w:line="240" w:lineRule="auto"/>
        <w:jc w:val="both"/>
        <w:rPr>
          <w:sz w:val="24"/>
          <w:szCs w:val="24"/>
          <w:lang w:val="en-US"/>
        </w:rPr>
      </w:pPr>
      <w:r>
        <w:rPr>
          <w:sz w:val="24"/>
          <w:szCs w:val="24"/>
          <w:lang w:val="en-US"/>
        </w:rPr>
        <w:t>Padstow</w:t>
      </w:r>
    </w:p>
    <w:p w14:paraId="7B8F0EAB" w14:textId="4E2DE598" w:rsidR="00A37F19" w:rsidRDefault="00B62B8E">
      <w:pPr>
        <w:pStyle w:val="Body"/>
        <w:spacing w:line="240" w:lineRule="auto"/>
        <w:jc w:val="both"/>
        <w:rPr>
          <w:sz w:val="24"/>
          <w:szCs w:val="24"/>
        </w:rPr>
      </w:pPr>
      <w:r>
        <w:rPr>
          <w:sz w:val="24"/>
          <w:szCs w:val="24"/>
          <w:lang w:val="en-US"/>
        </w:rPr>
        <w:t>Cornwall PL</w:t>
      </w:r>
      <w:r w:rsidR="00D359DA">
        <w:rPr>
          <w:sz w:val="24"/>
          <w:szCs w:val="24"/>
          <w:lang w:val="en-US"/>
        </w:rPr>
        <w:t>28 8RW</w:t>
      </w:r>
    </w:p>
    <w:p w14:paraId="3A32A371" w14:textId="77777777" w:rsidR="00A37F19" w:rsidRDefault="00B62B8E">
      <w:pPr>
        <w:pStyle w:val="Body"/>
        <w:jc w:val="both"/>
        <w:rPr>
          <w:sz w:val="24"/>
          <w:szCs w:val="24"/>
        </w:rPr>
      </w:pPr>
      <w:r>
        <w:rPr>
          <w:sz w:val="24"/>
          <w:szCs w:val="24"/>
          <w:lang w:val="en-US"/>
        </w:rPr>
        <w:t>The envelope should not give any indication to the Tenderer</w:t>
      </w:r>
      <w:r>
        <w:rPr>
          <w:sz w:val="24"/>
          <w:szCs w:val="24"/>
        </w:rPr>
        <w:t>’</w:t>
      </w:r>
      <w:r>
        <w:rPr>
          <w:sz w:val="24"/>
          <w:szCs w:val="24"/>
          <w:lang w:val="en-US"/>
        </w:rPr>
        <w:t>s identity.  Marking by the carrier will not disqualify the tender.</w:t>
      </w:r>
    </w:p>
    <w:p w14:paraId="43B5007D" w14:textId="25045E83" w:rsidR="00A37F19" w:rsidRDefault="00B62B8E">
      <w:pPr>
        <w:pStyle w:val="Body"/>
        <w:jc w:val="both"/>
        <w:rPr>
          <w:sz w:val="24"/>
          <w:szCs w:val="24"/>
          <w:lang w:val="en-US"/>
        </w:rPr>
      </w:pPr>
      <w:r>
        <w:rPr>
          <w:sz w:val="24"/>
          <w:szCs w:val="24"/>
          <w:lang w:val="en-US"/>
        </w:rPr>
        <w:t xml:space="preserve">If delivery </w:t>
      </w:r>
      <w:r>
        <w:rPr>
          <w:b/>
          <w:bCs/>
          <w:sz w:val="24"/>
          <w:szCs w:val="24"/>
          <w:lang w:val="en-US"/>
        </w:rPr>
        <w:t>by hand</w:t>
      </w:r>
      <w:r>
        <w:rPr>
          <w:sz w:val="24"/>
          <w:szCs w:val="24"/>
          <w:lang w:val="en-US"/>
        </w:rPr>
        <w:t xml:space="preserve"> please obtain an official Receipt at point of delivery</w:t>
      </w:r>
    </w:p>
    <w:p w14:paraId="33AA85B5" w14:textId="77777777" w:rsidR="00692D83" w:rsidRDefault="00692D83">
      <w:pPr>
        <w:pStyle w:val="Body"/>
        <w:jc w:val="both"/>
        <w:rPr>
          <w:sz w:val="24"/>
          <w:szCs w:val="24"/>
        </w:rPr>
      </w:pPr>
    </w:p>
    <w:p w14:paraId="712C1A03" w14:textId="77777777" w:rsidR="00A37F19" w:rsidRDefault="00B62B8E">
      <w:pPr>
        <w:pStyle w:val="Body"/>
        <w:keepNext/>
        <w:numPr>
          <w:ilvl w:val="0"/>
          <w:numId w:val="2"/>
        </w:numPr>
        <w:spacing w:before="240" w:after="60"/>
        <w:outlineLvl w:val="0"/>
        <w:rPr>
          <w:rFonts w:ascii="Arial" w:eastAsia="Arial" w:hAnsi="Arial" w:cs="Arial"/>
          <w:b/>
          <w:bCs/>
          <w:kern w:val="36"/>
          <w:sz w:val="32"/>
          <w:szCs w:val="32"/>
          <w:lang w:val="fr-FR"/>
        </w:rPr>
      </w:pPr>
      <w:r>
        <w:rPr>
          <w:rFonts w:ascii="Arial" w:hAnsi="Arial"/>
          <w:b/>
          <w:bCs/>
          <w:kern w:val="36"/>
          <w:sz w:val="32"/>
          <w:szCs w:val="32"/>
          <w:lang w:val="fr-FR"/>
        </w:rPr>
        <w:t>Clarification</w:t>
      </w:r>
    </w:p>
    <w:p w14:paraId="43EEDCAD" w14:textId="16F9AA25" w:rsidR="00A37F19" w:rsidRDefault="00B62B8E">
      <w:pPr>
        <w:pStyle w:val="Body"/>
        <w:rPr>
          <w:sz w:val="24"/>
          <w:szCs w:val="24"/>
        </w:rPr>
      </w:pPr>
      <w:r>
        <w:rPr>
          <w:sz w:val="24"/>
          <w:szCs w:val="24"/>
          <w:lang w:val="en-US"/>
        </w:rPr>
        <w:t xml:space="preserve">There will not be any negotiations of any of the substantive terms of the Tender Documents.  Only clarification queries will be answered. Any clarification queries arising from the Tender Documents which may have a bearing on the offer should be raised as </w:t>
      </w:r>
      <w:r>
        <w:rPr>
          <w:sz w:val="24"/>
          <w:szCs w:val="24"/>
          <w:lang w:val="en-US"/>
        </w:rPr>
        <w:lastRenderedPageBreak/>
        <w:t>soon as possible in writing. The deadline for clarification questions is 1</w:t>
      </w:r>
      <w:r w:rsidR="008300C1">
        <w:rPr>
          <w:sz w:val="24"/>
          <w:szCs w:val="24"/>
          <w:lang w:val="en-US"/>
        </w:rPr>
        <w:t>7</w:t>
      </w:r>
      <w:r>
        <w:rPr>
          <w:sz w:val="24"/>
          <w:szCs w:val="24"/>
          <w:lang w:val="en-US"/>
        </w:rPr>
        <w:t xml:space="preserve">:00 </w:t>
      </w:r>
      <w:r w:rsidR="0088326C">
        <w:rPr>
          <w:sz w:val="24"/>
          <w:szCs w:val="24"/>
          <w:lang w:val="en-US"/>
        </w:rPr>
        <w:t>5</w:t>
      </w:r>
      <w:r>
        <w:rPr>
          <w:sz w:val="24"/>
          <w:szCs w:val="24"/>
          <w:lang w:val="en-US"/>
        </w:rPr>
        <w:t xml:space="preserve"> </w:t>
      </w:r>
      <w:r w:rsidR="0088326C">
        <w:rPr>
          <w:sz w:val="24"/>
          <w:szCs w:val="24"/>
          <w:lang w:val="en-US"/>
        </w:rPr>
        <w:t>March</w:t>
      </w:r>
      <w:r>
        <w:rPr>
          <w:sz w:val="24"/>
          <w:szCs w:val="24"/>
          <w:lang w:val="en-US"/>
        </w:rPr>
        <w:t xml:space="preserve"> 20</w:t>
      </w:r>
      <w:r w:rsidR="00D359DA">
        <w:rPr>
          <w:sz w:val="24"/>
          <w:szCs w:val="24"/>
          <w:lang w:val="en-US"/>
        </w:rPr>
        <w:t>21</w:t>
      </w:r>
      <w:r>
        <w:rPr>
          <w:sz w:val="24"/>
          <w:szCs w:val="24"/>
          <w:lang w:val="en-US"/>
        </w:rPr>
        <w:t>. All e-mailed queries should be sent to:-</w:t>
      </w:r>
    </w:p>
    <w:p w14:paraId="3D94AECA" w14:textId="121E8DEF" w:rsidR="00A37F19" w:rsidRDefault="00B62B8E">
      <w:pPr>
        <w:pStyle w:val="Body"/>
        <w:rPr>
          <w:sz w:val="24"/>
          <w:szCs w:val="24"/>
        </w:rPr>
      </w:pPr>
      <w:r>
        <w:rPr>
          <w:sz w:val="24"/>
          <w:szCs w:val="24"/>
          <w:lang w:val="en-US"/>
        </w:rPr>
        <w:t xml:space="preserve">Name: Andy </w:t>
      </w:r>
      <w:r w:rsidR="00D359DA">
        <w:rPr>
          <w:sz w:val="24"/>
          <w:szCs w:val="24"/>
          <w:lang w:val="en-US"/>
        </w:rPr>
        <w:t>Adams</w:t>
      </w:r>
    </w:p>
    <w:p w14:paraId="0C026256" w14:textId="501E06E4" w:rsidR="00A37F19" w:rsidRDefault="00B62B8E">
      <w:pPr>
        <w:pStyle w:val="Body"/>
      </w:pPr>
      <w:r>
        <w:rPr>
          <w:sz w:val="24"/>
          <w:szCs w:val="24"/>
        </w:rPr>
        <w:t xml:space="preserve">E-mail: </w:t>
      </w:r>
      <w:hyperlink r:id="rId8" w:history="1">
        <w:r w:rsidR="000B6E0E" w:rsidRPr="00BB336F">
          <w:rPr>
            <w:rStyle w:val="Hyperlink"/>
            <w:lang w:val="en-US"/>
          </w:rPr>
          <w:t>Aadams@tjbooks.co.uk</w:t>
        </w:r>
      </w:hyperlink>
    </w:p>
    <w:p w14:paraId="528346BF" w14:textId="0BBA48B9" w:rsidR="00A37F19" w:rsidRDefault="00B62B8E">
      <w:pPr>
        <w:pStyle w:val="Body"/>
        <w:rPr>
          <w:sz w:val="24"/>
          <w:szCs w:val="24"/>
        </w:rPr>
      </w:pPr>
      <w:r>
        <w:rPr>
          <w:sz w:val="24"/>
          <w:szCs w:val="24"/>
          <w:lang w:val="en-US"/>
        </w:rPr>
        <w:t>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Andy</w:t>
      </w:r>
      <w:r w:rsidR="00A047D5">
        <w:rPr>
          <w:sz w:val="24"/>
          <w:szCs w:val="24"/>
          <w:lang w:val="en-US"/>
        </w:rPr>
        <w:t xml:space="preserve"> Adams</w:t>
      </w:r>
      <w:r>
        <w:rPr>
          <w:sz w:val="24"/>
          <w:szCs w:val="24"/>
          <w:lang w:val="en-US"/>
        </w:rPr>
        <w:t xml:space="preserve"> of </w:t>
      </w:r>
      <w:r w:rsidR="002169DF">
        <w:rPr>
          <w:sz w:val="24"/>
          <w:szCs w:val="24"/>
          <w:lang w:val="en-US"/>
        </w:rPr>
        <w:t>TJ Books</w:t>
      </w:r>
      <w:r>
        <w:rPr>
          <w:sz w:val="24"/>
          <w:szCs w:val="24"/>
          <w:lang w:val="en-US"/>
        </w:rPr>
        <w:t xml:space="preserve"> by 03, J</w:t>
      </w:r>
      <w:r w:rsidR="002169DF">
        <w:rPr>
          <w:sz w:val="24"/>
          <w:szCs w:val="24"/>
          <w:lang w:val="en-US"/>
        </w:rPr>
        <w:t>anuary</w:t>
      </w:r>
      <w:r>
        <w:rPr>
          <w:sz w:val="24"/>
          <w:szCs w:val="24"/>
          <w:lang w:val="en-US"/>
        </w:rPr>
        <w:t xml:space="preserve"> 20</w:t>
      </w:r>
      <w:r w:rsidR="002169DF">
        <w:rPr>
          <w:sz w:val="24"/>
          <w:szCs w:val="24"/>
          <w:lang w:val="en-US"/>
        </w:rPr>
        <w:t>21</w:t>
      </w:r>
      <w:r>
        <w:rPr>
          <w:sz w:val="24"/>
          <w:szCs w:val="24"/>
          <w:lang w:val="en-US"/>
        </w:rPr>
        <w:t>. All such correspondence shall be returned with the Tender Documents and shall form part of the Contract.</w:t>
      </w:r>
    </w:p>
    <w:p w14:paraId="113DEE7F" w14:textId="6BD95BD0" w:rsidR="00A37F19" w:rsidRDefault="00B62B8E">
      <w:pPr>
        <w:pStyle w:val="Body"/>
        <w:rPr>
          <w:sz w:val="24"/>
          <w:szCs w:val="24"/>
        </w:rPr>
      </w:pPr>
      <w:r>
        <w:rPr>
          <w:sz w:val="24"/>
          <w:szCs w:val="24"/>
          <w:lang w:val="en-US"/>
        </w:rPr>
        <w:t xml:space="preserve">Tenderers must provide a single point of contact in their organisation for all contact between the Tenderer and </w:t>
      </w:r>
      <w:r w:rsidR="002169DF">
        <w:rPr>
          <w:lang w:val="de-DE"/>
        </w:rPr>
        <w:t>TJ Books.</w:t>
      </w:r>
    </w:p>
    <w:p w14:paraId="0FF34133" w14:textId="2FD83A7C" w:rsidR="00A37F19" w:rsidRDefault="00B62B8E">
      <w:pPr>
        <w:pStyle w:val="Body"/>
        <w:rPr>
          <w:sz w:val="24"/>
          <w:szCs w:val="24"/>
          <w:lang w:val="en-US"/>
        </w:rPr>
      </w:pPr>
      <w:r>
        <w:rPr>
          <w:sz w:val="24"/>
          <w:szCs w:val="24"/>
          <w:lang w:val="en-US"/>
        </w:rPr>
        <w:t>Responses to any queries will be shared through the Contracts Finder website.</w:t>
      </w:r>
    </w:p>
    <w:p w14:paraId="154876B3" w14:textId="77777777" w:rsidR="00692D83" w:rsidRDefault="00692D83">
      <w:pPr>
        <w:pStyle w:val="Body"/>
        <w:rPr>
          <w:sz w:val="24"/>
          <w:szCs w:val="24"/>
        </w:rPr>
      </w:pPr>
    </w:p>
    <w:p w14:paraId="5FAEC909" w14:textId="77777777" w:rsidR="00692D83" w:rsidRDefault="00692D83" w:rsidP="00692D83">
      <w:pPr>
        <w:pStyle w:val="Body"/>
        <w:keepNext/>
        <w:spacing w:before="240" w:after="60"/>
        <w:outlineLvl w:val="0"/>
        <w:rPr>
          <w:rFonts w:ascii="Arial" w:eastAsia="Arial" w:hAnsi="Arial" w:cs="Arial"/>
          <w:b/>
          <w:bCs/>
          <w:kern w:val="36"/>
          <w:sz w:val="32"/>
          <w:szCs w:val="32"/>
        </w:rPr>
      </w:pPr>
      <w:r>
        <w:rPr>
          <w:rFonts w:ascii="Verdana" w:hAnsi="Verdana"/>
          <w:b/>
          <w:bCs/>
          <w:kern w:val="36"/>
          <w:sz w:val="32"/>
          <w:szCs w:val="32"/>
        </w:rPr>
        <w:t xml:space="preserve">10 </w:t>
      </w:r>
      <w:r>
        <w:rPr>
          <w:rFonts w:ascii="Arial" w:hAnsi="Arial"/>
          <w:b/>
          <w:bCs/>
          <w:kern w:val="36"/>
          <w:sz w:val="32"/>
          <w:szCs w:val="32"/>
          <w:lang w:val="en-US"/>
        </w:rPr>
        <w:t>Disclaimer</w:t>
      </w:r>
    </w:p>
    <w:p w14:paraId="4F63587A" w14:textId="77777777" w:rsidR="00692D83" w:rsidRDefault="00692D83" w:rsidP="00692D83">
      <w:pPr>
        <w:pStyle w:val="Body"/>
      </w:pPr>
      <w:r>
        <w:rPr>
          <w:lang w:val="en-US"/>
        </w:rPr>
        <w:t>The issue of this documentation does not commit TJ Books to award any contract pursuant to the bid process or enter into a contractual relationship with any provider of the service.  Nothing in the documentation or in any other communications made between TJ Books or its agents and any other party, or any part thereof, shall be taken as constituting a contract, agreement or representation between TJ Books and any other party (save for a formal award of contract made in writing by or on behalf of TJ Books</w:t>
      </w:r>
      <w:r>
        <w:t>.</w:t>
      </w:r>
    </w:p>
    <w:p w14:paraId="314623FA" w14:textId="77777777" w:rsidR="00692D83" w:rsidRDefault="00692D83" w:rsidP="00692D83">
      <w:pPr>
        <w:pStyle w:val="Body"/>
      </w:pPr>
      <w:r>
        <w:rPr>
          <w:lang w:val="en-US"/>
        </w:rPr>
        <w:t>Bidders must obtain for themselves, at their own responsibility and expense, all information necessary for the preparation of their tender responses.  Information supplied to bidders by TJ Books or any information contained in TJ Books</w:t>
      </w:r>
      <w:r>
        <w:rPr>
          <w:sz w:val="24"/>
          <w:szCs w:val="24"/>
        </w:rPr>
        <w:t>’s</w:t>
      </w:r>
      <w:r>
        <w:rPr>
          <w:lang w:val="en-US"/>
        </w:rPr>
        <w:t xml:space="preserve"> publications are supplied only for general guidance in the preparation of the tender response.  Bidders must satisfy themselves by their own investigations as to the accuracy of any such information and no responsibility is accepted by TJ Books</w:t>
      </w:r>
      <w:r>
        <w:rPr>
          <w:sz w:val="24"/>
          <w:szCs w:val="24"/>
        </w:rPr>
        <w:t xml:space="preserve"> </w:t>
      </w:r>
      <w:r>
        <w:rPr>
          <w:lang w:val="en-US"/>
        </w:rPr>
        <w:t>for any loss or damage of whatever kind and howsoever caused arising from the use by bidders of such information.</w:t>
      </w:r>
    </w:p>
    <w:p w14:paraId="6ADEF79F" w14:textId="77777777" w:rsidR="00692D83" w:rsidRDefault="00692D83" w:rsidP="00692D83">
      <w:pPr>
        <w:pStyle w:val="Body"/>
      </w:pPr>
      <w:r>
        <w:rPr>
          <w:lang w:val="en-US"/>
        </w:rPr>
        <w:t>Bidders shall be responsible for their own costs and expenses in connection with or arising out of their response. TJ Books reserves the right to vary or change all or any part of the basis of the procedures for the procurement process at any time or not to proceed with the proposed procurement at all.</w:t>
      </w:r>
    </w:p>
    <w:p w14:paraId="06CE8BBF" w14:textId="77777777" w:rsidR="00692D83" w:rsidRDefault="00692D83" w:rsidP="00692D83">
      <w:pPr>
        <w:pStyle w:val="Body"/>
      </w:pPr>
      <w:r>
        <w:rPr>
          <w:lang w:val="en-US"/>
        </w:rPr>
        <w:t>Cancellation of the procurement process (at any time) under any circumstances will not render TJ Books liable for any costs or expenses incurred by bidders during the procurement process.</w:t>
      </w:r>
    </w:p>
    <w:p w14:paraId="02190AD0" w14:textId="77777777" w:rsidR="00A37F19" w:rsidRDefault="00B62B8E">
      <w:pPr>
        <w:pStyle w:val="Body"/>
        <w:keepNext/>
        <w:spacing w:before="240" w:after="60"/>
        <w:outlineLvl w:val="0"/>
      </w:pPr>
      <w:r>
        <w:rPr>
          <w:rFonts w:ascii="Arial Unicode MS" w:eastAsia="Arial Unicode MS" w:hAnsi="Arial Unicode MS" w:cs="Arial Unicode MS"/>
          <w:kern w:val="36"/>
          <w:sz w:val="32"/>
          <w:szCs w:val="32"/>
          <w:shd w:val="clear" w:color="auto" w:fill="C0C0C0"/>
        </w:rPr>
        <w:br w:type="page"/>
      </w:r>
    </w:p>
    <w:sectPr w:rsidR="00A37F19">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E97A1" w14:textId="77777777" w:rsidR="003328DE" w:rsidRDefault="003328DE">
      <w:r>
        <w:separator/>
      </w:r>
    </w:p>
  </w:endnote>
  <w:endnote w:type="continuationSeparator" w:id="0">
    <w:p w14:paraId="5E3BC0E9" w14:textId="77777777" w:rsidR="003328DE" w:rsidRDefault="0033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2DDDC" w14:textId="1BBE9ABC" w:rsidR="00A37F19" w:rsidRDefault="00B62B8E">
    <w:pPr>
      <w:pStyle w:val="Footer"/>
      <w:jc w:val="right"/>
    </w:pPr>
    <w:r>
      <w:t xml:space="preserve">Tender  Version </w:t>
    </w:r>
    <w:r w:rsidR="00A02618">
      <w:t>1</w:t>
    </w:r>
    <w:r>
      <w:t xml:space="preserve">                                                                                                                                        Page  </w:t>
    </w:r>
    <w:r>
      <w:fldChar w:fldCharType="begin"/>
    </w:r>
    <w:r>
      <w:instrText xml:space="preserve"> PAGE </w:instrText>
    </w:r>
    <w:r>
      <w:fldChar w:fldCharType="separate"/>
    </w:r>
    <w:r w:rsidR="008300C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3608B" w14:textId="77777777" w:rsidR="003328DE" w:rsidRDefault="003328DE">
      <w:r>
        <w:separator/>
      </w:r>
    </w:p>
  </w:footnote>
  <w:footnote w:type="continuationSeparator" w:id="0">
    <w:p w14:paraId="1F0D055F" w14:textId="77777777" w:rsidR="003328DE" w:rsidRDefault="00332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21337" w14:textId="77777777" w:rsidR="00A37F19" w:rsidRDefault="00B62B8E">
    <w:pPr>
      <w:pStyle w:val="Header"/>
      <w:jc w:val="right"/>
    </w:pPr>
    <w:r>
      <w:fldChar w:fldCharType="begin"/>
    </w:r>
    <w:r>
      <w:instrText xml:space="preserve"> PAGE </w:instrText>
    </w:r>
    <w:r>
      <w:fldChar w:fldCharType="separate"/>
    </w:r>
    <w:r w:rsidR="008300C1">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646E"/>
    <w:multiLevelType w:val="hybridMultilevel"/>
    <w:tmpl w:val="380C6D5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107D6"/>
    <w:multiLevelType w:val="hybridMultilevel"/>
    <w:tmpl w:val="C0CCF540"/>
    <w:styleLink w:val="ImportedStyle2"/>
    <w:lvl w:ilvl="0" w:tplc="4FE455B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269C66">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CACF32">
      <w:start w:val="1"/>
      <w:numFmt w:val="lowerRoman"/>
      <w:lvlText w:val="%3."/>
      <w:lvlJc w:val="left"/>
      <w:pPr>
        <w:tabs>
          <w:tab w:val="left" w:pos="720"/>
        </w:tabs>
        <w:ind w:left="216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70B868">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6404F6">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9A95E4">
      <w:start w:val="1"/>
      <w:numFmt w:val="lowerRoman"/>
      <w:lvlText w:val="%6."/>
      <w:lvlJc w:val="left"/>
      <w:pPr>
        <w:tabs>
          <w:tab w:val="left" w:pos="720"/>
        </w:tabs>
        <w:ind w:left="432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562492">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C4C282">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DE52B2">
      <w:start w:val="1"/>
      <w:numFmt w:val="lowerRoman"/>
      <w:lvlText w:val="%9."/>
      <w:lvlJc w:val="left"/>
      <w:pPr>
        <w:tabs>
          <w:tab w:val="left" w:pos="720"/>
        </w:tabs>
        <w:ind w:left="648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FC939F0"/>
    <w:multiLevelType w:val="hybridMultilevel"/>
    <w:tmpl w:val="CDD287FE"/>
    <w:styleLink w:val="ImportedStyle4"/>
    <w:lvl w:ilvl="0" w:tplc="AD0637F4">
      <w:start w:val="1"/>
      <w:numFmt w:val="bullet"/>
      <w:lvlText w:val="•"/>
      <w:lvlJc w:val="left"/>
      <w:pPr>
        <w:tabs>
          <w:tab w:val="num" w:pos="612"/>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96AA06">
      <w:start w:val="1"/>
      <w:numFmt w:val="bullet"/>
      <w:lvlText w:val="o"/>
      <w:lvlJc w:val="left"/>
      <w:pPr>
        <w:tabs>
          <w:tab w:val="num" w:pos="1440"/>
        </w:tabs>
        <w:ind w:left="1548" w:hanging="46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42EA7A">
      <w:start w:val="1"/>
      <w:numFmt w:val="bullet"/>
      <w:lvlText w:val="▪"/>
      <w:lvlJc w:val="left"/>
      <w:pPr>
        <w:tabs>
          <w:tab w:val="num" w:pos="2160"/>
        </w:tabs>
        <w:ind w:left="2268" w:hanging="46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F616AC">
      <w:start w:val="1"/>
      <w:numFmt w:val="bullet"/>
      <w:lvlText w:val="•"/>
      <w:lvlJc w:val="left"/>
      <w:pPr>
        <w:tabs>
          <w:tab w:val="num" w:pos="2880"/>
        </w:tabs>
        <w:ind w:left="2988" w:hanging="46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B07800">
      <w:start w:val="1"/>
      <w:numFmt w:val="bullet"/>
      <w:lvlText w:val="o"/>
      <w:lvlJc w:val="left"/>
      <w:pPr>
        <w:tabs>
          <w:tab w:val="num" w:pos="3600"/>
        </w:tabs>
        <w:ind w:left="3708" w:hanging="46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0C3BE4">
      <w:start w:val="1"/>
      <w:numFmt w:val="bullet"/>
      <w:lvlText w:val="▪"/>
      <w:lvlJc w:val="left"/>
      <w:pPr>
        <w:tabs>
          <w:tab w:val="num" w:pos="4320"/>
        </w:tabs>
        <w:ind w:left="4428" w:hanging="46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D2882E">
      <w:start w:val="1"/>
      <w:numFmt w:val="bullet"/>
      <w:lvlText w:val="•"/>
      <w:lvlJc w:val="left"/>
      <w:pPr>
        <w:tabs>
          <w:tab w:val="num" w:pos="5040"/>
        </w:tabs>
        <w:ind w:left="5148" w:hanging="46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CA6420">
      <w:start w:val="1"/>
      <w:numFmt w:val="bullet"/>
      <w:lvlText w:val="o"/>
      <w:lvlJc w:val="left"/>
      <w:pPr>
        <w:tabs>
          <w:tab w:val="num" w:pos="5760"/>
        </w:tabs>
        <w:ind w:left="5868" w:hanging="46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8EAB2E">
      <w:start w:val="1"/>
      <w:numFmt w:val="bullet"/>
      <w:lvlText w:val="▪"/>
      <w:lvlJc w:val="left"/>
      <w:pPr>
        <w:tabs>
          <w:tab w:val="num" w:pos="6480"/>
        </w:tabs>
        <w:ind w:left="6588" w:hanging="46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19C3F45"/>
    <w:multiLevelType w:val="hybridMultilevel"/>
    <w:tmpl w:val="C0CCF540"/>
    <w:numStyleLink w:val="ImportedStyle2"/>
  </w:abstractNum>
  <w:abstractNum w:abstractNumId="4" w15:restartNumberingAfterBreak="0">
    <w:nsid w:val="31C93580"/>
    <w:multiLevelType w:val="hybridMultilevel"/>
    <w:tmpl w:val="CDD287FE"/>
    <w:numStyleLink w:val="ImportedStyle4"/>
  </w:abstractNum>
  <w:abstractNum w:abstractNumId="5" w15:restartNumberingAfterBreak="0">
    <w:nsid w:val="37D22020"/>
    <w:multiLevelType w:val="multilevel"/>
    <w:tmpl w:val="C6B80DB4"/>
    <w:styleLink w:val="ImportedStyle1"/>
    <w:lvl w:ilvl="0">
      <w:start w:val="1"/>
      <w:numFmt w:val="decimal"/>
      <w:lvlText w:val="%1."/>
      <w:lvlJc w:val="left"/>
      <w:pPr>
        <w:ind w:left="612" w:hanging="432"/>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96" w:hanging="129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440" w:hanging="144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AA56484"/>
    <w:multiLevelType w:val="hybridMultilevel"/>
    <w:tmpl w:val="AAC01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DC748F"/>
    <w:multiLevelType w:val="hybridMultilevel"/>
    <w:tmpl w:val="DCBEE5AC"/>
    <w:styleLink w:val="ImportedStyle3"/>
    <w:lvl w:ilvl="0" w:tplc="72FA4552">
      <w:start w:val="1"/>
      <w:numFmt w:val="bullet"/>
      <w:lvlText w:val="•"/>
      <w:lvlJc w:val="left"/>
      <w:pPr>
        <w:ind w:left="1200" w:hanging="4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45F14">
      <w:start w:val="1"/>
      <w:numFmt w:val="bullet"/>
      <w:lvlText w:val="o"/>
      <w:lvlJc w:val="left"/>
      <w:pPr>
        <w:ind w:left="19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5A20A0">
      <w:start w:val="1"/>
      <w:numFmt w:val="bullet"/>
      <w:lvlText w:val="▪"/>
      <w:lvlJc w:val="left"/>
      <w:pPr>
        <w:ind w:left="26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BE39BA">
      <w:start w:val="1"/>
      <w:numFmt w:val="bullet"/>
      <w:lvlText w:val="•"/>
      <w:lvlJc w:val="left"/>
      <w:pPr>
        <w:ind w:left="3360" w:hanging="4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3EEC74">
      <w:start w:val="1"/>
      <w:numFmt w:val="bullet"/>
      <w:lvlText w:val="o"/>
      <w:lvlJc w:val="left"/>
      <w:pPr>
        <w:ind w:left="40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D02A10">
      <w:start w:val="1"/>
      <w:numFmt w:val="bullet"/>
      <w:lvlText w:val="▪"/>
      <w:lvlJc w:val="left"/>
      <w:pPr>
        <w:ind w:left="480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5CB4C2">
      <w:start w:val="1"/>
      <w:numFmt w:val="bullet"/>
      <w:lvlText w:val="•"/>
      <w:lvlJc w:val="left"/>
      <w:pPr>
        <w:ind w:left="5520" w:hanging="4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265FA2">
      <w:start w:val="1"/>
      <w:numFmt w:val="bullet"/>
      <w:lvlText w:val="o"/>
      <w:lvlJc w:val="left"/>
      <w:pPr>
        <w:ind w:left="62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E20A02">
      <w:start w:val="1"/>
      <w:numFmt w:val="bullet"/>
      <w:lvlText w:val="▪"/>
      <w:lvlJc w:val="left"/>
      <w:pPr>
        <w:ind w:left="69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775A0E2C"/>
    <w:multiLevelType w:val="multilevel"/>
    <w:tmpl w:val="C6B80DB4"/>
    <w:numStyleLink w:val="ImportedStyle1"/>
  </w:abstractNum>
  <w:abstractNum w:abstractNumId="9" w15:restartNumberingAfterBreak="0">
    <w:nsid w:val="77E968FD"/>
    <w:multiLevelType w:val="hybridMultilevel"/>
    <w:tmpl w:val="DCBEE5AC"/>
    <w:numStyleLink w:val="ImportedStyle3"/>
  </w:abstractNum>
  <w:num w:numId="1">
    <w:abstractNumId w:val="5"/>
  </w:num>
  <w:num w:numId="2">
    <w:abstractNumId w:val="8"/>
  </w:num>
  <w:num w:numId="3">
    <w:abstractNumId w:val="8"/>
    <w:lvlOverride w:ilvl="0">
      <w:startOverride w:val="4"/>
    </w:lvlOverride>
  </w:num>
  <w:num w:numId="4">
    <w:abstractNumId w:val="1"/>
  </w:num>
  <w:num w:numId="5">
    <w:abstractNumId w:val="3"/>
  </w:num>
  <w:num w:numId="6">
    <w:abstractNumId w:val="7"/>
  </w:num>
  <w:num w:numId="7">
    <w:abstractNumId w:val="9"/>
  </w:num>
  <w:num w:numId="8">
    <w:abstractNumId w:val="9"/>
    <w:lvlOverride w:ilvl="0">
      <w:lvl w:ilvl="0" w:tplc="FE326D6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40EEBD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504A42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268376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184E2E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1524C6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DA2032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DF0E9A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5E4147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2"/>
  </w:num>
  <w:num w:numId="10">
    <w:abstractNumId w:val="4"/>
  </w:num>
  <w:num w:numId="11">
    <w:abstractNumId w:val="8"/>
    <w:lvlOverride w:ilvl="0">
      <w:startOverride w:val="7"/>
    </w:lvlOverride>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19"/>
    <w:rsid w:val="000127E1"/>
    <w:rsid w:val="000B6E0E"/>
    <w:rsid w:val="001B7E5F"/>
    <w:rsid w:val="001C2D62"/>
    <w:rsid w:val="001D5209"/>
    <w:rsid w:val="00201DDC"/>
    <w:rsid w:val="002169DF"/>
    <w:rsid w:val="00237E80"/>
    <w:rsid w:val="003328DE"/>
    <w:rsid w:val="0040396B"/>
    <w:rsid w:val="004E217A"/>
    <w:rsid w:val="0051163A"/>
    <w:rsid w:val="005A6FAB"/>
    <w:rsid w:val="00653809"/>
    <w:rsid w:val="00692D83"/>
    <w:rsid w:val="006A2958"/>
    <w:rsid w:val="006C5E1F"/>
    <w:rsid w:val="0072114B"/>
    <w:rsid w:val="007D3D84"/>
    <w:rsid w:val="008300C1"/>
    <w:rsid w:val="00846E58"/>
    <w:rsid w:val="0088326C"/>
    <w:rsid w:val="008C6B27"/>
    <w:rsid w:val="00980D0F"/>
    <w:rsid w:val="00A02618"/>
    <w:rsid w:val="00A047D5"/>
    <w:rsid w:val="00A37F19"/>
    <w:rsid w:val="00AA27A0"/>
    <w:rsid w:val="00B62B8E"/>
    <w:rsid w:val="00B82DC1"/>
    <w:rsid w:val="00CC25B7"/>
    <w:rsid w:val="00D340D5"/>
    <w:rsid w:val="00D359DA"/>
    <w:rsid w:val="00F71DE0"/>
    <w:rsid w:val="00FF2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3F547C"/>
  <w15:docId w15:val="{28B6EE86-53D4-465F-A5D3-35165538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2">
    <w:name w:val="heading 2"/>
    <w:pPr>
      <w:keepNext/>
      <w:tabs>
        <w:tab w:val="left" w:pos="576"/>
      </w:tabs>
      <w:spacing w:before="240" w:after="60" w:line="276" w:lineRule="auto"/>
      <w:outlineLvl w:val="1"/>
    </w:pPr>
    <w:rPr>
      <w:rFonts w:ascii="Arial" w:hAnsi="Arial" w:cs="Arial Unicode MS"/>
      <w:b/>
      <w:bCs/>
      <w:i/>
      <w:iCs/>
      <w:color w:val="000000"/>
      <w:sz w:val="28"/>
      <w:szCs w:val="2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spacing w:after="200" w:line="276" w:lineRule="auto"/>
    </w:pPr>
    <w:rPr>
      <w:rFonts w:ascii="Calibri" w:eastAsia="Calibri" w:hAnsi="Calibri" w:cs="Calibri"/>
      <w:color w:val="000000"/>
      <w:sz w:val="22"/>
      <w:szCs w:val="22"/>
      <w:u w:color="000000"/>
      <w:lang w:val="en-US"/>
    </w:rPr>
  </w:style>
  <w:style w:type="paragraph" w:styleId="Footer">
    <w:name w:val="footer"/>
    <w:pPr>
      <w:tabs>
        <w:tab w:val="center" w:pos="4153"/>
        <w:tab w:val="right" w:pos="8306"/>
      </w:tabs>
      <w:spacing w:after="200" w:line="276" w:lineRule="auto"/>
    </w:pPr>
    <w:rPr>
      <w:rFonts w:ascii="Calibri" w:eastAsia="Calibri" w:hAnsi="Calibri" w:cs="Calibri"/>
      <w:color w:val="000000"/>
      <w:sz w:val="22"/>
      <w:szCs w:val="22"/>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Heading">
    <w:name w:val="Heading"/>
    <w:pPr>
      <w:keepNext/>
      <w:tabs>
        <w:tab w:val="left" w:pos="612"/>
      </w:tabs>
      <w:spacing w:before="240" w:after="60" w:line="276" w:lineRule="auto"/>
      <w:outlineLvl w:val="0"/>
    </w:pPr>
    <w:rPr>
      <w:rFonts w:ascii="Arial" w:eastAsia="Arial" w:hAnsi="Arial" w:cs="Arial"/>
      <w:b/>
      <w:bCs/>
      <w:color w:val="000000"/>
      <w:kern w:val="36"/>
      <w:sz w:val="32"/>
      <w:szCs w:val="32"/>
      <w:u w:color="000000"/>
    </w:rPr>
  </w:style>
  <w:style w:type="numbering" w:customStyle="1" w:styleId="ImportedStyle1">
    <w:name w:val="Imported Style 1"/>
    <w:pPr>
      <w:numPr>
        <w:numId w:val="1"/>
      </w:numPr>
    </w:pPr>
  </w:style>
  <w:style w:type="paragraph" w:customStyle="1" w:styleId="p9">
    <w:name w:val="p9"/>
    <w:pPr>
      <w:spacing w:before="100" w:after="100"/>
    </w:pPr>
    <w:rPr>
      <w:rFonts w:eastAsia="Times New Roman"/>
      <w:color w:val="000000"/>
      <w:sz w:val="24"/>
      <w:szCs w:val="24"/>
      <w:u w:color="000000"/>
      <w:lang w:val="en-US"/>
    </w:r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character" w:customStyle="1" w:styleId="Hyperlink0">
    <w:name w:val="Hyperlink.0"/>
    <w:basedOn w:val="Hyperlink"/>
    <w:rPr>
      <w:color w:val="0000FF"/>
      <w:u w:val="single" w:color="0000FF"/>
    </w:rPr>
  </w:style>
  <w:style w:type="character" w:styleId="UnresolvedMention">
    <w:name w:val="Unresolved Mention"/>
    <w:basedOn w:val="DefaultParagraphFont"/>
    <w:uiPriority w:val="99"/>
    <w:semiHidden/>
    <w:unhideWhenUsed/>
    <w:rsid w:val="00D35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Aadams@tjbooks.co.uk" TargetMode="External"/><Relationship Id="rId3" Type="http://schemas.openxmlformats.org/officeDocument/2006/relationships/settings" Target="settings.xml"/><Relationship Id="rId7" Type="http://schemas.openxmlformats.org/officeDocument/2006/relationships/hyperlink" Target="mailto:aadams@tjbook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1736</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Andy Adams</cp:lastModifiedBy>
  <cp:revision>4</cp:revision>
  <dcterms:created xsi:type="dcterms:W3CDTF">2021-02-05T11:34:00Z</dcterms:created>
  <dcterms:modified xsi:type="dcterms:W3CDTF">2021-02-25T09:08:00Z</dcterms:modified>
</cp:coreProperties>
</file>