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27E7" w14:textId="3B41747F" w:rsidR="00CC6C24" w:rsidRPr="00E458E9" w:rsidRDefault="00CC6C24" w:rsidP="00A40E2E">
      <w:pPr>
        <w:spacing w:line="240" w:lineRule="auto"/>
        <w:jc w:val="center"/>
        <w:rPr>
          <w:rFonts w:cs="Arial"/>
          <w:b/>
          <w:sz w:val="22"/>
          <w:szCs w:val="22"/>
        </w:rPr>
      </w:pPr>
      <w:r w:rsidRPr="00E458E9">
        <w:rPr>
          <w:rFonts w:cs="Arial"/>
          <w:b/>
          <w:sz w:val="22"/>
          <w:szCs w:val="22"/>
        </w:rPr>
        <w:t xml:space="preserve">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52BFA223" w:rsidR="00CC6C24" w:rsidRPr="00C04628" w:rsidRDefault="00F45363" w:rsidP="00CC6C24">
            <w:pPr>
              <w:spacing w:before="120" w:line="240" w:lineRule="auto"/>
              <w:rPr>
                <w:sz w:val="24"/>
                <w:highlight w:val="yellow"/>
              </w:rPr>
            </w:pPr>
            <w:r w:rsidRPr="009A3A7F">
              <w:rPr>
                <w:rFonts w:cs="Arial"/>
                <w:b/>
                <w:sz w:val="24"/>
              </w:rPr>
              <w:t xml:space="preserve">NHS </w:t>
            </w:r>
            <w:r w:rsidRPr="00B152AA">
              <w:rPr>
                <w:rFonts w:cs="Arial"/>
                <w:b/>
                <w:sz w:val="24"/>
              </w:rPr>
              <w:t>South of England Branded Medicines - Tranche B</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0C9ED6EB" w:rsidR="00CC6C24" w:rsidRPr="00C04628" w:rsidRDefault="00F45363" w:rsidP="00CC6C24">
            <w:pPr>
              <w:spacing w:before="120" w:line="240" w:lineRule="auto"/>
              <w:rPr>
                <w:b/>
                <w:sz w:val="24"/>
                <w:highlight w:val="cyan"/>
              </w:rPr>
            </w:pPr>
            <w:r w:rsidRPr="00B152AA">
              <w:rPr>
                <w:rFonts w:cs="Arial"/>
                <w:b/>
                <w:sz w:val="24"/>
              </w:rPr>
              <w:t>CM/PHR/20/5611</w:t>
            </w:r>
          </w:p>
        </w:tc>
      </w:tr>
    </w:tbl>
    <w:p w14:paraId="7ACFDC14" w14:textId="77777777" w:rsidR="00CC6C24" w:rsidRPr="00E458E9" w:rsidRDefault="00CC6C24" w:rsidP="00CC6C24">
      <w:pPr>
        <w:spacing w:before="120" w:line="240" w:lineRule="auto"/>
        <w:rPr>
          <w:rFonts w:cs="Arial"/>
          <w:sz w:val="22"/>
          <w:szCs w:val="22"/>
        </w:rPr>
      </w:pPr>
    </w:p>
    <w:p w14:paraId="133ADDE9" w14:textId="3044E493"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F45363">
        <w:rPr>
          <w:rFonts w:cs="Arial"/>
          <w:sz w:val="24"/>
          <w:szCs w:val="24"/>
        </w:rPr>
        <w:t xml:space="preserve">Branded Medicine – </w:t>
      </w:r>
      <w:r w:rsidR="00F45363">
        <w:rPr>
          <w:rFonts w:cs="Arial"/>
          <w:sz w:val="24"/>
          <w:szCs w:val="24"/>
        </w:rPr>
        <w:t>South</w:t>
      </w:r>
      <w:r w:rsidR="009708CE" w:rsidRPr="00C04628">
        <w:rPr>
          <w:sz w:val="24"/>
        </w:rPr>
        <w:t xml:space="preserve"> </w:t>
      </w:r>
      <w:r w:rsidRPr="00C04628">
        <w:rPr>
          <w:sz w:val="24"/>
        </w:rPr>
        <w:t>to Participating Authorities identified in the contract notice under framework agreements.</w:t>
      </w:r>
    </w:p>
    <w:p w14:paraId="545FE3D3" w14:textId="5E01B431" w:rsidR="00CC6C24" w:rsidRPr="00C04628" w:rsidRDefault="00CC6C24" w:rsidP="00CC6C24">
      <w:pPr>
        <w:spacing w:before="240" w:line="240" w:lineRule="auto"/>
        <w:jc w:val="both"/>
        <w:rPr>
          <w:sz w:val="24"/>
        </w:rPr>
      </w:pPr>
      <w:proofErr w:type="gramStart"/>
      <w:r w:rsidRPr="00C04628">
        <w:rPr>
          <w:sz w:val="24"/>
        </w:rPr>
        <w:t>On the basis of</w:t>
      </w:r>
      <w:proofErr w:type="gramEnd"/>
      <w:r w:rsidRPr="00C04628">
        <w:rPr>
          <w:sz w:val="24"/>
        </w:rPr>
        <w:t xml:space="preserve">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lastRenderedPageBreak/>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02DCA827"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662B9DFB" w14:textId="77777777" w:rsidR="00EB3851" w:rsidRDefault="00EB3851" w:rsidP="00EB3851">
      <w:pPr>
        <w:keepNext/>
        <w:spacing w:before="120" w:line="240" w:lineRule="auto"/>
        <w:rPr>
          <w:rFonts w:cs="Arial"/>
          <w:b/>
          <w:sz w:val="22"/>
          <w:szCs w:val="22"/>
        </w:rPr>
      </w:pPr>
    </w:p>
    <w:p w14:paraId="3258A0C5" w14:textId="77777777" w:rsidR="00EB3851" w:rsidRDefault="00EB3851"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229450C3"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026A9F03"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4F62D615"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1DBBD2FA"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49998827"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2091703"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2065C588"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F45363">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7B57B191"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6D58B1C3" w:rsidR="00CC6C24" w:rsidRDefault="00F45363" w:rsidP="00CC6C24">
      <w:pPr>
        <w:pStyle w:val="MRNumberedHeading2"/>
        <w:numPr>
          <w:ilvl w:val="0"/>
          <w:numId w:val="0"/>
        </w:numPr>
        <w:spacing w:line="240" w:lineRule="auto"/>
        <w:ind w:left="984" w:firstLine="810"/>
        <w:jc w:val="both"/>
        <w:rPr>
          <w:b/>
          <w:sz w:val="24"/>
          <w:lang w:val="en-US"/>
        </w:rPr>
      </w:pPr>
      <w:r>
        <w:rPr>
          <w:b/>
          <w:sz w:val="24"/>
          <w:lang w:val="en-US"/>
        </w:rPr>
        <w:t>Anne Gardner</w:t>
      </w:r>
    </w:p>
    <w:p w14:paraId="5F598FF4" w14:textId="77777777" w:rsidR="00F45363" w:rsidRPr="00CA43F4" w:rsidRDefault="00F45363" w:rsidP="00F45363">
      <w:pPr>
        <w:pStyle w:val="MRNumberedHeading3"/>
        <w:numPr>
          <w:ilvl w:val="0"/>
          <w:numId w:val="0"/>
        </w:numPr>
        <w:spacing w:line="240" w:lineRule="auto"/>
        <w:ind w:left="1790"/>
        <w:jc w:val="both"/>
        <w:rPr>
          <w:b/>
          <w:bCs/>
          <w:sz w:val="24"/>
          <w:lang w:val="en-US"/>
        </w:rPr>
      </w:pPr>
      <w:r w:rsidRPr="00CA43F4">
        <w:rPr>
          <w:b/>
          <w:bCs/>
          <w:sz w:val="24"/>
          <w:lang w:val="en-US"/>
        </w:rPr>
        <w:t>Senior Operations Advisor and Commercial Practitioner</w:t>
      </w:r>
    </w:p>
    <w:p w14:paraId="09F45D09" w14:textId="77777777" w:rsidR="00F45363" w:rsidRPr="00CA43F4" w:rsidRDefault="00F45363" w:rsidP="00F45363">
      <w:pPr>
        <w:pStyle w:val="MRNumberedHeading3"/>
        <w:numPr>
          <w:ilvl w:val="0"/>
          <w:numId w:val="0"/>
        </w:numPr>
        <w:spacing w:line="240" w:lineRule="auto"/>
        <w:ind w:left="1790"/>
        <w:jc w:val="both"/>
        <w:rPr>
          <w:b/>
          <w:bCs/>
          <w:sz w:val="24"/>
          <w:lang w:val="en-US"/>
        </w:rPr>
      </w:pPr>
      <w:r w:rsidRPr="00CA43F4">
        <w:rPr>
          <w:b/>
          <w:bCs/>
          <w:sz w:val="24"/>
          <w:lang w:val="en-US"/>
        </w:rPr>
        <w:t xml:space="preserve">Branded Pharmaceuticals  </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665AE888" w14:textId="77777777" w:rsidR="00F45363" w:rsidRDefault="00F45363" w:rsidP="00F45363">
      <w:pPr>
        <w:pStyle w:val="MRNumberedHeading2"/>
        <w:numPr>
          <w:ilvl w:val="0"/>
          <w:numId w:val="0"/>
        </w:numPr>
        <w:spacing w:line="240" w:lineRule="auto"/>
        <w:ind w:left="984" w:firstLine="810"/>
        <w:jc w:val="both"/>
        <w:rPr>
          <w:b/>
          <w:sz w:val="24"/>
          <w:lang w:val="en-US"/>
        </w:rPr>
      </w:pPr>
      <w:bookmarkStart w:id="7" w:name="_Ref361134386"/>
      <w:r>
        <w:rPr>
          <w:b/>
          <w:sz w:val="24"/>
          <w:lang w:val="en-US"/>
        </w:rPr>
        <w:t>Anne Gardner</w:t>
      </w:r>
    </w:p>
    <w:p w14:paraId="48979753" w14:textId="77777777" w:rsidR="00F45363" w:rsidRPr="00CA43F4" w:rsidRDefault="00F45363" w:rsidP="00F45363">
      <w:pPr>
        <w:pStyle w:val="MRNumberedHeading3"/>
        <w:numPr>
          <w:ilvl w:val="0"/>
          <w:numId w:val="0"/>
        </w:numPr>
        <w:spacing w:line="240" w:lineRule="auto"/>
        <w:ind w:left="1790"/>
        <w:jc w:val="both"/>
        <w:rPr>
          <w:b/>
          <w:bCs/>
          <w:sz w:val="24"/>
          <w:lang w:val="en-US"/>
        </w:rPr>
      </w:pPr>
      <w:r w:rsidRPr="00CA43F4">
        <w:rPr>
          <w:b/>
          <w:bCs/>
          <w:sz w:val="24"/>
          <w:lang w:val="en-US"/>
        </w:rPr>
        <w:t>Senior Operations Advisor and Commercial Practitioner</w:t>
      </w:r>
    </w:p>
    <w:p w14:paraId="7A9536E5" w14:textId="77777777" w:rsidR="00F45363" w:rsidRPr="00CA43F4" w:rsidRDefault="00F45363" w:rsidP="00F45363">
      <w:pPr>
        <w:pStyle w:val="MRNumberedHeading3"/>
        <w:numPr>
          <w:ilvl w:val="0"/>
          <w:numId w:val="0"/>
        </w:numPr>
        <w:spacing w:line="240" w:lineRule="auto"/>
        <w:ind w:left="1790"/>
        <w:jc w:val="both"/>
        <w:rPr>
          <w:b/>
          <w:bCs/>
          <w:sz w:val="24"/>
          <w:lang w:val="en-US"/>
        </w:rPr>
      </w:pPr>
      <w:r w:rsidRPr="00CA43F4">
        <w:rPr>
          <w:b/>
          <w:bCs/>
          <w:sz w:val="24"/>
          <w:lang w:val="en-US"/>
        </w:rPr>
        <w:t xml:space="preserve">Branded Pharmaceuticals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F45363">
              <w:rPr>
                <w:rFonts w:ascii="Arial" w:hAnsi="Arial"/>
                <w:b/>
                <w:i/>
                <w:color w:val="auto"/>
                <w:sz w:val="24"/>
                <w:lang w:val="en-US"/>
              </w:rPr>
              <w:t>1</w:t>
            </w:r>
          </w:p>
        </w:tc>
        <w:tc>
          <w:tcPr>
            <w:tcW w:w="3630" w:type="dxa"/>
            <w:shd w:val="clear" w:color="auto" w:fill="auto"/>
          </w:tcPr>
          <w:p w14:paraId="504C5807"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b/>
                <w:color w:val="auto"/>
                <w:sz w:val="24"/>
                <w:lang w:val="en-US"/>
              </w:rPr>
              <w:t>Contract Manager</w:t>
            </w:r>
          </w:p>
        </w:tc>
        <w:tc>
          <w:tcPr>
            <w:tcW w:w="3050" w:type="dxa"/>
            <w:shd w:val="clear" w:color="auto" w:fill="auto"/>
          </w:tcPr>
          <w:p w14:paraId="1BD9E3C8"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b/>
                <w:color w:val="auto"/>
                <w:sz w:val="24"/>
                <w:lang w:val="en-US"/>
              </w:rPr>
              <w:t>[</w:t>
            </w:r>
            <w:r w:rsidRPr="00F45363">
              <w:rPr>
                <w:rFonts w:ascii="Arial" w:hAnsi="Arial"/>
                <w:b/>
                <w:i/>
                <w:color w:val="auto"/>
                <w:sz w:val="24"/>
                <w:lang w:val="en-US"/>
              </w:rPr>
              <w:t>Contract Manager</w:t>
            </w:r>
            <w:r w:rsidRPr="00F45363">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b/>
                <w:i/>
                <w:color w:val="auto"/>
                <w:sz w:val="24"/>
                <w:lang w:val="en-US"/>
              </w:rPr>
              <w:t>2</w:t>
            </w:r>
          </w:p>
        </w:tc>
        <w:tc>
          <w:tcPr>
            <w:tcW w:w="3630" w:type="dxa"/>
            <w:shd w:val="clear" w:color="auto" w:fill="auto"/>
          </w:tcPr>
          <w:p w14:paraId="6767B21C"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b/>
                <w:color w:val="auto"/>
                <w:sz w:val="24"/>
                <w:lang w:val="en-US"/>
              </w:rPr>
              <w:t>Category Manager</w:t>
            </w:r>
            <w:r w:rsidRPr="00F45363">
              <w:rPr>
                <w:rFonts w:ascii="Arial" w:hAnsi="Arial"/>
                <w:color w:val="auto"/>
                <w:sz w:val="24"/>
                <w:lang w:val="en-US"/>
              </w:rPr>
              <w:t xml:space="preserve"> </w:t>
            </w:r>
          </w:p>
        </w:tc>
        <w:tc>
          <w:tcPr>
            <w:tcW w:w="3050" w:type="dxa"/>
            <w:shd w:val="clear" w:color="auto" w:fill="auto"/>
          </w:tcPr>
          <w:p w14:paraId="1028DD47"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b/>
                <w:color w:val="auto"/>
                <w:sz w:val="24"/>
                <w:lang w:val="en-US"/>
              </w:rPr>
              <w:t>[</w:t>
            </w:r>
            <w:r w:rsidRPr="00F45363">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b/>
                <w:i/>
                <w:color w:val="auto"/>
                <w:sz w:val="24"/>
                <w:lang w:val="en-US"/>
              </w:rPr>
              <w:lastRenderedPageBreak/>
              <w:t>3</w:t>
            </w:r>
          </w:p>
        </w:tc>
        <w:tc>
          <w:tcPr>
            <w:tcW w:w="3630" w:type="dxa"/>
            <w:shd w:val="clear" w:color="auto" w:fill="auto"/>
          </w:tcPr>
          <w:p w14:paraId="5DD84BE8"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b/>
                <w:color w:val="auto"/>
                <w:sz w:val="24"/>
                <w:lang w:val="en-US"/>
              </w:rPr>
              <w:t>Lead Category Manager</w:t>
            </w:r>
          </w:p>
        </w:tc>
        <w:tc>
          <w:tcPr>
            <w:tcW w:w="3050" w:type="dxa"/>
            <w:shd w:val="clear" w:color="auto" w:fill="auto"/>
          </w:tcPr>
          <w:p w14:paraId="4DE4F180" w14:textId="77777777" w:rsidR="00CC6C24" w:rsidRPr="00F45363"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F45363">
              <w:rPr>
                <w:rFonts w:ascii="Arial" w:hAnsi="Arial"/>
                <w:b/>
                <w:color w:val="auto"/>
                <w:sz w:val="24"/>
                <w:lang w:val="en-US"/>
              </w:rPr>
              <w:t>[</w:t>
            </w:r>
            <w:r w:rsidRPr="00F45363">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w:t>
      </w:r>
      <w:proofErr w:type="gramStart"/>
      <w:r w:rsidRPr="00C04628">
        <w:rPr>
          <w:sz w:val="24"/>
        </w:rPr>
        <w:t>Goods;</w:t>
      </w:r>
      <w:proofErr w:type="gramEnd"/>
      <w:r w:rsidRPr="00C04628">
        <w:rPr>
          <w:sz w:val="24"/>
        </w:rPr>
        <w:t xml:space="preserve">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xml:space="preserve">: Key </w:t>
      </w:r>
      <w:proofErr w:type="gramStart"/>
      <w:r w:rsidR="00CC6C24" w:rsidRPr="00C04628">
        <w:rPr>
          <w:sz w:val="24"/>
        </w:rPr>
        <w:t>Provisions;</w:t>
      </w:r>
      <w:proofErr w:type="gramEnd"/>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proofErr w:type="gramStart"/>
      <w:r w:rsidRPr="00C04628">
        <w:rPr>
          <w:sz w:val="24"/>
        </w:rPr>
        <w:t>Specification;</w:t>
      </w:r>
      <w:proofErr w:type="gramEnd"/>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2: General Terms and </w:t>
      </w:r>
      <w:proofErr w:type="gramStart"/>
      <w:r w:rsidRPr="00C04628">
        <w:rPr>
          <w:sz w:val="24"/>
        </w:rPr>
        <w:t>Conditions;</w:t>
      </w:r>
      <w:proofErr w:type="gramEnd"/>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6: Award </w:t>
      </w:r>
      <w:proofErr w:type="gramStart"/>
      <w:r w:rsidRPr="00C04628">
        <w:rPr>
          <w:sz w:val="24"/>
        </w:rPr>
        <w:t>Schedule;</w:t>
      </w:r>
      <w:proofErr w:type="gramEnd"/>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w:t>
      </w:r>
      <w:proofErr w:type="gramStart"/>
      <w:r w:rsidRPr="00C04628">
        <w:rPr>
          <w:sz w:val="24"/>
        </w:rPr>
        <w:t>Provisions;</w:t>
      </w:r>
      <w:proofErr w:type="gramEnd"/>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w:t>
      </w:r>
      <w:proofErr w:type="gramStart"/>
      <w:r w:rsidRPr="00C04628">
        <w:rPr>
          <w:sz w:val="24"/>
        </w:rPr>
        <w:t>Interpretations;</w:t>
      </w:r>
      <w:proofErr w:type="gramEnd"/>
      <w:r w:rsidRPr="00C04628">
        <w:rPr>
          <w:sz w:val="24"/>
        </w:rPr>
        <w:t xml:space="preserve">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F45363">
        <w:rPr>
          <w:rFonts w:ascii="Arial" w:hAnsi="Arial"/>
          <w:b/>
          <w:color w:val="auto"/>
          <w:sz w:val="24"/>
          <w:u w:val="single"/>
        </w:rPr>
        <w:t>Optional Key Provisions</w:t>
      </w:r>
    </w:p>
    <w:p w14:paraId="0736C46B" w14:textId="77777777" w:rsidR="00CC6C24" w:rsidRPr="00F45363" w:rsidRDefault="00CC6C24" w:rsidP="00CC6C24">
      <w:pPr>
        <w:spacing w:line="240" w:lineRule="auto"/>
        <w:jc w:val="both"/>
        <w:rPr>
          <w:b/>
          <w:sz w:val="24"/>
        </w:rPr>
      </w:pPr>
    </w:p>
    <w:p w14:paraId="5B19FB49" w14:textId="4BD2AB14" w:rsidR="00CC6C24" w:rsidRPr="00F45363"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r w:rsidRPr="00F45363">
        <w:rPr>
          <w:rFonts w:ascii="Arial" w:hAnsi="Arial"/>
          <w:b/>
          <w:color w:val="auto"/>
          <w:sz w:val="24"/>
          <w:lang w:val="en-US"/>
        </w:rPr>
        <w:t xml:space="preserve">Quality assurance standards </w:t>
      </w:r>
      <w:r w:rsidRPr="00F45363">
        <w:rPr>
          <w:rFonts w:ascii="Arial" w:hAnsi="Arial" w:cs="Arial"/>
          <w:b/>
          <w:color w:val="auto"/>
          <w:sz w:val="24"/>
          <w:szCs w:val="24"/>
          <w:lang w:val="en-US"/>
        </w:rPr>
        <w:fldChar w:fldCharType="begin">
          <w:ffData>
            <w:name w:val="Check1"/>
            <w:enabled/>
            <w:calcOnExit w:val="0"/>
            <w:checkBox>
              <w:sizeAuto/>
              <w:default w:val="0"/>
            </w:checkBox>
          </w:ffData>
        </w:fldChar>
      </w:r>
      <w:r w:rsidRPr="00F45363">
        <w:rPr>
          <w:rFonts w:ascii="Arial" w:hAnsi="Arial" w:cs="Arial"/>
          <w:b/>
          <w:color w:val="auto"/>
          <w:sz w:val="24"/>
          <w:szCs w:val="24"/>
          <w:lang w:val="en-US"/>
        </w:rPr>
        <w:instrText xml:space="preserve"> FORMCHECKBOX </w:instrText>
      </w:r>
      <w:r w:rsidR="00F45363" w:rsidRPr="00F45363">
        <w:rPr>
          <w:rFonts w:ascii="Arial" w:hAnsi="Arial" w:cs="Arial"/>
          <w:b/>
          <w:color w:val="auto"/>
          <w:sz w:val="24"/>
          <w:szCs w:val="24"/>
          <w:lang w:val="en-US"/>
        </w:rPr>
      </w:r>
      <w:r w:rsidR="00F45363" w:rsidRPr="00F45363">
        <w:rPr>
          <w:rFonts w:ascii="Arial" w:hAnsi="Arial" w:cs="Arial"/>
          <w:b/>
          <w:color w:val="auto"/>
          <w:sz w:val="24"/>
          <w:szCs w:val="24"/>
          <w:lang w:val="en-US"/>
        </w:rPr>
        <w:fldChar w:fldCharType="separate"/>
      </w:r>
      <w:r w:rsidRPr="00F45363">
        <w:rPr>
          <w:rFonts w:ascii="Arial" w:hAnsi="Arial" w:cs="Arial"/>
          <w:b/>
          <w:color w:val="auto"/>
          <w:sz w:val="24"/>
          <w:szCs w:val="24"/>
          <w:lang w:val="en-US"/>
        </w:rPr>
        <w:fldChar w:fldCharType="end"/>
      </w:r>
      <w:r w:rsidRPr="00F45363">
        <w:rPr>
          <w:rFonts w:ascii="Arial" w:hAnsi="Arial"/>
          <w:b/>
          <w:color w:val="auto"/>
          <w:sz w:val="24"/>
          <w:lang w:val="en-US"/>
        </w:rPr>
        <w:t xml:space="preserve"> (only applicable to the Framework Agreement if this box is checked and the standards are listed)</w:t>
      </w:r>
      <w:bookmarkEnd w:id="18"/>
      <w:bookmarkEnd w:id="19"/>
    </w:p>
    <w:p w14:paraId="0ECA0520" w14:textId="0748BB8E" w:rsidR="00CC6C24" w:rsidRPr="00F45363" w:rsidRDefault="00CC6C24" w:rsidP="00CC6C24">
      <w:pPr>
        <w:pStyle w:val="MRNumberedHeading2"/>
        <w:spacing w:line="240" w:lineRule="auto"/>
        <w:jc w:val="both"/>
        <w:rPr>
          <w:sz w:val="24"/>
          <w:lang w:val="en-US"/>
        </w:rPr>
      </w:pPr>
      <w:r w:rsidRPr="00F45363">
        <w:rPr>
          <w:sz w:val="24"/>
          <w:lang w:val="en-US"/>
        </w:rPr>
        <w:t xml:space="preserve">The following quality assurance standards shall apply, as appropriate, to the manufacture, supply, and/or installation of the Goods: </w:t>
      </w:r>
      <w:r w:rsidRPr="00F45363">
        <w:rPr>
          <w:rFonts w:cs="Arial"/>
          <w:b/>
          <w:sz w:val="24"/>
          <w:lang w:val="en-US"/>
        </w:rPr>
        <w:t>[</w:t>
      </w:r>
      <w:r w:rsidRPr="00F45363">
        <w:rPr>
          <w:rFonts w:cs="Arial"/>
          <w:b/>
          <w:i/>
          <w:sz w:val="24"/>
          <w:lang w:val="en-US"/>
        </w:rPr>
        <w:t>insert standards</w:t>
      </w:r>
      <w:r w:rsidRPr="00F45363">
        <w:rPr>
          <w:rFonts w:cs="Arial"/>
          <w:b/>
          <w:sz w:val="24"/>
          <w:lang w:val="en-US"/>
        </w:rPr>
        <w:t>]</w:t>
      </w:r>
      <w:r w:rsidRPr="00F45363">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0" w:name="_Ref378856596"/>
      <w:bookmarkStart w:id="21" w:name="_Ref318707585"/>
      <w:r w:rsidRPr="00F45363">
        <w:rPr>
          <w:rFonts w:ascii="Arial" w:hAnsi="Arial"/>
          <w:b/>
          <w:color w:val="auto"/>
          <w:sz w:val="24"/>
          <w:lang w:val="en-US"/>
        </w:rPr>
        <w:t xml:space="preserve">Different levels and/or types of insurance </w:t>
      </w:r>
      <w:r w:rsidRPr="00F45363">
        <w:rPr>
          <w:rFonts w:ascii="Arial" w:hAnsi="Arial"/>
          <w:b/>
          <w:color w:val="auto"/>
          <w:sz w:val="24"/>
          <w:lang w:val="en-US"/>
        </w:rPr>
        <w:fldChar w:fldCharType="begin">
          <w:ffData>
            <w:name w:val="Check1"/>
            <w:enabled/>
            <w:calcOnExit w:val="0"/>
            <w:checkBox>
              <w:sizeAuto/>
              <w:default w:val="0"/>
            </w:checkBox>
          </w:ffData>
        </w:fldChar>
      </w:r>
      <w:r w:rsidRPr="00F45363">
        <w:rPr>
          <w:rFonts w:ascii="Arial" w:hAnsi="Arial"/>
          <w:b/>
          <w:color w:val="auto"/>
          <w:sz w:val="24"/>
          <w:lang w:val="en-US"/>
        </w:rPr>
        <w:instrText xml:space="preserve"> FORMCHECKBOX </w:instrText>
      </w:r>
      <w:r w:rsidR="00F45363" w:rsidRPr="00F45363">
        <w:rPr>
          <w:rFonts w:ascii="Arial" w:hAnsi="Arial"/>
          <w:b/>
          <w:color w:val="auto"/>
          <w:lang w:val="en-US"/>
        </w:rPr>
      </w:r>
      <w:r w:rsidR="00F45363" w:rsidRPr="00F45363">
        <w:rPr>
          <w:rFonts w:ascii="Arial" w:hAnsi="Arial"/>
          <w:b/>
          <w:color w:val="auto"/>
          <w:lang w:val="en-US"/>
        </w:rPr>
        <w:fldChar w:fldCharType="separate"/>
      </w:r>
      <w:r w:rsidRPr="00F45363">
        <w:rPr>
          <w:rFonts w:ascii="Arial" w:hAnsi="Arial"/>
          <w:b/>
          <w:color w:val="auto"/>
          <w:sz w:val="24"/>
          <w:lang w:val="en-US"/>
        </w:rPr>
        <w:fldChar w:fldCharType="end"/>
      </w:r>
      <w:r w:rsidRPr="00F45363">
        <w:rPr>
          <w:rFonts w:ascii="Arial" w:hAnsi="Arial"/>
          <w:b/>
          <w:color w:val="auto"/>
          <w:sz w:val="24"/>
          <w:lang w:val="en-US"/>
        </w:rPr>
        <w:t xml:space="preserve"> (only applicable to the Framework Agreement if this box is checked and the table sets out the requirements. If this box is not checked then the insurance</w:t>
      </w:r>
      <w:r w:rsidRPr="00C04628">
        <w:rPr>
          <w:rFonts w:ascii="Arial" w:hAnsi="Arial"/>
          <w:b/>
          <w:color w:val="auto"/>
          <w:sz w:val="24"/>
          <w:lang w:val="en-US"/>
        </w:rPr>
        <w:t xml:space="preserv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F45363">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551150B5" w14:textId="77777777" w:rsidTr="00F45363">
        <w:tc>
          <w:tcPr>
            <w:tcW w:w="3787" w:type="dxa"/>
            <w:shd w:val="clear" w:color="auto" w:fill="auto"/>
          </w:tcPr>
          <w:p w14:paraId="6453CD28"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cs="Arial"/>
                <w:b/>
                <w:color w:val="auto"/>
                <w:sz w:val="24"/>
                <w:szCs w:val="24"/>
                <w:lang w:val="en-US"/>
              </w:rPr>
              <w:t>[</w:t>
            </w:r>
            <w:r w:rsidR="009708CE" w:rsidRPr="00F45363">
              <w:rPr>
                <w:rFonts w:ascii="Arial" w:hAnsi="Arial"/>
                <w:color w:val="auto"/>
                <w:sz w:val="24"/>
                <w:lang w:val="en-US"/>
              </w:rPr>
              <w:t>Employer’s liability insurance</w:t>
            </w:r>
            <w:r w:rsidRPr="00F45363">
              <w:rPr>
                <w:rFonts w:ascii="Arial" w:hAnsi="Arial"/>
                <w:color w:val="auto"/>
                <w:sz w:val="24"/>
                <w:lang w:val="en-US"/>
              </w:rPr>
              <w:t>]</w:t>
            </w:r>
          </w:p>
        </w:tc>
        <w:tc>
          <w:tcPr>
            <w:tcW w:w="4422" w:type="dxa"/>
            <w:shd w:val="clear" w:color="auto" w:fill="auto"/>
          </w:tcPr>
          <w:p w14:paraId="7DF25770" w14:textId="68949E32" w:rsidR="00CC6C24" w:rsidRPr="00F45363" w:rsidRDefault="00F45363"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r w:rsidR="00CC6C24" w:rsidRPr="00E458E9" w14:paraId="3C708509" w14:textId="77777777" w:rsidTr="00F45363">
        <w:tc>
          <w:tcPr>
            <w:tcW w:w="3787" w:type="dxa"/>
            <w:shd w:val="clear" w:color="auto" w:fill="auto"/>
          </w:tcPr>
          <w:p w14:paraId="145214AF"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cs="Arial"/>
                <w:b/>
                <w:color w:val="auto"/>
                <w:sz w:val="24"/>
                <w:szCs w:val="24"/>
                <w:lang w:val="en-US"/>
              </w:rPr>
              <w:t>[</w:t>
            </w:r>
            <w:r w:rsidR="009708CE" w:rsidRPr="00F45363">
              <w:rPr>
                <w:rFonts w:ascii="Arial" w:hAnsi="Arial"/>
                <w:color w:val="auto"/>
                <w:sz w:val="24"/>
                <w:lang w:val="en-US"/>
              </w:rPr>
              <w:t>Public liability insurance</w:t>
            </w:r>
            <w:r w:rsidRPr="00F45363">
              <w:rPr>
                <w:rFonts w:ascii="Arial" w:hAnsi="Arial" w:cs="Arial"/>
                <w:b/>
                <w:color w:val="auto"/>
                <w:sz w:val="24"/>
                <w:szCs w:val="24"/>
                <w:lang w:val="en-US"/>
              </w:rPr>
              <w:t>]</w:t>
            </w:r>
          </w:p>
        </w:tc>
        <w:tc>
          <w:tcPr>
            <w:tcW w:w="4422" w:type="dxa"/>
            <w:shd w:val="clear" w:color="auto" w:fill="auto"/>
          </w:tcPr>
          <w:p w14:paraId="2BF04AC0" w14:textId="09F085CA" w:rsidR="00CC6C24" w:rsidRPr="00F45363" w:rsidRDefault="00F45363"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r w:rsidR="00CC6C24" w:rsidRPr="00E458E9" w14:paraId="64C924E0" w14:textId="77777777" w:rsidTr="00F45363">
        <w:tc>
          <w:tcPr>
            <w:tcW w:w="3787" w:type="dxa"/>
            <w:shd w:val="clear" w:color="auto" w:fill="auto"/>
          </w:tcPr>
          <w:p w14:paraId="43AC8994" w14:textId="77777777" w:rsidR="00CC6C24" w:rsidRPr="00F45363"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45363">
              <w:rPr>
                <w:rFonts w:ascii="Arial" w:hAnsi="Arial" w:cs="Arial"/>
                <w:b/>
                <w:color w:val="auto"/>
                <w:sz w:val="24"/>
                <w:szCs w:val="24"/>
                <w:lang w:val="en-US"/>
              </w:rPr>
              <w:t>[</w:t>
            </w:r>
            <w:r w:rsidR="009708CE" w:rsidRPr="00F45363">
              <w:rPr>
                <w:rFonts w:ascii="Arial" w:hAnsi="Arial"/>
                <w:color w:val="auto"/>
                <w:sz w:val="24"/>
                <w:lang w:val="en-US"/>
              </w:rPr>
              <w:t>Product liability insurance</w:t>
            </w:r>
            <w:r w:rsidRPr="00F45363">
              <w:rPr>
                <w:rFonts w:ascii="Arial" w:hAnsi="Arial" w:cs="Arial"/>
                <w:b/>
                <w:color w:val="auto"/>
                <w:sz w:val="24"/>
                <w:szCs w:val="24"/>
                <w:lang w:val="en-US"/>
              </w:rPr>
              <w:t>]</w:t>
            </w:r>
          </w:p>
        </w:tc>
        <w:tc>
          <w:tcPr>
            <w:tcW w:w="4422" w:type="dxa"/>
            <w:shd w:val="clear" w:color="auto" w:fill="auto"/>
          </w:tcPr>
          <w:p w14:paraId="4D26CE67" w14:textId="485A243A" w:rsidR="00CC6C24" w:rsidRPr="00F45363" w:rsidRDefault="00F45363"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2"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3"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F45363">
        <w:rPr>
          <w:rFonts w:ascii="Arial" w:hAnsi="Arial"/>
          <w:b/>
          <w:color w:val="auto"/>
          <w:lang w:val="en-US"/>
        </w:rPr>
      </w:r>
      <w:r w:rsidR="00F45363">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3"/>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2"/>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4" w:name="_Ref380410207"/>
      <w:r w:rsidRPr="00C04628">
        <w:rPr>
          <w:rFonts w:ascii="Arial" w:hAnsi="Arial"/>
          <w:b/>
          <w:color w:val="auto"/>
          <w:sz w:val="24"/>
          <w:lang w:val="en-US"/>
        </w:rPr>
        <w:t>Price Variations</w:t>
      </w:r>
      <w:bookmarkEnd w:id="24"/>
    </w:p>
    <w:p w14:paraId="7123B354" w14:textId="4FFD0FE2"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5"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C04628"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F45363">
        <w:rPr>
          <w:sz w:val="24"/>
          <w:lang w:val="en-US"/>
        </w:rPr>
        <w:t xml:space="preserve">within </w:t>
      </w:r>
      <w:r w:rsidRPr="00F45363">
        <w:rPr>
          <w:rFonts w:cs="Arial"/>
          <w:sz w:val="24"/>
          <w:szCs w:val="24"/>
          <w:lang w:val="en-US"/>
        </w:rPr>
        <w:t>[</w:t>
      </w:r>
      <w:r w:rsidR="009708CE" w:rsidRPr="00F45363">
        <w:rPr>
          <w:sz w:val="24"/>
          <w:lang w:val="en-US"/>
        </w:rPr>
        <w:t>fourteen (14</w:t>
      </w:r>
      <w:r w:rsidRPr="00F45363">
        <w:rPr>
          <w:rFonts w:cs="Arial"/>
          <w:sz w:val="24"/>
          <w:szCs w:val="24"/>
          <w:lang w:val="en-US"/>
        </w:rPr>
        <w:t>*)]</w:t>
      </w:r>
      <w:r w:rsidRPr="00C04628">
        <w:rPr>
          <w:sz w:val="24"/>
          <w:lang w:val="en-US"/>
        </w:rPr>
        <w:t xml:space="preserve"> Business Days from the expiry of the Price Firm Period (as defined in Clause 11.8 of this Schedule 1), provided that the </w:t>
      </w:r>
      <w:r w:rsidRPr="00C04628">
        <w:rPr>
          <w:color w:val="000000"/>
          <w:sz w:val="24"/>
        </w:rPr>
        <w:t xml:space="preserve">Supplier can demonstrate to the satisfaction of the Authority that there have been changes to the </w:t>
      </w:r>
      <w:r w:rsidRPr="00C04628">
        <w:rPr>
          <w:sz w:val="24"/>
        </w:rPr>
        <w:t>Supplier's manufacturing, distribution and supply costs in connection with the provision of the Good since the previous Review (if any)</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F45363">
        <w:rPr>
          <w:sz w:val="24"/>
          <w:lang w:val="en-US"/>
        </w:rPr>
        <w:t>11.2</w:t>
      </w:r>
      <w:r w:rsidR="00CC6C24" w:rsidRPr="00F45363">
        <w:rPr>
          <w:rFonts w:cs="Arial"/>
          <w:sz w:val="24"/>
          <w:szCs w:val="24"/>
          <w:lang w:val="en-US"/>
        </w:rPr>
        <w:t>**</w:t>
      </w:r>
      <w:r w:rsidR="00CC6C24" w:rsidRPr="00F45363">
        <w:rPr>
          <w:sz w:val="24"/>
          <w:lang w:val="en-US"/>
        </w:rPr>
        <w:tab/>
      </w:r>
      <w:r w:rsidR="00CC6C24" w:rsidRPr="00F45363">
        <w:rPr>
          <w:color w:val="000000"/>
          <w:sz w:val="24"/>
        </w:rPr>
        <w:tab/>
        <w:t>The Authority shall be entitled to increase or decrease the price of the Good in the event</w:t>
      </w:r>
      <w:r w:rsidR="00CC6C24" w:rsidRPr="00C04628">
        <w:rPr>
          <w:color w:val="000000"/>
          <w:sz w:val="24"/>
        </w:rPr>
        <w:t xml:space="preserve"> that the Contract Price does not in the sole opinion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w:t>
      </w:r>
      <w:r w:rsidR="00CC6C24" w:rsidRPr="00C04628">
        <w:rPr>
          <w:sz w:val="24"/>
        </w:rPr>
        <w:lastRenderedPageBreak/>
        <w:t xml:space="preserve">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w:t>
      </w:r>
      <w:proofErr w:type="gramStart"/>
      <w:r w:rsidRPr="00C04628">
        <w:rPr>
          <w:sz w:val="24"/>
        </w:rPr>
        <w:t>Good;</w:t>
      </w:r>
      <w:proofErr w:type="gramEnd"/>
      <w:r w:rsidRPr="00C04628">
        <w:rPr>
          <w:sz w:val="24"/>
        </w:rPr>
        <w:t xml:space="preserve">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 xml:space="preserve">the prices at which goods which are reasonably equivalent to the Good are supplied by other suppliers in the open </w:t>
      </w:r>
      <w:proofErr w:type="gramStart"/>
      <w:r w:rsidRPr="00C04628">
        <w:rPr>
          <w:sz w:val="24"/>
        </w:rPr>
        <w:t>market;</w:t>
      </w:r>
      <w:proofErr w:type="gramEnd"/>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lastRenderedPageBreak/>
        <w:t xml:space="preserve">The Supplier may terminate this Framework Agreement by giving to the Authority not less than </w:t>
      </w:r>
      <w:bookmarkStart w:id="26"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6"/>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A57435E"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7" w:name="_Ref380408721"/>
      <w:bookmarkEnd w:id="25"/>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7"/>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8" w:name="_Ref380410581"/>
      <w:r w:rsidRPr="00C04628">
        <w:rPr>
          <w:sz w:val="24"/>
          <w:lang w:val="en-US"/>
        </w:rPr>
        <w:t>in the case of the first Review to be carried out by the Authority, the period commencing on the Commencement Date and ending on the Mid-Point Date for that Good; or</w:t>
      </w:r>
      <w:bookmarkEnd w:id="28"/>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9" w:name="_Ref380414002"/>
      <w:r w:rsidRPr="00C04628">
        <w:rPr>
          <w:rFonts w:ascii="Arial" w:hAnsi="Arial"/>
          <w:b/>
          <w:color w:val="auto"/>
          <w:sz w:val="24"/>
          <w:lang w:val="en-US"/>
        </w:rPr>
        <w:t>Additional Goods</w:t>
      </w:r>
      <w:bookmarkEnd w:id="29"/>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0"/>
      <w:bookmarkEnd w:id="31"/>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1744"/>
      <w:r w:rsidRPr="00C04628">
        <w:rPr>
          <w:sz w:val="24"/>
          <w:lang w:val="en-US"/>
        </w:rPr>
        <w:lastRenderedPageBreak/>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2"/>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3" w:name="_Ref380413491"/>
      <w:r w:rsidRPr="00C04628">
        <w:rPr>
          <w:rFonts w:ascii="Arial" w:hAnsi="Arial"/>
          <w:b/>
          <w:color w:val="auto"/>
          <w:sz w:val="24"/>
          <w:lang w:val="en-US"/>
        </w:rPr>
        <w:t>Price Guarantee Provisions</w:t>
      </w:r>
      <w:bookmarkEnd w:id="33"/>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1859"/>
      <w:bookmarkStart w:id="35" w:name="_Ref380413978"/>
      <w:r w:rsidRPr="00C04628">
        <w:rPr>
          <w:sz w:val="24"/>
          <w:lang w:val="en-US"/>
        </w:rPr>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7"/>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8" w:name="_Ref441584877"/>
      <w:bookmarkEnd w:id="35"/>
      <w:r w:rsidRPr="00C04628">
        <w:rPr>
          <w:rFonts w:ascii="Arial" w:hAnsi="Arial"/>
          <w:b/>
          <w:color w:val="auto"/>
          <w:sz w:val="24"/>
          <w:lang w:val="en-US"/>
        </w:rPr>
        <w:t>Further Supplier Termination Rights</w:t>
      </w:r>
      <w:bookmarkEnd w:id="38"/>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380415457"/>
      <w:r w:rsidRPr="00C04628">
        <w:rPr>
          <w:sz w:val="24"/>
          <w:lang w:val="en-US"/>
        </w:rPr>
        <w:lastRenderedPageBreak/>
        <w:t xml:space="preserve">The Supplier may terminate this Framework Agreement </w:t>
      </w:r>
      <w:r w:rsidRPr="00C04628">
        <w:rPr>
          <w:w w:val="0"/>
          <w:sz w:val="24"/>
        </w:rPr>
        <w:t xml:space="preserve">in whole (in relation to </w:t>
      </w:r>
      <w:proofErr w:type="gramStart"/>
      <w:r w:rsidRPr="00C04628">
        <w:rPr>
          <w:w w:val="0"/>
          <w:sz w:val="24"/>
        </w:rPr>
        <w:t>all of</w:t>
      </w:r>
      <w:proofErr w:type="gramEnd"/>
      <w:r w:rsidRPr="00C04628">
        <w:rPr>
          <w:w w:val="0"/>
          <w:sz w:val="24"/>
        </w:rPr>
        <w:t xml:space="preserve">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39"/>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 xml:space="preserve">29.  Assignment, </w:t>
            </w:r>
            <w:proofErr w:type="gramStart"/>
            <w:r w:rsidRPr="00C04628">
              <w:rPr>
                <w:sz w:val="24"/>
              </w:rPr>
              <w:t>novation</w:t>
            </w:r>
            <w:proofErr w:type="gramEnd"/>
            <w:r w:rsidRPr="00C04628">
              <w:rPr>
                <w:sz w:val="24"/>
              </w:rPr>
              <w:t xml:space="preserve">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Default="00CC6C24" w:rsidP="00CC6C24">
            <w:pPr>
              <w:spacing w:before="60" w:after="60" w:line="240" w:lineRule="auto"/>
              <w:rPr>
                <w:rFonts w:cs="Arial"/>
                <w:sz w:val="22"/>
                <w:szCs w:val="22"/>
              </w:rPr>
            </w:pPr>
            <w:r w:rsidRPr="00E458E9">
              <w:rPr>
                <w:rFonts w:cs="Arial"/>
                <w:sz w:val="22"/>
                <w:szCs w:val="22"/>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1" w:name="MRTableofContents"/>
      <w:bookmarkStart w:id="42" w:name="Page_54"/>
      <w:bookmarkStart w:id="43" w:name="_Ref322514472"/>
      <w:bookmarkEnd w:id="41"/>
      <w:bookmarkEnd w:id="42"/>
      <w:r w:rsidRPr="00C04628">
        <w:rPr>
          <w:rFonts w:ascii="Arial" w:hAnsi="Arial"/>
          <w:b/>
          <w:color w:val="auto"/>
          <w:sz w:val="24"/>
          <w:u w:val="single"/>
        </w:rPr>
        <w:lastRenderedPageBreak/>
        <w:t>Suppl</w:t>
      </w:r>
      <w:bookmarkEnd w:id="43"/>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04628">
        <w:rPr>
          <w:sz w:val="24"/>
        </w:rPr>
        <w:t>The Authority appoints the Supplier as a potential supplier of the Goods and the Supplier shall be eligible to be considered for the award of Orders during the Term.</w:t>
      </w:r>
      <w:bookmarkEnd w:id="44"/>
      <w:r w:rsidRPr="00C04628">
        <w:rPr>
          <w:sz w:val="24"/>
        </w:rPr>
        <w:t xml:space="preserve"> </w:t>
      </w:r>
      <w:bookmarkStart w:id="51" w:name="_Ref338254519"/>
      <w:bookmarkEnd w:id="45"/>
      <w:bookmarkEnd w:id="46"/>
      <w:bookmarkEnd w:id="47"/>
      <w:bookmarkEnd w:id="48"/>
      <w:bookmarkEnd w:id="49"/>
      <w:bookmarkEnd w:id="50"/>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w:t>
      </w:r>
      <w:proofErr w:type="gramStart"/>
      <w:r w:rsidRPr="00C04628">
        <w:rPr>
          <w:sz w:val="24"/>
        </w:rPr>
        <w:t>Specification;</w:t>
      </w:r>
      <w:proofErr w:type="gramEnd"/>
      <w:r w:rsidRPr="00C04628">
        <w:rPr>
          <w:sz w:val="24"/>
        </w:rPr>
        <w:t xml:space="preserve">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1"/>
    </w:p>
    <w:p w14:paraId="5959579D" w14:textId="77777777" w:rsidR="00CC6C24" w:rsidRPr="00C04628" w:rsidRDefault="00CC6C24" w:rsidP="00CC6C24">
      <w:pPr>
        <w:pStyle w:val="MRheading20"/>
        <w:numPr>
          <w:ilvl w:val="1"/>
          <w:numId w:val="2"/>
        </w:numPr>
        <w:spacing w:line="240" w:lineRule="auto"/>
        <w:rPr>
          <w:sz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04628">
        <w:rPr>
          <w:sz w:val="24"/>
        </w:rPr>
        <w:t xml:space="preserve"> </w:t>
      </w:r>
      <w:bookmarkEnd w:id="57"/>
      <w:bookmarkEnd w:id="58"/>
      <w:bookmarkEnd w:id="59"/>
      <w:bookmarkEnd w:id="60"/>
      <w:bookmarkEnd w:id="61"/>
    </w:p>
    <w:p w14:paraId="67AB9C81" w14:textId="77777777" w:rsidR="00CC6C24" w:rsidRPr="00C04628" w:rsidRDefault="00CC6C24" w:rsidP="00CC6C24">
      <w:pPr>
        <w:pStyle w:val="MRheading20"/>
        <w:numPr>
          <w:ilvl w:val="1"/>
          <w:numId w:val="2"/>
        </w:numPr>
        <w:spacing w:line="240" w:lineRule="auto"/>
        <w:rPr>
          <w:sz w:val="24"/>
        </w:rPr>
      </w:pPr>
      <w:bookmarkStart w:id="62"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0"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there is no obligation on the Authority or on any other Participating Authority to purchase any Goods from the Supplier during the </w:t>
      </w:r>
      <w:proofErr w:type="gramStart"/>
      <w:r w:rsidRPr="00C04628">
        <w:rPr>
          <w:sz w:val="24"/>
        </w:rPr>
        <w:t>Term;</w:t>
      </w:r>
      <w:proofErr w:type="gramEnd"/>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w:t>
      </w:r>
      <w:proofErr w:type="gramStart"/>
      <w:r w:rsidRPr="00C04628">
        <w:rPr>
          <w:sz w:val="24"/>
        </w:rPr>
        <w:t>Authority;</w:t>
      </w:r>
      <w:proofErr w:type="gramEnd"/>
      <w:r w:rsidRPr="00C04628">
        <w:rPr>
          <w:sz w:val="24"/>
        </w:rPr>
        <w:t xml:space="preserve">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0"/>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w:t>
      </w:r>
      <w:proofErr w:type="gramStart"/>
      <w:r w:rsidRPr="00C04628">
        <w:rPr>
          <w:sz w:val="24"/>
        </w:rPr>
        <w:t>enter into</w:t>
      </w:r>
      <w:proofErr w:type="gramEnd"/>
      <w:r w:rsidRPr="00C04628">
        <w:rPr>
          <w:sz w:val="24"/>
        </w:rPr>
        <w:t xml:space="preserve">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04628">
        <w:rPr>
          <w:sz w:val="24"/>
        </w:rPr>
        <w:t>Business continuity</w:t>
      </w:r>
      <w:bookmarkEnd w:id="72"/>
      <w:r w:rsidRPr="00C04628">
        <w:rPr>
          <w:sz w:val="24"/>
        </w:rPr>
        <w:t xml:space="preserve"> </w:t>
      </w:r>
      <w:bookmarkStart w:id="80" w:name="Page_65"/>
      <w:bookmarkEnd w:id="73"/>
      <w:bookmarkEnd w:id="74"/>
      <w:bookmarkEnd w:id="75"/>
      <w:bookmarkEnd w:id="76"/>
      <w:bookmarkEnd w:id="77"/>
      <w:bookmarkEnd w:id="78"/>
      <w:bookmarkEnd w:id="79"/>
      <w:bookmarkEnd w:id="80"/>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 xml:space="preserve">the impact of and any disruption caused by EU </w:t>
      </w:r>
      <w:proofErr w:type="gramStart"/>
      <w:r w:rsidRPr="001A48D4">
        <w:rPr>
          <w:rStyle w:val="DeltaViewInsertion"/>
          <w:rFonts w:cs="Arial"/>
          <w:color w:val="auto"/>
          <w:szCs w:val="22"/>
          <w:u w:val="none"/>
        </w:rPr>
        <w:t>exit;</w:t>
      </w:r>
      <w:proofErr w:type="gramEnd"/>
    </w:p>
    <w:p w14:paraId="63B6005D" w14:textId="77777777" w:rsidR="00CC6C24"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 xml:space="preserve">any reasonably foreseeable risks; </w:t>
      </w:r>
      <w:r w:rsidR="00CC6C24" w:rsidRPr="001A48D4">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1"/>
      <w:bookmarkEnd w:id="82"/>
      <w:bookmarkEnd w:id="83"/>
      <w:bookmarkEnd w:id="84"/>
      <w:bookmarkEnd w:id="85"/>
      <w:bookmarkEnd w:id="86"/>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7"/>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5" w:name="_Toc303949089"/>
      <w:bookmarkStart w:id="96" w:name="_Toc303949853"/>
      <w:bookmarkStart w:id="97" w:name="_Toc303950620"/>
      <w:bookmarkStart w:id="98" w:name="_Toc303951400"/>
      <w:bookmarkStart w:id="99"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14:paraId="7B788960" w14:textId="77777777" w:rsidR="00CC6C24" w:rsidRPr="00C04628" w:rsidRDefault="00CC6C24" w:rsidP="00CC6C24">
      <w:pPr>
        <w:pStyle w:val="MRheading20"/>
        <w:numPr>
          <w:ilvl w:val="1"/>
          <w:numId w:val="2"/>
        </w:numPr>
        <w:spacing w:line="240" w:lineRule="auto"/>
        <w:rPr>
          <w:sz w:val="24"/>
        </w:rPr>
      </w:pPr>
      <w:bookmarkStart w:id="101" w:name="_Ref284336732"/>
      <w:bookmarkStart w:id="102" w:name="_Toc303949090"/>
      <w:bookmarkStart w:id="103" w:name="_Toc303949854"/>
      <w:bookmarkStart w:id="104" w:name="_Toc303950621"/>
      <w:bookmarkStart w:id="105" w:name="_Toc303951401"/>
      <w:bookmarkStart w:id="106"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4" w:name="_Ref350761929"/>
      <w:r w:rsidRPr="00C04628">
        <w:rPr>
          <w:sz w:val="24"/>
        </w:rPr>
        <w:t>The Authority’s obligations</w:t>
      </w:r>
      <w:bookmarkStart w:id="115" w:name="Page_66"/>
      <w:bookmarkEnd w:id="107"/>
      <w:bookmarkEnd w:id="108"/>
      <w:bookmarkEnd w:id="109"/>
      <w:bookmarkEnd w:id="110"/>
      <w:bookmarkEnd w:id="111"/>
      <w:bookmarkEnd w:id="112"/>
      <w:bookmarkEnd w:id="113"/>
      <w:bookmarkEnd w:id="114"/>
      <w:bookmarkEnd w:id="115"/>
    </w:p>
    <w:p w14:paraId="28892F84" w14:textId="77777777" w:rsidR="00CC6C24" w:rsidRPr="00C04628" w:rsidRDefault="00CC6C24" w:rsidP="00CC6C24">
      <w:pPr>
        <w:pStyle w:val="MRheading20"/>
        <w:numPr>
          <w:ilvl w:val="1"/>
          <w:numId w:val="2"/>
        </w:numPr>
        <w:spacing w:line="240" w:lineRule="auto"/>
        <w:rPr>
          <w:sz w:val="24"/>
        </w:rPr>
      </w:pPr>
      <w:bookmarkStart w:id="116" w:name="_Toc303949098"/>
      <w:bookmarkStart w:id="117" w:name="_Toc303949863"/>
      <w:bookmarkStart w:id="118" w:name="_Toc303950630"/>
      <w:bookmarkStart w:id="119" w:name="_Toc303951410"/>
      <w:bookmarkStart w:id="120"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04628">
        <w:rPr>
          <w:w w:val="0"/>
          <w:sz w:val="24"/>
        </w:rPr>
        <w:t>Contract management</w:t>
      </w:r>
      <w:bookmarkStart w:id="128" w:name="Page_67"/>
      <w:bookmarkEnd w:id="121"/>
      <w:bookmarkEnd w:id="122"/>
      <w:bookmarkEnd w:id="123"/>
      <w:bookmarkEnd w:id="124"/>
      <w:bookmarkEnd w:id="125"/>
      <w:bookmarkEnd w:id="126"/>
      <w:bookmarkEnd w:id="127"/>
      <w:bookmarkEnd w:id="128"/>
    </w:p>
    <w:p w14:paraId="063A0107" w14:textId="77777777" w:rsidR="00CC6C24" w:rsidRPr="00C04628" w:rsidRDefault="00CC6C24" w:rsidP="00CC6C24">
      <w:pPr>
        <w:pStyle w:val="MRheading20"/>
        <w:numPr>
          <w:ilvl w:val="1"/>
          <w:numId w:val="14"/>
        </w:numPr>
        <w:spacing w:line="240" w:lineRule="auto"/>
        <w:rPr>
          <w:sz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9"/>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14:paraId="6EDF99F8" w14:textId="77777777" w:rsidR="00CC6C24" w:rsidRPr="00C04628" w:rsidRDefault="00CC6C24" w:rsidP="00CC6C24">
      <w:pPr>
        <w:pStyle w:val="MRheading20"/>
        <w:numPr>
          <w:ilvl w:val="1"/>
          <w:numId w:val="2"/>
        </w:numPr>
        <w:spacing w:line="240" w:lineRule="auto"/>
        <w:rPr>
          <w:sz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1" w:name="_Toc303949121"/>
      <w:bookmarkStart w:id="152" w:name="_Toc303949888"/>
      <w:bookmarkStart w:id="153" w:name="_Toc303950655"/>
      <w:bookmarkStart w:id="154" w:name="_Toc303951435"/>
      <w:bookmarkStart w:id="155" w:name="_Toc304135518"/>
      <w:r w:rsidRPr="00C04628">
        <w:rPr>
          <w:sz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C04628">
        <w:rPr>
          <w:sz w:val="24"/>
          <w:lang w:val="en-US"/>
        </w:rPr>
        <w:t>report;</w:t>
      </w:r>
      <w:bookmarkEnd w:id="151"/>
      <w:bookmarkEnd w:id="152"/>
      <w:bookmarkEnd w:id="153"/>
      <w:bookmarkEnd w:id="154"/>
      <w:bookmarkEnd w:id="155"/>
      <w:proofErr w:type="gramEnd"/>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6" w:name="_Toc303949124"/>
      <w:bookmarkStart w:id="157" w:name="_Toc303949891"/>
      <w:bookmarkStart w:id="158" w:name="_Toc303950658"/>
      <w:bookmarkStart w:id="159" w:name="_Toc303951438"/>
      <w:bookmarkStart w:id="160"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C04628">
        <w:rPr>
          <w:sz w:val="24"/>
          <w:lang w:val="en-US"/>
        </w:rPr>
        <w:t>report;</w:t>
      </w:r>
      <w:proofErr w:type="gramEnd"/>
      <w:r w:rsidRPr="00C04628">
        <w:rPr>
          <w:sz w:val="24"/>
          <w:lang w:val="en-US"/>
        </w:rPr>
        <w:t xml:space="preserve"> </w:t>
      </w:r>
      <w:bookmarkEnd w:id="156"/>
      <w:bookmarkEnd w:id="157"/>
      <w:bookmarkEnd w:id="158"/>
      <w:bookmarkEnd w:id="159"/>
      <w:bookmarkEnd w:id="160"/>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w:t>
      </w:r>
      <w:proofErr w:type="gramStart"/>
      <w:r w:rsidRPr="00C04628">
        <w:rPr>
          <w:sz w:val="24"/>
          <w:lang w:val="en-US"/>
        </w:rPr>
        <w:t>Agreement;</w:t>
      </w:r>
      <w:proofErr w:type="gramEnd"/>
      <w:r w:rsidRPr="00C04628">
        <w:rPr>
          <w:sz w:val="24"/>
          <w:lang w:val="en-US"/>
        </w:rPr>
        <w:t xml:space="preserve">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 xml:space="preserve">a status report in relation to the implementation of any current Remedial Proposals by either Party; </w:t>
      </w:r>
      <w:proofErr w:type="gramStart"/>
      <w:r w:rsidRPr="00C04628">
        <w:rPr>
          <w:sz w:val="24"/>
          <w:lang w:val="en-US"/>
        </w:rPr>
        <w:t>and</w:t>
      </w:r>
      <w:proofErr w:type="gramEnd"/>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1" w:name="_Toc303949125"/>
      <w:bookmarkStart w:id="162" w:name="_Toc303949892"/>
      <w:bookmarkStart w:id="163" w:name="_Toc303950659"/>
      <w:bookmarkStart w:id="164" w:name="_Toc303951439"/>
      <w:bookmarkStart w:id="165" w:name="_Toc304135522"/>
      <w:r w:rsidRPr="00C04628">
        <w:rPr>
          <w:sz w:val="24"/>
          <w:lang w:val="en-US"/>
        </w:rPr>
        <w:t>such other information as reasonably required by the Authority.</w:t>
      </w:r>
      <w:bookmarkEnd w:id="161"/>
      <w:bookmarkEnd w:id="162"/>
      <w:bookmarkEnd w:id="163"/>
      <w:bookmarkEnd w:id="164"/>
      <w:bookmarkEnd w:id="165"/>
    </w:p>
    <w:p w14:paraId="17D12AB1" w14:textId="77777777" w:rsidR="00CC6C24" w:rsidRPr="00C04628" w:rsidRDefault="00CC6C24" w:rsidP="00CC6C24">
      <w:pPr>
        <w:pStyle w:val="MRheading20"/>
        <w:numPr>
          <w:ilvl w:val="1"/>
          <w:numId w:val="2"/>
        </w:numPr>
        <w:spacing w:line="240" w:lineRule="auto"/>
        <w:rPr>
          <w:sz w:val="24"/>
          <w:u w:val="single"/>
        </w:rPr>
      </w:pPr>
      <w:bookmarkStart w:id="166" w:name="_Toc303949126"/>
      <w:bookmarkStart w:id="167" w:name="_Toc303949893"/>
      <w:bookmarkStart w:id="168" w:name="_Toc303950660"/>
      <w:bookmarkStart w:id="169" w:name="_Toc303951440"/>
      <w:bookmarkStart w:id="170"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1" w:name="_Ref284336930"/>
      <w:bookmarkEnd w:id="166"/>
      <w:bookmarkEnd w:id="167"/>
      <w:bookmarkEnd w:id="168"/>
      <w:bookmarkEnd w:id="169"/>
      <w:bookmarkEnd w:id="170"/>
      <w:r w:rsidRPr="00C04628">
        <w:rPr>
          <w:sz w:val="24"/>
          <w:lang w:val="en-US"/>
        </w:rPr>
        <w:t xml:space="preserve"> If agreement cannot be reached, the Parties will each produce minutes of the review meeting and shall retain a copy of such minutes for its own records.</w:t>
      </w:r>
    </w:p>
    <w:p w14:paraId="4E5F96FA" w14:textId="4F89F804" w:rsidR="00CC6C24" w:rsidRPr="00C04628" w:rsidRDefault="00CC6C24" w:rsidP="00CC6C24">
      <w:pPr>
        <w:pStyle w:val="MRheading20"/>
        <w:numPr>
          <w:ilvl w:val="1"/>
          <w:numId w:val="2"/>
        </w:numPr>
        <w:spacing w:line="240" w:lineRule="auto"/>
        <w:rPr>
          <w:w w:val="0"/>
          <w:sz w:val="24"/>
        </w:rPr>
      </w:pPr>
      <w:bookmarkStart w:id="172"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2"/>
    </w:p>
    <w:p w14:paraId="442FC405" w14:textId="43B82218" w:rsidR="00CC6C24" w:rsidRPr="00C04628" w:rsidRDefault="00CC6C24" w:rsidP="00CC6C24">
      <w:pPr>
        <w:pStyle w:val="MRheading20"/>
        <w:numPr>
          <w:ilvl w:val="1"/>
          <w:numId w:val="2"/>
        </w:numPr>
        <w:spacing w:line="240" w:lineRule="auto"/>
        <w:rPr>
          <w:w w:val="0"/>
          <w:sz w:val="24"/>
        </w:rPr>
      </w:pPr>
      <w:bookmarkStart w:id="173"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73"/>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1CA9FFB"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04628">
        <w:rPr>
          <w:sz w:val="24"/>
          <w:lang w:val="en-US"/>
        </w:rPr>
        <w:t>Price and payment</w:t>
      </w:r>
      <w:bookmarkEnd w:id="174"/>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2"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04628">
        <w:rPr>
          <w:w w:val="0"/>
          <w:sz w:val="24"/>
        </w:rPr>
        <w:t>Warranties</w:t>
      </w:r>
      <w:bookmarkStart w:id="186" w:name="Page_73a"/>
      <w:bookmarkEnd w:id="183"/>
      <w:bookmarkEnd w:id="184"/>
      <w:bookmarkEnd w:id="185"/>
      <w:bookmarkEnd w:id="186"/>
    </w:p>
    <w:p w14:paraId="435E041E" w14:textId="77777777" w:rsidR="00CC6C24" w:rsidRPr="00C04628" w:rsidRDefault="00CC6C24" w:rsidP="00CC6C24">
      <w:pPr>
        <w:pStyle w:val="MRheading20"/>
        <w:numPr>
          <w:ilvl w:val="1"/>
          <w:numId w:val="15"/>
        </w:numPr>
        <w:spacing w:line="240" w:lineRule="auto"/>
        <w:rPr>
          <w:w w:val="0"/>
          <w:sz w:val="24"/>
        </w:rPr>
      </w:pPr>
      <w:bookmarkStart w:id="187" w:name="_Toc303949931"/>
      <w:bookmarkStart w:id="188" w:name="_Toc303950698"/>
      <w:bookmarkStart w:id="189" w:name="_Toc303951478"/>
      <w:bookmarkStart w:id="190" w:name="_Toc304135561"/>
      <w:bookmarkStart w:id="191" w:name="_Ref318706724"/>
      <w:r w:rsidRPr="00C04628">
        <w:rPr>
          <w:w w:val="0"/>
          <w:sz w:val="24"/>
        </w:rPr>
        <w:t>The Supplier warrants and undertakes that:</w:t>
      </w:r>
      <w:bookmarkEnd w:id="187"/>
      <w:bookmarkEnd w:id="188"/>
      <w:bookmarkEnd w:id="189"/>
      <w:bookmarkEnd w:id="190"/>
      <w:bookmarkEnd w:id="191"/>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2" w:name="_Toc303949937"/>
      <w:bookmarkStart w:id="193" w:name="_Toc303950704"/>
      <w:bookmarkStart w:id="194" w:name="_Toc303951484"/>
      <w:bookmarkStart w:id="195" w:name="_Toc304135567"/>
      <w:r w:rsidRPr="00C04628">
        <w:rPr>
          <w:sz w:val="24"/>
        </w:rPr>
        <w:t xml:space="preserve">it will comply with the terms of all Contracts entered into by Participating Authorities under this Framework </w:t>
      </w:r>
      <w:proofErr w:type="gramStart"/>
      <w:r w:rsidRPr="00C04628">
        <w:rPr>
          <w:sz w:val="24"/>
        </w:rPr>
        <w:t>Agreement;</w:t>
      </w:r>
      <w:proofErr w:type="gramEnd"/>
      <w:r w:rsidRPr="00C04628">
        <w:rPr>
          <w:sz w:val="24"/>
        </w:rPr>
        <w:t xml:space="preserve">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it will promptly respond to all requests for information regarding this Framework Agreement, the Goods and any Contracts at the frequency and in the format that the Authority may reasonably </w:t>
      </w:r>
      <w:proofErr w:type="gramStart"/>
      <w:r w:rsidRPr="00C04628">
        <w:rPr>
          <w:w w:val="0"/>
          <w:sz w:val="24"/>
        </w:rPr>
        <w:t>require;</w:t>
      </w:r>
      <w:bookmarkEnd w:id="192"/>
      <w:bookmarkEnd w:id="193"/>
      <w:bookmarkEnd w:id="194"/>
      <w:bookmarkEnd w:id="195"/>
      <w:proofErr w:type="gramEnd"/>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6" w:name="_Toc303949938"/>
      <w:bookmarkStart w:id="197" w:name="_Toc303950705"/>
      <w:bookmarkStart w:id="198" w:name="_Toc303951485"/>
      <w:bookmarkStart w:id="199"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and shall as </w:t>
      </w:r>
      <w:proofErr w:type="gramStart"/>
      <w:r w:rsidRPr="00C04628">
        <w:rPr>
          <w:w w:val="0"/>
          <w:sz w:val="24"/>
        </w:rPr>
        <w:t>relevant</w:t>
      </w:r>
      <w:proofErr w:type="gramEnd"/>
      <w:r w:rsidRPr="00C04628">
        <w:rPr>
          <w:w w:val="0"/>
          <w:sz w:val="24"/>
        </w:rPr>
        <w:t xml:space="preserve">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 xml:space="preserve">Framework </w:t>
      </w:r>
      <w:proofErr w:type="gramStart"/>
      <w:r w:rsidRPr="00C04628">
        <w:rPr>
          <w:sz w:val="24"/>
        </w:rPr>
        <w:t>Agreement</w:t>
      </w:r>
      <w:r w:rsidRPr="00C04628">
        <w:rPr>
          <w:w w:val="0"/>
          <w:sz w:val="24"/>
        </w:rPr>
        <w:t>;</w:t>
      </w:r>
      <w:proofErr w:type="gramEnd"/>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0" w:name="_Toc303949942"/>
      <w:bookmarkStart w:id="201" w:name="_Toc303950709"/>
      <w:bookmarkStart w:id="202" w:name="_Toc303951489"/>
      <w:bookmarkStart w:id="203"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 xml:space="preserve">Framework </w:t>
      </w:r>
      <w:proofErr w:type="gramStart"/>
      <w:r w:rsidRPr="00C04628">
        <w:rPr>
          <w:sz w:val="24"/>
        </w:rPr>
        <w:t>Agreement</w:t>
      </w:r>
      <w:r w:rsidRPr="00C04628">
        <w:rPr>
          <w:w w:val="0"/>
          <w:sz w:val="24"/>
        </w:rPr>
        <w:t>;</w:t>
      </w:r>
      <w:proofErr w:type="gramEnd"/>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w:t>
      </w:r>
      <w:proofErr w:type="gramStart"/>
      <w:r w:rsidRPr="00C04628">
        <w:rPr>
          <w:w w:val="0"/>
          <w:sz w:val="24"/>
        </w:rPr>
        <w:t>execution</w:t>
      </w:r>
      <w:bookmarkEnd w:id="200"/>
      <w:bookmarkEnd w:id="201"/>
      <w:bookmarkEnd w:id="202"/>
      <w:bookmarkEnd w:id="203"/>
      <w:r w:rsidRPr="00C04628">
        <w:rPr>
          <w:w w:val="0"/>
          <w:sz w:val="24"/>
        </w:rPr>
        <w:t>;</w:t>
      </w:r>
      <w:proofErr w:type="gramEnd"/>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4" w:name="_Toc303949940"/>
      <w:bookmarkStart w:id="205" w:name="_Toc303950707"/>
      <w:bookmarkStart w:id="206" w:name="_Toc303951487"/>
      <w:bookmarkStart w:id="207" w:name="_Toc304135570"/>
      <w:r w:rsidRPr="00C04628">
        <w:rPr>
          <w:w w:val="0"/>
          <w:sz w:val="24"/>
        </w:rPr>
        <w:t xml:space="preserve">there </w:t>
      </w:r>
      <w:proofErr w:type="gramStart"/>
      <w:r w:rsidRPr="00C04628">
        <w:rPr>
          <w:w w:val="0"/>
          <w:sz w:val="24"/>
        </w:rPr>
        <w:t>are</w:t>
      </w:r>
      <w:proofErr w:type="gramEnd"/>
      <w:r w:rsidRPr="00C04628">
        <w:rPr>
          <w:w w:val="0"/>
          <w:sz w:val="24"/>
        </w:rPr>
        <w:t xml:space="preserv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8" w:name="_Toc303949941"/>
      <w:bookmarkStart w:id="209" w:name="_Toc303950708"/>
      <w:bookmarkStart w:id="210" w:name="_Toc303951488"/>
      <w:bookmarkStart w:id="211"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 xml:space="preserve">Framework </w:t>
      </w:r>
      <w:proofErr w:type="gramStart"/>
      <w:r w:rsidRPr="00C04628">
        <w:rPr>
          <w:sz w:val="24"/>
        </w:rPr>
        <w:t>Agreement</w:t>
      </w:r>
      <w:r w:rsidRPr="00C04628">
        <w:rPr>
          <w:w w:val="0"/>
          <w:sz w:val="24"/>
        </w:rPr>
        <w:t>;</w:t>
      </w:r>
      <w:bookmarkEnd w:id="208"/>
      <w:bookmarkEnd w:id="209"/>
      <w:bookmarkEnd w:id="210"/>
      <w:bookmarkEnd w:id="211"/>
      <w:proofErr w:type="gramEnd"/>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2" w:name="_Toc303949943"/>
      <w:bookmarkStart w:id="213" w:name="_Toc303950710"/>
      <w:bookmarkStart w:id="214" w:name="_Toc303951490"/>
      <w:bookmarkStart w:id="215" w:name="_Toc304135573"/>
      <w:r w:rsidRPr="00C04628">
        <w:rPr>
          <w:w w:val="0"/>
          <w:sz w:val="24"/>
        </w:rPr>
        <w:t xml:space="preserve">it has and will continue to have the capacity, funding and cash flow to meet all its obligations under this </w:t>
      </w:r>
      <w:r w:rsidRPr="00C04628">
        <w:rPr>
          <w:sz w:val="24"/>
        </w:rPr>
        <w:t xml:space="preserve">Framework </w:t>
      </w:r>
      <w:proofErr w:type="gramStart"/>
      <w:r w:rsidRPr="00C04628">
        <w:rPr>
          <w:sz w:val="24"/>
        </w:rPr>
        <w:t>Agreement</w:t>
      </w:r>
      <w:bookmarkEnd w:id="212"/>
      <w:bookmarkEnd w:id="213"/>
      <w:bookmarkEnd w:id="214"/>
      <w:bookmarkEnd w:id="215"/>
      <w:r w:rsidRPr="00C04628">
        <w:rPr>
          <w:w w:val="0"/>
          <w:sz w:val="24"/>
        </w:rPr>
        <w:t>;</w:t>
      </w:r>
      <w:proofErr w:type="gramEnd"/>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w:t>
      </w:r>
      <w:proofErr w:type="gramStart"/>
      <w:r w:rsidRPr="00C04628">
        <w:rPr>
          <w:w w:val="0"/>
          <w:sz w:val="24"/>
        </w:rPr>
        <w:t>it;</w:t>
      </w:r>
      <w:proofErr w:type="gramEnd"/>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6"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7" w:name="_Ref284337467"/>
      <w:bookmarkStart w:id="218" w:name="_Toc290398300"/>
      <w:bookmarkStart w:id="219"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0" w:name="_Ref361863426"/>
      <w:bookmarkStart w:id="221" w:name="_Ref322533748"/>
      <w:r w:rsidRPr="00C04628">
        <w:rPr>
          <w:sz w:val="24"/>
        </w:rPr>
        <w:t>The Supplier shall comply with all Law and Guidance relevant to its obligations under this Framework Agreement and any Contracts.</w:t>
      </w:r>
      <w:bookmarkEnd w:id="220"/>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2" w:name="Page_75"/>
      <w:bookmarkEnd w:id="217"/>
      <w:bookmarkEnd w:id="218"/>
      <w:bookmarkEnd w:id="219"/>
      <w:bookmarkEnd w:id="222"/>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3"/>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4"/>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0" w:name="_Ref286067337"/>
      <w:bookmarkStart w:id="231" w:name="_Toc290398301"/>
      <w:bookmarkStart w:id="232" w:name="_Toc312422915"/>
      <w:bookmarkEnd w:id="225"/>
      <w:bookmarkEnd w:id="226"/>
      <w:bookmarkEnd w:id="227"/>
      <w:bookmarkEnd w:id="228"/>
      <w:bookmarkEnd w:id="229"/>
      <w:r w:rsidRPr="00C04628">
        <w:rPr>
          <w:w w:val="0"/>
          <w:sz w:val="24"/>
        </w:rPr>
        <w:t>Limitation of liability</w:t>
      </w:r>
      <w:bookmarkStart w:id="233" w:name="Page_75a"/>
      <w:bookmarkEnd w:id="230"/>
      <w:bookmarkEnd w:id="231"/>
      <w:bookmarkEnd w:id="232"/>
      <w:bookmarkEnd w:id="233"/>
    </w:p>
    <w:p w14:paraId="08F19DF8" w14:textId="77777777" w:rsidR="00CC6C24" w:rsidRPr="00C04628" w:rsidRDefault="00CC6C24" w:rsidP="00CC6C24">
      <w:pPr>
        <w:pStyle w:val="MRheading20"/>
        <w:numPr>
          <w:ilvl w:val="1"/>
          <w:numId w:val="16"/>
        </w:numPr>
        <w:spacing w:line="240" w:lineRule="auto"/>
        <w:rPr>
          <w:sz w:val="24"/>
        </w:rPr>
      </w:pPr>
      <w:bookmarkStart w:id="234" w:name="_Ref284338133"/>
      <w:bookmarkStart w:id="235" w:name="_Toc303949953"/>
      <w:bookmarkStart w:id="236" w:name="_Toc303950720"/>
      <w:bookmarkStart w:id="237" w:name="_Toc303951500"/>
      <w:bookmarkStart w:id="238" w:name="_Toc304135583"/>
      <w:r w:rsidRPr="00C04628">
        <w:rPr>
          <w:sz w:val="24"/>
        </w:rPr>
        <w:t>Nothing in this Framework Agreement shall exclude or restrict the liability of either Party:</w:t>
      </w:r>
      <w:bookmarkEnd w:id="234"/>
      <w:bookmarkEnd w:id="235"/>
      <w:bookmarkEnd w:id="236"/>
      <w:bookmarkEnd w:id="237"/>
      <w:bookmarkEnd w:id="238"/>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9" w:name="_Toc303949954"/>
      <w:bookmarkStart w:id="240" w:name="_Toc303950721"/>
      <w:bookmarkStart w:id="241" w:name="_Toc303951501"/>
      <w:bookmarkStart w:id="242" w:name="_Toc304135584"/>
      <w:r w:rsidRPr="00C04628">
        <w:rPr>
          <w:sz w:val="24"/>
        </w:rPr>
        <w:t xml:space="preserve">for death or personal injury resulting from its </w:t>
      </w:r>
      <w:proofErr w:type="gramStart"/>
      <w:r w:rsidRPr="00C04628">
        <w:rPr>
          <w:sz w:val="24"/>
        </w:rPr>
        <w:t>negligence;</w:t>
      </w:r>
      <w:bookmarkEnd w:id="239"/>
      <w:bookmarkEnd w:id="240"/>
      <w:bookmarkEnd w:id="241"/>
      <w:bookmarkEnd w:id="242"/>
      <w:proofErr w:type="gramEnd"/>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3" w:name="_Toc303949955"/>
      <w:bookmarkStart w:id="244" w:name="_Toc303950722"/>
      <w:bookmarkStart w:id="245" w:name="_Toc303951502"/>
      <w:bookmarkStart w:id="246" w:name="_Toc304135585"/>
      <w:r w:rsidRPr="00C04628">
        <w:rPr>
          <w:sz w:val="24"/>
        </w:rPr>
        <w:t xml:space="preserve">for fraud or fraudulent </w:t>
      </w:r>
      <w:proofErr w:type="gramStart"/>
      <w:r w:rsidRPr="00C04628">
        <w:rPr>
          <w:sz w:val="24"/>
        </w:rPr>
        <w:t>misrepresentation;</w:t>
      </w:r>
      <w:proofErr w:type="gramEnd"/>
      <w:r w:rsidRPr="00C04628">
        <w:rPr>
          <w:sz w:val="24"/>
        </w:rPr>
        <w:t xml:space="preserve"> </w:t>
      </w:r>
      <w:bookmarkEnd w:id="243"/>
      <w:bookmarkEnd w:id="244"/>
      <w:bookmarkEnd w:id="245"/>
      <w:bookmarkEnd w:id="246"/>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7" w:name="_Toc303949956"/>
      <w:bookmarkStart w:id="248" w:name="_Toc303950723"/>
      <w:bookmarkStart w:id="249" w:name="_Toc303951503"/>
      <w:bookmarkStart w:id="250" w:name="_Toc304135586"/>
      <w:r w:rsidRPr="00C04628">
        <w:rPr>
          <w:sz w:val="24"/>
        </w:rPr>
        <w:t xml:space="preserve">in any other circumstances where liability may not be limited or excluded under any applicable </w:t>
      </w:r>
      <w:proofErr w:type="gramStart"/>
      <w:r w:rsidRPr="00C04628">
        <w:rPr>
          <w:sz w:val="24"/>
        </w:rPr>
        <w:t>law</w:t>
      </w:r>
      <w:bookmarkEnd w:id="247"/>
      <w:bookmarkEnd w:id="248"/>
      <w:bookmarkEnd w:id="249"/>
      <w:bookmarkEnd w:id="250"/>
      <w:r w:rsidRPr="00C04628">
        <w:rPr>
          <w:sz w:val="24"/>
        </w:rPr>
        <w:t>;</w:t>
      </w:r>
      <w:proofErr w:type="gramEnd"/>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14:paraId="6A610E63" w14:textId="77777777" w:rsidR="00CC6C24" w:rsidRPr="00C04628" w:rsidRDefault="00CC6C24" w:rsidP="00CC6C24">
      <w:pPr>
        <w:pStyle w:val="MRheading20"/>
        <w:numPr>
          <w:ilvl w:val="1"/>
          <w:numId w:val="2"/>
        </w:numPr>
        <w:spacing w:line="240" w:lineRule="auto"/>
        <w:rPr>
          <w:sz w:val="24"/>
        </w:rPr>
      </w:pPr>
      <w:bookmarkStart w:id="264"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04628">
        <w:rPr>
          <w:sz w:val="24"/>
        </w:rPr>
        <w:t xml:space="preserve"> </w:t>
      </w:r>
      <w:bookmarkStart w:id="265" w:name="_Toc303949959"/>
      <w:bookmarkStart w:id="266" w:name="_Toc303950726"/>
      <w:bookmarkStart w:id="267" w:name="_Toc303951506"/>
      <w:bookmarkStart w:id="268"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Framework Agreement.</w:t>
      </w:r>
      <w:bookmarkEnd w:id="265"/>
      <w:bookmarkEnd w:id="266"/>
      <w:bookmarkEnd w:id="267"/>
      <w:bookmarkEnd w:id="268"/>
    </w:p>
    <w:p w14:paraId="3358F7FF" w14:textId="77777777" w:rsidR="00CC6C24" w:rsidRPr="00C04628" w:rsidRDefault="00CC6C24" w:rsidP="00CC6C24">
      <w:pPr>
        <w:pStyle w:val="MRheading20"/>
        <w:numPr>
          <w:ilvl w:val="1"/>
          <w:numId w:val="2"/>
        </w:numPr>
        <w:spacing w:line="240" w:lineRule="auto"/>
        <w:rPr>
          <w:sz w:val="24"/>
        </w:rPr>
      </w:pPr>
      <w:bookmarkStart w:id="269" w:name="_Ref313008585"/>
      <w:bookmarkStart w:id="270"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9"/>
      <w:bookmarkEnd w:id="270"/>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1" w:name="_Ref286067522"/>
      <w:bookmarkStart w:id="272" w:name="_Toc290398302"/>
      <w:bookmarkStart w:id="273" w:name="_Toc312422916"/>
      <w:r w:rsidRPr="00C04628">
        <w:rPr>
          <w:w w:val="0"/>
          <w:sz w:val="24"/>
        </w:rPr>
        <w:t>Insurance</w:t>
      </w:r>
      <w:bookmarkStart w:id="274" w:name="Page_76"/>
      <w:bookmarkEnd w:id="271"/>
      <w:bookmarkEnd w:id="272"/>
      <w:bookmarkEnd w:id="273"/>
      <w:bookmarkEnd w:id="274"/>
    </w:p>
    <w:p w14:paraId="566999B6" w14:textId="77777777" w:rsidR="00CC6C24" w:rsidRPr="00C04628" w:rsidRDefault="00CC6C24" w:rsidP="00CC6C24">
      <w:pPr>
        <w:pStyle w:val="MRheading20"/>
        <w:numPr>
          <w:ilvl w:val="1"/>
          <w:numId w:val="17"/>
        </w:numPr>
        <w:spacing w:line="240" w:lineRule="auto"/>
        <w:rPr>
          <w:sz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5"/>
      <w:r w:rsidRPr="00C04628">
        <w:rPr>
          <w:sz w:val="24"/>
          <w:lang w:val="en-US"/>
        </w:rPr>
        <w:t xml:space="preserve"> These requirements shall not apply to the extent that the Supplier is a member and maintains membership of each of the indemnity schemes run by the NHS Litigation Authority.</w:t>
      </w:r>
      <w:bookmarkEnd w:id="276"/>
    </w:p>
    <w:p w14:paraId="2C3ABB67" w14:textId="77777777" w:rsidR="00CC6C24" w:rsidRPr="00C04628" w:rsidRDefault="00CC6C24" w:rsidP="00CC6C24">
      <w:pPr>
        <w:pStyle w:val="MRheading20"/>
        <w:numPr>
          <w:ilvl w:val="1"/>
          <w:numId w:val="17"/>
        </w:numPr>
        <w:spacing w:line="240" w:lineRule="auto"/>
        <w:rPr>
          <w:sz w:val="24"/>
        </w:rPr>
      </w:pPr>
      <w:bookmarkStart w:id="283"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04628">
        <w:rPr>
          <w:sz w:val="24"/>
          <w:lang w:val="en-US"/>
        </w:rPr>
        <w:t>.</w:t>
      </w:r>
      <w:bookmarkEnd w:id="281"/>
      <w:bookmarkEnd w:id="283"/>
      <w:r w:rsidRPr="00C04628">
        <w:rPr>
          <w:sz w:val="24"/>
          <w:lang w:val="en-US"/>
        </w:rPr>
        <w:t xml:space="preserve"> </w:t>
      </w:r>
      <w:bookmarkEnd w:id="284"/>
      <w:bookmarkEnd w:id="285"/>
      <w:bookmarkEnd w:id="286"/>
      <w:bookmarkEnd w:id="287"/>
    </w:p>
    <w:p w14:paraId="6434218D" w14:textId="77777777" w:rsidR="00CC6C24" w:rsidRPr="00C04628" w:rsidRDefault="00CC6C24" w:rsidP="00CC6C24">
      <w:pPr>
        <w:pStyle w:val="MRheading20"/>
        <w:numPr>
          <w:ilvl w:val="1"/>
          <w:numId w:val="17"/>
        </w:numPr>
        <w:spacing w:line="240" w:lineRule="auto"/>
        <w:rPr>
          <w:sz w:val="24"/>
        </w:rPr>
      </w:pPr>
      <w:bookmarkStart w:id="288"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88"/>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9" w:name="_Toc303949967"/>
      <w:bookmarkStart w:id="290" w:name="_Toc303950734"/>
      <w:bookmarkStart w:id="291" w:name="_Toc303951514"/>
      <w:bookmarkStart w:id="292"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89"/>
      <w:bookmarkEnd w:id="290"/>
      <w:bookmarkEnd w:id="291"/>
      <w:bookmarkEnd w:id="292"/>
    </w:p>
    <w:p w14:paraId="4E441DD3" w14:textId="77777777" w:rsidR="00CC6C24" w:rsidRPr="00C04628" w:rsidRDefault="00CC6C24" w:rsidP="00CC6C24">
      <w:pPr>
        <w:pStyle w:val="MRheading20"/>
        <w:numPr>
          <w:ilvl w:val="1"/>
          <w:numId w:val="17"/>
        </w:numPr>
        <w:spacing w:line="240" w:lineRule="auto"/>
        <w:rPr>
          <w:sz w:val="24"/>
        </w:rPr>
      </w:pPr>
      <w:bookmarkStart w:id="293" w:name="_Toc303949968"/>
      <w:bookmarkStart w:id="294" w:name="_Toc303950735"/>
      <w:bookmarkStart w:id="295" w:name="_Toc303951515"/>
      <w:bookmarkStart w:id="296"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14:paraId="2638F774" w14:textId="77777777" w:rsidR="00CC6C24" w:rsidRPr="00C04628" w:rsidRDefault="00CC6C24" w:rsidP="00CC6C24">
      <w:pPr>
        <w:pStyle w:val="MRheading20"/>
        <w:numPr>
          <w:ilvl w:val="1"/>
          <w:numId w:val="2"/>
        </w:numPr>
        <w:spacing w:line="240" w:lineRule="auto"/>
        <w:rPr>
          <w:sz w:val="24"/>
        </w:rPr>
      </w:pPr>
      <w:bookmarkStart w:id="297" w:name="_Toc303949969"/>
      <w:bookmarkStart w:id="298" w:name="_Toc303950736"/>
      <w:bookmarkStart w:id="299" w:name="_Toc303951516"/>
      <w:bookmarkStart w:id="300"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7"/>
      <w:bookmarkEnd w:id="298"/>
      <w:bookmarkEnd w:id="299"/>
      <w:bookmarkEnd w:id="300"/>
    </w:p>
    <w:p w14:paraId="7279E1C6" w14:textId="77777777" w:rsidR="00CC6C24" w:rsidRPr="00C04628" w:rsidRDefault="00CC6C24" w:rsidP="00CC6C24">
      <w:pPr>
        <w:pStyle w:val="MRheading20"/>
        <w:numPr>
          <w:ilvl w:val="1"/>
          <w:numId w:val="2"/>
        </w:numPr>
        <w:spacing w:line="240" w:lineRule="auto"/>
        <w:rPr>
          <w:sz w:val="24"/>
        </w:rPr>
      </w:pPr>
      <w:bookmarkStart w:id="301" w:name="_Toc303949970"/>
      <w:bookmarkStart w:id="302" w:name="_Toc303950737"/>
      <w:bookmarkStart w:id="303" w:name="_Toc303951517"/>
      <w:bookmarkStart w:id="304"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04628">
        <w:rPr>
          <w:w w:val="0"/>
          <w:sz w:val="24"/>
        </w:rPr>
        <w:t>Term and termination</w:t>
      </w:r>
      <w:bookmarkStart w:id="311" w:name="Page_77"/>
      <w:bookmarkEnd w:id="305"/>
      <w:bookmarkEnd w:id="306"/>
      <w:bookmarkEnd w:id="307"/>
      <w:bookmarkEnd w:id="308"/>
      <w:bookmarkEnd w:id="309"/>
      <w:bookmarkEnd w:id="311"/>
    </w:p>
    <w:p w14:paraId="075CB7F8" w14:textId="77777777" w:rsidR="00CC6C24" w:rsidRPr="00C04628" w:rsidRDefault="00CC6C24" w:rsidP="00CC6C24">
      <w:pPr>
        <w:pStyle w:val="MRheading20"/>
        <w:numPr>
          <w:ilvl w:val="1"/>
          <w:numId w:val="18"/>
        </w:numPr>
        <w:spacing w:line="240" w:lineRule="auto"/>
        <w:rPr>
          <w:sz w:val="24"/>
          <w:lang w:val="en-US"/>
        </w:rPr>
      </w:pPr>
      <w:bookmarkStart w:id="312" w:name="_Toc303949971"/>
      <w:bookmarkStart w:id="313" w:name="_Toc303950738"/>
      <w:bookmarkStart w:id="314" w:name="_Toc303951518"/>
      <w:bookmarkStart w:id="315"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04628">
        <w:rPr>
          <w:sz w:val="24"/>
          <w:lang w:val="en-US"/>
        </w:rPr>
        <w:t xml:space="preserve">  </w:t>
      </w:r>
    </w:p>
    <w:p w14:paraId="0B0A5CFE" w14:textId="72C2CED6" w:rsidR="00CC6C24" w:rsidRPr="00C04628" w:rsidRDefault="00CC6C24" w:rsidP="00CC6C24">
      <w:pPr>
        <w:pStyle w:val="MRheading20"/>
        <w:numPr>
          <w:ilvl w:val="1"/>
          <w:numId w:val="2"/>
        </w:numPr>
        <w:spacing w:line="240" w:lineRule="auto"/>
        <w:rPr>
          <w:w w:val="0"/>
          <w:sz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04628">
        <w:rPr>
          <w:w w:val="0"/>
          <w:sz w:val="24"/>
        </w:rPr>
        <w:t xml:space="preserve">The Authority shall be entitled to extend this Framework Agreement for a further period of up to a total of </w:t>
      </w:r>
      <w:r w:rsidR="00F45363">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8" w:name="_Ref348702851"/>
      <w:bookmarkStart w:id="329"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9"/>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0"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0" w:name="_Ref264538114"/>
      <w:bookmarkStart w:id="341" w:name="_Toc303949978"/>
      <w:bookmarkStart w:id="342" w:name="_Toc303950745"/>
      <w:bookmarkStart w:id="343" w:name="_Toc303951525"/>
      <w:bookmarkStart w:id="344"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5"/>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264538144"/>
      <w:bookmarkStart w:id="347" w:name="_Toc303949981"/>
      <w:bookmarkStart w:id="348" w:name="_Toc303950748"/>
      <w:bookmarkStart w:id="349" w:name="_Toc303951528"/>
      <w:bookmarkStart w:id="350"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6"/>
      <w:bookmarkEnd w:id="347"/>
      <w:bookmarkEnd w:id="348"/>
      <w:bookmarkEnd w:id="349"/>
      <w:bookmarkEnd w:id="350"/>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C04628">
        <w:rPr>
          <w:w w:val="0"/>
          <w:sz w:val="24"/>
        </w:rPr>
        <w:t>reason;</w:t>
      </w:r>
      <w:proofErr w:type="gramEnd"/>
      <w:r w:rsidRPr="00C04628">
        <w:rPr>
          <w:w w:val="0"/>
          <w:sz w:val="24"/>
        </w:rPr>
        <w:t xml:space="preserve">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04628">
        <w:rPr>
          <w:w w:val="0"/>
          <w:sz w:val="24"/>
          <w:lang w:val="en-US"/>
        </w:rPr>
        <w:t>If the Authority, acting reasonably, has good cause to believe that</w:t>
      </w:r>
      <w:bookmarkEnd w:id="351"/>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2" w:name="_Ref349139969"/>
      <w:bookmarkEnd w:id="353"/>
      <w:bookmarkEnd w:id="354"/>
      <w:bookmarkEnd w:id="355"/>
      <w:bookmarkEnd w:id="356"/>
      <w:bookmarkEnd w:id="357"/>
      <w:bookmarkEnd w:id="358"/>
      <w:bookmarkEnd w:id="359"/>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 xml:space="preserve">the Framework Agreement has been substantially amended to the extent that the Regulations require a new procurement </w:t>
      </w:r>
      <w:proofErr w:type="gramStart"/>
      <w:r w:rsidRPr="00C04628">
        <w:rPr>
          <w:w w:val="0"/>
          <w:sz w:val="24"/>
        </w:rPr>
        <w:t>procedure;</w:t>
      </w:r>
      <w:proofErr w:type="gramEnd"/>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 xml:space="preserve">the Authority has become aware that the Supplier should have been excluded under Regulation 57(1) or (2) of the Regulations from the procurement procedure leading to the award of the Framework </w:t>
      </w:r>
      <w:proofErr w:type="gramStart"/>
      <w:r w:rsidRPr="00C04628">
        <w:rPr>
          <w:w w:val="0"/>
          <w:sz w:val="24"/>
        </w:rPr>
        <w:t>Agreement;</w:t>
      </w:r>
      <w:proofErr w:type="gramEnd"/>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 xml:space="preserve">there has been a failure by the Supplier and/or one of its Sub-contractors to comply with legal obligations in the fields of environmental, </w:t>
      </w:r>
      <w:proofErr w:type="gramStart"/>
      <w:r w:rsidRPr="00C04628">
        <w:rPr>
          <w:w w:val="0"/>
          <w:sz w:val="24"/>
        </w:rPr>
        <w:t>social</w:t>
      </w:r>
      <w:proofErr w:type="gramEnd"/>
      <w:r w:rsidRPr="00C04628">
        <w:rPr>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3" w:name="_Ref286220455"/>
      <w:bookmarkStart w:id="364" w:name="_Toc290398304"/>
      <w:bookmarkStart w:id="365" w:name="_Toc312422918"/>
      <w:bookmarkStart w:id="366" w:name="_Ref350762041"/>
      <w:r w:rsidRPr="00C04628">
        <w:rPr>
          <w:w w:val="0"/>
          <w:sz w:val="24"/>
        </w:rPr>
        <w:t xml:space="preserve">Consequences of expiry or earlier termination of this </w:t>
      </w:r>
      <w:bookmarkStart w:id="367" w:name="Page_79"/>
      <w:bookmarkEnd w:id="363"/>
      <w:bookmarkEnd w:id="364"/>
      <w:bookmarkEnd w:id="365"/>
      <w:bookmarkEnd w:id="367"/>
      <w:r w:rsidRPr="00C04628">
        <w:rPr>
          <w:sz w:val="24"/>
        </w:rPr>
        <w:t>Framework Agreement</w:t>
      </w:r>
      <w:bookmarkEnd w:id="366"/>
    </w:p>
    <w:p w14:paraId="28F989C3" w14:textId="77777777" w:rsidR="00CC6C24" w:rsidRPr="00C04628" w:rsidRDefault="00CC6C24" w:rsidP="00CC6C24">
      <w:pPr>
        <w:pStyle w:val="MRNumberedHeading2"/>
        <w:spacing w:line="240" w:lineRule="auto"/>
        <w:jc w:val="both"/>
        <w:rPr>
          <w:w w:val="0"/>
          <w:sz w:val="24"/>
        </w:rPr>
      </w:pPr>
      <w:bookmarkStart w:id="368" w:name="_Ref286064836"/>
      <w:bookmarkStart w:id="369" w:name="_Toc303949983"/>
      <w:bookmarkStart w:id="370" w:name="_Toc303950750"/>
      <w:bookmarkStart w:id="371" w:name="_Toc303951530"/>
      <w:bookmarkStart w:id="372"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3" w:name="_Toc303949987"/>
      <w:bookmarkStart w:id="374" w:name="_Toc303950754"/>
      <w:bookmarkStart w:id="375" w:name="_Toc303951534"/>
      <w:bookmarkStart w:id="376" w:name="_Toc304135617"/>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14:paraId="531C17AE" w14:textId="77777777" w:rsidR="00CC6C24" w:rsidRPr="00C04628" w:rsidRDefault="00CC6C24" w:rsidP="00CC6C24">
      <w:pPr>
        <w:pStyle w:val="MRheading20"/>
        <w:numPr>
          <w:ilvl w:val="1"/>
          <w:numId w:val="2"/>
        </w:numPr>
        <w:spacing w:line="240" w:lineRule="auto"/>
        <w:rPr>
          <w:sz w:val="24"/>
          <w:lang w:val="en-US"/>
        </w:rPr>
      </w:pPr>
      <w:bookmarkStart w:id="377" w:name="_Toc303949989"/>
      <w:bookmarkStart w:id="378" w:name="_Toc303950756"/>
      <w:bookmarkStart w:id="379" w:name="_Toc303951536"/>
      <w:bookmarkStart w:id="380"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1" w:name="_Toc303949990"/>
      <w:bookmarkStart w:id="382" w:name="_Toc303950757"/>
      <w:bookmarkStart w:id="383" w:name="_Toc303951537"/>
      <w:bookmarkStart w:id="384"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5" w:name="Page_80"/>
      <w:bookmarkStart w:id="386" w:name="_Ref361866917"/>
      <w:bookmarkEnd w:id="310"/>
      <w:bookmarkEnd w:id="385"/>
      <w:r w:rsidRPr="00C04628">
        <w:rPr>
          <w:w w:val="0"/>
          <w:sz w:val="24"/>
        </w:rPr>
        <w:t>Suspension of Supplier’s appointment</w:t>
      </w:r>
      <w:bookmarkEnd w:id="386"/>
    </w:p>
    <w:p w14:paraId="41F699DC" w14:textId="77777777" w:rsidR="00CC6C24" w:rsidRPr="00C04628" w:rsidRDefault="00CC6C24" w:rsidP="00CC6C24">
      <w:pPr>
        <w:pStyle w:val="MRheading20"/>
        <w:numPr>
          <w:ilvl w:val="1"/>
          <w:numId w:val="24"/>
        </w:numPr>
        <w:spacing w:line="240" w:lineRule="auto"/>
        <w:rPr>
          <w:sz w:val="24"/>
        </w:rPr>
      </w:pPr>
      <w:bookmarkStart w:id="387" w:name="_Ref361867024"/>
      <w:bookmarkStart w:id="388" w:name="_Ref323552119"/>
      <w:bookmarkStart w:id="389"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7"/>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w:t>
      </w:r>
      <w:proofErr w:type="gramStart"/>
      <w:r w:rsidRPr="00C04628">
        <w:rPr>
          <w:sz w:val="24"/>
        </w:rPr>
        <w:t>remedied;</w:t>
      </w:r>
      <w:proofErr w:type="gramEnd"/>
      <w:r w:rsidRPr="00C04628">
        <w:rPr>
          <w:sz w:val="24"/>
        </w:rPr>
        <w:t xml:space="preserve">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6" w:name="Page_84"/>
      <w:bookmarkStart w:id="407" w:name="_Ref351444816"/>
      <w:bookmarkEnd w:id="389"/>
      <w:bookmarkEnd w:id="390"/>
      <w:bookmarkEnd w:id="391"/>
      <w:bookmarkEnd w:id="392"/>
      <w:bookmarkEnd w:id="393"/>
      <w:bookmarkEnd w:id="394"/>
      <w:bookmarkEnd w:id="406"/>
      <w:r w:rsidRPr="00C04628">
        <w:rPr>
          <w:w w:val="0"/>
          <w:sz w:val="24"/>
        </w:rPr>
        <w:t>Sustainable development</w:t>
      </w:r>
      <w:bookmarkEnd w:id="407"/>
    </w:p>
    <w:p w14:paraId="24A53C1B" w14:textId="77777777" w:rsidR="00CC6C24" w:rsidRPr="00C04628" w:rsidRDefault="00CC6C24" w:rsidP="00CC6C24">
      <w:pPr>
        <w:pStyle w:val="MRNumberedHeading2"/>
        <w:spacing w:line="240" w:lineRule="auto"/>
        <w:jc w:val="both"/>
        <w:rPr>
          <w:sz w:val="24"/>
        </w:rPr>
      </w:pPr>
      <w:r w:rsidRPr="00C04628">
        <w:rPr>
          <w:sz w:val="24"/>
        </w:rPr>
        <w:t xml:space="preserve">The Supplier shall comply in all material respects with applicable environmental, </w:t>
      </w:r>
      <w:proofErr w:type="gramStart"/>
      <w:r w:rsidRPr="00C04628">
        <w:rPr>
          <w:sz w:val="24"/>
        </w:rPr>
        <w:t>social</w:t>
      </w:r>
      <w:proofErr w:type="gramEnd"/>
      <w:r w:rsidRPr="00C04628">
        <w:rPr>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220"/>
      <w:r w:rsidRPr="00C04628">
        <w:rPr>
          <w:sz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C04628">
        <w:rPr>
          <w:sz w:val="24"/>
        </w:rPr>
        <w:t>chain;</w:t>
      </w:r>
      <w:bookmarkEnd w:id="408"/>
      <w:proofErr w:type="gramEnd"/>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9"/>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0" w:name="_Ref349142583"/>
      <w:bookmarkStart w:id="411" w:name="_Toc290398309"/>
      <w:bookmarkStart w:id="412" w:name="_Toc312422923"/>
      <w:bookmarkStart w:id="413" w:name="_Ref323652042"/>
      <w:bookmarkStart w:id="414" w:name="_Ref286068227"/>
      <w:r w:rsidRPr="00C04628">
        <w:rPr>
          <w:w w:val="0"/>
          <w:sz w:val="24"/>
        </w:rPr>
        <w:t>Electronic product information</w:t>
      </w:r>
      <w:bookmarkEnd w:id="410"/>
    </w:p>
    <w:p w14:paraId="29458B5A" w14:textId="77777777" w:rsidR="00CC6C24" w:rsidRPr="00C04628" w:rsidRDefault="00CC6C24" w:rsidP="00CC6C24">
      <w:pPr>
        <w:pStyle w:val="MRNumberedHeading2"/>
        <w:spacing w:line="240" w:lineRule="auto"/>
        <w:jc w:val="both"/>
        <w:rPr>
          <w:sz w:val="24"/>
        </w:rPr>
      </w:pPr>
      <w:bookmarkStart w:id="415"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5"/>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6"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6"/>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7"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14:paraId="4EB368F6" w14:textId="77777777" w:rsidR="00CC6C24" w:rsidRPr="00C04628" w:rsidRDefault="00CC6C24" w:rsidP="00CC6C24">
      <w:pPr>
        <w:pStyle w:val="MRNumberedHeading2"/>
        <w:spacing w:line="240" w:lineRule="auto"/>
        <w:jc w:val="both"/>
        <w:rPr>
          <w:sz w:val="24"/>
        </w:rPr>
      </w:pPr>
      <w:bookmarkStart w:id="418"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8"/>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9" w:name="_Ref441584430"/>
      <w:r w:rsidRPr="00C04628">
        <w:rPr>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C04628">
        <w:rPr>
          <w:sz w:val="24"/>
        </w:rPr>
        <w:t>format</w:t>
      </w:r>
      <w:proofErr w:type="gramEnd"/>
      <w:r w:rsidRPr="00C04628">
        <w:rPr>
          <w:sz w:val="24"/>
        </w:rPr>
        <w:t xml:space="preserve"> and level of detail to be included in such statements shall be as specified by the Authority in the Invitation to Offer, or as otherwise agreed between the Authority and the Supplier.</w:t>
      </w:r>
      <w:bookmarkEnd w:id="419"/>
    </w:p>
    <w:p w14:paraId="2A6BC580" w14:textId="77777777" w:rsidR="00CC6C24" w:rsidRPr="00C04628" w:rsidRDefault="00CC6C24" w:rsidP="00CC6C24">
      <w:pPr>
        <w:pStyle w:val="MRNumberedHeading2"/>
        <w:spacing w:line="240" w:lineRule="auto"/>
        <w:jc w:val="both"/>
        <w:rPr>
          <w:sz w:val="24"/>
        </w:rPr>
      </w:pPr>
      <w:bookmarkStart w:id="420"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0"/>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1" w:name="_Ref350762083"/>
      <w:r w:rsidRPr="00C04628">
        <w:rPr>
          <w:w w:val="0"/>
          <w:sz w:val="24"/>
        </w:rPr>
        <w:t>Change management</w:t>
      </w:r>
      <w:bookmarkStart w:id="422" w:name="Page_92"/>
      <w:bookmarkEnd w:id="411"/>
      <w:bookmarkEnd w:id="412"/>
      <w:bookmarkEnd w:id="413"/>
      <w:bookmarkEnd w:id="421"/>
      <w:bookmarkEnd w:id="422"/>
    </w:p>
    <w:p w14:paraId="0DE7D3B7" w14:textId="77777777" w:rsidR="00CC6C24" w:rsidRPr="00C04628" w:rsidRDefault="00CC6C24" w:rsidP="00CC6C24">
      <w:pPr>
        <w:pStyle w:val="MRheading20"/>
        <w:numPr>
          <w:ilvl w:val="1"/>
          <w:numId w:val="19"/>
        </w:numPr>
        <w:spacing w:line="240" w:lineRule="auto"/>
        <w:rPr>
          <w:sz w:val="24"/>
          <w:lang w:val="en-US"/>
        </w:rPr>
      </w:pPr>
      <w:bookmarkStart w:id="423" w:name="_Toc303950080"/>
      <w:bookmarkStart w:id="424" w:name="_Toc303950847"/>
      <w:bookmarkStart w:id="425" w:name="_Toc303951627"/>
      <w:bookmarkStart w:id="426"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14:paraId="11B1D725" w14:textId="77777777" w:rsidR="00CC6C24" w:rsidRPr="00C04628"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27"/>
      <w:bookmarkEnd w:id="428"/>
      <w:bookmarkEnd w:id="429"/>
      <w:bookmarkEnd w:id="430"/>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1" w:name="_Ref286071345"/>
      <w:bookmarkStart w:id="432" w:name="_Toc290398310"/>
      <w:bookmarkStart w:id="433" w:name="_Toc312422924"/>
      <w:r w:rsidRPr="00C04628">
        <w:rPr>
          <w:w w:val="0"/>
          <w:sz w:val="24"/>
        </w:rPr>
        <w:t>Dispute resolution</w:t>
      </w:r>
      <w:bookmarkStart w:id="434" w:name="Page_93"/>
      <w:bookmarkEnd w:id="414"/>
      <w:bookmarkEnd w:id="431"/>
      <w:bookmarkEnd w:id="432"/>
      <w:bookmarkEnd w:id="433"/>
      <w:bookmarkEnd w:id="434"/>
    </w:p>
    <w:p w14:paraId="3F80FC9F" w14:textId="77777777" w:rsidR="00CC6C24" w:rsidRPr="00C04628" w:rsidRDefault="00CC6C24" w:rsidP="00CC6C24">
      <w:pPr>
        <w:pStyle w:val="MRheading20"/>
        <w:numPr>
          <w:ilvl w:val="1"/>
          <w:numId w:val="19"/>
        </w:numPr>
        <w:spacing w:line="240" w:lineRule="auto"/>
        <w:rPr>
          <w:sz w:val="24"/>
          <w:lang w:val="en-US"/>
        </w:rPr>
      </w:pPr>
      <w:bookmarkStart w:id="435" w:name="_Toc303950082"/>
      <w:bookmarkStart w:id="436" w:name="_Toc303950849"/>
      <w:bookmarkStart w:id="437" w:name="_Toc303951629"/>
      <w:bookmarkStart w:id="438" w:name="_Toc304135712"/>
      <w:bookmarkStart w:id="439"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14:paraId="52683242" w14:textId="77777777" w:rsidR="00CC6C24" w:rsidRPr="00C04628" w:rsidRDefault="00CC6C24" w:rsidP="00CC6C24">
      <w:pPr>
        <w:pStyle w:val="MRheading20"/>
        <w:numPr>
          <w:ilvl w:val="1"/>
          <w:numId w:val="19"/>
        </w:numPr>
        <w:spacing w:line="240" w:lineRule="auto"/>
        <w:rPr>
          <w:sz w:val="24"/>
          <w:lang w:val="en-US"/>
        </w:rPr>
      </w:pPr>
      <w:bookmarkStart w:id="440" w:name="_Toc303950083"/>
      <w:bookmarkStart w:id="441" w:name="_Toc303950850"/>
      <w:bookmarkStart w:id="442" w:name="_Toc303951630"/>
      <w:bookmarkStart w:id="443"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9"/>
      <w:bookmarkEnd w:id="440"/>
      <w:bookmarkEnd w:id="441"/>
      <w:bookmarkEnd w:id="442"/>
      <w:bookmarkEnd w:id="443"/>
    </w:p>
    <w:p w14:paraId="025CE74C" w14:textId="77777777" w:rsidR="00CC6C24" w:rsidRPr="00C04628" w:rsidRDefault="00CC6C24" w:rsidP="00CC6C24">
      <w:pPr>
        <w:pStyle w:val="MRheading20"/>
        <w:numPr>
          <w:ilvl w:val="1"/>
          <w:numId w:val="19"/>
        </w:numPr>
        <w:spacing w:line="240" w:lineRule="auto"/>
        <w:rPr>
          <w:w w:val="0"/>
          <w:sz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4"/>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14:paraId="3D45F044" w14:textId="77777777" w:rsidR="00CC6C24" w:rsidRPr="00C04628" w:rsidRDefault="00CC6C24" w:rsidP="00CC6C24">
      <w:pPr>
        <w:pStyle w:val="MRheading20"/>
        <w:numPr>
          <w:ilvl w:val="1"/>
          <w:numId w:val="19"/>
        </w:numPr>
        <w:spacing w:line="240" w:lineRule="auto"/>
        <w:rPr>
          <w:w w:val="0"/>
          <w:sz w:val="24"/>
        </w:rPr>
      </w:pPr>
      <w:bookmarkStart w:id="451" w:name="_Toc303950086"/>
      <w:bookmarkStart w:id="452" w:name="_Toc303950853"/>
      <w:bookmarkStart w:id="453" w:name="_Toc303951633"/>
      <w:bookmarkStart w:id="454" w:name="_Toc304135716"/>
      <w:r w:rsidRPr="00C04628">
        <w:rPr>
          <w:w w:val="0"/>
          <w:sz w:val="24"/>
        </w:rPr>
        <w:t>Nothing in this Framework Agreement shall prevent:</w:t>
      </w:r>
      <w:bookmarkEnd w:id="451"/>
      <w:bookmarkEnd w:id="452"/>
      <w:bookmarkEnd w:id="453"/>
      <w:bookmarkEnd w:id="454"/>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5" w:name="_Toc303950087"/>
      <w:bookmarkStart w:id="456" w:name="_Toc303950854"/>
      <w:bookmarkStart w:id="457" w:name="_Toc303951634"/>
      <w:bookmarkStart w:id="458"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55"/>
      <w:bookmarkEnd w:id="456"/>
      <w:bookmarkEnd w:id="457"/>
      <w:bookmarkEnd w:id="458"/>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9" w:name="_Toc303950088"/>
      <w:bookmarkStart w:id="460" w:name="_Toc303950855"/>
      <w:bookmarkStart w:id="461" w:name="_Toc303951635"/>
      <w:bookmarkStart w:id="462"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9"/>
      <w:bookmarkEnd w:id="460"/>
      <w:bookmarkEnd w:id="461"/>
      <w:bookmarkEnd w:id="462"/>
    </w:p>
    <w:p w14:paraId="75C768D2" w14:textId="77777777" w:rsidR="00CC6C24" w:rsidRPr="00C04628" w:rsidRDefault="00CC6C24" w:rsidP="00CC6C24">
      <w:pPr>
        <w:pStyle w:val="MRheading20"/>
        <w:numPr>
          <w:ilvl w:val="1"/>
          <w:numId w:val="2"/>
        </w:numPr>
        <w:spacing w:line="240" w:lineRule="auto"/>
        <w:rPr>
          <w:sz w:val="24"/>
          <w:lang w:val="en-US"/>
        </w:rPr>
      </w:pPr>
      <w:bookmarkStart w:id="463" w:name="_Toc303950089"/>
      <w:bookmarkStart w:id="464" w:name="_Toc303950856"/>
      <w:bookmarkStart w:id="465" w:name="_Toc303951636"/>
      <w:bookmarkStart w:id="466"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3"/>
      <w:bookmarkEnd w:id="464"/>
      <w:bookmarkEnd w:id="465"/>
      <w:bookmarkEnd w:id="466"/>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7" w:name="_Toc290398311"/>
      <w:bookmarkStart w:id="468" w:name="_Toc312422925"/>
      <w:bookmarkStart w:id="469" w:name="_Ref318722987"/>
      <w:bookmarkStart w:id="470" w:name="_Ref318723056"/>
      <w:bookmarkStart w:id="471" w:name="_Ref323652367"/>
      <w:r w:rsidRPr="00C04628">
        <w:rPr>
          <w:sz w:val="24"/>
          <w:lang w:val="en-US"/>
        </w:rPr>
        <w:t>Force majeure</w:t>
      </w:r>
      <w:bookmarkStart w:id="472" w:name="Page_94"/>
      <w:bookmarkEnd w:id="467"/>
      <w:bookmarkEnd w:id="468"/>
      <w:bookmarkEnd w:id="469"/>
      <w:bookmarkEnd w:id="470"/>
      <w:bookmarkEnd w:id="471"/>
      <w:bookmarkEnd w:id="472"/>
    </w:p>
    <w:p w14:paraId="5CD1DA8F" w14:textId="77777777" w:rsidR="00CC6C24" w:rsidRPr="00C04628" w:rsidRDefault="00CC6C24" w:rsidP="00CC6C24">
      <w:pPr>
        <w:pStyle w:val="MRheading20"/>
        <w:numPr>
          <w:ilvl w:val="1"/>
          <w:numId w:val="19"/>
        </w:numPr>
        <w:spacing w:line="240" w:lineRule="auto"/>
        <w:rPr>
          <w:w w:val="0"/>
          <w:sz w:val="24"/>
        </w:rPr>
      </w:pPr>
      <w:bookmarkStart w:id="473" w:name="_Toc303950090"/>
      <w:bookmarkStart w:id="474" w:name="_Toc303950857"/>
      <w:bookmarkStart w:id="475" w:name="_Toc303951637"/>
      <w:bookmarkStart w:id="476"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7" w:name="_Ref261972953"/>
      <w:bookmarkStart w:id="478" w:name="_Toc303950091"/>
      <w:bookmarkStart w:id="479" w:name="_Toc303950858"/>
      <w:bookmarkStart w:id="480" w:name="_Toc303951638"/>
      <w:bookmarkStart w:id="481"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2" w:name="_Toc303950092"/>
      <w:bookmarkStart w:id="483" w:name="_Toc303950859"/>
      <w:bookmarkStart w:id="484" w:name="_Toc303951639"/>
      <w:bookmarkStart w:id="485"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2"/>
      <w:bookmarkEnd w:id="483"/>
      <w:bookmarkEnd w:id="484"/>
      <w:bookmarkEnd w:id="485"/>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6" w:name="_Toc303950093"/>
      <w:bookmarkStart w:id="487" w:name="_Toc303950860"/>
      <w:bookmarkStart w:id="488" w:name="_Toc303951640"/>
      <w:bookmarkStart w:id="489" w:name="_Toc304135723"/>
      <w:r w:rsidRPr="00C04628">
        <w:rPr>
          <w:w w:val="0"/>
          <w:sz w:val="24"/>
        </w:rPr>
        <w:t xml:space="preserve">the Force Majeure Event does not arise directly or indirectly </w:t>
      </w:r>
      <w:proofErr w:type="gramStart"/>
      <w:r w:rsidRPr="00C04628">
        <w:rPr>
          <w:w w:val="0"/>
          <w:sz w:val="24"/>
        </w:rPr>
        <w:t>as a result of</w:t>
      </w:r>
      <w:proofErr w:type="gramEnd"/>
      <w:r w:rsidRPr="00C04628">
        <w:rPr>
          <w:w w:val="0"/>
          <w:sz w:val="24"/>
        </w:rPr>
        <w:t xml:space="preserve"> </w:t>
      </w:r>
      <w:r w:rsidRPr="00C04628">
        <w:rPr>
          <w:sz w:val="24"/>
        </w:rPr>
        <w:t>any wilful or negligent act or default of the Supplier</w:t>
      </w:r>
      <w:bookmarkEnd w:id="486"/>
      <w:bookmarkEnd w:id="487"/>
      <w:bookmarkEnd w:id="488"/>
      <w:bookmarkEnd w:id="489"/>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0" w:name="_Toc303950094"/>
      <w:bookmarkStart w:id="491" w:name="_Toc303950861"/>
      <w:bookmarkStart w:id="492" w:name="_Toc303951641"/>
      <w:bookmarkStart w:id="493"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0"/>
      <w:bookmarkEnd w:id="491"/>
      <w:bookmarkEnd w:id="492"/>
      <w:bookmarkEnd w:id="493"/>
    </w:p>
    <w:p w14:paraId="6548C25D" w14:textId="77777777" w:rsidR="00CC6C24" w:rsidRPr="00C04628" w:rsidRDefault="00CC6C24" w:rsidP="00CC6C24">
      <w:pPr>
        <w:pStyle w:val="MRheading20"/>
        <w:numPr>
          <w:ilvl w:val="1"/>
          <w:numId w:val="2"/>
        </w:numPr>
        <w:spacing w:line="240" w:lineRule="auto"/>
        <w:rPr>
          <w:w w:val="0"/>
          <w:sz w:val="24"/>
        </w:rPr>
      </w:pPr>
      <w:bookmarkStart w:id="494" w:name="_Toc303950095"/>
      <w:bookmarkStart w:id="495" w:name="_Toc303950862"/>
      <w:bookmarkStart w:id="496" w:name="_Toc303951642"/>
      <w:bookmarkStart w:id="497"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14:paraId="335566D7" w14:textId="77777777" w:rsidR="00CC6C24" w:rsidRPr="00C04628" w:rsidRDefault="00CC6C24" w:rsidP="00CC6C24">
      <w:pPr>
        <w:pStyle w:val="MRheading20"/>
        <w:numPr>
          <w:ilvl w:val="1"/>
          <w:numId w:val="2"/>
        </w:numPr>
        <w:spacing w:line="240" w:lineRule="auto"/>
        <w:rPr>
          <w:w w:val="0"/>
          <w:sz w:val="24"/>
        </w:rPr>
      </w:pPr>
      <w:bookmarkStart w:id="498" w:name="_Toc303950096"/>
      <w:bookmarkStart w:id="499" w:name="_Toc303950863"/>
      <w:bookmarkStart w:id="500" w:name="_Toc303951643"/>
      <w:bookmarkStart w:id="501"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14:paraId="6E572603" w14:textId="77777777" w:rsidR="00CC6C24" w:rsidRPr="00C04628" w:rsidRDefault="00CC6C24" w:rsidP="00CC6C24">
      <w:pPr>
        <w:pStyle w:val="MRheading20"/>
        <w:numPr>
          <w:ilvl w:val="1"/>
          <w:numId w:val="2"/>
        </w:numPr>
        <w:spacing w:line="240" w:lineRule="auto"/>
        <w:rPr>
          <w:w w:val="0"/>
          <w:sz w:val="24"/>
        </w:rPr>
      </w:pPr>
      <w:bookmarkStart w:id="502" w:name="_Toc303950097"/>
      <w:bookmarkStart w:id="503" w:name="_Toc303950864"/>
      <w:bookmarkStart w:id="504" w:name="_Toc303951644"/>
      <w:bookmarkStart w:id="505"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2"/>
      <w:bookmarkEnd w:id="503"/>
      <w:bookmarkEnd w:id="504"/>
      <w:bookmarkEnd w:id="505"/>
    </w:p>
    <w:p w14:paraId="205A2E1D" w14:textId="77777777" w:rsidR="00CC6C24" w:rsidRPr="00C04628" w:rsidRDefault="00CC6C24" w:rsidP="00CC6C24">
      <w:pPr>
        <w:pStyle w:val="MRheading20"/>
        <w:numPr>
          <w:ilvl w:val="1"/>
          <w:numId w:val="2"/>
        </w:numPr>
        <w:spacing w:line="240" w:lineRule="auto"/>
        <w:rPr>
          <w:w w:val="0"/>
          <w:sz w:val="24"/>
        </w:rPr>
      </w:pPr>
      <w:bookmarkStart w:id="506" w:name="_Ref286134971"/>
      <w:bookmarkStart w:id="507" w:name="_Toc303950098"/>
      <w:bookmarkStart w:id="508" w:name="_Toc303950865"/>
      <w:bookmarkStart w:id="509" w:name="_Toc303951645"/>
      <w:bookmarkStart w:id="510"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14:paraId="3EA7CD1A" w14:textId="77777777" w:rsidR="00CC6C24" w:rsidRPr="00C04628" w:rsidRDefault="00CC6C24" w:rsidP="00CC6C24">
      <w:pPr>
        <w:pStyle w:val="MRheading20"/>
        <w:numPr>
          <w:ilvl w:val="1"/>
          <w:numId w:val="2"/>
        </w:numPr>
        <w:spacing w:line="240" w:lineRule="auto"/>
        <w:rPr>
          <w:w w:val="0"/>
          <w:sz w:val="24"/>
        </w:rPr>
      </w:pPr>
      <w:bookmarkStart w:id="511" w:name="_Ref352787746"/>
      <w:bookmarkStart w:id="512" w:name="_Ref286163184"/>
      <w:bookmarkStart w:id="513" w:name="_Toc303950099"/>
      <w:bookmarkStart w:id="514" w:name="_Toc303950866"/>
      <w:bookmarkStart w:id="515" w:name="_Toc303951646"/>
      <w:bookmarkStart w:id="516"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04628">
        <w:rPr>
          <w:w w:val="0"/>
          <w:sz w:val="24"/>
        </w:rPr>
        <w:t xml:space="preserve"> </w:t>
      </w:r>
      <w:bookmarkEnd w:id="512"/>
      <w:bookmarkEnd w:id="513"/>
      <w:bookmarkEnd w:id="514"/>
      <w:bookmarkEnd w:id="515"/>
      <w:bookmarkEnd w:id="516"/>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7"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7"/>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8" w:name="_Ref260055410"/>
      <w:bookmarkStart w:id="519" w:name="_Toc262044424"/>
      <w:bookmarkStart w:id="520" w:name="_Toc290398312"/>
      <w:bookmarkStart w:id="521" w:name="_Toc312422926"/>
      <w:bookmarkStart w:id="522" w:name="_Toc283979124"/>
      <w:r w:rsidRPr="00C04628">
        <w:rPr>
          <w:sz w:val="24"/>
          <w:lang w:val="en-US"/>
        </w:rPr>
        <w:t>Records retention and right of audit</w:t>
      </w:r>
      <w:bookmarkEnd w:id="518"/>
      <w:bookmarkEnd w:id="519"/>
      <w:bookmarkEnd w:id="520"/>
      <w:bookmarkEnd w:id="521"/>
      <w:r w:rsidRPr="00C04628">
        <w:rPr>
          <w:sz w:val="24"/>
          <w:lang w:val="en-US"/>
        </w:rPr>
        <w:t xml:space="preserve"> </w:t>
      </w:r>
      <w:bookmarkStart w:id="523" w:name="Page_95"/>
      <w:bookmarkEnd w:id="522"/>
      <w:bookmarkEnd w:id="523"/>
    </w:p>
    <w:p w14:paraId="25356AC3" w14:textId="77777777" w:rsidR="00CC6C24" w:rsidRPr="00C04628" w:rsidRDefault="00CC6C24" w:rsidP="00CC6C24">
      <w:pPr>
        <w:pStyle w:val="MRheading20"/>
        <w:numPr>
          <w:ilvl w:val="1"/>
          <w:numId w:val="22"/>
        </w:numPr>
        <w:spacing w:line="240" w:lineRule="auto"/>
        <w:rPr>
          <w:w w:val="0"/>
          <w:sz w:val="24"/>
        </w:rPr>
      </w:pPr>
      <w:bookmarkStart w:id="524" w:name="_Toc303950100"/>
      <w:bookmarkStart w:id="525" w:name="_Toc303950867"/>
      <w:bookmarkStart w:id="526" w:name="_Toc303951647"/>
      <w:bookmarkStart w:id="527" w:name="_Toc304135730"/>
      <w:bookmarkStart w:id="528"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4"/>
      <w:bookmarkEnd w:id="525"/>
      <w:bookmarkEnd w:id="526"/>
      <w:bookmarkEnd w:id="527"/>
      <w:bookmarkEnd w:id="528"/>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9" w:name="_Ref318723425"/>
      <w:r w:rsidRPr="00C04628">
        <w:rPr>
          <w:w w:val="0"/>
          <w:sz w:val="24"/>
        </w:rPr>
        <w:t>Where any records could be relevant to a claim for personal injury such records</w:t>
      </w:r>
      <w:bookmarkEnd w:id="529"/>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0"/>
      <w:bookmarkEnd w:id="531"/>
      <w:bookmarkEnd w:id="532"/>
      <w:bookmarkEnd w:id="533"/>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8" w:name="_Toc303950106"/>
      <w:bookmarkStart w:id="539" w:name="_Toc303950873"/>
      <w:bookmarkStart w:id="540" w:name="_Toc303951653"/>
      <w:bookmarkStart w:id="541"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 xml:space="preserve">The Supplier shall grant to the Authority or its authorised representative, such access to those records as they may reasonably require </w:t>
      </w:r>
      <w:proofErr w:type="gramStart"/>
      <w:r w:rsidRPr="00C04628">
        <w:rPr>
          <w:w w:val="0"/>
          <w:sz w:val="24"/>
        </w:rPr>
        <w:t>in order to</w:t>
      </w:r>
      <w:proofErr w:type="gramEnd"/>
      <w:r w:rsidRPr="00C04628">
        <w:rPr>
          <w:w w:val="0"/>
          <w:sz w:val="24"/>
        </w:rPr>
        <w:t xml:space="preserve"> check the Supplier’s compliance with this Framework Agreement for the purposes of:</w:t>
      </w:r>
      <w:bookmarkEnd w:id="534"/>
      <w:bookmarkEnd w:id="535"/>
      <w:bookmarkEnd w:id="536"/>
      <w:bookmarkEnd w:id="537"/>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2" w:name="_Toc303950102"/>
      <w:bookmarkStart w:id="543" w:name="_Toc303950869"/>
      <w:bookmarkStart w:id="544" w:name="_Toc303951649"/>
      <w:bookmarkStart w:id="545" w:name="_Toc304135732"/>
      <w:r w:rsidRPr="00C04628">
        <w:rPr>
          <w:w w:val="0"/>
          <w:sz w:val="24"/>
        </w:rPr>
        <w:t>the examination and certification of the Authority’s accounts; or</w:t>
      </w:r>
      <w:bookmarkEnd w:id="542"/>
      <w:bookmarkEnd w:id="543"/>
      <w:bookmarkEnd w:id="544"/>
      <w:bookmarkEnd w:id="545"/>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6" w:name="_Toc303950103"/>
      <w:bookmarkStart w:id="547" w:name="_Toc303950870"/>
      <w:bookmarkStart w:id="548" w:name="_Toc303951650"/>
      <w:bookmarkStart w:id="549" w:name="_Toc304135733"/>
      <w:r w:rsidRPr="00C04628">
        <w:rPr>
          <w:w w:val="0"/>
          <w:sz w:val="24"/>
        </w:rPr>
        <w:t>any examination pursuant to section 6(1) of the National Audit Act 1983 of the economic efficiency and effectiveness with which the Authority has used its resources.</w:t>
      </w:r>
      <w:bookmarkEnd w:id="546"/>
      <w:bookmarkEnd w:id="547"/>
      <w:bookmarkEnd w:id="548"/>
      <w:bookmarkEnd w:id="549"/>
    </w:p>
    <w:p w14:paraId="4D2DE9BD" w14:textId="77777777" w:rsidR="00CC6C24" w:rsidRPr="00C04628" w:rsidRDefault="00CC6C24" w:rsidP="00CC6C24">
      <w:pPr>
        <w:pStyle w:val="MRheading20"/>
        <w:numPr>
          <w:ilvl w:val="1"/>
          <w:numId w:val="2"/>
        </w:numPr>
        <w:spacing w:line="240" w:lineRule="auto"/>
        <w:rPr>
          <w:w w:val="0"/>
          <w:sz w:val="24"/>
        </w:rPr>
      </w:pPr>
      <w:bookmarkStart w:id="550" w:name="_Toc303950104"/>
      <w:bookmarkStart w:id="551" w:name="_Toc303950871"/>
      <w:bookmarkStart w:id="552" w:name="_Toc303951651"/>
      <w:bookmarkStart w:id="553"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w:t>
      </w:r>
      <w:proofErr w:type="gramStart"/>
      <w:r w:rsidRPr="00C04628">
        <w:rPr>
          <w:w w:val="0"/>
          <w:sz w:val="24"/>
        </w:rPr>
        <w:t>representatives</w:t>
      </w:r>
      <w:proofErr w:type="gramEnd"/>
      <w:r w:rsidRPr="00C04628">
        <w:rPr>
          <w:w w:val="0"/>
          <w:sz w:val="24"/>
        </w:rPr>
        <w:t xml:space="preserve">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4" w:name="_Toc290398313"/>
      <w:bookmarkStart w:id="555" w:name="_Toc312422927"/>
      <w:bookmarkStart w:id="556" w:name="_Ref323652391"/>
      <w:r w:rsidRPr="00C04628">
        <w:rPr>
          <w:sz w:val="24"/>
          <w:lang w:val="en-US"/>
        </w:rPr>
        <w:t>Conflicts of interest and the prevention of fraud</w:t>
      </w:r>
      <w:bookmarkStart w:id="557" w:name="Page_96"/>
      <w:bookmarkEnd w:id="554"/>
      <w:bookmarkEnd w:id="555"/>
      <w:bookmarkEnd w:id="556"/>
      <w:bookmarkEnd w:id="557"/>
    </w:p>
    <w:p w14:paraId="34454056" w14:textId="77777777" w:rsidR="00CC6C24" w:rsidRPr="00C04628" w:rsidRDefault="00CC6C24" w:rsidP="00CC6C24">
      <w:pPr>
        <w:pStyle w:val="MRheading20"/>
        <w:numPr>
          <w:ilvl w:val="1"/>
          <w:numId w:val="23"/>
        </w:numPr>
        <w:spacing w:line="240" w:lineRule="auto"/>
        <w:rPr>
          <w:w w:val="0"/>
          <w:sz w:val="24"/>
        </w:rPr>
      </w:pPr>
      <w:bookmarkStart w:id="558" w:name="_Toc303950107"/>
      <w:bookmarkStart w:id="559" w:name="_Toc303950874"/>
      <w:bookmarkStart w:id="560" w:name="_Toc303951654"/>
      <w:bookmarkStart w:id="561"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8"/>
      <w:bookmarkEnd w:id="559"/>
      <w:bookmarkEnd w:id="560"/>
      <w:bookmarkEnd w:id="561"/>
    </w:p>
    <w:p w14:paraId="5FC1FE81" w14:textId="77777777" w:rsidR="00CC6C24" w:rsidRPr="00C04628" w:rsidRDefault="00CC6C24" w:rsidP="00CC6C24">
      <w:pPr>
        <w:pStyle w:val="MRheading20"/>
        <w:numPr>
          <w:ilvl w:val="1"/>
          <w:numId w:val="2"/>
        </w:numPr>
        <w:spacing w:line="240" w:lineRule="auto"/>
        <w:rPr>
          <w:w w:val="0"/>
          <w:sz w:val="24"/>
        </w:rPr>
      </w:pPr>
      <w:bookmarkStart w:id="562" w:name="_Ref286068827"/>
      <w:bookmarkStart w:id="563" w:name="_Toc303950108"/>
      <w:bookmarkStart w:id="564" w:name="_Toc303950875"/>
      <w:bookmarkStart w:id="565" w:name="_Toc303951655"/>
      <w:bookmarkStart w:id="566"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2"/>
      <w:bookmarkEnd w:id="563"/>
      <w:bookmarkEnd w:id="564"/>
      <w:bookmarkEnd w:id="565"/>
      <w:bookmarkEnd w:id="566"/>
    </w:p>
    <w:p w14:paraId="304D7DD8" w14:textId="77777777" w:rsidR="00CC6C24" w:rsidRPr="00C04628" w:rsidRDefault="00CC6C24" w:rsidP="00CC6C24">
      <w:pPr>
        <w:pStyle w:val="MRheading20"/>
        <w:numPr>
          <w:ilvl w:val="1"/>
          <w:numId w:val="2"/>
        </w:numPr>
        <w:spacing w:line="240" w:lineRule="auto"/>
        <w:rPr>
          <w:w w:val="0"/>
          <w:sz w:val="24"/>
        </w:rPr>
      </w:pPr>
      <w:bookmarkStart w:id="567" w:name="_Ref286068886"/>
      <w:bookmarkStart w:id="568" w:name="_Toc303950109"/>
      <w:bookmarkStart w:id="569" w:name="_Toc303950876"/>
      <w:bookmarkStart w:id="570" w:name="_Toc303951656"/>
      <w:bookmarkStart w:id="571" w:name="_Toc304135739"/>
      <w:r w:rsidRPr="00C04628">
        <w:rPr>
          <w:w w:val="0"/>
          <w:sz w:val="24"/>
        </w:rPr>
        <w:t xml:space="preserve">The Supplier shall take all reasonable steps to prevent Fraud by Staff and the Supplier (including its owners, </w:t>
      </w:r>
      <w:proofErr w:type="gramStart"/>
      <w:r w:rsidRPr="00C04628">
        <w:rPr>
          <w:w w:val="0"/>
          <w:sz w:val="24"/>
        </w:rPr>
        <w:t>members</w:t>
      </w:r>
      <w:proofErr w:type="gramEnd"/>
      <w:r w:rsidRPr="00C04628">
        <w:rPr>
          <w:w w:val="0"/>
          <w:sz w:val="24"/>
        </w:rPr>
        <w:t xml:space="preserve"> and directors). The Supplier shall </w:t>
      </w:r>
      <w:r w:rsidRPr="00C04628">
        <w:rPr>
          <w:w w:val="0"/>
          <w:sz w:val="24"/>
        </w:rPr>
        <w:lastRenderedPageBreak/>
        <w:t>notify the Authority immediately if it has reason to suspect that any Fraud has occurred or is occurring or is likely to occur.</w:t>
      </w:r>
      <w:bookmarkEnd w:id="567"/>
      <w:bookmarkEnd w:id="568"/>
      <w:bookmarkEnd w:id="569"/>
      <w:bookmarkEnd w:id="570"/>
      <w:bookmarkEnd w:id="571"/>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2" w:name="_Ref286163234"/>
      <w:bookmarkStart w:id="573" w:name="_Toc303950110"/>
      <w:bookmarkStart w:id="574" w:name="_Toc303950877"/>
      <w:bookmarkStart w:id="575" w:name="_Toc303951657"/>
      <w:bookmarkStart w:id="576"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2"/>
      <w:bookmarkEnd w:id="573"/>
      <w:bookmarkEnd w:id="574"/>
      <w:bookmarkEnd w:id="575"/>
      <w:bookmarkEnd w:id="576"/>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7" w:name="Page_97"/>
      <w:bookmarkStart w:id="578" w:name="_Ref318788437"/>
      <w:bookmarkEnd w:id="577"/>
      <w:r w:rsidRPr="00C04628">
        <w:rPr>
          <w:sz w:val="24"/>
          <w:lang w:val="en-US"/>
        </w:rPr>
        <w:t>Equality and human rights</w:t>
      </w:r>
      <w:bookmarkEnd w:id="578"/>
    </w:p>
    <w:p w14:paraId="7D975BDA" w14:textId="77777777" w:rsidR="00CC6C24" w:rsidRPr="00C04628" w:rsidRDefault="00CC6C24" w:rsidP="00CC6C24">
      <w:pPr>
        <w:pStyle w:val="MRheading20"/>
        <w:numPr>
          <w:ilvl w:val="1"/>
          <w:numId w:val="24"/>
        </w:numPr>
        <w:spacing w:line="240" w:lineRule="auto"/>
        <w:rPr>
          <w:w w:val="0"/>
          <w:sz w:val="24"/>
        </w:rPr>
      </w:pPr>
      <w:bookmarkStart w:id="579" w:name="_Ref286220495"/>
      <w:bookmarkStart w:id="580" w:name="_Toc290398316"/>
      <w:bookmarkStart w:id="581"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2" w:name="Page_99"/>
      <w:bookmarkEnd w:id="579"/>
      <w:bookmarkEnd w:id="580"/>
      <w:bookmarkEnd w:id="581"/>
      <w:bookmarkEnd w:id="582"/>
    </w:p>
    <w:p w14:paraId="7CDECE39" w14:textId="77777777" w:rsidR="00CC6C24" w:rsidRPr="00C04628" w:rsidRDefault="00CC6C24" w:rsidP="00CC6C24">
      <w:pPr>
        <w:pStyle w:val="MRheading20"/>
        <w:numPr>
          <w:ilvl w:val="1"/>
          <w:numId w:val="17"/>
        </w:numPr>
        <w:spacing w:line="240" w:lineRule="auto"/>
        <w:rPr>
          <w:sz w:val="24"/>
          <w:lang w:val="en-US"/>
        </w:rPr>
      </w:pPr>
      <w:bookmarkStart w:id="583" w:name="_Toc303950129"/>
      <w:bookmarkStart w:id="584" w:name="_Toc303950896"/>
      <w:bookmarkStart w:id="585" w:name="_Toc303951676"/>
      <w:bookmarkStart w:id="586"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7" w:name="_Toc303950132"/>
      <w:bookmarkStart w:id="588" w:name="_Toc303950899"/>
      <w:bookmarkStart w:id="589" w:name="_Toc303951679"/>
      <w:bookmarkStart w:id="590" w:name="_Toc304135762"/>
      <w:r w:rsidRPr="00C04628">
        <w:rPr>
          <w:sz w:val="24"/>
          <w:lang w:val="en-US"/>
        </w:rPr>
        <w:t>A notice shall be treated as having been received:</w:t>
      </w:r>
      <w:bookmarkEnd w:id="587"/>
      <w:bookmarkEnd w:id="588"/>
      <w:bookmarkEnd w:id="589"/>
      <w:bookmarkEnd w:id="590"/>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1" w:name="_Toc303950133"/>
      <w:bookmarkStart w:id="592" w:name="_Toc303950900"/>
      <w:bookmarkStart w:id="593" w:name="_Toc303951680"/>
      <w:bookmarkStart w:id="594" w:name="_Toc304135763"/>
      <w:r w:rsidRPr="00C04628">
        <w:rPr>
          <w:sz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5" w:name="_Toc303950134"/>
      <w:bookmarkStart w:id="596" w:name="_Toc303950901"/>
      <w:bookmarkStart w:id="597" w:name="_Toc303951681"/>
      <w:bookmarkStart w:id="598"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9" w:name="_Toc290398317"/>
      <w:bookmarkStart w:id="600" w:name="_Toc312422931"/>
      <w:bookmarkStart w:id="601" w:name="_Ref323652439"/>
      <w:r w:rsidRPr="00C04628">
        <w:rPr>
          <w:sz w:val="24"/>
          <w:lang w:val="en-US"/>
        </w:rPr>
        <w:t xml:space="preserve">Assignment, </w:t>
      </w:r>
      <w:proofErr w:type="gramStart"/>
      <w:r w:rsidRPr="00C04628">
        <w:rPr>
          <w:sz w:val="24"/>
          <w:lang w:val="en-US"/>
        </w:rPr>
        <w:t>novation</w:t>
      </w:r>
      <w:proofErr w:type="gramEnd"/>
      <w:r w:rsidRPr="00C04628">
        <w:rPr>
          <w:sz w:val="24"/>
          <w:lang w:val="en-US"/>
        </w:rPr>
        <w:t xml:space="preserve"> and sub-contracting</w:t>
      </w:r>
      <w:bookmarkStart w:id="602" w:name="Page_100"/>
      <w:bookmarkEnd w:id="599"/>
      <w:bookmarkEnd w:id="600"/>
      <w:bookmarkEnd w:id="601"/>
      <w:bookmarkEnd w:id="602"/>
    </w:p>
    <w:p w14:paraId="6B377CCF" w14:textId="77777777" w:rsidR="00CC6C24" w:rsidRPr="00C04628" w:rsidRDefault="00CC6C24" w:rsidP="00CC6C24">
      <w:pPr>
        <w:pStyle w:val="MRheading20"/>
        <w:numPr>
          <w:ilvl w:val="1"/>
          <w:numId w:val="25"/>
        </w:numPr>
        <w:spacing w:line="240" w:lineRule="auto"/>
        <w:rPr>
          <w:w w:val="0"/>
          <w:sz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04628">
        <w:rPr>
          <w:w w:val="0"/>
          <w:sz w:val="24"/>
        </w:rPr>
        <w:t>The Supplier</w:t>
      </w:r>
      <w:bookmarkStart w:id="610"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04628">
        <w:rPr>
          <w:w w:val="0"/>
          <w:sz w:val="24"/>
        </w:rPr>
        <w:t>.</w:t>
      </w:r>
      <w:bookmarkEnd w:id="604"/>
      <w:bookmarkEnd w:id="605"/>
      <w:bookmarkEnd w:id="606"/>
      <w:bookmarkEnd w:id="607"/>
      <w:bookmarkEnd w:id="608"/>
      <w:bookmarkEnd w:id="609"/>
    </w:p>
    <w:p w14:paraId="4ABC11B3" w14:textId="77777777" w:rsidR="00CC6C24" w:rsidRPr="00C04628" w:rsidRDefault="00CC6C24" w:rsidP="00CC6C24">
      <w:pPr>
        <w:pStyle w:val="MRheading20"/>
        <w:numPr>
          <w:ilvl w:val="1"/>
          <w:numId w:val="2"/>
        </w:numPr>
        <w:spacing w:line="240" w:lineRule="auto"/>
        <w:rPr>
          <w:w w:val="0"/>
          <w:sz w:val="24"/>
        </w:rPr>
      </w:pPr>
      <w:bookmarkStart w:id="612" w:name="_Toc303950142"/>
      <w:bookmarkStart w:id="613" w:name="_Toc303950909"/>
      <w:bookmarkStart w:id="614" w:name="_Toc303951689"/>
      <w:bookmarkStart w:id="615" w:name="_Toc304135772"/>
      <w:bookmarkEnd w:id="611"/>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2"/>
      <w:bookmarkEnd w:id="613"/>
      <w:bookmarkEnd w:id="614"/>
      <w:bookmarkEnd w:id="615"/>
    </w:p>
    <w:p w14:paraId="2BFFEDA6" w14:textId="77777777" w:rsidR="00CC6C24" w:rsidRPr="00C04628" w:rsidRDefault="00CC6C24" w:rsidP="00CC6C24">
      <w:pPr>
        <w:pStyle w:val="MRheading20"/>
        <w:numPr>
          <w:ilvl w:val="1"/>
          <w:numId w:val="2"/>
        </w:numPr>
        <w:spacing w:line="240" w:lineRule="auto"/>
        <w:rPr>
          <w:w w:val="0"/>
          <w:sz w:val="24"/>
        </w:rPr>
      </w:pPr>
      <w:bookmarkStart w:id="616" w:name="_Toc303950144"/>
      <w:bookmarkStart w:id="617" w:name="_Toc303950911"/>
      <w:bookmarkStart w:id="618" w:name="_Toc303951691"/>
      <w:bookmarkStart w:id="619"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16"/>
      <w:bookmarkEnd w:id="617"/>
      <w:bookmarkEnd w:id="618"/>
      <w:bookmarkEnd w:id="619"/>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0" w:name="_Ref286071361"/>
      <w:bookmarkStart w:id="621" w:name="_Toc290398320"/>
      <w:bookmarkStart w:id="622" w:name="_Toc312422932"/>
      <w:r w:rsidRPr="00C04628">
        <w:rPr>
          <w:sz w:val="24"/>
          <w:lang w:val="en-US"/>
        </w:rPr>
        <w:t>Prohibited Acts</w:t>
      </w:r>
      <w:bookmarkStart w:id="623" w:name="Page_102"/>
      <w:bookmarkEnd w:id="620"/>
      <w:bookmarkEnd w:id="621"/>
      <w:bookmarkEnd w:id="622"/>
      <w:bookmarkEnd w:id="623"/>
    </w:p>
    <w:p w14:paraId="5E92B792" w14:textId="77777777" w:rsidR="00CC6C24" w:rsidRPr="00C04628" w:rsidRDefault="00CC6C24" w:rsidP="00CC6C24">
      <w:pPr>
        <w:pStyle w:val="MRheading20"/>
        <w:numPr>
          <w:ilvl w:val="1"/>
          <w:numId w:val="27"/>
        </w:numPr>
        <w:spacing w:line="240" w:lineRule="auto"/>
        <w:rPr>
          <w:w w:val="0"/>
          <w:sz w:val="24"/>
        </w:rPr>
      </w:pPr>
      <w:bookmarkStart w:id="624" w:name="_Toc303950147"/>
      <w:bookmarkStart w:id="625" w:name="_Toc303950914"/>
      <w:bookmarkStart w:id="626" w:name="_Toc303951694"/>
      <w:bookmarkStart w:id="627" w:name="_Toc304135777"/>
      <w:r w:rsidRPr="00C04628">
        <w:rPr>
          <w:w w:val="0"/>
          <w:sz w:val="24"/>
        </w:rPr>
        <w:t>The Supplier warrants and represents that:</w:t>
      </w:r>
      <w:bookmarkEnd w:id="624"/>
      <w:bookmarkEnd w:id="625"/>
      <w:bookmarkEnd w:id="626"/>
      <w:bookmarkEnd w:id="627"/>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8" w:name="_Toc303950148"/>
      <w:bookmarkStart w:id="629" w:name="_Toc303950915"/>
      <w:bookmarkStart w:id="630" w:name="_Toc303951695"/>
      <w:bookmarkStart w:id="631" w:name="_Toc304135778"/>
      <w:bookmarkStart w:id="632"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8"/>
      <w:bookmarkEnd w:id="629"/>
      <w:bookmarkEnd w:id="630"/>
      <w:bookmarkEnd w:id="631"/>
      <w:bookmarkEnd w:id="632"/>
    </w:p>
    <w:p w14:paraId="3D0D63DF" w14:textId="77777777" w:rsidR="00CC6C24" w:rsidRPr="00C04628" w:rsidRDefault="00CC6C24" w:rsidP="00CC6C24">
      <w:pPr>
        <w:pStyle w:val="MRheading20"/>
        <w:numPr>
          <w:ilvl w:val="3"/>
          <w:numId w:val="2"/>
        </w:numPr>
        <w:spacing w:line="240" w:lineRule="auto"/>
        <w:rPr>
          <w:w w:val="0"/>
          <w:sz w:val="24"/>
        </w:rPr>
      </w:pPr>
      <w:bookmarkStart w:id="633" w:name="_Toc303950149"/>
      <w:bookmarkStart w:id="634" w:name="_Toc303950916"/>
      <w:bookmarkStart w:id="635" w:name="_Toc303951696"/>
      <w:bookmarkStart w:id="636"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14:paraId="45BD3AF4" w14:textId="77777777" w:rsidR="00CC6C24" w:rsidRPr="00C04628" w:rsidRDefault="00CC6C24" w:rsidP="00CC6C24">
      <w:pPr>
        <w:pStyle w:val="MRheading20"/>
        <w:numPr>
          <w:ilvl w:val="3"/>
          <w:numId w:val="2"/>
        </w:numPr>
        <w:spacing w:line="240" w:lineRule="auto"/>
        <w:rPr>
          <w:w w:val="0"/>
          <w:sz w:val="24"/>
        </w:rPr>
      </w:pPr>
      <w:bookmarkStart w:id="637" w:name="_Toc303950150"/>
      <w:bookmarkStart w:id="638" w:name="_Toc303950917"/>
      <w:bookmarkStart w:id="639" w:name="_Toc303951697"/>
      <w:bookmarkStart w:id="640"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1" w:name="_Toc303950151"/>
      <w:bookmarkStart w:id="642" w:name="_Toc303950918"/>
      <w:bookmarkStart w:id="643" w:name="_Toc303951698"/>
      <w:bookmarkStart w:id="644" w:name="_Toc304135781"/>
      <w:r w:rsidRPr="00C04628">
        <w:rPr>
          <w:w w:val="0"/>
          <w:sz w:val="24"/>
        </w:rPr>
        <w:lastRenderedPageBreak/>
        <w:t>it has in place adequate procedures to prevent bribery and corruption, as contemplated by section 7 of the Bribery Act 2010.</w:t>
      </w:r>
      <w:bookmarkEnd w:id="641"/>
      <w:bookmarkEnd w:id="642"/>
      <w:bookmarkEnd w:id="643"/>
      <w:bookmarkEnd w:id="644"/>
    </w:p>
    <w:p w14:paraId="0AF1865A" w14:textId="77777777" w:rsidR="00CC6C24" w:rsidRPr="00C04628" w:rsidRDefault="00CC6C24" w:rsidP="00CC6C24">
      <w:pPr>
        <w:pStyle w:val="MRheading20"/>
        <w:numPr>
          <w:ilvl w:val="1"/>
          <w:numId w:val="2"/>
        </w:numPr>
        <w:spacing w:line="240" w:lineRule="auto"/>
        <w:rPr>
          <w:sz w:val="24"/>
        </w:rPr>
      </w:pPr>
      <w:bookmarkStart w:id="645" w:name="_Ref286163261"/>
      <w:bookmarkStart w:id="646" w:name="_Toc303950152"/>
      <w:bookmarkStart w:id="647" w:name="_Toc303950919"/>
      <w:bookmarkStart w:id="648" w:name="_Toc303951699"/>
      <w:bookmarkStart w:id="649" w:name="_Toc304135782"/>
      <w:bookmarkStart w:id="650"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5"/>
      <w:bookmarkEnd w:id="646"/>
      <w:bookmarkEnd w:id="647"/>
      <w:bookmarkEnd w:id="648"/>
      <w:bookmarkEnd w:id="649"/>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1" w:name="_Ref286071312"/>
      <w:bookmarkStart w:id="652" w:name="_Toc303950153"/>
      <w:bookmarkStart w:id="653" w:name="_Toc303950920"/>
      <w:bookmarkStart w:id="654" w:name="_Toc303951700"/>
      <w:bookmarkStart w:id="655" w:name="_Toc304135783"/>
      <w:r w:rsidRPr="00C04628">
        <w:rPr>
          <w:sz w:val="24"/>
        </w:rPr>
        <w:t>the Authority shall be entitled:</w:t>
      </w:r>
      <w:bookmarkEnd w:id="651"/>
      <w:bookmarkEnd w:id="652"/>
      <w:bookmarkEnd w:id="653"/>
      <w:bookmarkEnd w:id="654"/>
      <w:bookmarkEnd w:id="655"/>
    </w:p>
    <w:p w14:paraId="3B9CC93F" w14:textId="77777777" w:rsidR="00CC6C24" w:rsidRPr="00C04628" w:rsidRDefault="00CC6C24" w:rsidP="00CC6C24">
      <w:pPr>
        <w:pStyle w:val="MRheading20"/>
        <w:numPr>
          <w:ilvl w:val="3"/>
          <w:numId w:val="2"/>
        </w:numPr>
        <w:spacing w:line="240" w:lineRule="auto"/>
        <w:rPr>
          <w:w w:val="0"/>
          <w:sz w:val="24"/>
        </w:rPr>
      </w:pPr>
      <w:bookmarkStart w:id="656" w:name="_Toc303950154"/>
      <w:bookmarkStart w:id="657" w:name="_Toc303950921"/>
      <w:bookmarkStart w:id="658" w:name="_Toc303951701"/>
      <w:bookmarkStart w:id="659" w:name="_Toc304135784"/>
      <w:bookmarkEnd w:id="650"/>
      <w:r w:rsidRPr="00C04628">
        <w:rPr>
          <w:w w:val="0"/>
          <w:sz w:val="24"/>
        </w:rPr>
        <w:t xml:space="preserve">to terminate this Framework Agreement and recover from the Supplier the amount of any loss resulting from the </w:t>
      </w:r>
      <w:proofErr w:type="gramStart"/>
      <w:r w:rsidRPr="00C04628">
        <w:rPr>
          <w:w w:val="0"/>
          <w:sz w:val="24"/>
        </w:rPr>
        <w:t>termination;</w:t>
      </w:r>
      <w:bookmarkEnd w:id="656"/>
      <w:bookmarkEnd w:id="657"/>
      <w:bookmarkEnd w:id="658"/>
      <w:bookmarkEnd w:id="659"/>
      <w:proofErr w:type="gramEnd"/>
    </w:p>
    <w:p w14:paraId="08E15307" w14:textId="77777777" w:rsidR="00CC6C24" w:rsidRPr="00C04628" w:rsidRDefault="00CC6C24" w:rsidP="00CC6C24">
      <w:pPr>
        <w:pStyle w:val="MRheading20"/>
        <w:numPr>
          <w:ilvl w:val="3"/>
          <w:numId w:val="2"/>
        </w:numPr>
        <w:spacing w:line="240" w:lineRule="auto"/>
        <w:rPr>
          <w:w w:val="0"/>
          <w:sz w:val="24"/>
        </w:rPr>
      </w:pPr>
      <w:bookmarkStart w:id="660" w:name="_Toc303950155"/>
      <w:bookmarkStart w:id="661" w:name="_Toc303950922"/>
      <w:bookmarkStart w:id="662" w:name="_Toc303951702"/>
      <w:bookmarkStart w:id="663" w:name="_Toc304135785"/>
      <w:r w:rsidRPr="00C04628">
        <w:rPr>
          <w:w w:val="0"/>
          <w:sz w:val="24"/>
        </w:rPr>
        <w:t>to recover from the Supplier the amount or value of any gift, consideration or commission concerned; and</w:t>
      </w:r>
      <w:bookmarkEnd w:id="660"/>
      <w:bookmarkEnd w:id="661"/>
      <w:bookmarkEnd w:id="662"/>
      <w:bookmarkEnd w:id="663"/>
    </w:p>
    <w:p w14:paraId="473ADE8D" w14:textId="77777777" w:rsidR="00CC6C24" w:rsidRPr="00C04628" w:rsidRDefault="00CC6C24" w:rsidP="00CC6C24">
      <w:pPr>
        <w:pStyle w:val="MRheading20"/>
        <w:numPr>
          <w:ilvl w:val="3"/>
          <w:numId w:val="2"/>
        </w:numPr>
        <w:spacing w:line="240" w:lineRule="auto"/>
        <w:rPr>
          <w:w w:val="0"/>
          <w:sz w:val="24"/>
        </w:rPr>
      </w:pPr>
      <w:bookmarkStart w:id="664" w:name="_Toc303950156"/>
      <w:bookmarkStart w:id="665" w:name="_Toc303950923"/>
      <w:bookmarkStart w:id="666" w:name="_Toc303951703"/>
      <w:bookmarkStart w:id="667" w:name="_Toc304135786"/>
      <w:r w:rsidRPr="00C04628">
        <w:rPr>
          <w:w w:val="0"/>
          <w:sz w:val="24"/>
        </w:rPr>
        <w:t xml:space="preserve">to recover from the Supplier any other loss or expense sustained in consequence of the carrying out of the Prohibited Act or the commission of the offence under the Bribery Act </w:t>
      </w:r>
      <w:proofErr w:type="gramStart"/>
      <w:r w:rsidRPr="00C04628">
        <w:rPr>
          <w:w w:val="0"/>
          <w:sz w:val="24"/>
        </w:rPr>
        <w:t>2010;</w:t>
      </w:r>
      <w:bookmarkEnd w:id="664"/>
      <w:bookmarkEnd w:id="665"/>
      <w:bookmarkEnd w:id="666"/>
      <w:bookmarkEnd w:id="667"/>
      <w:proofErr w:type="gramEnd"/>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8" w:name="_Toc303950157"/>
      <w:bookmarkStart w:id="669" w:name="_Toc303950924"/>
      <w:bookmarkStart w:id="670" w:name="_Toc303951704"/>
      <w:bookmarkStart w:id="671"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8"/>
      <w:bookmarkEnd w:id="669"/>
      <w:bookmarkEnd w:id="670"/>
      <w:bookmarkEnd w:id="671"/>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2" w:name="_Toc303950158"/>
      <w:bookmarkStart w:id="673" w:name="_Toc303950925"/>
      <w:bookmarkStart w:id="674" w:name="_Toc303951705"/>
      <w:bookmarkStart w:id="675"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2"/>
      <w:bookmarkEnd w:id="673"/>
      <w:bookmarkEnd w:id="674"/>
      <w:bookmarkEnd w:id="675"/>
    </w:p>
    <w:p w14:paraId="6F3F3FC8" w14:textId="77777777" w:rsidR="00CC6C24" w:rsidRPr="00C04628" w:rsidRDefault="00CC6C24" w:rsidP="00CC6C24">
      <w:pPr>
        <w:pStyle w:val="MRheading20"/>
        <w:numPr>
          <w:ilvl w:val="3"/>
          <w:numId w:val="2"/>
        </w:numPr>
        <w:spacing w:line="240" w:lineRule="auto"/>
        <w:rPr>
          <w:w w:val="0"/>
          <w:sz w:val="24"/>
        </w:rPr>
      </w:pPr>
      <w:bookmarkStart w:id="676" w:name="_Toc303950159"/>
      <w:bookmarkStart w:id="677" w:name="_Toc303950926"/>
      <w:bookmarkStart w:id="678" w:name="_Toc303951706"/>
      <w:bookmarkStart w:id="679"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6"/>
      <w:bookmarkEnd w:id="677"/>
      <w:bookmarkEnd w:id="678"/>
      <w:bookmarkEnd w:id="679"/>
    </w:p>
    <w:p w14:paraId="687EDC15" w14:textId="77777777" w:rsidR="00CC6C24" w:rsidRPr="00C04628" w:rsidRDefault="00CC6C24" w:rsidP="00CC6C24">
      <w:pPr>
        <w:pStyle w:val="MRheading20"/>
        <w:numPr>
          <w:ilvl w:val="3"/>
          <w:numId w:val="2"/>
        </w:numPr>
        <w:spacing w:line="240" w:lineRule="auto"/>
        <w:rPr>
          <w:w w:val="0"/>
          <w:sz w:val="24"/>
        </w:rPr>
      </w:pPr>
      <w:bookmarkStart w:id="680" w:name="_Toc303950160"/>
      <w:bookmarkStart w:id="681" w:name="_Toc303950927"/>
      <w:bookmarkStart w:id="682" w:name="_Toc303951707"/>
      <w:bookmarkStart w:id="683" w:name="_Toc304135790"/>
      <w:r w:rsidRPr="00C04628">
        <w:rPr>
          <w:w w:val="0"/>
          <w:sz w:val="24"/>
        </w:rPr>
        <w:t xml:space="preserve">the amount or value of any gift, </w:t>
      </w:r>
      <w:proofErr w:type="gramStart"/>
      <w:r w:rsidRPr="00C04628">
        <w:rPr>
          <w:w w:val="0"/>
          <w:sz w:val="24"/>
        </w:rPr>
        <w:t>consideration</w:t>
      </w:r>
      <w:proofErr w:type="gramEnd"/>
      <w:r w:rsidRPr="00C04628">
        <w:rPr>
          <w:w w:val="0"/>
          <w:sz w:val="24"/>
        </w:rPr>
        <w:t xml:space="preserve"> or commission,</w:t>
      </w:r>
      <w:bookmarkEnd w:id="680"/>
      <w:bookmarkEnd w:id="681"/>
      <w:bookmarkEnd w:id="682"/>
      <w:bookmarkEnd w:id="683"/>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4" w:name="Page_103"/>
      <w:bookmarkStart w:id="685" w:name="_Toc312422933"/>
      <w:bookmarkStart w:id="686" w:name="_Ref323652486"/>
      <w:bookmarkStart w:id="687" w:name="_Ref327442261"/>
      <w:bookmarkEnd w:id="684"/>
      <w:r w:rsidRPr="00C04628">
        <w:rPr>
          <w:sz w:val="24"/>
          <w:lang w:val="en-US"/>
        </w:rPr>
        <w:t>General</w:t>
      </w:r>
      <w:bookmarkEnd w:id="685"/>
      <w:bookmarkEnd w:id="686"/>
      <w:bookmarkEnd w:id="687"/>
    </w:p>
    <w:p w14:paraId="69312B49" w14:textId="77777777" w:rsidR="00CC6C24" w:rsidRPr="00C04628" w:rsidRDefault="00CC6C24" w:rsidP="00CC6C24">
      <w:pPr>
        <w:pStyle w:val="MRheading20"/>
        <w:numPr>
          <w:ilvl w:val="1"/>
          <w:numId w:val="26"/>
        </w:numPr>
        <w:spacing w:line="240" w:lineRule="auto"/>
        <w:rPr>
          <w:w w:val="0"/>
          <w:sz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8"/>
      <w:bookmarkEnd w:id="689"/>
      <w:bookmarkEnd w:id="690"/>
      <w:bookmarkEnd w:id="691"/>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2"/>
      <w:bookmarkEnd w:id="693"/>
      <w:bookmarkEnd w:id="694"/>
      <w:bookmarkEnd w:id="695"/>
    </w:p>
    <w:p w14:paraId="763F8721" w14:textId="77777777" w:rsidR="00CC6C24" w:rsidRPr="00C04628" w:rsidRDefault="00CC6C24" w:rsidP="00CC6C24">
      <w:pPr>
        <w:pStyle w:val="MRheading20"/>
        <w:numPr>
          <w:ilvl w:val="1"/>
          <w:numId w:val="2"/>
        </w:numPr>
        <w:spacing w:line="240" w:lineRule="auto"/>
        <w:rPr>
          <w:w w:val="0"/>
          <w:sz w:val="24"/>
        </w:rPr>
      </w:pPr>
      <w:bookmarkStart w:id="696" w:name="_Toc303950162"/>
      <w:bookmarkStart w:id="697" w:name="_Toc303950929"/>
      <w:bookmarkStart w:id="698" w:name="_Toc303951709"/>
      <w:bookmarkStart w:id="699"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14:paraId="1389A1AF" w14:textId="77777777" w:rsidR="00CC6C24" w:rsidRPr="00C04628" w:rsidRDefault="00CC6C24" w:rsidP="00CC6C24">
      <w:pPr>
        <w:pStyle w:val="MRheading20"/>
        <w:numPr>
          <w:ilvl w:val="1"/>
          <w:numId w:val="2"/>
        </w:numPr>
        <w:spacing w:line="240" w:lineRule="auto"/>
        <w:rPr>
          <w:w w:val="0"/>
          <w:sz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3" w:name="_Ref341950805"/>
      <w:r w:rsidRPr="00C04628">
        <w:rPr>
          <w:w w:val="0"/>
          <w:sz w:val="24"/>
        </w:rPr>
        <w:t xml:space="preserve">Each Party shall bear its own expenses in relation to the preparation and execution of this Framework Agreement including all costs, legal </w:t>
      </w:r>
      <w:proofErr w:type="gramStart"/>
      <w:r w:rsidRPr="00C04628">
        <w:rPr>
          <w:w w:val="0"/>
          <w:sz w:val="24"/>
        </w:rPr>
        <w:t>fees</w:t>
      </w:r>
      <w:proofErr w:type="gramEnd"/>
      <w:r w:rsidRPr="00C04628">
        <w:rPr>
          <w:w w:val="0"/>
          <w:sz w:val="24"/>
        </w:rPr>
        <w:t xml:space="preserve">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14:paraId="52EB33C5" w14:textId="77777777" w:rsidR="00CC6C24" w:rsidRPr="00C04628" w:rsidRDefault="00CC6C24" w:rsidP="00CC6C24">
      <w:pPr>
        <w:pStyle w:val="MRheading20"/>
        <w:numPr>
          <w:ilvl w:val="1"/>
          <w:numId w:val="2"/>
        </w:numPr>
        <w:spacing w:line="240" w:lineRule="auto"/>
        <w:rPr>
          <w:w w:val="0"/>
          <w:sz w:val="24"/>
        </w:rPr>
      </w:pPr>
      <w:bookmarkStart w:id="718"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4"/>
      <w:bookmarkEnd w:id="715"/>
      <w:bookmarkEnd w:id="716"/>
      <w:bookmarkEnd w:id="717"/>
      <w:bookmarkEnd w:id="718"/>
      <w:r w:rsidRPr="00C04628">
        <w:rPr>
          <w:w w:val="0"/>
          <w:sz w:val="24"/>
        </w:rPr>
        <w:t xml:space="preserve"> </w:t>
      </w:r>
      <w:bookmarkStart w:id="719" w:name="_Toc303950167"/>
      <w:bookmarkStart w:id="720" w:name="_Toc303950934"/>
      <w:bookmarkStart w:id="721" w:name="_Toc303951714"/>
      <w:bookmarkStart w:id="722"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3"/>
      <w:bookmarkEnd w:id="724"/>
      <w:bookmarkEnd w:id="725"/>
      <w:bookmarkEnd w:id="726"/>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14:paraId="1C175192" w14:textId="77777777" w:rsidR="00CC6C24" w:rsidRPr="00C04628" w:rsidRDefault="00CC6C24" w:rsidP="00CC6C24">
      <w:pPr>
        <w:pStyle w:val="MRheading20"/>
        <w:numPr>
          <w:ilvl w:val="1"/>
          <w:numId w:val="2"/>
        </w:numPr>
        <w:spacing w:line="240" w:lineRule="auto"/>
        <w:rPr>
          <w:w w:val="0"/>
          <w:sz w:val="24"/>
        </w:rPr>
      </w:pPr>
      <w:bookmarkStart w:id="731" w:name="_Toc303950169"/>
      <w:bookmarkStart w:id="732" w:name="_Toc303950936"/>
      <w:bookmarkStart w:id="733" w:name="_Toc303951716"/>
      <w:bookmarkStart w:id="734"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5" w:name="_Toc312422934"/>
      <w:bookmarkStart w:id="736" w:name="_Ref347235111"/>
      <w:bookmarkStart w:id="737" w:name="_Ref318701648"/>
      <w:bookmarkEnd w:id="735"/>
      <w:r>
        <w:rPr>
          <w:rFonts w:cs="Arial"/>
          <w:szCs w:val="22"/>
        </w:rPr>
        <w:br w:type="page"/>
      </w:r>
      <w:r w:rsidRPr="00C04628">
        <w:rPr>
          <w:sz w:val="24"/>
        </w:rPr>
        <w:lastRenderedPageBreak/>
        <w:t>Schedule 3</w:t>
      </w:r>
    </w:p>
    <w:bookmarkEnd w:id="736"/>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8" w:name="_Ref351042478"/>
      <w:r w:rsidRPr="00C04628">
        <w:rPr>
          <w:rFonts w:ascii="Arial" w:hAnsi="Arial"/>
          <w:b/>
          <w:color w:val="auto"/>
          <w:w w:val="0"/>
          <w:sz w:val="24"/>
          <w:u w:val="single"/>
        </w:rPr>
        <w:t>Confidentiality</w:t>
      </w:r>
      <w:bookmarkEnd w:id="738"/>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Recipient shall not be prevented from using any general knowledge, experience or skills which were in its possession prior to the Commencement </w:t>
      </w:r>
      <w:proofErr w:type="gramStart"/>
      <w:r w:rsidRPr="00C04628">
        <w:rPr>
          <w:sz w:val="24"/>
          <w:lang w:val="en-US"/>
        </w:rPr>
        <w:t>Date;</w:t>
      </w:r>
      <w:proofErr w:type="gramEnd"/>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w:t>
      </w:r>
      <w:proofErr w:type="gramStart"/>
      <w:r w:rsidRPr="00C04628">
        <w:rPr>
          <w:sz w:val="24"/>
          <w:lang w:val="en-US"/>
        </w:rPr>
        <w:t>Recipient;</w:t>
      </w:r>
      <w:proofErr w:type="gramEnd"/>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w:t>
      </w:r>
      <w:proofErr w:type="gramStart"/>
      <w:r w:rsidRPr="00C04628">
        <w:rPr>
          <w:sz w:val="24"/>
          <w:lang w:val="en-US"/>
        </w:rPr>
        <w:t>confidentiality;</w:t>
      </w:r>
      <w:proofErr w:type="gramEnd"/>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w:t>
      </w:r>
      <w:proofErr w:type="gramStart"/>
      <w:r w:rsidRPr="00C04628">
        <w:rPr>
          <w:sz w:val="24"/>
          <w:lang w:val="en-US"/>
        </w:rPr>
        <w:t>Discloser;</w:t>
      </w:r>
      <w:proofErr w:type="gramEnd"/>
      <w:r w:rsidRPr="00C04628">
        <w:rPr>
          <w:sz w:val="24"/>
          <w:lang w:val="en-US"/>
        </w:rPr>
        <w:t xml:space="preserve">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9"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w:t>
      </w:r>
      <w:proofErr w:type="gramStart"/>
      <w:r w:rsidRPr="00C04628">
        <w:rPr>
          <w:sz w:val="24"/>
          <w:lang w:val="en-US"/>
        </w:rPr>
        <w:t>Agreement;</w:t>
      </w:r>
      <w:proofErr w:type="gramEnd"/>
      <w:r w:rsidRPr="00C04628">
        <w:rPr>
          <w:sz w:val="24"/>
          <w:lang w:val="en-US"/>
        </w:rPr>
        <w:t xml:space="preserve">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0" w:name="_Ref441572620"/>
      <w:bookmarkStart w:id="741" w:name="_Ref352160542"/>
      <w:bookmarkStart w:id="742" w:name="_Ref391375082"/>
      <w:bookmarkEnd w:id="739"/>
      <w:r w:rsidRPr="00C04628">
        <w:rPr>
          <w:sz w:val="24"/>
          <w:lang w:val="en-US"/>
        </w:rPr>
        <w:t xml:space="preserve"> Authority may disclose the Confidential Information of the Supplier:</w:t>
      </w:r>
      <w:bookmarkEnd w:id="740"/>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3"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 xml:space="preserve">to Parliament and Parliamentary Committees or if required by any Parliamentary reporting </w:t>
      </w:r>
      <w:proofErr w:type="gramStart"/>
      <w:r w:rsidRPr="00C04628">
        <w:rPr>
          <w:sz w:val="24"/>
          <w:lang w:val="en-US"/>
        </w:rPr>
        <w:t>requirement;</w:t>
      </w:r>
      <w:proofErr w:type="gramEnd"/>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 xml:space="preserve">to the extent that the Authority (acting reasonably) deems disclosure necessary or appropriate in the course of carrying out its public </w:t>
      </w:r>
      <w:proofErr w:type="gramStart"/>
      <w:r w:rsidRPr="00C04628">
        <w:rPr>
          <w:sz w:val="24"/>
          <w:lang w:val="en-US"/>
        </w:rPr>
        <w:t>functions;</w:t>
      </w:r>
      <w:proofErr w:type="gramEnd"/>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 xml:space="preserve">on a confidential basis to a professional adviser, consultant, supplier or other person engaged by any of the entities described in Clause 1.3.1 (including any benchmarking </w:t>
      </w:r>
      <w:proofErr w:type="spellStart"/>
      <w:r w:rsidRPr="00C04628">
        <w:rPr>
          <w:sz w:val="24"/>
          <w:lang w:val="en-US"/>
        </w:rPr>
        <w:t>organisation</w:t>
      </w:r>
      <w:proofErr w:type="spellEnd"/>
      <w:r w:rsidRPr="00C04628">
        <w:rPr>
          <w:sz w:val="24"/>
          <w:lang w:val="en-US"/>
        </w:rPr>
        <w:t>)</w:t>
      </w:r>
      <w:r w:rsidR="006B588F">
        <w:rPr>
          <w:sz w:val="24"/>
          <w:lang w:val="en-US"/>
        </w:rPr>
        <w:t xml:space="preserve"> </w:t>
      </w:r>
      <w:r w:rsidRPr="00C04628">
        <w:rPr>
          <w:sz w:val="24"/>
          <w:lang w:val="en-US"/>
        </w:rPr>
        <w:t xml:space="preserve">for any purpose relating to or connected with this Framework </w:t>
      </w:r>
      <w:proofErr w:type="gramStart"/>
      <w:r w:rsidRPr="00C04628">
        <w:rPr>
          <w:sz w:val="24"/>
          <w:lang w:val="en-US"/>
        </w:rPr>
        <w:t>Agreement;</w:t>
      </w:r>
      <w:proofErr w:type="gramEnd"/>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1"/>
    <w:bookmarkEnd w:id="742"/>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4" w:name="_Ref351042762"/>
      <w:r w:rsidRPr="00C04628">
        <w:rPr>
          <w:rFonts w:ascii="Arial" w:hAnsi="Arial"/>
          <w:b/>
          <w:color w:val="auto"/>
          <w:w w:val="0"/>
          <w:sz w:val="24"/>
          <w:u w:val="single"/>
        </w:rPr>
        <w:t>Data protection</w:t>
      </w:r>
      <w:bookmarkEnd w:id="744"/>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 xml:space="preserve">implement such measures and perform its obligations (as applicable) in compliance with the Data Protection </w:t>
      </w:r>
      <w:proofErr w:type="gramStart"/>
      <w:r w:rsidRPr="00C04628">
        <w:rPr>
          <w:w w:val="0"/>
          <w:sz w:val="24"/>
        </w:rPr>
        <w:t>Legislation;</w:t>
      </w:r>
      <w:proofErr w:type="gramEnd"/>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 xml:space="preserve">of this Schedule </w:t>
      </w:r>
      <w:proofErr w:type="gramStart"/>
      <w:r w:rsidR="00D327D7" w:rsidRPr="00C04628">
        <w:rPr>
          <w:sz w:val="24"/>
          <w:lang w:val="en-US"/>
        </w:rPr>
        <w:t>3</w:t>
      </w:r>
      <w:r w:rsidRPr="00C04628">
        <w:rPr>
          <w:w w:val="0"/>
          <w:sz w:val="24"/>
        </w:rPr>
        <w:t>;</w:t>
      </w:r>
      <w:proofErr w:type="gramEnd"/>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5"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5"/>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6" w:name="_Ref378859213"/>
      <w:r w:rsidRPr="00C04628">
        <w:rPr>
          <w:rFonts w:ascii="Arial" w:hAnsi="Arial"/>
          <w:b/>
          <w:color w:val="auto"/>
          <w:w w:val="0"/>
          <w:sz w:val="24"/>
          <w:u w:val="single"/>
        </w:rPr>
        <w:lastRenderedPageBreak/>
        <w:t>Freedom of Information and Transparency</w:t>
      </w:r>
      <w:bookmarkEnd w:id="746"/>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 xml:space="preserve">and Environmental </w:t>
      </w:r>
      <w:proofErr w:type="gramStart"/>
      <w:r w:rsidRPr="00C04628">
        <w:rPr>
          <w:w w:val="0"/>
          <w:sz w:val="24"/>
        </w:rPr>
        <w:t>Regulations</w:t>
      </w:r>
      <w:r w:rsidRPr="00C04628">
        <w:rPr>
          <w:sz w:val="24"/>
          <w:lang w:val="en-US"/>
        </w:rPr>
        <w:t>;</w:t>
      </w:r>
      <w:proofErr w:type="gramEnd"/>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 xml:space="preserve">is a decision solely for the </w:t>
      </w:r>
      <w:proofErr w:type="gramStart"/>
      <w:r w:rsidRPr="00C04628">
        <w:rPr>
          <w:sz w:val="24"/>
          <w:lang w:val="en-US"/>
        </w:rPr>
        <w:t>Authority;</w:t>
      </w:r>
      <w:proofErr w:type="gramEnd"/>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7"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7"/>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C04628">
        <w:rPr>
          <w:sz w:val="24"/>
          <w:lang w:val="en-US"/>
        </w:rPr>
        <w:t>investigations</w:t>
      </w:r>
      <w:proofErr w:type="gramEnd"/>
      <w:r w:rsidRPr="00C04628">
        <w:rPr>
          <w:sz w:val="24"/>
          <w:lang w:val="en-US"/>
        </w:rPr>
        <w:t xml:space="preserve">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8" w:name="_Ref378840767"/>
      <w:r w:rsidRPr="00C04628">
        <w:rPr>
          <w:sz w:val="24"/>
        </w:rPr>
        <w:lastRenderedPageBreak/>
        <w:t>Schedule 4</w:t>
      </w:r>
    </w:p>
    <w:bookmarkEnd w:id="737"/>
    <w:bookmarkEnd w:id="748"/>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9" w:name="_Ref286220103"/>
      <w:bookmarkStart w:id="750" w:name="_Toc290398290"/>
      <w:bookmarkStart w:id="751" w:name="_Toc312422904"/>
      <w:r w:rsidRPr="00C04628">
        <w:rPr>
          <w:rFonts w:ascii="Arial" w:hAnsi="Arial"/>
          <w:b/>
          <w:color w:val="auto"/>
          <w:sz w:val="24"/>
          <w:u w:val="single"/>
        </w:rPr>
        <w:t>Definitions</w:t>
      </w:r>
      <w:bookmarkStart w:id="752" w:name="Page_46"/>
      <w:bookmarkEnd w:id="749"/>
      <w:bookmarkEnd w:id="750"/>
      <w:bookmarkEnd w:id="751"/>
      <w:bookmarkEnd w:id="752"/>
    </w:p>
    <w:p w14:paraId="461B6683" w14:textId="77777777" w:rsidR="00CC6C24" w:rsidRPr="00C04628" w:rsidRDefault="00CC6C24" w:rsidP="00CB4E7A">
      <w:pPr>
        <w:pStyle w:val="MRNumberedHeading2"/>
        <w:numPr>
          <w:ilvl w:val="1"/>
          <w:numId w:val="44"/>
        </w:numPr>
        <w:spacing w:line="240" w:lineRule="auto"/>
        <w:jc w:val="both"/>
        <w:rPr>
          <w:sz w:val="24"/>
        </w:rPr>
      </w:pPr>
      <w:bookmarkStart w:id="753" w:name="_Toc303948961"/>
      <w:bookmarkStart w:id="754" w:name="_Toc303949721"/>
      <w:bookmarkStart w:id="755" w:name="_Toc303950488"/>
      <w:bookmarkStart w:id="756" w:name="_Toc303951268"/>
      <w:bookmarkStart w:id="757"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w:t>
            </w:r>
            <w:proofErr w:type="gramStart"/>
            <w:r w:rsidRPr="00C04628">
              <w:t>1;</w:t>
            </w:r>
            <w:proofErr w:type="gramEnd"/>
            <w:r w:rsidRPr="00C04628">
              <w:t xml:space="preserve">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8" w:name="_Toc303948966"/>
            <w:bookmarkStart w:id="759" w:name="_Toc303949726"/>
            <w:bookmarkStart w:id="760" w:name="_Toc303950493"/>
            <w:bookmarkStart w:id="761" w:name="_Toc303951273"/>
            <w:bookmarkStart w:id="762" w:name="_Toc304135356"/>
            <w:r w:rsidRPr="00C04628">
              <w:rPr>
                <w:sz w:val="24"/>
              </w:rPr>
              <w:t xml:space="preserve">means any event or issue that could impact on the operations of the Supplier and its ability to fulfil its obligations under this Framework Agreement including an influenza </w:t>
            </w:r>
            <w:r w:rsidRPr="00F45363">
              <w:rPr>
                <w:sz w:val="24"/>
              </w:rPr>
              <w:t>pandemic</w:t>
            </w:r>
            <w:r w:rsidR="00315D7D" w:rsidRPr="00F45363">
              <w:rPr>
                <w:rFonts w:cs="Arial"/>
                <w:sz w:val="22"/>
                <w:szCs w:val="22"/>
              </w:rPr>
              <w:t xml:space="preserve">, EU </w:t>
            </w:r>
            <w:proofErr w:type="gramStart"/>
            <w:r w:rsidR="00315D7D" w:rsidRPr="00F45363">
              <w:rPr>
                <w:rFonts w:cs="Arial"/>
                <w:sz w:val="22"/>
                <w:szCs w:val="22"/>
              </w:rPr>
              <w:t>Exit</w:t>
            </w:r>
            <w:proofErr w:type="gramEnd"/>
            <w:r w:rsidRPr="00F45363">
              <w:rPr>
                <w:sz w:val="24"/>
              </w:rPr>
              <w:t xml:space="preserve"> and any</w:t>
            </w:r>
            <w:r w:rsidRPr="00C04628">
              <w:rPr>
                <w:sz w:val="24"/>
              </w:rPr>
              <w:t xml:space="preserve"> Force Majeure Event;</w:t>
            </w:r>
            <w:bookmarkEnd w:id="758"/>
            <w:bookmarkEnd w:id="759"/>
            <w:bookmarkEnd w:id="760"/>
            <w:bookmarkEnd w:id="761"/>
            <w:bookmarkEnd w:id="762"/>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3" w:name="_Toc303948967"/>
            <w:bookmarkStart w:id="764" w:name="_Toc303949727"/>
            <w:bookmarkStart w:id="765" w:name="_Toc303950494"/>
            <w:bookmarkStart w:id="766" w:name="_Toc303951274"/>
            <w:bookmarkStart w:id="767" w:name="_Toc304135357"/>
            <w:r w:rsidRPr="00C04628">
              <w:rPr>
                <w:sz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8" w:name="_Toc303948968"/>
            <w:bookmarkStart w:id="769" w:name="_Toc303949728"/>
            <w:bookmarkStart w:id="770" w:name="_Toc303950495"/>
            <w:bookmarkStart w:id="771" w:name="_Toc303951275"/>
            <w:bookmarkStart w:id="772" w:name="_Toc304135358"/>
            <w:r w:rsidRPr="00C04628">
              <w:rPr>
                <w:sz w:val="24"/>
              </w:rPr>
              <w:t>means any day other than Saturday, Sunday, Christmas Day, Good Friday or a statutory bank holiday in England and Wales;</w:t>
            </w:r>
            <w:bookmarkEnd w:id="768"/>
            <w:bookmarkEnd w:id="769"/>
            <w:bookmarkEnd w:id="770"/>
            <w:bookmarkEnd w:id="771"/>
            <w:bookmarkEnd w:id="772"/>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3" w:name="_Toc303948972"/>
            <w:bookmarkStart w:id="774" w:name="_Toc303949732"/>
            <w:bookmarkStart w:id="775" w:name="_Toc303950499"/>
            <w:bookmarkStart w:id="776" w:name="_Toc303951279"/>
            <w:bookmarkStart w:id="777" w:name="_Toc304135362"/>
            <w:r w:rsidRPr="00C04628">
              <w:rPr>
                <w:sz w:val="24"/>
              </w:rPr>
              <w:t>means the date of this Framework Agreement;</w:t>
            </w:r>
            <w:bookmarkEnd w:id="773"/>
            <w:bookmarkEnd w:id="774"/>
            <w:bookmarkEnd w:id="775"/>
            <w:bookmarkEnd w:id="776"/>
            <w:bookmarkEnd w:id="777"/>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 xml:space="preserve">means information, </w:t>
            </w:r>
            <w:proofErr w:type="gramStart"/>
            <w:r w:rsidRPr="00C04628">
              <w:rPr>
                <w:sz w:val="24"/>
              </w:rPr>
              <w:t>data</w:t>
            </w:r>
            <w:proofErr w:type="gramEnd"/>
            <w:r w:rsidRPr="00C04628">
              <w:rPr>
                <w:sz w:val="24"/>
              </w:rPr>
              <w:t xml:space="preserve">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w:t>
            </w:r>
            <w:proofErr w:type="gramStart"/>
            <w:r w:rsidRPr="00C04628">
              <w:rPr>
                <w:sz w:val="24"/>
              </w:rPr>
              <w:t>history;</w:t>
            </w:r>
            <w:proofErr w:type="gramEnd"/>
            <w:r w:rsidRPr="00C04628">
              <w:rPr>
                <w:sz w:val="24"/>
              </w:rPr>
              <w:t xml:space="preserve">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8" w:name="_Toc303948974"/>
            <w:bookmarkStart w:id="779" w:name="_Toc303949734"/>
            <w:bookmarkStart w:id="780" w:name="_Toc303950501"/>
            <w:bookmarkStart w:id="781" w:name="_Toc303951281"/>
            <w:bookmarkStart w:id="782"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8"/>
            <w:bookmarkEnd w:id="779"/>
            <w:bookmarkEnd w:id="780"/>
            <w:bookmarkEnd w:id="781"/>
            <w:bookmarkEnd w:id="782"/>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w:t>
            </w:r>
            <w:proofErr w:type="spellStart"/>
            <w:r w:rsidRPr="00C04628">
              <w:rPr>
                <w:sz w:val="24"/>
              </w:rPr>
              <w:t>i</w:t>
            </w:r>
            <w:proofErr w:type="spellEnd"/>
            <w:r w:rsidRPr="00C04628">
              <w:rPr>
                <w:sz w:val="24"/>
              </w:rPr>
              <w:t>)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3" w:name="_Toc303948979"/>
            <w:bookmarkStart w:id="784" w:name="_Toc303949739"/>
            <w:bookmarkStart w:id="785" w:name="_Toc303950506"/>
            <w:bookmarkStart w:id="786" w:name="_Toc303951286"/>
            <w:bookmarkStart w:id="787" w:name="_Toc304135369"/>
            <w:r w:rsidRPr="00C04628">
              <w:rPr>
                <w:sz w:val="24"/>
              </w:rPr>
              <w:t>shall have the same meaning as set out in the GDPR;</w:t>
            </w:r>
            <w:bookmarkEnd w:id="783"/>
            <w:bookmarkEnd w:id="784"/>
            <w:bookmarkEnd w:id="785"/>
            <w:bookmarkEnd w:id="786"/>
            <w:bookmarkEnd w:id="787"/>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8" w:name="_Toc303948982"/>
            <w:bookmarkStart w:id="789" w:name="_Toc303949742"/>
            <w:bookmarkStart w:id="790" w:name="_Toc303950509"/>
            <w:bookmarkStart w:id="791" w:name="_Toc303951289"/>
            <w:bookmarkStart w:id="792"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lastRenderedPageBreak/>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3" w:name="_Toc303948988"/>
            <w:bookmarkStart w:id="794" w:name="_Toc303949748"/>
            <w:bookmarkStart w:id="795" w:name="_Toc303950515"/>
            <w:bookmarkStart w:id="796" w:name="_Toc303951295"/>
            <w:bookmarkStart w:id="797"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w:t>
            </w:r>
            <w:proofErr w:type="gramStart"/>
            <w:r w:rsidRPr="00C04628">
              <w:rPr>
                <w:sz w:val="24"/>
              </w:rPr>
              <w:t>Agreement;</w:t>
            </w:r>
            <w:proofErr w:type="gramEnd"/>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w:t>
            </w:r>
            <w:proofErr w:type="gramStart"/>
            <w:r w:rsidRPr="00C04628">
              <w:rPr>
                <w:rFonts w:ascii="Arial" w:hAnsi="Arial"/>
                <w:sz w:val="24"/>
              </w:rPr>
              <w:t>disasters;</w:t>
            </w:r>
            <w:proofErr w:type="gramEnd"/>
            <w:r w:rsidRPr="00C04628">
              <w:rPr>
                <w:rFonts w:ascii="Arial" w:hAnsi="Arial"/>
                <w:sz w:val="24"/>
              </w:rPr>
              <w:t xml:space="preserve">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(d)  </w:t>
            </w:r>
            <w:proofErr w:type="gramStart"/>
            <w:r w:rsidRPr="00C04628">
              <w:rPr>
                <w:rFonts w:ascii="Arial" w:hAnsi="Arial"/>
                <w:sz w:val="24"/>
              </w:rPr>
              <w:t>fire;</w:t>
            </w:r>
            <w:proofErr w:type="gramEnd"/>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 xml:space="preserve">(e)  unavailability of public utilities and/or access to transport networks to the extent no diligent supplier could reasonably have planned for such unavailability as part of its business continuity </w:t>
            </w:r>
            <w:proofErr w:type="gramStart"/>
            <w:r w:rsidRPr="00C04628">
              <w:rPr>
                <w:rFonts w:ascii="Arial" w:hAnsi="Arial"/>
                <w:sz w:val="24"/>
              </w:rPr>
              <w:t>planning;</w:t>
            </w:r>
            <w:proofErr w:type="gramEnd"/>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w:t>
            </w:r>
            <w:proofErr w:type="gramStart"/>
            <w:r w:rsidRPr="00C04628">
              <w:rPr>
                <w:sz w:val="24"/>
              </w:rPr>
              <w:t>foreseen;</w:t>
            </w:r>
            <w:proofErr w:type="gramEnd"/>
            <w:r w:rsidRPr="00C04628">
              <w:rPr>
                <w:sz w:val="24"/>
              </w:rPr>
              <w:t xml:space="preserve">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w:t>
            </w:r>
            <w:proofErr w:type="spellStart"/>
            <w:r w:rsidRPr="00C04628">
              <w:rPr>
                <w:sz w:val="24"/>
              </w:rPr>
              <w:t>i</w:t>
            </w:r>
            <w:proofErr w:type="spellEnd"/>
            <w:r w:rsidRPr="00C04628">
              <w:rPr>
                <w:sz w:val="24"/>
              </w:rPr>
              <w:t xml:space="preserve">)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 xml:space="preserve">means any offence under any law in respect of fraud in relation to this Framework Agreement or defrauding or attempting to defraud or conspiring to defraud the government, </w:t>
            </w:r>
            <w:proofErr w:type="gramStart"/>
            <w:r w:rsidRPr="00C04628">
              <w:rPr>
                <w:sz w:val="24"/>
              </w:rPr>
              <w:t>parliament</w:t>
            </w:r>
            <w:proofErr w:type="gramEnd"/>
            <w:r w:rsidRPr="00C04628">
              <w:rPr>
                <w:sz w:val="24"/>
              </w:rPr>
              <w:t xml:space="preserve">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 xml:space="preserve">means the General Data Protection Regulation (Regulation (EU) 2016/679) (as it forms part of the law of England and Wales, </w:t>
            </w:r>
            <w:proofErr w:type="gramStart"/>
            <w:r w:rsidRPr="00196395">
              <w:rPr>
                <w:sz w:val="24"/>
              </w:rPr>
              <w:t>Scotland</w:t>
            </w:r>
            <w:proofErr w:type="gramEnd"/>
            <w:r w:rsidRPr="00196395">
              <w:rPr>
                <w:sz w:val="24"/>
              </w:rPr>
              <w:t xml:space="preserve">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798" w:name="_Toc303948990"/>
            <w:bookmarkStart w:id="799" w:name="_Toc303949750"/>
            <w:bookmarkStart w:id="800" w:name="_Toc303950517"/>
            <w:bookmarkStart w:id="801" w:name="_Toc303951297"/>
            <w:bookmarkStart w:id="802"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w:t>
            </w:r>
            <w:r w:rsidRPr="00C04628">
              <w:rPr>
                <w:sz w:val="24"/>
              </w:rPr>
              <w:lastRenderedPageBreak/>
              <w:t>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798"/>
            <w:bookmarkEnd w:id="799"/>
            <w:bookmarkEnd w:id="800"/>
            <w:bookmarkEnd w:id="801"/>
            <w:bookmarkEnd w:id="802"/>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w:t>
            </w:r>
            <w:proofErr w:type="spellStart"/>
            <w:proofErr w:type="gramStart"/>
            <w:r w:rsidRPr="00C04628">
              <w:rPr>
                <w:sz w:val="24"/>
              </w:rPr>
              <w:t>trade marks</w:t>
            </w:r>
            <w:proofErr w:type="spellEnd"/>
            <w:proofErr w:type="gram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566" w14:paraId="78DA1B15" w14:textId="77777777" w:rsidTr="00CC6C24">
        <w:tc>
          <w:tcPr>
            <w:tcW w:w="2038" w:type="dxa"/>
          </w:tcPr>
          <w:p w14:paraId="1D05D178" w14:textId="77777777" w:rsidR="001066A5" w:rsidRPr="00F45363" w:rsidRDefault="001066A5" w:rsidP="00CC6C24">
            <w:pPr>
              <w:spacing w:before="120" w:after="120" w:line="240" w:lineRule="auto"/>
              <w:rPr>
                <w:b/>
                <w:sz w:val="24"/>
              </w:rPr>
            </w:pPr>
            <w:r w:rsidRPr="00F45363">
              <w:rPr>
                <w:b/>
                <w:sz w:val="24"/>
              </w:rPr>
              <w:t>“Invitation to Offer”</w:t>
            </w:r>
          </w:p>
        </w:tc>
        <w:tc>
          <w:tcPr>
            <w:tcW w:w="7709" w:type="dxa"/>
          </w:tcPr>
          <w:p w14:paraId="55F9417F" w14:textId="77777777" w:rsidR="00F45363" w:rsidRPr="009A3A7F" w:rsidRDefault="00F45363" w:rsidP="00F45363">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56529A8C" w14:textId="77777777" w:rsidR="00F45363" w:rsidRPr="009A3A7F" w:rsidRDefault="00F45363" w:rsidP="00F45363">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39FFDEE7" w14:textId="77777777" w:rsidR="00F45363" w:rsidRPr="009A3A7F" w:rsidRDefault="00F45363" w:rsidP="00F45363">
            <w:pPr>
              <w:pStyle w:val="NoSpacing"/>
              <w:tabs>
                <w:tab w:val="left" w:pos="2410"/>
              </w:tabs>
              <w:rPr>
                <w:rFonts w:cs="Arial"/>
                <w:sz w:val="24"/>
              </w:rPr>
            </w:pPr>
            <w:r w:rsidRPr="009A3A7F">
              <w:rPr>
                <w:rFonts w:cs="Arial"/>
                <w:sz w:val="24"/>
              </w:rPr>
              <w:t>Document No.03</w:t>
            </w:r>
            <w:r w:rsidRPr="009A3A7F">
              <w:rPr>
                <w:rFonts w:cs="Arial"/>
                <w:sz w:val="24"/>
              </w:rPr>
              <w:tab/>
              <w:t xml:space="preserve">Framework Agreement and Terms </w:t>
            </w:r>
            <w:proofErr w:type="gramStart"/>
            <w:r w:rsidRPr="009A3A7F">
              <w:rPr>
                <w:rFonts w:cs="Arial"/>
                <w:sz w:val="24"/>
              </w:rPr>
              <w:t xml:space="preserve">and </w:t>
            </w:r>
            <w:r>
              <w:rPr>
                <w:rFonts w:cs="Arial"/>
                <w:sz w:val="24"/>
              </w:rPr>
              <w:t xml:space="preserve"> </w:t>
            </w:r>
            <w:r>
              <w:rPr>
                <w:rFonts w:cs="Arial"/>
                <w:sz w:val="24"/>
              </w:rPr>
              <w:tab/>
            </w:r>
            <w:proofErr w:type="gramEnd"/>
            <w:r w:rsidRPr="009A3A7F">
              <w:rPr>
                <w:rFonts w:cs="Arial"/>
                <w:sz w:val="24"/>
              </w:rPr>
              <w:t>Conditions</w:t>
            </w:r>
          </w:p>
          <w:p w14:paraId="281708EE" w14:textId="77777777" w:rsidR="00F45363" w:rsidRDefault="00F45363" w:rsidP="00F45363">
            <w:pPr>
              <w:pStyle w:val="NoSpacing"/>
              <w:tabs>
                <w:tab w:val="left" w:pos="2410"/>
              </w:tabs>
              <w:rPr>
                <w:rFonts w:cs="Arial"/>
                <w:sz w:val="24"/>
              </w:rPr>
            </w:pPr>
            <w:r w:rsidRPr="009A3A7F">
              <w:rPr>
                <w:rFonts w:cs="Arial"/>
                <w:sz w:val="24"/>
              </w:rPr>
              <w:t>Document No.04</w:t>
            </w:r>
            <w:r w:rsidRPr="009A3A7F">
              <w:rPr>
                <w:rFonts w:cs="Arial"/>
                <w:sz w:val="24"/>
              </w:rPr>
              <w:tab/>
              <w:t>Contract technical specification</w:t>
            </w:r>
          </w:p>
          <w:p w14:paraId="16BE511B" w14:textId="77777777" w:rsidR="00F45363" w:rsidRPr="009A3A7F" w:rsidRDefault="00F45363" w:rsidP="00F45363">
            <w:pPr>
              <w:pStyle w:val="NoSpacing"/>
              <w:tabs>
                <w:tab w:val="left" w:pos="2410"/>
              </w:tabs>
              <w:rPr>
                <w:rFonts w:cs="Arial"/>
                <w:sz w:val="24"/>
              </w:rPr>
            </w:pPr>
            <w:r w:rsidRPr="009A3A7F">
              <w:rPr>
                <w:rFonts w:cs="Arial"/>
                <w:sz w:val="24"/>
              </w:rPr>
              <w:t>Document No.05</w:t>
            </w:r>
            <w:r w:rsidRPr="009A3A7F">
              <w:rPr>
                <w:rFonts w:cs="Arial"/>
                <w:sz w:val="24"/>
              </w:rPr>
              <w:tab/>
            </w:r>
            <w:proofErr w:type="spellStart"/>
            <w:r w:rsidRPr="009A3A7F">
              <w:rPr>
                <w:rFonts w:cs="Arial"/>
                <w:sz w:val="24"/>
              </w:rPr>
              <w:t>Selectt</w:t>
            </w:r>
            <w:proofErr w:type="spellEnd"/>
            <w:r w:rsidRPr="009A3A7F">
              <w:rPr>
                <w:rFonts w:cs="Arial"/>
                <w:sz w:val="24"/>
              </w:rPr>
              <w:t xml:space="preserve"> offer schedule instruction</w:t>
            </w:r>
            <w:r>
              <w:rPr>
                <w:rFonts w:cs="Arial"/>
                <w:sz w:val="24"/>
              </w:rPr>
              <w:t>s</w:t>
            </w:r>
          </w:p>
          <w:p w14:paraId="1E3A2698" w14:textId="77777777" w:rsidR="00F45363" w:rsidRDefault="00F45363" w:rsidP="00F45363">
            <w:pPr>
              <w:pStyle w:val="NoSpacing"/>
              <w:tabs>
                <w:tab w:val="left" w:pos="2410"/>
              </w:tabs>
              <w:rPr>
                <w:rFonts w:cs="Arial"/>
                <w:sz w:val="24"/>
              </w:rPr>
            </w:pPr>
            <w:r w:rsidRPr="009A3A7F">
              <w:rPr>
                <w:rFonts w:cs="Arial"/>
                <w:sz w:val="24"/>
              </w:rPr>
              <w:t>Document No.05a</w:t>
            </w:r>
            <w:r w:rsidRPr="009A3A7F">
              <w:rPr>
                <w:rFonts w:cs="Arial"/>
                <w:sz w:val="24"/>
              </w:rPr>
              <w:tab/>
            </w:r>
            <w:r>
              <w:rPr>
                <w:rFonts w:cs="Arial"/>
                <w:sz w:val="24"/>
              </w:rPr>
              <w:t>(</w:t>
            </w:r>
            <w:proofErr w:type="spellStart"/>
            <w:r>
              <w:rPr>
                <w:rFonts w:cs="Arial"/>
                <w:sz w:val="24"/>
              </w:rPr>
              <w:t>i</w:t>
            </w:r>
            <w:proofErr w:type="spellEnd"/>
            <w:r>
              <w:rPr>
                <w:rFonts w:cs="Arial"/>
                <w:sz w:val="24"/>
              </w:rPr>
              <w:t xml:space="preserve"> - ii) </w:t>
            </w:r>
            <w:proofErr w:type="spellStart"/>
            <w:r w:rsidRPr="00976F6C">
              <w:rPr>
                <w:rFonts w:cs="Arial"/>
                <w:sz w:val="24"/>
              </w:rPr>
              <w:t>Selectt</w:t>
            </w:r>
            <w:proofErr w:type="spellEnd"/>
            <w:r w:rsidRPr="00976F6C">
              <w:rPr>
                <w:rFonts w:cs="Arial"/>
                <w:sz w:val="24"/>
              </w:rPr>
              <w:t xml:space="preserve"> Offer schedules </w:t>
            </w:r>
          </w:p>
          <w:p w14:paraId="37E74805" w14:textId="00D6DAF3" w:rsidR="00F45363" w:rsidRPr="00976F6C" w:rsidRDefault="00F45363" w:rsidP="00F45363">
            <w:pPr>
              <w:pStyle w:val="NoSpacing"/>
              <w:tabs>
                <w:tab w:val="left" w:pos="2410"/>
              </w:tabs>
              <w:rPr>
                <w:rFonts w:cs="Arial"/>
                <w:sz w:val="24"/>
              </w:rPr>
            </w:pPr>
            <w:r>
              <w:rPr>
                <w:rFonts w:cs="Arial"/>
                <w:sz w:val="24"/>
              </w:rPr>
              <w:tab/>
            </w:r>
            <w:r w:rsidRPr="007532E4">
              <w:rPr>
                <w:rFonts w:cs="Arial"/>
                <w:sz w:val="24"/>
              </w:rPr>
              <w:t>CM_PHR_20_56</w:t>
            </w:r>
            <w:r>
              <w:rPr>
                <w:rFonts w:cs="Arial"/>
                <w:sz w:val="24"/>
              </w:rPr>
              <w:t>1</w:t>
            </w:r>
            <w:r>
              <w:rPr>
                <w:rFonts w:cs="Arial"/>
                <w:sz w:val="24"/>
              </w:rPr>
              <w:t>1</w:t>
            </w:r>
            <w:r w:rsidRPr="007532E4">
              <w:rPr>
                <w:rFonts w:cs="Arial"/>
                <w:sz w:val="24"/>
              </w:rPr>
              <w:t>_01, 02</w:t>
            </w:r>
            <w:r>
              <w:rPr>
                <w:rFonts w:cs="Arial"/>
                <w:sz w:val="24"/>
              </w:rPr>
              <w:t xml:space="preserve"> </w:t>
            </w:r>
          </w:p>
          <w:p w14:paraId="3EC2C780" w14:textId="31C1EA02" w:rsidR="00F45363" w:rsidRPr="009A3A7F" w:rsidRDefault="00F45363" w:rsidP="00F45363">
            <w:pPr>
              <w:pStyle w:val="NoSpacing"/>
              <w:tabs>
                <w:tab w:val="left" w:pos="2410"/>
              </w:tabs>
              <w:rPr>
                <w:rFonts w:cs="Arial"/>
                <w:sz w:val="24"/>
              </w:rPr>
            </w:pPr>
            <w:r w:rsidRPr="009A3A7F">
              <w:rPr>
                <w:rFonts w:cs="Arial"/>
                <w:sz w:val="24"/>
              </w:rPr>
              <w:t>Document No.05b</w:t>
            </w:r>
            <w:r w:rsidRPr="009A3A7F">
              <w:rPr>
                <w:rFonts w:cs="Arial"/>
                <w:sz w:val="24"/>
              </w:rPr>
              <w:tab/>
            </w:r>
            <w:r>
              <w:rPr>
                <w:rFonts w:cs="Arial"/>
                <w:sz w:val="24"/>
              </w:rPr>
              <w:t>(</w:t>
            </w:r>
            <w:proofErr w:type="spellStart"/>
            <w:r>
              <w:rPr>
                <w:rFonts w:cs="Arial"/>
                <w:sz w:val="24"/>
              </w:rPr>
              <w:t>i</w:t>
            </w:r>
            <w:proofErr w:type="spellEnd"/>
            <w:r>
              <w:rPr>
                <w:rFonts w:cs="Arial"/>
                <w:sz w:val="24"/>
              </w:rPr>
              <w:t xml:space="preserve"> - </w:t>
            </w:r>
            <w:proofErr w:type="gramStart"/>
            <w:r>
              <w:rPr>
                <w:rFonts w:cs="Arial"/>
                <w:sz w:val="24"/>
              </w:rPr>
              <w:t>ii)</w:t>
            </w:r>
            <w:r w:rsidRPr="00976F6C">
              <w:rPr>
                <w:rFonts w:cs="Arial"/>
                <w:sz w:val="24"/>
              </w:rPr>
              <w:t>Tender</w:t>
            </w:r>
            <w:proofErr w:type="gramEnd"/>
            <w:r w:rsidRPr="00976F6C">
              <w:rPr>
                <w:rFonts w:cs="Arial"/>
                <w:sz w:val="24"/>
              </w:rPr>
              <w:t xml:space="preserve"> Product listing and usage </w:t>
            </w:r>
            <w:r>
              <w:rPr>
                <w:rFonts w:cs="Arial"/>
                <w:sz w:val="24"/>
              </w:rPr>
              <w:tab/>
            </w:r>
            <w:r w:rsidRPr="007532E4">
              <w:rPr>
                <w:rFonts w:cs="Arial"/>
                <w:sz w:val="24"/>
              </w:rPr>
              <w:t>CM_PHR_20_56</w:t>
            </w:r>
            <w:r>
              <w:rPr>
                <w:rFonts w:cs="Arial"/>
                <w:sz w:val="24"/>
              </w:rPr>
              <w:t>1</w:t>
            </w:r>
            <w:r>
              <w:rPr>
                <w:rFonts w:cs="Arial"/>
                <w:sz w:val="24"/>
              </w:rPr>
              <w:t>1</w:t>
            </w:r>
            <w:r w:rsidRPr="007532E4">
              <w:rPr>
                <w:rFonts w:cs="Arial"/>
                <w:sz w:val="24"/>
              </w:rPr>
              <w:t>_01, 02</w:t>
            </w:r>
          </w:p>
          <w:p w14:paraId="516C519D" w14:textId="77777777" w:rsidR="00F45363" w:rsidRPr="009A3A7F" w:rsidRDefault="00F45363" w:rsidP="00F45363">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4383E540" w14:textId="77777777" w:rsidR="00F45363" w:rsidRPr="009A3A7F" w:rsidRDefault="00F45363" w:rsidP="00F45363">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35FEB3B3" w14:textId="77777777" w:rsidR="00F45363" w:rsidRPr="009A3A7F" w:rsidRDefault="00F45363" w:rsidP="00F45363">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07409FA4" w14:textId="77777777" w:rsidR="00F45363" w:rsidRDefault="00F45363" w:rsidP="00F45363">
            <w:pPr>
              <w:pStyle w:val="NoSpacing"/>
              <w:tabs>
                <w:tab w:val="left" w:pos="2410"/>
              </w:tabs>
              <w:ind w:left="2127" w:hanging="2127"/>
              <w:jc w:val="both"/>
              <w:rPr>
                <w:rFonts w:cs="Arial"/>
                <w:sz w:val="24"/>
              </w:rPr>
            </w:pPr>
            <w:r w:rsidRPr="009A3A7F">
              <w:rPr>
                <w:rFonts w:cs="Arial"/>
                <w:sz w:val="24"/>
              </w:rPr>
              <w:t>Document No.07b</w:t>
            </w:r>
            <w:r w:rsidRPr="009A3A7F">
              <w:rPr>
                <w:rFonts w:cs="Arial"/>
                <w:sz w:val="24"/>
              </w:rPr>
              <w:tab/>
            </w:r>
            <w:r w:rsidRPr="009A3A7F">
              <w:rPr>
                <w:rFonts w:cs="Arial"/>
                <w:sz w:val="24"/>
              </w:rPr>
              <w:tab/>
              <w:t>Guidance for performing a pharmaceutical</w:t>
            </w:r>
          </w:p>
          <w:p w14:paraId="5539003D" w14:textId="77777777" w:rsidR="00F45363" w:rsidRPr="009A3A7F" w:rsidRDefault="00F45363" w:rsidP="00F45363">
            <w:pPr>
              <w:pStyle w:val="NoSpacing"/>
              <w:tabs>
                <w:tab w:val="left" w:pos="2410"/>
              </w:tabs>
              <w:ind w:left="2127" w:hanging="2127"/>
              <w:jc w:val="both"/>
              <w:rPr>
                <w:rFonts w:cs="Arial"/>
                <w:sz w:val="24"/>
              </w:rPr>
            </w:pPr>
            <w:r>
              <w:rPr>
                <w:rFonts w:cs="Arial"/>
                <w:sz w:val="24"/>
              </w:rPr>
              <w:tab/>
            </w:r>
            <w:r>
              <w:rPr>
                <w:rFonts w:cs="Arial"/>
                <w:sz w:val="24"/>
              </w:rPr>
              <w:tab/>
            </w:r>
            <w:r w:rsidRPr="009A3A7F">
              <w:rPr>
                <w:rFonts w:cs="Arial"/>
                <w:sz w:val="24"/>
              </w:rPr>
              <w:t xml:space="preserve">quality assessment of </w:t>
            </w:r>
            <w:r w:rsidRPr="009A3A7F">
              <w:rPr>
                <w:rFonts w:cs="Arial"/>
                <w:sz w:val="24"/>
              </w:rPr>
              <w:tab/>
              <w:t xml:space="preserve">licensed medicines for </w:t>
            </w:r>
            <w:r>
              <w:rPr>
                <w:rFonts w:cs="Arial"/>
                <w:sz w:val="24"/>
              </w:rPr>
              <w:tab/>
            </w:r>
            <w:r w:rsidRPr="009A3A7F">
              <w:rPr>
                <w:rFonts w:cs="Arial"/>
                <w:sz w:val="24"/>
              </w:rPr>
              <w:t>the NHS</w:t>
            </w:r>
          </w:p>
          <w:p w14:paraId="06CAFDB4" w14:textId="77777777" w:rsidR="00F45363" w:rsidRPr="009A3A7F" w:rsidRDefault="00F45363" w:rsidP="00F45363">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29CDB16" w14:textId="268DA6AC" w:rsidR="00F45363" w:rsidRDefault="00F45363" w:rsidP="00F45363">
            <w:pPr>
              <w:pStyle w:val="NoSpacing"/>
              <w:tabs>
                <w:tab w:val="left" w:pos="2410"/>
              </w:tabs>
              <w:rPr>
                <w:rFonts w:cs="Arial"/>
                <w:sz w:val="24"/>
              </w:rPr>
            </w:pPr>
            <w:r w:rsidRPr="009A3A7F">
              <w:rPr>
                <w:rFonts w:cs="Arial"/>
                <w:sz w:val="24"/>
              </w:rPr>
              <w:t>Document No. 09</w:t>
            </w:r>
            <w:r w:rsidRPr="009A3A7F">
              <w:rPr>
                <w:rFonts w:cs="Arial"/>
                <w:sz w:val="24"/>
              </w:rPr>
              <w:tab/>
            </w:r>
            <w:r w:rsidRPr="0071138E">
              <w:rPr>
                <w:rFonts w:cs="Arial"/>
                <w:sz w:val="24"/>
              </w:rPr>
              <w:t xml:space="preserve">Tender Design and </w:t>
            </w:r>
            <w:r>
              <w:rPr>
                <w:rFonts w:cs="Arial"/>
                <w:sz w:val="24"/>
              </w:rPr>
              <w:t xml:space="preserve">guidance on completing the </w:t>
            </w:r>
            <w:r>
              <w:rPr>
                <w:rFonts w:cs="Arial"/>
                <w:sz w:val="24"/>
              </w:rPr>
              <w:tab/>
            </w:r>
            <w:r>
              <w:rPr>
                <w:rFonts w:cs="Arial"/>
                <w:sz w:val="24"/>
              </w:rPr>
              <w:t>ITO</w:t>
            </w:r>
          </w:p>
          <w:p w14:paraId="3C0A793E" w14:textId="4628499D" w:rsidR="001066A5" w:rsidRPr="00F45363" w:rsidRDefault="00F45363" w:rsidP="00F45363">
            <w:pPr>
              <w:pStyle w:val="NoSpacing"/>
              <w:tabs>
                <w:tab w:val="left" w:pos="2410"/>
              </w:tabs>
              <w:rPr>
                <w:rFonts w:cs="Arial"/>
                <w:sz w:val="24"/>
              </w:rPr>
            </w:pPr>
            <w:r>
              <w:rPr>
                <w:rFonts w:cs="Arial"/>
                <w:sz w:val="24"/>
              </w:rPr>
              <w:t xml:space="preserve">Document No. 10        </w:t>
            </w:r>
            <w:r w:rsidRPr="009A3A7F">
              <w:rPr>
                <w:rFonts w:cs="Arial"/>
                <w:sz w:val="24"/>
              </w:rPr>
              <w:t>Participating Authorities</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3" w:name="_Toc303948992"/>
            <w:bookmarkStart w:id="804" w:name="_Toc303949752"/>
            <w:bookmarkStart w:id="805" w:name="_Toc303950519"/>
            <w:bookmarkStart w:id="806" w:name="_Toc303951299"/>
            <w:bookmarkStart w:id="807" w:name="_Toc304135382"/>
            <w:r w:rsidRPr="00C04628">
              <w:rPr>
                <w:sz w:val="24"/>
              </w:rPr>
              <w:t>means the key performance indicators as set out in Schedule 5;</w:t>
            </w:r>
            <w:bookmarkEnd w:id="803"/>
            <w:bookmarkEnd w:id="804"/>
            <w:bookmarkEnd w:id="805"/>
            <w:bookmarkEnd w:id="806"/>
            <w:bookmarkEnd w:id="807"/>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5C49D9C6" w14:textId="77777777" w:rsidR="001A48D4" w:rsidRDefault="001066A5" w:rsidP="001A48D4">
            <w:pPr>
              <w:numPr>
                <w:ilvl w:val="4"/>
                <w:numId w:val="58"/>
              </w:numPr>
              <w:spacing w:before="120" w:after="120" w:line="240" w:lineRule="auto"/>
              <w:ind w:left="397" w:hanging="397"/>
              <w:jc w:val="both"/>
              <w:rPr>
                <w:sz w:val="24"/>
              </w:rPr>
            </w:pPr>
            <w:r w:rsidRPr="00C04628">
              <w:rPr>
                <w:sz w:val="24"/>
              </w:rPr>
              <w:t xml:space="preserve">any applicable statute or proclamation or any delegated or subordinate legislation or regulation as applicable in England and </w:t>
            </w:r>
            <w:proofErr w:type="gramStart"/>
            <w:r w:rsidRPr="00C04628">
              <w:rPr>
                <w:sz w:val="24"/>
              </w:rPr>
              <w:t>Wales;</w:t>
            </w:r>
            <w:proofErr w:type="gramEnd"/>
          </w:p>
          <w:p w14:paraId="3D2297FC" w14:textId="2ACED839" w:rsidR="001A48D4" w:rsidRPr="00F45363" w:rsidRDefault="001A48D4" w:rsidP="001A48D4">
            <w:pPr>
              <w:numPr>
                <w:ilvl w:val="4"/>
                <w:numId w:val="58"/>
              </w:numPr>
              <w:spacing w:before="120" w:after="120" w:line="240" w:lineRule="auto"/>
              <w:ind w:left="397" w:hanging="397"/>
              <w:jc w:val="both"/>
              <w:rPr>
                <w:sz w:val="24"/>
              </w:rPr>
            </w:pPr>
            <w:r w:rsidRPr="00F45363">
              <w:rPr>
                <w:sz w:val="24"/>
              </w:rPr>
              <w:t>any retained EU law (as defined by section 6(7) of the European Union (Withdrawal) Act 2018</w:t>
            </w:r>
            <w:proofErr w:type="gramStart"/>
            <w:r w:rsidRPr="00F45363">
              <w:rPr>
                <w:sz w:val="24"/>
              </w:rPr>
              <w:t>);</w:t>
            </w:r>
            <w:proofErr w:type="gramEnd"/>
          </w:p>
          <w:p w14:paraId="1C5CDDEC" w14:textId="0FCA7ABD" w:rsidR="001066A5" w:rsidRPr="00F45363" w:rsidRDefault="001066A5" w:rsidP="00CC6C24">
            <w:pPr>
              <w:spacing w:before="120" w:after="120" w:line="240" w:lineRule="auto"/>
              <w:ind w:left="397" w:hanging="397"/>
              <w:rPr>
                <w:sz w:val="24"/>
                <w:szCs w:val="24"/>
              </w:rPr>
            </w:pPr>
            <w:proofErr w:type="gramStart"/>
            <w:r w:rsidRPr="00F45363">
              <w:rPr>
                <w:sz w:val="24"/>
              </w:rPr>
              <w:lastRenderedPageBreak/>
              <w:t>(</w:t>
            </w:r>
            <w:r w:rsidR="001A48D4" w:rsidRPr="00F45363">
              <w:rPr>
                <w:sz w:val="24"/>
              </w:rPr>
              <w:t>c</w:t>
            </w:r>
            <w:r w:rsidRPr="00F45363">
              <w:rPr>
                <w:sz w:val="24"/>
              </w:rPr>
              <w:t xml:space="preserve">) </w:t>
            </w:r>
            <w:r w:rsidRPr="00F45363">
              <w:rPr>
                <w:rFonts w:cs="Arial"/>
                <w:sz w:val="22"/>
                <w:szCs w:val="22"/>
              </w:rPr>
              <w:t xml:space="preserve"> </w:t>
            </w:r>
            <w:r w:rsidR="00B51C0A" w:rsidRPr="00F45363">
              <w:rPr>
                <w:rFonts w:cs="Arial"/>
                <w:sz w:val="24"/>
                <w:szCs w:val="24"/>
              </w:rPr>
              <w:t>(</w:t>
            </w:r>
            <w:proofErr w:type="gramEnd"/>
            <w:r w:rsidR="00B51C0A" w:rsidRPr="00F45363">
              <w:rPr>
                <w:rFonts w:cs="Arial"/>
                <w:sz w:val="24"/>
                <w:szCs w:val="24"/>
              </w:rPr>
              <w:t>subject to EU Exit)</w:t>
            </w:r>
            <w:r w:rsidR="00B51C0A" w:rsidRPr="00F45363">
              <w:rPr>
                <w:sz w:val="24"/>
                <w:szCs w:val="24"/>
              </w:rPr>
              <w:t xml:space="preserve"> </w:t>
            </w:r>
            <w:r w:rsidRPr="00F45363">
              <w:rPr>
                <w:sz w:val="24"/>
                <w:szCs w:val="24"/>
              </w:rPr>
              <w:t>any applicable European Union directive, regulation, decision or law;</w:t>
            </w:r>
          </w:p>
          <w:p w14:paraId="31BA6F91" w14:textId="65D361F3" w:rsidR="001066A5" w:rsidRPr="00F45363" w:rsidRDefault="001066A5" w:rsidP="00CC6C24">
            <w:pPr>
              <w:spacing w:before="120" w:after="120" w:line="240" w:lineRule="auto"/>
              <w:ind w:left="397" w:hanging="397"/>
              <w:rPr>
                <w:sz w:val="24"/>
                <w:szCs w:val="24"/>
              </w:rPr>
            </w:pPr>
            <w:proofErr w:type="gramStart"/>
            <w:r w:rsidRPr="00F45363">
              <w:rPr>
                <w:sz w:val="24"/>
                <w:szCs w:val="24"/>
              </w:rPr>
              <w:t>(</w:t>
            </w:r>
            <w:r w:rsidR="001A48D4" w:rsidRPr="00F45363">
              <w:rPr>
                <w:sz w:val="24"/>
                <w:szCs w:val="24"/>
              </w:rPr>
              <w:t>d</w:t>
            </w:r>
            <w:r w:rsidRPr="00F45363">
              <w:rPr>
                <w:sz w:val="24"/>
                <w:szCs w:val="24"/>
              </w:rPr>
              <w:t xml:space="preserve">) </w:t>
            </w:r>
            <w:r w:rsidRPr="00F45363">
              <w:rPr>
                <w:rFonts w:cs="Arial"/>
                <w:sz w:val="24"/>
                <w:szCs w:val="24"/>
              </w:rPr>
              <w:t xml:space="preserve"> </w:t>
            </w:r>
            <w:r w:rsidR="00B51C0A" w:rsidRPr="00F45363">
              <w:rPr>
                <w:rFonts w:cs="Arial"/>
                <w:sz w:val="24"/>
                <w:szCs w:val="24"/>
              </w:rPr>
              <w:t>(</w:t>
            </w:r>
            <w:proofErr w:type="gramEnd"/>
            <w:r w:rsidR="00B51C0A" w:rsidRPr="00F45363">
              <w:rPr>
                <w:rFonts w:cs="Arial"/>
                <w:sz w:val="24"/>
                <w:szCs w:val="24"/>
              </w:rPr>
              <w:t>subject to EU Exit)</w:t>
            </w:r>
            <w:r w:rsidR="00B51C0A" w:rsidRPr="00F45363">
              <w:rPr>
                <w:sz w:val="24"/>
                <w:szCs w:val="24"/>
              </w:rPr>
              <w:t xml:space="preserve"> </w:t>
            </w:r>
            <w:r w:rsidRPr="00F45363">
              <w:rPr>
                <w:sz w:val="24"/>
                <w:szCs w:val="24"/>
              </w:rPr>
              <w:t>any enforceable community right within the meaning of section 2(1) European Communities Act 1972;</w:t>
            </w:r>
          </w:p>
          <w:p w14:paraId="5856D66E" w14:textId="79619771" w:rsidR="001066A5" w:rsidRPr="00C04628" w:rsidRDefault="001066A5" w:rsidP="00CC6C24">
            <w:pPr>
              <w:spacing w:before="120" w:after="120" w:line="240" w:lineRule="auto"/>
              <w:ind w:left="397" w:hanging="397"/>
              <w:rPr>
                <w:sz w:val="24"/>
              </w:rPr>
            </w:pPr>
            <w:r w:rsidRPr="00F45363">
              <w:rPr>
                <w:sz w:val="24"/>
              </w:rPr>
              <w:t>(</w:t>
            </w:r>
            <w:r w:rsidR="001A48D4" w:rsidRPr="00F45363">
              <w:rPr>
                <w:sz w:val="24"/>
              </w:rPr>
              <w:t>e</w:t>
            </w:r>
            <w:r w:rsidRPr="00F45363">
              <w:rPr>
                <w:sz w:val="24"/>
              </w:rPr>
              <w:t>)  any applicable judgment of a relevant court of law which is</w:t>
            </w:r>
            <w:r w:rsidRPr="00C04628">
              <w:rPr>
                <w:sz w:val="24"/>
              </w:rPr>
              <w:t xml:space="preserve"> a binding precedent in England and </w:t>
            </w:r>
            <w:proofErr w:type="gramStart"/>
            <w:r w:rsidRPr="00C04628">
              <w:rPr>
                <w:sz w:val="24"/>
              </w:rPr>
              <w:t>Wales;</w:t>
            </w:r>
            <w:proofErr w:type="gramEnd"/>
          </w:p>
          <w:p w14:paraId="166D221D" w14:textId="2FFBC708" w:rsidR="001066A5" w:rsidRPr="00C04628" w:rsidRDefault="001066A5" w:rsidP="00CC6C24">
            <w:pPr>
              <w:spacing w:before="120" w:after="120" w:line="240" w:lineRule="auto"/>
              <w:ind w:left="397" w:hanging="397"/>
              <w:rPr>
                <w:sz w:val="24"/>
              </w:rPr>
            </w:pPr>
            <w:r w:rsidRPr="00C04628">
              <w:rPr>
                <w:sz w:val="24"/>
              </w:rPr>
              <w:t>(</w:t>
            </w:r>
            <w:r w:rsidR="001A48D4">
              <w:rPr>
                <w:sz w:val="24"/>
              </w:rPr>
              <w:t>f</w:t>
            </w:r>
            <w:r w:rsidRPr="00C04628">
              <w:rPr>
                <w:sz w:val="24"/>
              </w:rPr>
              <w:t xml:space="preserve">)  requirements set by any regulatory body as applicable in England and </w:t>
            </w:r>
            <w:proofErr w:type="gramStart"/>
            <w:r w:rsidRPr="00C04628">
              <w:rPr>
                <w:sz w:val="24"/>
              </w:rPr>
              <w:t>Wales;</w:t>
            </w:r>
            <w:proofErr w:type="gramEnd"/>
            <w:r w:rsidRPr="00C04628">
              <w:rPr>
                <w:sz w:val="24"/>
              </w:rPr>
              <w:t xml:space="preserve"> </w:t>
            </w:r>
          </w:p>
          <w:p w14:paraId="73C27871" w14:textId="690F56D8" w:rsidR="001066A5" w:rsidRPr="00C04628" w:rsidRDefault="001066A5" w:rsidP="00CC6C24">
            <w:pPr>
              <w:spacing w:before="120" w:after="120" w:line="240" w:lineRule="auto"/>
              <w:ind w:left="397" w:hanging="397"/>
              <w:rPr>
                <w:sz w:val="24"/>
              </w:rPr>
            </w:pPr>
            <w:r w:rsidRPr="00C04628">
              <w:rPr>
                <w:sz w:val="24"/>
              </w:rPr>
              <w:t>(</w:t>
            </w:r>
            <w:r w:rsidR="001A48D4">
              <w:rPr>
                <w:sz w:val="24"/>
              </w:rPr>
              <w:t>g</w:t>
            </w:r>
            <w:r w:rsidRPr="00C04628">
              <w:rPr>
                <w:sz w:val="24"/>
              </w:rPr>
              <w:t>)  any applicable code of practice as applicable in England and Wales; and</w:t>
            </w:r>
          </w:p>
          <w:p w14:paraId="069372F4" w14:textId="0C838D9D" w:rsidR="001066A5" w:rsidRPr="00C04628" w:rsidRDefault="001066A5" w:rsidP="00CC6C24">
            <w:pPr>
              <w:spacing w:before="120" w:after="120" w:line="240" w:lineRule="auto"/>
              <w:ind w:left="397" w:hanging="397"/>
              <w:rPr>
                <w:sz w:val="24"/>
              </w:rPr>
            </w:pPr>
            <w:r w:rsidRPr="00C04628">
              <w:rPr>
                <w:sz w:val="24"/>
              </w:rPr>
              <w:t>(</w:t>
            </w:r>
            <w:r w:rsidR="001A48D4">
              <w:rPr>
                <w:sz w:val="24"/>
              </w:rPr>
              <w:t>h</w:t>
            </w:r>
            <w:r w:rsidRPr="00C04628">
              <w:rPr>
                <w:sz w:val="24"/>
              </w:rPr>
              <w:t>)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6DAEF7C8" w:rsidR="001066A5" w:rsidRPr="00C04628" w:rsidRDefault="001066A5" w:rsidP="00CC6C24">
            <w:pPr>
              <w:spacing w:before="120" w:after="120" w:line="240" w:lineRule="auto"/>
              <w:jc w:val="both"/>
              <w:rPr>
                <w:sz w:val="24"/>
              </w:rPr>
            </w:pPr>
            <w:r w:rsidRPr="00C04628">
              <w:rPr>
                <w:sz w:val="24"/>
              </w:rPr>
              <w:t>means the MHRA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30D9710D" w:rsidR="001066A5" w:rsidRPr="00F45363" w:rsidRDefault="001066A5" w:rsidP="00CC6C24">
            <w:pPr>
              <w:spacing w:before="120" w:after="120" w:line="240" w:lineRule="auto"/>
              <w:jc w:val="both"/>
              <w:rPr>
                <w:rFonts w:cs="Arial"/>
                <w:color w:val="000000"/>
                <w:sz w:val="24"/>
                <w:szCs w:val="24"/>
              </w:rPr>
            </w:pPr>
            <w:r w:rsidRPr="00C04628">
              <w:rPr>
                <w:sz w:val="24"/>
                <w:lang w:val="en-US"/>
              </w:rPr>
              <w:t>for each Good specified in the Award Schedule,</w:t>
            </w:r>
            <w:r w:rsidRPr="00C04628">
              <w:rPr>
                <w:sz w:val="24"/>
              </w:rPr>
              <w:t xml:space="preserve"> means the date falling </w:t>
            </w:r>
            <w:proofErr w:type="gramStart"/>
            <w:r w:rsidRPr="00C04628">
              <w:rPr>
                <w:sz w:val="24"/>
              </w:rPr>
              <w:t>half way</w:t>
            </w:r>
            <w:proofErr w:type="gramEnd"/>
            <w:r w:rsidRPr="00C04628">
              <w:rPr>
                <w:sz w:val="24"/>
              </w:rPr>
              <w:t xml:space="preserve">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 xml:space="preserve">the entering into a contract(s) or framework agreement(s) with the Supplier (and/or any other supplier(s)) for the provision of any or </w:t>
            </w:r>
            <w:r w:rsidRPr="00C04628">
              <w:rPr>
                <w:sz w:val="24"/>
              </w:rPr>
              <w:lastRenderedPageBreak/>
              <w:t>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w:t>
            </w:r>
            <w:proofErr w:type="gramStart"/>
            <w:r w:rsidRPr="00C04628">
              <w:rPr>
                <w:rFonts w:eastAsia="MS Mincho"/>
                <w:sz w:val="24"/>
              </w:rPr>
              <w:t>as a result of</w:t>
            </w:r>
            <w:proofErr w:type="gramEnd"/>
            <w:r w:rsidRPr="00C04628">
              <w:rPr>
                <w:rFonts w:eastAsia="MS Mincho"/>
                <w:sz w:val="24"/>
              </w:rPr>
              <w:t xml:space="preserve">: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C04628">
              <w:rPr>
                <w:rFonts w:eastAsia="MS Mincho"/>
                <w:sz w:val="24"/>
              </w:rPr>
              <w:t>Principle;</w:t>
            </w:r>
            <w:proofErr w:type="gramEnd"/>
            <w:r w:rsidRPr="00C04628">
              <w:rPr>
                <w:rFonts w:eastAsia="MS Mincho"/>
                <w:sz w:val="24"/>
              </w:rPr>
              <w:t xml:space="preserv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lastRenderedPageBreak/>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8" w:name="_Toc303948999"/>
            <w:bookmarkStart w:id="809" w:name="_Toc303949759"/>
            <w:bookmarkStart w:id="810" w:name="_Toc303950526"/>
            <w:bookmarkStart w:id="811" w:name="_Toc303951306"/>
            <w:bookmarkStart w:id="812" w:name="_Toc304135389"/>
            <w:r w:rsidRPr="00C04628">
              <w:rPr>
                <w:sz w:val="24"/>
              </w:rPr>
              <w:t>means the Authority or the Supplier as appropriate and Parties means both the Authority and the Supplier;</w:t>
            </w:r>
            <w:bookmarkEnd w:id="808"/>
            <w:bookmarkEnd w:id="809"/>
            <w:bookmarkEnd w:id="810"/>
            <w:bookmarkEnd w:id="811"/>
            <w:bookmarkEnd w:id="812"/>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w:t>
            </w:r>
            <w:proofErr w:type="gramStart"/>
            <w:r w:rsidRPr="00C04628">
              <w:rPr>
                <w:sz w:val="24"/>
              </w:rPr>
              <w:t>rules</w:t>
            </w:r>
            <w:proofErr w:type="gramEnd"/>
            <w:r w:rsidRPr="00C04628">
              <w:rPr>
                <w:sz w:val="24"/>
              </w:rPr>
              <w:t xml:space="preserve">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w:t>
            </w:r>
            <w:proofErr w:type="gramStart"/>
            <w:r w:rsidRPr="00C04628">
              <w:rPr>
                <w:sz w:val="24"/>
              </w:rPr>
              <w:t>construed accordingly;</w:t>
            </w:r>
            <w:proofErr w:type="gramEnd"/>
            <w:r w:rsidRPr="00C04628">
              <w:rPr>
                <w:sz w:val="24"/>
              </w:rPr>
              <w:t xml:space="preserve">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w:t>
            </w:r>
            <w:r w:rsidRPr="00C04628">
              <w:rPr>
                <w:sz w:val="24"/>
              </w:rPr>
              <w:lastRenderedPageBreak/>
              <w:t xml:space="preserve">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lastRenderedPageBreak/>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3" w:name="_Toc303949002"/>
      <w:bookmarkStart w:id="814" w:name="_Toc303949762"/>
      <w:bookmarkStart w:id="815" w:name="_Toc303950529"/>
      <w:bookmarkStart w:id="816" w:name="_Toc303951309"/>
      <w:bookmarkStart w:id="817"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3"/>
      <w:bookmarkEnd w:id="814"/>
      <w:bookmarkEnd w:id="815"/>
      <w:bookmarkEnd w:id="816"/>
      <w:bookmarkEnd w:id="817"/>
    </w:p>
    <w:p w14:paraId="21E46ACB" w14:textId="77777777" w:rsidR="00CC6C24" w:rsidRPr="00C04628" w:rsidRDefault="00CC6C24" w:rsidP="00CB4E7A">
      <w:pPr>
        <w:pStyle w:val="MRNumberedHeading2"/>
        <w:numPr>
          <w:ilvl w:val="1"/>
          <w:numId w:val="44"/>
        </w:numPr>
        <w:spacing w:line="240" w:lineRule="auto"/>
        <w:jc w:val="both"/>
        <w:rPr>
          <w:sz w:val="24"/>
        </w:rPr>
      </w:pPr>
      <w:bookmarkStart w:id="818" w:name="_Toc303949003"/>
      <w:bookmarkStart w:id="819" w:name="_Toc303949763"/>
      <w:bookmarkStart w:id="820" w:name="_Toc303950530"/>
      <w:bookmarkStart w:id="821" w:name="_Toc303951310"/>
      <w:bookmarkStart w:id="822" w:name="_Toc304135393"/>
      <w:r w:rsidRPr="00C04628">
        <w:rPr>
          <w:sz w:val="24"/>
        </w:rPr>
        <w:t>References to any</w:t>
      </w:r>
      <w:r w:rsidR="00622350" w:rsidRPr="00C04628">
        <w:rPr>
          <w:sz w:val="24"/>
        </w:rPr>
        <w:t xml:space="preserve"> legal entity shall include </w:t>
      </w:r>
      <w:proofErr w:type="spellStart"/>
      <w:r w:rsidR="00622350" w:rsidRPr="00C04628">
        <w:rPr>
          <w:sz w:val="24"/>
        </w:rPr>
        <w:t xml:space="preserve">any </w:t>
      </w:r>
      <w:r w:rsidRPr="00C04628">
        <w:rPr>
          <w:sz w:val="24"/>
        </w:rPr>
        <w:t>body</w:t>
      </w:r>
      <w:proofErr w:type="spellEnd"/>
      <w:r w:rsidRPr="00C04628">
        <w:rPr>
          <w:sz w:val="24"/>
        </w:rPr>
        <w:t xml:space="preserve"> that takes over responsibility for the functions of such entity.</w:t>
      </w:r>
      <w:bookmarkEnd w:id="818"/>
      <w:bookmarkEnd w:id="819"/>
      <w:bookmarkEnd w:id="820"/>
      <w:bookmarkEnd w:id="821"/>
      <w:bookmarkEnd w:id="822"/>
    </w:p>
    <w:p w14:paraId="52E1B108" w14:textId="77777777" w:rsidR="00CC6C24" w:rsidRPr="00C04628" w:rsidRDefault="00CC6C24" w:rsidP="00CB4E7A">
      <w:pPr>
        <w:pStyle w:val="MRNumberedHeading2"/>
        <w:numPr>
          <w:ilvl w:val="1"/>
          <w:numId w:val="44"/>
        </w:numPr>
        <w:spacing w:line="240" w:lineRule="auto"/>
        <w:jc w:val="both"/>
        <w:rPr>
          <w:sz w:val="24"/>
        </w:rPr>
      </w:pPr>
      <w:bookmarkStart w:id="823" w:name="_Toc303949004"/>
      <w:bookmarkStart w:id="824" w:name="_Toc303949764"/>
      <w:bookmarkStart w:id="825" w:name="_Toc303950531"/>
      <w:bookmarkStart w:id="826" w:name="_Toc303951311"/>
      <w:bookmarkStart w:id="827" w:name="_Toc304135394"/>
      <w:r w:rsidRPr="00C04628">
        <w:rPr>
          <w:sz w:val="24"/>
        </w:rPr>
        <w:t xml:space="preserve">References in this Framework Agreement to a “Schedule”, “Appendix”, “Paragraph” or to a “Clause” are to schedules, appendices, </w:t>
      </w:r>
      <w:proofErr w:type="gramStart"/>
      <w:r w:rsidRPr="00C04628">
        <w:rPr>
          <w:sz w:val="24"/>
        </w:rPr>
        <w:t>paragraphs</w:t>
      </w:r>
      <w:proofErr w:type="gramEnd"/>
      <w:r w:rsidRPr="00C04628">
        <w:rPr>
          <w:sz w:val="24"/>
        </w:rPr>
        <w:t xml:space="preserve"> and clauses of this Framework Agreement.</w:t>
      </w:r>
      <w:bookmarkEnd w:id="823"/>
      <w:bookmarkEnd w:id="824"/>
      <w:bookmarkEnd w:id="825"/>
      <w:bookmarkEnd w:id="826"/>
      <w:bookmarkEnd w:id="827"/>
    </w:p>
    <w:p w14:paraId="37515E18" w14:textId="77777777" w:rsidR="00CC6C24" w:rsidRPr="00C04628" w:rsidRDefault="00CC6C24" w:rsidP="00CB4E7A">
      <w:pPr>
        <w:pStyle w:val="MRNumberedHeading2"/>
        <w:numPr>
          <w:ilvl w:val="1"/>
          <w:numId w:val="44"/>
        </w:numPr>
        <w:spacing w:line="240" w:lineRule="auto"/>
        <w:jc w:val="both"/>
        <w:rPr>
          <w:sz w:val="24"/>
        </w:rPr>
      </w:pPr>
      <w:bookmarkStart w:id="828" w:name="_Toc303949007"/>
      <w:bookmarkStart w:id="829" w:name="_Toc303949767"/>
      <w:bookmarkStart w:id="830" w:name="_Toc303950534"/>
      <w:bookmarkStart w:id="831" w:name="_Toc303951314"/>
      <w:bookmarkStart w:id="832"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8"/>
      <w:bookmarkEnd w:id="829"/>
      <w:bookmarkEnd w:id="830"/>
      <w:bookmarkEnd w:id="831"/>
      <w:bookmarkEnd w:id="832"/>
      <w:r w:rsidRPr="00C04628">
        <w:rPr>
          <w:sz w:val="24"/>
        </w:rPr>
        <w:t xml:space="preserve"> </w:t>
      </w:r>
      <w:bookmarkStart w:id="833" w:name="_Toc303949001"/>
      <w:bookmarkStart w:id="834" w:name="_Toc303949761"/>
      <w:bookmarkStart w:id="835" w:name="_Toc303950528"/>
      <w:bookmarkStart w:id="836" w:name="_Toc303951308"/>
      <w:bookmarkStart w:id="837"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3"/>
      <w:bookmarkEnd w:id="834"/>
      <w:bookmarkEnd w:id="835"/>
      <w:bookmarkEnd w:id="836"/>
      <w:bookmarkEnd w:id="837"/>
    </w:p>
    <w:p w14:paraId="04AB380A" w14:textId="77777777" w:rsidR="00CC6C24" w:rsidRPr="00C04628" w:rsidRDefault="00CC6C24" w:rsidP="00CB4E7A">
      <w:pPr>
        <w:pStyle w:val="MRNumberedHeading2"/>
        <w:numPr>
          <w:ilvl w:val="1"/>
          <w:numId w:val="44"/>
        </w:numPr>
        <w:spacing w:line="240" w:lineRule="auto"/>
        <w:jc w:val="both"/>
        <w:rPr>
          <w:sz w:val="24"/>
        </w:rPr>
      </w:pPr>
      <w:bookmarkStart w:id="838"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w:t>
      </w:r>
      <w:r w:rsidRPr="00C04628">
        <w:rPr>
          <w:sz w:val="24"/>
        </w:rPr>
        <w:lastRenderedPageBreak/>
        <w:t xml:space="preserve">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9" w:name="_Ref322935357"/>
      <w:r w:rsidRPr="00C04628">
        <w:rPr>
          <w:sz w:val="24"/>
        </w:rPr>
        <w:t>Where there is a conflict between the Supplier’s responses to the Authority’s requirements and any other part of this Framework Agreement, such other part of this Framework Agreement shall prevail.</w:t>
      </w:r>
      <w:bookmarkEnd w:id="838"/>
      <w:bookmarkEnd w:id="839"/>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5FDEEB3A" w14:textId="2BF71052" w:rsidR="00576894" w:rsidRPr="00C04628" w:rsidRDefault="00F45363" w:rsidP="00576894">
      <w:pPr>
        <w:pStyle w:val="MRSchedule1"/>
        <w:numPr>
          <w:ilvl w:val="0"/>
          <w:numId w:val="0"/>
        </w:numPr>
        <w:spacing w:line="240" w:lineRule="auto"/>
        <w:ind w:left="3822"/>
        <w:jc w:val="left"/>
        <w:rPr>
          <w:sz w:val="24"/>
        </w:rPr>
      </w:pPr>
      <w:bookmarkStart w:id="840" w:name="_Toc312422935"/>
      <w:bookmarkStart w:id="841" w:name="_Ref378840835"/>
      <w:bookmarkEnd w:id="840"/>
      <w:proofErr w:type="spellStart"/>
      <w:r>
        <w:rPr>
          <w:sz w:val="24"/>
        </w:rPr>
        <w:lastRenderedPageBreak/>
        <w:t>S</w:t>
      </w:r>
      <w:r w:rsidR="00576894" w:rsidRPr="00C04628">
        <w:rPr>
          <w:sz w:val="24"/>
        </w:rPr>
        <w:t>hedule</w:t>
      </w:r>
      <w:proofErr w:type="spellEnd"/>
      <w:r w:rsidR="00576894" w:rsidRPr="00C04628">
        <w:rPr>
          <w:sz w:val="24"/>
        </w:rPr>
        <w:t xml:space="preserv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1"/>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2"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3" w:name="_Toc312422936"/>
      <w:bookmarkEnd w:id="842"/>
      <w:bookmarkEnd w:id="843"/>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4"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5"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45"/>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 xml:space="preserve">identify the relevant Lot which its Goods’ requirements fall </w:t>
      </w:r>
      <w:proofErr w:type="gramStart"/>
      <w:r w:rsidRPr="00C04628">
        <w:rPr>
          <w:sz w:val="24"/>
        </w:rPr>
        <w:t>into;</w:t>
      </w:r>
      <w:proofErr w:type="gramEnd"/>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6"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6"/>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7" w:name="_Toc312422937"/>
      <w:bookmarkStart w:id="848" w:name="_Toc312422938"/>
      <w:bookmarkStart w:id="849" w:name="_Ref347319759"/>
      <w:bookmarkEnd w:id="844"/>
      <w:bookmarkEnd w:id="847"/>
      <w:bookmarkEnd w:id="848"/>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0" w:name="_Ref367701383"/>
      <w:bookmarkEnd w:id="849"/>
      <w:r w:rsidR="00CC6C24" w:rsidRPr="00C04628">
        <w:rPr>
          <w:b/>
          <w:sz w:val="24"/>
          <w:u w:val="single"/>
          <w:lang w:val="en-US"/>
        </w:rPr>
        <w:lastRenderedPageBreak/>
        <w:t>Appendix A</w:t>
      </w:r>
    </w:p>
    <w:bookmarkEnd w:id="850"/>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1" w:name="_DV_C8"/>
      <w:r w:rsidRPr="00C04628">
        <w:rPr>
          <w:sz w:val="24"/>
        </w:rPr>
        <w:t>Where an Order is placed by the Authority that refers to the Framework Agreement, the Contract is made between the Authority and the Supplier on the date of that Order Form. The Contract i</w:t>
      </w:r>
      <w:bookmarkEnd w:id="851"/>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20"/>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2" w:name="_Ref377720021"/>
      <w:r w:rsidRPr="00C04628">
        <w:rPr>
          <w:sz w:val="24"/>
        </w:rPr>
        <w:t>of these Call-off Terms and Conditions</w:t>
      </w:r>
      <w:bookmarkEnd w:id="852"/>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 xml:space="preserve">Marketing </w:t>
      </w:r>
      <w:proofErr w:type="spellStart"/>
      <w:r w:rsidRPr="00C04628">
        <w:rPr>
          <w:rFonts w:ascii="Arial" w:hAnsi="Arial"/>
          <w:b/>
          <w:color w:val="000000"/>
          <w:sz w:val="24"/>
          <w:lang w:val="en-US"/>
        </w:rPr>
        <w:t>Authorisation</w:t>
      </w:r>
      <w:proofErr w:type="spellEnd"/>
    </w:p>
    <w:p w14:paraId="35901DEC" w14:textId="77777777" w:rsidR="00CC6C24" w:rsidRPr="00C04628" w:rsidRDefault="00CC6C24" w:rsidP="00CB4E7A">
      <w:pPr>
        <w:pStyle w:val="MRNumberedHeading2"/>
        <w:numPr>
          <w:ilvl w:val="1"/>
          <w:numId w:val="56"/>
        </w:numPr>
        <w:spacing w:line="240" w:lineRule="auto"/>
        <w:jc w:val="both"/>
        <w:rPr>
          <w:sz w:val="24"/>
        </w:rPr>
      </w:pPr>
      <w:bookmarkStart w:id="853"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3"/>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4" w:name="_DV_C72"/>
      <w:r w:rsidRPr="00C04628">
        <w:rPr>
          <w:sz w:val="24"/>
          <w:lang w:val="en-US"/>
        </w:rPr>
        <w:t xml:space="preserve">o </w:t>
      </w:r>
      <w:r w:rsidRPr="00C04628">
        <w:rPr>
          <w:sz w:val="24"/>
        </w:rPr>
        <w:t xml:space="preserve">such persons at such addresses as referred to in the Order Form.  </w:t>
      </w:r>
      <w:bookmarkEnd w:id="854"/>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5" w:name="_Ref378939523"/>
      <w:r w:rsidRPr="00C04628">
        <w:rPr>
          <w:rFonts w:ascii="Arial" w:hAnsi="Arial"/>
          <w:b/>
          <w:color w:val="auto"/>
          <w:sz w:val="24"/>
        </w:rPr>
        <w:t>Management levels for escalation and dispute resolution</w:t>
      </w:r>
      <w:bookmarkEnd w:id="855"/>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 xml:space="preserve">the Order </w:t>
      </w:r>
      <w:proofErr w:type="gramStart"/>
      <w:r w:rsidRPr="00C04628">
        <w:rPr>
          <w:sz w:val="24"/>
        </w:rPr>
        <w:t>Form;</w:t>
      </w:r>
      <w:proofErr w:type="gramEnd"/>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applicable provisions of the Framework Agreement other than the </w:t>
      </w:r>
      <w:proofErr w:type="gramStart"/>
      <w:r w:rsidRPr="00C04628">
        <w:rPr>
          <w:sz w:val="24"/>
        </w:rPr>
        <w:t>Specification;</w:t>
      </w:r>
      <w:proofErr w:type="gramEnd"/>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w:t>
      </w:r>
      <w:proofErr w:type="gramStart"/>
      <w:r w:rsidRPr="00C04628">
        <w:rPr>
          <w:sz w:val="24"/>
        </w:rPr>
        <w:t>Goods;</w:t>
      </w:r>
      <w:proofErr w:type="gramEnd"/>
      <w:r w:rsidRPr="00C04628">
        <w:rPr>
          <w:sz w:val="24"/>
        </w:rPr>
        <w:t xml:space="preserve">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w:t>
      </w:r>
      <w:proofErr w:type="gramStart"/>
      <w:r w:rsidR="00CC6C24" w:rsidRPr="00C04628">
        <w:rPr>
          <w:sz w:val="24"/>
        </w:rPr>
        <w:t>Provisions;</w:t>
      </w:r>
      <w:proofErr w:type="gramEnd"/>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w:t>
      </w:r>
      <w:proofErr w:type="gramStart"/>
      <w:r w:rsidRPr="00C04628">
        <w:rPr>
          <w:sz w:val="24"/>
        </w:rPr>
        <w:t>Specification;</w:t>
      </w:r>
      <w:proofErr w:type="gramEnd"/>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w:t>
      </w:r>
      <w:proofErr w:type="gramStart"/>
      <w:r w:rsidRPr="00C04628">
        <w:rPr>
          <w:sz w:val="24"/>
        </w:rPr>
        <w:t>Conditions;</w:t>
      </w:r>
      <w:proofErr w:type="gramEnd"/>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w:t>
      </w:r>
      <w:proofErr w:type="gramStart"/>
      <w:r w:rsidRPr="00C04628">
        <w:rPr>
          <w:sz w:val="24"/>
        </w:rPr>
        <w:t>Provisions;</w:t>
      </w:r>
      <w:proofErr w:type="gramEnd"/>
      <w:r w:rsidRPr="00C04628">
        <w:rPr>
          <w:sz w:val="24"/>
        </w:rPr>
        <w:t xml:space="preserve">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6"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6"/>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7"/>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8"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8"/>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w:t>
      </w:r>
      <w:proofErr w:type="gramStart"/>
      <w:r w:rsidRPr="00C04628">
        <w:rPr>
          <w:sz w:val="24"/>
          <w:lang w:val="en-US"/>
        </w:rPr>
        <w:t>goods;</w:t>
      </w:r>
      <w:proofErr w:type="gramEnd"/>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402866232"/>
      <w:r w:rsidRPr="00C04628">
        <w:rPr>
          <w:sz w:val="24"/>
          <w:lang w:val="en-US"/>
        </w:rPr>
        <w:t>the essentially similar goods are approved in writing by the regional quality control pharmacist or the Authority; and</w:t>
      </w:r>
      <w:bookmarkEnd w:id="859"/>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0"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 xml:space="preserve">provided that the Authority uses all reasonable </w:t>
      </w:r>
      <w:proofErr w:type="spellStart"/>
      <w:r w:rsidRPr="0071026A">
        <w:rPr>
          <w:sz w:val="24"/>
          <w:lang w:val="en-US"/>
        </w:rPr>
        <w:t>endeavours</w:t>
      </w:r>
      <w:proofErr w:type="spellEnd"/>
      <w:r w:rsidRPr="0071026A">
        <w:rPr>
          <w:sz w:val="24"/>
          <w:lang w:val="en-US"/>
        </w:rPr>
        <w:t xml:space="preserve"> to </w:t>
      </w:r>
      <w:r w:rsidRPr="0071026A">
        <w:rPr>
          <w:sz w:val="24"/>
          <w:lang w:val="en-US"/>
        </w:rPr>
        <w:lastRenderedPageBreak/>
        <w:t>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0"/>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1" w:name="_Ref380436577"/>
      <w:r w:rsidRPr="00C04628">
        <w:rPr>
          <w:sz w:val="24"/>
          <w:lang w:val="en-US"/>
        </w:rPr>
        <w:t>Where any Goods are supplied under this Contract, the Post Delivery Shelf Life</w:t>
      </w:r>
      <w:bookmarkEnd w:id="861"/>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2" w:name="_Ref380436765"/>
      <w:r w:rsidRPr="00C04628">
        <w:rPr>
          <w:sz w:val="24"/>
          <w:lang w:val="en-US"/>
        </w:rPr>
        <w:t>in respect of certain Goods may be less than twelve (12) months if stated as such by the Supplier in the Offer.</w:t>
      </w:r>
      <w:bookmarkEnd w:id="862"/>
      <w:r w:rsidRPr="00C04628">
        <w:rPr>
          <w:sz w:val="24"/>
          <w:lang w:val="en-US"/>
        </w:rPr>
        <w:t xml:space="preserve"> Where the Supplier has stated in the Offer that the Post Delivery Shelf Life may be less than twelve (12) months, the Post Delivery Shelf Life shall be no less than the </w:t>
      </w:r>
      <w:proofErr w:type="gramStart"/>
      <w:r w:rsidRPr="00C04628">
        <w:rPr>
          <w:sz w:val="24"/>
          <w:lang w:val="en-US"/>
        </w:rPr>
        <w:t>time period</w:t>
      </w:r>
      <w:proofErr w:type="gramEnd"/>
      <w:r w:rsidRPr="00C04628">
        <w:rPr>
          <w:sz w:val="24"/>
          <w:lang w:val="en-US"/>
        </w:rPr>
        <w:t xml:space="preserve">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3" w:name="_Ref377720243"/>
      <w:r w:rsidRPr="00E458E9">
        <w:rPr>
          <w:rFonts w:cs="Arial"/>
          <w:szCs w:val="22"/>
          <w:lang w:val="en-US"/>
        </w:rPr>
        <w:t>of these Call-off Terms and Conditions</w:t>
      </w:r>
      <w:bookmarkEnd w:id="863"/>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 xml:space="preserve">18. Packaging, </w:t>
            </w:r>
            <w:proofErr w:type="gramStart"/>
            <w:r w:rsidRPr="00C04628">
              <w:rPr>
                <w:sz w:val="24"/>
              </w:rPr>
              <w:t>identification</w:t>
            </w:r>
            <w:proofErr w:type="gramEnd"/>
            <w:r w:rsidRPr="00C04628">
              <w:rPr>
                <w:sz w:val="24"/>
              </w:rPr>
              <w:t xml:space="preserve">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 xml:space="preserve">32. Assignment, </w:t>
            </w:r>
            <w:proofErr w:type="gramStart"/>
            <w:r w:rsidRPr="00C04628">
              <w:rPr>
                <w:sz w:val="24"/>
              </w:rPr>
              <w:t>novation</w:t>
            </w:r>
            <w:proofErr w:type="gramEnd"/>
            <w:r w:rsidRPr="00C04628">
              <w:rPr>
                <w:sz w:val="24"/>
              </w:rPr>
              <w:t xml:space="preserve">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w:t>
      </w:r>
      <w:proofErr w:type="gramStart"/>
      <w:r w:rsidRPr="00C04628">
        <w:rPr>
          <w:sz w:val="24"/>
        </w:rPr>
        <w:t xml:space="preserve">this </w:t>
      </w:r>
      <w:r>
        <w:rPr>
          <w:sz w:val="24"/>
        </w:rPr>
        <w:t xml:space="preserve"> </w:t>
      </w:r>
      <w:r w:rsidRPr="00C04628">
        <w:rPr>
          <w:sz w:val="24"/>
        </w:rPr>
        <w:t>Contract</w:t>
      </w:r>
      <w:proofErr w:type="gramEnd"/>
      <w:r w:rsidRPr="00C04628">
        <w:rPr>
          <w:sz w:val="24"/>
        </w:rPr>
        <w:t xml:space="preserve">: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promptly and in any event within any time limits as may be set out in this </w:t>
      </w:r>
      <w:proofErr w:type="gramStart"/>
      <w:r w:rsidRPr="00C04628">
        <w:rPr>
          <w:sz w:val="24"/>
        </w:rPr>
        <w:t>Contract;</w:t>
      </w:r>
      <w:proofErr w:type="gramEnd"/>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all other provisions of this </w:t>
      </w:r>
      <w:proofErr w:type="gramStart"/>
      <w:r w:rsidRPr="00C04628">
        <w:rPr>
          <w:sz w:val="24"/>
        </w:rPr>
        <w:t>Contract;</w:t>
      </w:r>
      <w:proofErr w:type="gramEnd"/>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w:t>
      </w:r>
      <w:proofErr w:type="gramStart"/>
      <w:r w:rsidRPr="00C04628">
        <w:rPr>
          <w:sz w:val="24"/>
        </w:rPr>
        <w:t>delivery;</w:t>
      </w:r>
      <w:proofErr w:type="gramEnd"/>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w:t>
      </w:r>
      <w:proofErr w:type="gramStart"/>
      <w:r w:rsidRPr="00C04628">
        <w:rPr>
          <w:sz w:val="24"/>
        </w:rPr>
        <w:t>Contract;</w:t>
      </w:r>
      <w:proofErr w:type="gramEnd"/>
      <w:r w:rsidRPr="00C04628">
        <w:rPr>
          <w:sz w:val="24"/>
        </w:rPr>
        <w:t xml:space="preserve">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the provisions of the Framework Agreement as applicable and/or the provisions of the Order </w:t>
      </w:r>
      <w:proofErr w:type="gramStart"/>
      <w:r w:rsidRPr="00C04628">
        <w:rPr>
          <w:sz w:val="24"/>
        </w:rPr>
        <w:t>Form;</w:t>
      </w:r>
      <w:proofErr w:type="gramEnd"/>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the Law and with </w:t>
      </w:r>
      <w:proofErr w:type="gramStart"/>
      <w:r w:rsidRPr="00C04628">
        <w:rPr>
          <w:sz w:val="24"/>
        </w:rPr>
        <w:t>Guidance;</w:t>
      </w:r>
      <w:proofErr w:type="gramEnd"/>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w:t>
      </w:r>
      <w:proofErr w:type="gramStart"/>
      <w:r w:rsidRPr="00C04628">
        <w:rPr>
          <w:sz w:val="24"/>
        </w:rPr>
        <w:t>Practice;</w:t>
      </w:r>
      <w:proofErr w:type="gramEnd"/>
      <w:r w:rsidRPr="00C04628">
        <w:rPr>
          <w:sz w:val="24"/>
        </w:rPr>
        <w:t xml:space="preserv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64" w:name="_Ref285629707"/>
      <w:bookmarkStart w:id="865" w:name="_Ref289670162"/>
      <w:bookmarkStart w:id="866" w:name="_Toc303949048"/>
      <w:bookmarkStart w:id="867" w:name="_Toc303949810"/>
      <w:bookmarkStart w:id="868" w:name="_Toc303950577"/>
      <w:bookmarkStart w:id="869" w:name="_Toc303951357"/>
      <w:bookmarkStart w:id="870"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 xml:space="preserve">withdrawn by the Licensing Authority for whatever </w:t>
      </w:r>
      <w:proofErr w:type="gramStart"/>
      <w:r w:rsidRPr="00C04628">
        <w:rPr>
          <w:sz w:val="24"/>
        </w:rPr>
        <w:t>reason;</w:t>
      </w:r>
      <w:proofErr w:type="gramEnd"/>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1" w:name="_Ref443644492"/>
      <w:r w:rsidRPr="00C04628">
        <w:rPr>
          <w:sz w:val="24"/>
        </w:rPr>
        <w:t>the Authority shall be entitled to terminate this Contract with immediate effect on giving written notice to the Supplier.</w:t>
      </w:r>
      <w:bookmarkEnd w:id="871"/>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4"/>
      <w:bookmarkEnd w:id="865"/>
      <w:bookmarkEnd w:id="866"/>
      <w:bookmarkEnd w:id="867"/>
      <w:bookmarkEnd w:id="868"/>
      <w:bookmarkEnd w:id="869"/>
      <w:bookmarkEnd w:id="870"/>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2" w:name="_Ref350761859"/>
      <w:r w:rsidRPr="00C04628">
        <w:rPr>
          <w:rFonts w:ascii="Arial" w:hAnsi="Arial"/>
          <w:b/>
          <w:color w:val="auto"/>
          <w:sz w:val="24"/>
          <w:u w:val="single"/>
        </w:rPr>
        <w:t>Delivery</w:t>
      </w:r>
      <w:bookmarkEnd w:id="872"/>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w:t>
      </w:r>
      <w:r w:rsidRPr="00C04628">
        <w:rPr>
          <w:sz w:val="24"/>
          <w:lang w:val="en-US"/>
        </w:rPr>
        <w:lastRenderedPageBreak/>
        <w:t xml:space="preserve">date and times </w:t>
      </w:r>
      <w:proofErr w:type="gramStart"/>
      <w:r w:rsidRPr="00C04628">
        <w:rPr>
          <w:sz w:val="24"/>
          <w:lang w:val="en-US"/>
        </w:rPr>
        <w:t>in order to</w:t>
      </w:r>
      <w:proofErr w:type="gramEnd"/>
      <w:r w:rsidRPr="00C04628">
        <w:rPr>
          <w:sz w:val="24"/>
          <w:lang w:val="en-US"/>
        </w:rPr>
        <w:t xml:space="preserve">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3"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3"/>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4"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4"/>
    </w:p>
    <w:p w14:paraId="472B0033" w14:textId="2DDC7E27" w:rsidR="00196395" w:rsidRPr="00196395" w:rsidRDefault="00196395" w:rsidP="001A48D4">
      <w:pPr>
        <w:pStyle w:val="MRNumberedHeading2"/>
        <w:numPr>
          <w:ilvl w:val="1"/>
          <w:numId w:val="56"/>
        </w:numPr>
        <w:spacing w:line="240" w:lineRule="auto"/>
        <w:jc w:val="both"/>
        <w:rPr>
          <w:sz w:val="24"/>
        </w:rPr>
      </w:pPr>
      <w:bookmarkStart w:id="875" w:name="_Ref350700295"/>
      <w:r w:rsidRPr="00196395">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w:t>
      </w:r>
      <w:r w:rsidRPr="00196395">
        <w:rPr>
          <w:sz w:val="24"/>
        </w:rPr>
        <w:lastRenderedPageBreak/>
        <w:t>to the Authority for any extra duties or taxes for which the Authority may be accountable in relation to the Goods.</w:t>
      </w:r>
      <w:r w:rsidR="001A48D4">
        <w:rPr>
          <w:sz w:val="24"/>
        </w:rPr>
        <w:t xml:space="preserve"> </w:t>
      </w:r>
    </w:p>
    <w:bookmarkEnd w:id="875"/>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6" w:name="_Ref350761870"/>
      <w:r w:rsidRPr="00C04628">
        <w:rPr>
          <w:rFonts w:ascii="Arial" w:hAnsi="Arial"/>
          <w:b/>
          <w:color w:val="auto"/>
          <w:sz w:val="24"/>
          <w:u w:val="single"/>
        </w:rPr>
        <w:t>Passing of risk and ownership</w:t>
      </w:r>
      <w:bookmarkEnd w:id="876"/>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77" w:name="_Ref350347037"/>
      <w:r w:rsidRPr="00C04628">
        <w:rPr>
          <w:sz w:val="24"/>
          <w:lang w:val="en-US"/>
        </w:rPr>
        <w:t>where the goods are consumables or are non-recoverable (e.g. used in clinical procedures), at the point such Goods are taken into use</w:t>
      </w:r>
      <w:bookmarkEnd w:id="877"/>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t>
      </w:r>
      <w:proofErr w:type="gramStart"/>
      <w:r w:rsidRPr="00C04628">
        <w:rPr>
          <w:sz w:val="24"/>
        </w:rPr>
        <w:t>whether or not</w:t>
      </w:r>
      <w:proofErr w:type="gramEnd"/>
      <w:r w:rsidRPr="00C04628">
        <w:rPr>
          <w:sz w:val="24"/>
        </w:rPr>
        <w:t xml:space="preserve">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8" w:name="_Ref350761889"/>
      <w:r w:rsidRPr="00C04628">
        <w:rPr>
          <w:rFonts w:ascii="Arial" w:hAnsi="Arial"/>
          <w:b/>
          <w:color w:val="auto"/>
          <w:sz w:val="24"/>
          <w:u w:val="single"/>
        </w:rPr>
        <w:t>Inspection, rejection, return and recall</w:t>
      </w:r>
      <w:bookmarkEnd w:id="878"/>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w:t>
      </w:r>
      <w:r w:rsidRPr="00C04628">
        <w:rPr>
          <w:sz w:val="24"/>
        </w:rPr>
        <w:lastRenderedPageBreak/>
        <w:t xml:space="preserve">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79" w:name="_Ref322528467"/>
      <w:bookmarkStart w:id="880" w:name="_Ref322513368"/>
      <w:bookmarkStart w:id="881" w:name="_Ref322515064"/>
      <w:bookmarkStart w:id="882"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79"/>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3" w:name="_Ref322515338"/>
      <w:bookmarkStart w:id="884" w:name="_Ref323549358"/>
      <w:bookmarkStart w:id="885"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6" w:name="_Ref402868015"/>
      <w:r w:rsidRPr="00C04628">
        <w:rPr>
          <w:sz w:val="24"/>
          <w:lang w:val="en-US"/>
        </w:rPr>
        <w:t>collect the Rejected Goods at the Supplier’s risk and expense within ten (10) Business Days of issue of written notice from the Authority rejecting the Goods; and</w:t>
      </w:r>
      <w:bookmarkEnd w:id="886"/>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0"/>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3"/>
      <w:r w:rsidRPr="00C04628">
        <w:rPr>
          <w:sz w:val="24"/>
        </w:rPr>
        <w:t xml:space="preserve"> </w:t>
      </w:r>
      <w:bookmarkStart w:id="887" w:name="_Ref322515002"/>
      <w:bookmarkEnd w:id="881"/>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88"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4"/>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5"/>
      <w:bookmarkEnd w:id="888"/>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89" w:name="_Ref322515368"/>
      <w:r w:rsidRPr="00C04628">
        <w:rPr>
          <w:sz w:val="24"/>
        </w:rPr>
        <w:lastRenderedPageBreak/>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89"/>
    </w:p>
    <w:p w14:paraId="23D75E9A" w14:textId="77777777" w:rsidR="00CC6C24" w:rsidRPr="00C04628" w:rsidRDefault="00CC6C24" w:rsidP="00CB4E7A">
      <w:pPr>
        <w:pStyle w:val="MRNumberedHeading2"/>
        <w:numPr>
          <w:ilvl w:val="1"/>
          <w:numId w:val="56"/>
        </w:numPr>
        <w:spacing w:line="240" w:lineRule="auto"/>
        <w:jc w:val="both"/>
        <w:rPr>
          <w:sz w:val="24"/>
        </w:rPr>
      </w:pPr>
      <w:bookmarkStart w:id="890" w:name="_Ref350335756"/>
      <w:bookmarkStart w:id="891" w:name="_Ref322424122"/>
      <w:bookmarkStart w:id="892" w:name="_Ref348516660"/>
      <w:bookmarkStart w:id="893" w:name="_Ref350331789"/>
      <w:bookmarkEnd w:id="882"/>
      <w:bookmarkEnd w:id="887"/>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0"/>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1"/>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4" w:name="_Ref322528228"/>
      <w:bookmarkEnd w:id="892"/>
      <w:bookmarkEnd w:id="893"/>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4"/>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5"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5"/>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6" w:name="_Ref348516632"/>
      <w:r w:rsidRPr="00C04628">
        <w:rPr>
          <w:sz w:val="24"/>
          <w:lang w:val="en-US"/>
        </w:rPr>
        <w:t xml:space="preserve">promptly (taking into consideration the potential impact of the continued use of the Goods on patients, service users and the </w:t>
      </w:r>
      <w:r w:rsidRPr="00C04628">
        <w:rPr>
          <w:sz w:val="24"/>
          <w:lang w:val="en-US"/>
        </w:rPr>
        <w:lastRenderedPageBreak/>
        <w:t>Authority as well as compliance by the Supplier with any regulatory requirements) notify the Authority in writing of the recall together with the circumstances giving rise to the recall;</w:t>
      </w:r>
      <w:bookmarkEnd w:id="896"/>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w:t>
      </w:r>
      <w:proofErr w:type="spellStart"/>
      <w:r w:rsidRPr="00C04628">
        <w:rPr>
          <w:sz w:val="24"/>
          <w:lang w:val="en-US"/>
        </w:rPr>
        <w:t>minimise</w:t>
      </w:r>
      <w:proofErr w:type="spellEnd"/>
      <w:r w:rsidRPr="00C04628">
        <w:rPr>
          <w:sz w:val="24"/>
          <w:lang w:val="en-US"/>
        </w:rPr>
        <w:t xml:space="preserv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897"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 xml:space="preserve">incurred by the Authority </w:t>
      </w:r>
      <w:proofErr w:type="gramStart"/>
      <w:r w:rsidRPr="00C04628">
        <w:rPr>
          <w:sz w:val="24"/>
          <w:lang w:val="en-US"/>
        </w:rPr>
        <w:t>as a result of</w:t>
      </w:r>
      <w:proofErr w:type="gramEnd"/>
      <w:r w:rsidRPr="00C04628">
        <w:rPr>
          <w:sz w:val="24"/>
          <w:lang w:val="en-US"/>
        </w:rPr>
        <w:t xml:space="preserve"> such Requirement to Recall.</w:t>
      </w:r>
      <w:bookmarkEnd w:id="897"/>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98" w:name="_Ref350761903"/>
      <w:r w:rsidRPr="00C04628">
        <w:rPr>
          <w:rFonts w:ascii="Arial" w:hAnsi="Arial"/>
          <w:b/>
          <w:color w:val="auto"/>
          <w:sz w:val="24"/>
          <w:u w:val="single"/>
        </w:rPr>
        <w:t>Staff</w:t>
      </w:r>
      <w:bookmarkEnd w:id="898"/>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899" w:name="_Toc303949076"/>
      <w:bookmarkStart w:id="900" w:name="_Toc303949839"/>
      <w:bookmarkStart w:id="901" w:name="_Toc303950606"/>
      <w:bookmarkStart w:id="902" w:name="_Toc303951386"/>
      <w:bookmarkStart w:id="903" w:name="_Toc304135469"/>
      <w:r w:rsidRPr="00C04628">
        <w:rPr>
          <w:sz w:val="24"/>
        </w:rPr>
        <w:t xml:space="preserve">The Supplier shall ensure that all Staff are aware of, and </w:t>
      </w:r>
      <w:proofErr w:type="gramStart"/>
      <w:r w:rsidRPr="00C04628">
        <w:rPr>
          <w:sz w:val="24"/>
        </w:rPr>
        <w:t>at all times</w:t>
      </w:r>
      <w:proofErr w:type="gramEnd"/>
      <w:r w:rsidRPr="00C04628">
        <w:rPr>
          <w:sz w:val="24"/>
        </w:rPr>
        <w:t xml:space="preserve"> comply with, the Policies.</w:t>
      </w:r>
      <w:bookmarkEnd w:id="899"/>
      <w:bookmarkEnd w:id="900"/>
      <w:bookmarkEnd w:id="901"/>
      <w:bookmarkEnd w:id="902"/>
      <w:bookmarkEnd w:id="903"/>
    </w:p>
    <w:p w14:paraId="6873D0E9" w14:textId="77777777" w:rsidR="00CC6C24" w:rsidRPr="00C04628" w:rsidRDefault="00CC6C24" w:rsidP="00CB4E7A">
      <w:pPr>
        <w:pStyle w:val="MRNumberedHeading2"/>
        <w:numPr>
          <w:ilvl w:val="1"/>
          <w:numId w:val="56"/>
        </w:numPr>
        <w:spacing w:line="240" w:lineRule="auto"/>
        <w:jc w:val="both"/>
        <w:rPr>
          <w:sz w:val="24"/>
        </w:rPr>
      </w:pPr>
      <w:bookmarkStart w:id="904" w:name="_Toc303949079"/>
      <w:bookmarkStart w:id="905" w:name="_Toc303949842"/>
      <w:bookmarkStart w:id="906" w:name="_Toc303950609"/>
      <w:bookmarkStart w:id="907" w:name="_Toc303951389"/>
      <w:bookmarkStart w:id="908"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4"/>
      <w:bookmarkEnd w:id="905"/>
      <w:bookmarkEnd w:id="906"/>
      <w:bookmarkEnd w:id="907"/>
      <w:bookmarkEnd w:id="908"/>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09" w:name="_Ref287960781"/>
      <w:bookmarkStart w:id="910" w:name="_Toc303949080"/>
      <w:bookmarkStart w:id="911" w:name="_Toc303949843"/>
      <w:bookmarkStart w:id="912" w:name="_Toc303950610"/>
      <w:bookmarkStart w:id="913" w:name="_Toc303951390"/>
      <w:bookmarkStart w:id="914" w:name="_Toc304135473"/>
      <w:r w:rsidRPr="00C04628">
        <w:rPr>
          <w:sz w:val="24"/>
        </w:rPr>
        <w:t xml:space="preserve">The Supplier shall comply with the Authority’s staff vetting procedures and other staff protocols, </w:t>
      </w:r>
      <w:bookmarkEnd w:id="909"/>
      <w:bookmarkEnd w:id="910"/>
      <w:bookmarkEnd w:id="911"/>
      <w:bookmarkEnd w:id="912"/>
      <w:bookmarkEnd w:id="913"/>
      <w:bookmarkEnd w:id="914"/>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5" w:name="_Ref378939788"/>
      <w:r w:rsidRPr="00C04628">
        <w:rPr>
          <w:rFonts w:ascii="Arial" w:hAnsi="Arial"/>
          <w:b/>
          <w:color w:val="auto"/>
          <w:sz w:val="24"/>
          <w:u w:val="single"/>
        </w:rPr>
        <w:t>Business continuity</w:t>
      </w:r>
      <w:bookmarkEnd w:id="915"/>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w:t>
      </w:r>
      <w:proofErr w:type="gramStart"/>
      <w:r w:rsidRPr="00E6407A">
        <w:rPr>
          <w:rStyle w:val="DeltaViewInsertion"/>
          <w:color w:val="auto"/>
          <w:sz w:val="24"/>
          <w:u w:val="none"/>
        </w:rPr>
        <w:t>Authority;</w:t>
      </w:r>
      <w:proofErr w:type="gramEnd"/>
      <w:r w:rsidRPr="00E6407A">
        <w:rPr>
          <w:rStyle w:val="DeltaViewInsertion"/>
          <w:color w:val="auto"/>
          <w:sz w:val="24"/>
          <w:u w:val="none"/>
        </w:rPr>
        <w:t xml:space="preserve">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 xml:space="preserve">the impact of and any disruption caused by EU </w:t>
      </w:r>
      <w:proofErr w:type="gramStart"/>
      <w:r w:rsidRPr="001A48D4">
        <w:rPr>
          <w:rStyle w:val="DeltaViewInsertion"/>
          <w:rFonts w:cs="Arial"/>
          <w:color w:val="auto"/>
          <w:sz w:val="24"/>
          <w:u w:val="none"/>
        </w:rPr>
        <w:t>Exit;</w:t>
      </w:r>
      <w:proofErr w:type="gramEnd"/>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lastRenderedPageBreak/>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6" w:name="_Toc303949092"/>
      <w:bookmarkStart w:id="917" w:name="_Toc303949857"/>
      <w:bookmarkStart w:id="918" w:name="_Toc303950624"/>
      <w:bookmarkStart w:id="919" w:name="_Toc303951404"/>
      <w:bookmarkStart w:id="920"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6"/>
      <w:bookmarkEnd w:id="917"/>
      <w:bookmarkEnd w:id="918"/>
      <w:bookmarkEnd w:id="919"/>
      <w:bookmarkEnd w:id="920"/>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w:t>
      </w:r>
      <w:proofErr w:type="gramStart"/>
      <w:r w:rsidRPr="00C04628">
        <w:rPr>
          <w:sz w:val="24"/>
        </w:rPr>
        <w:t>at all times</w:t>
      </w:r>
      <w:proofErr w:type="gramEnd"/>
      <w:r w:rsidRPr="00C04628">
        <w:rPr>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1" w:name="_Ref378942742"/>
      <w:r w:rsidRPr="00C04628">
        <w:rPr>
          <w:sz w:val="24"/>
          <w:lang w:val="en-US"/>
        </w:rPr>
        <w:t xml:space="preserve">Each Party shall appoint and retain a Contract Manager who shall be the primary point of contact for the other Party in relation to matters arising from </w:t>
      </w:r>
      <w:r w:rsidRPr="00C04628">
        <w:rPr>
          <w:sz w:val="24"/>
          <w:lang w:val="en-US"/>
        </w:rPr>
        <w:lastRenderedPageBreak/>
        <w:t xml:space="preserve">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1"/>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w:t>
      </w:r>
      <w:proofErr w:type="gramStart"/>
      <w:r w:rsidRPr="00C04628">
        <w:rPr>
          <w:sz w:val="24"/>
          <w:lang w:val="en-US"/>
        </w:rPr>
        <w:t>report;</w:t>
      </w:r>
      <w:proofErr w:type="gramEnd"/>
      <w:r w:rsidRPr="00C04628">
        <w:rPr>
          <w:sz w:val="24"/>
          <w:lang w:val="en-US"/>
        </w:rPr>
        <w:t xml:space="preserve">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C04628">
        <w:rPr>
          <w:sz w:val="24"/>
          <w:lang w:val="en-US"/>
        </w:rPr>
        <w:t>report;</w:t>
      </w:r>
      <w:proofErr w:type="gramEnd"/>
      <w:r w:rsidRPr="00C04628">
        <w:rPr>
          <w:sz w:val="24"/>
          <w:lang w:val="en-US"/>
        </w:rPr>
        <w:t xml:space="preserve">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w:t>
      </w:r>
      <w:proofErr w:type="gramStart"/>
      <w:r w:rsidRPr="00C04628">
        <w:rPr>
          <w:sz w:val="24"/>
          <w:lang w:val="en-US"/>
        </w:rPr>
        <w:t>Specification;</w:t>
      </w:r>
      <w:proofErr w:type="gramEnd"/>
      <w:r w:rsidRPr="00C04628">
        <w:rPr>
          <w:sz w:val="24"/>
          <w:lang w:val="en-US"/>
        </w:rPr>
        <w:t xml:space="preserve">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 status report in relation to the implementation of any current Remedial Proposals by either Party; </w:t>
      </w:r>
      <w:proofErr w:type="gramStart"/>
      <w:r w:rsidRPr="00C04628">
        <w:rPr>
          <w:sz w:val="24"/>
          <w:lang w:val="en-US"/>
        </w:rPr>
        <w:t>and</w:t>
      </w:r>
      <w:proofErr w:type="gramEnd"/>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w:t>
      </w:r>
      <w:r w:rsidRPr="00C04628">
        <w:rPr>
          <w:sz w:val="24"/>
          <w:lang w:val="en-US"/>
        </w:rPr>
        <w:lastRenderedPageBreak/>
        <w:t xml:space="preserve">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2"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2"/>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3" w:name="_Ref391370082"/>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923"/>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4" w:name="_Ref378940660"/>
      <w:r w:rsidRPr="00C04628">
        <w:rPr>
          <w:rFonts w:ascii="Arial" w:hAnsi="Arial"/>
          <w:b/>
          <w:color w:val="auto"/>
          <w:sz w:val="24"/>
          <w:u w:val="single"/>
          <w:lang w:val="en-US"/>
        </w:rPr>
        <w:t>Price and payment</w:t>
      </w:r>
      <w:bookmarkEnd w:id="924"/>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lastRenderedPageBreak/>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is the entire price payable by the Authority to the Supplier in respect of the provision of the Goods and includes, without </w:t>
      </w:r>
      <w:proofErr w:type="gramStart"/>
      <w:r w:rsidRPr="00C04628">
        <w:rPr>
          <w:sz w:val="24"/>
          <w:lang w:val="en-US"/>
        </w:rPr>
        <w:t>limitation:</w:t>
      </w:r>
      <w:proofErr w:type="gramEnd"/>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C04628">
        <w:rPr>
          <w:sz w:val="24"/>
          <w:lang w:val="en-US"/>
        </w:rPr>
        <w:t>supply</w:t>
      </w:r>
      <w:proofErr w:type="gramEnd"/>
      <w:r w:rsidRPr="00C04628">
        <w:rPr>
          <w:sz w:val="24"/>
          <w:lang w:val="en-US"/>
        </w:rPr>
        <w:t xml:space="preserve">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5" w:name="_Ref351026548"/>
      <w:r w:rsidRPr="00C04628">
        <w:rPr>
          <w:w w:val="0"/>
          <w:sz w:val="24"/>
        </w:rPr>
        <w:t>Unless stated otherwise in the Framework Agreement and/or the Order Form:</w:t>
      </w:r>
      <w:bookmarkEnd w:id="925"/>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6"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6"/>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w:t>
      </w:r>
      <w:r w:rsidRPr="00C04628">
        <w:rPr>
          <w:sz w:val="24"/>
        </w:rPr>
        <w:lastRenderedPageBreak/>
        <w:t xml:space="preserve">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27" w:name="_Ref442347142"/>
      <w:bookmarkStart w:id="928"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27"/>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29"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29"/>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0"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0"/>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1"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04628">
        <w:rPr>
          <w:w w:val="0"/>
          <w:sz w:val="24"/>
        </w:rPr>
        <w:t>days</w:t>
      </w:r>
      <w:proofErr w:type="gramEnd"/>
      <w:r w:rsidRPr="00C04628">
        <w:rPr>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the Supplier </w:t>
      </w:r>
      <w:proofErr w:type="gramStart"/>
      <w:r w:rsidRPr="00C04628">
        <w:rPr>
          <w:w w:val="0"/>
          <w:sz w:val="24"/>
        </w:rPr>
        <w:t>enters into</w:t>
      </w:r>
      <w:proofErr w:type="gramEnd"/>
      <w:r w:rsidRPr="00C04628">
        <w:rPr>
          <w:w w:val="0"/>
          <w:sz w:val="24"/>
        </w:rPr>
        <w:t xml:space="preserve"> a Sub-contract, the Supplier shall include in that Sub-contract:</w:t>
      </w:r>
      <w:bookmarkEnd w:id="931"/>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lastRenderedPageBreak/>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2" w:name="_Ref289955369"/>
      <w:bookmarkStart w:id="933" w:name="_Toc303949929"/>
      <w:bookmarkStart w:id="934" w:name="_Toc303950696"/>
      <w:bookmarkStart w:id="935" w:name="_Toc303951476"/>
      <w:bookmarkStart w:id="936" w:name="_Toc304135559"/>
      <w:bookmarkEnd w:id="928"/>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2"/>
      <w:bookmarkEnd w:id="933"/>
      <w:bookmarkEnd w:id="934"/>
      <w:bookmarkEnd w:id="935"/>
      <w:bookmarkEnd w:id="936"/>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37" w:name="_Ref378861034"/>
      <w:r w:rsidRPr="00C04628">
        <w:rPr>
          <w:rFonts w:ascii="Arial" w:hAnsi="Arial"/>
          <w:b/>
          <w:color w:val="auto"/>
          <w:w w:val="0"/>
          <w:sz w:val="24"/>
          <w:u w:val="single"/>
        </w:rPr>
        <w:t>Warranties</w:t>
      </w:r>
      <w:bookmarkEnd w:id="937"/>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38" w:name="_Toc303949932"/>
      <w:bookmarkStart w:id="939" w:name="_Toc303950699"/>
      <w:bookmarkStart w:id="940" w:name="_Toc303951479"/>
      <w:bookmarkStart w:id="941" w:name="_Toc304135562"/>
      <w:r w:rsidRPr="00C04628">
        <w:rPr>
          <w:w w:val="0"/>
          <w:sz w:val="24"/>
        </w:rPr>
        <w:t xml:space="preserve">it shall comply with the Framework </w:t>
      </w:r>
      <w:proofErr w:type="gramStart"/>
      <w:r w:rsidRPr="00C04628">
        <w:rPr>
          <w:w w:val="0"/>
          <w:sz w:val="24"/>
        </w:rPr>
        <w:t>Agreement;</w:t>
      </w:r>
      <w:proofErr w:type="gramEnd"/>
      <w:r w:rsidRPr="00C04628">
        <w:rPr>
          <w:w w:val="0"/>
          <w:sz w:val="24"/>
        </w:rPr>
        <w:t xml:space="preserve">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C04628">
        <w:rPr>
          <w:sz w:val="24"/>
        </w:rPr>
        <w:t>Contract;</w:t>
      </w:r>
      <w:proofErr w:type="gramEnd"/>
      <w:r w:rsidRPr="00C04628">
        <w:rPr>
          <w:sz w:val="24"/>
        </w:rPr>
        <w:t xml:space="preserve">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2" w:name="_Toc303949935"/>
      <w:bookmarkStart w:id="943" w:name="_Toc303950702"/>
      <w:bookmarkStart w:id="944" w:name="_Toc303951482"/>
      <w:bookmarkStart w:id="945" w:name="_Toc304135565"/>
      <w:bookmarkStart w:id="946" w:name="_Ref350938757"/>
      <w:bookmarkEnd w:id="938"/>
      <w:bookmarkEnd w:id="939"/>
      <w:bookmarkEnd w:id="940"/>
      <w:bookmarkEnd w:id="941"/>
      <w:r w:rsidRPr="00C04628">
        <w:rPr>
          <w:w w:val="0"/>
          <w:sz w:val="24"/>
        </w:rPr>
        <w:t xml:space="preserve">it shall ensure that prior to actual delivery to the Authority the Goods are manufactured, stored and/or distributed using reasonable skill and care and in accordance with Good Industry </w:t>
      </w:r>
      <w:proofErr w:type="gramStart"/>
      <w:r w:rsidRPr="00C04628">
        <w:rPr>
          <w:w w:val="0"/>
          <w:sz w:val="24"/>
        </w:rPr>
        <w:t>Practice;</w:t>
      </w:r>
      <w:bookmarkEnd w:id="942"/>
      <w:bookmarkEnd w:id="943"/>
      <w:bookmarkEnd w:id="944"/>
      <w:bookmarkEnd w:id="945"/>
      <w:bookmarkEnd w:id="946"/>
      <w:proofErr w:type="gramEnd"/>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C04628">
        <w:rPr>
          <w:w w:val="0"/>
          <w:sz w:val="24"/>
        </w:rPr>
        <w:t>Contract;</w:t>
      </w:r>
      <w:proofErr w:type="gramEnd"/>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or the manufacturer of the Goods has, manufacturing and warehousing capacity sufficient to comply with its obligations under this </w:t>
      </w:r>
      <w:proofErr w:type="gramStart"/>
      <w:r w:rsidRPr="00C04628">
        <w:rPr>
          <w:w w:val="0"/>
          <w:sz w:val="24"/>
        </w:rPr>
        <w:t>Contract;</w:t>
      </w:r>
      <w:proofErr w:type="gramEnd"/>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ensure sufficient stock levels to comply with its obligations under this </w:t>
      </w:r>
      <w:proofErr w:type="gramStart"/>
      <w:r w:rsidRPr="00C04628">
        <w:rPr>
          <w:w w:val="0"/>
          <w:sz w:val="24"/>
        </w:rPr>
        <w:t>Contract;</w:t>
      </w:r>
      <w:proofErr w:type="gramEnd"/>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shall ensure that the transport and delivery of the Goods mean that they are delivered in good and useable </w:t>
      </w:r>
      <w:proofErr w:type="gramStart"/>
      <w:r w:rsidRPr="00C04628">
        <w:rPr>
          <w:w w:val="0"/>
          <w:sz w:val="24"/>
        </w:rPr>
        <w:t>condition;</w:t>
      </w:r>
      <w:proofErr w:type="gramEnd"/>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Goods delivered to the Authority shall comply with any shelf life requirements set out in the </w:t>
      </w:r>
      <w:proofErr w:type="gramStart"/>
      <w:r w:rsidRPr="00C04628">
        <w:rPr>
          <w:w w:val="0"/>
          <w:sz w:val="24"/>
        </w:rPr>
        <w:t>Specification;</w:t>
      </w:r>
      <w:proofErr w:type="gramEnd"/>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4"/>
      <w:bookmarkStart w:id="948" w:name="_Toc303950701"/>
      <w:bookmarkStart w:id="949" w:name="_Toc303951481"/>
      <w:bookmarkStart w:id="950"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the Goods without the prior written consent of the Authority, such consent not to be unreasonably withheld or </w:t>
      </w:r>
      <w:proofErr w:type="gramStart"/>
      <w:r w:rsidRPr="00C04628">
        <w:rPr>
          <w:sz w:val="24"/>
        </w:rPr>
        <w:t>delayed;</w:t>
      </w:r>
      <w:proofErr w:type="gramEnd"/>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C04628">
        <w:rPr>
          <w:w w:val="0"/>
          <w:sz w:val="24"/>
        </w:rPr>
        <w:t>specification;</w:t>
      </w:r>
      <w:proofErr w:type="gramEnd"/>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lastRenderedPageBreak/>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C04628">
        <w:rPr>
          <w:sz w:val="24"/>
        </w:rPr>
        <w:t>requirements;</w:t>
      </w:r>
      <w:proofErr w:type="gramEnd"/>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1" w:name="_Ref327440653"/>
      <w:r w:rsidRPr="00C04628">
        <w:rPr>
          <w:sz w:val="24"/>
        </w:rPr>
        <w:t xml:space="preserve">it has and shall as </w:t>
      </w:r>
      <w:proofErr w:type="gramStart"/>
      <w:r w:rsidRPr="00C04628">
        <w:rPr>
          <w:sz w:val="24"/>
        </w:rPr>
        <w:t>relevant</w:t>
      </w:r>
      <w:proofErr w:type="gramEnd"/>
      <w:r w:rsidRPr="00C04628">
        <w:rPr>
          <w:sz w:val="24"/>
        </w:rPr>
        <w:t xml:space="preserve">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2"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51"/>
      <w:bookmarkEnd w:id="952"/>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3" w:name="_Ref327441561"/>
      <w:r w:rsidRPr="00C04628">
        <w:rPr>
          <w:w w:val="0"/>
          <w:sz w:val="24"/>
        </w:rPr>
        <w:t xml:space="preserve">it will comply with all Law, Guidance and Policies in so far as is relevant to the supply of the </w:t>
      </w:r>
      <w:proofErr w:type="gramStart"/>
      <w:r w:rsidRPr="00C04628">
        <w:rPr>
          <w:w w:val="0"/>
          <w:sz w:val="24"/>
        </w:rPr>
        <w:t>Goods;</w:t>
      </w:r>
      <w:bookmarkEnd w:id="947"/>
      <w:bookmarkEnd w:id="948"/>
      <w:bookmarkEnd w:id="949"/>
      <w:bookmarkEnd w:id="950"/>
      <w:bookmarkEnd w:id="953"/>
      <w:proofErr w:type="gramEnd"/>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w:t>
      </w:r>
      <w:proofErr w:type="gramStart"/>
      <w:r w:rsidRPr="00C04628">
        <w:rPr>
          <w:w w:val="0"/>
          <w:sz w:val="24"/>
        </w:rPr>
        <w:t>require;</w:t>
      </w:r>
      <w:proofErr w:type="gramEnd"/>
      <w:r w:rsidRPr="00C04628">
        <w:rPr>
          <w:w w:val="0"/>
          <w:sz w:val="24"/>
        </w:rPr>
        <w:t xml:space="preserv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proofErr w:type="gramStart"/>
      <w:r w:rsidRPr="00C04628">
        <w:rPr>
          <w:sz w:val="24"/>
        </w:rPr>
        <w:t>Contract</w:t>
      </w:r>
      <w:r w:rsidRPr="00C04628">
        <w:rPr>
          <w:w w:val="0"/>
          <w:sz w:val="24"/>
        </w:rPr>
        <w:t>;</w:t>
      </w:r>
      <w:proofErr w:type="gramEnd"/>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proofErr w:type="gramStart"/>
      <w:r w:rsidRPr="00C04628">
        <w:rPr>
          <w:sz w:val="24"/>
        </w:rPr>
        <w:t>Contract</w:t>
      </w:r>
      <w:r w:rsidRPr="00C04628">
        <w:rPr>
          <w:w w:val="0"/>
          <w:sz w:val="24"/>
        </w:rPr>
        <w:t>;</w:t>
      </w:r>
      <w:proofErr w:type="gramEnd"/>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w:t>
      </w:r>
      <w:proofErr w:type="gramStart"/>
      <w:r w:rsidRPr="00C04628">
        <w:rPr>
          <w:w w:val="0"/>
          <w:sz w:val="24"/>
        </w:rPr>
        <w:t>execution;</w:t>
      </w:r>
      <w:proofErr w:type="gramEnd"/>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w:t>
      </w:r>
      <w:proofErr w:type="gramStart"/>
      <w:r w:rsidRPr="00C04628">
        <w:rPr>
          <w:w w:val="0"/>
          <w:sz w:val="24"/>
        </w:rPr>
        <w:t>are</w:t>
      </w:r>
      <w:proofErr w:type="gramEnd"/>
      <w:r w:rsidRPr="00C04628">
        <w:rPr>
          <w:w w:val="0"/>
          <w:sz w:val="24"/>
        </w:rPr>
        <w:t xml:space="preserv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proofErr w:type="gramStart"/>
      <w:r w:rsidRPr="00C04628">
        <w:rPr>
          <w:sz w:val="24"/>
        </w:rPr>
        <w:t>Contract</w:t>
      </w:r>
      <w:r w:rsidRPr="00C04628">
        <w:rPr>
          <w:w w:val="0"/>
          <w:sz w:val="24"/>
        </w:rPr>
        <w:t>;</w:t>
      </w:r>
      <w:proofErr w:type="gramEnd"/>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proofErr w:type="gramStart"/>
      <w:r w:rsidRPr="00C04628">
        <w:rPr>
          <w:sz w:val="24"/>
        </w:rPr>
        <w:t>Contract</w:t>
      </w:r>
      <w:r w:rsidRPr="00C04628">
        <w:rPr>
          <w:w w:val="0"/>
          <w:sz w:val="24"/>
        </w:rPr>
        <w:t>;</w:t>
      </w:r>
      <w:proofErr w:type="gramEnd"/>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4" w:name="_Ref322942527"/>
      <w:r w:rsidRPr="00C04628">
        <w:rPr>
          <w:sz w:val="24"/>
        </w:rPr>
        <w:t xml:space="preserve">Where </w:t>
      </w:r>
      <w:bookmarkStart w:id="955"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5"/>
      <w:r w:rsidRPr="00C04628">
        <w:rPr>
          <w:sz w:val="24"/>
        </w:rPr>
        <w:t xml:space="preserve">warrants and undertakes that it will comply with any such Law and Guidance relating to such activities in relation to such medical devices and/or medicinal products. </w:t>
      </w:r>
      <w:proofErr w:type="gramStart"/>
      <w:r w:rsidRPr="00C04628">
        <w:rPr>
          <w:sz w:val="24"/>
        </w:rPr>
        <w:t>In particular, but</w:t>
      </w:r>
      <w:proofErr w:type="gramEnd"/>
      <w:r w:rsidRPr="00C04628">
        <w:rPr>
          <w:sz w:val="24"/>
        </w:rPr>
        <w:t xml:space="preserve">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04628">
        <w:rPr>
          <w:sz w:val="24"/>
          <w:lang w:val="en-US"/>
        </w:rPr>
        <w:t>authorisation</w:t>
      </w:r>
      <w:proofErr w:type="spellEnd"/>
      <w:r w:rsidRPr="00C04628">
        <w:rPr>
          <w:sz w:val="24"/>
          <w:lang w:val="en-US"/>
        </w:rPr>
        <w:t xml:space="preserve">,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lastRenderedPageBreak/>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w:t>
      </w:r>
      <w:r w:rsidRPr="00C04628">
        <w:rPr>
          <w:sz w:val="24"/>
          <w:lang w:val="en-US"/>
        </w:rPr>
        <w:t xml:space="preserve"> and as required by Law and Guidance in order to supply the Goods to the Authority and that all relevant </w:t>
      </w:r>
      <w:proofErr w:type="spellStart"/>
      <w:r w:rsidRPr="00C04628">
        <w:rPr>
          <w:sz w:val="24"/>
          <w:lang w:val="en-US"/>
        </w:rPr>
        <w:t>authorisation</w:t>
      </w:r>
      <w:proofErr w:type="spellEnd"/>
      <w:r w:rsidRPr="00C04628">
        <w:rPr>
          <w:sz w:val="24"/>
          <w:lang w:val="en-US"/>
        </w:rPr>
        <w:t xml:space="preserve">,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w:t>
      </w:r>
      <w:proofErr w:type="spellStart"/>
      <w:r w:rsidRPr="00C04628">
        <w:rPr>
          <w:sz w:val="24"/>
          <w:lang w:val="en-US"/>
        </w:rPr>
        <w:t>authorisation</w:t>
      </w:r>
      <w:proofErr w:type="spellEnd"/>
      <w:r w:rsidRPr="00C04628">
        <w:rPr>
          <w:sz w:val="24"/>
          <w:lang w:val="en-US"/>
        </w:rPr>
        <w:t xml:space="preserve">, registration or approval (including without limitation CE marking (where applicable) and/or marketing </w:t>
      </w:r>
      <w:proofErr w:type="spellStart"/>
      <w:r w:rsidRPr="00C04628">
        <w:rPr>
          <w:sz w:val="24"/>
          <w:lang w:val="en-US"/>
        </w:rPr>
        <w:t>authorisation</w:t>
      </w:r>
      <w:proofErr w:type="spellEnd"/>
      <w:r w:rsidRPr="00C04628">
        <w:rPr>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6"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4"/>
      <w:bookmarkEnd w:id="956"/>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57"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57"/>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8" w:name="_Ref322532387"/>
      <w:r w:rsidRPr="00C04628">
        <w:rPr>
          <w:rFonts w:ascii="Arial" w:hAnsi="Arial"/>
          <w:b/>
          <w:color w:val="auto"/>
          <w:w w:val="0"/>
          <w:sz w:val="24"/>
          <w:u w:val="single"/>
        </w:rPr>
        <w:t>Intellectual property</w:t>
      </w:r>
      <w:bookmarkEnd w:id="958"/>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9" w:name="_Ref318706818"/>
      <w:r w:rsidRPr="00C04628">
        <w:rPr>
          <w:rFonts w:ascii="Arial" w:hAnsi="Arial"/>
          <w:b/>
          <w:color w:val="auto"/>
          <w:w w:val="0"/>
          <w:sz w:val="24"/>
          <w:u w:val="single"/>
        </w:rPr>
        <w:t>Indemnity</w:t>
      </w:r>
      <w:bookmarkEnd w:id="959"/>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0" w:name="_Toc303949946"/>
      <w:bookmarkStart w:id="961" w:name="_Toc303950713"/>
      <w:bookmarkStart w:id="962" w:name="_Toc303951493"/>
      <w:bookmarkStart w:id="963" w:name="_Toc304135576"/>
      <w:bookmarkStart w:id="964" w:name="_Ref327971982"/>
      <w:bookmarkStart w:id="965" w:name="_Toc303949945"/>
      <w:bookmarkStart w:id="966" w:name="_Toc303950712"/>
      <w:bookmarkStart w:id="967" w:name="_Toc303951492"/>
      <w:bookmarkStart w:id="968" w:name="_Toc304135575"/>
      <w:r w:rsidRPr="00C04628">
        <w:rPr>
          <w:sz w:val="24"/>
        </w:rPr>
        <w:lastRenderedPageBreak/>
        <w:t xml:space="preserve">any injury or allegation of injury to any person, including injury resulting in </w:t>
      </w:r>
      <w:proofErr w:type="gramStart"/>
      <w:r w:rsidRPr="00C04628">
        <w:rPr>
          <w:sz w:val="24"/>
        </w:rPr>
        <w:t>death;</w:t>
      </w:r>
      <w:bookmarkEnd w:id="960"/>
      <w:bookmarkEnd w:id="961"/>
      <w:bookmarkEnd w:id="962"/>
      <w:bookmarkEnd w:id="963"/>
      <w:bookmarkEnd w:id="964"/>
      <w:proofErr w:type="gramEnd"/>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69" w:name="_Ref327971999"/>
      <w:r w:rsidRPr="00C04628">
        <w:rPr>
          <w:sz w:val="24"/>
        </w:rPr>
        <w:t>any loss of or damage to property (whether real or personal);</w:t>
      </w:r>
      <w:bookmarkEnd w:id="969"/>
      <w:r w:rsidRPr="00C04628">
        <w:rPr>
          <w:sz w:val="24"/>
        </w:rPr>
        <w:t xml:space="preserve"> </w:t>
      </w:r>
      <w:bookmarkEnd w:id="965"/>
      <w:bookmarkEnd w:id="966"/>
      <w:bookmarkEnd w:id="967"/>
      <w:bookmarkEnd w:id="968"/>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0" w:name="_Ref348696333"/>
      <w:bookmarkStart w:id="971"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0"/>
      <w:r w:rsidRPr="00C04628">
        <w:rPr>
          <w:sz w:val="24"/>
        </w:rPr>
        <w:t xml:space="preserve"> </w:t>
      </w:r>
      <w:bookmarkEnd w:id="971"/>
    </w:p>
    <w:p w14:paraId="132D133C" w14:textId="77777777" w:rsidR="00CC6C24" w:rsidRPr="00C04628" w:rsidRDefault="00CC6C24" w:rsidP="00CC6C24">
      <w:pPr>
        <w:pStyle w:val="MRheading30"/>
        <w:spacing w:line="240" w:lineRule="auto"/>
        <w:ind w:left="720"/>
        <w:rPr>
          <w:sz w:val="24"/>
        </w:rPr>
      </w:pPr>
      <w:bookmarkStart w:id="972" w:name="_Toc303949952"/>
      <w:bookmarkStart w:id="973" w:name="_Toc303950719"/>
      <w:bookmarkStart w:id="974" w:name="_Toc303951499"/>
      <w:bookmarkStart w:id="975"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6"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2"/>
      <w:bookmarkEnd w:id="973"/>
      <w:bookmarkEnd w:id="974"/>
      <w:bookmarkEnd w:id="975"/>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6"/>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7" w:name="_Ref378861741"/>
      <w:r w:rsidRPr="00C04628">
        <w:rPr>
          <w:rFonts w:ascii="Arial" w:hAnsi="Arial"/>
          <w:b/>
          <w:color w:val="auto"/>
          <w:w w:val="0"/>
          <w:sz w:val="24"/>
          <w:u w:val="single"/>
        </w:rPr>
        <w:t>Limitation of liability</w:t>
      </w:r>
      <w:bookmarkEnd w:id="977"/>
    </w:p>
    <w:p w14:paraId="16E31F80" w14:textId="77777777" w:rsidR="00CC6C24" w:rsidRPr="00C04628" w:rsidRDefault="00CC6C24" w:rsidP="00CC6C24">
      <w:pPr>
        <w:pStyle w:val="MRheading20"/>
        <w:numPr>
          <w:ilvl w:val="1"/>
          <w:numId w:val="16"/>
        </w:numPr>
        <w:spacing w:line="240" w:lineRule="auto"/>
        <w:rPr>
          <w:sz w:val="24"/>
        </w:rPr>
      </w:pPr>
      <w:bookmarkStart w:id="978" w:name="_Ref378861284"/>
      <w:r w:rsidRPr="00C04628">
        <w:rPr>
          <w:sz w:val="24"/>
        </w:rPr>
        <w:t>Nothing in this Contract shall exclude or restrict the liability of either Party:</w:t>
      </w:r>
      <w:bookmarkEnd w:id="978"/>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for death or personal injury resulting from its </w:t>
      </w:r>
      <w:proofErr w:type="gramStart"/>
      <w:r w:rsidRPr="00C04628">
        <w:rPr>
          <w:sz w:val="24"/>
        </w:rPr>
        <w:t>negligence;</w:t>
      </w:r>
      <w:proofErr w:type="gramEnd"/>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79" w:name="_Ref378860980"/>
      <w:r w:rsidRPr="00C04628">
        <w:rPr>
          <w:sz w:val="24"/>
        </w:rPr>
        <w:lastRenderedPageBreak/>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79"/>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0"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0"/>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w:t>
      </w:r>
      <w:proofErr w:type="gramStart"/>
      <w:r w:rsidRPr="00C04628">
        <w:rPr>
          <w:sz w:val="24"/>
        </w:rPr>
        <w:t>goods;</w:t>
      </w:r>
      <w:proofErr w:type="gramEnd"/>
      <w:r w:rsidRPr="00C04628">
        <w:rPr>
          <w:sz w:val="24"/>
        </w:rPr>
        <w:t xml:space="preserve">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w:t>
      </w:r>
      <w:proofErr w:type="gramStart"/>
      <w:r w:rsidRPr="00C04628">
        <w:rPr>
          <w:sz w:val="24"/>
        </w:rPr>
        <w:t>recall;</w:t>
      </w:r>
      <w:proofErr w:type="gramEnd"/>
      <w:r w:rsidRPr="00C04628">
        <w:rPr>
          <w:sz w:val="24"/>
        </w:rPr>
        <w:t xml:space="preserve">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w:t>
      </w:r>
      <w:proofErr w:type="gramStart"/>
      <w:r w:rsidRPr="00C04628">
        <w:rPr>
          <w:sz w:val="24"/>
        </w:rPr>
        <w:t>patients;</w:t>
      </w:r>
      <w:proofErr w:type="gramEnd"/>
      <w:r w:rsidRPr="00C04628">
        <w:rPr>
          <w:sz w:val="24"/>
        </w:rPr>
        <w:t xml:space="preserve">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1" w:name="_Ref378861556"/>
      <w:r w:rsidRPr="00C04628">
        <w:rPr>
          <w:sz w:val="24"/>
        </w:rPr>
        <w:t>If the total Contract Price paid or payable by the Authority to the Supplier over the Term:</w:t>
      </w:r>
      <w:bookmarkEnd w:id="981"/>
    </w:p>
    <w:p w14:paraId="2F7495CE" w14:textId="77777777" w:rsidR="00CC6C24" w:rsidRPr="00C04628" w:rsidRDefault="00CC6C24" w:rsidP="00CB4E7A">
      <w:pPr>
        <w:pStyle w:val="MRNumberedHeading3"/>
        <w:numPr>
          <w:ilvl w:val="2"/>
          <w:numId w:val="56"/>
        </w:numPr>
        <w:spacing w:line="240" w:lineRule="auto"/>
        <w:jc w:val="both"/>
        <w:rPr>
          <w:sz w:val="24"/>
        </w:rPr>
      </w:pPr>
      <w:bookmarkStart w:id="982"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2"/>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w:t>
      </w:r>
      <w:r w:rsidRPr="00C04628">
        <w:rPr>
          <w:sz w:val="24"/>
        </w:rPr>
        <w:lastRenderedPageBreak/>
        <w:t xml:space="preserve">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3" w:name="_Toc303949960"/>
      <w:bookmarkStart w:id="984" w:name="_Toc303950727"/>
      <w:bookmarkStart w:id="985" w:name="_Toc303951507"/>
      <w:bookmarkStart w:id="986"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3"/>
      <w:bookmarkEnd w:id="984"/>
      <w:bookmarkEnd w:id="985"/>
      <w:bookmarkEnd w:id="986"/>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87" w:name="_Ref378861944"/>
      <w:r w:rsidRPr="00C04628">
        <w:rPr>
          <w:rFonts w:ascii="Arial" w:hAnsi="Arial"/>
          <w:b/>
          <w:color w:val="auto"/>
          <w:w w:val="0"/>
          <w:sz w:val="24"/>
          <w:u w:val="single"/>
        </w:rPr>
        <w:t>Insurance</w:t>
      </w:r>
      <w:bookmarkEnd w:id="987"/>
    </w:p>
    <w:p w14:paraId="22702CB5" w14:textId="77777777" w:rsidR="00CC6C24" w:rsidRPr="00C04628" w:rsidRDefault="00CC6C24" w:rsidP="00CC6C24">
      <w:pPr>
        <w:pStyle w:val="MRheading20"/>
        <w:numPr>
          <w:ilvl w:val="1"/>
          <w:numId w:val="17"/>
        </w:numPr>
        <w:spacing w:line="240" w:lineRule="auto"/>
        <w:rPr>
          <w:sz w:val="24"/>
        </w:rPr>
      </w:pPr>
      <w:bookmarkStart w:id="988"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88"/>
    </w:p>
    <w:p w14:paraId="446FEFF9" w14:textId="77777777" w:rsidR="00CC6C24" w:rsidRPr="00C04628" w:rsidRDefault="00CC6C24" w:rsidP="00CC6C24">
      <w:pPr>
        <w:pStyle w:val="MRheading20"/>
        <w:numPr>
          <w:ilvl w:val="1"/>
          <w:numId w:val="17"/>
        </w:numPr>
        <w:spacing w:line="240" w:lineRule="auto"/>
        <w:rPr>
          <w:sz w:val="24"/>
        </w:rPr>
      </w:pPr>
      <w:bookmarkStart w:id="989"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89"/>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0"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990"/>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lastRenderedPageBreak/>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1" w:name="_Ref369602107"/>
      <w:r w:rsidRPr="00C04628">
        <w:rPr>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C04628">
        <w:rPr>
          <w:w w:val="0"/>
          <w:sz w:val="24"/>
        </w:rPr>
        <w:lastRenderedPageBreak/>
        <w:t>agreement of the Supplier, such agreement not to be unreasonably withheld or delayed.</w:t>
      </w:r>
      <w:bookmarkEnd w:id="991"/>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2"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2"/>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3" w:name="_Ref378862640"/>
      <w:r w:rsidRPr="00C04628">
        <w:rPr>
          <w:w w:val="0"/>
          <w:sz w:val="24"/>
        </w:rPr>
        <w:t>commits a material breach of any of the terms of this Contract which is:</w:t>
      </w:r>
      <w:bookmarkEnd w:id="993"/>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4" w:name="_Ref378862590"/>
      <w:r w:rsidRPr="00C04628">
        <w:rPr>
          <w:w w:val="0"/>
          <w:sz w:val="24"/>
        </w:rPr>
        <w:t>not capable of remedy; or</w:t>
      </w:r>
      <w:bookmarkEnd w:id="994"/>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5" w:name="_Ref378862763"/>
      <w:r w:rsidRPr="00C04628">
        <w:rPr>
          <w:w w:val="0"/>
          <w:sz w:val="24"/>
        </w:rPr>
        <w:lastRenderedPageBreak/>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5"/>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6"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6"/>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997" w:name="_Ref378862190"/>
      <w:r w:rsidRPr="00C04628">
        <w:rPr>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97"/>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Contract has been substantially amended to the extent that the Regulations require a new procurement </w:t>
      </w:r>
      <w:proofErr w:type="gramStart"/>
      <w:r w:rsidRPr="00C04628">
        <w:rPr>
          <w:w w:val="0"/>
          <w:sz w:val="24"/>
        </w:rPr>
        <w:t>procedure;</w:t>
      </w:r>
      <w:proofErr w:type="gramEnd"/>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has become aware that the Supplier should have been excluded under Regulation 57(1) or (2) of the Regulations from the procurement procedure leading to the award of the </w:t>
      </w:r>
      <w:proofErr w:type="gramStart"/>
      <w:r w:rsidRPr="00C04628">
        <w:rPr>
          <w:w w:val="0"/>
          <w:sz w:val="24"/>
        </w:rPr>
        <w:t>Contract;</w:t>
      </w:r>
      <w:proofErr w:type="gramEnd"/>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lastRenderedPageBreak/>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has been a failure by the Supplier and/or one of its Sub-contractors to comply with legal obligations in the fields of environmental, </w:t>
      </w:r>
      <w:proofErr w:type="gramStart"/>
      <w:r w:rsidRPr="00C04628">
        <w:rPr>
          <w:w w:val="0"/>
          <w:sz w:val="24"/>
        </w:rPr>
        <w:t>social</w:t>
      </w:r>
      <w:proofErr w:type="gramEnd"/>
      <w:r w:rsidRPr="00C04628">
        <w:rPr>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C04628">
        <w:rPr>
          <w:sz w:val="24"/>
          <w:lang w:val="en-US"/>
        </w:rPr>
        <w:lastRenderedPageBreak/>
        <w:t xml:space="preserve">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8" w:name="_Ref323651260"/>
      <w:bookmarkStart w:id="999"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w:t>
      </w:r>
      <w:proofErr w:type="gramStart"/>
      <w:r w:rsidRPr="00C04628">
        <w:rPr>
          <w:sz w:val="24"/>
        </w:rPr>
        <w:t>remedied;</w:t>
      </w:r>
      <w:proofErr w:type="gramEnd"/>
      <w:r w:rsidRPr="00C04628">
        <w:rPr>
          <w:sz w:val="24"/>
        </w:rPr>
        <w:t xml:space="preserve">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w:t>
      </w:r>
      <w:proofErr w:type="gramStart"/>
      <w:r w:rsidRPr="00C04628">
        <w:rPr>
          <w:rFonts w:ascii="Arial" w:hAnsi="Arial"/>
          <w:b/>
          <w:color w:val="auto"/>
          <w:w w:val="0"/>
          <w:sz w:val="24"/>
          <w:u w:val="single"/>
        </w:rPr>
        <w:t>identification</w:t>
      </w:r>
      <w:proofErr w:type="gramEnd"/>
      <w:r w:rsidRPr="00C04628">
        <w:rPr>
          <w:rFonts w:ascii="Arial" w:hAnsi="Arial"/>
          <w:b/>
          <w:color w:val="auto"/>
          <w:w w:val="0"/>
          <w:sz w:val="24"/>
          <w:u w:val="single"/>
        </w:rPr>
        <w:t xml:space="preserve"> </w:t>
      </w:r>
      <w:bookmarkEnd w:id="998"/>
      <w:r w:rsidRPr="00C04628">
        <w:rPr>
          <w:rFonts w:ascii="Arial" w:hAnsi="Arial"/>
          <w:b/>
          <w:color w:val="auto"/>
          <w:w w:val="0"/>
          <w:sz w:val="24"/>
          <w:u w:val="single"/>
        </w:rPr>
        <w:t>and end of use</w:t>
      </w:r>
      <w:bookmarkEnd w:id="999"/>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a description of the Goods which shall include, without limitation, the weight of the Goods where available and any order number allocated to the Goods by the Authority and/or the </w:t>
      </w:r>
      <w:proofErr w:type="gramStart"/>
      <w:r w:rsidRPr="00C04628">
        <w:rPr>
          <w:sz w:val="24"/>
        </w:rPr>
        <w:t>Supplier;</w:t>
      </w:r>
      <w:proofErr w:type="gramEnd"/>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the quantity in the package where </w:t>
      </w:r>
      <w:proofErr w:type="gramStart"/>
      <w:r w:rsidRPr="00C04628">
        <w:rPr>
          <w:sz w:val="24"/>
        </w:rPr>
        <w:t>available;</w:t>
      </w:r>
      <w:proofErr w:type="gramEnd"/>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any special directions for </w:t>
      </w:r>
      <w:proofErr w:type="gramStart"/>
      <w:r w:rsidRPr="00C04628">
        <w:rPr>
          <w:sz w:val="24"/>
        </w:rPr>
        <w:t>storage;</w:t>
      </w:r>
      <w:proofErr w:type="gramEnd"/>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the expiry date of the contents where </w:t>
      </w:r>
      <w:proofErr w:type="gramStart"/>
      <w:r w:rsidRPr="00C04628">
        <w:rPr>
          <w:sz w:val="24"/>
        </w:rPr>
        <w:t>applicable;</w:t>
      </w:r>
      <w:proofErr w:type="gramEnd"/>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0"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1" w:name="_Ref282592582"/>
      <w:bookmarkEnd w:id="1000"/>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2" w:name="_Ref350762064"/>
      <w:bookmarkEnd w:id="1001"/>
      <w:r w:rsidRPr="00C04628">
        <w:rPr>
          <w:rFonts w:ascii="Arial" w:hAnsi="Arial"/>
          <w:b/>
          <w:color w:val="auto"/>
          <w:w w:val="0"/>
          <w:sz w:val="24"/>
          <w:u w:val="single"/>
        </w:rPr>
        <w:t>Coding requirements</w:t>
      </w:r>
      <w:bookmarkEnd w:id="1002"/>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3"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4" w:name="_Ref351445970"/>
      <w:bookmarkEnd w:id="1003"/>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4"/>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5" w:name="_Ref378862966"/>
      <w:r w:rsidRPr="00C04628">
        <w:rPr>
          <w:rFonts w:ascii="Arial" w:hAnsi="Arial"/>
          <w:b/>
          <w:color w:val="auto"/>
          <w:w w:val="0"/>
          <w:sz w:val="24"/>
          <w:u w:val="single"/>
        </w:rPr>
        <w:lastRenderedPageBreak/>
        <w:t>Sustainable development</w:t>
      </w:r>
      <w:bookmarkEnd w:id="1005"/>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w:t>
      </w:r>
      <w:proofErr w:type="gramStart"/>
      <w:r w:rsidRPr="00C04628">
        <w:rPr>
          <w:sz w:val="24"/>
        </w:rPr>
        <w:t>social</w:t>
      </w:r>
      <w:proofErr w:type="gramEnd"/>
      <w:r w:rsidRPr="00C04628">
        <w:rPr>
          <w:sz w:val="24"/>
        </w:rPr>
        <w:t xml:space="preserve">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C04628">
        <w:rPr>
          <w:sz w:val="24"/>
        </w:rPr>
        <w:t>chain;</w:t>
      </w:r>
      <w:proofErr w:type="gramEnd"/>
      <w:r w:rsidRPr="00C04628">
        <w:rPr>
          <w:sz w:val="24"/>
        </w:rPr>
        <w:t xml:space="preserve">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6"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6"/>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78863017"/>
      <w:r w:rsidRPr="00C04628">
        <w:rPr>
          <w:rFonts w:ascii="Arial" w:hAnsi="Arial"/>
          <w:b/>
          <w:color w:val="auto"/>
          <w:w w:val="0"/>
          <w:sz w:val="24"/>
          <w:u w:val="single"/>
        </w:rPr>
        <w:t>Electronic product information</w:t>
      </w:r>
      <w:bookmarkEnd w:id="1007"/>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08"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w:t>
      </w:r>
      <w:r w:rsidRPr="00C04628">
        <w:rPr>
          <w:sz w:val="24"/>
        </w:rPr>
        <w:lastRenderedPageBreak/>
        <w:t xml:space="preserve">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08"/>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09"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09"/>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0"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0"/>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1"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1"/>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w:t>
      </w:r>
      <w:r w:rsidRPr="00C04628">
        <w:rPr>
          <w:sz w:val="24"/>
        </w:rPr>
        <w:lastRenderedPageBreak/>
        <w:t xml:space="preserve">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2" w:name="_Ref378939659"/>
      <w:r w:rsidRPr="00C04628">
        <w:rPr>
          <w:rFonts w:ascii="Arial" w:hAnsi="Arial"/>
          <w:b/>
          <w:color w:val="auto"/>
          <w:w w:val="0"/>
          <w:sz w:val="24"/>
          <w:u w:val="single"/>
        </w:rPr>
        <w:t>Dispute resolution</w:t>
      </w:r>
      <w:bookmarkEnd w:id="1012"/>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13" w:name="_Ref378862512"/>
      <w:r w:rsidRPr="00C04628">
        <w:rPr>
          <w:w w:val="0"/>
          <w:sz w:val="24"/>
        </w:rPr>
        <w:lastRenderedPageBreak/>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13"/>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939742"/>
      <w:r w:rsidRPr="00C04628">
        <w:rPr>
          <w:rFonts w:ascii="Arial" w:hAnsi="Arial"/>
          <w:b/>
          <w:color w:val="auto"/>
          <w:sz w:val="24"/>
          <w:u w:val="single"/>
          <w:lang w:val="en-US"/>
        </w:rPr>
        <w:lastRenderedPageBreak/>
        <w:t>Force majeure</w:t>
      </w:r>
      <w:bookmarkEnd w:id="1014"/>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5"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5"/>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w:t>
      </w:r>
      <w:proofErr w:type="gramStart"/>
      <w:r w:rsidRPr="00C04628">
        <w:rPr>
          <w:w w:val="0"/>
          <w:sz w:val="24"/>
        </w:rPr>
        <w:t>as a result of</w:t>
      </w:r>
      <w:proofErr w:type="gramEnd"/>
      <w:r w:rsidRPr="00C04628">
        <w:rPr>
          <w:w w:val="0"/>
          <w:sz w:val="24"/>
        </w:rPr>
        <w:t xml:space="preserve">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6" w:name="_Ref378862238"/>
      <w:r w:rsidRPr="00C04628">
        <w:rPr>
          <w:w w:val="0"/>
          <w:sz w:val="24"/>
        </w:rPr>
        <w:lastRenderedPageBreak/>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16"/>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17"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17"/>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8" w:name="_Ref378940253"/>
      <w:r w:rsidRPr="00C04628">
        <w:rPr>
          <w:rFonts w:ascii="Arial" w:hAnsi="Arial"/>
          <w:b/>
          <w:color w:val="auto"/>
          <w:sz w:val="24"/>
          <w:u w:val="single"/>
          <w:lang w:val="en-US"/>
        </w:rPr>
        <w:t>Records retention and right of audit</w:t>
      </w:r>
      <w:bookmarkEnd w:id="1018"/>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19"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19"/>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grant to the Authority or its authorised representative, such access to those records as they may reasonably require </w:t>
      </w:r>
      <w:proofErr w:type="gramStart"/>
      <w:r w:rsidRPr="00C04628">
        <w:rPr>
          <w:w w:val="0"/>
          <w:sz w:val="24"/>
        </w:rPr>
        <w:t>in order to</w:t>
      </w:r>
      <w:proofErr w:type="gramEnd"/>
      <w:r w:rsidRPr="00C04628">
        <w:rPr>
          <w:w w:val="0"/>
          <w:sz w:val="24"/>
        </w:rPr>
        <w:t xml:space="preserve">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w:t>
      </w:r>
      <w:proofErr w:type="gramStart"/>
      <w:r w:rsidRPr="00C04628">
        <w:rPr>
          <w:w w:val="0"/>
          <w:sz w:val="24"/>
        </w:rPr>
        <w:t>representatives</w:t>
      </w:r>
      <w:proofErr w:type="gramEnd"/>
      <w:r w:rsidRPr="00C04628">
        <w:rPr>
          <w:w w:val="0"/>
          <w:sz w:val="24"/>
        </w:rPr>
        <w:t xml:space="preserve">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0"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0"/>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w:t>
      </w:r>
      <w:proofErr w:type="gramStart"/>
      <w:r w:rsidRPr="00C04628">
        <w:rPr>
          <w:w w:val="0"/>
          <w:sz w:val="24"/>
        </w:rPr>
        <w:t>members</w:t>
      </w:r>
      <w:proofErr w:type="gramEnd"/>
      <w:r w:rsidRPr="00C04628">
        <w:rPr>
          <w:w w:val="0"/>
          <w:sz w:val="24"/>
        </w:rPr>
        <w:t xml:space="preserve">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1"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21"/>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2" w:name="_Ref378940376"/>
      <w:r w:rsidRPr="00C04628">
        <w:rPr>
          <w:rFonts w:ascii="Arial" w:hAnsi="Arial"/>
          <w:b/>
          <w:color w:val="auto"/>
          <w:sz w:val="24"/>
          <w:u w:val="single"/>
          <w:lang w:val="en-US"/>
        </w:rPr>
        <w:lastRenderedPageBreak/>
        <w:t>Equality and human rights</w:t>
      </w:r>
      <w:bookmarkEnd w:id="1022"/>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 xml:space="preserve">Assignment, </w:t>
      </w:r>
      <w:proofErr w:type="gramStart"/>
      <w:r w:rsidRPr="00C04628">
        <w:rPr>
          <w:rFonts w:ascii="Arial" w:hAnsi="Arial"/>
          <w:b/>
          <w:color w:val="auto"/>
          <w:sz w:val="24"/>
          <w:u w:val="single"/>
          <w:lang w:val="en-US"/>
        </w:rPr>
        <w:t>novation</w:t>
      </w:r>
      <w:proofErr w:type="gramEnd"/>
      <w:r w:rsidRPr="00C04628">
        <w:rPr>
          <w:rFonts w:ascii="Arial" w:hAnsi="Arial"/>
          <w:b/>
          <w:color w:val="auto"/>
          <w:sz w:val="24"/>
          <w:u w:val="single"/>
          <w:lang w:val="en-US"/>
        </w:rPr>
        <w:t xml:space="preserve">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3"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3"/>
    </w:p>
    <w:p w14:paraId="04635B1C" w14:textId="77777777" w:rsidR="00CC6C24" w:rsidRPr="00C04628" w:rsidRDefault="00CC6C24" w:rsidP="00CC6C24">
      <w:pPr>
        <w:pStyle w:val="MRheading20"/>
        <w:numPr>
          <w:ilvl w:val="1"/>
          <w:numId w:val="25"/>
        </w:numPr>
        <w:spacing w:line="240" w:lineRule="auto"/>
        <w:rPr>
          <w:sz w:val="24"/>
        </w:rPr>
      </w:pPr>
      <w:bookmarkStart w:id="1024" w:name="_Ref286069838"/>
      <w:bookmarkStart w:id="1025" w:name="_Toc303950136"/>
      <w:bookmarkStart w:id="1026" w:name="_Toc303950903"/>
      <w:bookmarkStart w:id="1027" w:name="_Toc303951683"/>
      <w:bookmarkStart w:id="1028"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4"/>
      <w:bookmarkEnd w:id="1025"/>
      <w:bookmarkEnd w:id="1026"/>
      <w:bookmarkEnd w:id="1027"/>
      <w:bookmarkEnd w:id="1028"/>
    </w:p>
    <w:p w14:paraId="72AAFAA4" w14:textId="77777777" w:rsidR="00CC6C24" w:rsidRPr="00C04628" w:rsidRDefault="00CC6C24" w:rsidP="00CB4E7A">
      <w:pPr>
        <w:pStyle w:val="MRNumberedHeading3"/>
        <w:numPr>
          <w:ilvl w:val="2"/>
          <w:numId w:val="56"/>
        </w:numPr>
        <w:spacing w:line="240" w:lineRule="auto"/>
        <w:jc w:val="both"/>
        <w:rPr>
          <w:sz w:val="24"/>
        </w:rPr>
      </w:pPr>
      <w:bookmarkStart w:id="1029" w:name="_Toc303950137"/>
      <w:bookmarkStart w:id="1030" w:name="_Toc303950904"/>
      <w:bookmarkStart w:id="1031" w:name="_Toc303951684"/>
      <w:bookmarkStart w:id="1032"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29"/>
      <w:bookmarkEnd w:id="1030"/>
      <w:bookmarkEnd w:id="1031"/>
      <w:bookmarkEnd w:id="1032"/>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3" w:name="_Toc303950138"/>
      <w:bookmarkStart w:id="1034" w:name="_Toc303950905"/>
      <w:bookmarkStart w:id="1035" w:name="_Toc303951685"/>
      <w:bookmarkStart w:id="1036" w:name="_Toc304135768"/>
      <w:r w:rsidRPr="00C04628">
        <w:rPr>
          <w:sz w:val="24"/>
        </w:rPr>
        <w:t xml:space="preserve">all related rights of the Authority in relation to the recovery of sums due but </w:t>
      </w:r>
      <w:proofErr w:type="gramStart"/>
      <w:r w:rsidRPr="00C04628">
        <w:rPr>
          <w:sz w:val="24"/>
        </w:rPr>
        <w:t>unpaid;</w:t>
      </w:r>
      <w:bookmarkEnd w:id="1033"/>
      <w:bookmarkEnd w:id="1034"/>
      <w:bookmarkEnd w:id="1035"/>
      <w:bookmarkEnd w:id="1036"/>
      <w:proofErr w:type="gramEnd"/>
    </w:p>
    <w:p w14:paraId="5088489D" w14:textId="77777777" w:rsidR="00CC6C24" w:rsidRPr="00C04628" w:rsidRDefault="00CC6C24" w:rsidP="00CB4E7A">
      <w:pPr>
        <w:pStyle w:val="MRNumberedHeading3"/>
        <w:numPr>
          <w:ilvl w:val="2"/>
          <w:numId w:val="56"/>
        </w:numPr>
        <w:spacing w:line="240" w:lineRule="auto"/>
        <w:jc w:val="both"/>
        <w:rPr>
          <w:sz w:val="24"/>
        </w:rPr>
      </w:pPr>
      <w:bookmarkStart w:id="1037" w:name="_Toc303950139"/>
      <w:bookmarkStart w:id="1038" w:name="_Toc303950906"/>
      <w:bookmarkStart w:id="1039" w:name="_Toc303951686"/>
      <w:bookmarkStart w:id="1040" w:name="_Toc304135769"/>
      <w:r w:rsidRPr="00C04628">
        <w:rPr>
          <w:sz w:val="24"/>
        </w:rPr>
        <w:lastRenderedPageBreak/>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C04628">
        <w:rPr>
          <w:sz w:val="24"/>
        </w:rPr>
        <w:t>payment;</w:t>
      </w:r>
      <w:bookmarkEnd w:id="1037"/>
      <w:bookmarkEnd w:id="1038"/>
      <w:bookmarkEnd w:id="1039"/>
      <w:bookmarkEnd w:id="1040"/>
      <w:proofErr w:type="gramEnd"/>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1" w:name="_Toc303950140"/>
      <w:bookmarkStart w:id="1042" w:name="_Toc303950907"/>
      <w:bookmarkStart w:id="1043" w:name="_Toc303951687"/>
      <w:bookmarkStart w:id="1044"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1"/>
      <w:bookmarkEnd w:id="1042"/>
      <w:bookmarkEnd w:id="1043"/>
      <w:bookmarkEnd w:id="1044"/>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5" w:name="_Toc303950141"/>
      <w:bookmarkStart w:id="1046" w:name="_Toc303950908"/>
      <w:bookmarkStart w:id="1047" w:name="_Toc303951688"/>
      <w:bookmarkStart w:id="1048"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5"/>
      <w:bookmarkEnd w:id="1046"/>
      <w:bookmarkEnd w:id="1047"/>
      <w:bookmarkEnd w:id="1048"/>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49" w:name="_Toc303950143"/>
      <w:bookmarkStart w:id="1050" w:name="_Toc303950910"/>
      <w:bookmarkStart w:id="1051" w:name="_Toc303951690"/>
      <w:bookmarkStart w:id="1052"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w:t>
      </w:r>
      <w:proofErr w:type="gramStart"/>
      <w:r w:rsidRPr="00C04628">
        <w:rPr>
          <w:w w:val="0"/>
          <w:sz w:val="24"/>
        </w:rPr>
        <w:t>contracting;</w:t>
      </w:r>
      <w:proofErr w:type="gramEnd"/>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C04628">
        <w:rPr>
          <w:w w:val="0"/>
          <w:sz w:val="24"/>
        </w:rPr>
        <w:t>keeping;</w:t>
      </w:r>
      <w:proofErr w:type="gramEnd"/>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C04628">
        <w:rPr>
          <w:w w:val="0"/>
          <w:sz w:val="24"/>
        </w:rPr>
        <w:t>);</w:t>
      </w:r>
      <w:proofErr w:type="gramEnd"/>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w:t>
      </w:r>
      <w:proofErr w:type="gramStart"/>
      <w:r w:rsidRPr="00C04628">
        <w:rPr>
          <w:w w:val="0"/>
          <w:sz w:val="24"/>
        </w:rPr>
        <w:t>Contract;</w:t>
      </w:r>
      <w:proofErr w:type="gramEnd"/>
      <w:r w:rsidRPr="00C04628">
        <w:rPr>
          <w:w w:val="0"/>
          <w:sz w:val="24"/>
        </w:rPr>
        <w:t xml:space="preserve">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Supplier or other party receiving goods under the contract to consider and verify invoices under that contract in a timely </w:t>
      </w:r>
      <w:proofErr w:type="gramStart"/>
      <w:r w:rsidRPr="00C04628">
        <w:rPr>
          <w:w w:val="0"/>
          <w:sz w:val="24"/>
        </w:rPr>
        <w:t>fashion;</w:t>
      </w:r>
      <w:proofErr w:type="gramEnd"/>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C04628">
        <w:rPr>
          <w:w w:val="0"/>
          <w:sz w:val="24"/>
        </w:rPr>
        <w:t>undisputed;</w:t>
      </w:r>
      <w:proofErr w:type="gramEnd"/>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49"/>
    <w:bookmarkEnd w:id="1050"/>
    <w:bookmarkEnd w:id="1051"/>
    <w:bookmarkEnd w:id="1052"/>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3" w:name="_Ref441588811"/>
      <w:r w:rsidRPr="00C04628">
        <w:rPr>
          <w:w w:val="0"/>
          <w:sz w:val="24"/>
        </w:rPr>
        <w:t xml:space="preserve">a right for the Supplier to terminate that Sub-contract if the relevant Sub-contractor fails to comply in the performance of its contract with legal obligations in the fields of environmental, </w:t>
      </w:r>
      <w:proofErr w:type="gramStart"/>
      <w:r w:rsidRPr="00C04628">
        <w:rPr>
          <w:w w:val="0"/>
          <w:sz w:val="24"/>
        </w:rPr>
        <w:t>social</w:t>
      </w:r>
      <w:proofErr w:type="gramEnd"/>
      <w:r w:rsidRPr="00C04628">
        <w:rPr>
          <w:w w:val="0"/>
          <w:sz w:val="24"/>
        </w:rPr>
        <w:t xml:space="preserve"> or labour law; and</w:t>
      </w:r>
      <w:bookmarkEnd w:id="1053"/>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4" w:name="_Ref378940977"/>
      <w:r w:rsidRPr="00C04628">
        <w:rPr>
          <w:rFonts w:ascii="Arial" w:hAnsi="Arial"/>
          <w:b/>
          <w:color w:val="auto"/>
          <w:sz w:val="24"/>
          <w:u w:val="single"/>
          <w:lang w:val="en-US"/>
        </w:rPr>
        <w:t>Prohibited Acts</w:t>
      </w:r>
      <w:bookmarkEnd w:id="1054"/>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5"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5"/>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6" w:name="_Ref378940827"/>
      <w:r w:rsidRPr="00C04628">
        <w:rPr>
          <w:sz w:val="24"/>
        </w:rPr>
        <w:t>the Authority shall be entitled:</w:t>
      </w:r>
      <w:bookmarkEnd w:id="1056"/>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terminate this Contract and recover from the Supplier the amount of any loss resulting from the </w:t>
      </w:r>
      <w:proofErr w:type="gramStart"/>
      <w:r w:rsidRPr="00C04628">
        <w:rPr>
          <w:w w:val="0"/>
          <w:sz w:val="24"/>
        </w:rPr>
        <w:t>termination;</w:t>
      </w:r>
      <w:proofErr w:type="gramEnd"/>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w:t>
      </w:r>
      <w:proofErr w:type="gramStart"/>
      <w:r w:rsidRPr="00C04628">
        <w:rPr>
          <w:w w:val="0"/>
          <w:sz w:val="24"/>
        </w:rPr>
        <w:t>2010;</w:t>
      </w:r>
      <w:proofErr w:type="gramEnd"/>
      <w:r w:rsidRPr="00C04628">
        <w:rPr>
          <w:w w:val="0"/>
          <w:sz w:val="24"/>
        </w:rPr>
        <w:t xml:space="preserve">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amount or value of any gift, </w:t>
      </w:r>
      <w:proofErr w:type="gramStart"/>
      <w:r w:rsidRPr="00C04628">
        <w:rPr>
          <w:w w:val="0"/>
          <w:sz w:val="24"/>
        </w:rPr>
        <w:t>consideration</w:t>
      </w:r>
      <w:proofErr w:type="gramEnd"/>
      <w:r w:rsidRPr="00C04628">
        <w:rPr>
          <w:w w:val="0"/>
          <w:sz w:val="24"/>
        </w:rPr>
        <w:t xml:space="preserve">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57" w:name="_Ref378943901"/>
      <w:r w:rsidRPr="00C04628">
        <w:rPr>
          <w:w w:val="0"/>
          <w:sz w:val="24"/>
        </w:rPr>
        <w:t xml:space="preserve">Each Party shall bear its own expenses in relation to the preparation and execution of this Contract including all costs, legal </w:t>
      </w:r>
      <w:proofErr w:type="gramStart"/>
      <w:r w:rsidRPr="00C04628">
        <w:rPr>
          <w:w w:val="0"/>
          <w:sz w:val="24"/>
        </w:rPr>
        <w:t>fees</w:t>
      </w:r>
      <w:proofErr w:type="gramEnd"/>
      <w:r w:rsidRPr="00C04628">
        <w:rPr>
          <w:w w:val="0"/>
          <w:sz w:val="24"/>
        </w:rPr>
        <w:t xml:space="preserve"> and other expenses so incurred.</w:t>
      </w:r>
      <w:bookmarkEnd w:id="1057"/>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58"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58"/>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59" w:name="_Ref377720330"/>
      <w:bookmarkStart w:id="1060" w:name="_Hlt378858965"/>
      <w:bookmarkStart w:id="1061" w:name="_Hlt378859022"/>
      <w:bookmarkStart w:id="1062" w:name="_Hlt378859064"/>
      <w:bookmarkStart w:id="1063" w:name="_Hlt378859094"/>
      <w:bookmarkStart w:id="1064" w:name="_Hlt378859123"/>
      <w:bookmarkStart w:id="1065" w:name="_Hlt378859222"/>
      <w:bookmarkStart w:id="1066" w:name="_Hlt378859237"/>
      <w:bookmarkStart w:id="1067" w:name="_Hlt378860033"/>
      <w:bookmarkStart w:id="1068" w:name="_Ref377721143"/>
      <w:bookmarkStart w:id="1069" w:name="_Ref369695851"/>
      <w:bookmarkEnd w:id="1059"/>
      <w:bookmarkEnd w:id="1060"/>
      <w:bookmarkEnd w:id="1061"/>
      <w:bookmarkEnd w:id="1062"/>
      <w:bookmarkEnd w:id="1063"/>
      <w:bookmarkEnd w:id="1064"/>
      <w:bookmarkEnd w:id="1065"/>
      <w:bookmarkEnd w:id="1066"/>
      <w:bookmarkEnd w:id="1067"/>
      <w:r w:rsidRPr="00C04628">
        <w:rPr>
          <w:sz w:val="24"/>
        </w:rPr>
        <w:lastRenderedPageBreak/>
        <w:t xml:space="preserve"> of these Call-off Terms and Conditions</w:t>
      </w:r>
      <w:bookmarkEnd w:id="1068"/>
    </w:p>
    <w:bookmarkEnd w:id="1069"/>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0" w:name="_Ref378941624"/>
      <w:r w:rsidRPr="00C04628">
        <w:rPr>
          <w:rFonts w:ascii="Arial" w:hAnsi="Arial"/>
          <w:b/>
          <w:color w:val="auto"/>
          <w:w w:val="0"/>
          <w:sz w:val="24"/>
          <w:u w:val="single"/>
        </w:rPr>
        <w:t>Confidentiality</w:t>
      </w:r>
      <w:bookmarkEnd w:id="1070"/>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Recipient shall not be prevented from using any general knowledge, experience or skills which were in its possession prior to the Commencement </w:t>
      </w:r>
      <w:proofErr w:type="gramStart"/>
      <w:r w:rsidRPr="00C04628">
        <w:rPr>
          <w:sz w:val="24"/>
          <w:lang w:val="en-US"/>
        </w:rPr>
        <w:t>Date;</w:t>
      </w:r>
      <w:proofErr w:type="gramEnd"/>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w:t>
      </w:r>
      <w:proofErr w:type="gramStart"/>
      <w:r w:rsidRPr="00C04628">
        <w:rPr>
          <w:sz w:val="24"/>
          <w:lang w:val="en-US"/>
        </w:rPr>
        <w:t>Recipient;</w:t>
      </w:r>
      <w:proofErr w:type="gramEnd"/>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w:t>
      </w:r>
      <w:proofErr w:type="gramStart"/>
      <w:r w:rsidRPr="00C04628">
        <w:rPr>
          <w:sz w:val="24"/>
          <w:lang w:val="en-US"/>
        </w:rPr>
        <w:t>confidentiality;</w:t>
      </w:r>
      <w:proofErr w:type="gramEnd"/>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w:t>
      </w:r>
      <w:proofErr w:type="gramStart"/>
      <w:r w:rsidRPr="00C04628">
        <w:rPr>
          <w:sz w:val="24"/>
          <w:lang w:val="en-US"/>
        </w:rPr>
        <w:t>Discloser;</w:t>
      </w:r>
      <w:proofErr w:type="gramEnd"/>
      <w:r w:rsidRPr="00C04628">
        <w:rPr>
          <w:sz w:val="24"/>
          <w:lang w:val="en-US"/>
        </w:rPr>
        <w:t xml:space="preserve">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1"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w:t>
      </w:r>
      <w:proofErr w:type="gramStart"/>
      <w:r w:rsidRPr="00C04628">
        <w:rPr>
          <w:sz w:val="24"/>
          <w:lang w:val="en-US"/>
        </w:rPr>
        <w:t>Contract;</w:t>
      </w:r>
      <w:proofErr w:type="gramEnd"/>
      <w:r w:rsidRPr="00C04628">
        <w:rPr>
          <w:sz w:val="24"/>
          <w:lang w:val="en-US"/>
        </w:rPr>
        <w:t xml:space="preserve">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2"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2"/>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Parliament and any Parliamentary Committees or if required by any Parliamentary reporting </w:t>
      </w:r>
      <w:proofErr w:type="gramStart"/>
      <w:r w:rsidRPr="00C04628">
        <w:rPr>
          <w:sz w:val="24"/>
          <w:lang w:val="en-US"/>
        </w:rPr>
        <w:t>requirement;</w:t>
      </w:r>
      <w:proofErr w:type="gramEnd"/>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the extent that the Authority (acting reasonably) deems disclosure necessary or appropriate in the course of carrying out its public </w:t>
      </w:r>
      <w:proofErr w:type="gramStart"/>
      <w:r w:rsidRPr="00C04628">
        <w:rPr>
          <w:sz w:val="24"/>
          <w:lang w:val="en-US"/>
        </w:rPr>
        <w:t>functions;</w:t>
      </w:r>
      <w:proofErr w:type="gramEnd"/>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w:t>
      </w:r>
      <w:proofErr w:type="spellStart"/>
      <w:r w:rsidRPr="00C04628">
        <w:rPr>
          <w:sz w:val="24"/>
          <w:lang w:val="en-US"/>
        </w:rPr>
        <w:t>organisation</w:t>
      </w:r>
      <w:proofErr w:type="spellEnd"/>
      <w:r w:rsidRPr="00C04628">
        <w:rPr>
          <w:sz w:val="24"/>
          <w:lang w:val="en-US"/>
        </w:rPr>
        <w:t xml:space="preserve">) for any purpose relating to or connected with this </w:t>
      </w:r>
      <w:proofErr w:type="gramStart"/>
      <w:r w:rsidRPr="00C04628">
        <w:rPr>
          <w:sz w:val="24"/>
          <w:lang w:val="en-US"/>
        </w:rPr>
        <w:t>Contract;</w:t>
      </w:r>
      <w:proofErr w:type="gramEnd"/>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1"/>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3" w:name="_Ref369695966"/>
      <w:r w:rsidRPr="00C04628">
        <w:rPr>
          <w:rFonts w:ascii="Arial" w:hAnsi="Arial"/>
          <w:b/>
          <w:color w:val="auto"/>
          <w:w w:val="0"/>
          <w:sz w:val="24"/>
          <w:u w:val="single"/>
        </w:rPr>
        <w:t>Data protection</w:t>
      </w:r>
      <w:bookmarkEnd w:id="1073"/>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implement such measures and perform its obligations (as applicable) in compliance with the Data Protection </w:t>
      </w:r>
      <w:proofErr w:type="gramStart"/>
      <w:r w:rsidRPr="00C04628">
        <w:rPr>
          <w:w w:val="0"/>
          <w:sz w:val="24"/>
        </w:rPr>
        <w:t>Legislation;</w:t>
      </w:r>
      <w:proofErr w:type="gramEnd"/>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4"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074"/>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5" w:name="_Ref369696070"/>
      <w:r w:rsidRPr="00C04628">
        <w:rPr>
          <w:rFonts w:ascii="Arial" w:hAnsi="Arial"/>
          <w:b/>
          <w:color w:val="auto"/>
          <w:w w:val="0"/>
          <w:sz w:val="24"/>
          <w:u w:val="single"/>
        </w:rPr>
        <w:t>Freedom of Information and Transparency</w:t>
      </w:r>
      <w:bookmarkEnd w:id="1075"/>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 xml:space="preserve">and Environmental </w:t>
      </w:r>
      <w:proofErr w:type="gramStart"/>
      <w:r w:rsidRPr="00C04628">
        <w:rPr>
          <w:w w:val="0"/>
          <w:sz w:val="24"/>
        </w:rPr>
        <w:t>Regulations</w:t>
      </w:r>
      <w:r w:rsidRPr="00C04628">
        <w:rPr>
          <w:sz w:val="24"/>
          <w:lang w:val="en-US"/>
        </w:rPr>
        <w:t>;</w:t>
      </w:r>
      <w:proofErr w:type="gramEnd"/>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 xml:space="preserve">is a decision solely for the </w:t>
      </w:r>
      <w:proofErr w:type="gramStart"/>
      <w:r w:rsidRPr="00C04628">
        <w:rPr>
          <w:sz w:val="24"/>
          <w:lang w:val="en-US"/>
        </w:rPr>
        <w:t>Authority;</w:t>
      </w:r>
      <w:proofErr w:type="gramEnd"/>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6"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6"/>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C04628">
        <w:rPr>
          <w:sz w:val="24"/>
          <w:lang w:val="en-US"/>
        </w:rPr>
        <w:t>investigations</w:t>
      </w:r>
      <w:proofErr w:type="gramEnd"/>
      <w:r w:rsidRPr="00C04628">
        <w:rPr>
          <w:sz w:val="24"/>
          <w:lang w:val="en-US"/>
        </w:rPr>
        <w:t xml:space="preserve">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77" w:name="_Ref377720404"/>
      <w:r w:rsidRPr="00C04628">
        <w:rPr>
          <w:sz w:val="24"/>
        </w:rPr>
        <w:lastRenderedPageBreak/>
        <w:t xml:space="preserve"> </w:t>
      </w:r>
      <w:r w:rsidRPr="00C04628">
        <w:rPr>
          <w:sz w:val="24"/>
          <w:lang w:val="en-US"/>
        </w:rPr>
        <w:t>of these Call-off Terms and Conditions</w:t>
      </w:r>
      <w:bookmarkEnd w:id="1077"/>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xml:space="preserve">, EU </w:t>
            </w:r>
            <w:proofErr w:type="gramStart"/>
            <w:r w:rsidR="00FE43D7">
              <w:rPr>
                <w:rFonts w:cs="Arial"/>
                <w:sz w:val="22"/>
                <w:szCs w:val="22"/>
              </w:rPr>
              <w:t>Exit</w:t>
            </w:r>
            <w:proofErr w:type="gramEnd"/>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 xml:space="preserve">(a) Government </w:t>
            </w:r>
            <w:proofErr w:type="gramStart"/>
            <w:r w:rsidRPr="00C04628">
              <w:rPr>
                <w:rFonts w:ascii="Arial" w:hAnsi="Arial"/>
                <w:sz w:val="24"/>
              </w:rPr>
              <w:t>Department;</w:t>
            </w:r>
            <w:proofErr w:type="gramEnd"/>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roofErr w:type="gramStart"/>
            <w:r w:rsidRPr="00C04628">
              <w:rPr>
                <w:rFonts w:ascii="Arial" w:hAnsi="Arial"/>
                <w:sz w:val="24"/>
              </w:rPr>
              <w:t>);</w:t>
            </w:r>
            <w:proofErr w:type="gramEnd"/>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 xml:space="preserve">means information, </w:t>
            </w:r>
            <w:proofErr w:type="gramStart"/>
            <w:r w:rsidRPr="00C04628">
              <w:rPr>
                <w:sz w:val="24"/>
              </w:rPr>
              <w:t>data</w:t>
            </w:r>
            <w:proofErr w:type="gramEnd"/>
            <w:r w:rsidRPr="00C04628">
              <w:rPr>
                <w:sz w:val="24"/>
              </w:rPr>
              <w:t xml:space="preserve">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w:t>
            </w:r>
            <w:proofErr w:type="gramStart"/>
            <w:r w:rsidRPr="00C04628">
              <w:rPr>
                <w:rFonts w:ascii="Arial" w:hAnsi="Arial"/>
                <w:sz w:val="24"/>
              </w:rPr>
              <w:t>history;</w:t>
            </w:r>
            <w:proofErr w:type="gramEnd"/>
            <w:r w:rsidRPr="00C04628">
              <w:rPr>
                <w:rFonts w:ascii="Arial" w:hAnsi="Arial"/>
                <w:sz w:val="24"/>
              </w:rPr>
              <w:t xml:space="preserve">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F45363">
              <w:rPr>
                <w:sz w:val="24"/>
              </w:rPr>
              <w:t>means the Order Form, the provisions on the front page (</w:t>
            </w:r>
            <w:r w:rsidR="002667F7" w:rsidRPr="00F45363">
              <w:rPr>
                <w:sz w:val="24"/>
              </w:rPr>
              <w:t xml:space="preserve">page </w:t>
            </w:r>
            <w:r w:rsidRPr="00F45363">
              <w:rPr>
                <w:rFonts w:cs="Arial"/>
                <w:sz w:val="24"/>
                <w:szCs w:val="24"/>
              </w:rPr>
              <w:t>55</w:t>
            </w:r>
            <w:r w:rsidRPr="00F45363">
              <w:rPr>
                <w:sz w:val="24"/>
              </w:rPr>
              <w:t xml:space="preserve">) and all Schedules of these Call-off Terms and Conditions, the Specification, </w:t>
            </w:r>
            <w:r w:rsidRPr="00F45363">
              <w:rPr>
                <w:rFonts w:cs="Arial"/>
                <w:sz w:val="24"/>
                <w:szCs w:val="24"/>
              </w:rPr>
              <w:t>[</w:t>
            </w:r>
            <w:r w:rsidRPr="00F45363">
              <w:rPr>
                <w:sz w:val="24"/>
              </w:rPr>
              <w:t xml:space="preserve">the </w:t>
            </w:r>
            <w:r w:rsidR="002667F7" w:rsidRPr="00F45363">
              <w:rPr>
                <w:sz w:val="24"/>
              </w:rPr>
              <w:t>Offer</w:t>
            </w:r>
            <w:r w:rsidRPr="00F45363">
              <w:rPr>
                <w:rFonts w:cs="Arial"/>
                <w:sz w:val="24"/>
                <w:szCs w:val="24"/>
              </w:rPr>
              <w:t>]</w:t>
            </w:r>
            <w:r w:rsidRPr="00F45363">
              <w:rPr>
                <w:sz w:val="24"/>
              </w:rPr>
              <w:t xml:space="preserve"> and</w:t>
            </w:r>
            <w:r w:rsidRPr="00C04628">
              <w:rPr>
                <w:sz w:val="24"/>
              </w:rPr>
              <w:t xml:space="preserve"> the applicable provisions of the Framework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w:t>
            </w:r>
            <w:proofErr w:type="spellStart"/>
            <w:r w:rsidRPr="00C04628">
              <w:rPr>
                <w:sz w:val="24"/>
              </w:rPr>
              <w:t>i</w:t>
            </w:r>
            <w:proofErr w:type="spellEnd"/>
            <w:r w:rsidRPr="00C04628">
              <w:rPr>
                <w:sz w:val="24"/>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21"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 xml:space="preserve">(a)  war including civil war (whether declared or undeclared), riot, civil commotion or armed conflict materially affecting either Party’s ability to perform its obligations under this </w:t>
            </w:r>
            <w:proofErr w:type="gramStart"/>
            <w:r w:rsidRPr="00C04628">
              <w:rPr>
                <w:sz w:val="24"/>
              </w:rPr>
              <w:t>Contract;</w:t>
            </w:r>
            <w:proofErr w:type="gramEnd"/>
          </w:p>
          <w:p w14:paraId="38724156" w14:textId="77777777" w:rsidR="001066A5" w:rsidRPr="00C04628" w:rsidRDefault="001066A5" w:rsidP="00CC6C24">
            <w:pPr>
              <w:spacing w:before="240" w:line="240" w:lineRule="auto"/>
              <w:ind w:left="397" w:hanging="397"/>
              <w:jc w:val="both"/>
              <w:rPr>
                <w:sz w:val="24"/>
              </w:rPr>
            </w:pPr>
            <w:r w:rsidRPr="00C04628">
              <w:rPr>
                <w:sz w:val="24"/>
              </w:rPr>
              <w:t xml:space="preserve">(b)  acts of </w:t>
            </w:r>
            <w:proofErr w:type="gramStart"/>
            <w:r w:rsidRPr="00C04628">
              <w:rPr>
                <w:sz w:val="24"/>
              </w:rPr>
              <w:t>terrorism;</w:t>
            </w:r>
            <w:proofErr w:type="gramEnd"/>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w:t>
            </w:r>
            <w:proofErr w:type="gramStart"/>
            <w:r w:rsidRPr="00C04628">
              <w:rPr>
                <w:sz w:val="24"/>
              </w:rPr>
              <w:t>disasters;</w:t>
            </w:r>
            <w:proofErr w:type="gramEnd"/>
            <w:r w:rsidRPr="00C04628">
              <w:rPr>
                <w:sz w:val="24"/>
              </w:rPr>
              <w:t xml:space="preserve"> </w:t>
            </w:r>
          </w:p>
          <w:p w14:paraId="718579A6" w14:textId="77777777" w:rsidR="001066A5" w:rsidRPr="00C04628" w:rsidRDefault="001066A5" w:rsidP="00CC6C24">
            <w:pPr>
              <w:spacing w:before="240" w:line="240" w:lineRule="auto"/>
              <w:ind w:left="397" w:hanging="397"/>
              <w:jc w:val="both"/>
              <w:rPr>
                <w:sz w:val="24"/>
              </w:rPr>
            </w:pPr>
            <w:r w:rsidRPr="00C04628">
              <w:rPr>
                <w:sz w:val="24"/>
              </w:rPr>
              <w:t xml:space="preserve">(d)  </w:t>
            </w:r>
            <w:proofErr w:type="gramStart"/>
            <w:r w:rsidRPr="00C04628">
              <w:rPr>
                <w:sz w:val="24"/>
              </w:rPr>
              <w:t>fire;</w:t>
            </w:r>
            <w:proofErr w:type="gramEnd"/>
          </w:p>
          <w:p w14:paraId="2898D522" w14:textId="77777777" w:rsidR="001066A5" w:rsidRPr="00C04628" w:rsidRDefault="001066A5" w:rsidP="00CC6C24">
            <w:pPr>
              <w:spacing w:before="240" w:line="240" w:lineRule="auto"/>
              <w:ind w:left="397" w:hanging="397"/>
              <w:jc w:val="both"/>
              <w:rPr>
                <w:sz w:val="24"/>
              </w:rPr>
            </w:pPr>
            <w:r w:rsidRPr="00C04628">
              <w:rPr>
                <w:sz w:val="24"/>
              </w:rPr>
              <w:t xml:space="preserve">(e) unavailability of public utilities and/or access to transport networks to the extent no diligent supplier </w:t>
            </w:r>
            <w:r w:rsidRPr="00C04628">
              <w:rPr>
                <w:sz w:val="24"/>
              </w:rPr>
              <w:lastRenderedPageBreak/>
              <w:t xml:space="preserve">could reasonably have planned for such unavailability as part of its business continuity </w:t>
            </w:r>
            <w:proofErr w:type="gramStart"/>
            <w:r w:rsidRPr="00C04628">
              <w:rPr>
                <w:sz w:val="24"/>
              </w:rPr>
              <w:t>planning;</w:t>
            </w:r>
            <w:proofErr w:type="gramEnd"/>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w:t>
            </w:r>
            <w:proofErr w:type="gramStart"/>
            <w:r w:rsidRPr="00C04628">
              <w:rPr>
                <w:sz w:val="24"/>
              </w:rPr>
              <w:t>foreseen;</w:t>
            </w:r>
            <w:proofErr w:type="gramEnd"/>
            <w:r w:rsidRPr="00C04628">
              <w:rPr>
                <w:sz w:val="24"/>
              </w:rPr>
              <w:t xml:space="preserve">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w:t>
            </w:r>
            <w:proofErr w:type="spellStart"/>
            <w:r w:rsidRPr="00C04628">
              <w:rPr>
                <w:sz w:val="24"/>
              </w:rPr>
              <w:t>i</w:t>
            </w:r>
            <w:proofErr w:type="spellEnd"/>
            <w:r w:rsidRPr="00C04628">
              <w:rPr>
                <w:sz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 xml:space="preserve">means any offence under any law in respect of fraud in relation to this Contract or defrauding or attempting to defraud or conspiring to defraud the government, </w:t>
            </w:r>
            <w:proofErr w:type="gramStart"/>
            <w:r w:rsidRPr="00C04628">
              <w:rPr>
                <w:sz w:val="24"/>
              </w:rPr>
              <w:t>parliament</w:t>
            </w:r>
            <w:proofErr w:type="gramEnd"/>
            <w:r w:rsidRPr="00C04628">
              <w:rPr>
                <w:sz w:val="24"/>
              </w:rPr>
              <w:t xml:space="preserve">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w:t>
            </w:r>
            <w:r w:rsidRPr="00C04628">
              <w:rPr>
                <w:sz w:val="24"/>
              </w:rPr>
              <w:lastRenderedPageBreak/>
              <w:t xml:space="preserve">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w:t>
            </w:r>
            <w:proofErr w:type="gramStart"/>
            <w:r w:rsidRPr="00C04628">
              <w:rPr>
                <w:sz w:val="24"/>
              </w:rPr>
              <w:t>any and all</w:t>
            </w:r>
            <w:proofErr w:type="gramEnd"/>
            <w:r w:rsidRPr="00C04628">
              <w:rPr>
                <w:sz w:val="24"/>
              </w:rPr>
              <w:t xml:space="preserve">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w:t>
            </w:r>
            <w:proofErr w:type="spellStart"/>
            <w:proofErr w:type="gramStart"/>
            <w:r w:rsidRPr="00C04628">
              <w:rPr>
                <w:sz w:val="24"/>
              </w:rPr>
              <w:t>trade marks</w:t>
            </w:r>
            <w:proofErr w:type="spellEnd"/>
            <w:proofErr w:type="gram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lastRenderedPageBreak/>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 xml:space="preserve">(a) any applicable statute or proclamation or any delegated or subordinate legislation or regulation as applicable in England and </w:t>
            </w:r>
            <w:proofErr w:type="gramStart"/>
            <w:r w:rsidRPr="00C04628">
              <w:rPr>
                <w:sz w:val="24"/>
              </w:rPr>
              <w:t>Wales;</w:t>
            </w:r>
            <w:proofErr w:type="gramEnd"/>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roofErr w:type="gramStart"/>
            <w:r w:rsidRPr="00196395">
              <w:rPr>
                <w:sz w:val="24"/>
                <w:szCs w:val="24"/>
              </w:rPr>
              <w:t>);</w:t>
            </w:r>
            <w:proofErr w:type="gramEnd"/>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 xml:space="preserve">any applicable European Union directive, regulation, decision or </w:t>
            </w:r>
            <w:proofErr w:type="gramStart"/>
            <w:r w:rsidRPr="00E6407A">
              <w:rPr>
                <w:sz w:val="24"/>
                <w:szCs w:val="24"/>
              </w:rPr>
              <w:t>law;</w:t>
            </w:r>
            <w:proofErr w:type="gramEnd"/>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 xml:space="preserve">any enforceable community right within the meaning of section 2(1) European Communities Act </w:t>
            </w:r>
            <w:proofErr w:type="gramStart"/>
            <w:r w:rsidRPr="00E6407A">
              <w:rPr>
                <w:sz w:val="24"/>
                <w:szCs w:val="24"/>
              </w:rPr>
              <w:t>1972;</w:t>
            </w:r>
            <w:proofErr w:type="gramEnd"/>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xml:space="preserve">) any applicable judgment of a relevant court of law which is a binding precedent in England and </w:t>
            </w:r>
            <w:proofErr w:type="gramStart"/>
            <w:r w:rsidRPr="00C04628">
              <w:rPr>
                <w:sz w:val="24"/>
              </w:rPr>
              <w:t>Wales;</w:t>
            </w:r>
            <w:proofErr w:type="gramEnd"/>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t>
            </w:r>
            <w:proofErr w:type="gramStart"/>
            <w:r w:rsidRPr="00C04628">
              <w:rPr>
                <w:sz w:val="24"/>
              </w:rPr>
              <w:t>Wales;</w:t>
            </w:r>
            <w:proofErr w:type="gramEnd"/>
            <w:r w:rsidRPr="00C04628">
              <w:rPr>
                <w:sz w:val="24"/>
              </w:rPr>
              <w:t xml:space="preserve">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xml:space="preserve">)  any relevant code of practice as applicable in England and </w:t>
            </w:r>
            <w:proofErr w:type="gramStart"/>
            <w:r w:rsidRPr="00C04628">
              <w:rPr>
                <w:sz w:val="24"/>
              </w:rPr>
              <w:t>Wales;</w:t>
            </w:r>
            <w:proofErr w:type="gramEnd"/>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w:t>
            </w:r>
            <w:proofErr w:type="gramStart"/>
            <w:r w:rsidRPr="00C04628">
              <w:rPr>
                <w:rFonts w:eastAsia="MS Mincho"/>
                <w:sz w:val="24"/>
              </w:rPr>
              <w:t>as a result of</w:t>
            </w:r>
            <w:proofErr w:type="gramEnd"/>
            <w:r w:rsidRPr="00C04628">
              <w:rPr>
                <w:rFonts w:eastAsia="MS Mincho"/>
                <w:sz w:val="24"/>
              </w:rPr>
              <w:t xml:space="preserve">: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w:t>
            </w:r>
            <w:r w:rsidRPr="00C04628">
              <w:rPr>
                <w:rFonts w:eastAsia="MS Mincho"/>
                <w:sz w:val="24"/>
              </w:rPr>
              <w:lastRenderedPageBreak/>
              <w:t xml:space="preserve">to the General Anti-Abuse Rule or the Halifax Abuse </w:t>
            </w:r>
            <w:proofErr w:type="gramStart"/>
            <w:r w:rsidRPr="00C04628">
              <w:rPr>
                <w:rFonts w:eastAsia="MS Mincho"/>
                <w:sz w:val="24"/>
              </w:rPr>
              <w:t>Principle;</w:t>
            </w:r>
            <w:proofErr w:type="gramEnd"/>
            <w:r w:rsidRPr="00C04628">
              <w:rPr>
                <w:rFonts w:eastAsia="MS Mincho"/>
                <w:sz w:val="24"/>
              </w:rPr>
              <w:t xml:space="preserv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w:t>
            </w:r>
            <w:proofErr w:type="gramStart"/>
            <w:r w:rsidRPr="00C04628">
              <w:rPr>
                <w:sz w:val="24"/>
              </w:rPr>
              <w:t>rules</w:t>
            </w:r>
            <w:proofErr w:type="gramEnd"/>
            <w:r w:rsidRPr="00C04628">
              <w:rPr>
                <w:sz w:val="24"/>
              </w:rPr>
              <w:t xml:space="preserve">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w:t>
            </w:r>
            <w:proofErr w:type="gramStart"/>
            <w:r w:rsidRPr="00C04628">
              <w:rPr>
                <w:sz w:val="24"/>
              </w:rPr>
              <w:t>construed accordingly;</w:t>
            </w:r>
            <w:proofErr w:type="gramEnd"/>
            <w:r w:rsidRPr="00C04628">
              <w:rPr>
                <w:sz w:val="24"/>
              </w:rPr>
              <w:t xml:space="preserve">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to any legal entity shall include </w:t>
      </w:r>
      <w:proofErr w:type="spellStart"/>
      <w:r w:rsidRPr="00C04628">
        <w:rPr>
          <w:sz w:val="24"/>
        </w:rPr>
        <w:t>any body</w:t>
      </w:r>
      <w:proofErr w:type="spellEnd"/>
      <w:r w:rsidRPr="00C04628">
        <w:rPr>
          <w:sz w:val="24"/>
        </w:rPr>
        <w:t xml:space="preserve">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in this Contract to a “Schedule”, “Appendix”, “Paragraph” or to a “Clause” are to schedules, appendices, </w:t>
      </w:r>
      <w:proofErr w:type="gramStart"/>
      <w:r w:rsidRPr="00C04628">
        <w:rPr>
          <w:sz w:val="24"/>
        </w:rPr>
        <w:t>paragraphs</w:t>
      </w:r>
      <w:proofErr w:type="gramEnd"/>
      <w:r w:rsidRPr="00C04628">
        <w:rPr>
          <w:sz w:val="24"/>
        </w:rPr>
        <w:t xml:space="preserve">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78" w:name="_Ref378860348"/>
      <w:r w:rsidRPr="00C04628">
        <w:rPr>
          <w:sz w:val="24"/>
        </w:rPr>
        <w:t>Where there is a conflict between the Supplier’s responses to the requirements set out in the Specification and any other part of this Contract, such other part of this Contract shall prevail.</w:t>
      </w:r>
      <w:bookmarkEnd w:id="1078"/>
      <w:r w:rsidRPr="00C04628">
        <w:rPr>
          <w:sz w:val="24"/>
        </w:rPr>
        <w:t xml:space="preserve"> </w:t>
      </w:r>
    </w:p>
    <w:p w14:paraId="57F6B3F4" w14:textId="63879BC6"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C58AA" w14:textId="77777777" w:rsidR="00D056E5" w:rsidRDefault="00D056E5" w:rsidP="00CC6C24">
      <w:pPr>
        <w:pStyle w:val="Outline4"/>
      </w:pPr>
      <w:r>
        <w:separator/>
      </w:r>
    </w:p>
    <w:p w14:paraId="2072393E" w14:textId="77777777" w:rsidR="00D056E5" w:rsidRDefault="00D056E5"/>
    <w:p w14:paraId="590ABDF0" w14:textId="77777777" w:rsidR="00D056E5" w:rsidRDefault="00D056E5"/>
  </w:endnote>
  <w:endnote w:type="continuationSeparator" w:id="0">
    <w:p w14:paraId="168A7BEA" w14:textId="77777777" w:rsidR="00D056E5" w:rsidRDefault="00D056E5" w:rsidP="00CC6C24">
      <w:pPr>
        <w:pStyle w:val="Outline4"/>
      </w:pPr>
      <w:r>
        <w:continuationSeparator/>
      </w:r>
    </w:p>
    <w:p w14:paraId="59C07834" w14:textId="77777777" w:rsidR="00D056E5" w:rsidRDefault="00D056E5"/>
    <w:p w14:paraId="47D04592" w14:textId="77777777" w:rsidR="00D056E5" w:rsidRDefault="00D056E5"/>
  </w:endnote>
  <w:endnote w:type="continuationNotice" w:id="1">
    <w:p w14:paraId="402419CC" w14:textId="77777777" w:rsidR="00D056E5" w:rsidRDefault="00D056E5">
      <w:pPr>
        <w:spacing w:line="240" w:lineRule="auto"/>
      </w:pPr>
    </w:p>
    <w:p w14:paraId="43FE7B2E" w14:textId="77777777" w:rsidR="00D056E5" w:rsidRDefault="00D056E5"/>
    <w:p w14:paraId="14C865E9" w14:textId="77777777" w:rsidR="00D056E5" w:rsidRDefault="00D05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DE3DA" w14:textId="77777777" w:rsidR="00F45363" w:rsidRDefault="00F45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459A2C2C" w:rsidR="00DA64D4" w:rsidRDefault="00DA64D4" w:rsidP="00DA64D4">
    <w:r w:rsidRPr="00A979A1">
      <w:t>©</w:t>
    </w:r>
    <w:r w:rsidR="00520BB5">
      <w:t xml:space="preserve"> </w:t>
    </w:r>
    <w:r w:rsidRPr="00A979A1">
      <w:t>NHS England 20</w:t>
    </w:r>
    <w:r w:rsidR="003558B8">
      <w:t>2</w:t>
    </w:r>
    <w:r w:rsidR="009B5B40">
      <w:t>2</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EF0A" w14:textId="77777777" w:rsidR="00F45363" w:rsidRDefault="00F453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10FCE97B" w:rsidR="00FC1DA8" w:rsidRDefault="00FC1DA8" w:rsidP="00FC1DA8">
    <w:r w:rsidRPr="00A979A1">
      <w:t xml:space="preserve">©NHS England </w:t>
    </w:r>
    <w:r w:rsidR="003558B8">
      <w:t>202</w:t>
    </w:r>
    <w:r w:rsidR="00A51447">
      <w:t>1</w:t>
    </w:r>
  </w:p>
  <w:p w14:paraId="34E5F006" w14:textId="77777777" w:rsidR="00CC6C24" w:rsidRDefault="00CC6C24"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7CACA30B" w:rsidR="00FC1DA8" w:rsidRDefault="00FC1DA8" w:rsidP="00FC1DA8">
    <w:r w:rsidRPr="00A979A1">
      <w:t xml:space="preserve">©NHS England </w:t>
    </w:r>
    <w:r w:rsidR="00A51447" w:rsidRPr="00A979A1">
      <w:t>20</w:t>
    </w:r>
    <w:r w:rsidR="00A51447">
      <w:t>21</w:t>
    </w:r>
  </w:p>
  <w:p w14:paraId="46ABF6B2" w14:textId="77777777" w:rsidR="00CC6C24" w:rsidRPr="003B767D" w:rsidRDefault="00CC6C24"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6D05C" w14:textId="77777777" w:rsidR="00D056E5" w:rsidRDefault="00D056E5" w:rsidP="00CC6C24">
      <w:pPr>
        <w:pStyle w:val="Outline4"/>
      </w:pPr>
      <w:r>
        <w:separator/>
      </w:r>
    </w:p>
    <w:p w14:paraId="7D044C6F" w14:textId="77777777" w:rsidR="00D056E5" w:rsidRDefault="00D056E5"/>
    <w:p w14:paraId="28F5378F" w14:textId="77777777" w:rsidR="00D056E5" w:rsidRDefault="00D056E5"/>
  </w:footnote>
  <w:footnote w:type="continuationSeparator" w:id="0">
    <w:p w14:paraId="47B697C8" w14:textId="77777777" w:rsidR="00D056E5" w:rsidRDefault="00D056E5" w:rsidP="00CC6C24">
      <w:pPr>
        <w:pStyle w:val="Outline4"/>
      </w:pPr>
      <w:r>
        <w:continuationSeparator/>
      </w:r>
    </w:p>
    <w:p w14:paraId="42E99D29" w14:textId="77777777" w:rsidR="00D056E5" w:rsidRDefault="00D056E5"/>
    <w:p w14:paraId="173F0F01" w14:textId="77777777" w:rsidR="00D056E5" w:rsidRDefault="00D056E5"/>
  </w:footnote>
  <w:footnote w:type="continuationNotice" w:id="1">
    <w:p w14:paraId="58F98AE0" w14:textId="77777777" w:rsidR="00D056E5" w:rsidRDefault="00D056E5">
      <w:pPr>
        <w:spacing w:line="240" w:lineRule="auto"/>
      </w:pPr>
    </w:p>
    <w:p w14:paraId="7851A5F0" w14:textId="77777777" w:rsidR="00D056E5" w:rsidRDefault="00D056E5"/>
    <w:p w14:paraId="6F57DDF9" w14:textId="77777777" w:rsidR="00D056E5" w:rsidRDefault="00D05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7A2DA" w14:textId="77777777" w:rsidR="00F45363" w:rsidRDefault="00F45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48E97" w14:textId="77777777" w:rsidR="00F45363" w:rsidRDefault="00F453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3015"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9D5" w14:textId="77777777"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5DF0" w14:textId="77777777"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557BF"/>
    <w:rsid w:val="00076BC3"/>
    <w:rsid w:val="00083E17"/>
    <w:rsid w:val="000A626F"/>
    <w:rsid w:val="000C2ED3"/>
    <w:rsid w:val="000C30E5"/>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6395"/>
    <w:rsid w:val="00197765"/>
    <w:rsid w:val="001A48D4"/>
    <w:rsid w:val="001B59A3"/>
    <w:rsid w:val="001B6E0F"/>
    <w:rsid w:val="001C318C"/>
    <w:rsid w:val="001C70E3"/>
    <w:rsid w:val="002667F7"/>
    <w:rsid w:val="002A7018"/>
    <w:rsid w:val="002A764E"/>
    <w:rsid w:val="002E6B98"/>
    <w:rsid w:val="00315D7D"/>
    <w:rsid w:val="0032060B"/>
    <w:rsid w:val="00322805"/>
    <w:rsid w:val="00322EB5"/>
    <w:rsid w:val="00326744"/>
    <w:rsid w:val="00330773"/>
    <w:rsid w:val="00331C45"/>
    <w:rsid w:val="0033462D"/>
    <w:rsid w:val="00344359"/>
    <w:rsid w:val="003558B8"/>
    <w:rsid w:val="00366418"/>
    <w:rsid w:val="00381B96"/>
    <w:rsid w:val="003A434B"/>
    <w:rsid w:val="003A5D21"/>
    <w:rsid w:val="003A6E14"/>
    <w:rsid w:val="003C2004"/>
    <w:rsid w:val="003C7EF5"/>
    <w:rsid w:val="003D62B4"/>
    <w:rsid w:val="003E2987"/>
    <w:rsid w:val="003E3DB3"/>
    <w:rsid w:val="003F3DFF"/>
    <w:rsid w:val="0040309B"/>
    <w:rsid w:val="00420BE9"/>
    <w:rsid w:val="00434990"/>
    <w:rsid w:val="00453C1B"/>
    <w:rsid w:val="00460059"/>
    <w:rsid w:val="004C3018"/>
    <w:rsid w:val="004C6809"/>
    <w:rsid w:val="004C68C7"/>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F0D72"/>
    <w:rsid w:val="0071026A"/>
    <w:rsid w:val="00712CA5"/>
    <w:rsid w:val="007165FF"/>
    <w:rsid w:val="007178BF"/>
    <w:rsid w:val="00726807"/>
    <w:rsid w:val="0073712A"/>
    <w:rsid w:val="007517FE"/>
    <w:rsid w:val="00751CC4"/>
    <w:rsid w:val="00753FB0"/>
    <w:rsid w:val="00782E47"/>
    <w:rsid w:val="00784BD6"/>
    <w:rsid w:val="00786BA3"/>
    <w:rsid w:val="007967EC"/>
    <w:rsid w:val="007A2C59"/>
    <w:rsid w:val="007C1317"/>
    <w:rsid w:val="007E3141"/>
    <w:rsid w:val="00822908"/>
    <w:rsid w:val="00822ED9"/>
    <w:rsid w:val="00833016"/>
    <w:rsid w:val="00844000"/>
    <w:rsid w:val="00876DBC"/>
    <w:rsid w:val="008832AC"/>
    <w:rsid w:val="00896A45"/>
    <w:rsid w:val="008D50F9"/>
    <w:rsid w:val="008E4266"/>
    <w:rsid w:val="00913F8F"/>
    <w:rsid w:val="009325AE"/>
    <w:rsid w:val="009348B7"/>
    <w:rsid w:val="00951290"/>
    <w:rsid w:val="009708CE"/>
    <w:rsid w:val="00981F80"/>
    <w:rsid w:val="009918B0"/>
    <w:rsid w:val="009A44E5"/>
    <w:rsid w:val="009B5B40"/>
    <w:rsid w:val="009D4431"/>
    <w:rsid w:val="009F53DF"/>
    <w:rsid w:val="00A17B8F"/>
    <w:rsid w:val="00A35ABF"/>
    <w:rsid w:val="00A40E2E"/>
    <w:rsid w:val="00A4433B"/>
    <w:rsid w:val="00A47DC9"/>
    <w:rsid w:val="00A50F59"/>
    <w:rsid w:val="00A51447"/>
    <w:rsid w:val="00A5295B"/>
    <w:rsid w:val="00A52CB8"/>
    <w:rsid w:val="00A53CA5"/>
    <w:rsid w:val="00A66A4D"/>
    <w:rsid w:val="00A827F6"/>
    <w:rsid w:val="00AB3039"/>
    <w:rsid w:val="00B03938"/>
    <w:rsid w:val="00B12B00"/>
    <w:rsid w:val="00B20FAC"/>
    <w:rsid w:val="00B23540"/>
    <w:rsid w:val="00B51C0A"/>
    <w:rsid w:val="00B848B2"/>
    <w:rsid w:val="00BA0682"/>
    <w:rsid w:val="00BA2E16"/>
    <w:rsid w:val="00BC588B"/>
    <w:rsid w:val="00BE2873"/>
    <w:rsid w:val="00BE66D1"/>
    <w:rsid w:val="00C01E12"/>
    <w:rsid w:val="00C04628"/>
    <w:rsid w:val="00C04906"/>
    <w:rsid w:val="00C105B8"/>
    <w:rsid w:val="00C36DF3"/>
    <w:rsid w:val="00C52BC6"/>
    <w:rsid w:val="00C6410C"/>
    <w:rsid w:val="00C80F33"/>
    <w:rsid w:val="00C90B70"/>
    <w:rsid w:val="00C90C76"/>
    <w:rsid w:val="00CA0A32"/>
    <w:rsid w:val="00CA318D"/>
    <w:rsid w:val="00CB4E7A"/>
    <w:rsid w:val="00CC6C24"/>
    <w:rsid w:val="00CF53B7"/>
    <w:rsid w:val="00CF7E71"/>
    <w:rsid w:val="00D00446"/>
    <w:rsid w:val="00D007E7"/>
    <w:rsid w:val="00D056E5"/>
    <w:rsid w:val="00D10248"/>
    <w:rsid w:val="00D23936"/>
    <w:rsid w:val="00D32045"/>
    <w:rsid w:val="00D327D7"/>
    <w:rsid w:val="00D42730"/>
    <w:rsid w:val="00D52163"/>
    <w:rsid w:val="00D55FCC"/>
    <w:rsid w:val="00D6117E"/>
    <w:rsid w:val="00D643B4"/>
    <w:rsid w:val="00D70469"/>
    <w:rsid w:val="00D755C8"/>
    <w:rsid w:val="00D87438"/>
    <w:rsid w:val="00DA64D4"/>
    <w:rsid w:val="00DA737E"/>
    <w:rsid w:val="00DF0C1A"/>
    <w:rsid w:val="00DF6593"/>
    <w:rsid w:val="00DF730C"/>
    <w:rsid w:val="00E13F0E"/>
    <w:rsid w:val="00E30BC2"/>
    <w:rsid w:val="00E363A2"/>
    <w:rsid w:val="00E46D76"/>
    <w:rsid w:val="00E5552E"/>
    <w:rsid w:val="00E574B1"/>
    <w:rsid w:val="00E63545"/>
    <w:rsid w:val="00E63E54"/>
    <w:rsid w:val="00E6407A"/>
    <w:rsid w:val="00E65853"/>
    <w:rsid w:val="00E74263"/>
    <w:rsid w:val="00E752EF"/>
    <w:rsid w:val="00E900EC"/>
    <w:rsid w:val="00E90777"/>
    <w:rsid w:val="00EB3851"/>
    <w:rsid w:val="00EC6576"/>
    <w:rsid w:val="00EC675C"/>
    <w:rsid w:val="00ED2B3E"/>
    <w:rsid w:val="00EE745D"/>
    <w:rsid w:val="00F22364"/>
    <w:rsid w:val="00F25957"/>
    <w:rsid w:val="00F2796E"/>
    <w:rsid w:val="00F4011C"/>
    <w:rsid w:val="00F45363"/>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yperlink" Target="http://www.gov.uk/government/collections/nhs-procurement" TargetMode="Externa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5.xml" Id="rId16" /><Relationship Type="http://schemas.openxmlformats.org/officeDocument/2006/relationships/footer" Target="footer5.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eader" Target="header9.xml" Id="rId24"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8.xml" Id="rId23" /><Relationship Type="http://schemas.openxmlformats.org/officeDocument/2006/relationships/header" Target="header2.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header7.xml" Id="rId22" /><Relationship Type="http://schemas.openxmlformats.org/officeDocument/2006/relationships/customXml" Target="/customXML/item3.xml" Id="R012dc45aa1c44a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A2618748</value>
    </field>
    <field name="Objective-Title">
      <value order="0">Document No. 03 - Framework Agreement and Terms and Conditions</value>
    </field>
    <field name="Objective-Description">
      <value order="0"/>
    </field>
    <field name="Objective-CreationStamp">
      <value order="0">2022-02-18T08:42:48Z</value>
    </field>
    <field name="Objective-IsApproved">
      <value order="0">false</value>
    </field>
    <field name="Objective-IsPublished">
      <value order="0">true</value>
    </field>
    <field name="Objective-DatePublished">
      <value order="0">2022-02-18T08:44:26Z</value>
    </field>
    <field name="Objective-ModificationStamp">
      <value order="0">2022-02-18T08:46:26Z</value>
    </field>
    <field name="Objective-Owner">
      <value order="0">Rushton, Giorgie</value>
    </field>
    <field name="Objective-Path">
      <value order="0">Global Folder:02 Branded Medicines Projects and Contracts:02 Frameworks:20 Branded Team Pharmaceuticals Projects 2022:CM/PHR/20/5611 Branded - NHS South of England Branded Medicines - Tranche B - September 2022:03 Tender:02 ITO Documents</value>
    </field>
    <field name="Objective-Parent">
      <value order="0">02 ITO Documents</value>
    </field>
    <field name="Objective-State">
      <value order="0">Published</value>
    </field>
    <field name="Objective-VersionId">
      <value order="0">vA4008421</value>
    </field>
    <field name="Objective-Version">
      <value order="0">1.0</value>
    </field>
    <field name="Objective-VersionNumber">
      <value order="0">1</value>
    </field>
    <field name="Objective-VersionComment">
      <value order="0">First version</value>
    </field>
    <field name="Objective-FileNumber">
      <value order="0">qA18768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127</Pages>
  <Words>45436</Words>
  <Characters>251492</Characters>
  <Application>Microsoft Office Word</Application>
  <DocSecurity>4</DocSecurity>
  <Lines>2095</Lines>
  <Paragraphs>592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Key Provisions</vt:lpstr>
      <vt:lpstr>    The standard Key Provisions at Clauses 1 to 7 of this Schedule 1 shall apply to </vt:lpstr>
      <vt:lpstr>    The optional Key Provisions at Clauses 8 to 10 of this Schedule 1 shall only app</vt:lpstr>
      <vt:lpstr>    Extra Key Provisions shall only apply to this Framework Agreement where such pro</vt:lpstr>
      <vt:lpstr>    In relation to each Good [in each of the Supplier Lots] specified in the Award S</vt:lpstr>
      <vt:lpstr>        apply with effect from the effective date specified in the Award Schedule for th</vt:lpstr>
      <vt:lpstr>        unless terminated earlier in accordance with the terms of this Framework Agreeme</vt:lpstr>
      <vt:lpstr>    Insofar as the terms of this Framework Agreement apply to each Good [in each of </vt:lpstr>
      <vt:lpstr>        each set of terms as they apply to each Good [in each of the Supplier Lots] spec</vt:lpstr>
      <vt:lpstr>        for the purposes of Regulation 33 of the Regulations, the term of each such fram</vt:lpstr>
      <vt:lpstr>    In relation to each Good [in each of the Supplier Lots] specified in the Award S</vt:lpstr>
      <vt:lpstr>    The Contract Managers at the commencement of this Framework Agreement are:</vt:lpstr>
      <vt:lpstr>        for the Authority:</vt:lpstr>
      <vt:lpstr>    [insert name and role]</vt:lpstr>
      <vt:lpstr>        for the Supplier:</vt:lpstr>
      <vt:lpstr>    [insert name and role]</vt:lpstr>
      <vt:lpstr>    </vt:lpstr>
      <vt:lpstr>    Notices served under this Framework Agreement are to be delivered to:</vt:lpstr>
      <vt:lpstr>        for the Authority:</vt:lpstr>
      <vt:lpstr>    [complete name and/or role and address]</vt:lpstr>
      <vt:lpstr>        for the Supplier:</vt:lpstr>
      <vt:lpstr>    [complete name and/or role and address]</vt:lpstr>
      <vt:lpstr>    The management levels at which a dispute will be dealt with are as follows:</vt:lpstr>
      <vt:lpstr>    Subject always to Clause 1.10 of Schedule 4, should there be a conflict between </vt:lpstr>
      <vt:lpstr>        the provisions on the front page (page 1) of this Framework Agreement for the Su</vt:lpstr>
      <vt:lpstr>        Schedule 1: Key Provisions;</vt:lpstr>
      <vt:lpstr>        Schedule 5: Specification;</vt:lpstr>
      <vt:lpstr>        Schedule 2: General Terms and Conditions;</vt:lpstr>
      <vt:lpstr>        Schedule 6: Award Schedule;</vt:lpstr>
      <vt:lpstr>        Schedule 3: Information and Data Provisions;</vt:lpstr>
      <vt:lpstr>        Schedule 4: Definitions and Interpretations; </vt:lpstr>
      <vt:lpstr>        the order in which all subsequent schedules, if any, appear; and </vt:lpstr>
      <vt:lpstr>        any other documentation forming part of the Framework Agreement in the date orde</vt:lpstr>
      <vt:lpstr>    The Contracting Authorities referred to in Schedule 8 are entitled to place Orde</vt:lpstr>
      <vt:lpstr>    The following quality assurance standards shall apply, as appropriate, to the ma</vt:lpstr>
      <vt:lpstr>    The Supplier shall put in place and maintain in force the following insurances w</vt:lpstr>
      <vt:lpstr>    </vt:lpstr>
      <vt:lpstr>    Promptly following the execution of this Framework Agreement, and if required by</vt:lpstr>
      <vt:lpstr>        Extra Key Provisions</vt:lpstr>
      <vt:lpstr>    For each Good [in each of the Supplier Lots] specified in the Award Schedule, on</vt:lpstr>
      <vt:lpstr>        at its own instigation; or</vt:lpstr>
      <vt:lpstr>        11.1.2	following a request from the Supplier within [fourteen (14*)] Business Da</vt:lpstr>
      <vt:lpstr>        (each such review being a “Review” for the purposes of this Clause 11 of this Sc</vt:lpstr>
      <vt:lpstr>        11.2**		The Authority shall be entitled to increase or decrease the price of the</vt:lpstr>
      <vt:lpstr>    </vt:lpstr>
      <vt:lpstr>        For the avoidance of doubt, the second and any subsequent Review thereafter may </vt:lpstr>
      <vt:lpstr>    12.1	Subject to Clauses 12.2 to 12.4 of this Schedule 1, additional goods may be</vt:lpstr>
      <vt:lpstr>    If the Supplier wishes to add additional goods to this Framework Agreement, it s</vt:lpstr>
      <vt:lpstr>    The Authority shall inform the Supplier in writing if the additional goods (bein</vt:lpstr>
      <vt:lpstr>    The Contract Price of the additional goods shall be the price offered by the Sup</vt:lpstr>
      <vt:lpstr>    Where additional goods are added to this Framework Agreement such additional goo</vt:lpstr>
      <vt:lpstr>    The Supplier acknowledges and agrees that the Authority has entered into this Fr</vt:lpstr>
      <vt:lpstr>    If the Supplier charges for Goods the subject of this Framework Agreement to a P</vt:lpstr>
      <vt:lpstr>    The right to terminate this Framework Agreement given by Clause 13.2 of this Sch</vt:lpstr>
      <vt:lpstr>    The Authority may, at its sole discretion, decide to accept the Supplier’s breac</vt:lpstr>
      <vt:lpstr>    Any waiver by the Authority of Clause 13.2 of this Schedule 1, pursuant to Claus</vt:lpstr>
      <vt:lpstr>    Where the Contract Price is or may become subject to any pricing requirements of</vt:lpstr>
      <vt:lpstr>    The Supplier may terminate this Framework Agreement in whole (in relation to all</vt:lpstr>
      <vt:lpstr>    For the avoidance of doubt, in the event that the Supplier gives notice to termi</vt:lpstr>
      <vt:lpstr>        15.1	In addition to the warranties set out at Clause 10 of Schedule 2 of this Fr</vt:lpstr>
      <vt:lpstr/>
      <vt:lpstr>General Terms and Conditions</vt:lpstr>
      <vt:lpstr>    The Authority appoints the Supplier as a potential supplier of the Goods and the</vt:lpstr>
      <vt:lpstr>    In consideration of the Authority agreeing to appoint the Supplier to this Frame</vt:lpstr>
      <vt:lpstr>        of the exact quality, type and as otherwise specified in the Specification; </vt:lpstr>
      <vt:lpstr>        at the Contract Price calculated in accordance with the Award Schedule; and</vt:lpstr>
      <vt:lpstr>        in such quantities, at such times and to such locations as may be specified in a</vt:lpstr>
      <vt:lpstr>    The Supplier agrees that the Call-Off Terms and Conditions for the Supply of Goo</vt:lpstr>
      <vt:lpstr>    The Supplier shall comply fully with its obligations set out in this Framework A</vt:lpstr>
      <vt:lpstr>    If there are any quality, performance and/or safety related reports, notices, al</vt:lpstr>
      <vt:lpstr>    Upon receipt of any such reports, notices, alerts or other communications pursua</vt:lpstr>
      <vt:lpstr>    In complying with its obligations under this Framework Agreement, the Supplier s</vt:lpstr>
      <vt:lpstr>    Authority commitments</vt:lpstr>
      <vt:lpstr>    Unless otherwise set out in the Award Schedule, the Supplier acknowledges that: </vt:lpstr>
      <vt:lpstr>        there is no obligation on the Authority or on any other Participating Authority </vt:lpstr>
      <vt:lpstr>        no undertaking or any form of statement, promise, representation or obligation h</vt:lpstr>
      <vt:lpstr>        in entering this Framework Agreement, no form of exclusivity has been granted by</vt:lpstr>
      <vt:lpstr>        the Authority and/or other Participating Authorities are at all times (including</vt:lpstr>
      <vt:lpstr>        2.1.5	the Authority shall have no liability to it in respect of or arising out o</vt:lpstr>
      <vt:lpstr>    Ordering procedure</vt:lpstr>
      <vt:lpstr>    Any Participating Authority may enter into Contracts by placing an Order in acco</vt:lpstr>
      <vt:lpstr>    Upon the written request of any Participating Authority, the Supplier shall prov</vt:lpstr>
      <vt:lpstr>    Supplier performance</vt:lpstr>
      <vt:lpstr>    The Supplier shall perform all Contracts entered into under this Framework Agree</vt:lpstr>
      <vt:lpstr>        the requirements of this Framework Agreement; and</vt:lpstr>
      <vt:lpstr>        the provisions of the respective Contracts.</vt:lpstr>
      <vt:lpstr>    Business continuity </vt:lpstr>
      <vt:lpstr>    Throughout the Term, the Supplier will ensure its Business Continuity Plan provi</vt:lpstr>
      <vt:lpstr>    the criticality of the procurement of medicines to the Participating Authorities</vt:lpstr>
      <vt:lpstr>    the impact of and any disruption caused by EU exit;</vt:lpstr>
      <vt:lpstr>    any reasonably foreseeable risks; and</vt:lpstr>
      <vt:lpstr>    the size and scope of the Supplier’s business operations, </vt:lpstr>
      <vt:lpstr>        regarding continuity of the supply of Goods during and following a Business Cont</vt:lpstr>
      <vt:lpstr>    The Supplier shall test its Business Continuity Plan at reasonable intervals, an</vt:lpstr>
      <vt:lpstr>    The Authority may suggest reasonable and proportionate amendments to the Supplie</vt:lpstr>
      <vt:lpstr>    Should a Business Continuity Event occur at any time, the Supplier shall impleme</vt:lpstr>
      <vt:lpstr>    During and following a Business Continuity Event, the Supplier shall use reasona</vt:lpstr>
      <vt:lpstr>    The Authority’s obligations</vt:lpstr>
      <vt:lpstr>    The Authority shall provide reasonable cooperation to the Supplier and shall, as</vt:lpstr>
    </vt:vector>
  </TitlesOfParts>
  <Company>IMS3</Company>
  <LinksUpToDate>false</LinksUpToDate>
  <CharactersWithSpaces>296336</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Giorgie Rushton</cp:lastModifiedBy>
  <cp:revision>2</cp:revision>
  <dcterms:created xsi:type="dcterms:W3CDTF">2022-02-18T09:42:00Z</dcterms:created>
  <dcterms:modified xsi:type="dcterms:W3CDTF">2022-02-18T09:42:00Z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A2618748</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2022-02-18T08:42:48Z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2022-02-18T08:44:26Z</vt:filetime>
  </property>
  <property fmtid="{D5CDD505-2E9C-101B-9397-08002B2CF9AE}" pid="9" name="Objective-ModificationStamp">
    <vt:filetime>2022-02-18T08:46:26Z</vt:filetime>
  </property>
  <property fmtid="{D5CDD505-2E9C-101B-9397-08002B2CF9AE}" pid="10" name="Objective-Owner">
    <vt:lpwstr>Rushton, Giorgie</vt:lpwstr>
  </property>
  <property fmtid="{D5CDD505-2E9C-101B-9397-08002B2CF9AE}" pid="11" name="Objective-Path">
    <vt:lpwstr>Global Folder:02 Branded Medicines Projects and Contracts:02 Frameworks:20 Branded Team Pharmaceuticals Projects 2022:CM/PHR/20/5611 Branded - NHS South of England Branded Medicines - Tranche B - September 2022:03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qA18768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vA4008421</vt:lpwstr>
  </property>
</Properties>
</file>