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2FF5" w14:textId="48DA2DFF" w:rsidR="00586FBF" w:rsidRDefault="00586FBF" w:rsidP="00292E44">
      <w:pPr>
        <w:rPr>
          <w:rFonts w:cs="Arial"/>
          <w:sz w:val="22"/>
        </w:rPr>
      </w:pPr>
      <w:bookmarkStart w:id="0" w:name="_Hlk36818515"/>
    </w:p>
    <w:sdt>
      <w:sdtPr>
        <w:rPr>
          <w:rFonts w:cs="Arial"/>
          <w:sz w:val="22"/>
        </w:rPr>
        <w:id w:val="639922847"/>
        <w:docPartObj>
          <w:docPartGallery w:val="Cover Pages"/>
          <w:docPartUnique/>
        </w:docPartObj>
      </w:sdtPr>
      <w:sdtEndPr>
        <w:rPr>
          <w:rFonts w:ascii="Arial" w:hAnsi="Arial"/>
        </w:rPr>
      </w:sdtEndPr>
      <w:sdtContent>
        <w:sdt>
          <w:sdtPr>
            <w:rPr>
              <w:rFonts w:cs="Arial"/>
              <w:sz w:val="22"/>
            </w:rPr>
            <w:id w:val="-735783455"/>
            <w:docPartObj>
              <w:docPartGallery w:val="Cover Pages"/>
              <w:docPartUnique/>
            </w:docPartObj>
          </w:sdtPr>
          <w:sdtEndPr>
            <w:rPr>
              <w:rFonts w:ascii="Arial" w:hAnsi="Arial"/>
            </w:rPr>
          </w:sdtEndPr>
          <w:sdtContent>
            <w:p w14:paraId="3AC80F84" w14:textId="17FFF47D" w:rsidR="00292E44" w:rsidRPr="00C32EDC" w:rsidRDefault="00292E44" w:rsidP="00292E44">
              <w:pPr>
                <w:rPr>
                  <w:rFonts w:cs="Arial"/>
                  <w:sz w:val="22"/>
                </w:rPr>
              </w:pPr>
              <w:r>
                <w:rPr>
                  <w:rFonts w:cs="Arial"/>
                  <w:b/>
                  <w:sz w:val="40"/>
                </w:rPr>
                <w:t>Industrial Dwellings Society</w:t>
              </w:r>
            </w:p>
            <w:p w14:paraId="28081CE3" w14:textId="00B55DC0" w:rsidR="00292E44" w:rsidRPr="00C32EDC" w:rsidRDefault="00292E44" w:rsidP="00292E44">
              <w:pPr>
                <w:rPr>
                  <w:rFonts w:cs="Arial"/>
                  <w:b/>
                  <w:bCs/>
                  <w:sz w:val="40"/>
                </w:rPr>
              </w:pPr>
            </w:p>
            <w:p w14:paraId="3BB06B74" w14:textId="77777777" w:rsidR="00292E44" w:rsidRPr="00C32EDC" w:rsidRDefault="00292E44" w:rsidP="00292E44">
              <w:pPr>
                <w:jc w:val="center"/>
                <w:rPr>
                  <w:rFonts w:cs="Arial"/>
                  <w:sz w:val="36"/>
                </w:rPr>
              </w:pPr>
              <w:r w:rsidRPr="00C32EDC">
                <w:rPr>
                  <w:rFonts w:cs="Arial"/>
                  <w:noProof/>
                  <w:sz w:val="20"/>
                  <w:lang w:eastAsia="en-GB"/>
                </w:rPr>
                <mc:AlternateContent>
                  <mc:Choice Requires="wps">
                    <w:drawing>
                      <wp:anchor distT="0" distB="0" distL="114300" distR="114300" simplePos="0" relativeHeight="251657728" behindDoc="0" locked="0" layoutInCell="1" allowOverlap="1" wp14:anchorId="0BC43A4F" wp14:editId="01FD93C9">
                        <wp:simplePos x="0" y="0"/>
                        <wp:positionH relativeFrom="column">
                          <wp:posOffset>-76200</wp:posOffset>
                        </wp:positionH>
                        <wp:positionV relativeFrom="paragraph">
                          <wp:posOffset>175260</wp:posOffset>
                        </wp:positionV>
                        <wp:extent cx="6019800" cy="0"/>
                        <wp:effectExtent l="9525" t="13335" r="9525" b="5715"/>
                        <wp:wrapNone/>
                        <wp:docPr id="5927126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1080B"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K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"/>
                    </w:pict>
                  </mc:Fallback>
                </mc:AlternateContent>
              </w:r>
            </w:p>
            <w:p w14:paraId="7A171176" w14:textId="77777777" w:rsidR="00292E44" w:rsidRPr="00C32EDC" w:rsidRDefault="00292E44" w:rsidP="00292E44">
              <w:pPr>
                <w:jc w:val="center"/>
                <w:rPr>
                  <w:rFonts w:cs="Arial"/>
                  <w:sz w:val="36"/>
                </w:rPr>
              </w:pPr>
            </w:p>
            <w:p w14:paraId="6205D147" w14:textId="77777777" w:rsidR="00292E44" w:rsidRPr="00C32EDC" w:rsidRDefault="00292E44" w:rsidP="00292E44">
              <w:pPr>
                <w:tabs>
                  <w:tab w:val="left" w:pos="3180"/>
                </w:tabs>
                <w:rPr>
                  <w:rFonts w:cs="Arial"/>
                  <w:b/>
                  <w:bCs/>
                  <w:sz w:val="22"/>
                </w:rPr>
              </w:pPr>
              <w:r w:rsidRPr="00C32EDC">
                <w:rPr>
                  <w:rFonts w:cs="Arial"/>
                  <w:b/>
                  <w:bCs/>
                  <w:sz w:val="22"/>
                </w:rPr>
                <w:tab/>
              </w:r>
            </w:p>
            <w:p w14:paraId="143A82E9" w14:textId="77777777" w:rsidR="00292E44" w:rsidRPr="00C32EDC" w:rsidRDefault="00292E44" w:rsidP="00292E44">
              <w:pPr>
                <w:rPr>
                  <w:rFonts w:cs="Arial"/>
                  <w:b/>
                  <w:bCs/>
                  <w:sz w:val="22"/>
                </w:rPr>
              </w:pPr>
              <w:r w:rsidRPr="00C32EDC">
                <w:rPr>
                  <w:rFonts w:cs="Arial"/>
                  <w:b/>
                  <w:bCs/>
                  <w:noProof/>
                  <w:sz w:val="20"/>
                  <w:lang w:eastAsia="en-GB"/>
                </w:rPr>
                <mc:AlternateContent>
                  <mc:Choice Requires="wps">
                    <w:drawing>
                      <wp:anchor distT="0" distB="0" distL="114300" distR="114300" simplePos="0" relativeHeight="251660800" behindDoc="0" locked="0" layoutInCell="1" allowOverlap="1" wp14:anchorId="781B4A80" wp14:editId="4A061174">
                        <wp:simplePos x="0" y="0"/>
                        <wp:positionH relativeFrom="column">
                          <wp:posOffset>1828800</wp:posOffset>
                        </wp:positionH>
                        <wp:positionV relativeFrom="paragraph">
                          <wp:posOffset>139700</wp:posOffset>
                        </wp:positionV>
                        <wp:extent cx="4114800" cy="0"/>
                        <wp:effectExtent l="9525" t="6350" r="9525" b="12700"/>
                        <wp:wrapNone/>
                        <wp:docPr id="21311846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E147A"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"/>
                    </w:pict>
                  </mc:Fallback>
                </mc:AlternateContent>
              </w:r>
            </w:p>
            <w:p w14:paraId="23BCF0A0" w14:textId="77777777" w:rsidR="00292E44" w:rsidRPr="00C32EDC" w:rsidRDefault="00292E44" w:rsidP="00292E44">
              <w:pPr>
                <w:rPr>
                  <w:rFonts w:cs="Arial"/>
                  <w:b/>
                  <w:bCs/>
                  <w:sz w:val="22"/>
                </w:rPr>
              </w:pPr>
            </w:p>
            <w:p w14:paraId="2267E4A5" w14:textId="77777777" w:rsidR="00292E44" w:rsidRPr="00C32EDC" w:rsidRDefault="00292E44" w:rsidP="00292E44">
              <w:pPr>
                <w:ind w:left="2880"/>
                <w:rPr>
                  <w:rFonts w:cs="Arial"/>
                  <w:b/>
                  <w:bCs/>
                  <w:sz w:val="22"/>
                </w:rPr>
              </w:pPr>
              <w:r w:rsidRPr="00C32EDC">
                <w:rPr>
                  <w:rFonts w:cs="Arial"/>
                  <w:b/>
                  <w:bCs/>
                  <w:sz w:val="22"/>
                </w:rPr>
                <w:t>Contract for:</w:t>
              </w:r>
            </w:p>
            <w:p w14:paraId="06BB6277" w14:textId="77777777" w:rsidR="00292E44" w:rsidRPr="00C32EDC" w:rsidRDefault="00292E44" w:rsidP="00292E44">
              <w:pPr>
                <w:ind w:left="2880"/>
                <w:rPr>
                  <w:rFonts w:cs="Arial"/>
                  <w:b/>
                  <w:bCs/>
                  <w:sz w:val="22"/>
                </w:rPr>
              </w:pPr>
            </w:p>
            <w:p w14:paraId="5DBD1E82" w14:textId="2FDD1D9D" w:rsidR="00292E44" w:rsidRPr="008C3227" w:rsidRDefault="00292E44" w:rsidP="00292E44">
              <w:pPr>
                <w:pStyle w:val="Body"/>
                <w:tabs>
                  <w:tab w:val="clear" w:pos="1008"/>
                  <w:tab w:val="clear" w:pos="2016"/>
                  <w:tab w:val="clear" w:pos="3024"/>
                  <w:tab w:val="clear" w:pos="4032"/>
                  <w:tab w:val="clear" w:pos="5040"/>
                  <w:tab w:val="clear" w:pos="6048"/>
                  <w:tab w:val="clear" w:pos="7056"/>
                  <w:tab w:val="clear" w:pos="8064"/>
                  <w:tab w:val="clear" w:pos="9029"/>
                  <w:tab w:val="left" w:pos="9607"/>
                </w:tabs>
                <w:ind w:left="2835"/>
                <w:jc w:val="left"/>
                <w:rPr>
                  <w:rFonts w:ascii="Gill Sans" w:hAnsi="Gill Sans" w:cs="Arial"/>
                  <w:b/>
                  <w:bCs/>
                  <w:sz w:val="36"/>
                  <w:szCs w:val="36"/>
                </w:rPr>
              </w:pPr>
              <w:r w:rsidRPr="00C32EDC">
                <w:rPr>
                  <w:rFonts w:ascii="Gill Sans" w:hAnsi="Gill Sans" w:cs="Arial"/>
                  <w:sz w:val="28"/>
                  <w:szCs w:val="28"/>
                </w:rPr>
                <w:tab/>
              </w:r>
              <w:r w:rsidRPr="00762FE9">
                <w:rPr>
                  <w:rFonts w:ascii="Gill Sans" w:hAnsi="Gill Sans" w:cs="Arial"/>
                  <w:b/>
                  <w:bCs/>
                  <w:sz w:val="36"/>
                  <w:szCs w:val="36"/>
                </w:rPr>
                <w:t xml:space="preserve">Internal Works Programme </w:t>
              </w:r>
              <w:r w:rsidR="00734054">
                <w:rPr>
                  <w:rFonts w:ascii="Gill Sans" w:hAnsi="Gill Sans" w:cs="Arial"/>
                  <w:b/>
                  <w:bCs/>
                  <w:sz w:val="36"/>
                  <w:szCs w:val="36"/>
                </w:rPr>
                <w:t>–</w:t>
              </w:r>
              <w:r w:rsidRPr="00762FE9">
                <w:rPr>
                  <w:rFonts w:ascii="Gill Sans" w:hAnsi="Gill Sans" w:cs="Arial"/>
                  <w:b/>
                  <w:bCs/>
                  <w:sz w:val="36"/>
                  <w:szCs w:val="36"/>
                </w:rPr>
                <w:t xml:space="preserve"> </w:t>
              </w:r>
              <w:r w:rsidRPr="008C3227">
                <w:rPr>
                  <w:rFonts w:ascii="Gill Sans" w:hAnsi="Gill Sans" w:cs="Arial"/>
                  <w:b/>
                  <w:bCs/>
                  <w:sz w:val="36"/>
                  <w:szCs w:val="36"/>
                </w:rPr>
                <w:t>Kitchens</w:t>
              </w:r>
              <w:r w:rsidR="00734054">
                <w:rPr>
                  <w:rFonts w:ascii="Gill Sans" w:hAnsi="Gill Sans" w:cs="Arial"/>
                  <w:b/>
                  <w:bCs/>
                  <w:sz w:val="36"/>
                  <w:szCs w:val="36"/>
                </w:rPr>
                <w:t xml:space="preserve"> &amp; </w:t>
              </w:r>
              <w:r w:rsidRPr="008C3227">
                <w:rPr>
                  <w:rFonts w:ascii="Gill Sans" w:hAnsi="Gill Sans" w:cs="Arial"/>
                  <w:b/>
                  <w:bCs/>
                  <w:sz w:val="36"/>
                  <w:szCs w:val="36"/>
                </w:rPr>
                <w:t>Bathrooms Replace</w:t>
              </w:r>
              <w:r w:rsidRPr="00C1054D">
                <w:rPr>
                  <w:rFonts w:ascii="Gill Sans" w:hAnsi="Gill Sans" w:cs="Arial"/>
                  <w:sz w:val="36"/>
                  <w:szCs w:val="36"/>
                </w:rPr>
                <w:t>ment</w:t>
              </w:r>
            </w:p>
            <w:p w14:paraId="3B4852AB" w14:textId="77777777" w:rsidR="00292E44" w:rsidRPr="00C32EDC" w:rsidRDefault="00292E44" w:rsidP="00292E44">
              <w:pPr>
                <w:rPr>
                  <w:rFonts w:cs="Arial"/>
                  <w:b/>
                  <w:bCs/>
                  <w:sz w:val="22"/>
                </w:rPr>
              </w:pPr>
            </w:p>
            <w:p w14:paraId="6098441C" w14:textId="77777777" w:rsidR="00292E44" w:rsidRPr="00C32EDC" w:rsidRDefault="00292E44" w:rsidP="00292E44">
              <w:pPr>
                <w:rPr>
                  <w:rFonts w:cs="Arial"/>
                  <w:b/>
                  <w:bCs/>
                  <w:sz w:val="22"/>
                </w:rPr>
              </w:pPr>
              <w:r w:rsidRPr="00C32EDC">
                <w:rPr>
                  <w:rFonts w:cs="Arial"/>
                  <w:b/>
                  <w:bCs/>
                  <w:noProof/>
                  <w:sz w:val="20"/>
                  <w:lang w:eastAsia="en-GB"/>
                </w:rPr>
                <mc:AlternateContent>
                  <mc:Choice Requires="wps">
                    <w:drawing>
                      <wp:anchor distT="0" distB="0" distL="114300" distR="114300" simplePos="0" relativeHeight="251663872" behindDoc="0" locked="0" layoutInCell="1" allowOverlap="1" wp14:anchorId="65D870C5" wp14:editId="3B6B2968">
                        <wp:simplePos x="0" y="0"/>
                        <wp:positionH relativeFrom="column">
                          <wp:posOffset>1828800</wp:posOffset>
                        </wp:positionH>
                        <wp:positionV relativeFrom="paragraph">
                          <wp:posOffset>0</wp:posOffset>
                        </wp:positionV>
                        <wp:extent cx="4114800" cy="0"/>
                        <wp:effectExtent l="9525" t="9525" r="9525" b="9525"/>
                        <wp:wrapNone/>
                        <wp:docPr id="10942980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B7F42" id="Line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"/>
                    </w:pict>
                  </mc:Fallback>
                </mc:AlternateContent>
              </w:r>
            </w:p>
            <w:p w14:paraId="4C79C5C8" w14:textId="77777777" w:rsidR="00292E44" w:rsidRPr="00C32EDC" w:rsidRDefault="00292E44" w:rsidP="00292E44">
              <w:pPr>
                <w:rPr>
                  <w:rFonts w:cs="Arial"/>
                  <w:b/>
                  <w:bCs/>
                  <w:sz w:val="22"/>
                </w:rPr>
              </w:pPr>
              <w:r w:rsidRPr="00C32EDC">
                <w:rPr>
                  <w:rFonts w:cs="Arial"/>
                  <w:b/>
                  <w:bCs/>
                  <w:sz w:val="22"/>
                </w:rPr>
                <w:tab/>
              </w:r>
              <w:r w:rsidRPr="00C32EDC">
                <w:rPr>
                  <w:rFonts w:cs="Arial"/>
                  <w:b/>
                  <w:bCs/>
                  <w:sz w:val="22"/>
                </w:rPr>
                <w:tab/>
              </w:r>
              <w:r w:rsidRPr="00C32EDC">
                <w:rPr>
                  <w:rFonts w:cs="Arial"/>
                  <w:b/>
                  <w:bCs/>
                  <w:sz w:val="22"/>
                </w:rPr>
                <w:tab/>
              </w:r>
              <w:r w:rsidRPr="00C32EDC">
                <w:rPr>
                  <w:rFonts w:cs="Arial"/>
                  <w:b/>
                  <w:bCs/>
                  <w:sz w:val="22"/>
                </w:rPr>
                <w:tab/>
                <w:t xml:space="preserve">Ref: </w:t>
              </w:r>
              <w:r>
                <w:rPr>
                  <w:rFonts w:cs="Arial"/>
                  <w:b/>
                  <w:bCs/>
                  <w:sz w:val="22"/>
                </w:rPr>
                <w:t>IDS 001</w:t>
              </w:r>
              <w:r w:rsidRPr="00C32EDC">
                <w:rPr>
                  <w:rFonts w:cs="Arial"/>
                  <w:b/>
                  <w:bCs/>
                  <w:sz w:val="22"/>
                </w:rPr>
                <w:tab/>
              </w:r>
              <w:r w:rsidRPr="00C32EDC">
                <w:rPr>
                  <w:rFonts w:cs="Arial"/>
                  <w:b/>
                  <w:bCs/>
                  <w:sz w:val="22"/>
                </w:rPr>
                <w:tab/>
              </w:r>
              <w:r w:rsidRPr="00C32EDC">
                <w:rPr>
                  <w:rFonts w:cs="Arial"/>
                  <w:b/>
                  <w:bCs/>
                  <w:sz w:val="22"/>
                </w:rPr>
                <w:tab/>
              </w:r>
              <w:r w:rsidRPr="00C32EDC">
                <w:rPr>
                  <w:rFonts w:cs="Arial"/>
                  <w:b/>
                  <w:bCs/>
                  <w:sz w:val="22"/>
                </w:rPr>
                <w:tab/>
                <w:t xml:space="preserve">Date: </w:t>
              </w:r>
              <w:r>
                <w:rPr>
                  <w:rFonts w:cs="Arial"/>
                  <w:b/>
                  <w:bCs/>
                  <w:sz w:val="22"/>
                </w:rPr>
                <w:t>July</w:t>
              </w:r>
              <w:r w:rsidRPr="00C32EDC">
                <w:rPr>
                  <w:rFonts w:cs="Arial"/>
                  <w:b/>
                  <w:bCs/>
                  <w:sz w:val="22"/>
                </w:rPr>
                <w:t xml:space="preserve"> 202</w:t>
              </w:r>
              <w:r>
                <w:rPr>
                  <w:rFonts w:cs="Arial"/>
                  <w:b/>
                  <w:bCs/>
                  <w:sz w:val="22"/>
                </w:rPr>
                <w:t>3</w:t>
              </w:r>
            </w:p>
            <w:p w14:paraId="76A55ACD" w14:textId="77777777" w:rsidR="00292E44" w:rsidRPr="00C32EDC" w:rsidRDefault="00292E44" w:rsidP="00292E44">
              <w:pPr>
                <w:rPr>
                  <w:rFonts w:cs="Arial"/>
                  <w:b/>
                  <w:bCs/>
                  <w:sz w:val="22"/>
                </w:rPr>
              </w:pPr>
              <w:r w:rsidRPr="00C32EDC">
                <w:rPr>
                  <w:rFonts w:cs="Arial"/>
                  <w:b/>
                  <w:bCs/>
                  <w:noProof/>
                  <w:sz w:val="20"/>
                  <w:lang w:eastAsia="en-GB"/>
                </w:rPr>
                <mc:AlternateContent>
                  <mc:Choice Requires="wps">
                    <w:drawing>
                      <wp:anchor distT="0" distB="0" distL="114300" distR="114300" simplePos="0" relativeHeight="251666944" behindDoc="0" locked="0" layoutInCell="1" allowOverlap="1" wp14:anchorId="19204D94" wp14:editId="074CF598">
                        <wp:simplePos x="0" y="0"/>
                        <wp:positionH relativeFrom="column">
                          <wp:posOffset>1828800</wp:posOffset>
                        </wp:positionH>
                        <wp:positionV relativeFrom="paragraph">
                          <wp:posOffset>154940</wp:posOffset>
                        </wp:positionV>
                        <wp:extent cx="4114800" cy="0"/>
                        <wp:effectExtent l="9525" t="12065" r="9525" b="6985"/>
                        <wp:wrapNone/>
                        <wp:docPr id="404847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AF0D8" id="Line 1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pt" to="46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"/>
                    </w:pict>
                  </mc:Fallback>
                </mc:AlternateContent>
              </w:r>
            </w:p>
            <w:p w14:paraId="40995FD0" w14:textId="77777777" w:rsidR="00292E44" w:rsidRPr="00C32EDC" w:rsidRDefault="00292E44" w:rsidP="00292E44">
              <w:pPr>
                <w:rPr>
                  <w:rFonts w:cs="Arial"/>
                  <w:b/>
                  <w:bCs/>
                  <w:sz w:val="22"/>
                </w:rPr>
              </w:pPr>
            </w:p>
            <w:p w14:paraId="56FD736C" w14:textId="77777777" w:rsidR="00292E44" w:rsidRPr="00C32EDC" w:rsidRDefault="00292E44" w:rsidP="00292E44">
              <w:pPr>
                <w:ind w:left="2160" w:firstLine="720"/>
                <w:rPr>
                  <w:rFonts w:cs="Arial"/>
                  <w:b/>
                  <w:bCs/>
                  <w:sz w:val="22"/>
                </w:rPr>
              </w:pPr>
              <w:r w:rsidRPr="00C32EDC">
                <w:rPr>
                  <w:rFonts w:cs="Arial"/>
                  <w:b/>
                  <w:bCs/>
                  <w:sz w:val="22"/>
                </w:rPr>
                <w:t>Contract Administrator:</w:t>
              </w:r>
              <w:r>
                <w:rPr>
                  <w:rFonts w:cs="Arial"/>
                  <w:b/>
                  <w:bCs/>
                  <w:sz w:val="22"/>
                </w:rPr>
                <w:tab/>
              </w:r>
              <w:r w:rsidRPr="00DE1ABC">
                <w:rPr>
                  <w:rFonts w:cs="Arial"/>
                  <w:b/>
                  <w:bCs/>
                  <w:sz w:val="22"/>
                </w:rPr>
                <w:t>Alvin Sum</w:t>
              </w:r>
            </w:p>
            <w:p w14:paraId="5441CD4D" w14:textId="77777777" w:rsidR="00292E44" w:rsidRPr="00C32EDC" w:rsidRDefault="00292E44" w:rsidP="00292E44">
              <w:pPr>
                <w:tabs>
                  <w:tab w:val="left" w:pos="6360"/>
                </w:tabs>
                <w:rPr>
                  <w:rFonts w:cs="Arial"/>
                  <w:b/>
                  <w:bCs/>
                  <w:sz w:val="22"/>
                </w:rPr>
              </w:pPr>
              <w:r w:rsidRPr="00C32EDC">
                <w:rPr>
                  <w:rFonts w:cs="Arial"/>
                  <w:b/>
                  <w:bCs/>
                  <w:sz w:val="22"/>
                </w:rPr>
                <w:tab/>
              </w:r>
            </w:p>
            <w:p w14:paraId="7B6DDF5B" w14:textId="77777777" w:rsidR="00292E44" w:rsidRPr="00C32EDC" w:rsidRDefault="00292E44" w:rsidP="00292E44">
              <w:pPr>
                <w:tabs>
                  <w:tab w:val="left" w:pos="6360"/>
                </w:tabs>
                <w:rPr>
                  <w:rFonts w:cs="Arial"/>
                  <w:b/>
                  <w:bCs/>
                  <w:sz w:val="22"/>
                </w:rPr>
              </w:pPr>
            </w:p>
            <w:p w14:paraId="411EA4D6" w14:textId="77777777" w:rsidR="00292E44" w:rsidRPr="00C32EDC" w:rsidRDefault="00292E44" w:rsidP="00292E44">
              <w:pPr>
                <w:pStyle w:val="Title"/>
                <w:jc w:val="left"/>
                <w:rPr>
                  <w:rFonts w:ascii="Gill Sans" w:hAnsi="Gill Sans"/>
                  <w:sz w:val="40"/>
                </w:rPr>
              </w:pPr>
            </w:p>
            <w:p w14:paraId="72645223" w14:textId="77777777" w:rsidR="00292E44" w:rsidRDefault="00292E44" w:rsidP="00292E44">
              <w:pPr>
                <w:pStyle w:val="Title"/>
                <w:ind w:firstLine="2835"/>
                <w:jc w:val="left"/>
                <w:rPr>
                  <w:rFonts w:ascii="Gill Sans" w:hAnsi="Gill Sans"/>
                  <w:sz w:val="36"/>
                  <w:szCs w:val="36"/>
                </w:rPr>
              </w:pPr>
              <w:r>
                <w:rPr>
                  <w:rFonts w:ascii="Gill Sans" w:hAnsi="Gill Sans"/>
                  <w:sz w:val="36"/>
                  <w:szCs w:val="36"/>
                </w:rPr>
                <w:t>Invitation to Tender</w:t>
              </w:r>
            </w:p>
            <w:p w14:paraId="0DAFF2F7" w14:textId="77777777" w:rsidR="00292E44" w:rsidRDefault="00292E44" w:rsidP="00292E44">
              <w:pPr>
                <w:pStyle w:val="Title"/>
                <w:ind w:firstLine="2835"/>
                <w:jc w:val="left"/>
                <w:rPr>
                  <w:rFonts w:ascii="Gill Sans" w:hAnsi="Gill Sans"/>
                  <w:sz w:val="36"/>
                  <w:szCs w:val="36"/>
                </w:rPr>
              </w:pPr>
            </w:p>
            <w:p w14:paraId="3208B716" w14:textId="77777777" w:rsidR="00292E44" w:rsidRDefault="00292E44" w:rsidP="00292E44">
              <w:pPr>
                <w:pStyle w:val="Title"/>
                <w:ind w:firstLine="2835"/>
                <w:jc w:val="left"/>
                <w:rPr>
                  <w:rFonts w:ascii="Gill Sans" w:hAnsi="Gill Sans"/>
                  <w:sz w:val="36"/>
                  <w:szCs w:val="36"/>
                </w:rPr>
              </w:pPr>
              <w:r>
                <w:rPr>
                  <w:rFonts w:ascii="Gill Sans" w:hAnsi="Gill Sans"/>
                  <w:sz w:val="36"/>
                  <w:szCs w:val="36"/>
                </w:rPr>
                <w:t>Information and Evaluation Guide</w:t>
              </w:r>
            </w:p>
            <w:p w14:paraId="13649A2A" w14:textId="77777777" w:rsidR="00292E44" w:rsidRPr="00C32EDC" w:rsidRDefault="00292E44" w:rsidP="00292E44">
              <w:pPr>
                <w:pStyle w:val="Title"/>
                <w:ind w:firstLine="2835"/>
                <w:jc w:val="left"/>
                <w:rPr>
                  <w:rFonts w:ascii="Gill Sans" w:hAnsi="Gill Sans"/>
                  <w:sz w:val="36"/>
                  <w:szCs w:val="36"/>
                </w:rPr>
              </w:pPr>
            </w:p>
            <w:p w14:paraId="157B0890" w14:textId="77777777" w:rsidR="00292E44" w:rsidRPr="00C32EDC" w:rsidRDefault="00292E44" w:rsidP="00292E44">
              <w:pPr>
                <w:pStyle w:val="Title"/>
                <w:ind w:firstLine="2835"/>
                <w:jc w:val="left"/>
                <w:rPr>
                  <w:rFonts w:ascii="Gill Sans" w:hAnsi="Gill Sans"/>
                  <w:sz w:val="36"/>
                  <w:szCs w:val="36"/>
                </w:rPr>
              </w:pPr>
              <w:r w:rsidRPr="00C32EDC">
                <w:rPr>
                  <w:rFonts w:ascii="Gill Sans" w:hAnsi="Gill Sans"/>
                  <w:sz w:val="36"/>
                  <w:szCs w:val="36"/>
                </w:rPr>
                <w:t xml:space="preserve">Document </w:t>
              </w:r>
              <w:r>
                <w:rPr>
                  <w:rFonts w:ascii="Gill Sans" w:hAnsi="Gill Sans"/>
                  <w:sz w:val="36"/>
                  <w:szCs w:val="36"/>
                </w:rPr>
                <w:t>2</w:t>
              </w:r>
            </w:p>
            <w:p w14:paraId="532F0463" w14:textId="77777777" w:rsidR="00292E44" w:rsidRPr="00C32EDC" w:rsidRDefault="00292E44" w:rsidP="00292E44">
              <w:pPr>
                <w:pStyle w:val="Title"/>
                <w:ind w:firstLine="2835"/>
                <w:jc w:val="left"/>
                <w:rPr>
                  <w:rFonts w:ascii="Gill Sans" w:hAnsi="Gill Sans"/>
                  <w:sz w:val="36"/>
                  <w:szCs w:val="36"/>
                </w:rPr>
              </w:pPr>
            </w:p>
            <w:p w14:paraId="4DC81DCF" w14:textId="77777777" w:rsidR="00292E44" w:rsidRPr="00C32EDC" w:rsidRDefault="00292E44" w:rsidP="00292E44">
              <w:pPr>
                <w:pStyle w:val="Title"/>
                <w:ind w:firstLine="2835"/>
                <w:jc w:val="left"/>
                <w:rPr>
                  <w:rFonts w:ascii="Gill Sans" w:hAnsi="Gill Sans"/>
                  <w:sz w:val="36"/>
                  <w:szCs w:val="36"/>
                </w:rPr>
              </w:pPr>
            </w:p>
            <w:p w14:paraId="112C71DB" w14:textId="77777777" w:rsidR="00292E44" w:rsidRPr="00C32EDC" w:rsidRDefault="00292E44" w:rsidP="00292E44">
              <w:pPr>
                <w:pStyle w:val="Title"/>
                <w:ind w:firstLine="2835"/>
                <w:jc w:val="left"/>
                <w:rPr>
                  <w:rFonts w:ascii="Gill Sans" w:hAnsi="Gill Sans"/>
                  <w:sz w:val="36"/>
                  <w:szCs w:val="36"/>
                </w:rPr>
              </w:pPr>
            </w:p>
            <w:p w14:paraId="7118A85C" w14:textId="77777777" w:rsidR="00292E44" w:rsidRPr="00C32EDC" w:rsidRDefault="00292E44" w:rsidP="00292E44">
              <w:pPr>
                <w:pStyle w:val="Title"/>
                <w:jc w:val="left"/>
                <w:rPr>
                  <w:rFonts w:ascii="Gill Sans" w:hAnsi="Gill Sans"/>
                  <w:sz w:val="36"/>
                  <w:szCs w:val="36"/>
                </w:rPr>
              </w:pPr>
              <w:r>
                <w:rPr>
                  <w:b w:val="0"/>
                  <w:noProof/>
                  <w:color w:val="C00000"/>
                  <w:sz w:val="28"/>
                  <w:szCs w:val="28"/>
                </w:rPr>
                <w:drawing>
                  <wp:anchor distT="0" distB="0" distL="114300" distR="114300" simplePos="0" relativeHeight="251670016" behindDoc="1" locked="0" layoutInCell="1" allowOverlap="1" wp14:anchorId="2E767EFE" wp14:editId="12F2A7A6">
                    <wp:simplePos x="0" y="0"/>
                    <wp:positionH relativeFrom="column">
                      <wp:posOffset>4765040</wp:posOffset>
                    </wp:positionH>
                    <wp:positionV relativeFrom="paragraph">
                      <wp:posOffset>177800</wp:posOffset>
                    </wp:positionV>
                    <wp:extent cx="1286510" cy="878205"/>
                    <wp:effectExtent l="0" t="0" r="0" b="0"/>
                    <wp:wrapNone/>
                    <wp:docPr id="469315863" name="Picture 3" descr="A picture containing font, screenshot,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15863" name="Picture 3" descr="A picture containing font, screenshot, graphics,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10" cy="878205"/>
                            </a:xfrm>
                            <a:prstGeom prst="rect">
                              <a:avLst/>
                            </a:prstGeom>
                            <a:noFill/>
                          </pic:spPr>
                        </pic:pic>
                      </a:graphicData>
                    </a:graphic>
                    <wp14:sizeRelH relativeFrom="page">
                      <wp14:pctWidth>0</wp14:pctWidth>
                    </wp14:sizeRelH>
                    <wp14:sizeRelV relativeFrom="page">
                      <wp14:pctHeight>0</wp14:pctHeight>
                    </wp14:sizeRelV>
                  </wp:anchor>
                </w:drawing>
              </w:r>
            </w:p>
            <w:p w14:paraId="59FFCE67" w14:textId="77777777" w:rsidR="00292E44" w:rsidRPr="00C32EDC" w:rsidRDefault="00292E44" w:rsidP="00292E44">
              <w:pPr>
                <w:pStyle w:val="Header"/>
                <w:rPr>
                  <w:rFonts w:cs="Arial"/>
                  <w:sz w:val="28"/>
                  <w:szCs w:val="28"/>
                </w:rPr>
              </w:pPr>
            </w:p>
            <w:p w14:paraId="459E1E5C" w14:textId="7BE2FB64" w:rsidR="00292E44" w:rsidRPr="00C32EDC" w:rsidRDefault="00292E44" w:rsidP="00292E44">
              <w:pPr>
                <w:pStyle w:val="Header"/>
                <w:rPr>
                  <w:rFonts w:cs="Arial"/>
                  <w:sz w:val="22"/>
                </w:rPr>
              </w:pPr>
              <w:r>
                <w:rPr>
                  <w:rFonts w:cs="Arial"/>
                  <w:sz w:val="22"/>
                </w:rPr>
                <w:t>1</w:t>
              </w:r>
              <w:r w:rsidRPr="000208A7">
                <w:rPr>
                  <w:rFonts w:cs="Arial"/>
                  <w:sz w:val="22"/>
                  <w:vertAlign w:val="superscript"/>
                </w:rPr>
                <w:t>st</w:t>
              </w:r>
              <w:r>
                <w:rPr>
                  <w:rFonts w:cs="Arial"/>
                  <w:sz w:val="22"/>
                </w:rPr>
                <w:t xml:space="preserve"> Floor, </w:t>
              </w:r>
              <w:r w:rsidR="009F3515">
                <w:rPr>
                  <w:rFonts w:cs="Arial"/>
                  <w:sz w:val="22"/>
                </w:rPr>
                <w:t>A</w:t>
              </w:r>
              <w:r>
                <w:rPr>
                  <w:rFonts w:cs="Arial"/>
                  <w:sz w:val="22"/>
                </w:rPr>
                <w:t>nna House</w:t>
              </w:r>
              <w:r w:rsidRPr="00C32EDC">
                <w:rPr>
                  <w:rFonts w:cs="Arial"/>
                  <w:sz w:val="22"/>
                </w:rPr>
                <w:t xml:space="preserve">, </w:t>
              </w:r>
            </w:p>
            <w:p w14:paraId="5DFF7A33" w14:textId="77777777" w:rsidR="00292E44" w:rsidRPr="00C32EDC" w:rsidRDefault="00292E44" w:rsidP="00292E44">
              <w:pPr>
                <w:pStyle w:val="Header"/>
                <w:rPr>
                  <w:rFonts w:cs="Arial"/>
                  <w:sz w:val="22"/>
                </w:rPr>
              </w:pPr>
              <w:r>
                <w:rPr>
                  <w:rFonts w:cs="Arial"/>
                  <w:sz w:val="22"/>
                </w:rPr>
                <w:t>214-218 High Street</w:t>
              </w:r>
              <w:r w:rsidRPr="00C32EDC">
                <w:rPr>
                  <w:rFonts w:cs="Arial"/>
                  <w:sz w:val="22"/>
                </w:rPr>
                <w:t xml:space="preserve"> </w:t>
              </w:r>
            </w:p>
            <w:p w14:paraId="2CFFDB02" w14:textId="77777777" w:rsidR="00292E44" w:rsidRPr="00C32EDC" w:rsidRDefault="00292E44" w:rsidP="00292E44">
              <w:pPr>
                <w:pStyle w:val="Header"/>
                <w:rPr>
                  <w:rFonts w:cs="Arial"/>
                  <w:sz w:val="22"/>
                </w:rPr>
              </w:pPr>
              <w:r w:rsidRPr="00C32EDC">
                <w:rPr>
                  <w:rFonts w:cs="Arial"/>
                  <w:sz w:val="22"/>
                </w:rPr>
                <w:t xml:space="preserve">London, </w:t>
              </w:r>
              <w:r>
                <w:rPr>
                  <w:rFonts w:cs="Arial"/>
                  <w:sz w:val="22"/>
                </w:rPr>
                <w:t>N15 4NP</w:t>
              </w:r>
              <w:r w:rsidRPr="00C32EDC">
                <w:rPr>
                  <w:rFonts w:cs="Arial"/>
                  <w:sz w:val="22"/>
                </w:rPr>
                <w:tab/>
              </w:r>
            </w:p>
            <w:p w14:paraId="6E81A574" w14:textId="77777777" w:rsidR="00292E44" w:rsidRDefault="00292E44" w:rsidP="00292E44">
              <w:pPr>
                <w:rPr>
                  <w:rFonts w:ascii="Arial" w:hAnsi="Arial" w:cs="Arial"/>
                  <w:sz w:val="22"/>
                </w:rPr>
              </w:pPr>
              <w:r>
                <w:rPr>
                  <w:rFonts w:ascii="Arial" w:hAnsi="Arial" w:cs="Arial"/>
                  <w:sz w:val="22"/>
                </w:rPr>
                <w:br w:type="page"/>
              </w:r>
            </w:p>
          </w:sdtContent>
        </w:sdt>
        <w:p w14:paraId="303A4876" w14:textId="7790FA11" w:rsidR="00CB7CF4" w:rsidRDefault="00734054" w:rsidP="00CB7CF4">
          <w:pPr>
            <w:rPr>
              <w:rFonts w:ascii="Arial" w:hAnsi="Arial" w:cs="Arial"/>
              <w:sz w:val="22"/>
            </w:rPr>
          </w:pPr>
        </w:p>
      </w:sdtContent>
    </w:sdt>
    <w:bookmarkEnd w:id="0"/>
    <w:p w14:paraId="1A264885" w14:textId="49B8D2A2" w:rsidR="009E1AC0" w:rsidRDefault="009E1AC0" w:rsidP="009C6BFD"/>
    <w:p w14:paraId="52757328" w14:textId="4488F3D3" w:rsidR="009E1AC0" w:rsidRPr="00CB7CF4" w:rsidRDefault="009E1AC0" w:rsidP="009C6BFD">
      <w:pPr>
        <w:rPr>
          <w:rFonts w:cs="Arial"/>
          <w:b/>
          <w:sz w:val="22"/>
          <w:szCs w:val="22"/>
        </w:rPr>
      </w:pPr>
      <w:r w:rsidRPr="00CB7CF4">
        <w:rPr>
          <w:rFonts w:cs="Arial"/>
          <w:b/>
          <w:sz w:val="22"/>
          <w:szCs w:val="22"/>
        </w:rPr>
        <w:t>Contents</w:t>
      </w:r>
    </w:p>
    <w:p w14:paraId="54FEB8E6" w14:textId="4B0821D3" w:rsidR="009E1AC0" w:rsidRPr="00CB7CF4" w:rsidRDefault="009E1AC0" w:rsidP="009C6BFD">
      <w:pPr>
        <w:rPr>
          <w:rFonts w:cs="Arial"/>
          <w:b/>
          <w:sz w:val="22"/>
          <w:szCs w:val="22"/>
        </w:rPr>
      </w:pPr>
    </w:p>
    <w:p w14:paraId="1206866E" w14:textId="661B795A" w:rsidR="009E1AC0" w:rsidRPr="00CB7CF4" w:rsidRDefault="009E1AC0" w:rsidP="00736E9A">
      <w:pPr>
        <w:pStyle w:val="ListParagraph"/>
        <w:numPr>
          <w:ilvl w:val="0"/>
          <w:numId w:val="8"/>
        </w:numPr>
        <w:rPr>
          <w:rFonts w:cs="Arial"/>
          <w:sz w:val="22"/>
          <w:szCs w:val="22"/>
        </w:rPr>
      </w:pPr>
      <w:r w:rsidRPr="00CB7CF4">
        <w:rPr>
          <w:rFonts w:cs="Arial"/>
          <w:sz w:val="22"/>
          <w:szCs w:val="22"/>
        </w:rPr>
        <w:t>Introduction</w:t>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t>3</w:t>
      </w:r>
    </w:p>
    <w:p w14:paraId="470B556D" w14:textId="77777777" w:rsidR="009E1AC0" w:rsidRPr="00CB7CF4" w:rsidRDefault="009E1AC0" w:rsidP="00374CE1">
      <w:pPr>
        <w:pStyle w:val="ListParagraph"/>
        <w:rPr>
          <w:rFonts w:cs="Arial"/>
          <w:sz w:val="22"/>
          <w:szCs w:val="22"/>
        </w:rPr>
      </w:pPr>
    </w:p>
    <w:p w14:paraId="73FDAE7A" w14:textId="30D1195F" w:rsidR="009E1AC0" w:rsidRPr="00CB7CF4" w:rsidRDefault="009E1AC0" w:rsidP="00736E9A">
      <w:pPr>
        <w:pStyle w:val="ListParagraph"/>
        <w:numPr>
          <w:ilvl w:val="0"/>
          <w:numId w:val="8"/>
        </w:numPr>
        <w:rPr>
          <w:rFonts w:cs="Arial"/>
          <w:sz w:val="22"/>
          <w:szCs w:val="22"/>
        </w:rPr>
      </w:pPr>
      <w:r w:rsidRPr="00CB7CF4">
        <w:rPr>
          <w:rFonts w:cs="Arial"/>
          <w:sz w:val="22"/>
          <w:szCs w:val="22"/>
        </w:rPr>
        <w:t>Tender Timetable</w:t>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t>3</w:t>
      </w:r>
    </w:p>
    <w:p w14:paraId="5072D46C" w14:textId="77777777" w:rsidR="009E1AC0" w:rsidRPr="00CB7CF4" w:rsidRDefault="009E1AC0" w:rsidP="00374CE1">
      <w:pPr>
        <w:pStyle w:val="ListParagraph"/>
        <w:rPr>
          <w:rFonts w:cs="Arial"/>
          <w:sz w:val="22"/>
          <w:szCs w:val="22"/>
        </w:rPr>
      </w:pPr>
    </w:p>
    <w:p w14:paraId="60C714B9" w14:textId="1857B19F" w:rsidR="009E1AC0" w:rsidRPr="00CB7CF4" w:rsidRDefault="009E1AC0" w:rsidP="00736E9A">
      <w:pPr>
        <w:pStyle w:val="ListParagraph"/>
        <w:numPr>
          <w:ilvl w:val="0"/>
          <w:numId w:val="8"/>
        </w:numPr>
        <w:rPr>
          <w:rFonts w:cs="Arial"/>
          <w:sz w:val="22"/>
          <w:szCs w:val="22"/>
        </w:rPr>
      </w:pPr>
      <w:r w:rsidRPr="00CB7CF4">
        <w:rPr>
          <w:rFonts w:cs="Arial"/>
          <w:sz w:val="22"/>
          <w:szCs w:val="22"/>
        </w:rPr>
        <w:t>Nature of the Contract</w:t>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00CB7CF4">
        <w:rPr>
          <w:rFonts w:cs="Arial"/>
          <w:sz w:val="22"/>
          <w:szCs w:val="22"/>
        </w:rPr>
        <w:tab/>
      </w:r>
      <w:r w:rsidRPr="00CB7CF4">
        <w:rPr>
          <w:rFonts w:cs="Arial"/>
          <w:sz w:val="22"/>
          <w:szCs w:val="22"/>
        </w:rPr>
        <w:t>3</w:t>
      </w:r>
    </w:p>
    <w:p w14:paraId="08B8F2BA" w14:textId="77777777" w:rsidR="009E1AC0" w:rsidRPr="00CB7CF4" w:rsidRDefault="009E1AC0" w:rsidP="00374CE1">
      <w:pPr>
        <w:pStyle w:val="ListParagraph"/>
        <w:rPr>
          <w:rFonts w:cs="Arial"/>
          <w:sz w:val="22"/>
          <w:szCs w:val="22"/>
        </w:rPr>
      </w:pPr>
    </w:p>
    <w:p w14:paraId="4C44DC01" w14:textId="7745E039" w:rsidR="009E1AC0" w:rsidRPr="00CB7CF4" w:rsidRDefault="009E1AC0" w:rsidP="00736E9A">
      <w:pPr>
        <w:pStyle w:val="ListParagraph"/>
        <w:numPr>
          <w:ilvl w:val="0"/>
          <w:numId w:val="8"/>
        </w:numPr>
        <w:rPr>
          <w:rFonts w:cs="Arial"/>
          <w:sz w:val="22"/>
          <w:szCs w:val="22"/>
        </w:rPr>
      </w:pPr>
      <w:r w:rsidRPr="00CB7CF4">
        <w:rPr>
          <w:rFonts w:cs="Arial"/>
          <w:sz w:val="22"/>
          <w:szCs w:val="22"/>
        </w:rPr>
        <w:t>Tender Evaluation Process</w:t>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Pr="00CB7CF4">
        <w:rPr>
          <w:rFonts w:cs="Arial"/>
          <w:sz w:val="22"/>
          <w:szCs w:val="22"/>
        </w:rPr>
        <w:tab/>
      </w:r>
      <w:r w:rsidR="00CB7CF4">
        <w:rPr>
          <w:rFonts w:cs="Arial"/>
          <w:sz w:val="22"/>
          <w:szCs w:val="22"/>
        </w:rPr>
        <w:tab/>
      </w:r>
      <w:r w:rsidRPr="00CB7CF4">
        <w:rPr>
          <w:rFonts w:cs="Arial"/>
          <w:sz w:val="22"/>
          <w:szCs w:val="22"/>
        </w:rPr>
        <w:t>4</w:t>
      </w:r>
    </w:p>
    <w:p w14:paraId="01184408" w14:textId="77777777" w:rsidR="009E1AC0" w:rsidRPr="00CB7CF4" w:rsidRDefault="009E1AC0" w:rsidP="00374CE1">
      <w:pPr>
        <w:pStyle w:val="ListParagraph"/>
        <w:rPr>
          <w:rFonts w:cs="Arial"/>
          <w:sz w:val="22"/>
          <w:szCs w:val="22"/>
        </w:rPr>
      </w:pPr>
    </w:p>
    <w:p w14:paraId="01464D83" w14:textId="4EB7E524" w:rsidR="009E1AC0" w:rsidRPr="00CB7CF4" w:rsidRDefault="009E1AC0" w:rsidP="00736E9A">
      <w:pPr>
        <w:pStyle w:val="ListParagraph"/>
        <w:numPr>
          <w:ilvl w:val="0"/>
          <w:numId w:val="8"/>
        </w:numPr>
        <w:rPr>
          <w:rFonts w:cs="Arial"/>
          <w:sz w:val="22"/>
          <w:szCs w:val="22"/>
        </w:rPr>
      </w:pPr>
      <w:r w:rsidRPr="00CB7CF4">
        <w:rPr>
          <w:rFonts w:cs="Arial"/>
          <w:sz w:val="22"/>
          <w:szCs w:val="22"/>
        </w:rPr>
        <w:t>No</w:t>
      </w:r>
      <w:r w:rsidR="009A2FEE" w:rsidRPr="00CB7CF4">
        <w:rPr>
          <w:rFonts w:cs="Arial"/>
          <w:sz w:val="22"/>
          <w:szCs w:val="22"/>
        </w:rPr>
        <w:t>tices</w:t>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CB7CF4">
        <w:rPr>
          <w:rFonts w:cs="Arial"/>
          <w:sz w:val="22"/>
          <w:szCs w:val="22"/>
        </w:rPr>
        <w:tab/>
      </w:r>
      <w:r w:rsidR="009A2FEE" w:rsidRPr="00CB7CF4">
        <w:rPr>
          <w:rFonts w:cs="Arial"/>
          <w:sz w:val="22"/>
          <w:szCs w:val="22"/>
        </w:rPr>
        <w:t>8</w:t>
      </w:r>
    </w:p>
    <w:p w14:paraId="0D20409F" w14:textId="24BE9679" w:rsidR="009E1AC0" w:rsidRPr="00CB7CF4" w:rsidRDefault="009E1AC0" w:rsidP="009A2FEE">
      <w:pPr>
        <w:rPr>
          <w:rFonts w:cs="Arial"/>
          <w:sz w:val="22"/>
          <w:szCs w:val="22"/>
        </w:rPr>
      </w:pPr>
    </w:p>
    <w:p w14:paraId="051B8DEC" w14:textId="7FDE686C" w:rsidR="009E1AC0" w:rsidRPr="00CB7CF4" w:rsidRDefault="0003573F" w:rsidP="00374CE1">
      <w:pPr>
        <w:ind w:left="360"/>
        <w:rPr>
          <w:rFonts w:cs="Arial"/>
          <w:sz w:val="22"/>
          <w:szCs w:val="22"/>
        </w:rPr>
      </w:pPr>
      <w:r w:rsidRPr="00CB7CF4">
        <w:rPr>
          <w:rFonts w:cs="Arial"/>
          <w:sz w:val="22"/>
          <w:szCs w:val="22"/>
        </w:rPr>
        <w:t xml:space="preserve">Appendix A - </w:t>
      </w:r>
      <w:r w:rsidR="009E1AC0" w:rsidRPr="00CB7CF4">
        <w:rPr>
          <w:rFonts w:cs="Arial"/>
          <w:sz w:val="22"/>
          <w:szCs w:val="22"/>
        </w:rPr>
        <w:t>Technical Questions</w:t>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9A2FEE" w:rsidRPr="00CB7CF4">
        <w:rPr>
          <w:rFonts w:cs="Arial"/>
          <w:sz w:val="22"/>
          <w:szCs w:val="22"/>
        </w:rPr>
        <w:tab/>
      </w:r>
      <w:r w:rsidR="00CB7CF4">
        <w:rPr>
          <w:rFonts w:cs="Arial"/>
          <w:sz w:val="22"/>
          <w:szCs w:val="22"/>
        </w:rPr>
        <w:tab/>
      </w:r>
      <w:r w:rsidR="009A2FEE" w:rsidRPr="00CB7CF4">
        <w:rPr>
          <w:rFonts w:cs="Arial"/>
          <w:sz w:val="22"/>
          <w:szCs w:val="22"/>
        </w:rPr>
        <w:t>9</w:t>
      </w:r>
    </w:p>
    <w:p w14:paraId="7E434640" w14:textId="75EB07B2" w:rsidR="00AB06A0" w:rsidRPr="00CB7CF4" w:rsidRDefault="00AB06A0" w:rsidP="009C6BFD">
      <w:pPr>
        <w:rPr>
          <w:rFonts w:cs="Arial"/>
          <w:b/>
          <w:sz w:val="22"/>
          <w:szCs w:val="22"/>
        </w:rPr>
      </w:pPr>
    </w:p>
    <w:p w14:paraId="54934102" w14:textId="3031C19E" w:rsidR="00AB06A0" w:rsidRPr="00374CE1" w:rsidRDefault="00AB06A0" w:rsidP="009C6BFD">
      <w:pPr>
        <w:rPr>
          <w:rFonts w:ascii="Arial" w:hAnsi="Arial" w:cs="Arial"/>
          <w:b/>
        </w:rPr>
      </w:pPr>
    </w:p>
    <w:p w14:paraId="7FDDA6B5" w14:textId="75516590" w:rsidR="00AB06A0" w:rsidRDefault="00AB06A0" w:rsidP="009C6BFD"/>
    <w:p w14:paraId="4EB2303C" w14:textId="24F14F6E" w:rsidR="00AB06A0" w:rsidRDefault="00AB06A0" w:rsidP="009C6BFD"/>
    <w:p w14:paraId="5880FC70" w14:textId="6761277B" w:rsidR="00AB06A0" w:rsidRDefault="00AB06A0" w:rsidP="009C6BFD"/>
    <w:p w14:paraId="15348EE0" w14:textId="1C59DE26" w:rsidR="00AB06A0" w:rsidRDefault="00AB06A0" w:rsidP="009C6BFD"/>
    <w:p w14:paraId="3EAC292D" w14:textId="6DB48739" w:rsidR="00AB06A0" w:rsidRDefault="00AB06A0" w:rsidP="009C6BFD"/>
    <w:p w14:paraId="41B49AC8" w14:textId="48A2B4E9" w:rsidR="00AB06A0" w:rsidRDefault="00AB06A0" w:rsidP="009C6BFD"/>
    <w:p w14:paraId="250328B6" w14:textId="053D8E56" w:rsidR="00AB06A0" w:rsidRDefault="00AB06A0" w:rsidP="009C6BFD"/>
    <w:p w14:paraId="258A1FE8" w14:textId="3EF6D6A1" w:rsidR="00AB06A0" w:rsidRDefault="00AB06A0" w:rsidP="009C6BFD"/>
    <w:p w14:paraId="1E94C60B" w14:textId="4C7E4885" w:rsidR="00AB06A0" w:rsidRDefault="00AB06A0" w:rsidP="009C6BFD"/>
    <w:p w14:paraId="23B0FCD2" w14:textId="57DFCA59" w:rsidR="00AB06A0" w:rsidRDefault="00AB06A0" w:rsidP="009C6BFD"/>
    <w:p w14:paraId="3F628BCD" w14:textId="429A1EA6" w:rsidR="00AB06A0" w:rsidRDefault="00AB06A0" w:rsidP="009C6BFD"/>
    <w:p w14:paraId="2D96A4B7" w14:textId="0739D53A" w:rsidR="00AB06A0" w:rsidRDefault="00AB06A0" w:rsidP="009C6BFD"/>
    <w:p w14:paraId="50B5D641" w14:textId="6AE960B0" w:rsidR="00AB06A0" w:rsidRDefault="00AB06A0" w:rsidP="009C6BFD"/>
    <w:p w14:paraId="162F416B" w14:textId="2DED548E" w:rsidR="00AB06A0" w:rsidRDefault="00AB06A0" w:rsidP="009C6BFD"/>
    <w:p w14:paraId="04D18549" w14:textId="74F2EFBF" w:rsidR="00AB06A0" w:rsidRDefault="00AB06A0" w:rsidP="009C6BFD"/>
    <w:p w14:paraId="26E4755D" w14:textId="257737BF" w:rsidR="00AB06A0" w:rsidRDefault="00AB06A0" w:rsidP="009C6BFD"/>
    <w:p w14:paraId="69A24E62" w14:textId="12A6080E" w:rsidR="00AB06A0" w:rsidRDefault="00AB06A0" w:rsidP="009C6BFD"/>
    <w:p w14:paraId="3BAFAEB5" w14:textId="19E0EC74" w:rsidR="00AB06A0" w:rsidRDefault="00AB06A0" w:rsidP="009C6BFD"/>
    <w:p w14:paraId="4169D355" w14:textId="77777777" w:rsidR="0017785C" w:rsidRDefault="0017785C" w:rsidP="009C6BFD">
      <w:pPr>
        <w:pStyle w:val="Header"/>
        <w:tabs>
          <w:tab w:val="clear" w:pos="4153"/>
          <w:tab w:val="clear" w:pos="8306"/>
        </w:tabs>
        <w:jc w:val="center"/>
        <w:rPr>
          <w:b/>
          <w:bCs/>
          <w:u w:val="single"/>
        </w:rPr>
      </w:pPr>
    </w:p>
    <w:p w14:paraId="728A7B33" w14:textId="77777777" w:rsidR="0017785C" w:rsidRDefault="0017785C" w:rsidP="009C6BFD">
      <w:pPr>
        <w:pStyle w:val="Header"/>
        <w:tabs>
          <w:tab w:val="clear" w:pos="4153"/>
          <w:tab w:val="clear" w:pos="8306"/>
        </w:tabs>
        <w:jc w:val="center"/>
        <w:rPr>
          <w:b/>
          <w:bCs/>
          <w:u w:val="single"/>
        </w:rPr>
      </w:pPr>
      <w:r>
        <w:rPr>
          <w:b/>
          <w:bCs/>
          <w:u w:val="single"/>
        </w:rPr>
        <w:br/>
      </w:r>
    </w:p>
    <w:p w14:paraId="704558CD" w14:textId="77777777" w:rsidR="0017785C" w:rsidRDefault="0017785C">
      <w:pPr>
        <w:spacing w:after="200" w:line="276" w:lineRule="auto"/>
        <w:rPr>
          <w:b/>
          <w:bCs/>
          <w:u w:val="single"/>
        </w:rPr>
      </w:pPr>
      <w:r>
        <w:rPr>
          <w:b/>
          <w:bCs/>
          <w:u w:val="single"/>
        </w:rPr>
        <w:br w:type="page"/>
      </w:r>
    </w:p>
    <w:p w14:paraId="566DDC8A" w14:textId="3BF81F9C" w:rsidR="003073B9" w:rsidRDefault="003073B9" w:rsidP="003073B9">
      <w:pPr>
        <w:pStyle w:val="Heading1"/>
        <w:numPr>
          <w:ilvl w:val="0"/>
          <w:numId w:val="0"/>
        </w:numPr>
        <w:ind w:left="360"/>
        <w:jc w:val="center"/>
        <w:rPr>
          <w:rStyle w:val="Heading1Char"/>
          <w:rFonts w:ascii="Arial" w:hAnsi="Arial" w:cs="Arial"/>
          <w:b/>
          <w:bCs/>
          <w:u w:val="none"/>
        </w:rPr>
      </w:pPr>
      <w:bookmarkStart w:id="1" w:name="_Toc32922783"/>
    </w:p>
    <w:p w14:paraId="38E16D8D" w14:textId="32799FC5" w:rsidR="003073B9" w:rsidRPr="00CB7CF4" w:rsidRDefault="003073B9" w:rsidP="003073B9">
      <w:pPr>
        <w:jc w:val="center"/>
        <w:rPr>
          <w:rFonts w:cs="Arial"/>
          <w:b/>
          <w:bCs/>
          <w:sz w:val="28"/>
          <w:szCs w:val="28"/>
        </w:rPr>
      </w:pPr>
      <w:r w:rsidRPr="00CB7CF4">
        <w:rPr>
          <w:rFonts w:cs="Arial"/>
          <w:b/>
          <w:bCs/>
          <w:sz w:val="28"/>
          <w:szCs w:val="28"/>
        </w:rPr>
        <w:t>Information and Evaluation Guide</w:t>
      </w:r>
    </w:p>
    <w:p w14:paraId="11289624" w14:textId="77777777" w:rsidR="003073B9" w:rsidRPr="00292E44" w:rsidRDefault="003073B9" w:rsidP="003073B9">
      <w:pPr>
        <w:pStyle w:val="Heading1"/>
        <w:numPr>
          <w:ilvl w:val="0"/>
          <w:numId w:val="0"/>
        </w:numPr>
        <w:ind w:left="360"/>
        <w:rPr>
          <w:rStyle w:val="Heading1Char"/>
          <w:rFonts w:cs="Arial"/>
          <w:b/>
          <w:bCs/>
          <w:color w:val="4F81BD" w:themeColor="accent1"/>
          <w:u w:val="none"/>
        </w:rPr>
      </w:pPr>
    </w:p>
    <w:p w14:paraId="0C24AB5E" w14:textId="2F0FEDF5" w:rsidR="009C1C2D" w:rsidRPr="00292E44" w:rsidRDefault="009C1C2D" w:rsidP="003268BF">
      <w:pPr>
        <w:pStyle w:val="Heading1"/>
        <w:rPr>
          <w:rStyle w:val="Heading1Char"/>
          <w:rFonts w:cs="Arial"/>
          <w:b/>
          <w:bCs/>
          <w:color w:val="4F81BD" w:themeColor="accent1"/>
          <w:u w:val="none"/>
        </w:rPr>
      </w:pPr>
      <w:r w:rsidRPr="00292E44">
        <w:rPr>
          <w:rStyle w:val="Heading1Char"/>
          <w:rFonts w:cs="Arial"/>
          <w:b/>
          <w:bCs/>
          <w:color w:val="4F81BD" w:themeColor="accent1"/>
          <w:u w:val="none"/>
        </w:rPr>
        <w:t>Introduction</w:t>
      </w:r>
    </w:p>
    <w:p w14:paraId="6E18BAB7" w14:textId="45BFE5CE" w:rsidR="009C1C2D" w:rsidRPr="00CB7CF4" w:rsidRDefault="009C1C2D" w:rsidP="003268BF">
      <w:pPr>
        <w:rPr>
          <w:rFonts w:cs="Arial"/>
          <w:sz w:val="22"/>
          <w:szCs w:val="22"/>
        </w:rPr>
      </w:pPr>
    </w:p>
    <w:p w14:paraId="3276C4C0" w14:textId="3C1E8B45" w:rsidR="009C1C2D" w:rsidRPr="00CB7CF4" w:rsidRDefault="009C1C2D" w:rsidP="003268BF">
      <w:pPr>
        <w:pStyle w:val="Heading2"/>
        <w:ind w:left="567" w:hanging="567"/>
        <w:rPr>
          <w:rFonts w:cs="Arial"/>
          <w:b w:val="0"/>
          <w:sz w:val="22"/>
          <w:szCs w:val="22"/>
          <w:u w:val="none"/>
        </w:rPr>
      </w:pPr>
      <w:r w:rsidRPr="00CB7CF4">
        <w:rPr>
          <w:rFonts w:cs="Arial"/>
          <w:b w:val="0"/>
          <w:sz w:val="22"/>
          <w:szCs w:val="22"/>
          <w:u w:val="none"/>
        </w:rPr>
        <w:t>1.1</w:t>
      </w:r>
      <w:r w:rsidRPr="00CB7CF4">
        <w:rPr>
          <w:rFonts w:cs="Arial"/>
          <w:b w:val="0"/>
          <w:sz w:val="22"/>
          <w:szCs w:val="22"/>
          <w:u w:val="none"/>
        </w:rPr>
        <w:tab/>
        <w:t xml:space="preserve">All words and expressions used in these Instructions to Tenderers with an initial capital letter shall have the meanings set out in the Conditions of Contract. </w:t>
      </w:r>
    </w:p>
    <w:p w14:paraId="1166B638" w14:textId="77777777" w:rsidR="009C1C2D" w:rsidRPr="00CB7CF4" w:rsidRDefault="009C1C2D" w:rsidP="003268BF">
      <w:pPr>
        <w:pStyle w:val="Heading2"/>
        <w:ind w:left="567" w:hanging="567"/>
        <w:rPr>
          <w:rFonts w:cs="Arial"/>
          <w:b w:val="0"/>
          <w:sz w:val="22"/>
          <w:szCs w:val="22"/>
          <w:u w:val="none"/>
        </w:rPr>
      </w:pPr>
    </w:p>
    <w:p w14:paraId="2C694C39" w14:textId="31CAAFAA" w:rsidR="009C1C2D" w:rsidRPr="00CB7CF4" w:rsidRDefault="009C1C2D" w:rsidP="003268BF">
      <w:pPr>
        <w:pStyle w:val="Heading2"/>
        <w:ind w:left="567" w:hanging="567"/>
        <w:rPr>
          <w:rFonts w:cs="Arial"/>
          <w:b w:val="0"/>
          <w:sz w:val="22"/>
          <w:szCs w:val="22"/>
          <w:u w:val="none"/>
        </w:rPr>
      </w:pPr>
      <w:r w:rsidRPr="00CB7CF4">
        <w:rPr>
          <w:rFonts w:cs="Arial"/>
          <w:b w:val="0"/>
          <w:sz w:val="22"/>
          <w:szCs w:val="22"/>
          <w:u w:val="none"/>
        </w:rPr>
        <w:t>1.2</w:t>
      </w:r>
      <w:r w:rsidRPr="00CB7CF4">
        <w:rPr>
          <w:rFonts w:cs="Arial"/>
          <w:b w:val="0"/>
          <w:sz w:val="22"/>
          <w:szCs w:val="22"/>
          <w:u w:val="none"/>
        </w:rPr>
        <w:tab/>
        <w:t>The</w:t>
      </w:r>
      <w:r w:rsidR="007F7E6D" w:rsidRPr="007F7E6D">
        <w:t xml:space="preserve"> </w:t>
      </w:r>
      <w:r w:rsidR="007F7E6D" w:rsidRPr="007F7E6D">
        <w:rPr>
          <w:rFonts w:cs="Arial"/>
          <w:b w:val="0"/>
          <w:sz w:val="22"/>
          <w:szCs w:val="22"/>
          <w:u w:val="none"/>
        </w:rPr>
        <w:t>Industrial Dwellings Society</w:t>
      </w:r>
      <w:r w:rsidR="007F7E6D">
        <w:rPr>
          <w:rFonts w:cs="Arial"/>
          <w:b w:val="0"/>
          <w:sz w:val="22"/>
          <w:szCs w:val="22"/>
          <w:u w:val="none"/>
        </w:rPr>
        <w:t xml:space="preserve"> (IDS</w:t>
      </w:r>
      <w:r w:rsidR="00076DEF" w:rsidRPr="00CB7CF4">
        <w:rPr>
          <w:rFonts w:cs="Arial"/>
          <w:b w:val="0"/>
          <w:sz w:val="22"/>
          <w:szCs w:val="22"/>
          <w:u w:val="none"/>
        </w:rPr>
        <w:t xml:space="preserve">) invites tenders for </w:t>
      </w:r>
      <w:r w:rsidR="00CB7CF4">
        <w:rPr>
          <w:rFonts w:cs="Arial"/>
          <w:b w:val="0"/>
          <w:sz w:val="22"/>
          <w:szCs w:val="22"/>
          <w:u w:val="none"/>
        </w:rPr>
        <w:t xml:space="preserve">the Supply and Installation of Kitchens and Bathrooms and ancillary work </w:t>
      </w:r>
      <w:r w:rsidR="00076DEF" w:rsidRPr="00CB7CF4">
        <w:rPr>
          <w:rFonts w:cs="Arial"/>
          <w:b w:val="0"/>
          <w:sz w:val="22"/>
          <w:szCs w:val="22"/>
          <w:u w:val="none"/>
        </w:rPr>
        <w:t>to Housing properties.</w:t>
      </w:r>
    </w:p>
    <w:p w14:paraId="5F0ECA7A" w14:textId="557A9B63" w:rsidR="009C1C2D" w:rsidRPr="00CB7CF4" w:rsidRDefault="009C1C2D" w:rsidP="003268BF">
      <w:pPr>
        <w:ind w:left="567" w:hanging="567"/>
        <w:rPr>
          <w:rFonts w:cs="Arial"/>
          <w:sz w:val="22"/>
          <w:szCs w:val="22"/>
        </w:rPr>
      </w:pPr>
    </w:p>
    <w:p w14:paraId="47FC488C" w14:textId="1FAF7C27" w:rsidR="009C1C2D" w:rsidRPr="00CB7CF4" w:rsidRDefault="009C1C2D" w:rsidP="00076DEF">
      <w:pPr>
        <w:ind w:left="567" w:hanging="567"/>
        <w:rPr>
          <w:rFonts w:cs="Arial"/>
          <w:sz w:val="22"/>
          <w:szCs w:val="22"/>
        </w:rPr>
      </w:pPr>
      <w:r w:rsidRPr="00CB7CF4">
        <w:rPr>
          <w:rFonts w:cs="Arial"/>
          <w:sz w:val="22"/>
          <w:szCs w:val="22"/>
        </w:rPr>
        <w:t>1.3</w:t>
      </w:r>
      <w:r w:rsidRPr="00CB7CF4">
        <w:rPr>
          <w:rFonts w:cs="Arial"/>
          <w:sz w:val="22"/>
          <w:szCs w:val="22"/>
        </w:rPr>
        <w:tab/>
        <w:t>The successful Tenderers will be required to provide the Contract in consideration for the prices stated in the Form of Tender supported by the Pricing Schedule</w:t>
      </w:r>
      <w:r w:rsidR="00CB7CF4">
        <w:rPr>
          <w:rFonts w:cs="Arial"/>
          <w:sz w:val="22"/>
          <w:szCs w:val="22"/>
        </w:rPr>
        <w:t>s</w:t>
      </w:r>
      <w:r w:rsidRPr="00CB7CF4">
        <w:rPr>
          <w:rFonts w:cs="Arial"/>
          <w:sz w:val="22"/>
          <w:szCs w:val="22"/>
        </w:rPr>
        <w:t xml:space="preserve">. </w:t>
      </w:r>
    </w:p>
    <w:p w14:paraId="34780564" w14:textId="77777777" w:rsidR="009C1C2D" w:rsidRPr="00CB7CF4" w:rsidRDefault="009C1C2D" w:rsidP="003268BF">
      <w:pPr>
        <w:pStyle w:val="Heading2"/>
        <w:ind w:left="567" w:hanging="567"/>
        <w:rPr>
          <w:rFonts w:cs="Arial"/>
          <w:b w:val="0"/>
          <w:sz w:val="22"/>
          <w:szCs w:val="22"/>
          <w:u w:val="none"/>
        </w:rPr>
      </w:pPr>
    </w:p>
    <w:p w14:paraId="7B73A1B2" w14:textId="36EB5D88" w:rsidR="009C1C2D" w:rsidRPr="00CB7CF4" w:rsidRDefault="00076DEF" w:rsidP="003268BF">
      <w:pPr>
        <w:pStyle w:val="Heading2"/>
        <w:ind w:left="567" w:hanging="567"/>
        <w:rPr>
          <w:rFonts w:cs="Arial"/>
          <w:b w:val="0"/>
          <w:sz w:val="22"/>
          <w:szCs w:val="22"/>
          <w:u w:val="none"/>
        </w:rPr>
      </w:pPr>
      <w:r w:rsidRPr="00CB7CF4">
        <w:rPr>
          <w:rFonts w:cs="Arial"/>
          <w:b w:val="0"/>
          <w:sz w:val="22"/>
          <w:szCs w:val="22"/>
          <w:u w:val="none"/>
        </w:rPr>
        <w:t>1.4</w:t>
      </w:r>
      <w:r w:rsidR="009C1C2D" w:rsidRPr="00CB7CF4">
        <w:rPr>
          <w:rFonts w:cs="Arial"/>
          <w:b w:val="0"/>
          <w:sz w:val="22"/>
          <w:szCs w:val="22"/>
          <w:u w:val="none"/>
        </w:rPr>
        <w:tab/>
        <w:t xml:space="preserve">These Instructions describe the </w:t>
      </w:r>
      <w:r w:rsidR="007F7E6D">
        <w:rPr>
          <w:rFonts w:cs="Arial"/>
          <w:b w:val="0"/>
          <w:sz w:val="22"/>
          <w:szCs w:val="22"/>
          <w:u w:val="none"/>
        </w:rPr>
        <w:t xml:space="preserve">IDS </w:t>
      </w:r>
      <w:r w:rsidR="009C1C2D" w:rsidRPr="00CB7CF4">
        <w:rPr>
          <w:rFonts w:cs="Arial"/>
          <w:b w:val="0"/>
          <w:sz w:val="22"/>
          <w:szCs w:val="22"/>
          <w:u w:val="none"/>
        </w:rPr>
        <w:t>requirements for the work</w:t>
      </w:r>
      <w:r w:rsidR="00392AD4" w:rsidRPr="00CB7CF4">
        <w:rPr>
          <w:rFonts w:cs="Arial"/>
          <w:b w:val="0"/>
          <w:sz w:val="22"/>
          <w:szCs w:val="22"/>
          <w:u w:val="none"/>
        </w:rPr>
        <w:t>.</w:t>
      </w:r>
      <w:r w:rsidR="009C1C2D" w:rsidRPr="00CB7CF4">
        <w:rPr>
          <w:rFonts w:cs="Arial"/>
          <w:b w:val="0"/>
          <w:sz w:val="22"/>
          <w:szCs w:val="22"/>
          <w:u w:val="none"/>
        </w:rPr>
        <w:t xml:space="preserve"> </w:t>
      </w:r>
      <w:r w:rsidR="00392AD4" w:rsidRPr="00CB7CF4">
        <w:rPr>
          <w:rFonts w:cs="Arial"/>
          <w:b w:val="0"/>
          <w:sz w:val="22"/>
          <w:szCs w:val="22"/>
          <w:u w:val="none"/>
        </w:rPr>
        <w:t>T</w:t>
      </w:r>
      <w:r w:rsidR="009C1C2D" w:rsidRPr="00CB7CF4">
        <w:rPr>
          <w:rFonts w:cs="Arial"/>
          <w:b w:val="0"/>
          <w:sz w:val="22"/>
          <w:szCs w:val="22"/>
          <w:u w:val="none"/>
        </w:rPr>
        <w:t xml:space="preserve">he tendering process and the commercial terms on which </w:t>
      </w:r>
      <w:r w:rsidR="007F7E6D">
        <w:rPr>
          <w:rFonts w:cs="Arial"/>
          <w:b w:val="0"/>
          <w:sz w:val="22"/>
          <w:szCs w:val="22"/>
          <w:u w:val="none"/>
        </w:rPr>
        <w:t xml:space="preserve">IDS </w:t>
      </w:r>
      <w:r w:rsidR="009C1C2D" w:rsidRPr="00CB7CF4">
        <w:rPr>
          <w:rFonts w:cs="Arial"/>
          <w:b w:val="0"/>
          <w:sz w:val="22"/>
          <w:szCs w:val="22"/>
          <w:u w:val="none"/>
        </w:rPr>
        <w:t>proposes to contract in due course with the successful Tenderers.</w:t>
      </w:r>
    </w:p>
    <w:p w14:paraId="1E0F17BC" w14:textId="77777777" w:rsidR="009C1C2D" w:rsidRPr="00CB7CF4" w:rsidRDefault="009C1C2D" w:rsidP="003268BF">
      <w:pPr>
        <w:pStyle w:val="Heading2"/>
        <w:ind w:left="567" w:hanging="567"/>
        <w:rPr>
          <w:rFonts w:cs="Arial"/>
          <w:b w:val="0"/>
          <w:sz w:val="22"/>
          <w:szCs w:val="22"/>
          <w:u w:val="none"/>
        </w:rPr>
      </w:pPr>
    </w:p>
    <w:p w14:paraId="440E5AB1" w14:textId="6E8CE4EC" w:rsidR="009C1C2D" w:rsidRPr="00CB7CF4" w:rsidRDefault="00076DEF" w:rsidP="003268BF">
      <w:pPr>
        <w:pStyle w:val="Heading2"/>
        <w:ind w:left="567" w:hanging="567"/>
        <w:rPr>
          <w:rFonts w:cs="Arial"/>
          <w:b w:val="0"/>
          <w:sz w:val="22"/>
          <w:szCs w:val="22"/>
          <w:u w:val="none"/>
        </w:rPr>
      </w:pPr>
      <w:r w:rsidRPr="00CB7CF4">
        <w:rPr>
          <w:rFonts w:cs="Arial"/>
          <w:b w:val="0"/>
          <w:sz w:val="22"/>
          <w:szCs w:val="22"/>
          <w:u w:val="none"/>
        </w:rPr>
        <w:t>1.5</w:t>
      </w:r>
      <w:r w:rsidR="009C1C2D" w:rsidRPr="00CB7CF4">
        <w:rPr>
          <w:rFonts w:cs="Arial"/>
          <w:b w:val="0"/>
          <w:sz w:val="22"/>
          <w:szCs w:val="22"/>
          <w:u w:val="none"/>
        </w:rPr>
        <w:tab/>
        <w:t xml:space="preserve">These Instructions to Tenderers also set out details for the Tenderer on the form and content of tenders which are invited and the timetable and other administrative arrangements for the tendering process. </w:t>
      </w:r>
    </w:p>
    <w:p w14:paraId="75BA1881" w14:textId="77777777" w:rsidR="009C1C2D" w:rsidRPr="00CB7CF4" w:rsidRDefault="009C1C2D" w:rsidP="003268BF">
      <w:pPr>
        <w:pStyle w:val="Heading2"/>
        <w:ind w:left="567" w:hanging="567"/>
        <w:rPr>
          <w:rFonts w:cs="Arial"/>
          <w:b w:val="0"/>
          <w:sz w:val="22"/>
          <w:szCs w:val="22"/>
          <w:u w:val="none"/>
        </w:rPr>
      </w:pPr>
    </w:p>
    <w:p w14:paraId="7F4B15C1" w14:textId="30804EA8" w:rsidR="009C1C2D" w:rsidRPr="00CB7CF4" w:rsidRDefault="00076DEF" w:rsidP="003268BF">
      <w:pPr>
        <w:pStyle w:val="Heading2"/>
        <w:ind w:left="567" w:hanging="567"/>
        <w:rPr>
          <w:rFonts w:cs="Arial"/>
          <w:b w:val="0"/>
          <w:sz w:val="22"/>
          <w:szCs w:val="22"/>
          <w:u w:val="none"/>
        </w:rPr>
      </w:pPr>
      <w:r w:rsidRPr="00CB7CF4">
        <w:rPr>
          <w:rFonts w:cs="Arial"/>
          <w:b w:val="0"/>
          <w:sz w:val="22"/>
          <w:szCs w:val="22"/>
          <w:u w:val="none"/>
        </w:rPr>
        <w:t>1.6</w:t>
      </w:r>
      <w:r w:rsidR="009C1C2D" w:rsidRPr="00CB7CF4">
        <w:rPr>
          <w:rFonts w:cs="Arial"/>
          <w:b w:val="0"/>
          <w:sz w:val="22"/>
          <w:szCs w:val="22"/>
          <w:u w:val="none"/>
        </w:rPr>
        <w:tab/>
        <w:t xml:space="preserve">Tenderers are, in accordance with the provisions set out below, invited to submit tenders by no later than noon on </w:t>
      </w:r>
      <w:r w:rsidR="00CB7CF4" w:rsidRPr="003E046F">
        <w:rPr>
          <w:rFonts w:cs="Arial"/>
          <w:b w:val="0"/>
          <w:sz w:val="22"/>
          <w:szCs w:val="22"/>
          <w:u w:val="none"/>
        </w:rPr>
        <w:t xml:space="preserve">30 </w:t>
      </w:r>
      <w:r w:rsidR="00140C1D">
        <w:rPr>
          <w:rFonts w:cs="Arial"/>
          <w:b w:val="0"/>
          <w:sz w:val="22"/>
          <w:szCs w:val="22"/>
          <w:u w:val="none"/>
        </w:rPr>
        <w:t>July</w:t>
      </w:r>
      <w:r w:rsidR="007247FD" w:rsidRPr="003E046F">
        <w:rPr>
          <w:rFonts w:cs="Arial"/>
          <w:b w:val="0"/>
          <w:sz w:val="22"/>
          <w:szCs w:val="22"/>
          <w:u w:val="none"/>
        </w:rPr>
        <w:t xml:space="preserve"> 202</w:t>
      </w:r>
      <w:r w:rsidR="00140C1D">
        <w:rPr>
          <w:rFonts w:cs="Arial"/>
          <w:b w:val="0"/>
          <w:sz w:val="22"/>
          <w:szCs w:val="22"/>
          <w:u w:val="none"/>
        </w:rPr>
        <w:t>3</w:t>
      </w:r>
      <w:r w:rsidR="007247FD" w:rsidRPr="003E046F">
        <w:rPr>
          <w:rFonts w:cs="Arial"/>
          <w:b w:val="0"/>
          <w:sz w:val="22"/>
          <w:szCs w:val="22"/>
          <w:u w:val="none"/>
        </w:rPr>
        <w:t>.</w:t>
      </w:r>
    </w:p>
    <w:p w14:paraId="6DDFFC41" w14:textId="77777777" w:rsidR="009C1C2D" w:rsidRPr="00CB7CF4" w:rsidRDefault="009C1C2D" w:rsidP="003268BF">
      <w:pPr>
        <w:pStyle w:val="Heading2"/>
      </w:pPr>
    </w:p>
    <w:p w14:paraId="459C87D1" w14:textId="211338F1" w:rsidR="009C1C2D" w:rsidRPr="00292E44" w:rsidRDefault="009C1C2D" w:rsidP="00736E9A">
      <w:pPr>
        <w:pStyle w:val="Heading1"/>
        <w:numPr>
          <w:ilvl w:val="0"/>
          <w:numId w:val="4"/>
        </w:numPr>
        <w:tabs>
          <w:tab w:val="clear" w:pos="709"/>
        </w:tabs>
        <w:ind w:left="426" w:hanging="426"/>
        <w:jc w:val="left"/>
        <w:rPr>
          <w:rFonts w:cs="Arial"/>
          <w:color w:val="4F81BD" w:themeColor="accent1"/>
          <w:u w:val="none"/>
        </w:rPr>
      </w:pPr>
      <w:r w:rsidRPr="00292E44">
        <w:rPr>
          <w:rFonts w:cs="Arial"/>
          <w:color w:val="4F81BD" w:themeColor="accent1"/>
          <w:u w:val="none"/>
        </w:rPr>
        <w:t>Tendering Timetable</w:t>
      </w:r>
    </w:p>
    <w:p w14:paraId="797C2B1F" w14:textId="2B8F3F98" w:rsidR="009C1C2D" w:rsidRPr="00CB7CF4" w:rsidRDefault="009C1C2D" w:rsidP="003268BF"/>
    <w:p w14:paraId="52726CFE" w14:textId="741A30B1" w:rsidR="009C1C2D" w:rsidRPr="00CB7CF4" w:rsidRDefault="009C1C2D" w:rsidP="009C1C2D">
      <w:pPr>
        <w:pStyle w:val="Heading2"/>
        <w:ind w:left="567" w:hanging="567"/>
        <w:rPr>
          <w:rFonts w:cs="Arial"/>
          <w:b w:val="0"/>
          <w:sz w:val="22"/>
          <w:szCs w:val="22"/>
          <w:u w:val="none"/>
        </w:rPr>
      </w:pPr>
      <w:r w:rsidRPr="00CB7CF4">
        <w:rPr>
          <w:rFonts w:cs="Arial"/>
          <w:b w:val="0"/>
          <w:sz w:val="22"/>
          <w:szCs w:val="22"/>
          <w:u w:val="none"/>
        </w:rPr>
        <w:t>2.1</w:t>
      </w:r>
      <w:r w:rsidRPr="00CB7CF4">
        <w:rPr>
          <w:rFonts w:cs="Arial"/>
          <w:b w:val="0"/>
          <w:sz w:val="22"/>
          <w:szCs w:val="22"/>
          <w:u w:val="none"/>
        </w:rPr>
        <w:tab/>
      </w:r>
      <w:bookmarkStart w:id="2" w:name="_Hlk42086062"/>
      <w:r w:rsidRPr="00CB7CF4">
        <w:rPr>
          <w:rFonts w:cs="Arial"/>
          <w:b w:val="0"/>
          <w:sz w:val="22"/>
          <w:szCs w:val="22"/>
          <w:u w:val="none"/>
        </w:rPr>
        <w:t xml:space="preserve">It is intended to procure </w:t>
      </w:r>
      <w:r w:rsidR="00392AD4" w:rsidRPr="00CB7CF4">
        <w:rPr>
          <w:rFonts w:cs="Arial"/>
          <w:b w:val="0"/>
          <w:sz w:val="22"/>
          <w:szCs w:val="22"/>
          <w:u w:val="none"/>
        </w:rPr>
        <w:t xml:space="preserve">framework </w:t>
      </w:r>
      <w:r w:rsidRPr="00CB7CF4">
        <w:rPr>
          <w:rFonts w:cs="Arial"/>
          <w:b w:val="0"/>
          <w:sz w:val="22"/>
          <w:szCs w:val="22"/>
          <w:u w:val="none"/>
        </w:rPr>
        <w:t>Contractors in accordance with Table 1 below</w:t>
      </w:r>
      <w:bookmarkEnd w:id="2"/>
      <w:r w:rsidRPr="00CB7CF4">
        <w:rPr>
          <w:rFonts w:cs="Arial"/>
          <w:b w:val="0"/>
          <w:sz w:val="22"/>
          <w:szCs w:val="22"/>
          <w:u w:val="none"/>
        </w:rPr>
        <w:t>.</w:t>
      </w:r>
    </w:p>
    <w:p w14:paraId="14460976" w14:textId="77777777" w:rsidR="00020D91" w:rsidRPr="00C32EDC" w:rsidRDefault="00020D91" w:rsidP="00020D91">
      <w:pPr>
        <w:ind w:left="567" w:hanging="567"/>
        <w:rPr>
          <w:rFonts w:cs="Arial"/>
          <w:b/>
          <w:color w:val="C00000"/>
        </w:rPr>
      </w:pPr>
    </w:p>
    <w:tbl>
      <w:tblPr>
        <w:tblStyle w:val="TableGrid"/>
        <w:tblW w:w="0" w:type="auto"/>
        <w:tblInd w:w="704" w:type="dxa"/>
        <w:tblLook w:val="04A0" w:firstRow="1" w:lastRow="0" w:firstColumn="1" w:lastColumn="0" w:noHBand="0" w:noVBand="1"/>
      </w:tblPr>
      <w:tblGrid>
        <w:gridCol w:w="1618"/>
        <w:gridCol w:w="3418"/>
        <w:gridCol w:w="3276"/>
      </w:tblGrid>
      <w:tr w:rsidR="00020D91" w:rsidRPr="00C32EDC" w14:paraId="5ABF23F3" w14:textId="77777777" w:rsidTr="00F96D5C">
        <w:tc>
          <w:tcPr>
            <w:tcW w:w="1618" w:type="dxa"/>
          </w:tcPr>
          <w:p w14:paraId="5DE5A2C5" w14:textId="77777777" w:rsidR="00020D91" w:rsidRPr="00C32EDC" w:rsidRDefault="00020D91" w:rsidP="00F96D5C">
            <w:pPr>
              <w:autoSpaceDE w:val="0"/>
              <w:autoSpaceDN w:val="0"/>
              <w:adjustRightInd w:val="0"/>
              <w:rPr>
                <w:rFonts w:cs="Arial"/>
                <w:color w:val="000000"/>
                <w:sz w:val="20"/>
                <w:szCs w:val="20"/>
              </w:rPr>
            </w:pPr>
            <w:r w:rsidRPr="00C32EDC">
              <w:rPr>
                <w:rFonts w:cs="Arial"/>
                <w:b/>
                <w:bCs/>
                <w:color w:val="000000"/>
                <w:sz w:val="20"/>
                <w:szCs w:val="20"/>
              </w:rPr>
              <w:t xml:space="preserve">Stage </w:t>
            </w:r>
          </w:p>
        </w:tc>
        <w:tc>
          <w:tcPr>
            <w:tcW w:w="3418" w:type="dxa"/>
          </w:tcPr>
          <w:p w14:paraId="4DA25487" w14:textId="77777777" w:rsidR="00020D91" w:rsidRPr="00C32EDC" w:rsidRDefault="00020D91" w:rsidP="00F96D5C">
            <w:pPr>
              <w:autoSpaceDE w:val="0"/>
              <w:autoSpaceDN w:val="0"/>
              <w:adjustRightInd w:val="0"/>
              <w:rPr>
                <w:rFonts w:cs="Arial"/>
                <w:color w:val="000000"/>
                <w:sz w:val="20"/>
                <w:szCs w:val="20"/>
              </w:rPr>
            </w:pPr>
            <w:r w:rsidRPr="00C32EDC">
              <w:rPr>
                <w:rFonts w:cs="Arial"/>
                <w:b/>
                <w:bCs/>
                <w:color w:val="000000"/>
                <w:sz w:val="20"/>
                <w:szCs w:val="20"/>
              </w:rPr>
              <w:t xml:space="preserve">Activity </w:t>
            </w:r>
          </w:p>
        </w:tc>
        <w:tc>
          <w:tcPr>
            <w:tcW w:w="3276" w:type="dxa"/>
          </w:tcPr>
          <w:p w14:paraId="6791ADA3" w14:textId="77777777" w:rsidR="00020D91" w:rsidRPr="00C32EDC" w:rsidRDefault="00020D91" w:rsidP="00F96D5C">
            <w:pPr>
              <w:autoSpaceDE w:val="0"/>
              <w:autoSpaceDN w:val="0"/>
              <w:adjustRightInd w:val="0"/>
              <w:rPr>
                <w:rFonts w:cs="Arial"/>
                <w:color w:val="000000"/>
                <w:sz w:val="20"/>
                <w:szCs w:val="20"/>
              </w:rPr>
            </w:pPr>
            <w:r w:rsidRPr="00C32EDC">
              <w:rPr>
                <w:rFonts w:cs="Arial"/>
                <w:b/>
                <w:bCs/>
                <w:color w:val="000000"/>
                <w:sz w:val="20"/>
                <w:szCs w:val="20"/>
              </w:rPr>
              <w:t xml:space="preserve">Indicative date </w:t>
            </w:r>
          </w:p>
        </w:tc>
      </w:tr>
      <w:tr w:rsidR="00020D91" w:rsidRPr="00C32EDC" w14:paraId="4DB1BB2F" w14:textId="77777777" w:rsidTr="00F96D5C">
        <w:tc>
          <w:tcPr>
            <w:tcW w:w="1618" w:type="dxa"/>
            <w:vMerge w:val="restart"/>
          </w:tcPr>
          <w:p w14:paraId="71D30408" w14:textId="77777777" w:rsidR="00020D91" w:rsidRPr="00C32EDC" w:rsidRDefault="00020D91" w:rsidP="00F96D5C">
            <w:pPr>
              <w:rPr>
                <w:rFonts w:cs="Arial"/>
                <w:b/>
                <w:color w:val="C00000"/>
                <w:sz w:val="20"/>
                <w:szCs w:val="20"/>
              </w:rPr>
            </w:pPr>
            <w:r w:rsidRPr="00C32EDC">
              <w:rPr>
                <w:rFonts w:cs="Arial"/>
                <w:color w:val="000000"/>
                <w:sz w:val="20"/>
                <w:szCs w:val="20"/>
              </w:rPr>
              <w:t>Tender</w:t>
            </w:r>
          </w:p>
        </w:tc>
        <w:tc>
          <w:tcPr>
            <w:tcW w:w="3418" w:type="dxa"/>
          </w:tcPr>
          <w:p w14:paraId="474E902E" w14:textId="77777777" w:rsidR="00020D91" w:rsidRPr="00C32EDC" w:rsidRDefault="00020D91" w:rsidP="00F96D5C">
            <w:pPr>
              <w:autoSpaceDE w:val="0"/>
              <w:autoSpaceDN w:val="0"/>
              <w:adjustRightInd w:val="0"/>
              <w:rPr>
                <w:rFonts w:cs="Arial"/>
                <w:color w:val="000000"/>
                <w:sz w:val="20"/>
                <w:szCs w:val="20"/>
              </w:rPr>
            </w:pPr>
            <w:r w:rsidRPr="00C32EDC">
              <w:rPr>
                <w:rFonts w:cs="Arial"/>
                <w:color w:val="000000"/>
                <w:sz w:val="20"/>
                <w:szCs w:val="20"/>
              </w:rPr>
              <w:t xml:space="preserve">Issue of Invitation to Tender </w:t>
            </w:r>
          </w:p>
        </w:tc>
        <w:tc>
          <w:tcPr>
            <w:tcW w:w="3276" w:type="dxa"/>
          </w:tcPr>
          <w:p w14:paraId="2BFE167E" w14:textId="77777777" w:rsidR="00020D91" w:rsidRPr="009006A2" w:rsidRDefault="00020D91" w:rsidP="00F96D5C">
            <w:pPr>
              <w:autoSpaceDE w:val="0"/>
              <w:autoSpaceDN w:val="0"/>
              <w:adjustRightInd w:val="0"/>
              <w:rPr>
                <w:rFonts w:cs="Arial"/>
                <w:color w:val="000000"/>
                <w:sz w:val="20"/>
                <w:szCs w:val="20"/>
              </w:rPr>
            </w:pPr>
            <w:r>
              <w:rPr>
                <w:rFonts w:cs="Arial"/>
                <w:color w:val="000000"/>
                <w:sz w:val="20"/>
                <w:szCs w:val="20"/>
              </w:rPr>
              <w:t>10</w:t>
            </w:r>
            <w:r w:rsidRPr="009006A2">
              <w:rPr>
                <w:rFonts w:cs="Arial"/>
                <w:color w:val="000000"/>
                <w:sz w:val="20"/>
                <w:szCs w:val="20"/>
              </w:rPr>
              <w:t xml:space="preserve"> </w:t>
            </w:r>
            <w:r>
              <w:rPr>
                <w:rFonts w:cs="Arial"/>
                <w:color w:val="000000"/>
                <w:sz w:val="20"/>
                <w:szCs w:val="20"/>
              </w:rPr>
              <w:t>July</w:t>
            </w:r>
            <w:r w:rsidRPr="009006A2">
              <w:rPr>
                <w:rFonts w:cs="Arial"/>
                <w:color w:val="000000"/>
                <w:sz w:val="20"/>
                <w:szCs w:val="20"/>
              </w:rPr>
              <w:t xml:space="preserve"> 202</w:t>
            </w:r>
            <w:r>
              <w:rPr>
                <w:rFonts w:cs="Arial"/>
                <w:color w:val="000000"/>
                <w:sz w:val="20"/>
                <w:szCs w:val="20"/>
              </w:rPr>
              <w:t>3</w:t>
            </w:r>
          </w:p>
        </w:tc>
      </w:tr>
      <w:tr w:rsidR="00020D91" w:rsidRPr="00C32EDC" w14:paraId="556CAD9F" w14:textId="77777777" w:rsidTr="00F96D5C">
        <w:tc>
          <w:tcPr>
            <w:tcW w:w="1618" w:type="dxa"/>
            <w:vMerge/>
          </w:tcPr>
          <w:p w14:paraId="3666EAFE" w14:textId="77777777" w:rsidR="00020D91" w:rsidRPr="00C32EDC" w:rsidRDefault="00020D91" w:rsidP="00F96D5C">
            <w:pPr>
              <w:rPr>
                <w:rFonts w:cs="Arial"/>
                <w:color w:val="000000"/>
                <w:sz w:val="20"/>
                <w:szCs w:val="20"/>
              </w:rPr>
            </w:pPr>
          </w:p>
        </w:tc>
        <w:tc>
          <w:tcPr>
            <w:tcW w:w="3418" w:type="dxa"/>
          </w:tcPr>
          <w:p w14:paraId="2551E1D9" w14:textId="77777777" w:rsidR="00020D91" w:rsidRPr="00C32EDC" w:rsidRDefault="00020D91" w:rsidP="00F96D5C">
            <w:pPr>
              <w:autoSpaceDE w:val="0"/>
              <w:autoSpaceDN w:val="0"/>
              <w:adjustRightInd w:val="0"/>
              <w:rPr>
                <w:rFonts w:cs="Arial"/>
                <w:color w:val="000000"/>
                <w:sz w:val="20"/>
                <w:szCs w:val="20"/>
              </w:rPr>
            </w:pPr>
            <w:r w:rsidRPr="00C32EDC">
              <w:rPr>
                <w:rFonts w:cs="Arial"/>
                <w:color w:val="000000"/>
                <w:sz w:val="20"/>
                <w:szCs w:val="20"/>
              </w:rPr>
              <w:t xml:space="preserve">Clarification deadline </w:t>
            </w:r>
          </w:p>
        </w:tc>
        <w:tc>
          <w:tcPr>
            <w:tcW w:w="3276" w:type="dxa"/>
          </w:tcPr>
          <w:p w14:paraId="515217ED" w14:textId="77777777" w:rsidR="00020D91" w:rsidRPr="009006A2" w:rsidRDefault="00020D91" w:rsidP="00F96D5C">
            <w:pPr>
              <w:autoSpaceDE w:val="0"/>
              <w:autoSpaceDN w:val="0"/>
              <w:adjustRightInd w:val="0"/>
              <w:rPr>
                <w:rFonts w:cs="Arial"/>
                <w:color w:val="000000"/>
                <w:sz w:val="20"/>
                <w:szCs w:val="20"/>
              </w:rPr>
            </w:pPr>
            <w:r w:rsidRPr="009006A2">
              <w:rPr>
                <w:rFonts w:cs="Arial"/>
                <w:color w:val="000000"/>
                <w:sz w:val="20"/>
                <w:szCs w:val="20"/>
              </w:rPr>
              <w:t>2</w:t>
            </w:r>
            <w:r>
              <w:rPr>
                <w:rFonts w:cs="Arial"/>
                <w:color w:val="000000"/>
                <w:sz w:val="20"/>
                <w:szCs w:val="20"/>
              </w:rPr>
              <w:t>4</w:t>
            </w:r>
            <w:r w:rsidRPr="009006A2">
              <w:rPr>
                <w:rFonts w:cs="Arial"/>
                <w:color w:val="000000"/>
                <w:sz w:val="20"/>
                <w:szCs w:val="20"/>
              </w:rPr>
              <w:t xml:space="preserve"> </w:t>
            </w:r>
            <w:r>
              <w:rPr>
                <w:rFonts w:cs="Arial"/>
                <w:color w:val="000000"/>
                <w:sz w:val="20"/>
                <w:szCs w:val="20"/>
              </w:rPr>
              <w:t>July 2023</w:t>
            </w:r>
          </w:p>
        </w:tc>
      </w:tr>
      <w:tr w:rsidR="00020D91" w:rsidRPr="00C32EDC" w14:paraId="49A0D1EB" w14:textId="77777777" w:rsidTr="00F96D5C">
        <w:tc>
          <w:tcPr>
            <w:tcW w:w="1618" w:type="dxa"/>
            <w:vMerge/>
          </w:tcPr>
          <w:p w14:paraId="454D9463" w14:textId="77777777" w:rsidR="00020D91" w:rsidRPr="00C32EDC" w:rsidRDefault="00020D91" w:rsidP="00F96D5C">
            <w:pPr>
              <w:rPr>
                <w:rFonts w:cs="Arial"/>
                <w:color w:val="000000"/>
                <w:sz w:val="20"/>
                <w:szCs w:val="20"/>
              </w:rPr>
            </w:pPr>
          </w:p>
        </w:tc>
        <w:tc>
          <w:tcPr>
            <w:tcW w:w="3418" w:type="dxa"/>
          </w:tcPr>
          <w:p w14:paraId="4C427BD2" w14:textId="77777777" w:rsidR="00020D91" w:rsidRPr="00C32EDC" w:rsidRDefault="00020D91" w:rsidP="00F96D5C">
            <w:pPr>
              <w:autoSpaceDE w:val="0"/>
              <w:autoSpaceDN w:val="0"/>
              <w:adjustRightInd w:val="0"/>
              <w:rPr>
                <w:rFonts w:cs="Arial"/>
                <w:color w:val="000000"/>
                <w:sz w:val="20"/>
                <w:szCs w:val="20"/>
              </w:rPr>
            </w:pPr>
            <w:r w:rsidRPr="00C32EDC">
              <w:rPr>
                <w:rFonts w:cs="Arial"/>
                <w:color w:val="000000"/>
                <w:sz w:val="20"/>
                <w:szCs w:val="20"/>
              </w:rPr>
              <w:t xml:space="preserve">Return Date </w:t>
            </w:r>
          </w:p>
        </w:tc>
        <w:tc>
          <w:tcPr>
            <w:tcW w:w="3276" w:type="dxa"/>
          </w:tcPr>
          <w:p w14:paraId="2D9509AC" w14:textId="77777777" w:rsidR="00020D91" w:rsidRPr="009006A2" w:rsidRDefault="00020D91" w:rsidP="00F96D5C">
            <w:pPr>
              <w:autoSpaceDE w:val="0"/>
              <w:autoSpaceDN w:val="0"/>
              <w:adjustRightInd w:val="0"/>
              <w:rPr>
                <w:rFonts w:cs="Arial"/>
                <w:color w:val="000000"/>
                <w:sz w:val="20"/>
                <w:szCs w:val="20"/>
              </w:rPr>
            </w:pPr>
            <w:r w:rsidRPr="009006A2">
              <w:rPr>
                <w:rFonts w:cs="Arial"/>
                <w:color w:val="000000"/>
                <w:sz w:val="20"/>
                <w:szCs w:val="20"/>
              </w:rPr>
              <w:t xml:space="preserve">30 </w:t>
            </w:r>
            <w:r>
              <w:rPr>
                <w:rFonts w:cs="Arial"/>
                <w:color w:val="000000"/>
                <w:sz w:val="20"/>
                <w:szCs w:val="20"/>
              </w:rPr>
              <w:t>July 2023</w:t>
            </w:r>
          </w:p>
        </w:tc>
      </w:tr>
      <w:tr w:rsidR="00020D91" w:rsidRPr="00C32EDC" w14:paraId="601A07E3" w14:textId="77777777" w:rsidTr="00F96D5C">
        <w:tc>
          <w:tcPr>
            <w:tcW w:w="1618" w:type="dxa"/>
            <w:vMerge/>
          </w:tcPr>
          <w:p w14:paraId="39A1F452" w14:textId="77777777" w:rsidR="00020D91" w:rsidRPr="00C32EDC" w:rsidRDefault="00020D91" w:rsidP="00F96D5C">
            <w:pPr>
              <w:rPr>
                <w:rFonts w:cs="Arial"/>
                <w:color w:val="000000"/>
                <w:sz w:val="20"/>
                <w:szCs w:val="20"/>
              </w:rPr>
            </w:pPr>
          </w:p>
        </w:tc>
        <w:tc>
          <w:tcPr>
            <w:tcW w:w="3418" w:type="dxa"/>
          </w:tcPr>
          <w:p w14:paraId="1526C05D" w14:textId="77777777" w:rsidR="00020D91" w:rsidRPr="00C32EDC" w:rsidRDefault="00020D91" w:rsidP="00F96D5C">
            <w:pPr>
              <w:autoSpaceDE w:val="0"/>
              <w:autoSpaceDN w:val="0"/>
              <w:adjustRightInd w:val="0"/>
              <w:rPr>
                <w:rFonts w:cs="Arial"/>
                <w:color w:val="000000"/>
                <w:sz w:val="20"/>
                <w:szCs w:val="20"/>
              </w:rPr>
            </w:pPr>
            <w:r w:rsidRPr="00C32EDC">
              <w:rPr>
                <w:rFonts w:cs="Arial"/>
                <w:color w:val="000000"/>
                <w:sz w:val="20"/>
                <w:szCs w:val="20"/>
              </w:rPr>
              <w:t xml:space="preserve">Evaluation period starts </w:t>
            </w:r>
          </w:p>
        </w:tc>
        <w:tc>
          <w:tcPr>
            <w:tcW w:w="3276" w:type="dxa"/>
          </w:tcPr>
          <w:p w14:paraId="0AAE69B5" w14:textId="77777777" w:rsidR="00020D91" w:rsidRPr="009006A2" w:rsidRDefault="00020D91" w:rsidP="00F96D5C">
            <w:pPr>
              <w:autoSpaceDE w:val="0"/>
              <w:autoSpaceDN w:val="0"/>
              <w:adjustRightInd w:val="0"/>
              <w:rPr>
                <w:rFonts w:cs="Arial"/>
                <w:color w:val="000000"/>
                <w:sz w:val="20"/>
                <w:szCs w:val="20"/>
              </w:rPr>
            </w:pPr>
            <w:r w:rsidRPr="009006A2">
              <w:rPr>
                <w:rFonts w:cs="Arial"/>
                <w:color w:val="000000"/>
                <w:sz w:val="20"/>
                <w:szCs w:val="20"/>
              </w:rPr>
              <w:t xml:space="preserve">3 </w:t>
            </w:r>
            <w:r>
              <w:rPr>
                <w:rFonts w:cs="Arial"/>
                <w:color w:val="000000"/>
                <w:sz w:val="20"/>
                <w:szCs w:val="20"/>
              </w:rPr>
              <w:t>August 2023</w:t>
            </w:r>
          </w:p>
        </w:tc>
      </w:tr>
      <w:tr w:rsidR="00020D91" w:rsidRPr="00C32EDC" w14:paraId="1E9787FD" w14:textId="77777777" w:rsidTr="00F96D5C">
        <w:tc>
          <w:tcPr>
            <w:tcW w:w="1618" w:type="dxa"/>
            <w:vMerge/>
          </w:tcPr>
          <w:p w14:paraId="61AD8613" w14:textId="77777777" w:rsidR="00020D91" w:rsidRPr="00C32EDC" w:rsidRDefault="00020D91" w:rsidP="00F96D5C">
            <w:pPr>
              <w:rPr>
                <w:rFonts w:cs="Arial"/>
                <w:color w:val="000000"/>
                <w:sz w:val="20"/>
                <w:szCs w:val="20"/>
              </w:rPr>
            </w:pPr>
          </w:p>
        </w:tc>
        <w:tc>
          <w:tcPr>
            <w:tcW w:w="3418" w:type="dxa"/>
          </w:tcPr>
          <w:p w14:paraId="58FD7558" w14:textId="77777777" w:rsidR="00020D91" w:rsidRPr="00C32EDC" w:rsidRDefault="00020D91" w:rsidP="00F96D5C">
            <w:pPr>
              <w:autoSpaceDE w:val="0"/>
              <w:autoSpaceDN w:val="0"/>
              <w:adjustRightInd w:val="0"/>
              <w:rPr>
                <w:rFonts w:cs="Arial"/>
                <w:color w:val="000000"/>
                <w:sz w:val="20"/>
                <w:szCs w:val="20"/>
              </w:rPr>
            </w:pPr>
            <w:r w:rsidRPr="00C32EDC">
              <w:rPr>
                <w:rFonts w:cs="Arial"/>
                <w:color w:val="000000"/>
                <w:sz w:val="20"/>
                <w:szCs w:val="20"/>
              </w:rPr>
              <w:t xml:space="preserve">Evaluation period ends </w:t>
            </w:r>
          </w:p>
        </w:tc>
        <w:tc>
          <w:tcPr>
            <w:tcW w:w="3276" w:type="dxa"/>
          </w:tcPr>
          <w:p w14:paraId="0E8BA722" w14:textId="77777777" w:rsidR="00020D91" w:rsidRPr="009006A2" w:rsidRDefault="00020D91" w:rsidP="00F96D5C">
            <w:pPr>
              <w:autoSpaceDE w:val="0"/>
              <w:autoSpaceDN w:val="0"/>
              <w:adjustRightInd w:val="0"/>
              <w:rPr>
                <w:rFonts w:cs="Arial"/>
                <w:color w:val="000000"/>
                <w:sz w:val="20"/>
                <w:szCs w:val="20"/>
              </w:rPr>
            </w:pPr>
            <w:r>
              <w:rPr>
                <w:rFonts w:cs="Arial"/>
                <w:color w:val="000000"/>
                <w:sz w:val="20"/>
                <w:szCs w:val="20"/>
              </w:rPr>
              <w:t>14 August 2023</w:t>
            </w:r>
          </w:p>
        </w:tc>
      </w:tr>
      <w:tr w:rsidR="00020D91" w:rsidRPr="00C32EDC" w14:paraId="1D2C4547" w14:textId="77777777" w:rsidTr="00F96D5C">
        <w:tc>
          <w:tcPr>
            <w:tcW w:w="1618" w:type="dxa"/>
            <w:vMerge/>
          </w:tcPr>
          <w:p w14:paraId="3648B713" w14:textId="77777777" w:rsidR="00020D91" w:rsidRPr="00C32EDC" w:rsidRDefault="00020D91" w:rsidP="00F96D5C">
            <w:pPr>
              <w:rPr>
                <w:rFonts w:cs="Arial"/>
                <w:color w:val="000000"/>
                <w:sz w:val="20"/>
                <w:szCs w:val="20"/>
              </w:rPr>
            </w:pPr>
          </w:p>
        </w:tc>
        <w:tc>
          <w:tcPr>
            <w:tcW w:w="3418" w:type="dxa"/>
          </w:tcPr>
          <w:p w14:paraId="1EA4164B" w14:textId="77777777" w:rsidR="00020D91" w:rsidRPr="00C32EDC" w:rsidRDefault="00020D91" w:rsidP="00F96D5C">
            <w:pPr>
              <w:autoSpaceDE w:val="0"/>
              <w:autoSpaceDN w:val="0"/>
              <w:adjustRightInd w:val="0"/>
              <w:rPr>
                <w:rFonts w:cs="Arial"/>
                <w:color w:val="000000"/>
                <w:sz w:val="20"/>
                <w:szCs w:val="20"/>
              </w:rPr>
            </w:pPr>
            <w:r w:rsidRPr="00C32EDC">
              <w:rPr>
                <w:rFonts w:cs="Arial"/>
                <w:color w:val="000000"/>
                <w:sz w:val="20"/>
                <w:szCs w:val="20"/>
              </w:rPr>
              <w:t>Contract Award Report Approved</w:t>
            </w:r>
          </w:p>
        </w:tc>
        <w:tc>
          <w:tcPr>
            <w:tcW w:w="3276" w:type="dxa"/>
          </w:tcPr>
          <w:p w14:paraId="17F7EC2D" w14:textId="77777777" w:rsidR="00020D91" w:rsidRPr="009006A2" w:rsidRDefault="00020D91" w:rsidP="00F96D5C">
            <w:pPr>
              <w:autoSpaceDE w:val="0"/>
              <w:autoSpaceDN w:val="0"/>
              <w:adjustRightInd w:val="0"/>
              <w:rPr>
                <w:rFonts w:cs="Arial"/>
                <w:color w:val="000000"/>
                <w:sz w:val="20"/>
                <w:szCs w:val="20"/>
              </w:rPr>
            </w:pPr>
            <w:r>
              <w:rPr>
                <w:rFonts w:cs="Arial"/>
                <w:color w:val="000000"/>
                <w:sz w:val="20"/>
                <w:szCs w:val="20"/>
              </w:rPr>
              <w:t>21 August 2023</w:t>
            </w:r>
          </w:p>
        </w:tc>
      </w:tr>
      <w:tr w:rsidR="00020D91" w:rsidRPr="00C32EDC" w14:paraId="3E5CEF88" w14:textId="77777777" w:rsidTr="00F96D5C">
        <w:tc>
          <w:tcPr>
            <w:tcW w:w="1618" w:type="dxa"/>
            <w:vMerge w:val="restart"/>
          </w:tcPr>
          <w:p w14:paraId="466A80D8" w14:textId="77777777" w:rsidR="00020D91" w:rsidRPr="00C32EDC" w:rsidRDefault="00020D91" w:rsidP="00F96D5C">
            <w:pPr>
              <w:rPr>
                <w:rFonts w:cs="Arial"/>
                <w:color w:val="000000"/>
                <w:sz w:val="20"/>
                <w:szCs w:val="20"/>
              </w:rPr>
            </w:pPr>
            <w:r w:rsidRPr="00C32EDC">
              <w:rPr>
                <w:rFonts w:cs="Arial"/>
                <w:color w:val="000000"/>
                <w:sz w:val="20"/>
                <w:szCs w:val="20"/>
              </w:rPr>
              <w:t>Contract Award</w:t>
            </w:r>
          </w:p>
        </w:tc>
        <w:tc>
          <w:tcPr>
            <w:tcW w:w="3418" w:type="dxa"/>
          </w:tcPr>
          <w:p w14:paraId="7EDDC651" w14:textId="77777777" w:rsidR="00020D91" w:rsidRPr="00C32EDC" w:rsidRDefault="00020D91" w:rsidP="00F96D5C">
            <w:pPr>
              <w:autoSpaceDE w:val="0"/>
              <w:autoSpaceDN w:val="0"/>
              <w:adjustRightInd w:val="0"/>
              <w:rPr>
                <w:rFonts w:cs="Arial"/>
                <w:color w:val="000000"/>
                <w:sz w:val="20"/>
                <w:szCs w:val="20"/>
              </w:rPr>
            </w:pPr>
            <w:r w:rsidRPr="00C32EDC">
              <w:rPr>
                <w:rFonts w:cs="Arial"/>
                <w:color w:val="000000"/>
                <w:sz w:val="20"/>
                <w:szCs w:val="20"/>
              </w:rPr>
              <w:t>Award Letter</w:t>
            </w:r>
          </w:p>
        </w:tc>
        <w:tc>
          <w:tcPr>
            <w:tcW w:w="3276" w:type="dxa"/>
          </w:tcPr>
          <w:p w14:paraId="1D0E0831" w14:textId="77777777" w:rsidR="00020D91" w:rsidRPr="009006A2" w:rsidRDefault="00020D91" w:rsidP="00F96D5C">
            <w:pPr>
              <w:autoSpaceDE w:val="0"/>
              <w:autoSpaceDN w:val="0"/>
              <w:adjustRightInd w:val="0"/>
              <w:rPr>
                <w:rFonts w:cs="Arial"/>
                <w:color w:val="000000"/>
                <w:sz w:val="20"/>
                <w:szCs w:val="20"/>
              </w:rPr>
            </w:pPr>
            <w:r>
              <w:rPr>
                <w:rFonts w:cs="Arial"/>
                <w:color w:val="000000"/>
                <w:sz w:val="20"/>
                <w:szCs w:val="20"/>
              </w:rPr>
              <w:t>1</w:t>
            </w:r>
            <w:r w:rsidRPr="009006A2">
              <w:rPr>
                <w:rFonts w:cs="Arial"/>
                <w:color w:val="000000"/>
                <w:sz w:val="20"/>
                <w:szCs w:val="20"/>
              </w:rPr>
              <w:t xml:space="preserve"> </w:t>
            </w:r>
            <w:r>
              <w:rPr>
                <w:rFonts w:cs="Arial"/>
                <w:color w:val="000000"/>
                <w:sz w:val="20"/>
                <w:szCs w:val="20"/>
              </w:rPr>
              <w:t>September 2023</w:t>
            </w:r>
          </w:p>
        </w:tc>
      </w:tr>
      <w:tr w:rsidR="00020D91" w:rsidRPr="00C32EDC" w14:paraId="590E6C36" w14:textId="77777777" w:rsidTr="00F96D5C">
        <w:tc>
          <w:tcPr>
            <w:tcW w:w="1618" w:type="dxa"/>
            <w:vMerge/>
          </w:tcPr>
          <w:p w14:paraId="0E5E02EF" w14:textId="77777777" w:rsidR="00020D91" w:rsidRPr="00C32EDC" w:rsidRDefault="00020D91" w:rsidP="00F96D5C">
            <w:pPr>
              <w:rPr>
                <w:rFonts w:cs="Arial"/>
                <w:color w:val="000000"/>
                <w:sz w:val="20"/>
                <w:szCs w:val="20"/>
              </w:rPr>
            </w:pPr>
          </w:p>
        </w:tc>
        <w:tc>
          <w:tcPr>
            <w:tcW w:w="3418" w:type="dxa"/>
          </w:tcPr>
          <w:p w14:paraId="47A34C16" w14:textId="77777777" w:rsidR="00020D91" w:rsidRPr="00C32EDC" w:rsidRDefault="00020D91" w:rsidP="00F96D5C">
            <w:pPr>
              <w:autoSpaceDE w:val="0"/>
              <w:autoSpaceDN w:val="0"/>
              <w:adjustRightInd w:val="0"/>
              <w:rPr>
                <w:rFonts w:cs="Arial"/>
                <w:color w:val="000000"/>
                <w:sz w:val="20"/>
                <w:szCs w:val="20"/>
              </w:rPr>
            </w:pPr>
            <w:r w:rsidRPr="00C32EDC">
              <w:rPr>
                <w:rFonts w:cs="Arial"/>
                <w:color w:val="000000"/>
                <w:sz w:val="20"/>
                <w:szCs w:val="20"/>
              </w:rPr>
              <w:t xml:space="preserve">Contract Commences </w:t>
            </w:r>
          </w:p>
        </w:tc>
        <w:tc>
          <w:tcPr>
            <w:tcW w:w="3276" w:type="dxa"/>
          </w:tcPr>
          <w:p w14:paraId="5EAAC9D9" w14:textId="77777777" w:rsidR="00020D91" w:rsidRPr="009006A2" w:rsidRDefault="00020D91" w:rsidP="00F96D5C">
            <w:pPr>
              <w:autoSpaceDE w:val="0"/>
              <w:autoSpaceDN w:val="0"/>
              <w:adjustRightInd w:val="0"/>
              <w:rPr>
                <w:rFonts w:cs="Arial"/>
                <w:color w:val="000000"/>
                <w:sz w:val="20"/>
                <w:szCs w:val="20"/>
              </w:rPr>
            </w:pPr>
            <w:r>
              <w:rPr>
                <w:rFonts w:cs="Arial"/>
                <w:color w:val="000000"/>
                <w:sz w:val="20"/>
                <w:szCs w:val="20"/>
              </w:rPr>
              <w:t>4 September 2023</w:t>
            </w:r>
          </w:p>
        </w:tc>
      </w:tr>
    </w:tbl>
    <w:p w14:paraId="1C21266C" w14:textId="2A48F36F" w:rsidR="009C1C2D" w:rsidRPr="00CB7CF4" w:rsidRDefault="009C1C2D" w:rsidP="006719AB">
      <w:pPr>
        <w:pStyle w:val="Heading1"/>
        <w:numPr>
          <w:ilvl w:val="0"/>
          <w:numId w:val="0"/>
        </w:numPr>
        <w:rPr>
          <w:rStyle w:val="Heading1Char"/>
          <w:b/>
          <w:bCs/>
          <w:u w:val="none"/>
        </w:rPr>
      </w:pPr>
    </w:p>
    <w:p w14:paraId="2E1EB39E" w14:textId="77777777" w:rsidR="009C1C2D" w:rsidRPr="00CB7CF4" w:rsidRDefault="009C1C2D" w:rsidP="009C1C2D">
      <w:pPr>
        <w:pStyle w:val="Default"/>
        <w:ind w:left="567" w:hanging="567"/>
        <w:jc w:val="center"/>
        <w:rPr>
          <w:rFonts w:ascii="Gill Sans" w:hAnsi="Gill Sans" w:cs="Arial"/>
          <w:b/>
          <w:sz w:val="18"/>
          <w:szCs w:val="18"/>
        </w:rPr>
      </w:pPr>
      <w:r w:rsidRPr="00CB7CF4">
        <w:rPr>
          <w:rFonts w:ascii="Gill Sans" w:hAnsi="Gill Sans" w:cs="Arial"/>
          <w:b/>
          <w:sz w:val="18"/>
          <w:szCs w:val="18"/>
        </w:rPr>
        <w:t>Table 1: Procurement Timetable</w:t>
      </w:r>
    </w:p>
    <w:p w14:paraId="436741B5" w14:textId="74EE252D" w:rsidR="009C1C2D" w:rsidRPr="00CB7CF4" w:rsidRDefault="009C1C2D" w:rsidP="003268BF"/>
    <w:p w14:paraId="4CAA19BE" w14:textId="20F8E000" w:rsidR="009C1C2D" w:rsidRPr="00292E44" w:rsidRDefault="009C1C2D" w:rsidP="00736E9A">
      <w:pPr>
        <w:pStyle w:val="Heading1"/>
        <w:numPr>
          <w:ilvl w:val="0"/>
          <w:numId w:val="4"/>
        </w:numPr>
        <w:tabs>
          <w:tab w:val="clear" w:pos="709"/>
        </w:tabs>
        <w:ind w:left="426" w:hanging="426"/>
        <w:jc w:val="left"/>
        <w:rPr>
          <w:rFonts w:cs="Arial"/>
          <w:color w:val="4F81BD" w:themeColor="accent1"/>
          <w:u w:val="none"/>
        </w:rPr>
      </w:pPr>
      <w:bookmarkStart w:id="3" w:name="_Toc33017989"/>
      <w:r w:rsidRPr="00292E44">
        <w:rPr>
          <w:rFonts w:cs="Arial"/>
          <w:color w:val="4F81BD" w:themeColor="accent1"/>
          <w:u w:val="none"/>
        </w:rPr>
        <w:t xml:space="preserve">Nature of </w:t>
      </w:r>
      <w:r w:rsidR="009E1AC0" w:rsidRPr="00292E44">
        <w:rPr>
          <w:rFonts w:cs="Arial"/>
          <w:color w:val="4F81BD" w:themeColor="accent1"/>
          <w:u w:val="none"/>
        </w:rPr>
        <w:t xml:space="preserve">the </w:t>
      </w:r>
      <w:r w:rsidRPr="00292E44">
        <w:rPr>
          <w:rFonts w:cs="Arial"/>
          <w:color w:val="4F81BD" w:themeColor="accent1"/>
          <w:u w:val="none"/>
        </w:rPr>
        <w:t>Contract</w:t>
      </w:r>
      <w:bookmarkEnd w:id="3"/>
    </w:p>
    <w:p w14:paraId="6F1521FC" w14:textId="34AA6CA9" w:rsidR="009C1C2D" w:rsidRPr="00CB7CF4" w:rsidRDefault="009C1C2D" w:rsidP="003268BF">
      <w:pPr>
        <w:pStyle w:val="Heading1"/>
        <w:numPr>
          <w:ilvl w:val="0"/>
          <w:numId w:val="0"/>
        </w:numPr>
        <w:ind w:left="720"/>
      </w:pPr>
    </w:p>
    <w:p w14:paraId="598E1E69" w14:textId="432B25A4" w:rsidR="009C1C2D" w:rsidRPr="00CB7CF4" w:rsidRDefault="009C1C2D" w:rsidP="003268BF">
      <w:pPr>
        <w:ind w:left="567" w:hanging="567"/>
        <w:rPr>
          <w:rFonts w:cs="Arial"/>
          <w:sz w:val="22"/>
          <w:szCs w:val="22"/>
        </w:rPr>
      </w:pPr>
      <w:r w:rsidRPr="00CB7CF4">
        <w:rPr>
          <w:rFonts w:cs="Arial"/>
          <w:sz w:val="22"/>
          <w:szCs w:val="22"/>
        </w:rPr>
        <w:t>3.1</w:t>
      </w:r>
      <w:r w:rsidRPr="00CB7CF4">
        <w:rPr>
          <w:rFonts w:cs="Arial"/>
          <w:sz w:val="22"/>
          <w:szCs w:val="22"/>
        </w:rPr>
        <w:tab/>
      </w:r>
      <w:r w:rsidR="007F7E6D">
        <w:rPr>
          <w:rFonts w:cs="Arial"/>
          <w:sz w:val="22"/>
          <w:szCs w:val="22"/>
        </w:rPr>
        <w:t xml:space="preserve">IDS </w:t>
      </w:r>
      <w:r w:rsidRPr="00CB7CF4">
        <w:rPr>
          <w:rStyle w:val="Heading4Char"/>
          <w:rFonts w:ascii="Gill Sans" w:hAnsi="Gill Sans" w:cs="Arial"/>
          <w:i w:val="0"/>
          <w:color w:val="000000" w:themeColor="text1"/>
          <w:sz w:val="22"/>
          <w:szCs w:val="22"/>
        </w:rPr>
        <w:t xml:space="preserve">requires </w:t>
      </w:r>
      <w:r w:rsidR="007F7E6D">
        <w:rPr>
          <w:rStyle w:val="Heading4Char"/>
          <w:rFonts w:ascii="Gill Sans" w:hAnsi="Gill Sans" w:cs="Arial"/>
          <w:i w:val="0"/>
          <w:color w:val="000000" w:themeColor="text1"/>
          <w:sz w:val="22"/>
          <w:szCs w:val="22"/>
        </w:rPr>
        <w:t xml:space="preserve">a </w:t>
      </w:r>
      <w:r w:rsidRPr="00CB7CF4">
        <w:rPr>
          <w:rStyle w:val="Heading4Char"/>
          <w:rFonts w:ascii="Gill Sans" w:hAnsi="Gill Sans" w:cs="Arial"/>
          <w:i w:val="0"/>
          <w:color w:val="000000" w:themeColor="text1"/>
          <w:sz w:val="22"/>
          <w:szCs w:val="22"/>
        </w:rPr>
        <w:t>Contractor t</w:t>
      </w:r>
      <w:r w:rsidR="00CB7CF4">
        <w:rPr>
          <w:rStyle w:val="Heading4Char"/>
          <w:rFonts w:ascii="Gill Sans" w:hAnsi="Gill Sans" w:cs="Arial"/>
          <w:i w:val="0"/>
          <w:color w:val="000000" w:themeColor="text1"/>
          <w:sz w:val="22"/>
          <w:szCs w:val="22"/>
        </w:rPr>
        <w:t xml:space="preserve">o supply and install kitchens and bathrooms and ancillary works to </w:t>
      </w:r>
      <w:r w:rsidR="00140C1D">
        <w:rPr>
          <w:rStyle w:val="Heading4Char"/>
          <w:rFonts w:ascii="Gill Sans" w:hAnsi="Gill Sans" w:cs="Arial"/>
          <w:i w:val="0"/>
          <w:color w:val="000000" w:themeColor="text1"/>
          <w:sz w:val="22"/>
          <w:szCs w:val="22"/>
        </w:rPr>
        <w:t>their</w:t>
      </w:r>
      <w:r w:rsidR="00CB7CF4">
        <w:rPr>
          <w:rStyle w:val="Heading4Char"/>
          <w:rFonts w:ascii="Gill Sans" w:hAnsi="Gill Sans" w:cs="Arial"/>
          <w:i w:val="0"/>
          <w:color w:val="000000" w:themeColor="text1"/>
          <w:sz w:val="22"/>
          <w:szCs w:val="22"/>
        </w:rPr>
        <w:t xml:space="preserve"> properties.</w:t>
      </w:r>
    </w:p>
    <w:p w14:paraId="601355B2" w14:textId="77777777" w:rsidR="00076DEF" w:rsidRPr="00CB7CF4" w:rsidRDefault="00076DEF" w:rsidP="003268BF">
      <w:pPr>
        <w:ind w:left="567" w:hanging="567"/>
        <w:rPr>
          <w:rFonts w:cs="Arial"/>
          <w:color w:val="000000" w:themeColor="text1"/>
          <w:sz w:val="22"/>
          <w:szCs w:val="22"/>
        </w:rPr>
      </w:pPr>
    </w:p>
    <w:p w14:paraId="3C3198C2" w14:textId="77563EDD" w:rsidR="009C1C2D" w:rsidRPr="00CB7CF4" w:rsidRDefault="009C1C2D" w:rsidP="003268BF">
      <w:pPr>
        <w:ind w:left="567" w:hanging="567"/>
        <w:rPr>
          <w:rFonts w:cs="Arial"/>
          <w:color w:val="000000" w:themeColor="text1"/>
          <w:sz w:val="22"/>
          <w:szCs w:val="22"/>
        </w:rPr>
      </w:pPr>
      <w:r w:rsidRPr="00CB7CF4">
        <w:rPr>
          <w:rFonts w:cs="Arial"/>
          <w:color w:val="000000" w:themeColor="text1"/>
          <w:sz w:val="22"/>
          <w:szCs w:val="22"/>
        </w:rPr>
        <w:t>3.2</w:t>
      </w:r>
      <w:r w:rsidRPr="00CB7CF4">
        <w:rPr>
          <w:rFonts w:cs="Arial"/>
          <w:color w:val="000000" w:themeColor="text1"/>
          <w:sz w:val="22"/>
          <w:szCs w:val="22"/>
        </w:rPr>
        <w:tab/>
        <w:t>Where required by the specification the Contractor is required to obtain and pass on manufacturer’s warranties on materials/equipment replaced.  These warranties shall be for a minimum of one year where available and cover all materials and labour involved.  Such warranties will exclude:</w:t>
      </w:r>
    </w:p>
    <w:p w14:paraId="42B6ACE1" w14:textId="751312AB" w:rsidR="009C1C2D" w:rsidRPr="00CB7CF4" w:rsidRDefault="009C1C2D" w:rsidP="003268BF">
      <w:pPr>
        <w:ind w:left="567" w:hanging="567"/>
        <w:rPr>
          <w:rFonts w:cs="Arial"/>
          <w:color w:val="000000" w:themeColor="text1"/>
          <w:sz w:val="22"/>
          <w:szCs w:val="22"/>
        </w:rPr>
      </w:pPr>
    </w:p>
    <w:p w14:paraId="195C6FC7" w14:textId="248754C7" w:rsidR="00213C98" w:rsidRPr="00CB7CF4" w:rsidRDefault="00213C98" w:rsidP="00736E9A">
      <w:pPr>
        <w:pStyle w:val="Header"/>
        <w:numPr>
          <w:ilvl w:val="2"/>
          <w:numId w:val="5"/>
        </w:numPr>
        <w:rPr>
          <w:rFonts w:cs="Arial"/>
          <w:sz w:val="22"/>
          <w:szCs w:val="22"/>
        </w:rPr>
      </w:pPr>
      <w:r w:rsidRPr="00CB7CF4">
        <w:rPr>
          <w:rFonts w:cs="Arial"/>
          <w:sz w:val="22"/>
          <w:szCs w:val="22"/>
        </w:rPr>
        <w:t xml:space="preserve">vandalism or malicious damage which will be subject to the instructions of the </w:t>
      </w:r>
      <w:r w:rsidRPr="00CB7CF4">
        <w:rPr>
          <w:rFonts w:cs="Arial"/>
          <w:color w:val="000000" w:themeColor="text1"/>
          <w:sz w:val="22"/>
          <w:szCs w:val="22"/>
        </w:rPr>
        <w:t>Contract Administrator (</w:t>
      </w:r>
      <w:r w:rsidRPr="00CB7CF4">
        <w:rPr>
          <w:rFonts w:cs="Arial"/>
          <w:sz w:val="22"/>
          <w:szCs w:val="22"/>
        </w:rPr>
        <w:t xml:space="preserve">CA), will be paid by </w:t>
      </w:r>
      <w:r w:rsidR="00015EA1">
        <w:rPr>
          <w:rFonts w:cs="Arial"/>
          <w:sz w:val="22"/>
          <w:szCs w:val="22"/>
        </w:rPr>
        <w:t>IDS</w:t>
      </w:r>
      <w:r w:rsidRPr="00CB7CF4">
        <w:rPr>
          <w:rFonts w:cs="Arial"/>
          <w:sz w:val="22"/>
          <w:szCs w:val="22"/>
        </w:rPr>
        <w:t>.</w:t>
      </w:r>
    </w:p>
    <w:p w14:paraId="0A38E429" w14:textId="77777777" w:rsidR="00213C98" w:rsidRPr="00CB7CF4" w:rsidRDefault="00213C98" w:rsidP="00213C98">
      <w:pPr>
        <w:pStyle w:val="Header"/>
        <w:ind w:left="567" w:hanging="567"/>
        <w:rPr>
          <w:rFonts w:cs="Arial"/>
          <w:sz w:val="22"/>
          <w:szCs w:val="22"/>
        </w:rPr>
      </w:pPr>
    </w:p>
    <w:p w14:paraId="4395BB95" w14:textId="694FD101" w:rsidR="00213C98" w:rsidRPr="00CB7CF4" w:rsidRDefault="00213C98" w:rsidP="00736E9A">
      <w:pPr>
        <w:pStyle w:val="Header"/>
        <w:numPr>
          <w:ilvl w:val="2"/>
          <w:numId w:val="5"/>
        </w:numPr>
        <w:tabs>
          <w:tab w:val="clear" w:pos="4153"/>
          <w:tab w:val="left" w:pos="142"/>
        </w:tabs>
        <w:rPr>
          <w:rFonts w:cs="Arial"/>
          <w:sz w:val="22"/>
          <w:szCs w:val="22"/>
        </w:rPr>
      </w:pPr>
      <w:r w:rsidRPr="00CB7CF4">
        <w:rPr>
          <w:rFonts w:cs="Arial"/>
          <w:sz w:val="22"/>
          <w:szCs w:val="22"/>
        </w:rPr>
        <w:t>incorrect installation by the Contractor will be the responsibility of the Contractor.</w:t>
      </w:r>
    </w:p>
    <w:p w14:paraId="624A0FEE" w14:textId="77777777" w:rsidR="00213C98" w:rsidRPr="00CB7CF4" w:rsidRDefault="00213C98" w:rsidP="00213C98">
      <w:pPr>
        <w:pStyle w:val="Header"/>
        <w:ind w:left="567" w:hanging="567"/>
      </w:pPr>
    </w:p>
    <w:p w14:paraId="4E51FE45" w14:textId="6E11CDE7" w:rsidR="00213C98" w:rsidRPr="00CB7CF4" w:rsidRDefault="00213C98" w:rsidP="00EB74A0">
      <w:pPr>
        <w:pStyle w:val="Heading4"/>
        <w:numPr>
          <w:ilvl w:val="1"/>
          <w:numId w:val="5"/>
        </w:numPr>
        <w:ind w:left="709" w:hanging="709"/>
        <w:rPr>
          <w:rFonts w:ascii="Gill Sans" w:hAnsi="Gill Sans" w:cs="Arial"/>
          <w:i w:val="0"/>
          <w:color w:val="000000" w:themeColor="text1"/>
          <w:sz w:val="22"/>
          <w:szCs w:val="22"/>
        </w:rPr>
      </w:pPr>
      <w:r w:rsidRPr="00CB7CF4">
        <w:rPr>
          <w:rFonts w:ascii="Gill Sans" w:hAnsi="Gill Sans" w:cs="Arial"/>
          <w:i w:val="0"/>
          <w:color w:val="000000" w:themeColor="text1"/>
          <w:sz w:val="22"/>
          <w:szCs w:val="22"/>
        </w:rPr>
        <w:t xml:space="preserve">The Contractor shall be deemed to have included for all obligations arising </w:t>
      </w:r>
      <w:r w:rsidR="00773616" w:rsidRPr="00CB7CF4">
        <w:rPr>
          <w:rFonts w:ascii="Gill Sans" w:hAnsi="Gill Sans" w:cs="Arial"/>
          <w:i w:val="0"/>
          <w:color w:val="000000" w:themeColor="text1"/>
          <w:sz w:val="22"/>
          <w:szCs w:val="22"/>
        </w:rPr>
        <w:t>from</w:t>
      </w:r>
      <w:r w:rsidR="00076DEF" w:rsidRPr="00CB7CF4">
        <w:rPr>
          <w:rFonts w:ascii="Gill Sans" w:hAnsi="Gill Sans" w:cs="Arial"/>
          <w:i w:val="0"/>
          <w:color w:val="000000" w:themeColor="text1"/>
          <w:sz w:val="22"/>
          <w:szCs w:val="22"/>
        </w:rPr>
        <w:t xml:space="preserve"> </w:t>
      </w:r>
      <w:r w:rsidR="004916CC" w:rsidRPr="00CB7CF4">
        <w:rPr>
          <w:rFonts w:ascii="Gill Sans" w:hAnsi="Gill Sans" w:cs="Arial"/>
          <w:i w:val="0"/>
          <w:color w:val="000000" w:themeColor="text1"/>
          <w:sz w:val="22"/>
          <w:szCs w:val="22"/>
        </w:rPr>
        <w:t xml:space="preserve">the tender documentation within the pricing at </w:t>
      </w:r>
      <w:r w:rsidR="00076DEF" w:rsidRPr="0088545B">
        <w:rPr>
          <w:rFonts w:ascii="Gill Sans" w:hAnsi="Gill Sans" w:cs="Arial"/>
          <w:i w:val="0"/>
          <w:color w:val="000000" w:themeColor="text1"/>
          <w:sz w:val="22"/>
          <w:szCs w:val="22"/>
        </w:rPr>
        <w:t>Document</w:t>
      </w:r>
      <w:r w:rsidR="00753932">
        <w:rPr>
          <w:rFonts w:ascii="Gill Sans" w:hAnsi="Gill Sans" w:cs="Arial"/>
          <w:i w:val="0"/>
          <w:color w:val="000000" w:themeColor="text1"/>
          <w:sz w:val="22"/>
          <w:szCs w:val="22"/>
        </w:rPr>
        <w:t xml:space="preserve"> 4</w:t>
      </w:r>
      <w:r w:rsidRPr="0088545B">
        <w:rPr>
          <w:rFonts w:ascii="Gill Sans" w:hAnsi="Gill Sans" w:cs="Arial"/>
          <w:i w:val="0"/>
          <w:color w:val="000000" w:themeColor="text1"/>
          <w:sz w:val="22"/>
          <w:szCs w:val="22"/>
        </w:rPr>
        <w:t>.</w:t>
      </w:r>
      <w:r w:rsidRPr="00CB7CF4">
        <w:rPr>
          <w:rFonts w:ascii="Gill Sans" w:hAnsi="Gill Sans" w:cs="Arial"/>
          <w:i w:val="0"/>
          <w:color w:val="000000" w:themeColor="text1"/>
          <w:sz w:val="22"/>
          <w:szCs w:val="22"/>
        </w:rPr>
        <w:t xml:space="preserve"> Specifically, these shall include but not be limited to:</w:t>
      </w:r>
    </w:p>
    <w:p w14:paraId="2227EF8B" w14:textId="77777777" w:rsidR="00213C98" w:rsidRPr="00CB7CF4" w:rsidRDefault="00213C98" w:rsidP="003268BF"/>
    <w:p w14:paraId="5F8B8AE3" w14:textId="1EFB3F41" w:rsidR="00213C98" w:rsidRPr="00CB7CF4" w:rsidRDefault="00213C98" w:rsidP="00736E9A">
      <w:pPr>
        <w:pStyle w:val="Header"/>
        <w:numPr>
          <w:ilvl w:val="2"/>
          <w:numId w:val="5"/>
        </w:numPr>
        <w:rPr>
          <w:rFonts w:cs="Arial"/>
          <w:sz w:val="22"/>
          <w:szCs w:val="22"/>
        </w:rPr>
      </w:pPr>
      <w:r w:rsidRPr="00CB7CF4">
        <w:rPr>
          <w:rFonts w:cs="Arial"/>
          <w:sz w:val="22"/>
          <w:szCs w:val="22"/>
        </w:rPr>
        <w:t>programming the works and obtaining access to the sites.</w:t>
      </w:r>
    </w:p>
    <w:p w14:paraId="075C0388" w14:textId="77777777" w:rsidR="00213C98" w:rsidRPr="00CB7CF4" w:rsidRDefault="00213C98" w:rsidP="003268BF">
      <w:pPr>
        <w:pStyle w:val="Header"/>
        <w:ind w:left="495"/>
        <w:rPr>
          <w:rFonts w:cs="Arial"/>
          <w:sz w:val="22"/>
          <w:szCs w:val="22"/>
        </w:rPr>
      </w:pPr>
    </w:p>
    <w:p w14:paraId="70001C72" w14:textId="426DDD0F" w:rsidR="00213C98" w:rsidRPr="00CB7CF4" w:rsidRDefault="00213C98" w:rsidP="003268BF">
      <w:pPr>
        <w:pStyle w:val="Header"/>
        <w:ind w:left="709" w:hanging="709"/>
        <w:rPr>
          <w:rFonts w:cs="Arial"/>
          <w:sz w:val="22"/>
          <w:szCs w:val="22"/>
        </w:rPr>
      </w:pPr>
      <w:r w:rsidRPr="00CB7CF4">
        <w:rPr>
          <w:rFonts w:cs="Arial"/>
          <w:sz w:val="22"/>
          <w:szCs w:val="22"/>
        </w:rPr>
        <w:t>3.3.2</w:t>
      </w:r>
      <w:r w:rsidRPr="00CB7CF4">
        <w:rPr>
          <w:rFonts w:cs="Arial"/>
          <w:sz w:val="22"/>
          <w:szCs w:val="22"/>
        </w:rPr>
        <w:tab/>
        <w:t>using every endeavour to ensure, where the quality of the works allow, to complete their task in accordance with the agreed programme.</w:t>
      </w:r>
    </w:p>
    <w:p w14:paraId="4F50296A" w14:textId="77777777" w:rsidR="00213C98" w:rsidRPr="00CB7CF4" w:rsidRDefault="00213C98" w:rsidP="003268BF">
      <w:pPr>
        <w:pStyle w:val="Header"/>
        <w:ind w:left="495"/>
        <w:rPr>
          <w:rFonts w:cs="Arial"/>
          <w:sz w:val="22"/>
          <w:szCs w:val="22"/>
        </w:rPr>
      </w:pPr>
    </w:p>
    <w:p w14:paraId="5151A5D8" w14:textId="77777777" w:rsidR="00213C98" w:rsidRPr="00CB7CF4" w:rsidRDefault="00213C98" w:rsidP="003268BF">
      <w:pPr>
        <w:pStyle w:val="Header"/>
        <w:ind w:left="709" w:hanging="709"/>
        <w:rPr>
          <w:rFonts w:cs="Arial"/>
          <w:sz w:val="22"/>
          <w:szCs w:val="22"/>
        </w:rPr>
      </w:pPr>
      <w:r w:rsidRPr="00CB7CF4">
        <w:rPr>
          <w:rFonts w:cs="Arial"/>
          <w:sz w:val="22"/>
          <w:szCs w:val="22"/>
        </w:rPr>
        <w:t>3.3.3</w:t>
      </w:r>
      <w:r w:rsidRPr="00CB7CF4">
        <w:rPr>
          <w:rFonts w:cs="Arial"/>
          <w:sz w:val="22"/>
          <w:szCs w:val="22"/>
        </w:rPr>
        <w:tab/>
        <w:t>providing all appropriately qualified labour, materials, plant and everything else necessary to complete the Contract.</w:t>
      </w:r>
    </w:p>
    <w:p w14:paraId="44541D3F" w14:textId="77777777" w:rsidR="00213C98" w:rsidRPr="00CB7CF4" w:rsidRDefault="00213C98" w:rsidP="003268BF">
      <w:pPr>
        <w:pStyle w:val="Header"/>
        <w:ind w:left="495"/>
        <w:rPr>
          <w:rFonts w:cs="Arial"/>
          <w:sz w:val="22"/>
          <w:szCs w:val="22"/>
        </w:rPr>
      </w:pPr>
    </w:p>
    <w:p w14:paraId="69F2C231" w14:textId="3819DF60" w:rsidR="00213C98" w:rsidRPr="00CB7CF4" w:rsidRDefault="00213C98" w:rsidP="003268BF">
      <w:pPr>
        <w:pStyle w:val="Header"/>
        <w:ind w:left="709" w:hanging="709"/>
        <w:rPr>
          <w:rFonts w:cs="Arial"/>
          <w:sz w:val="22"/>
          <w:szCs w:val="22"/>
        </w:rPr>
      </w:pPr>
      <w:r w:rsidRPr="00CB7CF4">
        <w:rPr>
          <w:rFonts w:cs="Arial"/>
          <w:sz w:val="22"/>
          <w:szCs w:val="22"/>
        </w:rPr>
        <w:t>3.3.4</w:t>
      </w:r>
      <w:r w:rsidRPr="00CB7CF4">
        <w:rPr>
          <w:rFonts w:cs="Arial"/>
          <w:sz w:val="22"/>
          <w:szCs w:val="22"/>
        </w:rPr>
        <w:tab/>
        <w:t>all necessary pre-inspection of the site to ascertain the actual requirements/meaning of the Contract and obtain details/measurements as the Contractor deems appropriate.</w:t>
      </w:r>
    </w:p>
    <w:p w14:paraId="539B40C3" w14:textId="77777777" w:rsidR="00213C98" w:rsidRPr="00CB7CF4" w:rsidRDefault="00213C98" w:rsidP="003268BF">
      <w:pPr>
        <w:pStyle w:val="Header"/>
        <w:ind w:left="709" w:hanging="709"/>
        <w:rPr>
          <w:rFonts w:cs="Arial"/>
          <w:sz w:val="22"/>
          <w:szCs w:val="22"/>
        </w:rPr>
      </w:pPr>
    </w:p>
    <w:p w14:paraId="3D267907" w14:textId="2B60A854" w:rsidR="00213C98" w:rsidRPr="00CB7CF4" w:rsidRDefault="00213C98" w:rsidP="003268BF">
      <w:pPr>
        <w:pStyle w:val="Header"/>
        <w:ind w:left="709" w:hanging="709"/>
        <w:rPr>
          <w:rFonts w:cs="Arial"/>
          <w:sz w:val="22"/>
          <w:szCs w:val="22"/>
        </w:rPr>
      </w:pPr>
      <w:r w:rsidRPr="00CB7CF4">
        <w:rPr>
          <w:rFonts w:cs="Arial"/>
          <w:sz w:val="22"/>
          <w:szCs w:val="22"/>
        </w:rPr>
        <w:t>3.3.5</w:t>
      </w:r>
      <w:r w:rsidRPr="00CB7CF4">
        <w:rPr>
          <w:rFonts w:cs="Arial"/>
          <w:sz w:val="22"/>
          <w:szCs w:val="22"/>
        </w:rPr>
        <w:tab/>
        <w:t>removing all surplus materials, rubbish etc., arising from site.  Ensure non-hazardous material is disposed of at a tip approved by a waste Regulation Authority.  Remove all surplus hazardous materials and their containers regularly for disposal off site in a safe and competent manner as approved by waste regulation authority and in accordance with relevant regulations.  Waste transfer documents shall be kept safe and produced when requested by CA.  All charges for waste disposal shall be included with services and order costs (to the satisfaction of the CA and paying all tipping charges).</w:t>
      </w:r>
    </w:p>
    <w:p w14:paraId="0BE374E5" w14:textId="20EB03D7" w:rsidR="009C1C2D" w:rsidRPr="00CB7CF4" w:rsidRDefault="009C1C2D" w:rsidP="003268BF">
      <w:pPr>
        <w:rPr>
          <w:rFonts w:cs="Arial"/>
        </w:rPr>
      </w:pPr>
    </w:p>
    <w:p w14:paraId="261CAEE6" w14:textId="375B1259" w:rsidR="009C6BFD" w:rsidRPr="00292E44" w:rsidRDefault="009C6BFD" w:rsidP="00736E9A">
      <w:pPr>
        <w:pStyle w:val="Heading1"/>
        <w:numPr>
          <w:ilvl w:val="0"/>
          <w:numId w:val="4"/>
        </w:numPr>
        <w:tabs>
          <w:tab w:val="clear" w:pos="709"/>
          <w:tab w:val="left" w:pos="426"/>
        </w:tabs>
        <w:ind w:left="426" w:hanging="426"/>
        <w:rPr>
          <w:rFonts w:cs="Arial"/>
          <w:color w:val="4F81BD" w:themeColor="accent1"/>
          <w:u w:val="none"/>
        </w:rPr>
      </w:pPr>
      <w:r w:rsidRPr="00292E44">
        <w:rPr>
          <w:rStyle w:val="Heading1Char"/>
          <w:rFonts w:cs="Arial"/>
          <w:b/>
          <w:bCs/>
          <w:color w:val="4F81BD" w:themeColor="accent1"/>
          <w:u w:val="none"/>
        </w:rPr>
        <w:t>T</w:t>
      </w:r>
      <w:bookmarkEnd w:id="1"/>
      <w:r w:rsidR="001122E6" w:rsidRPr="00292E44">
        <w:rPr>
          <w:rStyle w:val="Heading1Char"/>
          <w:rFonts w:cs="Arial"/>
          <w:b/>
          <w:bCs/>
          <w:color w:val="4F81BD" w:themeColor="accent1"/>
          <w:u w:val="none"/>
        </w:rPr>
        <w:t>ender Evaluation Process</w:t>
      </w:r>
    </w:p>
    <w:p w14:paraId="0002AB43" w14:textId="0170E18A" w:rsidR="00897C88" w:rsidRPr="00CB7CF4" w:rsidRDefault="00897C88" w:rsidP="006755B6">
      <w:pPr>
        <w:ind w:left="426" w:hanging="426"/>
        <w:rPr>
          <w:rFonts w:cs="Arial"/>
          <w:sz w:val="22"/>
          <w:szCs w:val="22"/>
        </w:rPr>
      </w:pPr>
    </w:p>
    <w:p w14:paraId="5BBFCC4E" w14:textId="330EE669" w:rsidR="00897C88" w:rsidRPr="00CB7CF4" w:rsidRDefault="002E46EB" w:rsidP="003268BF">
      <w:pPr>
        <w:ind w:left="709" w:hanging="709"/>
        <w:rPr>
          <w:rFonts w:cs="Arial"/>
          <w:sz w:val="22"/>
          <w:szCs w:val="22"/>
          <w:highlight w:val="yellow"/>
          <w:lang w:eastAsia="en-GB"/>
        </w:rPr>
      </w:pPr>
      <w:r w:rsidRPr="00CB7CF4">
        <w:rPr>
          <w:lang w:eastAsia="en-GB"/>
        </w:rPr>
        <w:t>4.1</w:t>
      </w:r>
      <w:r w:rsidRPr="00CB7CF4">
        <w:rPr>
          <w:lang w:eastAsia="en-GB"/>
        </w:rPr>
        <w:tab/>
      </w:r>
      <w:r w:rsidR="007F7E6D">
        <w:rPr>
          <w:rFonts w:cs="Arial"/>
          <w:sz w:val="22"/>
          <w:szCs w:val="22"/>
          <w:lang w:eastAsia="en-GB"/>
        </w:rPr>
        <w:t>IDS</w:t>
      </w:r>
      <w:r w:rsidR="006755B6" w:rsidRPr="00CB7CF4">
        <w:rPr>
          <w:rFonts w:cs="Arial"/>
          <w:sz w:val="22"/>
          <w:szCs w:val="22"/>
          <w:lang w:eastAsia="en-GB"/>
        </w:rPr>
        <w:t xml:space="preserve"> </w:t>
      </w:r>
      <w:r w:rsidR="00897C88" w:rsidRPr="00CB7CF4">
        <w:rPr>
          <w:rFonts w:cs="Arial"/>
          <w:sz w:val="22"/>
          <w:szCs w:val="22"/>
          <w:lang w:eastAsia="en-GB"/>
        </w:rPr>
        <w:t>requires</w:t>
      </w:r>
      <w:r w:rsidR="00C57959" w:rsidRPr="00CB7CF4">
        <w:rPr>
          <w:rFonts w:cs="Arial"/>
          <w:sz w:val="22"/>
          <w:szCs w:val="22"/>
          <w:lang w:eastAsia="en-GB"/>
        </w:rPr>
        <w:t xml:space="preserve"> the information sought in the</w:t>
      </w:r>
      <w:r w:rsidR="00392AD4" w:rsidRPr="00CB7CF4">
        <w:rPr>
          <w:rFonts w:cs="Arial"/>
          <w:sz w:val="22"/>
          <w:szCs w:val="22"/>
          <w:lang w:eastAsia="en-GB"/>
        </w:rPr>
        <w:t xml:space="preserve"> Invitation to Tender (</w:t>
      </w:r>
      <w:r w:rsidR="00897C88" w:rsidRPr="00CB7CF4">
        <w:rPr>
          <w:rFonts w:cs="Arial"/>
          <w:sz w:val="22"/>
          <w:szCs w:val="22"/>
          <w:lang w:eastAsia="en-GB"/>
        </w:rPr>
        <w:t>ITT</w:t>
      </w:r>
      <w:r w:rsidR="00392AD4" w:rsidRPr="00CB7CF4">
        <w:rPr>
          <w:rFonts w:cs="Arial"/>
          <w:sz w:val="22"/>
          <w:szCs w:val="22"/>
          <w:lang w:eastAsia="en-GB"/>
        </w:rPr>
        <w:t>)</w:t>
      </w:r>
      <w:r w:rsidR="00897C88" w:rsidRPr="00CB7CF4">
        <w:rPr>
          <w:rFonts w:cs="Arial"/>
          <w:sz w:val="22"/>
          <w:szCs w:val="22"/>
          <w:lang w:eastAsia="en-GB"/>
        </w:rPr>
        <w:t xml:space="preserve"> from </w:t>
      </w:r>
      <w:r w:rsidR="00B00EC2" w:rsidRPr="00CB7CF4">
        <w:rPr>
          <w:rFonts w:cs="Arial"/>
          <w:sz w:val="22"/>
          <w:szCs w:val="22"/>
          <w:lang w:eastAsia="en-GB"/>
        </w:rPr>
        <w:t>tenderers</w:t>
      </w:r>
      <w:r w:rsidR="00897C88" w:rsidRPr="00CB7CF4">
        <w:rPr>
          <w:rFonts w:cs="Arial"/>
          <w:sz w:val="22"/>
          <w:szCs w:val="22"/>
          <w:lang w:eastAsia="en-GB"/>
        </w:rPr>
        <w:t>.</w:t>
      </w:r>
    </w:p>
    <w:p w14:paraId="680DC5A5" w14:textId="77777777" w:rsidR="00897C88" w:rsidRPr="00CB7CF4" w:rsidRDefault="00897C88" w:rsidP="003268BF">
      <w:pPr>
        <w:ind w:left="709" w:hanging="709"/>
        <w:rPr>
          <w:rFonts w:cs="Arial"/>
          <w:color w:val="000000"/>
          <w:sz w:val="22"/>
          <w:szCs w:val="22"/>
        </w:rPr>
      </w:pPr>
    </w:p>
    <w:p w14:paraId="6453F948" w14:textId="0D7D274A" w:rsidR="00897C88" w:rsidRPr="00CB7CF4" w:rsidRDefault="002E46EB" w:rsidP="003268BF">
      <w:pPr>
        <w:ind w:left="709" w:hanging="709"/>
        <w:rPr>
          <w:rFonts w:cs="Arial"/>
          <w:sz w:val="22"/>
          <w:szCs w:val="22"/>
        </w:rPr>
      </w:pPr>
      <w:r w:rsidRPr="00CB7CF4">
        <w:rPr>
          <w:rFonts w:cs="Arial"/>
          <w:sz w:val="22"/>
          <w:szCs w:val="22"/>
        </w:rPr>
        <w:t>4.2</w:t>
      </w:r>
      <w:r w:rsidRPr="00CB7CF4">
        <w:rPr>
          <w:rFonts w:cs="Arial"/>
          <w:sz w:val="22"/>
          <w:szCs w:val="22"/>
        </w:rPr>
        <w:tab/>
      </w:r>
      <w:r w:rsidR="00897C88" w:rsidRPr="00CB7CF4">
        <w:rPr>
          <w:rFonts w:cs="Arial"/>
          <w:sz w:val="22"/>
          <w:szCs w:val="22"/>
        </w:rPr>
        <w:t xml:space="preserve">Please do not include any information that is not expressly requested in the invitation to tender documentation, the </w:t>
      </w:r>
      <w:r w:rsidR="00897C88" w:rsidRPr="00CB7CF4">
        <w:rPr>
          <w:rFonts w:cs="Arial"/>
          <w:sz w:val="22"/>
          <w:szCs w:val="22"/>
          <w:lang w:eastAsia="en-GB"/>
        </w:rPr>
        <w:t xml:space="preserve">ITT </w:t>
      </w:r>
      <w:r w:rsidR="00897C88" w:rsidRPr="00CB7CF4">
        <w:rPr>
          <w:rFonts w:cs="Arial"/>
          <w:sz w:val="22"/>
          <w:szCs w:val="22"/>
        </w:rPr>
        <w:t>or subsequently in response to a clarification question. Do note that the inclusion of an executive summary, general marketing and company literature or a statement of reasons for award is not required and will not be considered in the evaluation of tenders.</w:t>
      </w:r>
    </w:p>
    <w:p w14:paraId="51901E93" w14:textId="77777777" w:rsidR="00C57959" w:rsidRPr="00CB7CF4" w:rsidRDefault="00C57959" w:rsidP="003268BF">
      <w:pPr>
        <w:ind w:left="709" w:hanging="709"/>
        <w:rPr>
          <w:rFonts w:cs="Arial"/>
          <w:sz w:val="22"/>
          <w:szCs w:val="22"/>
        </w:rPr>
      </w:pPr>
    </w:p>
    <w:p w14:paraId="048F37B8" w14:textId="155906AB" w:rsidR="00897C88" w:rsidRPr="00CB7CF4" w:rsidRDefault="002E46EB" w:rsidP="003268BF">
      <w:pPr>
        <w:ind w:left="709" w:hanging="709"/>
        <w:rPr>
          <w:rFonts w:cs="Arial"/>
          <w:sz w:val="22"/>
          <w:szCs w:val="22"/>
        </w:rPr>
      </w:pPr>
      <w:r w:rsidRPr="00CB7CF4">
        <w:rPr>
          <w:rFonts w:cs="Arial"/>
          <w:sz w:val="22"/>
          <w:szCs w:val="22"/>
        </w:rPr>
        <w:t>4</w:t>
      </w:r>
      <w:r w:rsidR="006713FA" w:rsidRPr="00CB7CF4">
        <w:rPr>
          <w:rFonts w:cs="Arial"/>
          <w:sz w:val="22"/>
          <w:szCs w:val="22"/>
        </w:rPr>
        <w:t>.3</w:t>
      </w:r>
      <w:r w:rsidR="00897C88" w:rsidRPr="00CB7CF4">
        <w:rPr>
          <w:rFonts w:cs="Arial"/>
          <w:sz w:val="22"/>
          <w:szCs w:val="22"/>
        </w:rPr>
        <w:tab/>
        <w:t>Tender submissions must be in English</w:t>
      </w:r>
      <w:r w:rsidR="00932CC9" w:rsidRPr="00CB7CF4">
        <w:rPr>
          <w:rFonts w:cs="Arial"/>
          <w:sz w:val="22"/>
          <w:szCs w:val="22"/>
        </w:rPr>
        <w:t>.</w:t>
      </w:r>
    </w:p>
    <w:p w14:paraId="05594B4A" w14:textId="77777777" w:rsidR="00897C88" w:rsidRPr="00CB7CF4" w:rsidRDefault="00897C88" w:rsidP="003268BF">
      <w:pPr>
        <w:ind w:left="709" w:hanging="709"/>
        <w:rPr>
          <w:rFonts w:cs="Arial"/>
          <w:sz w:val="22"/>
          <w:szCs w:val="22"/>
        </w:rPr>
      </w:pPr>
    </w:p>
    <w:p w14:paraId="4DAA0743" w14:textId="5E8F75DE" w:rsidR="00897C88" w:rsidRPr="00CB7CF4" w:rsidRDefault="002E46EB" w:rsidP="003268BF">
      <w:pPr>
        <w:ind w:left="709" w:hanging="709"/>
        <w:rPr>
          <w:rFonts w:eastAsia="Calibri" w:cs="Arial"/>
          <w:sz w:val="22"/>
          <w:szCs w:val="22"/>
        </w:rPr>
      </w:pPr>
      <w:r w:rsidRPr="00CB7CF4">
        <w:rPr>
          <w:rFonts w:eastAsia="Calibri" w:cs="Arial"/>
          <w:sz w:val="22"/>
          <w:szCs w:val="22"/>
        </w:rPr>
        <w:t>4</w:t>
      </w:r>
      <w:r w:rsidR="006713FA" w:rsidRPr="00CB7CF4">
        <w:rPr>
          <w:rFonts w:eastAsia="Calibri" w:cs="Arial"/>
          <w:sz w:val="22"/>
          <w:szCs w:val="22"/>
        </w:rPr>
        <w:t>.4</w:t>
      </w:r>
      <w:r w:rsidR="00897C88" w:rsidRPr="00CB7CF4">
        <w:rPr>
          <w:rFonts w:eastAsia="Calibri" w:cs="Arial"/>
          <w:sz w:val="22"/>
          <w:szCs w:val="22"/>
        </w:rPr>
        <w:tab/>
        <w:t>Evaluation</w:t>
      </w:r>
      <w:r w:rsidR="0088545B">
        <w:rPr>
          <w:rFonts w:eastAsia="Calibri" w:cs="Arial"/>
          <w:sz w:val="22"/>
          <w:szCs w:val="22"/>
        </w:rPr>
        <w:t>s</w:t>
      </w:r>
      <w:r w:rsidR="00897C88" w:rsidRPr="00CB7CF4">
        <w:rPr>
          <w:rFonts w:eastAsia="Calibri" w:cs="Arial"/>
          <w:sz w:val="22"/>
          <w:szCs w:val="22"/>
        </w:rPr>
        <w:t xml:space="preserve"> of tenders received will be based on the following </w:t>
      </w:r>
      <w:r w:rsidR="006713FA" w:rsidRPr="00CB7CF4">
        <w:rPr>
          <w:rFonts w:eastAsia="Calibri" w:cs="Arial"/>
          <w:color w:val="000000" w:themeColor="text1"/>
          <w:sz w:val="22"/>
          <w:szCs w:val="22"/>
        </w:rPr>
        <w:t>t</w:t>
      </w:r>
      <w:r w:rsidR="00020D91">
        <w:rPr>
          <w:rFonts w:eastAsia="Calibri" w:cs="Arial"/>
          <w:color w:val="000000" w:themeColor="text1"/>
          <w:sz w:val="22"/>
          <w:szCs w:val="22"/>
        </w:rPr>
        <w:t xml:space="preserve">wo </w:t>
      </w:r>
      <w:r w:rsidR="006755B6" w:rsidRPr="00CB7CF4">
        <w:rPr>
          <w:rFonts w:eastAsia="Calibri" w:cs="Arial"/>
          <w:sz w:val="22"/>
          <w:szCs w:val="22"/>
        </w:rPr>
        <w:t>stages:</w:t>
      </w:r>
    </w:p>
    <w:p w14:paraId="4AEE5420" w14:textId="77777777" w:rsidR="006755B6" w:rsidRPr="00CB7CF4" w:rsidRDefault="006755B6" w:rsidP="006755B6">
      <w:pPr>
        <w:ind w:left="426" w:hanging="426"/>
        <w:rPr>
          <w:rFonts w:eastAsia="Calibri" w:cs="Arial"/>
          <w:sz w:val="22"/>
          <w:szCs w:val="22"/>
        </w:rPr>
      </w:pPr>
    </w:p>
    <w:p w14:paraId="0EE563B8" w14:textId="10B38E87" w:rsidR="00897C88" w:rsidRPr="00CB7CF4" w:rsidRDefault="00897C88" w:rsidP="006755B6">
      <w:pPr>
        <w:ind w:left="1985" w:hanging="992"/>
        <w:rPr>
          <w:rFonts w:cs="Arial"/>
          <w:sz w:val="22"/>
          <w:szCs w:val="22"/>
        </w:rPr>
      </w:pPr>
      <w:r w:rsidRPr="00CB7CF4">
        <w:rPr>
          <w:rFonts w:cs="Arial"/>
          <w:sz w:val="22"/>
          <w:szCs w:val="22"/>
        </w:rPr>
        <w:t>Stage 1:</w:t>
      </w:r>
      <w:r w:rsidR="00686296" w:rsidRPr="00CB7CF4">
        <w:rPr>
          <w:rFonts w:cs="Arial"/>
          <w:sz w:val="22"/>
          <w:szCs w:val="22"/>
        </w:rPr>
        <w:t xml:space="preserve"> </w:t>
      </w:r>
      <w:r w:rsidR="0088545B">
        <w:rPr>
          <w:rFonts w:cs="Arial"/>
          <w:sz w:val="22"/>
          <w:szCs w:val="22"/>
        </w:rPr>
        <w:t xml:space="preserve"> </w:t>
      </w:r>
      <w:r w:rsidR="00686296" w:rsidRPr="00CB7CF4">
        <w:rPr>
          <w:rFonts w:cs="Arial"/>
          <w:sz w:val="22"/>
          <w:szCs w:val="22"/>
        </w:rPr>
        <w:t>Completeness check</w:t>
      </w:r>
    </w:p>
    <w:p w14:paraId="0CBDFEAA" w14:textId="77777777" w:rsidR="00686296" w:rsidRPr="00CB7CF4" w:rsidRDefault="00686296" w:rsidP="006755B6">
      <w:pPr>
        <w:ind w:left="1985" w:hanging="992"/>
        <w:rPr>
          <w:rFonts w:eastAsia="Calibri" w:cs="Arial"/>
          <w:sz w:val="22"/>
          <w:szCs w:val="22"/>
        </w:rPr>
      </w:pPr>
    </w:p>
    <w:p w14:paraId="31D2687A" w14:textId="20F2765D" w:rsidR="00897C88" w:rsidRDefault="006755B6" w:rsidP="006755B6">
      <w:pPr>
        <w:ind w:left="1843" w:hanging="850"/>
        <w:rPr>
          <w:rFonts w:cs="Arial"/>
          <w:sz w:val="22"/>
          <w:szCs w:val="22"/>
        </w:rPr>
      </w:pPr>
      <w:r w:rsidRPr="00CB7CF4">
        <w:rPr>
          <w:rFonts w:cs="Arial"/>
          <w:sz w:val="22"/>
          <w:szCs w:val="22"/>
        </w:rPr>
        <w:t>Stage 2</w:t>
      </w:r>
      <w:r w:rsidR="00897C88" w:rsidRPr="00CB7CF4">
        <w:rPr>
          <w:rFonts w:cs="Arial"/>
          <w:sz w:val="22"/>
          <w:szCs w:val="22"/>
        </w:rPr>
        <w:t xml:space="preserve">: </w:t>
      </w:r>
      <w:r w:rsidR="0088545B">
        <w:rPr>
          <w:rFonts w:cs="Arial"/>
          <w:sz w:val="22"/>
          <w:szCs w:val="22"/>
        </w:rPr>
        <w:t xml:space="preserve"> </w:t>
      </w:r>
      <w:r w:rsidR="00897C88" w:rsidRPr="00CB7CF4">
        <w:rPr>
          <w:rFonts w:cs="Arial"/>
          <w:sz w:val="22"/>
          <w:szCs w:val="22"/>
        </w:rPr>
        <w:t xml:space="preserve">The </w:t>
      </w:r>
      <w:r w:rsidR="00603A6E" w:rsidRPr="00CB7CF4">
        <w:rPr>
          <w:rFonts w:cs="Arial"/>
          <w:sz w:val="22"/>
          <w:szCs w:val="22"/>
        </w:rPr>
        <w:t xml:space="preserve">Price/Technical </w:t>
      </w:r>
      <w:r w:rsidR="00897C88" w:rsidRPr="00CB7CF4">
        <w:rPr>
          <w:rFonts w:cs="Arial"/>
          <w:sz w:val="22"/>
          <w:szCs w:val="22"/>
        </w:rPr>
        <w:t>Evaluation (This co</w:t>
      </w:r>
      <w:r w:rsidRPr="00CB7CF4">
        <w:rPr>
          <w:rFonts w:cs="Arial"/>
          <w:sz w:val="22"/>
          <w:szCs w:val="22"/>
        </w:rPr>
        <w:t xml:space="preserve">mprises of an evaluation of the </w:t>
      </w:r>
      <w:r w:rsidR="00897C88" w:rsidRPr="00CB7CF4">
        <w:rPr>
          <w:rFonts w:cs="Arial"/>
          <w:sz w:val="22"/>
          <w:szCs w:val="22"/>
        </w:rPr>
        <w:t>submission relating to Price and the Tenderer’s Method Statements</w:t>
      </w:r>
      <w:r w:rsidR="009B5596">
        <w:rPr>
          <w:rFonts w:cs="Arial"/>
          <w:sz w:val="22"/>
          <w:szCs w:val="22"/>
        </w:rPr>
        <w:t xml:space="preserve"> and will also include the Social </w:t>
      </w:r>
      <w:r w:rsidR="0088545B">
        <w:rPr>
          <w:rFonts w:cs="Arial"/>
          <w:sz w:val="22"/>
          <w:szCs w:val="22"/>
        </w:rPr>
        <w:t>V</w:t>
      </w:r>
      <w:r w:rsidR="009B5596">
        <w:rPr>
          <w:rFonts w:cs="Arial"/>
          <w:sz w:val="22"/>
          <w:szCs w:val="22"/>
        </w:rPr>
        <w:t>alue scoring.</w:t>
      </w:r>
    </w:p>
    <w:p w14:paraId="641958A7" w14:textId="3B6AE878" w:rsidR="00CB7CF4" w:rsidRDefault="00CB7CF4" w:rsidP="006755B6">
      <w:pPr>
        <w:ind w:left="1843" w:hanging="850"/>
        <w:rPr>
          <w:rFonts w:cs="Arial"/>
          <w:sz w:val="22"/>
          <w:szCs w:val="22"/>
        </w:rPr>
      </w:pPr>
    </w:p>
    <w:p w14:paraId="6FFEDDCB" w14:textId="297249C5" w:rsidR="00897C88" w:rsidRPr="00CB7CF4" w:rsidRDefault="00897C88" w:rsidP="00686296">
      <w:pPr>
        <w:rPr>
          <w:rFonts w:cs="Arial"/>
          <w:sz w:val="22"/>
          <w:szCs w:val="22"/>
        </w:rPr>
      </w:pPr>
    </w:p>
    <w:p w14:paraId="1F8FADE8" w14:textId="4D4EF90B" w:rsidR="00897C88" w:rsidRPr="00CB7CF4" w:rsidRDefault="002E46EB" w:rsidP="00363DC5">
      <w:pPr>
        <w:ind w:left="851" w:hanging="851"/>
        <w:rPr>
          <w:rFonts w:cs="Arial"/>
          <w:sz w:val="22"/>
          <w:szCs w:val="22"/>
        </w:rPr>
      </w:pPr>
      <w:r w:rsidRPr="00CB7CF4">
        <w:rPr>
          <w:rFonts w:cs="Arial"/>
          <w:b/>
          <w:sz w:val="22"/>
          <w:szCs w:val="22"/>
        </w:rPr>
        <w:t>4.5</w:t>
      </w:r>
      <w:r w:rsidR="00686296" w:rsidRPr="00CB7CF4">
        <w:rPr>
          <w:rFonts w:cs="Arial"/>
          <w:b/>
          <w:sz w:val="22"/>
          <w:szCs w:val="22"/>
        </w:rPr>
        <w:tab/>
      </w:r>
      <w:r w:rsidR="00897C88" w:rsidRPr="00CB7CF4">
        <w:rPr>
          <w:rFonts w:cs="Arial"/>
          <w:b/>
          <w:sz w:val="22"/>
          <w:szCs w:val="22"/>
        </w:rPr>
        <w:t>Stage 1: Completeness Checks</w:t>
      </w:r>
    </w:p>
    <w:p w14:paraId="660F6C2E" w14:textId="77777777" w:rsidR="00897C88" w:rsidRPr="00CB7CF4" w:rsidRDefault="00897C88" w:rsidP="009F393C">
      <w:pPr>
        <w:ind w:left="1418" w:hanging="1418"/>
        <w:jc w:val="both"/>
        <w:rPr>
          <w:rFonts w:cs="Arial"/>
          <w:sz w:val="22"/>
          <w:szCs w:val="22"/>
        </w:rPr>
      </w:pPr>
    </w:p>
    <w:p w14:paraId="78B604D0" w14:textId="47A91214" w:rsidR="00897C88" w:rsidRPr="00CB7CF4" w:rsidRDefault="002E46EB" w:rsidP="00686296">
      <w:pPr>
        <w:ind w:left="851" w:hanging="851"/>
        <w:rPr>
          <w:rFonts w:cs="Arial"/>
          <w:strike/>
          <w:sz w:val="22"/>
          <w:szCs w:val="22"/>
        </w:rPr>
      </w:pPr>
      <w:r w:rsidRPr="00CB7CF4">
        <w:rPr>
          <w:rFonts w:cs="Arial"/>
          <w:sz w:val="22"/>
          <w:szCs w:val="22"/>
        </w:rPr>
        <w:t>4.5</w:t>
      </w:r>
      <w:r w:rsidR="00363DC5" w:rsidRPr="00CB7CF4">
        <w:rPr>
          <w:rFonts w:cs="Arial"/>
          <w:sz w:val="22"/>
          <w:szCs w:val="22"/>
        </w:rPr>
        <w:t>.1</w:t>
      </w:r>
      <w:r w:rsidR="00363DC5" w:rsidRPr="00CB7CF4">
        <w:rPr>
          <w:rFonts w:cs="Arial"/>
          <w:sz w:val="22"/>
          <w:szCs w:val="22"/>
        </w:rPr>
        <w:tab/>
      </w:r>
      <w:r w:rsidR="006713FA" w:rsidRPr="00CB7CF4">
        <w:rPr>
          <w:rFonts w:cs="Arial"/>
          <w:sz w:val="22"/>
          <w:szCs w:val="22"/>
        </w:rPr>
        <w:t xml:space="preserve">The </w:t>
      </w:r>
      <w:r w:rsidR="00B00EC2" w:rsidRPr="00CB7CF4">
        <w:rPr>
          <w:rFonts w:cs="Arial"/>
          <w:sz w:val="22"/>
          <w:szCs w:val="22"/>
        </w:rPr>
        <w:t>tenderers</w:t>
      </w:r>
      <w:r w:rsidR="00897C88" w:rsidRPr="00CB7CF4">
        <w:rPr>
          <w:rFonts w:cs="Arial"/>
          <w:sz w:val="22"/>
          <w:szCs w:val="22"/>
        </w:rPr>
        <w:t xml:space="preserve"> responses </w:t>
      </w:r>
      <w:r w:rsidR="00AF0E1B">
        <w:rPr>
          <w:rFonts w:cs="Arial"/>
          <w:sz w:val="22"/>
          <w:szCs w:val="22"/>
        </w:rPr>
        <w:t xml:space="preserve">for each area </w:t>
      </w:r>
      <w:r w:rsidR="00897C88" w:rsidRPr="00CB7CF4">
        <w:rPr>
          <w:rFonts w:cs="Arial"/>
          <w:sz w:val="22"/>
          <w:szCs w:val="22"/>
        </w:rPr>
        <w:t>will be checked for completeness and compliance before responses are evaluated.  Incomplete or non-compliant responses will be excluded from further consideration.</w:t>
      </w:r>
      <w:r w:rsidR="00897C88" w:rsidRPr="00CB7CF4">
        <w:rPr>
          <w:rFonts w:cs="Arial"/>
          <w:strike/>
          <w:sz w:val="22"/>
          <w:szCs w:val="22"/>
        </w:rPr>
        <w:t xml:space="preserve"> </w:t>
      </w:r>
    </w:p>
    <w:p w14:paraId="79E3932C" w14:textId="77777777" w:rsidR="00897C88" w:rsidRPr="00CB7CF4" w:rsidRDefault="00897C88" w:rsidP="00686296">
      <w:pPr>
        <w:ind w:left="851" w:hanging="851"/>
        <w:rPr>
          <w:rFonts w:cs="Arial"/>
          <w:sz w:val="22"/>
          <w:szCs w:val="22"/>
        </w:rPr>
      </w:pPr>
    </w:p>
    <w:p w14:paraId="2A9209AE" w14:textId="60FB91FD" w:rsidR="00897C88" w:rsidRPr="00CB7CF4" w:rsidRDefault="002E46EB" w:rsidP="00686296">
      <w:pPr>
        <w:ind w:left="851" w:hanging="851"/>
        <w:rPr>
          <w:rFonts w:cs="Arial"/>
          <w:sz w:val="22"/>
          <w:szCs w:val="22"/>
        </w:rPr>
      </w:pPr>
      <w:r w:rsidRPr="00CB7CF4">
        <w:rPr>
          <w:rFonts w:cs="Arial"/>
          <w:sz w:val="22"/>
          <w:szCs w:val="22"/>
        </w:rPr>
        <w:t>4.5</w:t>
      </w:r>
      <w:r w:rsidR="00363DC5" w:rsidRPr="00CB7CF4">
        <w:rPr>
          <w:rFonts w:cs="Arial"/>
          <w:sz w:val="22"/>
          <w:szCs w:val="22"/>
        </w:rPr>
        <w:t>.2</w:t>
      </w:r>
      <w:r w:rsidR="00363DC5" w:rsidRPr="00CB7CF4">
        <w:rPr>
          <w:rFonts w:cs="Arial"/>
          <w:sz w:val="22"/>
          <w:szCs w:val="22"/>
        </w:rPr>
        <w:tab/>
      </w:r>
      <w:r w:rsidR="00B00EC2" w:rsidRPr="00CB7CF4">
        <w:rPr>
          <w:rFonts w:cs="Arial"/>
          <w:sz w:val="22"/>
          <w:szCs w:val="22"/>
        </w:rPr>
        <w:t>Tender</w:t>
      </w:r>
      <w:r w:rsidR="00897C88" w:rsidRPr="00CB7CF4">
        <w:rPr>
          <w:rFonts w:cs="Arial"/>
          <w:sz w:val="22"/>
          <w:szCs w:val="22"/>
        </w:rPr>
        <w:t xml:space="preserve"> submissions will be checked to establish that they </w:t>
      </w:r>
      <w:r w:rsidR="00B00EC2" w:rsidRPr="00CB7CF4">
        <w:rPr>
          <w:rFonts w:cs="Arial"/>
          <w:sz w:val="22"/>
          <w:szCs w:val="22"/>
        </w:rPr>
        <w:t>have signed the Form of Tender</w:t>
      </w:r>
      <w:r w:rsidR="00897C88" w:rsidRPr="00CB7CF4">
        <w:rPr>
          <w:rFonts w:cs="Arial"/>
          <w:sz w:val="22"/>
          <w:szCs w:val="22"/>
        </w:rPr>
        <w:t xml:space="preserve"> and other relevant documents and pages which require signatures.</w:t>
      </w:r>
    </w:p>
    <w:p w14:paraId="3F8A1414" w14:textId="77777777" w:rsidR="00897C88" w:rsidRPr="00CB7CF4" w:rsidRDefault="00897C88" w:rsidP="00686296">
      <w:pPr>
        <w:ind w:left="851" w:hanging="851"/>
        <w:rPr>
          <w:rFonts w:cs="Arial"/>
          <w:sz w:val="22"/>
          <w:szCs w:val="22"/>
        </w:rPr>
      </w:pPr>
    </w:p>
    <w:p w14:paraId="2F312220" w14:textId="0EB2A73D" w:rsidR="00897C88" w:rsidRPr="00CB7CF4" w:rsidRDefault="002E46EB" w:rsidP="00686296">
      <w:pPr>
        <w:ind w:left="851" w:hanging="851"/>
        <w:rPr>
          <w:rFonts w:cs="Arial"/>
          <w:sz w:val="22"/>
          <w:szCs w:val="22"/>
        </w:rPr>
      </w:pPr>
      <w:r w:rsidRPr="00CB7CF4">
        <w:rPr>
          <w:rFonts w:cs="Arial"/>
          <w:sz w:val="22"/>
          <w:szCs w:val="22"/>
        </w:rPr>
        <w:lastRenderedPageBreak/>
        <w:t>4.5</w:t>
      </w:r>
      <w:r w:rsidR="00AB06A0" w:rsidRPr="00CB7CF4">
        <w:rPr>
          <w:rFonts w:cs="Arial"/>
          <w:sz w:val="22"/>
          <w:szCs w:val="22"/>
        </w:rPr>
        <w:t>.</w:t>
      </w:r>
      <w:r w:rsidR="00897C88" w:rsidRPr="00CB7CF4">
        <w:rPr>
          <w:rFonts w:cs="Arial"/>
          <w:sz w:val="22"/>
          <w:szCs w:val="22"/>
        </w:rPr>
        <w:t>3</w:t>
      </w:r>
      <w:r w:rsidR="00897C88" w:rsidRPr="00CB7CF4">
        <w:rPr>
          <w:rFonts w:cs="Arial"/>
          <w:sz w:val="22"/>
          <w:szCs w:val="22"/>
        </w:rPr>
        <w:tab/>
        <w:t xml:space="preserve">If the </w:t>
      </w:r>
      <w:r w:rsidR="00B00EC2" w:rsidRPr="00CB7CF4">
        <w:rPr>
          <w:rFonts w:cs="Arial"/>
          <w:sz w:val="22"/>
          <w:szCs w:val="22"/>
        </w:rPr>
        <w:t>tender</w:t>
      </w:r>
      <w:r w:rsidR="00897C88" w:rsidRPr="00CB7CF4">
        <w:rPr>
          <w:rFonts w:cs="Arial"/>
          <w:sz w:val="22"/>
          <w:szCs w:val="22"/>
        </w:rPr>
        <w:t xml:space="preserve"> submission does not have a signature in the relevant documents or pages, </w:t>
      </w:r>
      <w:r w:rsidR="00015EA1">
        <w:rPr>
          <w:rFonts w:cs="Arial"/>
          <w:sz w:val="22"/>
          <w:szCs w:val="22"/>
        </w:rPr>
        <w:t>IDS</w:t>
      </w:r>
      <w:r w:rsidR="00897C88" w:rsidRPr="00CB7CF4">
        <w:rPr>
          <w:rFonts w:cs="Arial"/>
          <w:sz w:val="22"/>
          <w:szCs w:val="22"/>
        </w:rPr>
        <w:t xml:space="preserve"> at its discretion, may write to the relevant supplier, and request signed documents to be submitted. The communication sent to the </w:t>
      </w:r>
      <w:r w:rsidR="00B00EC2" w:rsidRPr="00CB7CF4">
        <w:rPr>
          <w:rFonts w:cs="Arial"/>
          <w:sz w:val="22"/>
          <w:szCs w:val="22"/>
        </w:rPr>
        <w:t>tender</w:t>
      </w:r>
      <w:r w:rsidR="00897C88" w:rsidRPr="00CB7CF4">
        <w:rPr>
          <w:rFonts w:cs="Arial"/>
          <w:sz w:val="22"/>
          <w:szCs w:val="22"/>
        </w:rPr>
        <w:t>er will state the deadline by which the signed documents should be submitted. Failure to meet those deadlines and the conditions set out in the comm</w:t>
      </w:r>
      <w:r w:rsidR="00C57959" w:rsidRPr="00CB7CF4">
        <w:rPr>
          <w:rFonts w:cs="Arial"/>
          <w:sz w:val="22"/>
          <w:szCs w:val="22"/>
        </w:rPr>
        <w:t xml:space="preserve">unication issued by </w:t>
      </w:r>
      <w:r w:rsidR="00015EA1">
        <w:rPr>
          <w:rFonts w:cs="Arial"/>
          <w:sz w:val="22"/>
          <w:szCs w:val="22"/>
        </w:rPr>
        <w:t>IDS wi</w:t>
      </w:r>
      <w:r w:rsidR="00C57959" w:rsidRPr="00CB7CF4">
        <w:rPr>
          <w:rFonts w:cs="Arial"/>
          <w:sz w:val="22"/>
          <w:szCs w:val="22"/>
        </w:rPr>
        <w:t>ll result in</w:t>
      </w:r>
      <w:r w:rsidR="00897C88" w:rsidRPr="00CB7CF4">
        <w:rPr>
          <w:rFonts w:cs="Arial"/>
          <w:sz w:val="22"/>
          <w:szCs w:val="22"/>
        </w:rPr>
        <w:t xml:space="preserve"> the </w:t>
      </w:r>
      <w:r w:rsidR="00B00EC2" w:rsidRPr="00CB7CF4">
        <w:rPr>
          <w:rFonts w:cs="Arial"/>
          <w:sz w:val="22"/>
          <w:szCs w:val="22"/>
        </w:rPr>
        <w:t>tenderers</w:t>
      </w:r>
      <w:r w:rsidR="00897C88" w:rsidRPr="00CB7CF4">
        <w:rPr>
          <w:rFonts w:cs="Arial"/>
          <w:sz w:val="22"/>
          <w:szCs w:val="22"/>
        </w:rPr>
        <w:t xml:space="preserve"> submission being conside</w:t>
      </w:r>
      <w:r w:rsidR="00C57959" w:rsidRPr="00CB7CF4">
        <w:rPr>
          <w:rFonts w:cs="Arial"/>
          <w:sz w:val="22"/>
          <w:szCs w:val="22"/>
        </w:rPr>
        <w:t>red as non-compliant, and therefore</w:t>
      </w:r>
      <w:r w:rsidR="00897C88" w:rsidRPr="00CB7CF4">
        <w:rPr>
          <w:rFonts w:cs="Arial"/>
          <w:sz w:val="22"/>
          <w:szCs w:val="22"/>
        </w:rPr>
        <w:t xml:space="preserve"> it will be rejected.</w:t>
      </w:r>
    </w:p>
    <w:p w14:paraId="0AF6FDD2" w14:textId="77777777" w:rsidR="00897C88" w:rsidRPr="00CB7CF4" w:rsidRDefault="00897C88" w:rsidP="00686296">
      <w:pPr>
        <w:ind w:left="851" w:hanging="851"/>
        <w:rPr>
          <w:rFonts w:cs="Arial"/>
          <w:sz w:val="22"/>
          <w:szCs w:val="22"/>
        </w:rPr>
      </w:pPr>
    </w:p>
    <w:p w14:paraId="40740CBF" w14:textId="194B564A" w:rsidR="00897C88" w:rsidRPr="00CB7CF4" w:rsidRDefault="002E46EB" w:rsidP="00686296">
      <w:pPr>
        <w:ind w:left="851" w:hanging="851"/>
        <w:rPr>
          <w:rFonts w:cs="Arial"/>
          <w:sz w:val="22"/>
          <w:szCs w:val="22"/>
        </w:rPr>
      </w:pPr>
      <w:r w:rsidRPr="00CB7CF4">
        <w:rPr>
          <w:rFonts w:cs="Arial"/>
          <w:sz w:val="22"/>
          <w:szCs w:val="22"/>
        </w:rPr>
        <w:t>4.5</w:t>
      </w:r>
      <w:r w:rsidR="00363DC5" w:rsidRPr="00CB7CF4">
        <w:rPr>
          <w:rFonts w:cs="Arial"/>
          <w:sz w:val="22"/>
          <w:szCs w:val="22"/>
        </w:rPr>
        <w:t>.</w:t>
      </w:r>
      <w:r w:rsidR="00897C88" w:rsidRPr="00CB7CF4">
        <w:rPr>
          <w:rFonts w:cs="Arial"/>
          <w:sz w:val="22"/>
          <w:szCs w:val="22"/>
        </w:rPr>
        <w:t>4</w:t>
      </w:r>
      <w:r w:rsidR="00897C88" w:rsidRPr="00CB7CF4">
        <w:rPr>
          <w:rFonts w:cs="Arial"/>
          <w:sz w:val="22"/>
          <w:szCs w:val="22"/>
        </w:rPr>
        <w:tab/>
        <w:t>Submissions that do not pass the completeness check</w:t>
      </w:r>
      <w:r w:rsidR="00932CC9" w:rsidRPr="00CB7CF4">
        <w:rPr>
          <w:rFonts w:cs="Arial"/>
          <w:sz w:val="22"/>
          <w:szCs w:val="22"/>
        </w:rPr>
        <w:t>s stage will be considered as non-compliant and</w:t>
      </w:r>
      <w:r w:rsidR="00897C88" w:rsidRPr="00CB7CF4">
        <w:rPr>
          <w:rFonts w:cs="Arial"/>
          <w:sz w:val="22"/>
          <w:szCs w:val="22"/>
        </w:rPr>
        <w:t xml:space="preserve"> will be disqualified or excluded from the evaluation process. </w:t>
      </w:r>
    </w:p>
    <w:p w14:paraId="5C5116B6" w14:textId="2B4F85B1" w:rsidR="00897C88" w:rsidRPr="00CB7CF4" w:rsidRDefault="00897C88" w:rsidP="00686296">
      <w:pPr>
        <w:rPr>
          <w:rFonts w:cs="Arial"/>
          <w:sz w:val="22"/>
          <w:szCs w:val="22"/>
        </w:rPr>
      </w:pPr>
    </w:p>
    <w:p w14:paraId="2DE12753" w14:textId="1FADA998" w:rsidR="00897C88" w:rsidRPr="00CB7CF4" w:rsidRDefault="002E46EB" w:rsidP="00363DC5">
      <w:pPr>
        <w:pStyle w:val="ListNumber"/>
        <w:numPr>
          <w:ilvl w:val="0"/>
          <w:numId w:val="0"/>
        </w:numPr>
        <w:ind w:left="851" w:hanging="851"/>
        <w:rPr>
          <w:rFonts w:cs="Arial"/>
          <w:b/>
          <w:szCs w:val="22"/>
        </w:rPr>
      </w:pPr>
      <w:r w:rsidRPr="00CB7CF4">
        <w:rPr>
          <w:rFonts w:cs="Arial"/>
          <w:b/>
          <w:szCs w:val="22"/>
        </w:rPr>
        <w:t>4.6</w:t>
      </w:r>
      <w:r w:rsidR="00686296" w:rsidRPr="00CB7CF4">
        <w:rPr>
          <w:rFonts w:cs="Arial"/>
          <w:b/>
          <w:szCs w:val="22"/>
        </w:rPr>
        <w:t xml:space="preserve"> </w:t>
      </w:r>
      <w:r w:rsidR="00686296" w:rsidRPr="00CB7CF4">
        <w:rPr>
          <w:rFonts w:cs="Arial"/>
          <w:b/>
          <w:szCs w:val="22"/>
        </w:rPr>
        <w:tab/>
        <w:t>Stage 2</w:t>
      </w:r>
      <w:r w:rsidR="00897C88" w:rsidRPr="00CB7CF4">
        <w:rPr>
          <w:rFonts w:cs="Arial"/>
          <w:b/>
          <w:szCs w:val="22"/>
        </w:rPr>
        <w:t xml:space="preserve">:  </w:t>
      </w:r>
      <w:r w:rsidR="00603A6E" w:rsidRPr="00CB7CF4">
        <w:rPr>
          <w:rFonts w:cs="Arial"/>
          <w:b/>
          <w:szCs w:val="22"/>
        </w:rPr>
        <w:t>Price / Technical Evaluation</w:t>
      </w:r>
    </w:p>
    <w:p w14:paraId="31AE6183" w14:textId="77777777" w:rsidR="00897C88" w:rsidRPr="00CB7CF4" w:rsidRDefault="00897C88" w:rsidP="006755B6">
      <w:pPr>
        <w:pStyle w:val="ListNumber"/>
        <w:numPr>
          <w:ilvl w:val="0"/>
          <w:numId w:val="0"/>
        </w:numPr>
        <w:tabs>
          <w:tab w:val="left" w:pos="720"/>
        </w:tabs>
        <w:ind w:left="1418" w:hanging="1418"/>
        <w:rPr>
          <w:rFonts w:cs="Arial"/>
          <w:b/>
          <w:szCs w:val="22"/>
        </w:rPr>
      </w:pPr>
    </w:p>
    <w:p w14:paraId="09DFA793" w14:textId="65A61859" w:rsidR="00897C88" w:rsidRPr="00CB7CF4" w:rsidRDefault="002E46EB" w:rsidP="00686296">
      <w:pPr>
        <w:pStyle w:val="ListNumber"/>
        <w:numPr>
          <w:ilvl w:val="0"/>
          <w:numId w:val="0"/>
        </w:numPr>
        <w:tabs>
          <w:tab w:val="left" w:pos="0"/>
        </w:tabs>
        <w:ind w:left="851" w:hanging="851"/>
        <w:rPr>
          <w:rFonts w:cs="Arial"/>
          <w:szCs w:val="22"/>
        </w:rPr>
      </w:pPr>
      <w:r w:rsidRPr="00CB7CF4">
        <w:rPr>
          <w:rFonts w:cs="Arial"/>
          <w:szCs w:val="22"/>
        </w:rPr>
        <w:t>4.6.1</w:t>
      </w:r>
      <w:r w:rsidR="00686296" w:rsidRPr="00CB7CF4">
        <w:rPr>
          <w:rFonts w:cs="Arial"/>
          <w:szCs w:val="22"/>
        </w:rPr>
        <w:tab/>
      </w:r>
      <w:r w:rsidR="007374A7" w:rsidRPr="00CB7CF4">
        <w:rPr>
          <w:rFonts w:cs="Arial"/>
          <w:szCs w:val="22"/>
        </w:rPr>
        <w:t>Tender submissions that</w:t>
      </w:r>
      <w:r w:rsidR="00B00EC2" w:rsidRPr="00CB7CF4">
        <w:rPr>
          <w:rFonts w:cs="Arial"/>
          <w:szCs w:val="22"/>
        </w:rPr>
        <w:t xml:space="preserve"> have passed the completeness and s</w:t>
      </w:r>
      <w:r w:rsidR="00897C88" w:rsidRPr="00CB7CF4">
        <w:rPr>
          <w:rFonts w:cs="Arial"/>
          <w:szCs w:val="22"/>
        </w:rPr>
        <w:t>election assessments will be cons</w:t>
      </w:r>
      <w:r w:rsidR="007374A7" w:rsidRPr="00CB7CF4">
        <w:rPr>
          <w:rFonts w:cs="Arial"/>
          <w:szCs w:val="22"/>
        </w:rPr>
        <w:t>idered for evaluation in S</w:t>
      </w:r>
      <w:r w:rsidR="00686296" w:rsidRPr="00CB7CF4">
        <w:rPr>
          <w:rFonts w:cs="Arial"/>
          <w:szCs w:val="22"/>
        </w:rPr>
        <w:t>tage 2</w:t>
      </w:r>
      <w:r w:rsidR="00897C88" w:rsidRPr="00CB7CF4">
        <w:rPr>
          <w:rFonts w:cs="Arial"/>
          <w:szCs w:val="22"/>
        </w:rPr>
        <w:t xml:space="preserve">. </w:t>
      </w:r>
    </w:p>
    <w:p w14:paraId="642C62BB" w14:textId="77777777" w:rsidR="00897C88" w:rsidRPr="00CB7CF4" w:rsidRDefault="00897C88" w:rsidP="00686296">
      <w:pPr>
        <w:pStyle w:val="ListNumber"/>
        <w:numPr>
          <w:ilvl w:val="0"/>
          <w:numId w:val="0"/>
        </w:numPr>
        <w:tabs>
          <w:tab w:val="left" w:pos="720"/>
        </w:tabs>
        <w:ind w:left="851" w:hanging="851"/>
        <w:rPr>
          <w:rFonts w:cs="Arial"/>
          <w:szCs w:val="22"/>
        </w:rPr>
      </w:pPr>
    </w:p>
    <w:p w14:paraId="15D47FD8" w14:textId="2DFD04D5" w:rsidR="00897C88" w:rsidRPr="00CB7CF4" w:rsidRDefault="002E46EB" w:rsidP="00686296">
      <w:pPr>
        <w:pStyle w:val="ListNumber"/>
        <w:numPr>
          <w:ilvl w:val="0"/>
          <w:numId w:val="0"/>
        </w:numPr>
        <w:tabs>
          <w:tab w:val="left" w:pos="720"/>
        </w:tabs>
        <w:ind w:left="851" w:hanging="851"/>
        <w:rPr>
          <w:rFonts w:cs="Arial"/>
          <w:szCs w:val="22"/>
          <w:u w:val="single"/>
        </w:rPr>
      </w:pPr>
      <w:r w:rsidRPr="00CB7CF4">
        <w:rPr>
          <w:rFonts w:cs="Arial"/>
          <w:szCs w:val="22"/>
        </w:rPr>
        <w:t>4.6.2</w:t>
      </w:r>
      <w:r w:rsidR="00897C88" w:rsidRPr="00CB7CF4">
        <w:rPr>
          <w:rFonts w:cs="Arial"/>
          <w:szCs w:val="22"/>
        </w:rPr>
        <w:tab/>
      </w:r>
      <w:r w:rsidR="00686296" w:rsidRPr="00CB7CF4">
        <w:rPr>
          <w:rFonts w:cs="Arial"/>
          <w:szCs w:val="22"/>
        </w:rPr>
        <w:tab/>
        <w:t>Stage 2</w:t>
      </w:r>
      <w:r w:rsidR="00897C88" w:rsidRPr="00CB7CF4">
        <w:rPr>
          <w:rFonts w:cs="Arial"/>
          <w:szCs w:val="22"/>
        </w:rPr>
        <w:t xml:space="preserve"> </w:t>
      </w:r>
      <w:r w:rsidR="003C2D2D" w:rsidRPr="00CB7CF4">
        <w:rPr>
          <w:rFonts w:cs="Arial"/>
          <w:szCs w:val="22"/>
        </w:rPr>
        <w:t>assesses the merits of the t</w:t>
      </w:r>
      <w:r w:rsidR="00897C88" w:rsidRPr="00CB7CF4">
        <w:rPr>
          <w:rFonts w:cs="Arial"/>
          <w:szCs w:val="22"/>
        </w:rPr>
        <w:t>ender</w:t>
      </w:r>
      <w:r w:rsidR="00AF0E1B">
        <w:rPr>
          <w:rFonts w:cs="Arial"/>
          <w:szCs w:val="22"/>
        </w:rPr>
        <w:t>s</w:t>
      </w:r>
      <w:r w:rsidR="00897C88" w:rsidRPr="00CB7CF4">
        <w:rPr>
          <w:rFonts w:cs="Arial"/>
          <w:szCs w:val="22"/>
        </w:rPr>
        <w:t xml:space="preserve"> a</w:t>
      </w:r>
      <w:r w:rsidR="007374A7" w:rsidRPr="00CB7CF4">
        <w:rPr>
          <w:rFonts w:cs="Arial"/>
          <w:szCs w:val="22"/>
        </w:rPr>
        <w:t xml:space="preserve">nd </w:t>
      </w:r>
      <w:r w:rsidR="003C2D2D" w:rsidRPr="00CB7CF4">
        <w:rPr>
          <w:rFonts w:cs="Arial"/>
          <w:szCs w:val="22"/>
        </w:rPr>
        <w:t xml:space="preserve">the </w:t>
      </w:r>
      <w:r w:rsidR="007374A7" w:rsidRPr="00CB7CF4">
        <w:rPr>
          <w:rFonts w:cs="Arial"/>
          <w:szCs w:val="22"/>
        </w:rPr>
        <w:t>solution</w:t>
      </w:r>
      <w:r w:rsidR="003C2D2D" w:rsidRPr="00CB7CF4">
        <w:rPr>
          <w:rFonts w:cs="Arial"/>
          <w:szCs w:val="22"/>
        </w:rPr>
        <w:t>s</w:t>
      </w:r>
      <w:r w:rsidR="007374A7" w:rsidRPr="00CB7CF4">
        <w:rPr>
          <w:rFonts w:cs="Arial"/>
          <w:szCs w:val="22"/>
        </w:rPr>
        <w:t xml:space="preserve"> being offered.</w:t>
      </w:r>
      <w:r w:rsidR="00686296" w:rsidRPr="00CB7CF4">
        <w:rPr>
          <w:rFonts w:cs="Arial"/>
          <w:szCs w:val="22"/>
        </w:rPr>
        <w:t xml:space="preserve"> </w:t>
      </w:r>
      <w:r w:rsidR="007F7E6D">
        <w:rPr>
          <w:rFonts w:cs="Arial"/>
          <w:szCs w:val="22"/>
        </w:rPr>
        <w:t xml:space="preserve">IDS </w:t>
      </w:r>
      <w:r w:rsidR="00897C88" w:rsidRPr="00CB7CF4">
        <w:rPr>
          <w:rFonts w:cs="Arial"/>
          <w:szCs w:val="22"/>
        </w:rPr>
        <w:t xml:space="preserve">evaluation will be </w:t>
      </w:r>
      <w:r w:rsidR="009B5596">
        <w:rPr>
          <w:rFonts w:cs="Arial"/>
          <w:szCs w:val="22"/>
        </w:rPr>
        <w:t xml:space="preserve">in accordance with </w:t>
      </w:r>
      <w:r w:rsidR="003C2D2D" w:rsidRPr="00CB7CF4">
        <w:rPr>
          <w:rFonts w:cs="Arial"/>
          <w:szCs w:val="22"/>
        </w:rPr>
        <w:t xml:space="preserve">the </w:t>
      </w:r>
      <w:r w:rsidR="00897C88" w:rsidRPr="00CB7CF4">
        <w:rPr>
          <w:rFonts w:cs="Arial"/>
          <w:szCs w:val="22"/>
        </w:rPr>
        <w:t>criteria</w:t>
      </w:r>
      <w:r w:rsidR="009D1155" w:rsidRPr="00CB7CF4">
        <w:rPr>
          <w:rFonts w:cs="Arial"/>
          <w:szCs w:val="22"/>
        </w:rPr>
        <w:t xml:space="preserve"> in Table </w:t>
      </w:r>
      <w:r w:rsidR="001320A4">
        <w:rPr>
          <w:rFonts w:cs="Arial"/>
          <w:szCs w:val="22"/>
        </w:rPr>
        <w:t>2</w:t>
      </w:r>
      <w:r w:rsidR="009B5596">
        <w:rPr>
          <w:rFonts w:cs="Arial"/>
          <w:szCs w:val="22"/>
        </w:rPr>
        <w:t xml:space="preserve"> for each Area</w:t>
      </w:r>
      <w:r w:rsidR="009D1155" w:rsidRPr="00CB7CF4">
        <w:rPr>
          <w:rFonts w:cs="Arial"/>
          <w:szCs w:val="22"/>
        </w:rPr>
        <w:t>.</w:t>
      </w:r>
    </w:p>
    <w:p w14:paraId="14394821" w14:textId="77777777" w:rsidR="00897C88" w:rsidRPr="00CB7CF4" w:rsidRDefault="00897C88" w:rsidP="009F393C">
      <w:pPr>
        <w:ind w:left="1418" w:hanging="1418"/>
        <w:jc w:val="both"/>
        <w:rPr>
          <w:rFonts w:cs="Arial"/>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0"/>
        <w:gridCol w:w="1843"/>
      </w:tblGrid>
      <w:tr w:rsidR="00897C88" w:rsidRPr="00CB7CF4" w14:paraId="346E8850" w14:textId="77777777" w:rsidTr="003726BE">
        <w:tc>
          <w:tcPr>
            <w:tcW w:w="5840" w:type="dxa"/>
            <w:tcBorders>
              <w:top w:val="single" w:sz="4" w:space="0" w:color="auto"/>
              <w:left w:val="single" w:sz="4" w:space="0" w:color="auto"/>
              <w:bottom w:val="single" w:sz="4" w:space="0" w:color="auto"/>
              <w:right w:val="single" w:sz="4" w:space="0" w:color="auto"/>
            </w:tcBorders>
            <w:shd w:val="clear" w:color="auto" w:fill="D9D9D9"/>
            <w:hideMark/>
          </w:tcPr>
          <w:p w14:paraId="7490D87A" w14:textId="77777777" w:rsidR="00897C88" w:rsidRPr="00CB7CF4" w:rsidRDefault="00897C88" w:rsidP="009F393C">
            <w:pPr>
              <w:jc w:val="both"/>
              <w:rPr>
                <w:rFonts w:cs="Arial"/>
                <w:sz w:val="20"/>
                <w:szCs w:val="20"/>
              </w:rPr>
            </w:pPr>
            <w:r w:rsidRPr="00CB7CF4">
              <w:rPr>
                <w:rFonts w:cs="Arial"/>
                <w:sz w:val="20"/>
                <w:szCs w:val="20"/>
              </w:rPr>
              <w:t>Criteria</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73CDACE3" w14:textId="77777777" w:rsidR="00897C88" w:rsidRPr="00CB7CF4" w:rsidRDefault="00897C88" w:rsidP="009F393C">
            <w:pPr>
              <w:jc w:val="both"/>
              <w:rPr>
                <w:rFonts w:cs="Arial"/>
                <w:sz w:val="20"/>
                <w:szCs w:val="20"/>
              </w:rPr>
            </w:pPr>
            <w:r w:rsidRPr="00CB7CF4">
              <w:rPr>
                <w:rFonts w:cs="Arial"/>
                <w:sz w:val="20"/>
                <w:szCs w:val="20"/>
              </w:rPr>
              <w:t>Weighting (%)</w:t>
            </w:r>
          </w:p>
        </w:tc>
      </w:tr>
      <w:tr w:rsidR="00897C88" w:rsidRPr="00CB7CF4" w14:paraId="007AB584" w14:textId="77777777" w:rsidTr="003726BE">
        <w:tc>
          <w:tcPr>
            <w:tcW w:w="5840" w:type="dxa"/>
            <w:tcBorders>
              <w:top w:val="single" w:sz="4" w:space="0" w:color="auto"/>
              <w:left w:val="single" w:sz="4" w:space="0" w:color="auto"/>
              <w:bottom w:val="single" w:sz="4" w:space="0" w:color="auto"/>
              <w:right w:val="single" w:sz="4" w:space="0" w:color="auto"/>
            </w:tcBorders>
            <w:hideMark/>
          </w:tcPr>
          <w:p w14:paraId="0F7024AE" w14:textId="42831A2F" w:rsidR="00897C88" w:rsidRPr="00CB7CF4" w:rsidRDefault="00932CC9" w:rsidP="009F393C">
            <w:pPr>
              <w:jc w:val="both"/>
              <w:rPr>
                <w:rFonts w:cs="Arial"/>
                <w:sz w:val="20"/>
                <w:szCs w:val="20"/>
              </w:rPr>
            </w:pPr>
            <w:r w:rsidRPr="00CB7CF4">
              <w:rPr>
                <w:rFonts w:cs="Arial"/>
                <w:sz w:val="20"/>
                <w:szCs w:val="20"/>
              </w:rPr>
              <w:t>Price</w:t>
            </w:r>
          </w:p>
        </w:tc>
        <w:tc>
          <w:tcPr>
            <w:tcW w:w="1843" w:type="dxa"/>
            <w:tcBorders>
              <w:top w:val="single" w:sz="4" w:space="0" w:color="auto"/>
              <w:left w:val="single" w:sz="4" w:space="0" w:color="auto"/>
              <w:bottom w:val="single" w:sz="4" w:space="0" w:color="auto"/>
              <w:right w:val="single" w:sz="4" w:space="0" w:color="auto"/>
            </w:tcBorders>
            <w:hideMark/>
          </w:tcPr>
          <w:p w14:paraId="5C3BE2DA" w14:textId="2D42077F" w:rsidR="00897C88" w:rsidRPr="00CB7CF4" w:rsidRDefault="001320A4" w:rsidP="009F393C">
            <w:pPr>
              <w:jc w:val="both"/>
              <w:rPr>
                <w:rFonts w:cs="Arial"/>
                <w:sz w:val="20"/>
                <w:szCs w:val="20"/>
                <w:highlight w:val="yellow"/>
              </w:rPr>
            </w:pPr>
            <w:r>
              <w:rPr>
                <w:rFonts w:cs="Arial"/>
                <w:sz w:val="20"/>
                <w:szCs w:val="20"/>
              </w:rPr>
              <w:t>4</w:t>
            </w:r>
            <w:r w:rsidR="00392AD4" w:rsidRPr="00CB7CF4">
              <w:rPr>
                <w:rFonts w:cs="Arial"/>
                <w:sz w:val="20"/>
                <w:szCs w:val="20"/>
              </w:rPr>
              <w:t>0</w:t>
            </w:r>
          </w:p>
        </w:tc>
      </w:tr>
      <w:tr w:rsidR="00897C88" w:rsidRPr="00CB7CF4" w14:paraId="02AA6739" w14:textId="77777777" w:rsidTr="003726BE">
        <w:tc>
          <w:tcPr>
            <w:tcW w:w="5840" w:type="dxa"/>
            <w:tcBorders>
              <w:top w:val="single" w:sz="4" w:space="0" w:color="auto"/>
              <w:left w:val="single" w:sz="4" w:space="0" w:color="auto"/>
              <w:bottom w:val="single" w:sz="4" w:space="0" w:color="auto"/>
              <w:right w:val="single" w:sz="4" w:space="0" w:color="auto"/>
            </w:tcBorders>
            <w:hideMark/>
          </w:tcPr>
          <w:p w14:paraId="7E924724" w14:textId="042E0502" w:rsidR="00897C88" w:rsidRPr="00CB7CF4" w:rsidRDefault="00897C88" w:rsidP="009F393C">
            <w:pPr>
              <w:jc w:val="both"/>
              <w:rPr>
                <w:rFonts w:cs="Arial"/>
                <w:sz w:val="20"/>
                <w:szCs w:val="20"/>
              </w:rPr>
            </w:pPr>
            <w:r w:rsidRPr="00CB7CF4">
              <w:rPr>
                <w:rFonts w:cs="Arial"/>
                <w:sz w:val="20"/>
                <w:szCs w:val="20"/>
              </w:rPr>
              <w:t>Method statement</w:t>
            </w:r>
            <w:r w:rsidR="00CC6467">
              <w:rPr>
                <w:rFonts w:cs="Arial"/>
                <w:sz w:val="20"/>
                <w:szCs w:val="20"/>
              </w:rPr>
              <w:t>s</w:t>
            </w:r>
            <w:r w:rsidRPr="00CB7CF4">
              <w:rPr>
                <w:rFonts w:cs="Arial"/>
                <w:sz w:val="20"/>
                <w:szCs w:val="20"/>
              </w:rPr>
              <w:t xml:space="preserve"> / Quality questions</w:t>
            </w:r>
          </w:p>
        </w:tc>
        <w:tc>
          <w:tcPr>
            <w:tcW w:w="1843" w:type="dxa"/>
            <w:tcBorders>
              <w:top w:val="single" w:sz="4" w:space="0" w:color="auto"/>
              <w:left w:val="single" w:sz="4" w:space="0" w:color="auto"/>
              <w:bottom w:val="single" w:sz="4" w:space="0" w:color="auto"/>
              <w:right w:val="single" w:sz="4" w:space="0" w:color="auto"/>
            </w:tcBorders>
            <w:hideMark/>
          </w:tcPr>
          <w:p w14:paraId="4CC02724" w14:textId="491FE7BD" w:rsidR="00897C88" w:rsidRPr="00CB7CF4" w:rsidRDefault="00E334CD" w:rsidP="009F393C">
            <w:pPr>
              <w:jc w:val="both"/>
              <w:rPr>
                <w:rFonts w:cs="Arial"/>
                <w:sz w:val="20"/>
                <w:szCs w:val="20"/>
                <w:highlight w:val="yellow"/>
              </w:rPr>
            </w:pPr>
            <w:r>
              <w:rPr>
                <w:rFonts w:cs="Arial"/>
                <w:sz w:val="20"/>
                <w:szCs w:val="20"/>
              </w:rPr>
              <w:t>6</w:t>
            </w:r>
            <w:r w:rsidR="00392AD4" w:rsidRPr="00CB7CF4">
              <w:rPr>
                <w:rFonts w:cs="Arial"/>
                <w:sz w:val="20"/>
                <w:szCs w:val="20"/>
              </w:rPr>
              <w:t>0</w:t>
            </w:r>
          </w:p>
        </w:tc>
      </w:tr>
      <w:tr w:rsidR="00D402AC" w:rsidRPr="00CB7CF4" w14:paraId="1DF913F9" w14:textId="77777777" w:rsidTr="003726BE">
        <w:tc>
          <w:tcPr>
            <w:tcW w:w="5840" w:type="dxa"/>
            <w:tcBorders>
              <w:top w:val="single" w:sz="4" w:space="0" w:color="auto"/>
              <w:left w:val="single" w:sz="4" w:space="0" w:color="auto"/>
              <w:bottom w:val="single" w:sz="4" w:space="0" w:color="auto"/>
              <w:right w:val="single" w:sz="4" w:space="0" w:color="auto"/>
            </w:tcBorders>
          </w:tcPr>
          <w:p w14:paraId="52211378" w14:textId="7BE55D4F" w:rsidR="00D402AC" w:rsidRPr="00CB7CF4" w:rsidRDefault="00D402AC" w:rsidP="00D402AC">
            <w:pPr>
              <w:jc w:val="both"/>
              <w:rPr>
                <w:rFonts w:cs="Arial"/>
                <w:sz w:val="20"/>
                <w:szCs w:val="20"/>
              </w:rPr>
            </w:pPr>
            <w:r w:rsidRPr="00CB7CF4">
              <w:rPr>
                <w:rFonts w:cs="Arial"/>
                <w:sz w:val="20"/>
                <w:szCs w:val="20"/>
              </w:rPr>
              <w:t>Agreement to the Performance Management Regime</w:t>
            </w:r>
          </w:p>
        </w:tc>
        <w:tc>
          <w:tcPr>
            <w:tcW w:w="1843" w:type="dxa"/>
            <w:tcBorders>
              <w:top w:val="single" w:sz="4" w:space="0" w:color="auto"/>
              <w:left w:val="single" w:sz="4" w:space="0" w:color="auto"/>
              <w:bottom w:val="single" w:sz="4" w:space="0" w:color="auto"/>
              <w:right w:val="single" w:sz="4" w:space="0" w:color="auto"/>
            </w:tcBorders>
          </w:tcPr>
          <w:p w14:paraId="59F4C366" w14:textId="2939A8D2" w:rsidR="00D402AC" w:rsidRPr="00CB7CF4" w:rsidRDefault="00D402AC" w:rsidP="00D402AC">
            <w:pPr>
              <w:jc w:val="both"/>
              <w:rPr>
                <w:rFonts w:cs="Arial"/>
                <w:sz w:val="20"/>
                <w:szCs w:val="20"/>
              </w:rPr>
            </w:pPr>
            <w:r w:rsidRPr="00CB7CF4">
              <w:rPr>
                <w:rFonts w:cs="Arial"/>
                <w:sz w:val="20"/>
                <w:szCs w:val="20"/>
              </w:rPr>
              <w:t>Pass / Fail</w:t>
            </w:r>
          </w:p>
        </w:tc>
      </w:tr>
    </w:tbl>
    <w:p w14:paraId="5E46B2B2" w14:textId="150EB8A3" w:rsidR="00897C88" w:rsidRPr="00CB7CF4" w:rsidRDefault="00897C88" w:rsidP="009F393C">
      <w:pPr>
        <w:jc w:val="both"/>
        <w:rPr>
          <w:rFonts w:cs="Arial"/>
          <w:color w:val="000000"/>
        </w:rPr>
      </w:pPr>
    </w:p>
    <w:p w14:paraId="70CE032E" w14:textId="52E1F077" w:rsidR="009D1155" w:rsidRPr="00CB7CF4" w:rsidRDefault="009D1155" w:rsidP="009D1155">
      <w:pPr>
        <w:jc w:val="center"/>
        <w:rPr>
          <w:rFonts w:cs="Arial"/>
          <w:color w:val="000000"/>
          <w:sz w:val="18"/>
          <w:szCs w:val="18"/>
        </w:rPr>
      </w:pPr>
      <w:r w:rsidRPr="00CB7CF4">
        <w:rPr>
          <w:rFonts w:cs="Arial"/>
          <w:color w:val="000000"/>
          <w:sz w:val="18"/>
          <w:szCs w:val="18"/>
        </w:rPr>
        <w:t xml:space="preserve">Table </w:t>
      </w:r>
      <w:r w:rsidR="001320A4">
        <w:rPr>
          <w:rFonts w:cs="Arial"/>
          <w:color w:val="000000"/>
          <w:sz w:val="18"/>
          <w:szCs w:val="18"/>
        </w:rPr>
        <w:t>2</w:t>
      </w:r>
      <w:r w:rsidRPr="00CB7CF4">
        <w:rPr>
          <w:rFonts w:cs="Arial"/>
          <w:color w:val="000000"/>
          <w:sz w:val="18"/>
          <w:szCs w:val="18"/>
        </w:rPr>
        <w:t xml:space="preserve"> Price/Quality Ratio</w:t>
      </w:r>
    </w:p>
    <w:p w14:paraId="16C8C48E" w14:textId="77777777" w:rsidR="00363DC5" w:rsidRPr="00CB7CF4" w:rsidRDefault="00363DC5" w:rsidP="009F393C">
      <w:pPr>
        <w:jc w:val="both"/>
        <w:rPr>
          <w:rFonts w:cs="Arial"/>
          <w:color w:val="000000"/>
        </w:rPr>
      </w:pPr>
    </w:p>
    <w:p w14:paraId="59425153" w14:textId="15EDEF05" w:rsidR="00897C88" w:rsidRPr="00CB7CF4" w:rsidRDefault="002E46EB" w:rsidP="0002620B">
      <w:pPr>
        <w:ind w:left="851" w:hanging="851"/>
        <w:jc w:val="both"/>
        <w:rPr>
          <w:rFonts w:cs="Arial"/>
          <w:b/>
          <w:sz w:val="22"/>
          <w:szCs w:val="22"/>
        </w:rPr>
      </w:pPr>
      <w:r w:rsidRPr="00CB7CF4">
        <w:rPr>
          <w:rFonts w:cs="Arial"/>
          <w:b/>
          <w:sz w:val="22"/>
          <w:szCs w:val="22"/>
        </w:rPr>
        <w:t>4.6.1</w:t>
      </w:r>
      <w:r w:rsidR="00363DC5" w:rsidRPr="00CB7CF4">
        <w:rPr>
          <w:rFonts w:cs="Arial"/>
          <w:b/>
          <w:sz w:val="22"/>
          <w:szCs w:val="22"/>
        </w:rPr>
        <w:tab/>
      </w:r>
      <w:r w:rsidR="0003496A" w:rsidRPr="00CB7CF4">
        <w:rPr>
          <w:rFonts w:cs="Arial"/>
          <w:b/>
          <w:sz w:val="22"/>
          <w:szCs w:val="22"/>
        </w:rPr>
        <w:t>Price</w:t>
      </w:r>
      <w:r w:rsidR="003F2262" w:rsidRPr="00CB7CF4">
        <w:rPr>
          <w:rFonts w:cs="Arial"/>
          <w:b/>
          <w:sz w:val="22"/>
          <w:szCs w:val="22"/>
        </w:rPr>
        <w:t xml:space="preserve"> Evaluation</w:t>
      </w:r>
    </w:p>
    <w:p w14:paraId="6036B4E4" w14:textId="77777777" w:rsidR="00897C88" w:rsidRPr="00CB7CF4" w:rsidRDefault="00897C88" w:rsidP="0002620B">
      <w:pPr>
        <w:ind w:left="851" w:hanging="851"/>
        <w:jc w:val="both"/>
        <w:rPr>
          <w:rFonts w:cs="Arial"/>
          <w:sz w:val="22"/>
          <w:szCs w:val="22"/>
        </w:rPr>
      </w:pPr>
    </w:p>
    <w:p w14:paraId="2DC68391" w14:textId="2491EBE8" w:rsidR="00897C88" w:rsidRPr="00CB7CF4" w:rsidRDefault="002E46EB" w:rsidP="0002620B">
      <w:pPr>
        <w:ind w:left="851" w:hanging="851"/>
        <w:rPr>
          <w:rFonts w:cs="Arial"/>
          <w:sz w:val="22"/>
          <w:szCs w:val="22"/>
        </w:rPr>
      </w:pPr>
      <w:r w:rsidRPr="00CB7CF4">
        <w:rPr>
          <w:rFonts w:cs="Arial"/>
          <w:sz w:val="22"/>
          <w:szCs w:val="22"/>
        </w:rPr>
        <w:t>4</w:t>
      </w:r>
      <w:r w:rsidR="00363DC5" w:rsidRPr="00CB7CF4">
        <w:rPr>
          <w:rFonts w:cs="Arial"/>
          <w:sz w:val="22"/>
          <w:szCs w:val="22"/>
        </w:rPr>
        <w:t>.6.</w:t>
      </w:r>
      <w:r w:rsidRPr="00CB7CF4">
        <w:rPr>
          <w:rFonts w:cs="Arial"/>
          <w:sz w:val="22"/>
          <w:szCs w:val="22"/>
        </w:rPr>
        <w:t>1</w:t>
      </w:r>
      <w:r w:rsidR="00363DC5" w:rsidRPr="00CB7CF4">
        <w:rPr>
          <w:rFonts w:cs="Arial"/>
          <w:sz w:val="22"/>
          <w:szCs w:val="22"/>
        </w:rPr>
        <w:t>.1</w:t>
      </w:r>
      <w:r w:rsidR="0003496A" w:rsidRPr="00CB7CF4">
        <w:rPr>
          <w:rFonts w:cs="Arial"/>
          <w:sz w:val="22"/>
          <w:szCs w:val="22"/>
        </w:rPr>
        <w:tab/>
      </w:r>
      <w:r w:rsidR="003C2D2D" w:rsidRPr="00CB7CF4">
        <w:rPr>
          <w:rFonts w:cs="Arial"/>
          <w:sz w:val="22"/>
          <w:szCs w:val="22"/>
        </w:rPr>
        <w:t>Tenderers are reminded that p</w:t>
      </w:r>
      <w:r w:rsidR="00897C88" w:rsidRPr="00CB7CF4">
        <w:rPr>
          <w:rFonts w:cs="Arial"/>
          <w:sz w:val="22"/>
          <w:szCs w:val="22"/>
        </w:rPr>
        <w:t>rices should be exclusive of VAT and should not be qualified in any way.</w:t>
      </w:r>
    </w:p>
    <w:p w14:paraId="33B22B5E" w14:textId="77777777" w:rsidR="00897C88" w:rsidRPr="00CB7CF4" w:rsidRDefault="00897C88" w:rsidP="0002620B">
      <w:pPr>
        <w:ind w:left="851" w:hanging="851"/>
        <w:rPr>
          <w:rFonts w:cs="Arial"/>
          <w:sz w:val="22"/>
          <w:szCs w:val="22"/>
        </w:rPr>
      </w:pPr>
    </w:p>
    <w:p w14:paraId="76611C99" w14:textId="1E43568D" w:rsidR="0003496A" w:rsidRPr="00CB7CF4" w:rsidRDefault="002E46EB" w:rsidP="0002620B">
      <w:pPr>
        <w:ind w:left="851" w:hanging="851"/>
        <w:rPr>
          <w:rFonts w:cs="Arial"/>
          <w:sz w:val="22"/>
          <w:szCs w:val="22"/>
        </w:rPr>
      </w:pPr>
      <w:r w:rsidRPr="00164B8D">
        <w:rPr>
          <w:rFonts w:cs="Arial"/>
          <w:sz w:val="22"/>
          <w:szCs w:val="22"/>
        </w:rPr>
        <w:t>4</w:t>
      </w:r>
      <w:r w:rsidR="00363DC5" w:rsidRPr="00164B8D">
        <w:rPr>
          <w:rFonts w:cs="Arial"/>
          <w:sz w:val="22"/>
          <w:szCs w:val="22"/>
        </w:rPr>
        <w:t>.6.</w:t>
      </w:r>
      <w:r w:rsidRPr="00164B8D">
        <w:rPr>
          <w:rFonts w:cs="Arial"/>
          <w:sz w:val="22"/>
          <w:szCs w:val="22"/>
        </w:rPr>
        <w:t>1</w:t>
      </w:r>
      <w:r w:rsidR="00363DC5" w:rsidRPr="00164B8D">
        <w:rPr>
          <w:rFonts w:cs="Arial"/>
          <w:sz w:val="22"/>
          <w:szCs w:val="22"/>
        </w:rPr>
        <w:t>.2</w:t>
      </w:r>
      <w:r w:rsidR="0002620B" w:rsidRPr="00164B8D">
        <w:rPr>
          <w:rFonts w:cs="Arial"/>
          <w:sz w:val="22"/>
          <w:szCs w:val="22"/>
        </w:rPr>
        <w:t xml:space="preserve">   </w:t>
      </w:r>
      <w:r w:rsidR="00AF0E1B" w:rsidRPr="00164B8D">
        <w:rPr>
          <w:rFonts w:cs="Arial"/>
          <w:sz w:val="22"/>
          <w:szCs w:val="22"/>
        </w:rPr>
        <w:t xml:space="preserve"> </w:t>
      </w:r>
      <w:r w:rsidR="00DB6EA1" w:rsidRPr="00164B8D">
        <w:rPr>
          <w:rFonts w:cs="Arial"/>
          <w:sz w:val="22"/>
          <w:szCs w:val="22"/>
        </w:rPr>
        <w:t xml:space="preserve">The </w:t>
      </w:r>
      <w:r w:rsidR="00C37C39" w:rsidRPr="00164B8D">
        <w:rPr>
          <w:rFonts w:cs="Arial"/>
          <w:sz w:val="22"/>
          <w:szCs w:val="22"/>
        </w:rPr>
        <w:t xml:space="preserve">Pricing Schedule </w:t>
      </w:r>
      <w:r w:rsidR="004916CC" w:rsidRPr="00164B8D">
        <w:rPr>
          <w:rFonts w:cs="Arial"/>
          <w:sz w:val="22"/>
          <w:szCs w:val="22"/>
        </w:rPr>
        <w:t>within</w:t>
      </w:r>
      <w:r w:rsidR="00C37C39" w:rsidRPr="00164B8D">
        <w:rPr>
          <w:rFonts w:cs="Arial"/>
          <w:sz w:val="22"/>
          <w:szCs w:val="22"/>
        </w:rPr>
        <w:t xml:space="preserve"> Document</w:t>
      </w:r>
      <w:r w:rsidR="00164B8D" w:rsidRPr="00164B8D">
        <w:rPr>
          <w:rFonts w:cs="Arial"/>
          <w:sz w:val="22"/>
          <w:szCs w:val="22"/>
        </w:rPr>
        <w:t>s</w:t>
      </w:r>
      <w:r w:rsidR="00C37C39" w:rsidRPr="00164B8D">
        <w:rPr>
          <w:rFonts w:cs="Arial"/>
          <w:sz w:val="22"/>
          <w:szCs w:val="22"/>
        </w:rPr>
        <w:t xml:space="preserve"> </w:t>
      </w:r>
      <w:r w:rsidR="006C48DA" w:rsidRPr="00164B8D">
        <w:rPr>
          <w:rFonts w:cs="Arial"/>
          <w:sz w:val="22"/>
          <w:szCs w:val="22"/>
        </w:rPr>
        <w:t>4</w:t>
      </w:r>
      <w:r w:rsidR="00164B8D" w:rsidRPr="00164B8D">
        <w:rPr>
          <w:rFonts w:cs="Arial"/>
          <w:sz w:val="22"/>
          <w:szCs w:val="22"/>
        </w:rPr>
        <w:t>a and 4b</w:t>
      </w:r>
      <w:r w:rsidR="004916CC" w:rsidRPr="00164B8D">
        <w:rPr>
          <w:rFonts w:cs="Arial"/>
          <w:sz w:val="22"/>
          <w:szCs w:val="22"/>
        </w:rPr>
        <w:t xml:space="preserve"> </w:t>
      </w:r>
      <w:r w:rsidR="00FA20CB" w:rsidRPr="00164B8D">
        <w:rPr>
          <w:rFonts w:cs="Arial"/>
          <w:sz w:val="22"/>
          <w:szCs w:val="22"/>
        </w:rPr>
        <w:t>Schedule</w:t>
      </w:r>
      <w:r w:rsidR="00164B8D" w:rsidRPr="00164B8D">
        <w:rPr>
          <w:rFonts w:cs="Arial"/>
          <w:sz w:val="22"/>
          <w:szCs w:val="22"/>
        </w:rPr>
        <w:t>s</w:t>
      </w:r>
      <w:r w:rsidR="00FA20CB" w:rsidRPr="00164B8D">
        <w:rPr>
          <w:rFonts w:cs="Arial"/>
          <w:sz w:val="22"/>
          <w:szCs w:val="22"/>
        </w:rPr>
        <w:t xml:space="preserve"> of Rates</w:t>
      </w:r>
      <w:r w:rsidR="00FA20CB" w:rsidRPr="00CB7CF4">
        <w:rPr>
          <w:rFonts w:cs="Arial"/>
          <w:sz w:val="22"/>
          <w:szCs w:val="22"/>
        </w:rPr>
        <w:t xml:space="preserve"> </w:t>
      </w:r>
      <w:r w:rsidR="004916CC" w:rsidRPr="00CB7CF4">
        <w:rPr>
          <w:rFonts w:cs="Arial"/>
          <w:sz w:val="22"/>
          <w:szCs w:val="22"/>
        </w:rPr>
        <w:t>sha</w:t>
      </w:r>
      <w:r w:rsidR="00665872" w:rsidRPr="00CB7CF4">
        <w:rPr>
          <w:rFonts w:cs="Arial"/>
          <w:sz w:val="22"/>
          <w:szCs w:val="22"/>
        </w:rPr>
        <w:t xml:space="preserve">ll be completed by the tenderer. </w:t>
      </w:r>
    </w:p>
    <w:p w14:paraId="53E85B2D" w14:textId="7FBF880C" w:rsidR="00897C88" w:rsidRPr="00CB7CF4" w:rsidRDefault="00897C88" w:rsidP="00665872">
      <w:pPr>
        <w:rPr>
          <w:rFonts w:cs="Arial"/>
          <w:sz w:val="22"/>
          <w:szCs w:val="22"/>
        </w:rPr>
      </w:pPr>
    </w:p>
    <w:p w14:paraId="13FEBDF8" w14:textId="7E9D0B31" w:rsidR="00897C88" w:rsidRPr="00CB7CF4" w:rsidRDefault="002E46EB" w:rsidP="0002620B">
      <w:pPr>
        <w:ind w:left="851" w:hanging="851"/>
        <w:rPr>
          <w:rFonts w:cs="Arial"/>
          <w:color w:val="000000"/>
          <w:sz w:val="22"/>
          <w:szCs w:val="22"/>
        </w:rPr>
      </w:pPr>
      <w:r w:rsidRPr="00CB7CF4">
        <w:rPr>
          <w:rFonts w:cs="Arial"/>
          <w:color w:val="000000"/>
          <w:sz w:val="22"/>
          <w:szCs w:val="22"/>
        </w:rPr>
        <w:t>4</w:t>
      </w:r>
      <w:r w:rsidR="009D1155" w:rsidRPr="00CB7CF4">
        <w:rPr>
          <w:rFonts w:cs="Arial"/>
          <w:color w:val="000000"/>
          <w:sz w:val="22"/>
          <w:szCs w:val="22"/>
        </w:rPr>
        <w:t>.6.</w:t>
      </w:r>
      <w:r w:rsidRPr="00CB7CF4">
        <w:rPr>
          <w:rFonts w:cs="Arial"/>
          <w:color w:val="000000"/>
          <w:sz w:val="22"/>
          <w:szCs w:val="22"/>
        </w:rPr>
        <w:t>1</w:t>
      </w:r>
      <w:r w:rsidR="00665872" w:rsidRPr="00CB7CF4">
        <w:rPr>
          <w:rFonts w:cs="Arial"/>
          <w:color w:val="000000"/>
          <w:sz w:val="22"/>
          <w:szCs w:val="22"/>
        </w:rPr>
        <w:t>.3</w:t>
      </w:r>
      <w:r w:rsidR="00EF592B" w:rsidRPr="00CB7CF4">
        <w:rPr>
          <w:rFonts w:cs="Arial"/>
          <w:color w:val="000000"/>
          <w:sz w:val="22"/>
          <w:szCs w:val="22"/>
        </w:rPr>
        <w:tab/>
        <w:t>The</w:t>
      </w:r>
      <w:r w:rsidR="003F2262" w:rsidRPr="00CB7CF4">
        <w:rPr>
          <w:rFonts w:cs="Arial"/>
          <w:color w:val="000000"/>
          <w:sz w:val="22"/>
          <w:szCs w:val="22"/>
        </w:rPr>
        <w:t xml:space="preserve"> Tender Sum</w:t>
      </w:r>
      <w:r w:rsidR="00EF592B" w:rsidRPr="00CB7CF4">
        <w:rPr>
          <w:rFonts w:cs="Arial"/>
          <w:color w:val="000000"/>
          <w:sz w:val="22"/>
          <w:szCs w:val="22"/>
        </w:rPr>
        <w:t xml:space="preserve"> for each </w:t>
      </w:r>
      <w:r w:rsidR="003F2262" w:rsidRPr="00CB7CF4">
        <w:rPr>
          <w:rFonts w:cs="Arial"/>
          <w:color w:val="000000"/>
          <w:sz w:val="22"/>
          <w:szCs w:val="22"/>
        </w:rPr>
        <w:t>tenderer</w:t>
      </w:r>
      <w:r w:rsidR="00897C88" w:rsidRPr="00CB7CF4">
        <w:rPr>
          <w:rFonts w:cs="Arial"/>
          <w:color w:val="000000"/>
          <w:sz w:val="22"/>
          <w:szCs w:val="22"/>
        </w:rPr>
        <w:t xml:space="preserve"> will be evaluated by </w:t>
      </w:r>
      <w:r w:rsidR="00570C62" w:rsidRPr="00CB7CF4">
        <w:rPr>
          <w:rFonts w:cs="Arial"/>
          <w:color w:val="000000"/>
          <w:sz w:val="22"/>
          <w:szCs w:val="22"/>
        </w:rPr>
        <w:t>multip</w:t>
      </w:r>
      <w:r w:rsidR="008A3A48" w:rsidRPr="00CB7CF4">
        <w:rPr>
          <w:rFonts w:cs="Arial"/>
          <w:color w:val="000000"/>
          <w:sz w:val="22"/>
          <w:szCs w:val="22"/>
        </w:rPr>
        <w:t>lying the lowest compliant Tender Sum</w:t>
      </w:r>
      <w:r w:rsidR="00570C62" w:rsidRPr="00CB7CF4">
        <w:rPr>
          <w:rFonts w:cs="Arial"/>
          <w:color w:val="000000"/>
          <w:sz w:val="22"/>
          <w:szCs w:val="22"/>
        </w:rPr>
        <w:t xml:space="preserve"> by 40 and</w:t>
      </w:r>
      <w:r w:rsidR="0098234B" w:rsidRPr="00CB7CF4">
        <w:rPr>
          <w:rFonts w:cs="Arial"/>
          <w:color w:val="000000"/>
          <w:sz w:val="22"/>
          <w:szCs w:val="22"/>
        </w:rPr>
        <w:t xml:space="preserve"> then dividing by </w:t>
      </w:r>
      <w:r w:rsidR="003F2262" w:rsidRPr="00CB7CF4">
        <w:rPr>
          <w:rFonts w:cs="Arial"/>
          <w:color w:val="000000"/>
          <w:sz w:val="22"/>
          <w:szCs w:val="22"/>
        </w:rPr>
        <w:t>their</w:t>
      </w:r>
      <w:r w:rsidR="0098234B" w:rsidRPr="00CB7CF4">
        <w:rPr>
          <w:rFonts w:cs="Arial"/>
          <w:color w:val="000000"/>
          <w:sz w:val="22"/>
          <w:szCs w:val="22"/>
        </w:rPr>
        <w:t xml:space="preserve"> Tender Sum</w:t>
      </w:r>
      <w:r w:rsidR="00570C62" w:rsidRPr="00CB7CF4">
        <w:rPr>
          <w:rFonts w:cs="Arial"/>
          <w:color w:val="000000"/>
          <w:sz w:val="22"/>
          <w:szCs w:val="22"/>
        </w:rPr>
        <w:t xml:space="preserve"> and </w:t>
      </w:r>
      <w:r w:rsidR="00897C88" w:rsidRPr="00CB7CF4">
        <w:rPr>
          <w:rFonts w:cs="Arial"/>
          <w:color w:val="000000"/>
          <w:sz w:val="22"/>
          <w:szCs w:val="22"/>
        </w:rPr>
        <w:t xml:space="preserve">then rounding the resulting figure to two decimal places. </w:t>
      </w:r>
    </w:p>
    <w:p w14:paraId="2FB13945" w14:textId="3CEEDB0B" w:rsidR="00822393" w:rsidRPr="00CB7CF4" w:rsidRDefault="00822393" w:rsidP="00897C88">
      <w:pPr>
        <w:ind w:left="1134" w:hanging="1134"/>
        <w:jc w:val="both"/>
        <w:rPr>
          <w:rFonts w:cs="Arial"/>
          <w:color w:val="000000"/>
          <w:sz w:val="22"/>
          <w:szCs w:val="22"/>
        </w:rPr>
      </w:pPr>
    </w:p>
    <w:p w14:paraId="27595DE3" w14:textId="3BB8B5F0" w:rsidR="00822393" w:rsidRPr="00CB7CF4" w:rsidRDefault="00AF0E1B" w:rsidP="0002620B">
      <w:pPr>
        <w:pStyle w:val="Header"/>
        <w:ind w:firstLine="1418"/>
        <w:jc w:val="center"/>
        <w:rPr>
          <w:rFonts w:cs="Arial"/>
          <w:bCs/>
          <w:sz w:val="22"/>
          <w:szCs w:val="22"/>
          <w:u w:val="single"/>
        </w:rPr>
      </w:pPr>
      <w:r>
        <w:rPr>
          <w:rFonts w:cs="Arial"/>
          <w:sz w:val="22"/>
          <w:szCs w:val="22"/>
          <w:u w:val="single"/>
        </w:rPr>
        <w:t>4</w:t>
      </w:r>
      <w:r w:rsidR="00822393" w:rsidRPr="00CB7CF4">
        <w:rPr>
          <w:rFonts w:cs="Arial"/>
          <w:sz w:val="22"/>
          <w:szCs w:val="22"/>
          <w:u w:val="single"/>
        </w:rPr>
        <w:t>0 x Lowest Technically Compliant Tender</w:t>
      </w:r>
      <w:r w:rsidR="008A3A48" w:rsidRPr="00CB7CF4">
        <w:rPr>
          <w:rFonts w:cs="Arial"/>
          <w:sz w:val="22"/>
          <w:szCs w:val="22"/>
          <w:u w:val="single"/>
        </w:rPr>
        <w:t xml:space="preserve"> Sum</w:t>
      </w:r>
    </w:p>
    <w:p w14:paraId="2A738BBB" w14:textId="7E756B87" w:rsidR="00822393" w:rsidRPr="00CB7CF4" w:rsidRDefault="008A3A48" w:rsidP="0002620B">
      <w:pPr>
        <w:pStyle w:val="Header"/>
        <w:ind w:firstLine="1418"/>
        <w:jc w:val="center"/>
        <w:rPr>
          <w:rFonts w:cs="Arial"/>
          <w:sz w:val="22"/>
          <w:szCs w:val="22"/>
        </w:rPr>
      </w:pPr>
      <w:r w:rsidRPr="00CB7CF4">
        <w:rPr>
          <w:rFonts w:cs="Arial"/>
          <w:bCs/>
          <w:sz w:val="22"/>
          <w:szCs w:val="22"/>
        </w:rPr>
        <w:t>Tender Sum</w:t>
      </w:r>
    </w:p>
    <w:p w14:paraId="3A8DD3C3" w14:textId="30E79C91" w:rsidR="00570C62" w:rsidRPr="00CB7CF4" w:rsidRDefault="00570C62" w:rsidP="002247C7">
      <w:pPr>
        <w:jc w:val="both"/>
        <w:rPr>
          <w:rFonts w:cs="Arial"/>
          <w:color w:val="000000"/>
          <w:sz w:val="22"/>
          <w:szCs w:val="22"/>
        </w:rPr>
      </w:pPr>
    </w:p>
    <w:p w14:paraId="6D9C1697" w14:textId="496B293E" w:rsidR="00EE7FE7" w:rsidRPr="00CB7CF4" w:rsidRDefault="003268BF" w:rsidP="0002620B">
      <w:pPr>
        <w:ind w:left="851" w:hanging="851"/>
        <w:jc w:val="both"/>
        <w:rPr>
          <w:rFonts w:cs="Arial"/>
          <w:color w:val="000000"/>
          <w:sz w:val="22"/>
          <w:szCs w:val="22"/>
        </w:rPr>
      </w:pPr>
      <w:r w:rsidRPr="00CB7CF4">
        <w:rPr>
          <w:rFonts w:cs="Arial"/>
          <w:color w:val="000000"/>
          <w:sz w:val="22"/>
          <w:szCs w:val="22"/>
        </w:rPr>
        <w:t>4</w:t>
      </w:r>
      <w:r w:rsidR="009D1155" w:rsidRPr="00CB7CF4">
        <w:rPr>
          <w:rFonts w:cs="Arial"/>
          <w:color w:val="000000"/>
          <w:sz w:val="22"/>
          <w:szCs w:val="22"/>
        </w:rPr>
        <w:t>.6.</w:t>
      </w:r>
      <w:r w:rsidRPr="00CB7CF4">
        <w:rPr>
          <w:rFonts w:cs="Arial"/>
          <w:color w:val="000000"/>
          <w:sz w:val="22"/>
          <w:szCs w:val="22"/>
        </w:rPr>
        <w:t>1</w:t>
      </w:r>
      <w:r w:rsidR="00665872" w:rsidRPr="00CB7CF4">
        <w:rPr>
          <w:rFonts w:cs="Arial"/>
          <w:color w:val="000000"/>
          <w:sz w:val="22"/>
          <w:szCs w:val="22"/>
        </w:rPr>
        <w:t>.4</w:t>
      </w:r>
      <w:r w:rsidR="0098234B" w:rsidRPr="00CB7CF4">
        <w:rPr>
          <w:rFonts w:cs="Arial"/>
          <w:color w:val="000000"/>
          <w:sz w:val="22"/>
          <w:szCs w:val="22"/>
        </w:rPr>
        <w:tab/>
        <w:t>An e</w:t>
      </w:r>
      <w:r w:rsidR="008A3A48" w:rsidRPr="00CB7CF4">
        <w:rPr>
          <w:rFonts w:cs="Arial"/>
          <w:color w:val="000000"/>
          <w:sz w:val="22"/>
          <w:szCs w:val="22"/>
        </w:rPr>
        <w:t>xample of</w:t>
      </w:r>
      <w:r w:rsidR="0098234B" w:rsidRPr="00CB7CF4">
        <w:rPr>
          <w:rFonts w:cs="Arial"/>
          <w:color w:val="000000"/>
          <w:sz w:val="22"/>
          <w:szCs w:val="22"/>
        </w:rPr>
        <w:t xml:space="preserve"> a</w:t>
      </w:r>
      <w:r w:rsidR="008A3A48" w:rsidRPr="00CB7CF4">
        <w:rPr>
          <w:rFonts w:cs="Arial"/>
          <w:color w:val="000000"/>
          <w:sz w:val="22"/>
          <w:szCs w:val="22"/>
        </w:rPr>
        <w:t xml:space="preserve"> Price</w:t>
      </w:r>
      <w:r w:rsidR="0098234B" w:rsidRPr="00CB7CF4">
        <w:rPr>
          <w:rFonts w:cs="Arial"/>
          <w:color w:val="000000"/>
          <w:sz w:val="22"/>
          <w:szCs w:val="22"/>
        </w:rPr>
        <w:t xml:space="preserve"> evaluation</w:t>
      </w:r>
      <w:r w:rsidR="00897C88" w:rsidRPr="00CB7CF4">
        <w:rPr>
          <w:rFonts w:cs="Arial"/>
          <w:color w:val="000000"/>
          <w:sz w:val="22"/>
          <w:szCs w:val="22"/>
        </w:rPr>
        <w:t xml:space="preserve"> is</w:t>
      </w:r>
      <w:r w:rsidR="009D1155" w:rsidRPr="00CB7CF4">
        <w:rPr>
          <w:rFonts w:cs="Arial"/>
          <w:color w:val="000000"/>
          <w:sz w:val="22"/>
          <w:szCs w:val="22"/>
        </w:rPr>
        <w:t xml:space="preserve"> at Table </w:t>
      </w:r>
      <w:r w:rsidR="00AF0E1B">
        <w:rPr>
          <w:rFonts w:cs="Arial"/>
          <w:color w:val="000000"/>
          <w:sz w:val="22"/>
          <w:szCs w:val="22"/>
        </w:rPr>
        <w:t>3</w:t>
      </w:r>
      <w:r w:rsidR="009D1155" w:rsidRPr="00CB7CF4">
        <w:rPr>
          <w:rFonts w:cs="Arial"/>
          <w:color w:val="000000"/>
          <w:sz w:val="22"/>
          <w:szCs w:val="22"/>
        </w:rPr>
        <w:t>.</w:t>
      </w:r>
      <w:r w:rsidR="00897C88" w:rsidRPr="00CB7CF4">
        <w:rPr>
          <w:rFonts w:cs="Arial"/>
          <w:color w:val="000000"/>
          <w:sz w:val="22"/>
          <w:szCs w:val="22"/>
        </w:rPr>
        <w:t xml:space="preserve"> </w:t>
      </w:r>
    </w:p>
    <w:p w14:paraId="156D48AD" w14:textId="539ED57C" w:rsidR="006D5DE3" w:rsidRPr="00CB7CF4" w:rsidRDefault="00570C62" w:rsidP="00570C62">
      <w:pPr>
        <w:ind w:left="1134" w:hanging="1134"/>
        <w:jc w:val="both"/>
        <w:rPr>
          <w:color w:val="000000"/>
        </w:rPr>
      </w:pPr>
      <w:r w:rsidRPr="00CB7CF4">
        <w:rPr>
          <w:color w:val="000000"/>
        </w:rPr>
        <w:tab/>
      </w:r>
    </w:p>
    <w:tbl>
      <w:tblPr>
        <w:tblW w:w="9921" w:type="dxa"/>
        <w:tblInd w:w="-436" w:type="dxa"/>
        <w:tblLook w:val="04A0" w:firstRow="1" w:lastRow="0" w:firstColumn="1" w:lastColumn="0" w:noHBand="0" w:noVBand="1"/>
      </w:tblPr>
      <w:tblGrid>
        <w:gridCol w:w="2146"/>
        <w:gridCol w:w="1582"/>
        <w:gridCol w:w="1409"/>
        <w:gridCol w:w="1620"/>
        <w:gridCol w:w="1582"/>
        <w:gridCol w:w="1582"/>
      </w:tblGrid>
      <w:tr w:rsidR="0077194C" w:rsidRPr="00CB7CF4" w14:paraId="13CAC76D" w14:textId="77777777" w:rsidTr="0077194C">
        <w:trPr>
          <w:trHeight w:val="330"/>
        </w:trPr>
        <w:tc>
          <w:tcPr>
            <w:tcW w:w="21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E44D32" w14:textId="77777777" w:rsidR="0077194C" w:rsidRPr="00CB7CF4" w:rsidRDefault="0077194C" w:rsidP="0077194C">
            <w:pPr>
              <w:rPr>
                <w:rFonts w:cs="Arial"/>
                <w:color w:val="000000"/>
                <w:sz w:val="20"/>
                <w:szCs w:val="20"/>
                <w:lang w:eastAsia="en-GB"/>
              </w:rPr>
            </w:pPr>
            <w:r w:rsidRPr="00CB7CF4">
              <w:rPr>
                <w:rFonts w:cs="Arial"/>
                <w:color w:val="000000"/>
                <w:sz w:val="20"/>
                <w:szCs w:val="20"/>
                <w:lang w:eastAsia="en-GB"/>
              </w:rPr>
              <w:t>Tenderer</w:t>
            </w:r>
          </w:p>
        </w:tc>
        <w:tc>
          <w:tcPr>
            <w:tcW w:w="1582" w:type="dxa"/>
            <w:tcBorders>
              <w:top w:val="single" w:sz="8" w:space="0" w:color="auto"/>
              <w:left w:val="nil"/>
              <w:bottom w:val="single" w:sz="8" w:space="0" w:color="auto"/>
              <w:right w:val="single" w:sz="8" w:space="0" w:color="auto"/>
            </w:tcBorders>
            <w:shd w:val="clear" w:color="000000" w:fill="FFFFFF"/>
            <w:noWrap/>
            <w:vAlign w:val="center"/>
            <w:hideMark/>
          </w:tcPr>
          <w:p w14:paraId="4E7230A2" w14:textId="77777777" w:rsidR="0077194C" w:rsidRPr="00CB7CF4" w:rsidRDefault="0077194C" w:rsidP="0077194C">
            <w:pPr>
              <w:jc w:val="center"/>
              <w:rPr>
                <w:rFonts w:cs="Arial"/>
                <w:color w:val="000000"/>
                <w:sz w:val="20"/>
                <w:szCs w:val="20"/>
                <w:lang w:eastAsia="en-GB"/>
              </w:rPr>
            </w:pPr>
            <w:r w:rsidRPr="00CB7CF4">
              <w:rPr>
                <w:rFonts w:cs="Arial"/>
                <w:color w:val="000000"/>
                <w:sz w:val="20"/>
                <w:szCs w:val="20"/>
                <w:lang w:eastAsia="en-GB"/>
              </w:rPr>
              <w:t>A</w:t>
            </w:r>
          </w:p>
        </w:tc>
        <w:tc>
          <w:tcPr>
            <w:tcW w:w="1409" w:type="dxa"/>
            <w:tcBorders>
              <w:top w:val="single" w:sz="8" w:space="0" w:color="auto"/>
              <w:left w:val="nil"/>
              <w:bottom w:val="single" w:sz="8" w:space="0" w:color="auto"/>
              <w:right w:val="single" w:sz="8" w:space="0" w:color="auto"/>
            </w:tcBorders>
            <w:shd w:val="clear" w:color="000000" w:fill="FFFFFF"/>
            <w:noWrap/>
            <w:vAlign w:val="center"/>
            <w:hideMark/>
          </w:tcPr>
          <w:p w14:paraId="0DC09CE8" w14:textId="77777777" w:rsidR="0077194C" w:rsidRPr="00CB7CF4" w:rsidRDefault="0077194C" w:rsidP="0077194C">
            <w:pPr>
              <w:jc w:val="center"/>
              <w:rPr>
                <w:rFonts w:cs="Arial"/>
                <w:color w:val="000000"/>
                <w:sz w:val="20"/>
                <w:szCs w:val="20"/>
                <w:lang w:eastAsia="en-GB"/>
              </w:rPr>
            </w:pPr>
            <w:r w:rsidRPr="00CB7CF4">
              <w:rPr>
                <w:rFonts w:cs="Arial"/>
                <w:color w:val="000000"/>
                <w:sz w:val="20"/>
                <w:szCs w:val="20"/>
                <w:lang w:eastAsia="en-GB"/>
              </w:rPr>
              <w:t>B</w:t>
            </w:r>
          </w:p>
        </w:tc>
        <w:tc>
          <w:tcPr>
            <w:tcW w:w="1620" w:type="dxa"/>
            <w:tcBorders>
              <w:top w:val="single" w:sz="8" w:space="0" w:color="auto"/>
              <w:left w:val="nil"/>
              <w:bottom w:val="single" w:sz="8" w:space="0" w:color="auto"/>
              <w:right w:val="single" w:sz="8" w:space="0" w:color="auto"/>
            </w:tcBorders>
            <w:shd w:val="clear" w:color="000000" w:fill="FFFFFF"/>
            <w:noWrap/>
            <w:vAlign w:val="center"/>
            <w:hideMark/>
          </w:tcPr>
          <w:p w14:paraId="315032E5" w14:textId="77777777" w:rsidR="0077194C" w:rsidRPr="00CB7CF4" w:rsidRDefault="0077194C" w:rsidP="0077194C">
            <w:pPr>
              <w:jc w:val="center"/>
              <w:rPr>
                <w:rFonts w:cs="Arial"/>
                <w:color w:val="000000"/>
                <w:sz w:val="20"/>
                <w:szCs w:val="20"/>
                <w:lang w:eastAsia="en-GB"/>
              </w:rPr>
            </w:pPr>
            <w:r w:rsidRPr="00CB7CF4">
              <w:rPr>
                <w:rFonts w:cs="Arial"/>
                <w:color w:val="000000"/>
                <w:sz w:val="20"/>
                <w:szCs w:val="20"/>
                <w:lang w:eastAsia="en-GB"/>
              </w:rPr>
              <w:t>C</w:t>
            </w:r>
          </w:p>
        </w:tc>
        <w:tc>
          <w:tcPr>
            <w:tcW w:w="1582" w:type="dxa"/>
            <w:tcBorders>
              <w:top w:val="single" w:sz="8" w:space="0" w:color="auto"/>
              <w:left w:val="nil"/>
              <w:bottom w:val="single" w:sz="8" w:space="0" w:color="auto"/>
              <w:right w:val="single" w:sz="8" w:space="0" w:color="auto"/>
            </w:tcBorders>
            <w:shd w:val="clear" w:color="000000" w:fill="FFFFFF"/>
            <w:noWrap/>
            <w:vAlign w:val="center"/>
            <w:hideMark/>
          </w:tcPr>
          <w:p w14:paraId="6CBD4106" w14:textId="77777777" w:rsidR="0077194C" w:rsidRPr="00CB7CF4" w:rsidRDefault="0077194C" w:rsidP="0077194C">
            <w:pPr>
              <w:jc w:val="center"/>
              <w:rPr>
                <w:rFonts w:cs="Arial"/>
                <w:color w:val="000000"/>
                <w:sz w:val="20"/>
                <w:szCs w:val="20"/>
                <w:lang w:eastAsia="en-GB"/>
              </w:rPr>
            </w:pPr>
            <w:r w:rsidRPr="00CB7CF4">
              <w:rPr>
                <w:rFonts w:cs="Arial"/>
                <w:color w:val="000000"/>
                <w:sz w:val="20"/>
                <w:szCs w:val="20"/>
                <w:lang w:eastAsia="en-GB"/>
              </w:rPr>
              <w:t>D</w:t>
            </w:r>
          </w:p>
        </w:tc>
        <w:tc>
          <w:tcPr>
            <w:tcW w:w="1582" w:type="dxa"/>
            <w:tcBorders>
              <w:top w:val="single" w:sz="8" w:space="0" w:color="auto"/>
              <w:left w:val="nil"/>
              <w:bottom w:val="single" w:sz="8" w:space="0" w:color="auto"/>
              <w:right w:val="single" w:sz="8" w:space="0" w:color="auto"/>
            </w:tcBorders>
            <w:shd w:val="clear" w:color="000000" w:fill="FFFFFF"/>
            <w:noWrap/>
            <w:vAlign w:val="center"/>
            <w:hideMark/>
          </w:tcPr>
          <w:p w14:paraId="3374681C" w14:textId="77777777" w:rsidR="0077194C" w:rsidRPr="00CB7CF4" w:rsidRDefault="0077194C" w:rsidP="0077194C">
            <w:pPr>
              <w:jc w:val="center"/>
              <w:rPr>
                <w:rFonts w:cs="Arial"/>
                <w:color w:val="000000"/>
                <w:sz w:val="20"/>
                <w:szCs w:val="20"/>
                <w:lang w:eastAsia="en-GB"/>
              </w:rPr>
            </w:pPr>
            <w:r w:rsidRPr="00CB7CF4">
              <w:rPr>
                <w:rFonts w:cs="Arial"/>
                <w:color w:val="000000"/>
                <w:sz w:val="20"/>
                <w:szCs w:val="20"/>
                <w:lang w:eastAsia="en-GB"/>
              </w:rPr>
              <w:t>E</w:t>
            </w:r>
          </w:p>
        </w:tc>
      </w:tr>
      <w:tr w:rsidR="0077194C" w:rsidRPr="00CB7CF4" w14:paraId="4B3703A5" w14:textId="77777777" w:rsidTr="00AF0E1B">
        <w:trPr>
          <w:trHeight w:val="330"/>
        </w:trPr>
        <w:tc>
          <w:tcPr>
            <w:tcW w:w="2146" w:type="dxa"/>
            <w:tcBorders>
              <w:top w:val="nil"/>
              <w:left w:val="single" w:sz="8" w:space="0" w:color="auto"/>
              <w:bottom w:val="single" w:sz="8" w:space="0" w:color="auto"/>
              <w:right w:val="single" w:sz="8" w:space="0" w:color="auto"/>
            </w:tcBorders>
            <w:shd w:val="clear" w:color="auto" w:fill="auto"/>
            <w:noWrap/>
            <w:vAlign w:val="center"/>
            <w:hideMark/>
          </w:tcPr>
          <w:p w14:paraId="65515E7D" w14:textId="77777777" w:rsidR="0077194C" w:rsidRPr="00CB7CF4" w:rsidRDefault="0077194C" w:rsidP="0077194C">
            <w:pPr>
              <w:rPr>
                <w:rFonts w:cs="Arial"/>
                <w:color w:val="000000"/>
                <w:sz w:val="20"/>
                <w:szCs w:val="20"/>
                <w:lang w:eastAsia="en-GB"/>
              </w:rPr>
            </w:pPr>
            <w:r w:rsidRPr="00CB7CF4">
              <w:rPr>
                <w:rFonts w:cs="Arial"/>
                <w:color w:val="000000"/>
                <w:sz w:val="20"/>
                <w:szCs w:val="20"/>
                <w:lang w:eastAsia="en-GB"/>
              </w:rPr>
              <w:t>Tender Sum</w:t>
            </w:r>
          </w:p>
        </w:tc>
        <w:tc>
          <w:tcPr>
            <w:tcW w:w="1582" w:type="dxa"/>
            <w:tcBorders>
              <w:top w:val="nil"/>
              <w:left w:val="nil"/>
              <w:bottom w:val="single" w:sz="8" w:space="0" w:color="auto"/>
              <w:right w:val="single" w:sz="8" w:space="0" w:color="auto"/>
            </w:tcBorders>
            <w:shd w:val="clear" w:color="000000" w:fill="FFFFFF"/>
            <w:noWrap/>
            <w:vAlign w:val="center"/>
          </w:tcPr>
          <w:p w14:paraId="7DA2BC98" w14:textId="738DD3E7" w:rsidR="0077194C" w:rsidRPr="00CB7CF4" w:rsidRDefault="00AF0E1B" w:rsidP="0077194C">
            <w:pPr>
              <w:jc w:val="center"/>
              <w:rPr>
                <w:rFonts w:cs="Arial"/>
                <w:color w:val="000000"/>
                <w:sz w:val="20"/>
                <w:szCs w:val="20"/>
                <w:lang w:eastAsia="en-GB"/>
              </w:rPr>
            </w:pPr>
            <w:r>
              <w:rPr>
                <w:rFonts w:cs="Arial"/>
                <w:color w:val="000000"/>
                <w:sz w:val="20"/>
                <w:szCs w:val="20"/>
                <w:lang w:eastAsia="en-GB"/>
              </w:rPr>
              <w:t>£4,500,555</w:t>
            </w:r>
          </w:p>
        </w:tc>
        <w:tc>
          <w:tcPr>
            <w:tcW w:w="1409" w:type="dxa"/>
            <w:tcBorders>
              <w:top w:val="nil"/>
              <w:left w:val="nil"/>
              <w:bottom w:val="single" w:sz="8" w:space="0" w:color="auto"/>
              <w:right w:val="single" w:sz="8" w:space="0" w:color="auto"/>
            </w:tcBorders>
            <w:shd w:val="clear" w:color="000000" w:fill="FFFFFF"/>
            <w:noWrap/>
            <w:vAlign w:val="center"/>
          </w:tcPr>
          <w:p w14:paraId="672A1598" w14:textId="4D4241C2" w:rsidR="0077194C" w:rsidRPr="00CB7CF4" w:rsidRDefault="00AF0E1B" w:rsidP="0077194C">
            <w:pPr>
              <w:jc w:val="center"/>
              <w:rPr>
                <w:rFonts w:cs="Arial"/>
                <w:color w:val="000000"/>
                <w:sz w:val="20"/>
                <w:szCs w:val="20"/>
                <w:lang w:eastAsia="en-GB"/>
              </w:rPr>
            </w:pPr>
            <w:r>
              <w:rPr>
                <w:rFonts w:cs="Arial"/>
                <w:color w:val="000000"/>
                <w:sz w:val="20"/>
                <w:szCs w:val="20"/>
                <w:lang w:eastAsia="en-GB"/>
              </w:rPr>
              <w:t>£5,685,921</w:t>
            </w:r>
          </w:p>
        </w:tc>
        <w:tc>
          <w:tcPr>
            <w:tcW w:w="1620" w:type="dxa"/>
            <w:tcBorders>
              <w:top w:val="nil"/>
              <w:left w:val="nil"/>
              <w:bottom w:val="single" w:sz="8" w:space="0" w:color="auto"/>
              <w:right w:val="single" w:sz="8" w:space="0" w:color="auto"/>
            </w:tcBorders>
            <w:shd w:val="clear" w:color="000000" w:fill="FFFFFF"/>
            <w:noWrap/>
            <w:vAlign w:val="center"/>
          </w:tcPr>
          <w:p w14:paraId="548B4428" w14:textId="06228C8E" w:rsidR="0077194C" w:rsidRPr="00CB7CF4" w:rsidRDefault="00AF0E1B" w:rsidP="0077194C">
            <w:pPr>
              <w:jc w:val="center"/>
              <w:rPr>
                <w:rFonts w:cs="Arial"/>
                <w:color w:val="000000"/>
                <w:sz w:val="20"/>
                <w:szCs w:val="20"/>
                <w:lang w:eastAsia="en-GB"/>
              </w:rPr>
            </w:pPr>
            <w:r>
              <w:rPr>
                <w:rFonts w:cs="Arial"/>
                <w:color w:val="000000"/>
                <w:sz w:val="20"/>
                <w:szCs w:val="20"/>
                <w:lang w:eastAsia="en-GB"/>
              </w:rPr>
              <w:t>£4,876,946</w:t>
            </w:r>
          </w:p>
        </w:tc>
        <w:tc>
          <w:tcPr>
            <w:tcW w:w="1582" w:type="dxa"/>
            <w:tcBorders>
              <w:top w:val="nil"/>
              <w:left w:val="nil"/>
              <w:bottom w:val="single" w:sz="8" w:space="0" w:color="auto"/>
              <w:right w:val="single" w:sz="8" w:space="0" w:color="auto"/>
            </w:tcBorders>
            <w:shd w:val="clear" w:color="000000" w:fill="FFFFFF"/>
            <w:noWrap/>
            <w:vAlign w:val="center"/>
          </w:tcPr>
          <w:p w14:paraId="7DC2877F" w14:textId="72E0E0B8" w:rsidR="0077194C" w:rsidRPr="00CB7CF4" w:rsidRDefault="00AF0E1B" w:rsidP="0077194C">
            <w:pPr>
              <w:jc w:val="center"/>
              <w:rPr>
                <w:rFonts w:cs="Arial"/>
                <w:color w:val="000000"/>
                <w:sz w:val="20"/>
                <w:szCs w:val="20"/>
                <w:lang w:eastAsia="en-GB"/>
              </w:rPr>
            </w:pPr>
            <w:r>
              <w:rPr>
                <w:rFonts w:cs="Arial"/>
                <w:color w:val="000000"/>
                <w:sz w:val="20"/>
                <w:szCs w:val="20"/>
                <w:lang w:eastAsia="en-GB"/>
              </w:rPr>
              <w:t>£6,025,347</w:t>
            </w:r>
          </w:p>
        </w:tc>
        <w:tc>
          <w:tcPr>
            <w:tcW w:w="1582" w:type="dxa"/>
            <w:tcBorders>
              <w:top w:val="nil"/>
              <w:left w:val="nil"/>
              <w:bottom w:val="single" w:sz="8" w:space="0" w:color="auto"/>
              <w:right w:val="single" w:sz="8" w:space="0" w:color="auto"/>
            </w:tcBorders>
            <w:shd w:val="clear" w:color="000000" w:fill="FFFFFF"/>
            <w:noWrap/>
            <w:vAlign w:val="center"/>
          </w:tcPr>
          <w:p w14:paraId="2AD51297" w14:textId="29C4F8B3" w:rsidR="0077194C" w:rsidRPr="00CB7CF4" w:rsidRDefault="00AF0E1B" w:rsidP="0077194C">
            <w:pPr>
              <w:jc w:val="center"/>
              <w:rPr>
                <w:rFonts w:cs="Arial"/>
                <w:color w:val="000000"/>
                <w:sz w:val="20"/>
                <w:szCs w:val="20"/>
                <w:lang w:eastAsia="en-GB"/>
              </w:rPr>
            </w:pPr>
            <w:r>
              <w:rPr>
                <w:rFonts w:cs="Arial"/>
                <w:color w:val="000000"/>
                <w:sz w:val="20"/>
                <w:szCs w:val="20"/>
                <w:lang w:eastAsia="en-GB"/>
              </w:rPr>
              <w:t>£5,239,719</w:t>
            </w:r>
          </w:p>
        </w:tc>
      </w:tr>
      <w:tr w:rsidR="0077194C" w:rsidRPr="00CB7CF4" w14:paraId="46A9693B" w14:textId="77777777" w:rsidTr="00D87038">
        <w:trPr>
          <w:trHeight w:val="330"/>
        </w:trPr>
        <w:tc>
          <w:tcPr>
            <w:tcW w:w="2146" w:type="dxa"/>
            <w:tcBorders>
              <w:top w:val="nil"/>
              <w:left w:val="single" w:sz="8" w:space="0" w:color="auto"/>
              <w:bottom w:val="single" w:sz="8" w:space="0" w:color="auto"/>
              <w:right w:val="single" w:sz="8" w:space="0" w:color="auto"/>
            </w:tcBorders>
            <w:shd w:val="clear" w:color="auto" w:fill="auto"/>
            <w:noWrap/>
            <w:vAlign w:val="center"/>
            <w:hideMark/>
          </w:tcPr>
          <w:p w14:paraId="1893B426" w14:textId="77777777" w:rsidR="0077194C" w:rsidRPr="00CB7CF4" w:rsidRDefault="0077194C" w:rsidP="0077194C">
            <w:pPr>
              <w:rPr>
                <w:rFonts w:cs="Arial"/>
                <w:color w:val="000000"/>
                <w:sz w:val="20"/>
                <w:szCs w:val="20"/>
                <w:lang w:eastAsia="en-GB"/>
              </w:rPr>
            </w:pPr>
            <w:r w:rsidRPr="00CB7CF4">
              <w:rPr>
                <w:rFonts w:cs="Arial"/>
                <w:color w:val="000000"/>
                <w:sz w:val="20"/>
                <w:szCs w:val="20"/>
                <w:lang w:eastAsia="en-GB"/>
              </w:rPr>
              <w:t>Weighted Score</w:t>
            </w:r>
          </w:p>
        </w:tc>
        <w:tc>
          <w:tcPr>
            <w:tcW w:w="1582" w:type="dxa"/>
            <w:tcBorders>
              <w:top w:val="nil"/>
              <w:left w:val="nil"/>
              <w:bottom w:val="single" w:sz="8" w:space="0" w:color="auto"/>
              <w:right w:val="single" w:sz="8" w:space="0" w:color="auto"/>
            </w:tcBorders>
            <w:shd w:val="clear" w:color="000000" w:fill="FFFFFF"/>
            <w:noWrap/>
            <w:vAlign w:val="center"/>
          </w:tcPr>
          <w:p w14:paraId="7572DC29" w14:textId="647020B0" w:rsidR="0077194C" w:rsidRPr="00CB7CF4" w:rsidRDefault="005B1787" w:rsidP="0077194C">
            <w:pPr>
              <w:jc w:val="center"/>
              <w:rPr>
                <w:rFonts w:cs="Arial"/>
                <w:color w:val="000000"/>
                <w:sz w:val="20"/>
                <w:szCs w:val="20"/>
                <w:lang w:eastAsia="en-GB"/>
              </w:rPr>
            </w:pPr>
            <w:r>
              <w:rPr>
                <w:rFonts w:cs="Arial"/>
                <w:color w:val="000000"/>
                <w:sz w:val="20"/>
                <w:szCs w:val="20"/>
                <w:lang w:eastAsia="en-GB"/>
              </w:rPr>
              <w:t>40</w:t>
            </w:r>
          </w:p>
        </w:tc>
        <w:tc>
          <w:tcPr>
            <w:tcW w:w="1409" w:type="dxa"/>
            <w:tcBorders>
              <w:top w:val="nil"/>
              <w:left w:val="nil"/>
              <w:bottom w:val="single" w:sz="8" w:space="0" w:color="auto"/>
              <w:right w:val="single" w:sz="8" w:space="0" w:color="auto"/>
            </w:tcBorders>
            <w:shd w:val="clear" w:color="000000" w:fill="FFFFFF"/>
            <w:noWrap/>
            <w:vAlign w:val="center"/>
          </w:tcPr>
          <w:p w14:paraId="5275003D" w14:textId="53D95D7F" w:rsidR="0077194C" w:rsidRPr="00CB7CF4" w:rsidRDefault="005B1787" w:rsidP="0077194C">
            <w:pPr>
              <w:jc w:val="center"/>
              <w:rPr>
                <w:rFonts w:cs="Arial"/>
                <w:color w:val="000000"/>
                <w:sz w:val="20"/>
                <w:szCs w:val="20"/>
                <w:lang w:eastAsia="en-GB"/>
              </w:rPr>
            </w:pPr>
            <w:r>
              <w:rPr>
                <w:rFonts w:cs="Arial"/>
                <w:color w:val="000000"/>
                <w:sz w:val="20"/>
                <w:szCs w:val="20"/>
                <w:lang w:eastAsia="en-GB"/>
              </w:rPr>
              <w:t>31.66</w:t>
            </w:r>
          </w:p>
        </w:tc>
        <w:tc>
          <w:tcPr>
            <w:tcW w:w="1620" w:type="dxa"/>
            <w:tcBorders>
              <w:top w:val="nil"/>
              <w:left w:val="nil"/>
              <w:bottom w:val="single" w:sz="8" w:space="0" w:color="auto"/>
              <w:right w:val="single" w:sz="8" w:space="0" w:color="auto"/>
            </w:tcBorders>
            <w:shd w:val="clear" w:color="000000" w:fill="FFFFFF"/>
            <w:noWrap/>
            <w:vAlign w:val="center"/>
          </w:tcPr>
          <w:p w14:paraId="6D96FB00" w14:textId="49E4E9F5" w:rsidR="0077194C" w:rsidRPr="00CB7CF4" w:rsidRDefault="005B1787" w:rsidP="0077194C">
            <w:pPr>
              <w:jc w:val="center"/>
              <w:rPr>
                <w:rFonts w:cs="Arial"/>
                <w:color w:val="000000"/>
                <w:sz w:val="20"/>
                <w:szCs w:val="20"/>
                <w:lang w:eastAsia="en-GB"/>
              </w:rPr>
            </w:pPr>
            <w:r>
              <w:rPr>
                <w:rFonts w:cs="Arial"/>
                <w:color w:val="000000"/>
                <w:sz w:val="20"/>
                <w:szCs w:val="20"/>
                <w:lang w:eastAsia="en-GB"/>
              </w:rPr>
              <w:t>36.91</w:t>
            </w:r>
          </w:p>
        </w:tc>
        <w:tc>
          <w:tcPr>
            <w:tcW w:w="1582" w:type="dxa"/>
            <w:tcBorders>
              <w:top w:val="nil"/>
              <w:left w:val="nil"/>
              <w:bottom w:val="single" w:sz="8" w:space="0" w:color="auto"/>
              <w:right w:val="single" w:sz="8" w:space="0" w:color="auto"/>
            </w:tcBorders>
            <w:shd w:val="clear" w:color="000000" w:fill="FFFFFF"/>
            <w:noWrap/>
            <w:vAlign w:val="center"/>
          </w:tcPr>
          <w:p w14:paraId="54281CD8" w14:textId="31E6CFF5" w:rsidR="0077194C" w:rsidRPr="00CB7CF4" w:rsidRDefault="005B1787" w:rsidP="0077194C">
            <w:pPr>
              <w:jc w:val="center"/>
              <w:rPr>
                <w:rFonts w:cs="Arial"/>
                <w:color w:val="000000"/>
                <w:sz w:val="20"/>
                <w:szCs w:val="20"/>
                <w:lang w:eastAsia="en-GB"/>
              </w:rPr>
            </w:pPr>
            <w:r>
              <w:rPr>
                <w:rFonts w:cs="Arial"/>
                <w:color w:val="000000"/>
                <w:sz w:val="20"/>
                <w:szCs w:val="20"/>
                <w:lang w:eastAsia="en-GB"/>
              </w:rPr>
              <w:t>29.88</w:t>
            </w:r>
          </w:p>
        </w:tc>
        <w:tc>
          <w:tcPr>
            <w:tcW w:w="1582" w:type="dxa"/>
            <w:tcBorders>
              <w:top w:val="nil"/>
              <w:left w:val="nil"/>
              <w:bottom w:val="single" w:sz="8" w:space="0" w:color="auto"/>
              <w:right w:val="single" w:sz="8" w:space="0" w:color="auto"/>
            </w:tcBorders>
            <w:shd w:val="clear" w:color="000000" w:fill="FFFFFF"/>
            <w:noWrap/>
            <w:vAlign w:val="center"/>
          </w:tcPr>
          <w:p w14:paraId="21E76F66" w14:textId="3AD0BF6D" w:rsidR="0077194C" w:rsidRPr="00CB7CF4" w:rsidRDefault="005B1787" w:rsidP="0077194C">
            <w:pPr>
              <w:jc w:val="center"/>
              <w:rPr>
                <w:rFonts w:cs="Arial"/>
                <w:color w:val="000000"/>
                <w:sz w:val="20"/>
                <w:szCs w:val="20"/>
                <w:lang w:eastAsia="en-GB"/>
              </w:rPr>
            </w:pPr>
            <w:r>
              <w:rPr>
                <w:rFonts w:cs="Arial"/>
                <w:color w:val="000000"/>
                <w:sz w:val="20"/>
                <w:szCs w:val="20"/>
                <w:lang w:eastAsia="en-GB"/>
              </w:rPr>
              <w:t>34.36</w:t>
            </w:r>
          </w:p>
        </w:tc>
      </w:tr>
    </w:tbl>
    <w:p w14:paraId="5C8B82FE" w14:textId="52E7337C" w:rsidR="00EE7FE7" w:rsidRPr="00CB7CF4" w:rsidRDefault="00EE7FE7" w:rsidP="009D1155">
      <w:pPr>
        <w:ind w:left="1134" w:hanging="1134"/>
        <w:jc w:val="center"/>
        <w:rPr>
          <w:rFonts w:cs="Arial"/>
          <w:color w:val="000000"/>
          <w:sz w:val="20"/>
          <w:szCs w:val="20"/>
        </w:rPr>
      </w:pPr>
    </w:p>
    <w:p w14:paraId="0AAF046D" w14:textId="13425957" w:rsidR="009D1155" w:rsidRPr="00CB7CF4" w:rsidRDefault="009D1155" w:rsidP="009D1155">
      <w:pPr>
        <w:ind w:left="1134" w:hanging="1134"/>
        <w:jc w:val="center"/>
        <w:rPr>
          <w:rFonts w:cs="Arial"/>
          <w:color w:val="000000"/>
          <w:sz w:val="18"/>
          <w:szCs w:val="18"/>
        </w:rPr>
      </w:pPr>
      <w:r w:rsidRPr="00CB7CF4">
        <w:rPr>
          <w:rFonts w:cs="Arial"/>
          <w:color w:val="000000"/>
          <w:sz w:val="18"/>
          <w:szCs w:val="18"/>
        </w:rPr>
        <w:t xml:space="preserve">Table </w:t>
      </w:r>
      <w:r w:rsidR="00AF0E1B">
        <w:rPr>
          <w:rFonts w:cs="Arial"/>
          <w:color w:val="000000"/>
          <w:sz w:val="18"/>
          <w:szCs w:val="18"/>
        </w:rPr>
        <w:t>3</w:t>
      </w:r>
      <w:r w:rsidRPr="00CB7CF4">
        <w:rPr>
          <w:rFonts w:cs="Arial"/>
          <w:color w:val="000000"/>
          <w:sz w:val="18"/>
          <w:szCs w:val="18"/>
        </w:rPr>
        <w:t xml:space="preserve"> Example Price Evaluation</w:t>
      </w:r>
    </w:p>
    <w:p w14:paraId="27F4BCC9" w14:textId="72FB2550" w:rsidR="009D1155" w:rsidRPr="00CB7CF4" w:rsidRDefault="009D1155" w:rsidP="00897C88">
      <w:pPr>
        <w:ind w:left="1134" w:hanging="1134"/>
        <w:jc w:val="both"/>
        <w:rPr>
          <w:color w:val="000000"/>
        </w:rPr>
      </w:pPr>
    </w:p>
    <w:p w14:paraId="27D3540B" w14:textId="77777777" w:rsidR="009D1155" w:rsidRPr="00CB7CF4" w:rsidRDefault="009D1155" w:rsidP="00897C88">
      <w:pPr>
        <w:ind w:left="1134" w:hanging="1134"/>
        <w:jc w:val="both"/>
        <w:rPr>
          <w:color w:val="000000"/>
        </w:rPr>
      </w:pPr>
    </w:p>
    <w:p w14:paraId="2EF37000" w14:textId="1E3F0E8F" w:rsidR="00897C88" w:rsidRPr="00CB7CF4" w:rsidRDefault="003268BF" w:rsidP="0002620B">
      <w:pPr>
        <w:ind w:left="851" w:hanging="851"/>
        <w:rPr>
          <w:rFonts w:cs="Arial"/>
          <w:color w:val="000000"/>
          <w:sz w:val="22"/>
          <w:szCs w:val="22"/>
        </w:rPr>
      </w:pPr>
      <w:r w:rsidRPr="00CB7CF4">
        <w:rPr>
          <w:rFonts w:cs="Arial"/>
          <w:color w:val="000000"/>
          <w:sz w:val="22"/>
          <w:szCs w:val="22"/>
        </w:rPr>
        <w:t>4</w:t>
      </w:r>
      <w:r w:rsidR="009D1155" w:rsidRPr="00CB7CF4">
        <w:rPr>
          <w:rFonts w:cs="Arial"/>
          <w:color w:val="000000"/>
          <w:sz w:val="22"/>
          <w:szCs w:val="22"/>
        </w:rPr>
        <w:t>.6.</w:t>
      </w:r>
      <w:r w:rsidRPr="00CB7CF4">
        <w:rPr>
          <w:rFonts w:cs="Arial"/>
          <w:color w:val="000000"/>
          <w:sz w:val="22"/>
          <w:szCs w:val="22"/>
        </w:rPr>
        <w:t>1</w:t>
      </w:r>
      <w:r w:rsidR="00665872" w:rsidRPr="00CB7CF4">
        <w:rPr>
          <w:rFonts w:cs="Arial"/>
          <w:color w:val="000000"/>
          <w:sz w:val="22"/>
          <w:szCs w:val="22"/>
        </w:rPr>
        <w:t>.5</w:t>
      </w:r>
      <w:r w:rsidR="00897C88" w:rsidRPr="00CB7CF4">
        <w:rPr>
          <w:rFonts w:cs="Arial"/>
          <w:color w:val="000000"/>
          <w:sz w:val="22"/>
          <w:szCs w:val="22"/>
        </w:rPr>
        <w:t xml:space="preserve">  </w:t>
      </w:r>
      <w:r w:rsidR="00F42618" w:rsidRPr="00CB7CF4">
        <w:rPr>
          <w:rFonts w:cs="Arial"/>
          <w:color w:val="000000"/>
          <w:sz w:val="22"/>
          <w:szCs w:val="22"/>
        </w:rPr>
        <w:t xml:space="preserve"> </w:t>
      </w:r>
      <w:r w:rsidR="005B1787">
        <w:rPr>
          <w:rFonts w:cs="Arial"/>
          <w:color w:val="000000"/>
          <w:sz w:val="22"/>
          <w:szCs w:val="22"/>
        </w:rPr>
        <w:tab/>
      </w:r>
      <w:r w:rsidR="00897C88" w:rsidRPr="00CB7CF4">
        <w:rPr>
          <w:rFonts w:cs="Arial"/>
          <w:color w:val="000000"/>
          <w:sz w:val="22"/>
          <w:szCs w:val="22"/>
        </w:rPr>
        <w:t xml:space="preserve">All price submissions must be compliant with the specification and </w:t>
      </w:r>
      <w:r w:rsidR="007F7E6D">
        <w:rPr>
          <w:rFonts w:cs="Arial"/>
          <w:color w:val="000000"/>
          <w:sz w:val="22"/>
          <w:szCs w:val="22"/>
        </w:rPr>
        <w:t xml:space="preserve">IDS </w:t>
      </w:r>
      <w:r w:rsidR="00897C88" w:rsidRPr="00CB7CF4">
        <w:rPr>
          <w:rFonts w:cs="Arial"/>
          <w:color w:val="000000"/>
          <w:sz w:val="22"/>
          <w:szCs w:val="22"/>
        </w:rPr>
        <w:t>reserves the right to reject any price submission that does not full</w:t>
      </w:r>
      <w:r w:rsidR="00D87038" w:rsidRPr="00CB7CF4">
        <w:rPr>
          <w:rFonts w:cs="Arial"/>
          <w:color w:val="000000"/>
          <w:sz w:val="22"/>
          <w:szCs w:val="22"/>
        </w:rPr>
        <w:t>y</w:t>
      </w:r>
      <w:r w:rsidR="00897C88" w:rsidRPr="00CB7CF4">
        <w:rPr>
          <w:rFonts w:cs="Arial"/>
          <w:color w:val="000000"/>
          <w:sz w:val="22"/>
          <w:szCs w:val="22"/>
        </w:rPr>
        <w:t xml:space="preserve"> </w:t>
      </w:r>
      <w:r w:rsidR="00D87038" w:rsidRPr="00CB7CF4">
        <w:rPr>
          <w:rFonts w:cs="Arial"/>
          <w:color w:val="000000"/>
          <w:sz w:val="22"/>
          <w:szCs w:val="22"/>
        </w:rPr>
        <w:t xml:space="preserve">meet </w:t>
      </w:r>
      <w:r w:rsidR="00897C88" w:rsidRPr="00CB7CF4">
        <w:rPr>
          <w:rFonts w:cs="Arial"/>
          <w:color w:val="000000"/>
          <w:sz w:val="22"/>
          <w:szCs w:val="22"/>
        </w:rPr>
        <w:t>specification</w:t>
      </w:r>
      <w:r w:rsidR="00D87038" w:rsidRPr="00CB7CF4">
        <w:rPr>
          <w:rFonts w:cs="Arial"/>
          <w:color w:val="000000"/>
          <w:sz w:val="22"/>
          <w:szCs w:val="22"/>
        </w:rPr>
        <w:t>.</w:t>
      </w:r>
    </w:p>
    <w:p w14:paraId="4C1C8AE3" w14:textId="77777777" w:rsidR="00897C88" w:rsidRPr="00CB7CF4" w:rsidRDefault="00897C88" w:rsidP="0002620B">
      <w:pPr>
        <w:ind w:left="851" w:hanging="851"/>
        <w:rPr>
          <w:rFonts w:cs="Arial"/>
          <w:color w:val="000000"/>
          <w:sz w:val="22"/>
          <w:szCs w:val="22"/>
        </w:rPr>
      </w:pPr>
    </w:p>
    <w:p w14:paraId="7E090CF7" w14:textId="6769F056" w:rsidR="00897C88" w:rsidRPr="00CB7CF4" w:rsidRDefault="003268BF" w:rsidP="0002620B">
      <w:pPr>
        <w:ind w:left="851" w:hanging="851"/>
        <w:rPr>
          <w:rFonts w:cs="Arial"/>
          <w:sz w:val="22"/>
          <w:szCs w:val="22"/>
        </w:rPr>
      </w:pPr>
      <w:r w:rsidRPr="00CB7CF4">
        <w:rPr>
          <w:rFonts w:cs="Arial"/>
          <w:color w:val="000000"/>
          <w:sz w:val="22"/>
          <w:szCs w:val="22"/>
        </w:rPr>
        <w:t>4</w:t>
      </w:r>
      <w:r w:rsidR="009D1155" w:rsidRPr="00CB7CF4">
        <w:rPr>
          <w:rFonts w:cs="Arial"/>
          <w:color w:val="000000"/>
          <w:sz w:val="22"/>
          <w:szCs w:val="22"/>
        </w:rPr>
        <w:t>.6.</w:t>
      </w:r>
      <w:r w:rsidRPr="00CB7CF4">
        <w:rPr>
          <w:rFonts w:cs="Arial"/>
          <w:color w:val="000000"/>
          <w:sz w:val="22"/>
          <w:szCs w:val="22"/>
        </w:rPr>
        <w:t>1</w:t>
      </w:r>
      <w:r w:rsidR="00665872" w:rsidRPr="00CB7CF4">
        <w:rPr>
          <w:rFonts w:cs="Arial"/>
          <w:color w:val="000000"/>
          <w:sz w:val="22"/>
          <w:szCs w:val="22"/>
        </w:rPr>
        <w:t>.6</w:t>
      </w:r>
      <w:r w:rsidR="0002620B" w:rsidRPr="00CB7CF4">
        <w:rPr>
          <w:rFonts w:cs="Arial"/>
          <w:color w:val="000000"/>
          <w:sz w:val="22"/>
          <w:szCs w:val="22"/>
        </w:rPr>
        <w:t xml:space="preserve">   </w:t>
      </w:r>
      <w:r w:rsidR="005B1787">
        <w:rPr>
          <w:rFonts w:cs="Arial"/>
          <w:color w:val="000000"/>
          <w:sz w:val="22"/>
          <w:szCs w:val="22"/>
        </w:rPr>
        <w:tab/>
      </w:r>
      <w:r w:rsidR="00897C88" w:rsidRPr="00CB7CF4">
        <w:rPr>
          <w:rFonts w:cs="Arial"/>
          <w:color w:val="000000"/>
          <w:sz w:val="22"/>
          <w:szCs w:val="22"/>
        </w:rPr>
        <w:t xml:space="preserve">Any tender the cost of which is, save for arithmetical errors following preliminary evaluation by </w:t>
      </w:r>
      <w:r w:rsidR="00015EA1">
        <w:rPr>
          <w:rFonts w:cs="Arial"/>
          <w:color w:val="000000"/>
          <w:sz w:val="22"/>
          <w:szCs w:val="22"/>
        </w:rPr>
        <w:t>IDS</w:t>
      </w:r>
      <w:r w:rsidR="00897C88" w:rsidRPr="00CB7CF4">
        <w:rPr>
          <w:rFonts w:cs="Arial"/>
          <w:color w:val="000000"/>
          <w:sz w:val="22"/>
          <w:szCs w:val="22"/>
        </w:rPr>
        <w:t xml:space="preserve">, in the reasonable opinion of </w:t>
      </w:r>
      <w:r w:rsidR="00015EA1">
        <w:rPr>
          <w:rFonts w:cs="Arial"/>
          <w:color w:val="000000"/>
          <w:sz w:val="22"/>
          <w:szCs w:val="22"/>
        </w:rPr>
        <w:t xml:space="preserve">IDS </w:t>
      </w:r>
      <w:r w:rsidR="00897C88" w:rsidRPr="00CB7CF4">
        <w:rPr>
          <w:rFonts w:cs="Arial"/>
          <w:color w:val="000000"/>
          <w:sz w:val="22"/>
          <w:szCs w:val="22"/>
        </w:rPr>
        <w:t>unrealistica</w:t>
      </w:r>
      <w:r w:rsidR="001545A6" w:rsidRPr="00CB7CF4">
        <w:rPr>
          <w:rFonts w:cs="Arial"/>
          <w:color w:val="000000"/>
          <w:sz w:val="22"/>
          <w:szCs w:val="22"/>
        </w:rPr>
        <w:t>lly low, may be rejected</w:t>
      </w:r>
      <w:r w:rsidR="004916CC" w:rsidRPr="00CB7CF4">
        <w:rPr>
          <w:rFonts w:cs="Arial"/>
          <w:color w:val="000000"/>
          <w:sz w:val="22"/>
          <w:szCs w:val="22"/>
        </w:rPr>
        <w:t>.</w:t>
      </w:r>
    </w:p>
    <w:p w14:paraId="3C434C27" w14:textId="264C800B" w:rsidR="00897C88" w:rsidRPr="00CB7CF4" w:rsidRDefault="00897C88" w:rsidP="0002620B">
      <w:pPr>
        <w:ind w:left="851" w:hanging="851"/>
        <w:jc w:val="both"/>
        <w:rPr>
          <w:rFonts w:cs="Arial"/>
          <w:color w:val="000000"/>
        </w:rPr>
      </w:pPr>
    </w:p>
    <w:p w14:paraId="7CCD47B6" w14:textId="77F69C2F" w:rsidR="00897C88" w:rsidRPr="00CB7CF4" w:rsidRDefault="003268BF" w:rsidP="0002620B">
      <w:pPr>
        <w:ind w:left="851" w:hanging="851"/>
        <w:jc w:val="both"/>
        <w:rPr>
          <w:rFonts w:cs="Arial"/>
          <w:b/>
          <w:sz w:val="22"/>
          <w:szCs w:val="22"/>
        </w:rPr>
      </w:pPr>
      <w:r w:rsidRPr="00CB7CF4">
        <w:rPr>
          <w:rFonts w:cs="Arial"/>
          <w:b/>
          <w:sz w:val="22"/>
          <w:szCs w:val="22"/>
        </w:rPr>
        <w:lastRenderedPageBreak/>
        <w:t>4.6.2</w:t>
      </w:r>
      <w:r w:rsidR="00897C88" w:rsidRPr="00CB7CF4">
        <w:rPr>
          <w:rFonts w:cs="Arial"/>
          <w:b/>
          <w:sz w:val="22"/>
          <w:szCs w:val="22"/>
        </w:rPr>
        <w:tab/>
      </w:r>
      <w:r w:rsidR="009D1155" w:rsidRPr="00CB7CF4">
        <w:rPr>
          <w:rFonts w:cs="Arial"/>
          <w:b/>
          <w:sz w:val="22"/>
          <w:szCs w:val="22"/>
        </w:rPr>
        <w:t>Evaluation of Responses to the Technical</w:t>
      </w:r>
      <w:r w:rsidR="00897C88" w:rsidRPr="00CB7CF4">
        <w:rPr>
          <w:rFonts w:cs="Arial"/>
          <w:b/>
          <w:sz w:val="22"/>
          <w:szCs w:val="22"/>
        </w:rPr>
        <w:t xml:space="preserve"> </w:t>
      </w:r>
      <w:r w:rsidR="009D1155" w:rsidRPr="00CB7CF4">
        <w:rPr>
          <w:rFonts w:cs="Arial"/>
          <w:b/>
          <w:sz w:val="22"/>
          <w:szCs w:val="22"/>
        </w:rPr>
        <w:t>Questions</w:t>
      </w:r>
    </w:p>
    <w:p w14:paraId="5ADB5E82" w14:textId="2CC57EBD" w:rsidR="00843830" w:rsidRPr="00CB7CF4" w:rsidRDefault="00843830" w:rsidP="0002620B">
      <w:pPr>
        <w:ind w:left="851" w:hanging="851"/>
        <w:jc w:val="both"/>
        <w:rPr>
          <w:rFonts w:cs="Arial"/>
          <w:sz w:val="22"/>
          <w:szCs w:val="22"/>
        </w:rPr>
      </w:pPr>
    </w:p>
    <w:p w14:paraId="4303AADB" w14:textId="73E1939E" w:rsidR="005D0076" w:rsidRDefault="003268BF" w:rsidP="00020D91">
      <w:pPr>
        <w:ind w:left="851" w:hanging="851"/>
        <w:jc w:val="both"/>
        <w:rPr>
          <w:rFonts w:cs="Arial"/>
          <w:sz w:val="22"/>
          <w:szCs w:val="22"/>
        </w:rPr>
      </w:pPr>
      <w:r w:rsidRPr="00CB7CF4">
        <w:rPr>
          <w:rFonts w:cs="Arial"/>
          <w:sz w:val="22"/>
          <w:szCs w:val="22"/>
        </w:rPr>
        <w:t>4.6.2</w:t>
      </w:r>
      <w:r w:rsidR="00843830" w:rsidRPr="00CB7CF4">
        <w:rPr>
          <w:rFonts w:cs="Arial"/>
          <w:sz w:val="22"/>
          <w:szCs w:val="22"/>
        </w:rPr>
        <w:t>.1</w:t>
      </w:r>
      <w:r w:rsidR="00843830" w:rsidRPr="00CB7CF4">
        <w:rPr>
          <w:rFonts w:cs="Arial"/>
          <w:sz w:val="22"/>
          <w:szCs w:val="22"/>
        </w:rPr>
        <w:tab/>
        <w:t>The Tenderer is required to respond to the Technical Questions at Appendix A to this Document</w:t>
      </w:r>
      <w:r w:rsidR="003F2262" w:rsidRPr="00CB7CF4">
        <w:rPr>
          <w:rFonts w:cs="Arial"/>
          <w:sz w:val="22"/>
          <w:szCs w:val="22"/>
        </w:rPr>
        <w:t xml:space="preserve"> </w:t>
      </w:r>
      <w:r w:rsidR="00F42618" w:rsidRPr="00CB7CF4">
        <w:rPr>
          <w:rFonts w:cs="Arial"/>
          <w:sz w:val="22"/>
          <w:szCs w:val="22"/>
        </w:rPr>
        <w:t>2</w:t>
      </w:r>
      <w:r w:rsidR="00843830" w:rsidRPr="00CB7CF4">
        <w:rPr>
          <w:rFonts w:cs="Arial"/>
          <w:sz w:val="22"/>
          <w:szCs w:val="22"/>
        </w:rPr>
        <w:t>.</w:t>
      </w:r>
      <w:r w:rsidR="005B1787">
        <w:rPr>
          <w:rFonts w:cs="Arial"/>
          <w:sz w:val="22"/>
          <w:szCs w:val="22"/>
        </w:rPr>
        <w:t xml:space="preserve"> </w:t>
      </w:r>
    </w:p>
    <w:p w14:paraId="74FC1572" w14:textId="77777777" w:rsidR="00020D91" w:rsidRPr="00CB7CF4" w:rsidRDefault="00020D91" w:rsidP="00020D91">
      <w:pPr>
        <w:ind w:left="851" w:hanging="851"/>
        <w:jc w:val="both"/>
        <w:rPr>
          <w:rFonts w:cs="Arial"/>
          <w:sz w:val="22"/>
          <w:szCs w:val="22"/>
        </w:rPr>
      </w:pPr>
    </w:p>
    <w:p w14:paraId="6002E55B" w14:textId="6EC9AA63" w:rsidR="005D0076" w:rsidRPr="00CB7CF4" w:rsidRDefault="003268BF" w:rsidP="0002620B">
      <w:pPr>
        <w:ind w:left="851" w:hanging="851"/>
        <w:rPr>
          <w:rFonts w:cs="Arial"/>
          <w:sz w:val="22"/>
          <w:szCs w:val="22"/>
        </w:rPr>
      </w:pPr>
      <w:r w:rsidRPr="00CB7CF4">
        <w:rPr>
          <w:rFonts w:cs="Arial"/>
          <w:sz w:val="22"/>
          <w:szCs w:val="22"/>
        </w:rPr>
        <w:t>4.6.2</w:t>
      </w:r>
      <w:r w:rsidR="00634913" w:rsidRPr="00CB7CF4">
        <w:rPr>
          <w:rFonts w:cs="Arial"/>
          <w:sz w:val="22"/>
          <w:szCs w:val="22"/>
        </w:rPr>
        <w:t>.</w:t>
      </w:r>
      <w:r w:rsidR="00665872" w:rsidRPr="00CB7CF4">
        <w:rPr>
          <w:rFonts w:cs="Arial"/>
          <w:sz w:val="22"/>
          <w:szCs w:val="22"/>
        </w:rPr>
        <w:t>2</w:t>
      </w:r>
      <w:r w:rsidR="005D0076" w:rsidRPr="00CB7CF4">
        <w:rPr>
          <w:rFonts w:cs="Arial"/>
          <w:sz w:val="22"/>
          <w:szCs w:val="22"/>
        </w:rPr>
        <w:tab/>
        <w:t>Under each quality question, there is a set of criteria identified that the evaluators will use to assess the response provided by the tenderer to that question.</w:t>
      </w:r>
    </w:p>
    <w:p w14:paraId="79C2C058" w14:textId="052DB7F5" w:rsidR="00897C88" w:rsidRPr="00CB7CF4" w:rsidRDefault="00897C88" w:rsidP="00665872">
      <w:pPr>
        <w:rPr>
          <w:rFonts w:cs="Arial"/>
          <w:sz w:val="22"/>
          <w:szCs w:val="22"/>
        </w:rPr>
      </w:pPr>
    </w:p>
    <w:p w14:paraId="3F59F544" w14:textId="27362A01" w:rsidR="00897C88" w:rsidRPr="00CB7CF4" w:rsidRDefault="003268BF" w:rsidP="0002620B">
      <w:pPr>
        <w:ind w:left="851" w:hanging="851"/>
        <w:rPr>
          <w:rFonts w:cs="Arial"/>
          <w:sz w:val="22"/>
          <w:szCs w:val="22"/>
        </w:rPr>
      </w:pPr>
      <w:r w:rsidRPr="00CB7CF4">
        <w:rPr>
          <w:rFonts w:cs="Arial"/>
          <w:sz w:val="22"/>
          <w:szCs w:val="22"/>
        </w:rPr>
        <w:t>4.6.2</w:t>
      </w:r>
      <w:r w:rsidR="00634913" w:rsidRPr="00CB7CF4">
        <w:rPr>
          <w:rFonts w:cs="Arial"/>
          <w:sz w:val="22"/>
          <w:szCs w:val="22"/>
        </w:rPr>
        <w:t>.</w:t>
      </w:r>
      <w:r w:rsidR="00665872" w:rsidRPr="00CB7CF4">
        <w:rPr>
          <w:rFonts w:cs="Arial"/>
          <w:sz w:val="22"/>
          <w:szCs w:val="22"/>
        </w:rPr>
        <w:t>3</w:t>
      </w:r>
      <w:r w:rsidR="00897C88" w:rsidRPr="00CB7CF4">
        <w:rPr>
          <w:rFonts w:cs="Arial"/>
          <w:sz w:val="22"/>
          <w:szCs w:val="22"/>
        </w:rPr>
        <w:t xml:space="preserve">   </w:t>
      </w:r>
      <w:r w:rsidR="00AF0E1B">
        <w:rPr>
          <w:rFonts w:cs="Arial"/>
          <w:sz w:val="22"/>
          <w:szCs w:val="22"/>
        </w:rPr>
        <w:t xml:space="preserve"> </w:t>
      </w:r>
      <w:r w:rsidR="00897C88" w:rsidRPr="00CB7CF4">
        <w:rPr>
          <w:rFonts w:cs="Arial"/>
          <w:sz w:val="22"/>
          <w:szCs w:val="22"/>
        </w:rPr>
        <w:t>Evaluators will award marks</w:t>
      </w:r>
      <w:r w:rsidR="000F3ABC" w:rsidRPr="00CB7CF4">
        <w:rPr>
          <w:rFonts w:cs="Arial"/>
          <w:sz w:val="22"/>
          <w:szCs w:val="22"/>
        </w:rPr>
        <w:t xml:space="preserve"> against tender submissions</w:t>
      </w:r>
      <w:r w:rsidR="00897C88" w:rsidRPr="00CB7CF4">
        <w:rPr>
          <w:rFonts w:cs="Arial"/>
          <w:sz w:val="22"/>
          <w:szCs w:val="22"/>
        </w:rPr>
        <w:t xml:space="preserve"> using the sc</w:t>
      </w:r>
      <w:r w:rsidR="009D1155" w:rsidRPr="00CB7CF4">
        <w:rPr>
          <w:rFonts w:cs="Arial"/>
          <w:sz w:val="22"/>
          <w:szCs w:val="22"/>
        </w:rPr>
        <w:t xml:space="preserve">oring rationale identified in Table </w:t>
      </w:r>
      <w:r w:rsidR="00AF0E1B">
        <w:rPr>
          <w:rFonts w:cs="Arial"/>
          <w:sz w:val="22"/>
          <w:szCs w:val="22"/>
        </w:rPr>
        <w:t>4</w:t>
      </w:r>
      <w:r w:rsidR="009D1155" w:rsidRPr="00CB7CF4">
        <w:rPr>
          <w:rFonts w:cs="Arial"/>
          <w:sz w:val="22"/>
          <w:szCs w:val="22"/>
        </w:rPr>
        <w:t>.</w:t>
      </w:r>
    </w:p>
    <w:p w14:paraId="29218EA6" w14:textId="77777777" w:rsidR="009D1155" w:rsidRPr="00CB7CF4" w:rsidRDefault="009D1155" w:rsidP="003268BF">
      <w:pPr>
        <w:jc w:val="both"/>
        <w:rPr>
          <w:rFonts w:cs="Arial"/>
          <w:sz w:val="22"/>
          <w:szCs w:val="22"/>
        </w:rPr>
      </w:pPr>
    </w:p>
    <w:p w14:paraId="3B737E8C" w14:textId="62763CDD" w:rsidR="00120637" w:rsidRPr="00CB7CF4" w:rsidRDefault="00897C88" w:rsidP="003268BF">
      <w:pPr>
        <w:ind w:left="1134" w:hanging="1134"/>
        <w:jc w:val="both"/>
        <w:rPr>
          <w:rFonts w:cs="Gill Sans MT"/>
          <w:b/>
        </w:rPr>
      </w:pPr>
      <w:r w:rsidRPr="00CB7CF4">
        <w:rPr>
          <w:rFonts w:cs="Arial"/>
          <w:sz w:val="22"/>
          <w:szCs w:val="22"/>
        </w:rPr>
        <w:t xml:space="preserve"> </w:t>
      </w:r>
    </w:p>
    <w:tbl>
      <w:tblPr>
        <w:tblW w:w="4782"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1842"/>
        <w:gridCol w:w="5788"/>
      </w:tblGrid>
      <w:tr w:rsidR="00F3328A" w:rsidRPr="00CB7CF4" w14:paraId="59D352D0" w14:textId="77777777" w:rsidTr="00C57959">
        <w:trPr>
          <w:tblHeader/>
        </w:trPr>
        <w:tc>
          <w:tcPr>
            <w:tcW w:w="576" w:type="pct"/>
            <w:tcBorders>
              <w:top w:val="single" w:sz="4" w:space="0" w:color="auto"/>
              <w:bottom w:val="single" w:sz="4" w:space="0" w:color="auto"/>
              <w:right w:val="single" w:sz="4" w:space="0" w:color="auto"/>
            </w:tcBorders>
            <w:shd w:val="clear" w:color="auto" w:fill="EEECE1" w:themeFill="background2"/>
          </w:tcPr>
          <w:p w14:paraId="552E4025" w14:textId="77777777" w:rsidR="00F3328A" w:rsidRPr="00CB7CF4" w:rsidRDefault="00F3328A" w:rsidP="00DB6EA1">
            <w:pPr>
              <w:jc w:val="center"/>
              <w:rPr>
                <w:rFonts w:cs="Arial"/>
                <w:b/>
                <w:bCs/>
                <w:sz w:val="20"/>
                <w:szCs w:val="20"/>
              </w:rPr>
            </w:pPr>
            <w:r w:rsidRPr="00CB7CF4">
              <w:rPr>
                <w:rFonts w:cs="Arial"/>
                <w:b/>
                <w:bCs/>
                <w:sz w:val="20"/>
                <w:szCs w:val="20"/>
              </w:rPr>
              <w:t>Score</w:t>
            </w:r>
          </w:p>
        </w:tc>
        <w:tc>
          <w:tcPr>
            <w:tcW w:w="1068" w:type="pct"/>
            <w:tcBorders>
              <w:top w:val="single" w:sz="4" w:space="0" w:color="auto"/>
              <w:left w:val="single" w:sz="4" w:space="0" w:color="auto"/>
              <w:bottom w:val="single" w:sz="4" w:space="0" w:color="auto"/>
              <w:right w:val="single" w:sz="4" w:space="0" w:color="auto"/>
            </w:tcBorders>
            <w:shd w:val="clear" w:color="auto" w:fill="EEECE1" w:themeFill="background2"/>
          </w:tcPr>
          <w:p w14:paraId="6A5FAD38" w14:textId="77777777" w:rsidR="00F3328A" w:rsidRPr="00CB7CF4" w:rsidRDefault="00F3328A" w:rsidP="00DB6EA1">
            <w:pPr>
              <w:rPr>
                <w:rFonts w:cs="Arial"/>
                <w:b/>
                <w:bCs/>
                <w:sz w:val="20"/>
                <w:szCs w:val="20"/>
              </w:rPr>
            </w:pPr>
            <w:r w:rsidRPr="00CB7CF4">
              <w:rPr>
                <w:rFonts w:cs="Arial"/>
                <w:b/>
                <w:bCs/>
                <w:sz w:val="20"/>
                <w:szCs w:val="20"/>
              </w:rPr>
              <w:t xml:space="preserve">Acceptability </w:t>
            </w:r>
          </w:p>
        </w:tc>
        <w:tc>
          <w:tcPr>
            <w:tcW w:w="3356" w:type="pct"/>
            <w:tcBorders>
              <w:top w:val="single" w:sz="4" w:space="0" w:color="auto"/>
              <w:left w:val="single" w:sz="4" w:space="0" w:color="auto"/>
              <w:bottom w:val="single" w:sz="4" w:space="0" w:color="auto"/>
            </w:tcBorders>
            <w:shd w:val="clear" w:color="auto" w:fill="EEECE1" w:themeFill="background2"/>
          </w:tcPr>
          <w:p w14:paraId="73853F1E" w14:textId="77777777" w:rsidR="00F3328A" w:rsidRPr="00CB7CF4" w:rsidRDefault="00F3328A" w:rsidP="00DB6EA1">
            <w:pPr>
              <w:rPr>
                <w:rFonts w:cs="Arial"/>
                <w:b/>
                <w:bCs/>
                <w:sz w:val="20"/>
                <w:szCs w:val="20"/>
              </w:rPr>
            </w:pPr>
            <w:r w:rsidRPr="00CB7CF4">
              <w:rPr>
                <w:rFonts w:cs="Arial"/>
                <w:b/>
                <w:bCs/>
                <w:sz w:val="20"/>
                <w:szCs w:val="20"/>
              </w:rPr>
              <w:t xml:space="preserve">Participant response demonstrates </w:t>
            </w:r>
          </w:p>
        </w:tc>
      </w:tr>
      <w:tr w:rsidR="00F3328A" w:rsidRPr="00CB7CF4" w14:paraId="148BE042" w14:textId="77777777" w:rsidTr="00C57959">
        <w:tc>
          <w:tcPr>
            <w:tcW w:w="576" w:type="pct"/>
            <w:tcBorders>
              <w:top w:val="single" w:sz="4" w:space="0" w:color="auto"/>
              <w:bottom w:val="single" w:sz="4" w:space="0" w:color="auto"/>
              <w:right w:val="single" w:sz="4" w:space="0" w:color="auto"/>
            </w:tcBorders>
            <w:vAlign w:val="center"/>
          </w:tcPr>
          <w:p w14:paraId="1B1CEB94" w14:textId="77777777" w:rsidR="00F3328A" w:rsidRPr="00CB7CF4" w:rsidRDefault="00F3328A" w:rsidP="00DB6EA1">
            <w:pPr>
              <w:jc w:val="both"/>
              <w:rPr>
                <w:rFonts w:cs="Arial"/>
                <w:sz w:val="20"/>
                <w:szCs w:val="20"/>
              </w:rPr>
            </w:pPr>
            <w:r w:rsidRPr="00CB7CF4">
              <w:rPr>
                <w:rFonts w:cs="Arial"/>
                <w:sz w:val="20"/>
                <w:szCs w:val="20"/>
              </w:rPr>
              <w:t>0</w:t>
            </w:r>
          </w:p>
        </w:tc>
        <w:tc>
          <w:tcPr>
            <w:tcW w:w="1068" w:type="pct"/>
            <w:tcBorders>
              <w:top w:val="single" w:sz="4" w:space="0" w:color="auto"/>
              <w:left w:val="single" w:sz="4" w:space="0" w:color="auto"/>
              <w:bottom w:val="single" w:sz="4" w:space="0" w:color="auto"/>
              <w:right w:val="single" w:sz="4" w:space="0" w:color="auto"/>
            </w:tcBorders>
            <w:vAlign w:val="center"/>
          </w:tcPr>
          <w:p w14:paraId="3F864377" w14:textId="77777777" w:rsidR="00F3328A" w:rsidRPr="00CB7CF4" w:rsidRDefault="00F3328A" w:rsidP="00EF6A7E">
            <w:pPr>
              <w:rPr>
                <w:rFonts w:cs="Arial"/>
                <w:sz w:val="20"/>
                <w:szCs w:val="20"/>
                <w:lang w:eastAsia="en-GB"/>
              </w:rPr>
            </w:pPr>
            <w:r w:rsidRPr="00CB7CF4">
              <w:rPr>
                <w:rFonts w:cs="Arial"/>
                <w:b/>
                <w:sz w:val="20"/>
                <w:szCs w:val="20"/>
              </w:rPr>
              <w:t>No Response</w:t>
            </w:r>
            <w:r w:rsidRPr="00CB7CF4">
              <w:rPr>
                <w:rFonts w:cs="Arial"/>
                <w:sz w:val="20"/>
                <w:szCs w:val="20"/>
              </w:rPr>
              <w:t xml:space="preserve"> (Unacceptable)</w:t>
            </w:r>
          </w:p>
        </w:tc>
        <w:tc>
          <w:tcPr>
            <w:tcW w:w="3356" w:type="pct"/>
            <w:tcBorders>
              <w:top w:val="single" w:sz="4" w:space="0" w:color="auto"/>
              <w:left w:val="single" w:sz="4" w:space="0" w:color="auto"/>
              <w:bottom w:val="single" w:sz="4" w:space="0" w:color="auto"/>
            </w:tcBorders>
          </w:tcPr>
          <w:p w14:paraId="1CD6F6A3" w14:textId="77777777" w:rsidR="00F3328A" w:rsidRPr="00CB7CF4" w:rsidRDefault="00F3328A" w:rsidP="0002620B">
            <w:pPr>
              <w:tabs>
                <w:tab w:val="left" w:pos="393"/>
              </w:tabs>
              <w:autoSpaceDE w:val="0"/>
              <w:autoSpaceDN w:val="0"/>
              <w:adjustRightInd w:val="0"/>
              <w:ind w:left="109" w:hanging="109"/>
              <w:rPr>
                <w:rFonts w:cs="Arial"/>
                <w:sz w:val="20"/>
                <w:szCs w:val="20"/>
              </w:rPr>
            </w:pPr>
            <w:r w:rsidRPr="00CB7CF4">
              <w:rPr>
                <w:rFonts w:cs="Arial"/>
                <w:sz w:val="20"/>
                <w:szCs w:val="20"/>
              </w:rPr>
              <w:t>No response received</w:t>
            </w:r>
          </w:p>
          <w:p w14:paraId="7DC08CD9" w14:textId="77777777" w:rsidR="00F3328A" w:rsidRPr="00CB7CF4" w:rsidRDefault="00F3328A" w:rsidP="0002620B">
            <w:pPr>
              <w:tabs>
                <w:tab w:val="left" w:pos="393"/>
              </w:tabs>
              <w:autoSpaceDE w:val="0"/>
              <w:autoSpaceDN w:val="0"/>
              <w:adjustRightInd w:val="0"/>
              <w:rPr>
                <w:rFonts w:cs="Arial"/>
                <w:sz w:val="20"/>
                <w:szCs w:val="20"/>
              </w:rPr>
            </w:pPr>
            <w:r w:rsidRPr="00CB7CF4">
              <w:rPr>
                <w:rFonts w:cs="Arial"/>
                <w:sz w:val="20"/>
                <w:szCs w:val="20"/>
              </w:rPr>
              <w:t xml:space="preserve">The response does not address the questions posed </w:t>
            </w:r>
          </w:p>
          <w:p w14:paraId="5EE86587" w14:textId="77777777" w:rsidR="00F3328A" w:rsidRPr="00CB7CF4" w:rsidRDefault="00F3328A" w:rsidP="0002620B">
            <w:pPr>
              <w:autoSpaceDE w:val="0"/>
              <w:autoSpaceDN w:val="0"/>
              <w:adjustRightInd w:val="0"/>
              <w:ind w:left="109"/>
              <w:rPr>
                <w:rFonts w:cs="Arial"/>
                <w:sz w:val="20"/>
                <w:szCs w:val="20"/>
              </w:rPr>
            </w:pPr>
          </w:p>
        </w:tc>
      </w:tr>
      <w:tr w:rsidR="00F3328A" w:rsidRPr="00CB7CF4" w14:paraId="613331AF" w14:textId="77777777" w:rsidTr="00C57959">
        <w:tc>
          <w:tcPr>
            <w:tcW w:w="576" w:type="pct"/>
            <w:tcBorders>
              <w:top w:val="single" w:sz="4" w:space="0" w:color="auto"/>
              <w:bottom w:val="single" w:sz="4" w:space="0" w:color="auto"/>
              <w:right w:val="single" w:sz="4" w:space="0" w:color="auto"/>
            </w:tcBorders>
            <w:vAlign w:val="center"/>
          </w:tcPr>
          <w:p w14:paraId="55271340" w14:textId="77777777" w:rsidR="00F3328A" w:rsidRPr="00CB7CF4" w:rsidRDefault="00F3328A" w:rsidP="00DB6EA1">
            <w:pPr>
              <w:jc w:val="both"/>
              <w:rPr>
                <w:rFonts w:cs="Arial"/>
                <w:sz w:val="20"/>
                <w:szCs w:val="20"/>
              </w:rPr>
            </w:pPr>
          </w:p>
          <w:p w14:paraId="571A5ED5" w14:textId="77777777" w:rsidR="00F3328A" w:rsidRPr="00CB7CF4" w:rsidRDefault="00F3328A" w:rsidP="00DB6EA1">
            <w:pPr>
              <w:jc w:val="both"/>
              <w:rPr>
                <w:rFonts w:cs="Arial"/>
                <w:sz w:val="20"/>
                <w:szCs w:val="20"/>
              </w:rPr>
            </w:pPr>
            <w:r w:rsidRPr="00CB7CF4">
              <w:rPr>
                <w:rFonts w:cs="Arial"/>
                <w:sz w:val="20"/>
                <w:szCs w:val="20"/>
              </w:rPr>
              <w:t>1</w:t>
            </w:r>
          </w:p>
        </w:tc>
        <w:tc>
          <w:tcPr>
            <w:tcW w:w="1068" w:type="pct"/>
            <w:tcBorders>
              <w:top w:val="single" w:sz="4" w:space="0" w:color="auto"/>
              <w:left w:val="single" w:sz="4" w:space="0" w:color="auto"/>
              <w:bottom w:val="single" w:sz="4" w:space="0" w:color="auto"/>
              <w:right w:val="single" w:sz="4" w:space="0" w:color="auto"/>
            </w:tcBorders>
            <w:vAlign w:val="center"/>
          </w:tcPr>
          <w:p w14:paraId="29B4F064" w14:textId="77777777" w:rsidR="00F3328A" w:rsidRPr="00CB7CF4" w:rsidRDefault="00F3328A" w:rsidP="00DB6EA1">
            <w:pPr>
              <w:jc w:val="both"/>
              <w:rPr>
                <w:rFonts w:cs="Arial"/>
                <w:b/>
                <w:sz w:val="20"/>
                <w:szCs w:val="20"/>
              </w:rPr>
            </w:pPr>
            <w:r w:rsidRPr="00CB7CF4">
              <w:rPr>
                <w:rFonts w:cs="Arial"/>
                <w:b/>
                <w:sz w:val="20"/>
                <w:szCs w:val="20"/>
              </w:rPr>
              <w:t xml:space="preserve">Weak </w:t>
            </w:r>
          </w:p>
          <w:p w14:paraId="1D76EC18" w14:textId="77777777" w:rsidR="00F3328A" w:rsidRPr="00CB7CF4" w:rsidRDefault="00F3328A" w:rsidP="00DB6EA1">
            <w:pPr>
              <w:jc w:val="both"/>
              <w:rPr>
                <w:rFonts w:cs="Arial"/>
                <w:sz w:val="20"/>
                <w:szCs w:val="20"/>
                <w:lang w:eastAsia="en-GB"/>
              </w:rPr>
            </w:pPr>
            <w:r w:rsidRPr="00CB7CF4">
              <w:rPr>
                <w:rFonts w:cs="Arial"/>
                <w:sz w:val="20"/>
                <w:szCs w:val="20"/>
              </w:rPr>
              <w:t>(Serious Reservations)</w:t>
            </w:r>
          </w:p>
        </w:tc>
        <w:tc>
          <w:tcPr>
            <w:tcW w:w="3356" w:type="pct"/>
            <w:tcBorders>
              <w:top w:val="single" w:sz="4" w:space="0" w:color="auto"/>
              <w:left w:val="single" w:sz="4" w:space="0" w:color="auto"/>
              <w:bottom w:val="single" w:sz="4" w:space="0" w:color="auto"/>
            </w:tcBorders>
          </w:tcPr>
          <w:p w14:paraId="764C1E4C" w14:textId="4A0D6D95" w:rsidR="00F3328A" w:rsidRPr="00CB7CF4" w:rsidRDefault="00F3328A" w:rsidP="0002620B">
            <w:pPr>
              <w:rPr>
                <w:rFonts w:cs="Arial"/>
                <w:sz w:val="20"/>
                <w:szCs w:val="20"/>
              </w:rPr>
            </w:pPr>
            <w:r w:rsidRPr="00CB7CF4">
              <w:rPr>
                <w:rFonts w:cs="Arial"/>
                <w:sz w:val="20"/>
                <w:szCs w:val="20"/>
              </w:rPr>
              <w:t xml:space="preserve">A response which is unacceptable or contains shortcomings; e.g. shows very poor understanding of </w:t>
            </w:r>
            <w:r w:rsidR="00015EA1">
              <w:rPr>
                <w:rFonts w:cs="Arial"/>
                <w:sz w:val="20"/>
                <w:szCs w:val="20"/>
              </w:rPr>
              <w:t>IDS</w:t>
            </w:r>
            <w:r w:rsidRPr="00CB7CF4">
              <w:rPr>
                <w:rFonts w:cs="Arial"/>
                <w:sz w:val="20"/>
                <w:szCs w:val="20"/>
              </w:rPr>
              <w:t xml:space="preserve"> objectives, provides insufficient or contradictory evidence for evaluation, does not address the stated requirements. Has insufficient evidence that the specified requirements can be met.  Significant omissions.</w:t>
            </w:r>
          </w:p>
        </w:tc>
      </w:tr>
      <w:tr w:rsidR="00F3328A" w:rsidRPr="00CB7CF4" w14:paraId="557138C5" w14:textId="77777777" w:rsidTr="00C57959">
        <w:tc>
          <w:tcPr>
            <w:tcW w:w="576" w:type="pct"/>
            <w:tcBorders>
              <w:top w:val="single" w:sz="4" w:space="0" w:color="auto"/>
              <w:bottom w:val="single" w:sz="4" w:space="0" w:color="auto"/>
              <w:right w:val="single" w:sz="4" w:space="0" w:color="auto"/>
            </w:tcBorders>
            <w:vAlign w:val="center"/>
          </w:tcPr>
          <w:p w14:paraId="0405EBF5" w14:textId="77777777" w:rsidR="00F3328A" w:rsidRPr="00CB7CF4" w:rsidRDefault="00F3328A" w:rsidP="00DB6EA1">
            <w:pPr>
              <w:jc w:val="both"/>
              <w:rPr>
                <w:rFonts w:cs="Arial"/>
                <w:sz w:val="20"/>
                <w:szCs w:val="20"/>
              </w:rPr>
            </w:pPr>
          </w:p>
          <w:p w14:paraId="7239C043" w14:textId="77777777" w:rsidR="00F3328A" w:rsidRPr="00CB7CF4" w:rsidRDefault="00F3328A" w:rsidP="00DB6EA1">
            <w:pPr>
              <w:jc w:val="both"/>
              <w:rPr>
                <w:rFonts w:cs="Arial"/>
                <w:sz w:val="20"/>
                <w:szCs w:val="20"/>
              </w:rPr>
            </w:pPr>
            <w:r w:rsidRPr="00CB7CF4">
              <w:rPr>
                <w:rFonts w:cs="Arial"/>
                <w:sz w:val="20"/>
                <w:szCs w:val="20"/>
              </w:rPr>
              <w:t>2</w:t>
            </w:r>
          </w:p>
        </w:tc>
        <w:tc>
          <w:tcPr>
            <w:tcW w:w="1068" w:type="pct"/>
            <w:tcBorders>
              <w:top w:val="single" w:sz="4" w:space="0" w:color="auto"/>
              <w:left w:val="single" w:sz="4" w:space="0" w:color="auto"/>
              <w:bottom w:val="single" w:sz="4" w:space="0" w:color="auto"/>
              <w:right w:val="single" w:sz="4" w:space="0" w:color="auto"/>
            </w:tcBorders>
            <w:vAlign w:val="center"/>
          </w:tcPr>
          <w:p w14:paraId="2C91B544" w14:textId="77777777" w:rsidR="00F3328A" w:rsidRPr="00CB7CF4" w:rsidRDefault="00F3328A" w:rsidP="00DB6EA1">
            <w:pPr>
              <w:jc w:val="both"/>
              <w:rPr>
                <w:rFonts w:cs="Arial"/>
                <w:b/>
                <w:sz w:val="20"/>
                <w:szCs w:val="20"/>
              </w:rPr>
            </w:pPr>
            <w:r w:rsidRPr="00CB7CF4">
              <w:rPr>
                <w:rFonts w:cs="Arial"/>
                <w:b/>
                <w:sz w:val="20"/>
                <w:szCs w:val="20"/>
              </w:rPr>
              <w:t xml:space="preserve">Poor </w:t>
            </w:r>
          </w:p>
          <w:p w14:paraId="6CE3ACF8" w14:textId="77777777" w:rsidR="00F3328A" w:rsidRPr="00CB7CF4" w:rsidRDefault="00F3328A" w:rsidP="00DB6EA1">
            <w:pPr>
              <w:jc w:val="both"/>
              <w:rPr>
                <w:rFonts w:cs="Arial"/>
                <w:sz w:val="20"/>
                <w:szCs w:val="20"/>
                <w:lang w:eastAsia="en-GB"/>
              </w:rPr>
            </w:pPr>
            <w:r w:rsidRPr="00CB7CF4">
              <w:rPr>
                <w:rFonts w:cs="Arial"/>
                <w:sz w:val="20"/>
                <w:szCs w:val="20"/>
              </w:rPr>
              <w:t>(Minor Reservations)</w:t>
            </w:r>
          </w:p>
        </w:tc>
        <w:tc>
          <w:tcPr>
            <w:tcW w:w="3356" w:type="pct"/>
            <w:tcBorders>
              <w:top w:val="single" w:sz="4" w:space="0" w:color="auto"/>
              <w:left w:val="single" w:sz="4" w:space="0" w:color="auto"/>
              <w:bottom w:val="single" w:sz="4" w:space="0" w:color="auto"/>
            </w:tcBorders>
          </w:tcPr>
          <w:p w14:paraId="756F99EE" w14:textId="77777777" w:rsidR="00F3328A" w:rsidRPr="00CB7CF4" w:rsidRDefault="00F3328A" w:rsidP="0002620B">
            <w:pPr>
              <w:rPr>
                <w:rFonts w:cs="Arial"/>
                <w:sz w:val="20"/>
                <w:szCs w:val="20"/>
              </w:rPr>
            </w:pPr>
            <w:r w:rsidRPr="00CB7CF4">
              <w:rPr>
                <w:rFonts w:cs="Arial"/>
                <w:sz w:val="20"/>
                <w:szCs w:val="20"/>
              </w:rPr>
              <w:t>A response which shows some understanding of the requirements but does not address key issues; e.g. proposals do not address all key criteria, shows only a basic understanding of the project requirements, evidence is vague, not enough evidence of experience in the relevant sector.  Submission has some minor omissions against the specified requirements.  Proposal achieves basic minimum standard in some respects but unsatisfactory in others.</w:t>
            </w:r>
          </w:p>
        </w:tc>
      </w:tr>
      <w:tr w:rsidR="00F3328A" w:rsidRPr="00CB7CF4" w14:paraId="267834F3" w14:textId="77777777" w:rsidTr="00C57959">
        <w:tc>
          <w:tcPr>
            <w:tcW w:w="576" w:type="pct"/>
            <w:tcBorders>
              <w:top w:val="single" w:sz="4" w:space="0" w:color="auto"/>
              <w:bottom w:val="single" w:sz="4" w:space="0" w:color="auto"/>
              <w:right w:val="single" w:sz="4" w:space="0" w:color="auto"/>
            </w:tcBorders>
            <w:vAlign w:val="center"/>
          </w:tcPr>
          <w:p w14:paraId="739BBA66" w14:textId="77777777" w:rsidR="00F3328A" w:rsidRPr="00CB7CF4" w:rsidRDefault="00F3328A" w:rsidP="00DB6EA1">
            <w:pPr>
              <w:jc w:val="both"/>
              <w:rPr>
                <w:rFonts w:cs="Arial"/>
                <w:sz w:val="20"/>
                <w:szCs w:val="20"/>
              </w:rPr>
            </w:pPr>
          </w:p>
          <w:p w14:paraId="384ADD48" w14:textId="77777777" w:rsidR="00F3328A" w:rsidRPr="00CB7CF4" w:rsidRDefault="00F3328A" w:rsidP="00DB6EA1">
            <w:pPr>
              <w:jc w:val="both"/>
              <w:rPr>
                <w:rFonts w:cs="Arial"/>
                <w:sz w:val="20"/>
                <w:szCs w:val="20"/>
              </w:rPr>
            </w:pPr>
            <w:r w:rsidRPr="00CB7CF4">
              <w:rPr>
                <w:rFonts w:cs="Arial"/>
                <w:sz w:val="20"/>
                <w:szCs w:val="20"/>
              </w:rPr>
              <w:t>3</w:t>
            </w:r>
          </w:p>
        </w:tc>
        <w:tc>
          <w:tcPr>
            <w:tcW w:w="1068" w:type="pct"/>
            <w:tcBorders>
              <w:top w:val="single" w:sz="4" w:space="0" w:color="auto"/>
              <w:left w:val="single" w:sz="4" w:space="0" w:color="auto"/>
              <w:bottom w:val="single" w:sz="4" w:space="0" w:color="auto"/>
              <w:right w:val="single" w:sz="4" w:space="0" w:color="auto"/>
            </w:tcBorders>
            <w:vAlign w:val="center"/>
          </w:tcPr>
          <w:p w14:paraId="2B17E14F" w14:textId="77777777" w:rsidR="00F3328A" w:rsidRPr="00CB7CF4" w:rsidRDefault="00F3328A" w:rsidP="00DB6EA1">
            <w:pPr>
              <w:jc w:val="both"/>
              <w:rPr>
                <w:rFonts w:cs="Arial"/>
                <w:b/>
                <w:sz w:val="20"/>
                <w:szCs w:val="20"/>
              </w:rPr>
            </w:pPr>
            <w:r w:rsidRPr="00CB7CF4">
              <w:rPr>
                <w:rFonts w:cs="Arial"/>
                <w:b/>
                <w:sz w:val="20"/>
                <w:szCs w:val="20"/>
              </w:rPr>
              <w:t>Acceptable</w:t>
            </w:r>
          </w:p>
          <w:p w14:paraId="4E2B587C" w14:textId="77777777" w:rsidR="00F3328A" w:rsidRPr="00CB7CF4" w:rsidRDefault="00F3328A" w:rsidP="00DB6EA1">
            <w:pPr>
              <w:ind w:right="-171"/>
              <w:jc w:val="both"/>
              <w:rPr>
                <w:rFonts w:cs="Arial"/>
                <w:sz w:val="20"/>
                <w:szCs w:val="20"/>
                <w:lang w:eastAsia="en-GB"/>
              </w:rPr>
            </w:pPr>
            <w:r w:rsidRPr="00CB7CF4">
              <w:rPr>
                <w:rFonts w:cs="Arial"/>
                <w:sz w:val="20"/>
                <w:szCs w:val="20"/>
              </w:rPr>
              <w:t>(Meets expectations)</w:t>
            </w:r>
          </w:p>
        </w:tc>
        <w:tc>
          <w:tcPr>
            <w:tcW w:w="3356" w:type="pct"/>
            <w:tcBorders>
              <w:top w:val="single" w:sz="4" w:space="0" w:color="auto"/>
              <w:left w:val="single" w:sz="4" w:space="0" w:color="auto"/>
              <w:bottom w:val="single" w:sz="4" w:space="0" w:color="auto"/>
            </w:tcBorders>
          </w:tcPr>
          <w:p w14:paraId="6FEE5D25" w14:textId="52F76096" w:rsidR="00F3328A" w:rsidRPr="00CB7CF4" w:rsidRDefault="00F3328A" w:rsidP="0002620B">
            <w:pPr>
              <w:rPr>
                <w:rFonts w:cs="Arial"/>
                <w:sz w:val="20"/>
                <w:szCs w:val="20"/>
              </w:rPr>
            </w:pPr>
            <w:r w:rsidRPr="00CB7CF4">
              <w:rPr>
                <w:rFonts w:cs="Arial"/>
                <w:sz w:val="20"/>
                <w:szCs w:val="20"/>
              </w:rPr>
              <w:t xml:space="preserve">The information is wholly acceptable, and the information provided fulfils the normal requirement/expectation; e.g. proposals demonstrate clear understanding of </w:t>
            </w:r>
            <w:r w:rsidR="00015EA1">
              <w:rPr>
                <w:rFonts w:cs="Arial"/>
                <w:sz w:val="20"/>
                <w:szCs w:val="20"/>
              </w:rPr>
              <w:t>IDS</w:t>
            </w:r>
            <w:r w:rsidRPr="00CB7CF4">
              <w:rPr>
                <w:rFonts w:cs="Arial"/>
                <w:sz w:val="20"/>
                <w:szCs w:val="20"/>
              </w:rPr>
              <w:t xml:space="preserve"> requirements, clear evidence of understanding and the proposal is acceptable.</w:t>
            </w:r>
          </w:p>
        </w:tc>
      </w:tr>
      <w:tr w:rsidR="00F3328A" w:rsidRPr="00CB7CF4" w14:paraId="4F617B6E" w14:textId="77777777" w:rsidTr="00C57959">
        <w:tc>
          <w:tcPr>
            <w:tcW w:w="576" w:type="pct"/>
            <w:tcBorders>
              <w:top w:val="single" w:sz="4" w:space="0" w:color="auto"/>
              <w:bottom w:val="single" w:sz="4" w:space="0" w:color="auto"/>
              <w:right w:val="single" w:sz="4" w:space="0" w:color="auto"/>
            </w:tcBorders>
            <w:vAlign w:val="center"/>
          </w:tcPr>
          <w:p w14:paraId="6C942651" w14:textId="77777777" w:rsidR="00F3328A" w:rsidRPr="00CB7CF4" w:rsidRDefault="00F3328A" w:rsidP="00DB6EA1">
            <w:pPr>
              <w:jc w:val="both"/>
              <w:rPr>
                <w:rFonts w:cs="Arial"/>
                <w:sz w:val="20"/>
                <w:szCs w:val="20"/>
              </w:rPr>
            </w:pPr>
          </w:p>
          <w:p w14:paraId="0A8EDBAD" w14:textId="77777777" w:rsidR="00F3328A" w:rsidRPr="00CB7CF4" w:rsidRDefault="00F3328A" w:rsidP="00DB6EA1">
            <w:pPr>
              <w:jc w:val="both"/>
              <w:rPr>
                <w:rFonts w:cs="Arial"/>
                <w:sz w:val="20"/>
                <w:szCs w:val="20"/>
              </w:rPr>
            </w:pPr>
            <w:r w:rsidRPr="00CB7CF4">
              <w:rPr>
                <w:rFonts w:cs="Arial"/>
                <w:sz w:val="20"/>
                <w:szCs w:val="20"/>
              </w:rPr>
              <w:t>4</w:t>
            </w:r>
          </w:p>
        </w:tc>
        <w:tc>
          <w:tcPr>
            <w:tcW w:w="1068" w:type="pct"/>
            <w:tcBorders>
              <w:top w:val="single" w:sz="4" w:space="0" w:color="auto"/>
              <w:left w:val="single" w:sz="4" w:space="0" w:color="auto"/>
              <w:bottom w:val="single" w:sz="4" w:space="0" w:color="auto"/>
              <w:right w:val="single" w:sz="4" w:space="0" w:color="auto"/>
            </w:tcBorders>
            <w:vAlign w:val="center"/>
          </w:tcPr>
          <w:p w14:paraId="258E4534" w14:textId="77777777" w:rsidR="00F3328A" w:rsidRPr="00CB7CF4" w:rsidRDefault="00F3328A" w:rsidP="00DB6EA1">
            <w:pPr>
              <w:jc w:val="both"/>
              <w:rPr>
                <w:rFonts w:cs="Arial"/>
                <w:b/>
                <w:sz w:val="20"/>
                <w:szCs w:val="20"/>
              </w:rPr>
            </w:pPr>
            <w:r w:rsidRPr="00CB7CF4">
              <w:rPr>
                <w:rFonts w:cs="Arial"/>
                <w:b/>
                <w:sz w:val="20"/>
                <w:szCs w:val="20"/>
              </w:rPr>
              <w:t>Good</w:t>
            </w:r>
          </w:p>
          <w:p w14:paraId="5E01AF0F" w14:textId="77777777" w:rsidR="00F3328A" w:rsidRPr="00CB7CF4" w:rsidRDefault="00F3328A" w:rsidP="00DB6EA1">
            <w:pPr>
              <w:rPr>
                <w:rFonts w:cs="Arial"/>
                <w:sz w:val="20"/>
                <w:szCs w:val="20"/>
                <w:lang w:eastAsia="en-GB"/>
              </w:rPr>
            </w:pPr>
            <w:r w:rsidRPr="00CB7CF4">
              <w:rPr>
                <w:rFonts w:cs="Arial"/>
                <w:sz w:val="20"/>
                <w:szCs w:val="20"/>
              </w:rPr>
              <w:t>(Above Expectations)</w:t>
            </w:r>
          </w:p>
        </w:tc>
        <w:tc>
          <w:tcPr>
            <w:tcW w:w="3356" w:type="pct"/>
            <w:tcBorders>
              <w:top w:val="single" w:sz="4" w:space="0" w:color="auto"/>
              <w:left w:val="single" w:sz="4" w:space="0" w:color="auto"/>
              <w:bottom w:val="single" w:sz="4" w:space="0" w:color="auto"/>
            </w:tcBorders>
          </w:tcPr>
          <w:p w14:paraId="01A5C41F" w14:textId="77777777" w:rsidR="00F3328A" w:rsidRPr="00CB7CF4" w:rsidRDefault="00F3328A" w:rsidP="0002620B">
            <w:pPr>
              <w:rPr>
                <w:rFonts w:cs="Arial"/>
                <w:sz w:val="20"/>
                <w:szCs w:val="20"/>
              </w:rPr>
            </w:pPr>
            <w:r w:rsidRPr="00CB7CF4">
              <w:rPr>
                <w:rFonts w:cs="Arial"/>
                <w:sz w:val="20"/>
                <w:szCs w:val="20"/>
              </w:rPr>
              <w:t>The information exceeds normal expectations.  The proposal submitted provides good evidence that the specified requirements can be met.  Full and robust responses.</w:t>
            </w:r>
          </w:p>
        </w:tc>
      </w:tr>
      <w:tr w:rsidR="00F3328A" w:rsidRPr="00CB7CF4" w14:paraId="47D19BB0" w14:textId="77777777" w:rsidTr="00C57959">
        <w:tc>
          <w:tcPr>
            <w:tcW w:w="576" w:type="pct"/>
            <w:tcBorders>
              <w:top w:val="single" w:sz="4" w:space="0" w:color="auto"/>
              <w:bottom w:val="single" w:sz="4" w:space="0" w:color="auto"/>
              <w:right w:val="single" w:sz="4" w:space="0" w:color="auto"/>
            </w:tcBorders>
            <w:vAlign w:val="center"/>
          </w:tcPr>
          <w:p w14:paraId="69C8FE35" w14:textId="77777777" w:rsidR="00F3328A" w:rsidRPr="00CB7CF4" w:rsidRDefault="00F3328A" w:rsidP="00DB6EA1">
            <w:pPr>
              <w:jc w:val="both"/>
              <w:rPr>
                <w:rFonts w:cs="Arial"/>
                <w:sz w:val="20"/>
                <w:szCs w:val="20"/>
              </w:rPr>
            </w:pPr>
          </w:p>
          <w:p w14:paraId="5ECD14FD" w14:textId="77777777" w:rsidR="00F3328A" w:rsidRPr="00CB7CF4" w:rsidRDefault="00F3328A" w:rsidP="00DB6EA1">
            <w:pPr>
              <w:jc w:val="both"/>
              <w:rPr>
                <w:rFonts w:cs="Arial"/>
                <w:sz w:val="20"/>
                <w:szCs w:val="20"/>
              </w:rPr>
            </w:pPr>
            <w:r w:rsidRPr="00CB7CF4">
              <w:rPr>
                <w:rFonts w:cs="Arial"/>
                <w:sz w:val="20"/>
                <w:szCs w:val="20"/>
              </w:rPr>
              <w:t>5</w:t>
            </w:r>
          </w:p>
        </w:tc>
        <w:tc>
          <w:tcPr>
            <w:tcW w:w="1068" w:type="pct"/>
            <w:tcBorders>
              <w:top w:val="single" w:sz="4" w:space="0" w:color="auto"/>
              <w:left w:val="single" w:sz="4" w:space="0" w:color="auto"/>
              <w:bottom w:val="single" w:sz="4" w:space="0" w:color="auto"/>
              <w:right w:val="single" w:sz="4" w:space="0" w:color="auto"/>
            </w:tcBorders>
            <w:vAlign w:val="center"/>
          </w:tcPr>
          <w:p w14:paraId="7CAB10AA" w14:textId="77777777" w:rsidR="00F3328A" w:rsidRPr="00CB7CF4" w:rsidRDefault="00F3328A" w:rsidP="00DB6EA1">
            <w:pPr>
              <w:jc w:val="both"/>
              <w:rPr>
                <w:rFonts w:cs="Arial"/>
                <w:sz w:val="20"/>
                <w:szCs w:val="20"/>
                <w:lang w:eastAsia="en-GB"/>
              </w:rPr>
            </w:pPr>
            <w:r w:rsidRPr="00CB7CF4">
              <w:rPr>
                <w:rFonts w:cs="Arial"/>
                <w:b/>
                <w:sz w:val="20"/>
                <w:szCs w:val="20"/>
              </w:rPr>
              <w:t xml:space="preserve">Excellent </w:t>
            </w:r>
            <w:r w:rsidRPr="00CB7CF4">
              <w:rPr>
                <w:rFonts w:cs="Arial"/>
                <w:sz w:val="20"/>
                <w:szCs w:val="20"/>
              </w:rPr>
              <w:t>(Outstanding)</w:t>
            </w:r>
          </w:p>
        </w:tc>
        <w:tc>
          <w:tcPr>
            <w:tcW w:w="3356" w:type="pct"/>
            <w:tcBorders>
              <w:top w:val="single" w:sz="4" w:space="0" w:color="auto"/>
              <w:left w:val="single" w:sz="4" w:space="0" w:color="auto"/>
              <w:bottom w:val="single" w:sz="4" w:space="0" w:color="auto"/>
            </w:tcBorders>
          </w:tcPr>
          <w:p w14:paraId="49AB3308" w14:textId="77777777" w:rsidR="00F3328A" w:rsidRPr="00CB7CF4" w:rsidRDefault="00F3328A" w:rsidP="0002620B">
            <w:pPr>
              <w:rPr>
                <w:rFonts w:cs="Arial"/>
                <w:sz w:val="20"/>
                <w:szCs w:val="20"/>
                <w:lang w:eastAsia="en-GB"/>
              </w:rPr>
            </w:pPr>
            <w:r w:rsidRPr="00CB7CF4">
              <w:rPr>
                <w:rFonts w:cs="Arial"/>
                <w:sz w:val="20"/>
                <w:szCs w:val="20"/>
                <w:lang w:eastAsia="en-GB"/>
              </w:rPr>
              <w:t>The information is exceptional or exemplary in relation to the Criterion being scored; e.g. proposals consistently going beyond the needs of the project, evidence of understanding clear and consistent throughout the proposal.  Proposal submitted provides strong evidence that the specified requirements can be met.  Added value is demonstrated.</w:t>
            </w:r>
          </w:p>
        </w:tc>
      </w:tr>
    </w:tbl>
    <w:p w14:paraId="35CECA51" w14:textId="61033C2D" w:rsidR="00897C88" w:rsidRPr="00CB7CF4" w:rsidRDefault="00897C88" w:rsidP="00897C88">
      <w:pPr>
        <w:jc w:val="both"/>
        <w:rPr>
          <w:rFonts w:cs="Gill Sans MT"/>
        </w:rPr>
      </w:pPr>
    </w:p>
    <w:p w14:paraId="391A5742" w14:textId="47408381" w:rsidR="0002620B" w:rsidRPr="00CB7CF4" w:rsidRDefault="0002620B" w:rsidP="0002620B">
      <w:pPr>
        <w:jc w:val="center"/>
        <w:rPr>
          <w:rFonts w:cs="Arial"/>
          <w:sz w:val="18"/>
          <w:szCs w:val="18"/>
        </w:rPr>
      </w:pPr>
      <w:r w:rsidRPr="00CB7CF4">
        <w:rPr>
          <w:rFonts w:cs="Arial"/>
          <w:sz w:val="18"/>
          <w:szCs w:val="18"/>
        </w:rPr>
        <w:t xml:space="preserve">Table </w:t>
      </w:r>
      <w:r w:rsidR="00AF0E1B">
        <w:rPr>
          <w:rFonts w:cs="Arial"/>
          <w:sz w:val="18"/>
          <w:szCs w:val="18"/>
        </w:rPr>
        <w:t>4</w:t>
      </w:r>
      <w:r w:rsidRPr="00CB7CF4">
        <w:rPr>
          <w:rFonts w:cs="Arial"/>
          <w:sz w:val="18"/>
          <w:szCs w:val="18"/>
        </w:rPr>
        <w:t xml:space="preserve"> Evaluation Scoring</w:t>
      </w:r>
    </w:p>
    <w:p w14:paraId="622231DC" w14:textId="77777777" w:rsidR="0002620B" w:rsidRPr="00CB7CF4" w:rsidRDefault="0002620B" w:rsidP="0002620B">
      <w:pPr>
        <w:jc w:val="center"/>
        <w:rPr>
          <w:rFonts w:cs="Arial"/>
          <w:sz w:val="18"/>
          <w:szCs w:val="18"/>
        </w:rPr>
      </w:pPr>
    </w:p>
    <w:p w14:paraId="497102CA" w14:textId="3C2892C1" w:rsidR="00897C88" w:rsidRPr="00CB7CF4" w:rsidRDefault="003268BF" w:rsidP="0002620B">
      <w:pPr>
        <w:ind w:left="851" w:hanging="851"/>
        <w:rPr>
          <w:rFonts w:cs="Arial"/>
          <w:sz w:val="22"/>
          <w:szCs w:val="22"/>
        </w:rPr>
      </w:pPr>
      <w:r w:rsidRPr="00CB7CF4">
        <w:rPr>
          <w:rFonts w:cs="Arial"/>
          <w:sz w:val="22"/>
          <w:szCs w:val="22"/>
        </w:rPr>
        <w:t>4.6.2</w:t>
      </w:r>
      <w:r w:rsidR="00665872" w:rsidRPr="00CB7CF4">
        <w:rPr>
          <w:rFonts w:cs="Arial"/>
          <w:sz w:val="22"/>
          <w:szCs w:val="22"/>
        </w:rPr>
        <w:t>.4</w:t>
      </w:r>
      <w:r w:rsidR="00822393" w:rsidRPr="00CB7CF4">
        <w:rPr>
          <w:rFonts w:cs="Arial"/>
          <w:sz w:val="22"/>
          <w:szCs w:val="22"/>
        </w:rPr>
        <w:t xml:space="preserve">   </w:t>
      </w:r>
      <w:r w:rsidR="005B1787">
        <w:rPr>
          <w:rFonts w:cs="Arial"/>
          <w:sz w:val="22"/>
          <w:szCs w:val="22"/>
        </w:rPr>
        <w:tab/>
      </w:r>
      <w:r w:rsidR="00822393" w:rsidRPr="00CB7CF4">
        <w:rPr>
          <w:rFonts w:cs="Arial"/>
          <w:sz w:val="22"/>
          <w:szCs w:val="22"/>
        </w:rPr>
        <w:t xml:space="preserve">Following the initial scoring, the scores will be moderated by those scoring to arrive at an agreed moderated score for each question and consequently an agreed total moderated score. </w:t>
      </w:r>
      <w:r w:rsidR="00570C62" w:rsidRPr="00CB7CF4">
        <w:rPr>
          <w:rFonts w:cs="Arial"/>
          <w:sz w:val="22"/>
          <w:szCs w:val="22"/>
        </w:rPr>
        <w:t>T</w:t>
      </w:r>
      <w:r w:rsidR="00897C88" w:rsidRPr="00CB7CF4">
        <w:rPr>
          <w:rFonts w:cs="Arial"/>
          <w:sz w:val="22"/>
          <w:szCs w:val="22"/>
        </w:rPr>
        <w:t xml:space="preserve">enderers will be expected to achieve a minimum quality threshold of at </w:t>
      </w:r>
      <w:r w:rsidR="00897C88" w:rsidRPr="00CB7CF4">
        <w:rPr>
          <w:rFonts w:cs="Arial"/>
          <w:color w:val="000000" w:themeColor="text1"/>
          <w:sz w:val="22"/>
          <w:szCs w:val="22"/>
        </w:rPr>
        <w:t xml:space="preserve">least </w:t>
      </w:r>
      <w:r w:rsidR="0077194C" w:rsidRPr="00CB7CF4">
        <w:rPr>
          <w:rFonts w:cs="Arial"/>
          <w:color w:val="000000" w:themeColor="text1"/>
          <w:sz w:val="22"/>
          <w:szCs w:val="22"/>
        </w:rPr>
        <w:t>2 (two</w:t>
      </w:r>
      <w:r w:rsidR="009172CB" w:rsidRPr="00CB7CF4">
        <w:rPr>
          <w:rFonts w:cs="Arial"/>
          <w:color w:val="000000" w:themeColor="text1"/>
          <w:sz w:val="22"/>
          <w:szCs w:val="22"/>
        </w:rPr>
        <w:t>)</w:t>
      </w:r>
      <w:r w:rsidR="006D5DE3" w:rsidRPr="00CB7CF4">
        <w:rPr>
          <w:rFonts w:cs="Arial"/>
          <w:color w:val="000000" w:themeColor="text1"/>
          <w:sz w:val="22"/>
          <w:szCs w:val="22"/>
        </w:rPr>
        <w:t xml:space="preserve"> </w:t>
      </w:r>
      <w:r w:rsidR="00897C88" w:rsidRPr="00CB7CF4">
        <w:rPr>
          <w:rFonts w:cs="Arial"/>
          <w:color w:val="000000" w:themeColor="text1"/>
          <w:sz w:val="22"/>
          <w:szCs w:val="22"/>
        </w:rPr>
        <w:t xml:space="preserve">out of </w:t>
      </w:r>
      <w:r w:rsidR="0098234B" w:rsidRPr="00CB7CF4">
        <w:rPr>
          <w:rFonts w:cs="Arial"/>
          <w:color w:val="000000" w:themeColor="text1"/>
          <w:sz w:val="22"/>
          <w:szCs w:val="22"/>
        </w:rPr>
        <w:t>5 (five</w:t>
      </w:r>
      <w:r w:rsidR="006D5DE3" w:rsidRPr="00CB7CF4">
        <w:rPr>
          <w:rFonts w:cs="Arial"/>
          <w:color w:val="000000" w:themeColor="text1"/>
          <w:sz w:val="22"/>
          <w:szCs w:val="22"/>
        </w:rPr>
        <w:t>)</w:t>
      </w:r>
      <w:r w:rsidR="00897C88" w:rsidRPr="00CB7CF4">
        <w:rPr>
          <w:rFonts w:cs="Arial"/>
          <w:color w:val="000000" w:themeColor="text1"/>
          <w:sz w:val="22"/>
          <w:szCs w:val="22"/>
        </w:rPr>
        <w:t xml:space="preserve"> </w:t>
      </w:r>
      <w:r w:rsidR="006D5DE3" w:rsidRPr="00CB7CF4">
        <w:rPr>
          <w:rFonts w:cs="Arial"/>
          <w:color w:val="000000" w:themeColor="text1"/>
          <w:sz w:val="22"/>
          <w:szCs w:val="22"/>
        </w:rPr>
        <w:t xml:space="preserve">for all </w:t>
      </w:r>
      <w:r w:rsidR="00897C88" w:rsidRPr="00CB7CF4">
        <w:rPr>
          <w:rFonts w:cs="Arial"/>
          <w:color w:val="000000" w:themeColor="text1"/>
          <w:sz w:val="22"/>
          <w:szCs w:val="22"/>
        </w:rPr>
        <w:t>the Method Statement Questions following moderation in order to be considered f</w:t>
      </w:r>
      <w:r w:rsidR="006D5DE3" w:rsidRPr="00CB7CF4">
        <w:rPr>
          <w:rFonts w:cs="Arial"/>
          <w:color w:val="000000" w:themeColor="text1"/>
          <w:sz w:val="22"/>
          <w:szCs w:val="22"/>
        </w:rPr>
        <w:t>or contract award.</w:t>
      </w:r>
      <w:r w:rsidR="005B1787">
        <w:rPr>
          <w:rFonts w:cs="Arial"/>
          <w:color w:val="000000" w:themeColor="text1"/>
          <w:sz w:val="22"/>
          <w:szCs w:val="22"/>
        </w:rPr>
        <w:t xml:space="preserve"> A moderated score of 0 or 1 for any question will disqualify a tenderer from being awarded a contract.</w:t>
      </w:r>
    </w:p>
    <w:p w14:paraId="53181565" w14:textId="77777777" w:rsidR="006D5DE3" w:rsidRPr="00CB7CF4" w:rsidRDefault="006D5DE3" w:rsidP="0002620B">
      <w:pPr>
        <w:ind w:left="851" w:hanging="851"/>
        <w:rPr>
          <w:rFonts w:cs="Arial"/>
          <w:sz w:val="22"/>
          <w:szCs w:val="22"/>
        </w:rPr>
      </w:pPr>
    </w:p>
    <w:p w14:paraId="0F84D315" w14:textId="7510E8F8" w:rsidR="00897C88" w:rsidRPr="00CB7CF4" w:rsidRDefault="003268BF" w:rsidP="0002620B">
      <w:pPr>
        <w:ind w:left="851" w:hanging="851"/>
        <w:rPr>
          <w:rFonts w:cs="Arial"/>
          <w:sz w:val="22"/>
          <w:szCs w:val="22"/>
        </w:rPr>
      </w:pPr>
      <w:r w:rsidRPr="00CB7CF4">
        <w:rPr>
          <w:rFonts w:cs="Arial"/>
          <w:sz w:val="22"/>
          <w:szCs w:val="22"/>
        </w:rPr>
        <w:t>4.6.2</w:t>
      </w:r>
      <w:r w:rsidR="00665872" w:rsidRPr="00CB7CF4">
        <w:rPr>
          <w:rFonts w:cs="Arial"/>
          <w:sz w:val="22"/>
          <w:szCs w:val="22"/>
        </w:rPr>
        <w:t>.5</w:t>
      </w:r>
      <w:r w:rsidR="00634913" w:rsidRPr="00CB7CF4">
        <w:rPr>
          <w:rFonts w:cs="Arial"/>
          <w:sz w:val="22"/>
          <w:szCs w:val="22"/>
        </w:rPr>
        <w:t xml:space="preserve">   </w:t>
      </w:r>
      <w:r w:rsidR="005B1787">
        <w:rPr>
          <w:rFonts w:cs="Arial"/>
          <w:sz w:val="22"/>
          <w:szCs w:val="22"/>
        </w:rPr>
        <w:tab/>
      </w:r>
      <w:r w:rsidR="00897C88" w:rsidRPr="00CB7CF4">
        <w:rPr>
          <w:rFonts w:cs="Arial"/>
          <w:sz w:val="22"/>
          <w:szCs w:val="22"/>
        </w:rPr>
        <w:t>Tenderers should ensure that the requirements set out in the Tender Specification are incorporated with</w:t>
      </w:r>
      <w:r w:rsidR="000F3ABC" w:rsidRPr="00CB7CF4">
        <w:rPr>
          <w:rFonts w:cs="Arial"/>
          <w:sz w:val="22"/>
          <w:szCs w:val="22"/>
        </w:rPr>
        <w:t xml:space="preserve">in their method statements. </w:t>
      </w:r>
      <w:r w:rsidR="00015EA1">
        <w:rPr>
          <w:rFonts w:cs="Arial"/>
          <w:sz w:val="22"/>
          <w:szCs w:val="22"/>
        </w:rPr>
        <w:t xml:space="preserve">IDS </w:t>
      </w:r>
      <w:r w:rsidR="00897C88" w:rsidRPr="00CB7CF4">
        <w:rPr>
          <w:rFonts w:cs="Arial"/>
          <w:sz w:val="22"/>
          <w:szCs w:val="22"/>
        </w:rPr>
        <w:t>reserves the right to give lower marks to a</w:t>
      </w:r>
      <w:r w:rsidR="0077194C" w:rsidRPr="00CB7CF4">
        <w:rPr>
          <w:rFonts w:cs="Arial"/>
          <w:sz w:val="22"/>
          <w:szCs w:val="22"/>
        </w:rPr>
        <w:t>ny method statements that fail</w:t>
      </w:r>
      <w:r w:rsidR="00897C88" w:rsidRPr="00CB7CF4">
        <w:rPr>
          <w:rFonts w:cs="Arial"/>
          <w:sz w:val="22"/>
          <w:szCs w:val="22"/>
        </w:rPr>
        <w:t xml:space="preserve"> to address the outcomes sought in the Specification</w:t>
      </w:r>
      <w:r w:rsidR="005B1787">
        <w:rPr>
          <w:rFonts w:cs="Arial"/>
          <w:sz w:val="22"/>
          <w:szCs w:val="22"/>
        </w:rPr>
        <w:t>s</w:t>
      </w:r>
      <w:r w:rsidR="00897C88" w:rsidRPr="00CB7CF4">
        <w:rPr>
          <w:rFonts w:cs="Arial"/>
          <w:sz w:val="22"/>
          <w:szCs w:val="22"/>
        </w:rPr>
        <w:t xml:space="preserve"> or the Question asked. </w:t>
      </w:r>
    </w:p>
    <w:p w14:paraId="75A27BFB" w14:textId="77777777" w:rsidR="00897C88" w:rsidRPr="00CB7CF4" w:rsidRDefault="00897C88" w:rsidP="0002620B">
      <w:pPr>
        <w:ind w:left="851" w:hanging="851"/>
        <w:rPr>
          <w:rFonts w:cs="Arial"/>
          <w:sz w:val="22"/>
          <w:szCs w:val="22"/>
        </w:rPr>
      </w:pPr>
      <w:bookmarkStart w:id="4" w:name="_DV_M89"/>
      <w:bookmarkStart w:id="5" w:name="_DV_M90"/>
      <w:bookmarkStart w:id="6" w:name="_DV_M136"/>
      <w:bookmarkStart w:id="7" w:name="_DV_M137"/>
      <w:bookmarkStart w:id="8" w:name="_DV_M138"/>
      <w:bookmarkStart w:id="9" w:name="_DV_M139"/>
      <w:bookmarkStart w:id="10" w:name="_DV_M141"/>
      <w:bookmarkStart w:id="11" w:name="_DV_M142"/>
      <w:bookmarkStart w:id="12" w:name="h.1fob9te"/>
      <w:bookmarkStart w:id="13" w:name="h.3znysh7"/>
      <w:bookmarkStart w:id="14" w:name="h.2et92p0"/>
      <w:bookmarkStart w:id="15" w:name="h.tyjcwt"/>
      <w:bookmarkStart w:id="16" w:name="h.3dy6vkm"/>
      <w:bookmarkStart w:id="17" w:name="h.1t3h5sf"/>
      <w:bookmarkEnd w:id="4"/>
      <w:bookmarkEnd w:id="5"/>
      <w:bookmarkEnd w:id="6"/>
      <w:bookmarkEnd w:id="7"/>
      <w:bookmarkEnd w:id="8"/>
      <w:bookmarkEnd w:id="9"/>
      <w:bookmarkEnd w:id="10"/>
      <w:bookmarkEnd w:id="11"/>
      <w:bookmarkEnd w:id="12"/>
      <w:bookmarkEnd w:id="13"/>
      <w:bookmarkEnd w:id="14"/>
      <w:bookmarkEnd w:id="15"/>
      <w:bookmarkEnd w:id="16"/>
      <w:bookmarkEnd w:id="17"/>
    </w:p>
    <w:p w14:paraId="7E488EC0" w14:textId="2509EC3A" w:rsidR="0002620B" w:rsidRPr="00CB7CF4" w:rsidRDefault="003268BF" w:rsidP="00031AD9">
      <w:pPr>
        <w:ind w:left="851" w:hanging="851"/>
        <w:rPr>
          <w:rFonts w:cs="Arial"/>
          <w:sz w:val="22"/>
          <w:szCs w:val="22"/>
        </w:rPr>
      </w:pPr>
      <w:r w:rsidRPr="00CB7CF4">
        <w:rPr>
          <w:rFonts w:cs="Arial"/>
          <w:sz w:val="22"/>
          <w:szCs w:val="22"/>
        </w:rPr>
        <w:lastRenderedPageBreak/>
        <w:t>4.6.2</w:t>
      </w:r>
      <w:r w:rsidR="00665872" w:rsidRPr="00CB7CF4">
        <w:rPr>
          <w:rFonts w:cs="Arial"/>
          <w:sz w:val="22"/>
          <w:szCs w:val="22"/>
        </w:rPr>
        <w:t>.6</w:t>
      </w:r>
      <w:r w:rsidR="00634913" w:rsidRPr="00CB7CF4">
        <w:rPr>
          <w:rFonts w:cs="Arial"/>
          <w:sz w:val="22"/>
          <w:szCs w:val="22"/>
        </w:rPr>
        <w:t xml:space="preserve">   </w:t>
      </w:r>
      <w:r w:rsidR="005B1787">
        <w:rPr>
          <w:rFonts w:cs="Arial"/>
          <w:sz w:val="22"/>
          <w:szCs w:val="22"/>
        </w:rPr>
        <w:tab/>
      </w:r>
      <w:r w:rsidR="00822393" w:rsidRPr="00CB7CF4">
        <w:rPr>
          <w:rFonts w:cs="Arial"/>
          <w:sz w:val="22"/>
          <w:szCs w:val="22"/>
        </w:rPr>
        <w:t>To establish the final score against</w:t>
      </w:r>
      <w:r w:rsidR="00897C88" w:rsidRPr="00CB7CF4">
        <w:rPr>
          <w:rFonts w:cs="Arial"/>
          <w:sz w:val="22"/>
          <w:szCs w:val="22"/>
        </w:rPr>
        <w:t xml:space="preserve"> each quality question, the points awarded </w:t>
      </w:r>
      <w:r w:rsidR="00822393" w:rsidRPr="00CB7CF4">
        <w:rPr>
          <w:rFonts w:cs="Arial"/>
          <w:sz w:val="22"/>
          <w:szCs w:val="22"/>
        </w:rPr>
        <w:t xml:space="preserve">following moderation </w:t>
      </w:r>
      <w:r w:rsidR="00897C88" w:rsidRPr="00CB7CF4">
        <w:rPr>
          <w:rFonts w:cs="Arial"/>
          <w:sz w:val="22"/>
          <w:szCs w:val="22"/>
        </w:rPr>
        <w:t>(i.e. 0</w:t>
      </w:r>
      <w:r w:rsidR="006D5DE3" w:rsidRPr="00CB7CF4">
        <w:rPr>
          <w:rFonts w:cs="Arial"/>
          <w:sz w:val="22"/>
          <w:szCs w:val="22"/>
        </w:rPr>
        <w:t xml:space="preserve"> </w:t>
      </w:r>
      <w:r w:rsidR="00897C88" w:rsidRPr="00CB7CF4">
        <w:rPr>
          <w:rFonts w:cs="Arial"/>
          <w:sz w:val="22"/>
          <w:szCs w:val="22"/>
        </w:rPr>
        <w:t>-</w:t>
      </w:r>
      <w:r w:rsidR="006D5DE3" w:rsidRPr="00CB7CF4">
        <w:rPr>
          <w:rFonts w:cs="Arial"/>
          <w:sz w:val="22"/>
          <w:szCs w:val="22"/>
        </w:rPr>
        <w:t xml:space="preserve"> </w:t>
      </w:r>
      <w:r w:rsidR="002247C7" w:rsidRPr="00CB7CF4">
        <w:rPr>
          <w:rFonts w:cs="Arial"/>
          <w:sz w:val="22"/>
          <w:szCs w:val="22"/>
        </w:rPr>
        <w:t>5</w:t>
      </w:r>
      <w:r w:rsidR="00897C88" w:rsidRPr="00CB7CF4">
        <w:rPr>
          <w:rFonts w:cs="Arial"/>
          <w:sz w:val="22"/>
          <w:szCs w:val="22"/>
        </w:rPr>
        <w:t>) will be multiplied by the respective weighting factor against each question</w:t>
      </w:r>
      <w:r w:rsidR="00822393" w:rsidRPr="00CB7CF4">
        <w:rPr>
          <w:rFonts w:cs="Arial"/>
          <w:sz w:val="22"/>
          <w:szCs w:val="22"/>
        </w:rPr>
        <w:t xml:space="preserve"> to arrive at a weighted score. The total weighted </w:t>
      </w:r>
      <w:r w:rsidR="00570C62" w:rsidRPr="00CB7CF4">
        <w:rPr>
          <w:rFonts w:cs="Arial"/>
          <w:sz w:val="22"/>
          <w:szCs w:val="22"/>
        </w:rPr>
        <w:t>score will</w:t>
      </w:r>
      <w:r w:rsidR="00897C88" w:rsidRPr="00CB7CF4">
        <w:rPr>
          <w:rFonts w:cs="Arial"/>
          <w:sz w:val="22"/>
          <w:szCs w:val="22"/>
        </w:rPr>
        <w:t xml:space="preserve"> then </w:t>
      </w:r>
      <w:r w:rsidR="00570C62" w:rsidRPr="00CB7CF4">
        <w:rPr>
          <w:rFonts w:cs="Arial"/>
          <w:sz w:val="22"/>
          <w:szCs w:val="22"/>
        </w:rPr>
        <w:t xml:space="preserve">be </w:t>
      </w:r>
      <w:r w:rsidR="00822393" w:rsidRPr="00CB7CF4">
        <w:rPr>
          <w:rFonts w:cs="Arial"/>
          <w:sz w:val="22"/>
          <w:szCs w:val="22"/>
        </w:rPr>
        <w:t xml:space="preserve">multiplied by </w:t>
      </w:r>
      <w:r w:rsidR="00E334CD">
        <w:rPr>
          <w:rFonts w:cs="Arial"/>
          <w:sz w:val="22"/>
          <w:szCs w:val="22"/>
        </w:rPr>
        <w:t>6</w:t>
      </w:r>
      <w:r w:rsidR="00822393" w:rsidRPr="00CB7CF4">
        <w:rPr>
          <w:rFonts w:cs="Arial"/>
          <w:sz w:val="22"/>
          <w:szCs w:val="22"/>
        </w:rPr>
        <w:t>0 and divided by the highest weighted score</w:t>
      </w:r>
      <w:r w:rsidR="00897C88" w:rsidRPr="00CB7CF4">
        <w:rPr>
          <w:rFonts w:cs="Arial"/>
          <w:sz w:val="22"/>
          <w:szCs w:val="22"/>
        </w:rPr>
        <w:t xml:space="preserve"> to reach the </w:t>
      </w:r>
      <w:r w:rsidR="00822393" w:rsidRPr="00CB7CF4">
        <w:rPr>
          <w:rFonts w:cs="Arial"/>
          <w:sz w:val="22"/>
          <w:szCs w:val="22"/>
        </w:rPr>
        <w:t xml:space="preserve">total quality score </w:t>
      </w:r>
      <w:r w:rsidR="00897C88" w:rsidRPr="00CB7CF4">
        <w:rPr>
          <w:rFonts w:cs="Arial"/>
          <w:sz w:val="22"/>
          <w:szCs w:val="22"/>
        </w:rPr>
        <w:t>for each tenderer</w:t>
      </w:r>
      <w:r w:rsidR="00570C62" w:rsidRPr="00CB7CF4">
        <w:rPr>
          <w:rFonts w:cs="Arial"/>
          <w:sz w:val="22"/>
          <w:szCs w:val="22"/>
        </w:rPr>
        <w:t>.</w:t>
      </w:r>
    </w:p>
    <w:p w14:paraId="708B42C0" w14:textId="78F82728" w:rsidR="00570C62" w:rsidRPr="00CB7CF4" w:rsidRDefault="00E334CD" w:rsidP="00570C62">
      <w:pPr>
        <w:pStyle w:val="Header"/>
        <w:tabs>
          <w:tab w:val="clear" w:pos="4153"/>
          <w:tab w:val="clear" w:pos="8306"/>
        </w:tabs>
        <w:ind w:left="2160"/>
        <w:jc w:val="both"/>
        <w:rPr>
          <w:rFonts w:cs="Arial"/>
          <w:sz w:val="22"/>
          <w:szCs w:val="22"/>
        </w:rPr>
      </w:pPr>
      <w:r>
        <w:rPr>
          <w:rFonts w:cs="Arial"/>
          <w:sz w:val="22"/>
          <w:szCs w:val="22"/>
          <w:u w:val="single"/>
        </w:rPr>
        <w:t>6</w:t>
      </w:r>
      <w:r w:rsidR="00570C62" w:rsidRPr="00CB7CF4">
        <w:rPr>
          <w:rFonts w:cs="Arial"/>
          <w:sz w:val="22"/>
          <w:szCs w:val="22"/>
          <w:u w:val="single"/>
        </w:rPr>
        <w:t>0 x Tender Technical Score</w:t>
      </w:r>
      <w:r w:rsidR="00570C62" w:rsidRPr="00CB7CF4">
        <w:rPr>
          <w:rFonts w:cs="Arial"/>
          <w:sz w:val="22"/>
          <w:szCs w:val="22"/>
        </w:rPr>
        <w:t xml:space="preserve">             </w:t>
      </w:r>
      <w:r w:rsidR="00570C62" w:rsidRPr="00CB7CF4">
        <w:rPr>
          <w:rFonts w:cs="Arial"/>
          <w:sz w:val="22"/>
          <w:szCs w:val="22"/>
        </w:rPr>
        <w:tab/>
      </w:r>
      <w:r w:rsidR="00570C62" w:rsidRPr="00CB7CF4">
        <w:rPr>
          <w:rFonts w:cs="Arial"/>
          <w:sz w:val="22"/>
          <w:szCs w:val="22"/>
        </w:rPr>
        <w:tab/>
      </w:r>
      <w:r w:rsidR="00570C62" w:rsidRPr="00CB7CF4">
        <w:rPr>
          <w:rFonts w:cs="Arial"/>
          <w:sz w:val="22"/>
          <w:szCs w:val="22"/>
        </w:rPr>
        <w:tab/>
        <w:t xml:space="preserve">   </w:t>
      </w:r>
    </w:p>
    <w:p w14:paraId="298CAB6C" w14:textId="77777777" w:rsidR="00570C62" w:rsidRPr="00CB7CF4" w:rsidRDefault="00570C62" w:rsidP="00570C62">
      <w:pPr>
        <w:pStyle w:val="Header"/>
        <w:tabs>
          <w:tab w:val="clear" w:pos="4153"/>
          <w:tab w:val="clear" w:pos="8306"/>
        </w:tabs>
        <w:ind w:left="2160"/>
        <w:jc w:val="both"/>
        <w:rPr>
          <w:rFonts w:cs="Arial"/>
          <w:sz w:val="22"/>
          <w:szCs w:val="22"/>
        </w:rPr>
      </w:pPr>
      <w:r w:rsidRPr="00CB7CF4">
        <w:rPr>
          <w:rFonts w:cs="Arial"/>
          <w:sz w:val="22"/>
          <w:szCs w:val="22"/>
        </w:rPr>
        <w:t xml:space="preserve">   Highest Technical Score</w:t>
      </w:r>
    </w:p>
    <w:p w14:paraId="1503512A" w14:textId="52BFF148" w:rsidR="00897C88" w:rsidRPr="00CB7CF4" w:rsidRDefault="00897C88" w:rsidP="00570C62">
      <w:pPr>
        <w:jc w:val="both"/>
        <w:rPr>
          <w:color w:val="00B050"/>
        </w:rPr>
      </w:pPr>
    </w:p>
    <w:p w14:paraId="3B4D78EC" w14:textId="0B1EA6AC" w:rsidR="00897C88" w:rsidRPr="00CB7CF4" w:rsidRDefault="003268BF" w:rsidP="0002620B">
      <w:pPr>
        <w:ind w:left="851" w:hanging="851"/>
        <w:jc w:val="both"/>
        <w:rPr>
          <w:rFonts w:cs="Arial"/>
          <w:sz w:val="22"/>
          <w:szCs w:val="22"/>
        </w:rPr>
      </w:pPr>
      <w:r w:rsidRPr="00CB7CF4">
        <w:rPr>
          <w:rFonts w:cs="Arial"/>
          <w:sz w:val="22"/>
          <w:szCs w:val="22"/>
        </w:rPr>
        <w:t>4.6.2</w:t>
      </w:r>
      <w:r w:rsidR="00665872" w:rsidRPr="00CB7CF4">
        <w:rPr>
          <w:rFonts w:cs="Arial"/>
          <w:sz w:val="22"/>
          <w:szCs w:val="22"/>
        </w:rPr>
        <w:t>.7</w:t>
      </w:r>
      <w:r w:rsidR="00897C88" w:rsidRPr="00CB7CF4">
        <w:rPr>
          <w:rFonts w:cs="Arial"/>
          <w:sz w:val="22"/>
          <w:szCs w:val="22"/>
        </w:rPr>
        <w:tab/>
        <w:t xml:space="preserve">Example of </w:t>
      </w:r>
      <w:r w:rsidR="00CF6B9B" w:rsidRPr="00CB7CF4">
        <w:rPr>
          <w:rFonts w:cs="Arial"/>
          <w:sz w:val="22"/>
          <w:szCs w:val="22"/>
        </w:rPr>
        <w:t xml:space="preserve">moderated </w:t>
      </w:r>
      <w:r w:rsidR="00897C88" w:rsidRPr="00CB7CF4">
        <w:rPr>
          <w:rFonts w:cs="Arial"/>
          <w:sz w:val="22"/>
          <w:szCs w:val="22"/>
        </w:rPr>
        <w:t>qual</w:t>
      </w:r>
      <w:r w:rsidR="0002620B" w:rsidRPr="00CB7CF4">
        <w:rPr>
          <w:rFonts w:cs="Arial"/>
          <w:sz w:val="22"/>
          <w:szCs w:val="22"/>
        </w:rPr>
        <w:t xml:space="preserve">ity response score are in Tables </w:t>
      </w:r>
      <w:r w:rsidR="00AF0E1B">
        <w:rPr>
          <w:rFonts w:cs="Arial"/>
          <w:sz w:val="22"/>
          <w:szCs w:val="22"/>
        </w:rPr>
        <w:t>5</w:t>
      </w:r>
      <w:r w:rsidR="0002620B" w:rsidRPr="00CB7CF4">
        <w:rPr>
          <w:rFonts w:cs="Arial"/>
          <w:sz w:val="22"/>
          <w:szCs w:val="22"/>
        </w:rPr>
        <w:t>.</w:t>
      </w:r>
    </w:p>
    <w:p w14:paraId="711DFDFF" w14:textId="26A614E7" w:rsidR="00570C62" w:rsidRPr="00CB7CF4" w:rsidRDefault="00570C62" w:rsidP="00897C88">
      <w:pPr>
        <w:ind w:left="1134" w:hanging="1134"/>
        <w:jc w:val="both"/>
      </w:pPr>
    </w:p>
    <w:tbl>
      <w:tblPr>
        <w:tblW w:w="6408" w:type="dxa"/>
        <w:tblInd w:w="1379" w:type="dxa"/>
        <w:tblLook w:val="04A0" w:firstRow="1" w:lastRow="0" w:firstColumn="1" w:lastColumn="0" w:noHBand="0" w:noVBand="1"/>
      </w:tblPr>
      <w:tblGrid>
        <w:gridCol w:w="1305"/>
        <w:gridCol w:w="1525"/>
        <w:gridCol w:w="1877"/>
        <w:gridCol w:w="1701"/>
      </w:tblGrid>
      <w:tr w:rsidR="004B1F84" w:rsidRPr="00CB7CF4" w14:paraId="2A479B3B" w14:textId="77777777" w:rsidTr="004B1F84">
        <w:trPr>
          <w:trHeight w:val="315"/>
        </w:trPr>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A03377" w14:textId="62DBB8CB" w:rsidR="004B1F84" w:rsidRPr="00CB7CF4" w:rsidRDefault="004B1F84" w:rsidP="000602B1">
            <w:pPr>
              <w:jc w:val="center"/>
              <w:rPr>
                <w:rFonts w:cs="Arial"/>
                <w:color w:val="000000"/>
                <w:sz w:val="20"/>
                <w:szCs w:val="20"/>
                <w:lang w:eastAsia="en-GB"/>
              </w:rPr>
            </w:pPr>
            <w:r w:rsidRPr="00F854B5">
              <w:rPr>
                <w:rFonts w:cs="Arial"/>
                <w:color w:val="000000"/>
                <w:sz w:val="20"/>
                <w:szCs w:val="20"/>
                <w:lang w:eastAsia="en-GB"/>
              </w:rPr>
              <w:t>Tender A</w:t>
            </w:r>
          </w:p>
        </w:tc>
        <w:tc>
          <w:tcPr>
            <w:tcW w:w="1525" w:type="dxa"/>
            <w:tcBorders>
              <w:top w:val="single" w:sz="8" w:space="0" w:color="auto"/>
              <w:left w:val="nil"/>
              <w:bottom w:val="single" w:sz="8" w:space="0" w:color="auto"/>
              <w:right w:val="single" w:sz="8" w:space="0" w:color="auto"/>
            </w:tcBorders>
            <w:shd w:val="clear" w:color="auto" w:fill="auto"/>
            <w:noWrap/>
            <w:vAlign w:val="center"/>
            <w:hideMark/>
          </w:tcPr>
          <w:p w14:paraId="33E312B4" w14:textId="07406975" w:rsidR="004B1F84" w:rsidRPr="00CB7CF4" w:rsidRDefault="004B1F84" w:rsidP="004B1F84">
            <w:pPr>
              <w:jc w:val="center"/>
              <w:rPr>
                <w:rFonts w:cs="Arial"/>
                <w:color w:val="000000"/>
                <w:sz w:val="20"/>
                <w:szCs w:val="20"/>
                <w:lang w:eastAsia="en-GB"/>
              </w:rPr>
            </w:pPr>
            <w:r w:rsidRPr="00F854B5">
              <w:rPr>
                <w:rFonts w:cs="Arial"/>
                <w:color w:val="000000"/>
                <w:sz w:val="20"/>
                <w:szCs w:val="20"/>
                <w:lang w:eastAsia="en-GB"/>
              </w:rPr>
              <w:t>Weighting</w:t>
            </w:r>
          </w:p>
        </w:tc>
        <w:tc>
          <w:tcPr>
            <w:tcW w:w="1877" w:type="dxa"/>
            <w:tcBorders>
              <w:top w:val="single" w:sz="8" w:space="0" w:color="auto"/>
              <w:left w:val="nil"/>
              <w:bottom w:val="single" w:sz="8" w:space="0" w:color="auto"/>
              <w:right w:val="single" w:sz="8" w:space="0" w:color="auto"/>
            </w:tcBorders>
            <w:shd w:val="clear" w:color="auto" w:fill="auto"/>
            <w:noWrap/>
            <w:vAlign w:val="center"/>
            <w:hideMark/>
          </w:tcPr>
          <w:p w14:paraId="29515F41" w14:textId="062FE412" w:rsidR="004B1F84" w:rsidRPr="00CB7CF4" w:rsidRDefault="004B1F84" w:rsidP="004B1F84">
            <w:pPr>
              <w:jc w:val="center"/>
              <w:rPr>
                <w:rFonts w:cs="Arial"/>
                <w:color w:val="000000"/>
                <w:sz w:val="20"/>
                <w:szCs w:val="20"/>
                <w:lang w:eastAsia="en-GB"/>
              </w:rPr>
            </w:pPr>
            <w:r w:rsidRPr="00F854B5">
              <w:rPr>
                <w:rFonts w:cs="Arial"/>
                <w:color w:val="000000"/>
                <w:sz w:val="20"/>
                <w:szCs w:val="20"/>
                <w:lang w:eastAsia="en-GB"/>
              </w:rPr>
              <w:t>Moderated Score</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31C00E9D" w14:textId="0972D741" w:rsidR="004B1F84" w:rsidRPr="00CB7CF4" w:rsidRDefault="004B1F84" w:rsidP="004B1F84">
            <w:pPr>
              <w:jc w:val="center"/>
              <w:rPr>
                <w:rFonts w:cs="Arial"/>
                <w:color w:val="000000"/>
                <w:sz w:val="20"/>
                <w:szCs w:val="20"/>
                <w:lang w:eastAsia="en-GB"/>
              </w:rPr>
            </w:pPr>
            <w:r w:rsidRPr="00F854B5">
              <w:rPr>
                <w:rFonts w:cs="Arial"/>
                <w:color w:val="000000"/>
                <w:sz w:val="20"/>
                <w:szCs w:val="20"/>
                <w:lang w:eastAsia="en-GB"/>
              </w:rPr>
              <w:t>Weighted Score</w:t>
            </w:r>
          </w:p>
        </w:tc>
      </w:tr>
      <w:tr w:rsidR="003E3234" w:rsidRPr="00CB7CF4" w14:paraId="032B7353" w14:textId="77777777" w:rsidTr="00BB2159">
        <w:trPr>
          <w:trHeight w:val="315"/>
        </w:trPr>
        <w:tc>
          <w:tcPr>
            <w:tcW w:w="1305" w:type="dxa"/>
            <w:tcBorders>
              <w:top w:val="nil"/>
              <w:left w:val="single" w:sz="8" w:space="0" w:color="auto"/>
              <w:bottom w:val="single" w:sz="8" w:space="0" w:color="auto"/>
              <w:right w:val="single" w:sz="8" w:space="0" w:color="auto"/>
            </w:tcBorders>
            <w:shd w:val="clear" w:color="auto" w:fill="auto"/>
            <w:noWrap/>
            <w:hideMark/>
          </w:tcPr>
          <w:p w14:paraId="181ADFD5" w14:textId="0E92D865"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w:t>
            </w:r>
          </w:p>
        </w:tc>
        <w:tc>
          <w:tcPr>
            <w:tcW w:w="1525" w:type="dxa"/>
            <w:tcBorders>
              <w:top w:val="nil"/>
              <w:left w:val="nil"/>
              <w:bottom w:val="single" w:sz="8" w:space="0" w:color="auto"/>
              <w:right w:val="single" w:sz="8" w:space="0" w:color="auto"/>
            </w:tcBorders>
            <w:shd w:val="clear" w:color="auto" w:fill="auto"/>
            <w:noWrap/>
          </w:tcPr>
          <w:p w14:paraId="5A09A719" w14:textId="19D14C9F"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w:t>
            </w:r>
          </w:p>
        </w:tc>
        <w:tc>
          <w:tcPr>
            <w:tcW w:w="1877" w:type="dxa"/>
            <w:tcBorders>
              <w:top w:val="nil"/>
              <w:left w:val="nil"/>
              <w:bottom w:val="single" w:sz="8" w:space="0" w:color="auto"/>
              <w:right w:val="single" w:sz="8" w:space="0" w:color="auto"/>
            </w:tcBorders>
            <w:shd w:val="clear" w:color="auto" w:fill="auto"/>
            <w:noWrap/>
          </w:tcPr>
          <w:p w14:paraId="3F5C572E" w14:textId="647C0E4F"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701" w:type="dxa"/>
            <w:tcBorders>
              <w:top w:val="nil"/>
              <w:left w:val="nil"/>
              <w:bottom w:val="single" w:sz="8" w:space="0" w:color="auto"/>
              <w:right w:val="single" w:sz="8" w:space="0" w:color="auto"/>
            </w:tcBorders>
            <w:shd w:val="clear" w:color="auto" w:fill="auto"/>
            <w:noWrap/>
          </w:tcPr>
          <w:p w14:paraId="5489452B" w14:textId="0E9F83A6"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140</w:t>
            </w:r>
          </w:p>
        </w:tc>
      </w:tr>
      <w:tr w:rsidR="003E3234" w:rsidRPr="00CB7CF4" w14:paraId="42D01357" w14:textId="77777777" w:rsidTr="00BB2159">
        <w:trPr>
          <w:trHeight w:val="315"/>
        </w:trPr>
        <w:tc>
          <w:tcPr>
            <w:tcW w:w="1305" w:type="dxa"/>
            <w:tcBorders>
              <w:top w:val="nil"/>
              <w:left w:val="single" w:sz="8" w:space="0" w:color="auto"/>
              <w:bottom w:val="single" w:sz="8" w:space="0" w:color="auto"/>
              <w:right w:val="single" w:sz="8" w:space="0" w:color="auto"/>
            </w:tcBorders>
            <w:shd w:val="clear" w:color="auto" w:fill="auto"/>
            <w:noWrap/>
            <w:hideMark/>
          </w:tcPr>
          <w:p w14:paraId="34F3EC34" w14:textId="076A0E67"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2</w:t>
            </w:r>
          </w:p>
        </w:tc>
        <w:tc>
          <w:tcPr>
            <w:tcW w:w="1525" w:type="dxa"/>
            <w:tcBorders>
              <w:top w:val="nil"/>
              <w:left w:val="nil"/>
              <w:bottom w:val="single" w:sz="8" w:space="0" w:color="auto"/>
              <w:right w:val="single" w:sz="8" w:space="0" w:color="auto"/>
            </w:tcBorders>
            <w:shd w:val="clear" w:color="auto" w:fill="auto"/>
            <w:noWrap/>
          </w:tcPr>
          <w:p w14:paraId="0CB95173" w14:textId="305F4E43"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w:t>
            </w:r>
          </w:p>
        </w:tc>
        <w:tc>
          <w:tcPr>
            <w:tcW w:w="1877" w:type="dxa"/>
            <w:tcBorders>
              <w:top w:val="nil"/>
              <w:left w:val="nil"/>
              <w:bottom w:val="single" w:sz="8" w:space="0" w:color="auto"/>
              <w:right w:val="single" w:sz="8" w:space="0" w:color="auto"/>
            </w:tcBorders>
            <w:shd w:val="clear" w:color="auto" w:fill="auto"/>
            <w:noWrap/>
          </w:tcPr>
          <w:p w14:paraId="3C7668FE" w14:textId="623C41A8"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noWrap/>
          </w:tcPr>
          <w:p w14:paraId="25A6A54D" w14:textId="3B7E990B"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105</w:t>
            </w:r>
          </w:p>
        </w:tc>
      </w:tr>
      <w:tr w:rsidR="003E3234" w:rsidRPr="00CB7CF4" w14:paraId="0E06710C" w14:textId="77777777" w:rsidTr="00BB2159">
        <w:trPr>
          <w:trHeight w:val="315"/>
        </w:trPr>
        <w:tc>
          <w:tcPr>
            <w:tcW w:w="1305" w:type="dxa"/>
            <w:tcBorders>
              <w:top w:val="nil"/>
              <w:left w:val="single" w:sz="8" w:space="0" w:color="auto"/>
              <w:bottom w:val="single" w:sz="8" w:space="0" w:color="auto"/>
              <w:right w:val="single" w:sz="8" w:space="0" w:color="auto"/>
            </w:tcBorders>
            <w:shd w:val="clear" w:color="auto" w:fill="auto"/>
            <w:noWrap/>
            <w:hideMark/>
          </w:tcPr>
          <w:p w14:paraId="6E82C5FD" w14:textId="69D730B9"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525" w:type="dxa"/>
            <w:tcBorders>
              <w:top w:val="nil"/>
              <w:left w:val="nil"/>
              <w:bottom w:val="single" w:sz="8" w:space="0" w:color="auto"/>
              <w:right w:val="single" w:sz="8" w:space="0" w:color="auto"/>
            </w:tcBorders>
            <w:shd w:val="clear" w:color="auto" w:fill="auto"/>
            <w:noWrap/>
          </w:tcPr>
          <w:p w14:paraId="29F266A9" w14:textId="4B2A5C2F"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15</w:t>
            </w:r>
          </w:p>
        </w:tc>
        <w:tc>
          <w:tcPr>
            <w:tcW w:w="1877" w:type="dxa"/>
            <w:tcBorders>
              <w:top w:val="nil"/>
              <w:left w:val="nil"/>
              <w:bottom w:val="single" w:sz="8" w:space="0" w:color="auto"/>
              <w:right w:val="single" w:sz="8" w:space="0" w:color="auto"/>
            </w:tcBorders>
            <w:shd w:val="clear" w:color="auto" w:fill="auto"/>
            <w:noWrap/>
          </w:tcPr>
          <w:p w14:paraId="53591CA9" w14:textId="537B7229"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noWrap/>
          </w:tcPr>
          <w:p w14:paraId="1CAD733C" w14:textId="030FE0FC"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45</w:t>
            </w:r>
          </w:p>
        </w:tc>
      </w:tr>
      <w:tr w:rsidR="003E3234" w:rsidRPr="00CB7CF4" w14:paraId="389CCEB3" w14:textId="77777777" w:rsidTr="00BB2159">
        <w:trPr>
          <w:trHeight w:val="315"/>
        </w:trPr>
        <w:tc>
          <w:tcPr>
            <w:tcW w:w="1305" w:type="dxa"/>
            <w:tcBorders>
              <w:top w:val="nil"/>
              <w:left w:val="single" w:sz="8" w:space="0" w:color="auto"/>
              <w:bottom w:val="single" w:sz="8" w:space="0" w:color="auto"/>
              <w:right w:val="single" w:sz="8" w:space="0" w:color="auto"/>
            </w:tcBorders>
            <w:shd w:val="clear" w:color="auto" w:fill="auto"/>
            <w:noWrap/>
          </w:tcPr>
          <w:p w14:paraId="2CA70B9C" w14:textId="3B6AC144"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525" w:type="dxa"/>
            <w:tcBorders>
              <w:top w:val="nil"/>
              <w:left w:val="nil"/>
              <w:bottom w:val="single" w:sz="8" w:space="0" w:color="auto"/>
              <w:right w:val="single" w:sz="8" w:space="0" w:color="auto"/>
            </w:tcBorders>
            <w:shd w:val="clear" w:color="auto" w:fill="auto"/>
            <w:noWrap/>
          </w:tcPr>
          <w:p w14:paraId="1F752030" w14:textId="542B3297"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15</w:t>
            </w:r>
          </w:p>
        </w:tc>
        <w:tc>
          <w:tcPr>
            <w:tcW w:w="1877" w:type="dxa"/>
            <w:tcBorders>
              <w:top w:val="nil"/>
              <w:left w:val="nil"/>
              <w:bottom w:val="single" w:sz="8" w:space="0" w:color="auto"/>
              <w:right w:val="single" w:sz="8" w:space="0" w:color="auto"/>
            </w:tcBorders>
            <w:shd w:val="clear" w:color="auto" w:fill="auto"/>
            <w:noWrap/>
          </w:tcPr>
          <w:p w14:paraId="6B6093F9" w14:textId="03F52717"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701" w:type="dxa"/>
            <w:tcBorders>
              <w:top w:val="nil"/>
              <w:left w:val="nil"/>
              <w:bottom w:val="single" w:sz="8" w:space="0" w:color="auto"/>
              <w:right w:val="single" w:sz="8" w:space="0" w:color="auto"/>
            </w:tcBorders>
            <w:shd w:val="clear" w:color="auto" w:fill="auto"/>
            <w:noWrap/>
          </w:tcPr>
          <w:p w14:paraId="73199CAF" w14:textId="05C0C4B9"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60</w:t>
            </w:r>
          </w:p>
        </w:tc>
      </w:tr>
      <w:tr w:rsidR="003E3234" w:rsidRPr="00CB7CF4" w14:paraId="20EEA6DA" w14:textId="77777777" w:rsidTr="00BB2159">
        <w:trPr>
          <w:trHeight w:val="315"/>
        </w:trPr>
        <w:tc>
          <w:tcPr>
            <w:tcW w:w="1305" w:type="dxa"/>
            <w:tcBorders>
              <w:top w:val="nil"/>
              <w:left w:val="single" w:sz="8" w:space="0" w:color="auto"/>
              <w:bottom w:val="single" w:sz="8" w:space="0" w:color="auto"/>
              <w:right w:val="single" w:sz="8" w:space="0" w:color="auto"/>
            </w:tcBorders>
            <w:shd w:val="clear" w:color="000000" w:fill="A6A6A6"/>
            <w:noWrap/>
          </w:tcPr>
          <w:p w14:paraId="29C2C900" w14:textId="3785ACDB" w:rsidR="003E3234" w:rsidRPr="00F854B5" w:rsidRDefault="003E3234" w:rsidP="003E3234">
            <w:pPr>
              <w:jc w:val="center"/>
              <w:rPr>
                <w:rFonts w:cs="Arial"/>
                <w:color w:val="000000"/>
                <w:sz w:val="20"/>
                <w:szCs w:val="20"/>
                <w:lang w:eastAsia="en-GB"/>
              </w:rPr>
            </w:pPr>
          </w:p>
        </w:tc>
        <w:tc>
          <w:tcPr>
            <w:tcW w:w="1525" w:type="dxa"/>
            <w:tcBorders>
              <w:top w:val="nil"/>
              <w:left w:val="nil"/>
              <w:bottom w:val="single" w:sz="8" w:space="0" w:color="auto"/>
              <w:right w:val="single" w:sz="8" w:space="0" w:color="auto"/>
            </w:tcBorders>
            <w:shd w:val="clear" w:color="auto" w:fill="auto"/>
            <w:noWrap/>
          </w:tcPr>
          <w:p w14:paraId="30A5CA89" w14:textId="07E6C287" w:rsidR="003E3234" w:rsidRPr="003E3234" w:rsidRDefault="003E3234" w:rsidP="003E3234">
            <w:pPr>
              <w:jc w:val="center"/>
              <w:rPr>
                <w:rFonts w:cs="Arial"/>
                <w:color w:val="000000"/>
                <w:sz w:val="20"/>
                <w:szCs w:val="20"/>
                <w:lang w:eastAsia="en-GB"/>
              </w:rPr>
            </w:pPr>
            <w:r w:rsidRPr="003E3234">
              <w:rPr>
                <w:rFonts w:cs="Arial"/>
                <w:color w:val="000000"/>
                <w:sz w:val="20"/>
                <w:szCs w:val="20"/>
                <w:lang w:eastAsia="en-GB"/>
              </w:rPr>
              <w:t>100</w:t>
            </w:r>
          </w:p>
        </w:tc>
        <w:tc>
          <w:tcPr>
            <w:tcW w:w="1877" w:type="dxa"/>
            <w:tcBorders>
              <w:top w:val="nil"/>
              <w:left w:val="nil"/>
              <w:bottom w:val="single" w:sz="8" w:space="0" w:color="auto"/>
              <w:right w:val="single" w:sz="8" w:space="0" w:color="auto"/>
            </w:tcBorders>
            <w:shd w:val="clear" w:color="000000" w:fill="A6A6A6"/>
            <w:noWrap/>
          </w:tcPr>
          <w:p w14:paraId="6357B2D3" w14:textId="1E45115F" w:rsidR="003E3234" w:rsidRPr="00F854B5" w:rsidRDefault="003E3234" w:rsidP="003E3234">
            <w:pPr>
              <w:jc w:val="center"/>
              <w:rPr>
                <w:rFonts w:cs="Arial"/>
                <w:color w:val="000000"/>
                <w:sz w:val="20"/>
                <w:szCs w:val="20"/>
                <w:lang w:eastAsia="en-GB"/>
              </w:rPr>
            </w:pPr>
          </w:p>
        </w:tc>
        <w:tc>
          <w:tcPr>
            <w:tcW w:w="1701" w:type="dxa"/>
            <w:tcBorders>
              <w:top w:val="nil"/>
              <w:left w:val="nil"/>
              <w:bottom w:val="single" w:sz="8" w:space="0" w:color="auto"/>
              <w:right w:val="single" w:sz="8" w:space="0" w:color="auto"/>
            </w:tcBorders>
            <w:shd w:val="clear" w:color="auto" w:fill="auto"/>
            <w:noWrap/>
          </w:tcPr>
          <w:p w14:paraId="36742650" w14:textId="2AB0B286"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350</w:t>
            </w:r>
          </w:p>
        </w:tc>
      </w:tr>
    </w:tbl>
    <w:p w14:paraId="1786E3DF" w14:textId="0DC03BA7" w:rsidR="002247C7" w:rsidRPr="00CB7CF4" w:rsidRDefault="002247C7" w:rsidP="00EF6A7E">
      <w:pPr>
        <w:jc w:val="both"/>
        <w:rPr>
          <w:rFonts w:cs="Arial"/>
          <w:sz w:val="20"/>
          <w:szCs w:val="20"/>
        </w:rPr>
      </w:pPr>
    </w:p>
    <w:tbl>
      <w:tblPr>
        <w:tblW w:w="6408" w:type="dxa"/>
        <w:tblInd w:w="1384" w:type="dxa"/>
        <w:tblLook w:val="04A0" w:firstRow="1" w:lastRow="0" w:firstColumn="1" w:lastColumn="0" w:noHBand="0" w:noVBand="1"/>
      </w:tblPr>
      <w:tblGrid>
        <w:gridCol w:w="1305"/>
        <w:gridCol w:w="1525"/>
        <w:gridCol w:w="1877"/>
        <w:gridCol w:w="1701"/>
      </w:tblGrid>
      <w:tr w:rsidR="00EF6A7E" w:rsidRPr="00CB7CF4" w14:paraId="7DD30766" w14:textId="77777777" w:rsidTr="007A30EA">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E99CD" w14:textId="6928E678" w:rsidR="00EF6A7E" w:rsidRPr="00CB7CF4" w:rsidRDefault="00EF6A7E" w:rsidP="000602B1">
            <w:pPr>
              <w:jc w:val="center"/>
              <w:rPr>
                <w:rFonts w:cs="Arial"/>
                <w:color w:val="000000"/>
                <w:sz w:val="20"/>
                <w:szCs w:val="20"/>
                <w:lang w:eastAsia="en-GB"/>
              </w:rPr>
            </w:pPr>
            <w:r w:rsidRPr="00CB7CF4">
              <w:rPr>
                <w:rFonts w:cs="Arial"/>
                <w:color w:val="000000"/>
                <w:sz w:val="20"/>
                <w:szCs w:val="20"/>
                <w:lang w:eastAsia="en-GB"/>
              </w:rPr>
              <w:t>Tender B</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68F321A" w14:textId="50C10D0E" w:rsidR="00EF6A7E"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Weighting</w:t>
            </w:r>
          </w:p>
        </w:tc>
        <w:tc>
          <w:tcPr>
            <w:tcW w:w="1877" w:type="dxa"/>
            <w:tcBorders>
              <w:top w:val="single" w:sz="4" w:space="0" w:color="auto"/>
              <w:left w:val="nil"/>
              <w:bottom w:val="single" w:sz="4" w:space="0" w:color="auto"/>
              <w:right w:val="single" w:sz="4" w:space="0" w:color="auto"/>
            </w:tcBorders>
            <w:shd w:val="clear" w:color="auto" w:fill="auto"/>
            <w:noWrap/>
            <w:vAlign w:val="bottom"/>
            <w:hideMark/>
          </w:tcPr>
          <w:p w14:paraId="7E81E72F" w14:textId="191EABED" w:rsidR="00EF6A7E"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Moderated Score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88EEAD0" w14:textId="1AAA82F5" w:rsidR="00EF6A7E"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Weighted Score</w:t>
            </w:r>
          </w:p>
        </w:tc>
      </w:tr>
      <w:tr w:rsidR="003E3234" w:rsidRPr="00CB7CF4" w14:paraId="08C9D383" w14:textId="77777777" w:rsidTr="001E4113">
        <w:trPr>
          <w:trHeight w:val="315"/>
        </w:trPr>
        <w:tc>
          <w:tcPr>
            <w:tcW w:w="1305" w:type="dxa"/>
            <w:tcBorders>
              <w:top w:val="nil"/>
              <w:left w:val="single" w:sz="4" w:space="0" w:color="auto"/>
              <w:bottom w:val="single" w:sz="4" w:space="0" w:color="auto"/>
              <w:right w:val="single" w:sz="4" w:space="0" w:color="auto"/>
            </w:tcBorders>
            <w:shd w:val="clear" w:color="auto" w:fill="auto"/>
            <w:noWrap/>
            <w:hideMark/>
          </w:tcPr>
          <w:p w14:paraId="23CFCC18" w14:textId="31E7A15A"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w:t>
            </w:r>
          </w:p>
        </w:tc>
        <w:tc>
          <w:tcPr>
            <w:tcW w:w="1525" w:type="dxa"/>
            <w:tcBorders>
              <w:top w:val="nil"/>
              <w:left w:val="nil"/>
              <w:bottom w:val="single" w:sz="4" w:space="0" w:color="auto"/>
              <w:right w:val="single" w:sz="4" w:space="0" w:color="auto"/>
            </w:tcBorders>
            <w:shd w:val="clear" w:color="auto" w:fill="auto"/>
            <w:noWrap/>
          </w:tcPr>
          <w:p w14:paraId="75D567E4" w14:textId="27F27154"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w:t>
            </w:r>
          </w:p>
        </w:tc>
        <w:tc>
          <w:tcPr>
            <w:tcW w:w="1877" w:type="dxa"/>
            <w:tcBorders>
              <w:top w:val="nil"/>
              <w:left w:val="nil"/>
              <w:bottom w:val="single" w:sz="4" w:space="0" w:color="auto"/>
              <w:right w:val="single" w:sz="4" w:space="0" w:color="auto"/>
            </w:tcBorders>
            <w:shd w:val="clear" w:color="auto" w:fill="auto"/>
            <w:noWrap/>
          </w:tcPr>
          <w:p w14:paraId="16FF985B" w14:textId="6169F8A1"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2</w:t>
            </w:r>
          </w:p>
        </w:tc>
        <w:tc>
          <w:tcPr>
            <w:tcW w:w="1701" w:type="dxa"/>
            <w:tcBorders>
              <w:top w:val="nil"/>
              <w:left w:val="nil"/>
              <w:bottom w:val="single" w:sz="4" w:space="0" w:color="auto"/>
              <w:right w:val="single" w:sz="4" w:space="0" w:color="auto"/>
            </w:tcBorders>
            <w:shd w:val="clear" w:color="auto" w:fill="auto"/>
            <w:noWrap/>
          </w:tcPr>
          <w:p w14:paraId="66849EB8" w14:textId="36D89C34"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70</w:t>
            </w:r>
          </w:p>
        </w:tc>
      </w:tr>
      <w:tr w:rsidR="003E3234" w:rsidRPr="00CB7CF4" w14:paraId="754364FC" w14:textId="77777777" w:rsidTr="001E4113">
        <w:trPr>
          <w:trHeight w:val="315"/>
        </w:trPr>
        <w:tc>
          <w:tcPr>
            <w:tcW w:w="1305" w:type="dxa"/>
            <w:tcBorders>
              <w:top w:val="nil"/>
              <w:left w:val="single" w:sz="4" w:space="0" w:color="auto"/>
              <w:bottom w:val="single" w:sz="4" w:space="0" w:color="auto"/>
              <w:right w:val="single" w:sz="4" w:space="0" w:color="auto"/>
            </w:tcBorders>
            <w:shd w:val="clear" w:color="auto" w:fill="auto"/>
            <w:noWrap/>
            <w:hideMark/>
          </w:tcPr>
          <w:p w14:paraId="41C3F3D3" w14:textId="5FAC79B6"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2</w:t>
            </w:r>
          </w:p>
        </w:tc>
        <w:tc>
          <w:tcPr>
            <w:tcW w:w="1525" w:type="dxa"/>
            <w:tcBorders>
              <w:top w:val="nil"/>
              <w:left w:val="nil"/>
              <w:bottom w:val="single" w:sz="4" w:space="0" w:color="auto"/>
              <w:right w:val="single" w:sz="4" w:space="0" w:color="auto"/>
            </w:tcBorders>
            <w:shd w:val="clear" w:color="auto" w:fill="auto"/>
            <w:noWrap/>
          </w:tcPr>
          <w:p w14:paraId="156DB814" w14:textId="28470ADE"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w:t>
            </w:r>
          </w:p>
        </w:tc>
        <w:tc>
          <w:tcPr>
            <w:tcW w:w="1877" w:type="dxa"/>
            <w:tcBorders>
              <w:top w:val="nil"/>
              <w:left w:val="nil"/>
              <w:bottom w:val="single" w:sz="4" w:space="0" w:color="auto"/>
              <w:right w:val="single" w:sz="4" w:space="0" w:color="auto"/>
            </w:tcBorders>
            <w:shd w:val="clear" w:color="auto" w:fill="auto"/>
            <w:noWrap/>
          </w:tcPr>
          <w:p w14:paraId="2D3B8340" w14:textId="58866F39"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701" w:type="dxa"/>
            <w:tcBorders>
              <w:top w:val="nil"/>
              <w:left w:val="nil"/>
              <w:bottom w:val="single" w:sz="4" w:space="0" w:color="auto"/>
              <w:right w:val="single" w:sz="4" w:space="0" w:color="auto"/>
            </w:tcBorders>
            <w:shd w:val="clear" w:color="auto" w:fill="auto"/>
            <w:noWrap/>
          </w:tcPr>
          <w:p w14:paraId="5F26F9A0" w14:textId="333EF083"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140</w:t>
            </w:r>
          </w:p>
        </w:tc>
      </w:tr>
      <w:tr w:rsidR="003E3234" w:rsidRPr="00CB7CF4" w14:paraId="6A89646C" w14:textId="77777777" w:rsidTr="001E4113">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14:paraId="35860D09" w14:textId="0B02F56E"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525" w:type="dxa"/>
            <w:tcBorders>
              <w:top w:val="single" w:sz="4" w:space="0" w:color="auto"/>
              <w:left w:val="nil"/>
              <w:bottom w:val="single" w:sz="4" w:space="0" w:color="auto"/>
              <w:right w:val="single" w:sz="4" w:space="0" w:color="auto"/>
            </w:tcBorders>
            <w:shd w:val="clear" w:color="auto" w:fill="auto"/>
            <w:noWrap/>
          </w:tcPr>
          <w:p w14:paraId="72AEE4EA" w14:textId="6A9436F5"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15</w:t>
            </w:r>
          </w:p>
        </w:tc>
        <w:tc>
          <w:tcPr>
            <w:tcW w:w="1877" w:type="dxa"/>
            <w:tcBorders>
              <w:top w:val="single" w:sz="4" w:space="0" w:color="auto"/>
              <w:left w:val="nil"/>
              <w:bottom w:val="single" w:sz="4" w:space="0" w:color="auto"/>
              <w:right w:val="single" w:sz="4" w:space="0" w:color="auto"/>
            </w:tcBorders>
            <w:shd w:val="clear" w:color="auto" w:fill="auto"/>
            <w:noWrap/>
          </w:tcPr>
          <w:p w14:paraId="3A90CC42" w14:textId="40D2AC34"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701" w:type="dxa"/>
            <w:tcBorders>
              <w:top w:val="single" w:sz="4" w:space="0" w:color="auto"/>
              <w:left w:val="nil"/>
              <w:bottom w:val="single" w:sz="4" w:space="0" w:color="auto"/>
              <w:right w:val="single" w:sz="4" w:space="0" w:color="auto"/>
            </w:tcBorders>
            <w:shd w:val="clear" w:color="auto" w:fill="auto"/>
            <w:noWrap/>
          </w:tcPr>
          <w:p w14:paraId="5FF8E581" w14:textId="439C40A9"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45</w:t>
            </w:r>
          </w:p>
        </w:tc>
      </w:tr>
      <w:tr w:rsidR="003E3234" w:rsidRPr="00CB7CF4" w14:paraId="7257159E" w14:textId="77777777" w:rsidTr="001E4113">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14:paraId="33DE65EA" w14:textId="50BC090F"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525" w:type="dxa"/>
            <w:tcBorders>
              <w:top w:val="single" w:sz="4" w:space="0" w:color="auto"/>
              <w:left w:val="nil"/>
              <w:bottom w:val="single" w:sz="4" w:space="0" w:color="auto"/>
              <w:right w:val="single" w:sz="4" w:space="0" w:color="auto"/>
            </w:tcBorders>
            <w:shd w:val="clear" w:color="auto" w:fill="auto"/>
            <w:noWrap/>
          </w:tcPr>
          <w:p w14:paraId="75F8A450" w14:textId="1AE84AAD"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15</w:t>
            </w:r>
          </w:p>
        </w:tc>
        <w:tc>
          <w:tcPr>
            <w:tcW w:w="1877" w:type="dxa"/>
            <w:tcBorders>
              <w:top w:val="single" w:sz="4" w:space="0" w:color="auto"/>
              <w:left w:val="nil"/>
              <w:bottom w:val="single" w:sz="4" w:space="0" w:color="auto"/>
              <w:right w:val="single" w:sz="4" w:space="0" w:color="auto"/>
            </w:tcBorders>
            <w:shd w:val="clear" w:color="auto" w:fill="auto"/>
            <w:noWrap/>
          </w:tcPr>
          <w:p w14:paraId="5EC476E3" w14:textId="0D4C4922"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701" w:type="dxa"/>
            <w:tcBorders>
              <w:top w:val="single" w:sz="4" w:space="0" w:color="auto"/>
              <w:left w:val="nil"/>
              <w:bottom w:val="single" w:sz="4" w:space="0" w:color="auto"/>
              <w:right w:val="single" w:sz="4" w:space="0" w:color="auto"/>
            </w:tcBorders>
            <w:shd w:val="clear" w:color="auto" w:fill="auto"/>
            <w:noWrap/>
          </w:tcPr>
          <w:p w14:paraId="3211DCF9" w14:textId="4DDD6EB5"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60</w:t>
            </w:r>
          </w:p>
        </w:tc>
      </w:tr>
      <w:tr w:rsidR="003E3234" w:rsidRPr="00CB7CF4" w14:paraId="17B75F7D" w14:textId="77777777" w:rsidTr="001E4113">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11E55473" w14:textId="77777777" w:rsidR="003E3234" w:rsidRPr="00DF681D" w:rsidRDefault="003E3234" w:rsidP="003E3234">
            <w:pPr>
              <w:jc w:val="center"/>
              <w:rPr>
                <w:rFonts w:cs="Arial"/>
                <w:color w:val="000000"/>
                <w:sz w:val="20"/>
                <w:szCs w:val="20"/>
                <w:lang w:eastAsia="en-GB"/>
              </w:rPr>
            </w:pPr>
          </w:p>
        </w:tc>
        <w:tc>
          <w:tcPr>
            <w:tcW w:w="1525" w:type="dxa"/>
            <w:tcBorders>
              <w:top w:val="single" w:sz="4" w:space="0" w:color="auto"/>
              <w:left w:val="nil"/>
              <w:bottom w:val="single" w:sz="4" w:space="0" w:color="auto"/>
              <w:right w:val="single" w:sz="4" w:space="0" w:color="auto"/>
            </w:tcBorders>
            <w:shd w:val="clear" w:color="auto" w:fill="auto"/>
            <w:noWrap/>
          </w:tcPr>
          <w:p w14:paraId="25E5719B" w14:textId="14AB032C" w:rsidR="003E3234" w:rsidRPr="003E3234" w:rsidRDefault="003E3234" w:rsidP="003E3234">
            <w:pPr>
              <w:jc w:val="center"/>
              <w:rPr>
                <w:rFonts w:cs="Arial"/>
                <w:color w:val="000000"/>
                <w:sz w:val="20"/>
                <w:szCs w:val="20"/>
                <w:lang w:eastAsia="en-GB"/>
              </w:rPr>
            </w:pPr>
            <w:r w:rsidRPr="003E3234">
              <w:rPr>
                <w:rFonts w:cs="Arial"/>
                <w:color w:val="000000"/>
                <w:sz w:val="20"/>
                <w:szCs w:val="20"/>
                <w:lang w:eastAsia="en-GB"/>
              </w:rPr>
              <w:t>100</w:t>
            </w:r>
          </w:p>
        </w:tc>
        <w:tc>
          <w:tcPr>
            <w:tcW w:w="1877" w:type="dxa"/>
            <w:tcBorders>
              <w:top w:val="single" w:sz="4" w:space="0" w:color="auto"/>
              <w:left w:val="nil"/>
              <w:bottom w:val="single" w:sz="4" w:space="0" w:color="auto"/>
              <w:right w:val="single" w:sz="4" w:space="0" w:color="auto"/>
            </w:tcBorders>
            <w:shd w:val="clear" w:color="auto" w:fill="A6A6A6" w:themeFill="background1" w:themeFillShade="A6"/>
            <w:noWrap/>
          </w:tcPr>
          <w:p w14:paraId="6E441921" w14:textId="77777777" w:rsidR="003E3234" w:rsidRPr="00DF681D" w:rsidRDefault="003E3234" w:rsidP="003E3234">
            <w:pPr>
              <w:jc w:val="center"/>
              <w:rPr>
                <w:rFonts w:cs="Arial"/>
                <w:color w:val="000000"/>
                <w:sz w:val="20"/>
                <w:szCs w:val="20"/>
                <w:lang w:eastAsia="en-GB"/>
              </w:rPr>
            </w:pPr>
          </w:p>
        </w:tc>
        <w:tc>
          <w:tcPr>
            <w:tcW w:w="1701" w:type="dxa"/>
            <w:tcBorders>
              <w:top w:val="single" w:sz="4" w:space="0" w:color="auto"/>
              <w:left w:val="nil"/>
              <w:bottom w:val="single" w:sz="4" w:space="0" w:color="auto"/>
              <w:right w:val="single" w:sz="4" w:space="0" w:color="auto"/>
            </w:tcBorders>
            <w:shd w:val="clear" w:color="auto" w:fill="auto"/>
            <w:noWrap/>
          </w:tcPr>
          <w:p w14:paraId="4584EE50" w14:textId="089C4513"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315</w:t>
            </w:r>
          </w:p>
        </w:tc>
      </w:tr>
    </w:tbl>
    <w:p w14:paraId="376D309C" w14:textId="77777777" w:rsidR="00EF6A7E" w:rsidRPr="00CB7CF4" w:rsidRDefault="00EF6A7E" w:rsidP="00EF6A7E">
      <w:pPr>
        <w:jc w:val="both"/>
        <w:rPr>
          <w:rFonts w:cs="Arial"/>
          <w:sz w:val="20"/>
          <w:szCs w:val="20"/>
        </w:rPr>
      </w:pPr>
    </w:p>
    <w:tbl>
      <w:tblPr>
        <w:tblW w:w="6408" w:type="dxa"/>
        <w:tblInd w:w="1384" w:type="dxa"/>
        <w:tblLook w:val="04A0" w:firstRow="1" w:lastRow="0" w:firstColumn="1" w:lastColumn="0" w:noHBand="0" w:noVBand="1"/>
      </w:tblPr>
      <w:tblGrid>
        <w:gridCol w:w="1305"/>
        <w:gridCol w:w="1525"/>
        <w:gridCol w:w="1877"/>
        <w:gridCol w:w="1701"/>
      </w:tblGrid>
      <w:tr w:rsidR="00B07864" w:rsidRPr="00CB7CF4" w14:paraId="4074B8E7" w14:textId="77777777" w:rsidTr="007A30EA">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F2569" w14:textId="717BD636" w:rsidR="00B07864" w:rsidRPr="00CB7CF4" w:rsidRDefault="001B65A4" w:rsidP="000602B1">
            <w:pPr>
              <w:jc w:val="center"/>
              <w:rPr>
                <w:rFonts w:cs="Arial"/>
                <w:color w:val="000000"/>
                <w:sz w:val="20"/>
                <w:szCs w:val="20"/>
                <w:lang w:eastAsia="en-GB"/>
              </w:rPr>
            </w:pPr>
            <w:r w:rsidRPr="00CB7CF4">
              <w:rPr>
                <w:rFonts w:cs="Arial"/>
                <w:color w:val="000000"/>
                <w:sz w:val="20"/>
                <w:szCs w:val="20"/>
                <w:lang w:eastAsia="en-GB"/>
              </w:rPr>
              <w:t>Tender C</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60AE74A" w14:textId="1A6EBF3B" w:rsidR="00B07864"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W</w:t>
            </w:r>
            <w:r w:rsidR="00B07864" w:rsidRPr="00CB7CF4">
              <w:rPr>
                <w:rFonts w:cs="Arial"/>
                <w:color w:val="000000"/>
                <w:sz w:val="20"/>
                <w:szCs w:val="20"/>
                <w:lang w:eastAsia="en-GB"/>
              </w:rPr>
              <w:t>eighting</w:t>
            </w:r>
          </w:p>
        </w:tc>
        <w:tc>
          <w:tcPr>
            <w:tcW w:w="1877" w:type="dxa"/>
            <w:tcBorders>
              <w:top w:val="single" w:sz="4" w:space="0" w:color="auto"/>
              <w:left w:val="nil"/>
              <w:bottom w:val="single" w:sz="4" w:space="0" w:color="auto"/>
              <w:right w:val="single" w:sz="4" w:space="0" w:color="auto"/>
            </w:tcBorders>
            <w:shd w:val="clear" w:color="auto" w:fill="auto"/>
            <w:noWrap/>
            <w:vAlign w:val="bottom"/>
            <w:hideMark/>
          </w:tcPr>
          <w:p w14:paraId="7B57D9EC" w14:textId="25AB0630" w:rsidR="00B07864"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Moderated S</w:t>
            </w:r>
            <w:r w:rsidR="00B07864" w:rsidRPr="00CB7CF4">
              <w:rPr>
                <w:rFonts w:cs="Arial"/>
                <w:color w:val="000000"/>
                <w:sz w:val="20"/>
                <w:szCs w:val="20"/>
                <w:lang w:eastAsia="en-GB"/>
              </w:rPr>
              <w:t>core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4501CFB" w14:textId="39A36264" w:rsidR="00B07864"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W</w:t>
            </w:r>
            <w:r w:rsidR="00B07864" w:rsidRPr="00CB7CF4">
              <w:rPr>
                <w:rFonts w:cs="Arial"/>
                <w:color w:val="000000"/>
                <w:sz w:val="20"/>
                <w:szCs w:val="20"/>
                <w:lang w:eastAsia="en-GB"/>
              </w:rPr>
              <w:t xml:space="preserve">eighted </w:t>
            </w:r>
            <w:r w:rsidRPr="00CB7CF4">
              <w:rPr>
                <w:rFonts w:cs="Arial"/>
                <w:color w:val="000000"/>
                <w:sz w:val="20"/>
                <w:szCs w:val="20"/>
                <w:lang w:eastAsia="en-GB"/>
              </w:rPr>
              <w:t>S</w:t>
            </w:r>
            <w:r w:rsidR="00B07864" w:rsidRPr="00CB7CF4">
              <w:rPr>
                <w:rFonts w:cs="Arial"/>
                <w:color w:val="000000"/>
                <w:sz w:val="20"/>
                <w:szCs w:val="20"/>
                <w:lang w:eastAsia="en-GB"/>
              </w:rPr>
              <w:t>core</w:t>
            </w:r>
          </w:p>
        </w:tc>
      </w:tr>
      <w:tr w:rsidR="003E3234" w:rsidRPr="00CB7CF4" w14:paraId="2068719C" w14:textId="77777777" w:rsidTr="00453FB2">
        <w:trPr>
          <w:trHeight w:val="315"/>
        </w:trPr>
        <w:tc>
          <w:tcPr>
            <w:tcW w:w="1305" w:type="dxa"/>
            <w:tcBorders>
              <w:top w:val="nil"/>
              <w:left w:val="single" w:sz="4" w:space="0" w:color="auto"/>
              <w:bottom w:val="single" w:sz="4" w:space="0" w:color="auto"/>
              <w:right w:val="single" w:sz="4" w:space="0" w:color="auto"/>
            </w:tcBorders>
            <w:shd w:val="clear" w:color="auto" w:fill="auto"/>
            <w:noWrap/>
            <w:hideMark/>
          </w:tcPr>
          <w:p w14:paraId="58E64929" w14:textId="75A31134"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w:t>
            </w:r>
          </w:p>
        </w:tc>
        <w:tc>
          <w:tcPr>
            <w:tcW w:w="1525" w:type="dxa"/>
            <w:tcBorders>
              <w:top w:val="nil"/>
              <w:left w:val="nil"/>
              <w:bottom w:val="single" w:sz="4" w:space="0" w:color="auto"/>
              <w:right w:val="single" w:sz="4" w:space="0" w:color="auto"/>
            </w:tcBorders>
            <w:shd w:val="clear" w:color="auto" w:fill="auto"/>
            <w:noWrap/>
          </w:tcPr>
          <w:p w14:paraId="1591A288" w14:textId="7552F989"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w:t>
            </w:r>
          </w:p>
        </w:tc>
        <w:tc>
          <w:tcPr>
            <w:tcW w:w="1877" w:type="dxa"/>
            <w:tcBorders>
              <w:top w:val="nil"/>
              <w:left w:val="nil"/>
              <w:bottom w:val="single" w:sz="4" w:space="0" w:color="auto"/>
              <w:right w:val="single" w:sz="4" w:space="0" w:color="auto"/>
            </w:tcBorders>
            <w:shd w:val="clear" w:color="auto" w:fill="auto"/>
            <w:noWrap/>
          </w:tcPr>
          <w:p w14:paraId="0F14FFD2" w14:textId="18A3BFED"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701" w:type="dxa"/>
            <w:tcBorders>
              <w:top w:val="nil"/>
              <w:left w:val="nil"/>
              <w:bottom w:val="single" w:sz="4" w:space="0" w:color="auto"/>
              <w:right w:val="single" w:sz="4" w:space="0" w:color="auto"/>
            </w:tcBorders>
            <w:shd w:val="clear" w:color="auto" w:fill="auto"/>
            <w:noWrap/>
          </w:tcPr>
          <w:p w14:paraId="33A6C88C" w14:textId="63DA4EC0"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140</w:t>
            </w:r>
          </w:p>
        </w:tc>
      </w:tr>
      <w:tr w:rsidR="003E3234" w:rsidRPr="00CB7CF4" w14:paraId="73362C90" w14:textId="77777777" w:rsidTr="00453FB2">
        <w:trPr>
          <w:trHeight w:val="315"/>
        </w:trPr>
        <w:tc>
          <w:tcPr>
            <w:tcW w:w="1305" w:type="dxa"/>
            <w:tcBorders>
              <w:top w:val="nil"/>
              <w:left w:val="single" w:sz="4" w:space="0" w:color="auto"/>
              <w:bottom w:val="single" w:sz="4" w:space="0" w:color="auto"/>
              <w:right w:val="single" w:sz="4" w:space="0" w:color="auto"/>
            </w:tcBorders>
            <w:shd w:val="clear" w:color="auto" w:fill="auto"/>
            <w:noWrap/>
            <w:hideMark/>
          </w:tcPr>
          <w:p w14:paraId="61DB43D6" w14:textId="6D82B4E0"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2</w:t>
            </w:r>
          </w:p>
        </w:tc>
        <w:tc>
          <w:tcPr>
            <w:tcW w:w="1525" w:type="dxa"/>
            <w:tcBorders>
              <w:top w:val="nil"/>
              <w:left w:val="nil"/>
              <w:bottom w:val="single" w:sz="4" w:space="0" w:color="auto"/>
              <w:right w:val="single" w:sz="4" w:space="0" w:color="auto"/>
            </w:tcBorders>
            <w:shd w:val="clear" w:color="auto" w:fill="auto"/>
            <w:noWrap/>
          </w:tcPr>
          <w:p w14:paraId="33C6649A" w14:textId="28623FC2"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w:t>
            </w:r>
          </w:p>
        </w:tc>
        <w:tc>
          <w:tcPr>
            <w:tcW w:w="1877" w:type="dxa"/>
            <w:tcBorders>
              <w:top w:val="nil"/>
              <w:left w:val="nil"/>
              <w:bottom w:val="single" w:sz="4" w:space="0" w:color="auto"/>
              <w:right w:val="single" w:sz="4" w:space="0" w:color="auto"/>
            </w:tcBorders>
            <w:shd w:val="clear" w:color="auto" w:fill="auto"/>
            <w:noWrap/>
          </w:tcPr>
          <w:p w14:paraId="5D0E2516" w14:textId="6CA3FA67"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701" w:type="dxa"/>
            <w:tcBorders>
              <w:top w:val="nil"/>
              <w:left w:val="nil"/>
              <w:bottom w:val="single" w:sz="4" w:space="0" w:color="auto"/>
              <w:right w:val="single" w:sz="4" w:space="0" w:color="auto"/>
            </w:tcBorders>
            <w:shd w:val="clear" w:color="auto" w:fill="auto"/>
            <w:noWrap/>
          </w:tcPr>
          <w:p w14:paraId="02B19F3A" w14:textId="0DF9B14F"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140</w:t>
            </w:r>
          </w:p>
        </w:tc>
      </w:tr>
      <w:tr w:rsidR="003E3234" w:rsidRPr="00CB7CF4" w14:paraId="2220F9D7" w14:textId="77777777" w:rsidTr="00453FB2">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14:paraId="00588EDF" w14:textId="7929B462"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525" w:type="dxa"/>
            <w:tcBorders>
              <w:top w:val="single" w:sz="4" w:space="0" w:color="auto"/>
              <w:left w:val="nil"/>
              <w:bottom w:val="single" w:sz="4" w:space="0" w:color="auto"/>
              <w:right w:val="single" w:sz="4" w:space="0" w:color="auto"/>
            </w:tcBorders>
            <w:shd w:val="clear" w:color="auto" w:fill="auto"/>
            <w:noWrap/>
          </w:tcPr>
          <w:p w14:paraId="606DC379" w14:textId="48ED6AF7"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15</w:t>
            </w:r>
          </w:p>
        </w:tc>
        <w:tc>
          <w:tcPr>
            <w:tcW w:w="1877" w:type="dxa"/>
            <w:tcBorders>
              <w:top w:val="single" w:sz="4" w:space="0" w:color="auto"/>
              <w:left w:val="nil"/>
              <w:bottom w:val="single" w:sz="4" w:space="0" w:color="auto"/>
              <w:right w:val="single" w:sz="4" w:space="0" w:color="auto"/>
            </w:tcBorders>
            <w:shd w:val="clear" w:color="auto" w:fill="auto"/>
            <w:noWrap/>
          </w:tcPr>
          <w:p w14:paraId="6DF0D737" w14:textId="003CF24C"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5</w:t>
            </w:r>
          </w:p>
        </w:tc>
        <w:tc>
          <w:tcPr>
            <w:tcW w:w="1701" w:type="dxa"/>
            <w:tcBorders>
              <w:top w:val="single" w:sz="4" w:space="0" w:color="auto"/>
              <w:left w:val="nil"/>
              <w:bottom w:val="single" w:sz="4" w:space="0" w:color="auto"/>
              <w:right w:val="single" w:sz="4" w:space="0" w:color="auto"/>
            </w:tcBorders>
            <w:shd w:val="clear" w:color="auto" w:fill="auto"/>
            <w:noWrap/>
          </w:tcPr>
          <w:p w14:paraId="4B7D5489" w14:textId="412EECA4"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75</w:t>
            </w:r>
          </w:p>
        </w:tc>
      </w:tr>
      <w:tr w:rsidR="003E3234" w:rsidRPr="00CB7CF4" w14:paraId="2651A72B" w14:textId="77777777" w:rsidTr="00453FB2">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14:paraId="661D806C" w14:textId="6DA8CC03"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525" w:type="dxa"/>
            <w:tcBorders>
              <w:top w:val="single" w:sz="4" w:space="0" w:color="auto"/>
              <w:left w:val="nil"/>
              <w:bottom w:val="single" w:sz="4" w:space="0" w:color="auto"/>
              <w:right w:val="single" w:sz="4" w:space="0" w:color="auto"/>
            </w:tcBorders>
            <w:shd w:val="clear" w:color="auto" w:fill="auto"/>
            <w:noWrap/>
          </w:tcPr>
          <w:p w14:paraId="14D4AED7" w14:textId="58DAF14E"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15</w:t>
            </w:r>
          </w:p>
        </w:tc>
        <w:tc>
          <w:tcPr>
            <w:tcW w:w="1877" w:type="dxa"/>
            <w:tcBorders>
              <w:top w:val="single" w:sz="4" w:space="0" w:color="auto"/>
              <w:left w:val="nil"/>
              <w:bottom w:val="single" w:sz="4" w:space="0" w:color="auto"/>
              <w:right w:val="single" w:sz="4" w:space="0" w:color="auto"/>
            </w:tcBorders>
            <w:shd w:val="clear" w:color="auto" w:fill="auto"/>
            <w:noWrap/>
          </w:tcPr>
          <w:p w14:paraId="3E442E65" w14:textId="52C037CE"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701" w:type="dxa"/>
            <w:tcBorders>
              <w:top w:val="single" w:sz="4" w:space="0" w:color="auto"/>
              <w:left w:val="nil"/>
              <w:bottom w:val="single" w:sz="4" w:space="0" w:color="auto"/>
              <w:right w:val="single" w:sz="4" w:space="0" w:color="auto"/>
            </w:tcBorders>
            <w:shd w:val="clear" w:color="auto" w:fill="auto"/>
            <w:noWrap/>
          </w:tcPr>
          <w:p w14:paraId="58B4ACAF" w14:textId="6473E7C6"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60</w:t>
            </w:r>
          </w:p>
        </w:tc>
      </w:tr>
      <w:tr w:rsidR="003E3234" w:rsidRPr="00CB7CF4" w14:paraId="46DC6B7B" w14:textId="77777777" w:rsidTr="00453FB2">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2586DE2F" w14:textId="77777777" w:rsidR="003E3234" w:rsidRPr="00C27C20" w:rsidRDefault="003E3234" w:rsidP="003E3234">
            <w:pPr>
              <w:jc w:val="center"/>
              <w:rPr>
                <w:rFonts w:cs="Arial"/>
                <w:color w:val="000000"/>
                <w:sz w:val="20"/>
                <w:szCs w:val="20"/>
                <w:lang w:eastAsia="en-GB"/>
              </w:rPr>
            </w:pPr>
          </w:p>
        </w:tc>
        <w:tc>
          <w:tcPr>
            <w:tcW w:w="1525" w:type="dxa"/>
            <w:tcBorders>
              <w:top w:val="single" w:sz="4" w:space="0" w:color="auto"/>
              <w:left w:val="nil"/>
              <w:bottom w:val="single" w:sz="4" w:space="0" w:color="auto"/>
              <w:right w:val="single" w:sz="4" w:space="0" w:color="auto"/>
            </w:tcBorders>
            <w:shd w:val="clear" w:color="auto" w:fill="auto"/>
            <w:noWrap/>
          </w:tcPr>
          <w:p w14:paraId="42068871" w14:textId="1483F49E" w:rsidR="003E3234" w:rsidRPr="003E3234" w:rsidRDefault="003E3234" w:rsidP="003E3234">
            <w:pPr>
              <w:jc w:val="center"/>
              <w:rPr>
                <w:rFonts w:cs="Arial"/>
                <w:color w:val="000000"/>
                <w:sz w:val="20"/>
                <w:szCs w:val="20"/>
                <w:lang w:eastAsia="en-GB"/>
              </w:rPr>
            </w:pPr>
            <w:r w:rsidRPr="003E3234">
              <w:rPr>
                <w:rFonts w:cs="Arial"/>
                <w:color w:val="000000"/>
                <w:sz w:val="20"/>
                <w:szCs w:val="20"/>
                <w:lang w:eastAsia="en-GB"/>
              </w:rPr>
              <w:t>100</w:t>
            </w:r>
          </w:p>
        </w:tc>
        <w:tc>
          <w:tcPr>
            <w:tcW w:w="1877" w:type="dxa"/>
            <w:tcBorders>
              <w:top w:val="single" w:sz="4" w:space="0" w:color="auto"/>
              <w:left w:val="nil"/>
              <w:bottom w:val="single" w:sz="4" w:space="0" w:color="auto"/>
              <w:right w:val="single" w:sz="4" w:space="0" w:color="auto"/>
            </w:tcBorders>
            <w:shd w:val="clear" w:color="auto" w:fill="A6A6A6" w:themeFill="background1" w:themeFillShade="A6"/>
            <w:noWrap/>
          </w:tcPr>
          <w:p w14:paraId="0FAD28F3" w14:textId="23EAE4A5" w:rsidR="003E3234" w:rsidRPr="00C27C20" w:rsidRDefault="003E3234" w:rsidP="003E3234">
            <w:pPr>
              <w:jc w:val="center"/>
              <w:rPr>
                <w:rFonts w:cs="Arial"/>
                <w:color w:val="000000"/>
                <w:sz w:val="20"/>
                <w:szCs w:val="20"/>
                <w:lang w:eastAsia="en-GB"/>
              </w:rPr>
            </w:pPr>
          </w:p>
        </w:tc>
        <w:tc>
          <w:tcPr>
            <w:tcW w:w="1701" w:type="dxa"/>
            <w:tcBorders>
              <w:top w:val="single" w:sz="4" w:space="0" w:color="auto"/>
              <w:left w:val="nil"/>
              <w:bottom w:val="single" w:sz="4" w:space="0" w:color="auto"/>
              <w:right w:val="single" w:sz="4" w:space="0" w:color="auto"/>
            </w:tcBorders>
            <w:shd w:val="clear" w:color="auto" w:fill="auto"/>
            <w:noWrap/>
          </w:tcPr>
          <w:p w14:paraId="0108BA36" w14:textId="736074A5"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415</w:t>
            </w:r>
          </w:p>
        </w:tc>
      </w:tr>
    </w:tbl>
    <w:p w14:paraId="2697F703" w14:textId="16B5E7BE" w:rsidR="003268BF" w:rsidRPr="00CB7CF4" w:rsidRDefault="003268BF" w:rsidP="00897C88">
      <w:pPr>
        <w:ind w:left="1134" w:hanging="1134"/>
        <w:jc w:val="both"/>
        <w:rPr>
          <w:rFonts w:cs="Arial"/>
          <w:sz w:val="20"/>
          <w:szCs w:val="20"/>
        </w:rPr>
      </w:pPr>
    </w:p>
    <w:tbl>
      <w:tblPr>
        <w:tblW w:w="6408" w:type="dxa"/>
        <w:tblInd w:w="1384" w:type="dxa"/>
        <w:tblLook w:val="04A0" w:firstRow="1" w:lastRow="0" w:firstColumn="1" w:lastColumn="0" w:noHBand="0" w:noVBand="1"/>
      </w:tblPr>
      <w:tblGrid>
        <w:gridCol w:w="1305"/>
        <w:gridCol w:w="1525"/>
        <w:gridCol w:w="1877"/>
        <w:gridCol w:w="1701"/>
      </w:tblGrid>
      <w:tr w:rsidR="001B65A4" w:rsidRPr="00CB7CF4" w14:paraId="1889E458" w14:textId="77777777" w:rsidTr="007A30EA">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30531" w14:textId="58608BD1" w:rsidR="001B65A4" w:rsidRPr="00CB7CF4" w:rsidRDefault="001B65A4" w:rsidP="000602B1">
            <w:pPr>
              <w:jc w:val="center"/>
              <w:rPr>
                <w:rFonts w:cs="Arial"/>
                <w:color w:val="000000"/>
                <w:sz w:val="20"/>
                <w:szCs w:val="20"/>
                <w:lang w:eastAsia="en-GB"/>
              </w:rPr>
            </w:pPr>
            <w:r w:rsidRPr="00CB7CF4">
              <w:rPr>
                <w:rFonts w:cs="Arial"/>
                <w:color w:val="000000"/>
                <w:sz w:val="20"/>
                <w:szCs w:val="20"/>
                <w:lang w:eastAsia="en-GB"/>
              </w:rPr>
              <w:t>Tender D</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04AD1C9" w14:textId="4C026AD9" w:rsidR="001B65A4"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W</w:t>
            </w:r>
            <w:r w:rsidR="001B65A4" w:rsidRPr="00CB7CF4">
              <w:rPr>
                <w:rFonts w:cs="Arial"/>
                <w:color w:val="000000"/>
                <w:sz w:val="20"/>
                <w:szCs w:val="20"/>
                <w:lang w:eastAsia="en-GB"/>
              </w:rPr>
              <w:t>eighting</w:t>
            </w:r>
          </w:p>
        </w:tc>
        <w:tc>
          <w:tcPr>
            <w:tcW w:w="1877" w:type="dxa"/>
            <w:tcBorders>
              <w:top w:val="single" w:sz="4" w:space="0" w:color="auto"/>
              <w:left w:val="nil"/>
              <w:bottom w:val="single" w:sz="4" w:space="0" w:color="auto"/>
              <w:right w:val="single" w:sz="4" w:space="0" w:color="auto"/>
            </w:tcBorders>
            <w:shd w:val="clear" w:color="auto" w:fill="auto"/>
            <w:noWrap/>
            <w:vAlign w:val="bottom"/>
            <w:hideMark/>
          </w:tcPr>
          <w:p w14:paraId="015EF393" w14:textId="13C9DC7A" w:rsidR="001B65A4"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Moderated S</w:t>
            </w:r>
            <w:r w:rsidR="001B65A4" w:rsidRPr="00CB7CF4">
              <w:rPr>
                <w:rFonts w:cs="Arial"/>
                <w:color w:val="000000"/>
                <w:sz w:val="20"/>
                <w:szCs w:val="20"/>
                <w:lang w:eastAsia="en-GB"/>
              </w:rPr>
              <w:t>core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2B30314" w14:textId="4721C60B" w:rsidR="001B65A4"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W</w:t>
            </w:r>
            <w:r w:rsidR="001B65A4" w:rsidRPr="00CB7CF4">
              <w:rPr>
                <w:rFonts w:cs="Arial"/>
                <w:color w:val="000000"/>
                <w:sz w:val="20"/>
                <w:szCs w:val="20"/>
                <w:lang w:eastAsia="en-GB"/>
              </w:rPr>
              <w:t xml:space="preserve">eighted </w:t>
            </w:r>
            <w:r w:rsidRPr="00CB7CF4">
              <w:rPr>
                <w:rFonts w:cs="Arial"/>
                <w:color w:val="000000"/>
                <w:sz w:val="20"/>
                <w:szCs w:val="20"/>
                <w:lang w:eastAsia="en-GB"/>
              </w:rPr>
              <w:t>S</w:t>
            </w:r>
            <w:r w:rsidR="001B65A4" w:rsidRPr="00CB7CF4">
              <w:rPr>
                <w:rFonts w:cs="Arial"/>
                <w:color w:val="000000"/>
                <w:sz w:val="20"/>
                <w:szCs w:val="20"/>
                <w:lang w:eastAsia="en-GB"/>
              </w:rPr>
              <w:t>core</w:t>
            </w:r>
          </w:p>
        </w:tc>
      </w:tr>
      <w:tr w:rsidR="003E3234" w:rsidRPr="00CB7CF4" w14:paraId="389D41A6" w14:textId="77777777" w:rsidTr="00405FB5">
        <w:trPr>
          <w:trHeight w:val="315"/>
        </w:trPr>
        <w:tc>
          <w:tcPr>
            <w:tcW w:w="1305" w:type="dxa"/>
            <w:tcBorders>
              <w:top w:val="nil"/>
              <w:left w:val="single" w:sz="4" w:space="0" w:color="auto"/>
              <w:bottom w:val="single" w:sz="4" w:space="0" w:color="auto"/>
              <w:right w:val="single" w:sz="4" w:space="0" w:color="auto"/>
            </w:tcBorders>
            <w:shd w:val="clear" w:color="auto" w:fill="auto"/>
            <w:noWrap/>
            <w:hideMark/>
          </w:tcPr>
          <w:p w14:paraId="7D09CD48" w14:textId="24C9F58B"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w:t>
            </w:r>
          </w:p>
        </w:tc>
        <w:tc>
          <w:tcPr>
            <w:tcW w:w="1525" w:type="dxa"/>
            <w:tcBorders>
              <w:top w:val="nil"/>
              <w:left w:val="nil"/>
              <w:bottom w:val="single" w:sz="4" w:space="0" w:color="auto"/>
              <w:right w:val="single" w:sz="4" w:space="0" w:color="auto"/>
            </w:tcBorders>
            <w:shd w:val="clear" w:color="auto" w:fill="auto"/>
            <w:noWrap/>
          </w:tcPr>
          <w:p w14:paraId="7C154C62" w14:textId="3BC4DD20"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w:t>
            </w:r>
          </w:p>
        </w:tc>
        <w:tc>
          <w:tcPr>
            <w:tcW w:w="1877" w:type="dxa"/>
            <w:tcBorders>
              <w:top w:val="nil"/>
              <w:left w:val="nil"/>
              <w:bottom w:val="single" w:sz="4" w:space="0" w:color="auto"/>
              <w:right w:val="single" w:sz="4" w:space="0" w:color="auto"/>
            </w:tcBorders>
            <w:shd w:val="clear" w:color="auto" w:fill="auto"/>
            <w:noWrap/>
          </w:tcPr>
          <w:p w14:paraId="5820528C" w14:textId="348136C5"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701" w:type="dxa"/>
            <w:tcBorders>
              <w:top w:val="nil"/>
              <w:left w:val="nil"/>
              <w:bottom w:val="single" w:sz="4" w:space="0" w:color="auto"/>
              <w:right w:val="single" w:sz="4" w:space="0" w:color="auto"/>
            </w:tcBorders>
            <w:shd w:val="clear" w:color="auto" w:fill="auto"/>
            <w:noWrap/>
          </w:tcPr>
          <w:p w14:paraId="6B0BA3F1" w14:textId="28E4335F"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105</w:t>
            </w:r>
          </w:p>
        </w:tc>
      </w:tr>
      <w:tr w:rsidR="003E3234" w:rsidRPr="00CB7CF4" w14:paraId="4F92828A" w14:textId="77777777" w:rsidTr="00405FB5">
        <w:trPr>
          <w:trHeight w:val="315"/>
        </w:trPr>
        <w:tc>
          <w:tcPr>
            <w:tcW w:w="1305" w:type="dxa"/>
            <w:tcBorders>
              <w:top w:val="nil"/>
              <w:left w:val="single" w:sz="4" w:space="0" w:color="auto"/>
              <w:bottom w:val="single" w:sz="4" w:space="0" w:color="auto"/>
              <w:right w:val="single" w:sz="4" w:space="0" w:color="auto"/>
            </w:tcBorders>
            <w:shd w:val="clear" w:color="auto" w:fill="auto"/>
            <w:noWrap/>
            <w:hideMark/>
          </w:tcPr>
          <w:p w14:paraId="03EC42C4" w14:textId="1AFCD7E3"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2</w:t>
            </w:r>
          </w:p>
        </w:tc>
        <w:tc>
          <w:tcPr>
            <w:tcW w:w="1525" w:type="dxa"/>
            <w:tcBorders>
              <w:top w:val="nil"/>
              <w:left w:val="nil"/>
              <w:bottom w:val="single" w:sz="4" w:space="0" w:color="auto"/>
              <w:right w:val="single" w:sz="4" w:space="0" w:color="auto"/>
            </w:tcBorders>
            <w:shd w:val="clear" w:color="auto" w:fill="auto"/>
            <w:noWrap/>
          </w:tcPr>
          <w:p w14:paraId="19CA1B4B" w14:textId="30FA5D8C"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w:t>
            </w:r>
          </w:p>
        </w:tc>
        <w:tc>
          <w:tcPr>
            <w:tcW w:w="1877" w:type="dxa"/>
            <w:tcBorders>
              <w:top w:val="nil"/>
              <w:left w:val="nil"/>
              <w:bottom w:val="single" w:sz="4" w:space="0" w:color="auto"/>
              <w:right w:val="single" w:sz="4" w:space="0" w:color="auto"/>
            </w:tcBorders>
            <w:shd w:val="clear" w:color="auto" w:fill="auto"/>
            <w:noWrap/>
          </w:tcPr>
          <w:p w14:paraId="7985C7A9" w14:textId="2A25ADB3"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701" w:type="dxa"/>
            <w:tcBorders>
              <w:top w:val="nil"/>
              <w:left w:val="nil"/>
              <w:bottom w:val="single" w:sz="4" w:space="0" w:color="auto"/>
              <w:right w:val="single" w:sz="4" w:space="0" w:color="auto"/>
            </w:tcBorders>
            <w:shd w:val="clear" w:color="auto" w:fill="auto"/>
            <w:noWrap/>
          </w:tcPr>
          <w:p w14:paraId="1C49A02C" w14:textId="575C2818"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105</w:t>
            </w:r>
          </w:p>
        </w:tc>
      </w:tr>
      <w:tr w:rsidR="003E3234" w:rsidRPr="00CB7CF4" w14:paraId="2A10986F" w14:textId="77777777" w:rsidTr="00405FB5">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14:paraId="42A6B7B5" w14:textId="5D8E7EB9"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525" w:type="dxa"/>
            <w:tcBorders>
              <w:top w:val="single" w:sz="4" w:space="0" w:color="auto"/>
              <w:left w:val="nil"/>
              <w:bottom w:val="single" w:sz="4" w:space="0" w:color="auto"/>
              <w:right w:val="single" w:sz="4" w:space="0" w:color="auto"/>
            </w:tcBorders>
            <w:shd w:val="clear" w:color="auto" w:fill="auto"/>
            <w:noWrap/>
          </w:tcPr>
          <w:p w14:paraId="10E270DA" w14:textId="28375686"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15</w:t>
            </w:r>
          </w:p>
        </w:tc>
        <w:tc>
          <w:tcPr>
            <w:tcW w:w="1877" w:type="dxa"/>
            <w:tcBorders>
              <w:top w:val="single" w:sz="4" w:space="0" w:color="auto"/>
              <w:left w:val="nil"/>
              <w:bottom w:val="single" w:sz="4" w:space="0" w:color="auto"/>
              <w:right w:val="single" w:sz="4" w:space="0" w:color="auto"/>
            </w:tcBorders>
            <w:shd w:val="clear" w:color="auto" w:fill="auto"/>
            <w:noWrap/>
          </w:tcPr>
          <w:p w14:paraId="5A10035B" w14:textId="70B7E35B"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701" w:type="dxa"/>
            <w:tcBorders>
              <w:top w:val="single" w:sz="4" w:space="0" w:color="auto"/>
              <w:left w:val="nil"/>
              <w:bottom w:val="single" w:sz="4" w:space="0" w:color="auto"/>
              <w:right w:val="single" w:sz="4" w:space="0" w:color="auto"/>
            </w:tcBorders>
            <w:shd w:val="clear" w:color="auto" w:fill="auto"/>
            <w:noWrap/>
          </w:tcPr>
          <w:p w14:paraId="335DA1AF" w14:textId="08950697"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60</w:t>
            </w:r>
          </w:p>
        </w:tc>
      </w:tr>
      <w:tr w:rsidR="003E3234" w:rsidRPr="00CB7CF4" w14:paraId="4D8C5612" w14:textId="77777777" w:rsidTr="00405FB5">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14:paraId="59B49657" w14:textId="717DAC8F"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525" w:type="dxa"/>
            <w:tcBorders>
              <w:top w:val="single" w:sz="4" w:space="0" w:color="auto"/>
              <w:left w:val="nil"/>
              <w:bottom w:val="single" w:sz="4" w:space="0" w:color="auto"/>
              <w:right w:val="single" w:sz="4" w:space="0" w:color="auto"/>
            </w:tcBorders>
            <w:shd w:val="clear" w:color="auto" w:fill="auto"/>
            <w:noWrap/>
          </w:tcPr>
          <w:p w14:paraId="7FF87466" w14:textId="46A57920"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15</w:t>
            </w:r>
          </w:p>
        </w:tc>
        <w:tc>
          <w:tcPr>
            <w:tcW w:w="1877" w:type="dxa"/>
            <w:tcBorders>
              <w:top w:val="single" w:sz="4" w:space="0" w:color="auto"/>
              <w:left w:val="nil"/>
              <w:bottom w:val="single" w:sz="4" w:space="0" w:color="auto"/>
              <w:right w:val="single" w:sz="4" w:space="0" w:color="auto"/>
            </w:tcBorders>
            <w:shd w:val="clear" w:color="auto" w:fill="auto"/>
            <w:noWrap/>
          </w:tcPr>
          <w:p w14:paraId="7996635D" w14:textId="7760A33F"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2</w:t>
            </w:r>
          </w:p>
        </w:tc>
        <w:tc>
          <w:tcPr>
            <w:tcW w:w="1701" w:type="dxa"/>
            <w:tcBorders>
              <w:top w:val="single" w:sz="4" w:space="0" w:color="auto"/>
              <w:left w:val="nil"/>
              <w:bottom w:val="single" w:sz="4" w:space="0" w:color="auto"/>
              <w:right w:val="single" w:sz="4" w:space="0" w:color="auto"/>
            </w:tcBorders>
            <w:shd w:val="clear" w:color="auto" w:fill="auto"/>
            <w:noWrap/>
          </w:tcPr>
          <w:p w14:paraId="196EDFCC" w14:textId="74CD27C6"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30</w:t>
            </w:r>
          </w:p>
        </w:tc>
      </w:tr>
      <w:tr w:rsidR="003E3234" w:rsidRPr="00CB7CF4" w14:paraId="01645B09" w14:textId="77777777" w:rsidTr="00405FB5">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1BCEDCE3" w14:textId="77777777" w:rsidR="003E3234" w:rsidRPr="001A7EF8" w:rsidRDefault="003E3234" w:rsidP="003E3234">
            <w:pPr>
              <w:jc w:val="center"/>
              <w:rPr>
                <w:rFonts w:cs="Arial"/>
                <w:color w:val="000000"/>
                <w:sz w:val="20"/>
                <w:szCs w:val="20"/>
                <w:lang w:eastAsia="en-GB"/>
              </w:rPr>
            </w:pPr>
          </w:p>
        </w:tc>
        <w:tc>
          <w:tcPr>
            <w:tcW w:w="1525" w:type="dxa"/>
            <w:tcBorders>
              <w:top w:val="single" w:sz="4" w:space="0" w:color="auto"/>
              <w:left w:val="nil"/>
              <w:bottom w:val="single" w:sz="4" w:space="0" w:color="auto"/>
              <w:right w:val="single" w:sz="4" w:space="0" w:color="auto"/>
            </w:tcBorders>
            <w:shd w:val="clear" w:color="auto" w:fill="auto"/>
            <w:noWrap/>
          </w:tcPr>
          <w:p w14:paraId="69FCBCF7" w14:textId="13E1DA8D" w:rsidR="003E3234" w:rsidRPr="003E3234" w:rsidRDefault="003E3234" w:rsidP="003E3234">
            <w:pPr>
              <w:jc w:val="center"/>
              <w:rPr>
                <w:rFonts w:cs="Arial"/>
                <w:color w:val="000000"/>
                <w:sz w:val="20"/>
                <w:szCs w:val="20"/>
                <w:lang w:eastAsia="en-GB"/>
              </w:rPr>
            </w:pPr>
            <w:r w:rsidRPr="003E3234">
              <w:rPr>
                <w:rFonts w:cs="Arial"/>
                <w:color w:val="000000"/>
                <w:sz w:val="20"/>
                <w:szCs w:val="20"/>
                <w:lang w:eastAsia="en-GB"/>
              </w:rPr>
              <w:t>100</w:t>
            </w:r>
          </w:p>
        </w:tc>
        <w:tc>
          <w:tcPr>
            <w:tcW w:w="1877" w:type="dxa"/>
            <w:tcBorders>
              <w:top w:val="single" w:sz="4" w:space="0" w:color="auto"/>
              <w:left w:val="nil"/>
              <w:bottom w:val="single" w:sz="4" w:space="0" w:color="auto"/>
              <w:right w:val="single" w:sz="4" w:space="0" w:color="auto"/>
            </w:tcBorders>
            <w:shd w:val="clear" w:color="auto" w:fill="A6A6A6" w:themeFill="background1" w:themeFillShade="A6"/>
            <w:noWrap/>
          </w:tcPr>
          <w:p w14:paraId="1FEA3B08" w14:textId="77777777" w:rsidR="003E3234" w:rsidRPr="001A7EF8" w:rsidRDefault="003E3234" w:rsidP="003E3234">
            <w:pPr>
              <w:jc w:val="center"/>
              <w:rPr>
                <w:rFonts w:cs="Arial"/>
                <w:color w:val="000000"/>
                <w:sz w:val="20"/>
                <w:szCs w:val="20"/>
                <w:lang w:eastAsia="en-GB"/>
              </w:rPr>
            </w:pPr>
          </w:p>
        </w:tc>
        <w:tc>
          <w:tcPr>
            <w:tcW w:w="1701" w:type="dxa"/>
            <w:tcBorders>
              <w:top w:val="single" w:sz="4" w:space="0" w:color="auto"/>
              <w:left w:val="nil"/>
              <w:bottom w:val="single" w:sz="4" w:space="0" w:color="auto"/>
              <w:right w:val="single" w:sz="4" w:space="0" w:color="auto"/>
            </w:tcBorders>
            <w:shd w:val="clear" w:color="auto" w:fill="auto"/>
            <w:noWrap/>
          </w:tcPr>
          <w:p w14:paraId="77E75993" w14:textId="7DD93F8E"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300</w:t>
            </w:r>
          </w:p>
        </w:tc>
      </w:tr>
    </w:tbl>
    <w:p w14:paraId="5B88243C" w14:textId="02051ADA" w:rsidR="001B65A4" w:rsidRPr="00CB7CF4" w:rsidRDefault="001B65A4" w:rsidP="00897C88">
      <w:pPr>
        <w:ind w:left="1134" w:hanging="1134"/>
        <w:jc w:val="both"/>
        <w:rPr>
          <w:rFonts w:cs="Arial"/>
          <w:sz w:val="20"/>
          <w:szCs w:val="20"/>
        </w:rPr>
      </w:pPr>
    </w:p>
    <w:tbl>
      <w:tblPr>
        <w:tblW w:w="6408" w:type="dxa"/>
        <w:tblInd w:w="1384" w:type="dxa"/>
        <w:tblLook w:val="04A0" w:firstRow="1" w:lastRow="0" w:firstColumn="1" w:lastColumn="0" w:noHBand="0" w:noVBand="1"/>
      </w:tblPr>
      <w:tblGrid>
        <w:gridCol w:w="1305"/>
        <w:gridCol w:w="1525"/>
        <w:gridCol w:w="1877"/>
        <w:gridCol w:w="1701"/>
      </w:tblGrid>
      <w:tr w:rsidR="001B65A4" w:rsidRPr="00CB7CF4" w14:paraId="08767FC7" w14:textId="77777777" w:rsidTr="007A30EA">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76DA6" w14:textId="494977AC" w:rsidR="001B65A4" w:rsidRPr="00CB7CF4" w:rsidRDefault="001B65A4" w:rsidP="000602B1">
            <w:pPr>
              <w:jc w:val="center"/>
              <w:rPr>
                <w:rFonts w:cs="Arial"/>
                <w:color w:val="000000"/>
                <w:sz w:val="20"/>
                <w:szCs w:val="20"/>
                <w:lang w:eastAsia="en-GB"/>
              </w:rPr>
            </w:pPr>
            <w:r w:rsidRPr="00CB7CF4">
              <w:rPr>
                <w:rFonts w:cs="Arial"/>
                <w:color w:val="000000"/>
                <w:sz w:val="20"/>
                <w:szCs w:val="20"/>
                <w:lang w:eastAsia="en-GB"/>
              </w:rPr>
              <w:t>Tender E</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A86610C" w14:textId="75B7739A" w:rsidR="001B65A4"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W</w:t>
            </w:r>
            <w:r w:rsidR="001B65A4" w:rsidRPr="00CB7CF4">
              <w:rPr>
                <w:rFonts w:cs="Arial"/>
                <w:color w:val="000000"/>
                <w:sz w:val="20"/>
                <w:szCs w:val="20"/>
                <w:lang w:eastAsia="en-GB"/>
              </w:rPr>
              <w:t>eighting</w:t>
            </w:r>
          </w:p>
        </w:tc>
        <w:tc>
          <w:tcPr>
            <w:tcW w:w="1877" w:type="dxa"/>
            <w:tcBorders>
              <w:top w:val="single" w:sz="4" w:space="0" w:color="auto"/>
              <w:left w:val="nil"/>
              <w:bottom w:val="single" w:sz="4" w:space="0" w:color="auto"/>
              <w:right w:val="single" w:sz="4" w:space="0" w:color="auto"/>
            </w:tcBorders>
            <w:shd w:val="clear" w:color="auto" w:fill="auto"/>
            <w:noWrap/>
            <w:vAlign w:val="bottom"/>
            <w:hideMark/>
          </w:tcPr>
          <w:p w14:paraId="6045BC3C" w14:textId="19DAD275" w:rsidR="001B65A4"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Moderated S</w:t>
            </w:r>
            <w:r w:rsidR="001B65A4" w:rsidRPr="00CB7CF4">
              <w:rPr>
                <w:rFonts w:cs="Arial"/>
                <w:color w:val="000000"/>
                <w:sz w:val="20"/>
                <w:szCs w:val="20"/>
                <w:lang w:eastAsia="en-GB"/>
              </w:rPr>
              <w:t>core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E533072" w14:textId="7DEA9043" w:rsidR="001B65A4" w:rsidRPr="00CB7CF4" w:rsidRDefault="00EF6A7E" w:rsidP="006719AB">
            <w:pPr>
              <w:jc w:val="center"/>
              <w:rPr>
                <w:rFonts w:cs="Arial"/>
                <w:color w:val="000000"/>
                <w:sz w:val="20"/>
                <w:szCs w:val="20"/>
                <w:lang w:eastAsia="en-GB"/>
              </w:rPr>
            </w:pPr>
            <w:r w:rsidRPr="00CB7CF4">
              <w:rPr>
                <w:rFonts w:cs="Arial"/>
                <w:color w:val="000000"/>
                <w:sz w:val="20"/>
                <w:szCs w:val="20"/>
                <w:lang w:eastAsia="en-GB"/>
              </w:rPr>
              <w:t>W</w:t>
            </w:r>
            <w:r w:rsidR="001B65A4" w:rsidRPr="00CB7CF4">
              <w:rPr>
                <w:rFonts w:cs="Arial"/>
                <w:color w:val="000000"/>
                <w:sz w:val="20"/>
                <w:szCs w:val="20"/>
                <w:lang w:eastAsia="en-GB"/>
              </w:rPr>
              <w:t xml:space="preserve">eighted </w:t>
            </w:r>
            <w:r w:rsidRPr="00CB7CF4">
              <w:rPr>
                <w:rFonts w:cs="Arial"/>
                <w:color w:val="000000"/>
                <w:sz w:val="20"/>
                <w:szCs w:val="20"/>
                <w:lang w:eastAsia="en-GB"/>
              </w:rPr>
              <w:t>S</w:t>
            </w:r>
            <w:r w:rsidR="001B65A4" w:rsidRPr="00CB7CF4">
              <w:rPr>
                <w:rFonts w:cs="Arial"/>
                <w:color w:val="000000"/>
                <w:sz w:val="20"/>
                <w:szCs w:val="20"/>
                <w:lang w:eastAsia="en-GB"/>
              </w:rPr>
              <w:t>core</w:t>
            </w:r>
          </w:p>
        </w:tc>
      </w:tr>
      <w:tr w:rsidR="003E3234" w:rsidRPr="00CB7CF4" w14:paraId="241224F2" w14:textId="77777777" w:rsidTr="00144E94">
        <w:trPr>
          <w:trHeight w:val="315"/>
        </w:trPr>
        <w:tc>
          <w:tcPr>
            <w:tcW w:w="1305" w:type="dxa"/>
            <w:tcBorders>
              <w:top w:val="nil"/>
              <w:left w:val="single" w:sz="4" w:space="0" w:color="auto"/>
              <w:bottom w:val="single" w:sz="4" w:space="0" w:color="auto"/>
              <w:right w:val="single" w:sz="4" w:space="0" w:color="auto"/>
            </w:tcBorders>
            <w:shd w:val="clear" w:color="auto" w:fill="auto"/>
            <w:noWrap/>
            <w:hideMark/>
          </w:tcPr>
          <w:p w14:paraId="45109A3C" w14:textId="3765DB69"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w:t>
            </w:r>
          </w:p>
        </w:tc>
        <w:tc>
          <w:tcPr>
            <w:tcW w:w="1525" w:type="dxa"/>
            <w:tcBorders>
              <w:top w:val="nil"/>
              <w:left w:val="nil"/>
              <w:bottom w:val="single" w:sz="4" w:space="0" w:color="auto"/>
              <w:right w:val="single" w:sz="4" w:space="0" w:color="auto"/>
            </w:tcBorders>
            <w:shd w:val="clear" w:color="auto" w:fill="auto"/>
            <w:noWrap/>
          </w:tcPr>
          <w:p w14:paraId="28F9B854" w14:textId="48D0AF6D"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w:t>
            </w:r>
          </w:p>
        </w:tc>
        <w:tc>
          <w:tcPr>
            <w:tcW w:w="1877" w:type="dxa"/>
            <w:tcBorders>
              <w:top w:val="nil"/>
              <w:left w:val="nil"/>
              <w:bottom w:val="single" w:sz="4" w:space="0" w:color="auto"/>
              <w:right w:val="single" w:sz="4" w:space="0" w:color="auto"/>
            </w:tcBorders>
            <w:shd w:val="clear" w:color="auto" w:fill="auto"/>
            <w:noWrap/>
          </w:tcPr>
          <w:p w14:paraId="0F2141C4" w14:textId="1892CACB"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701" w:type="dxa"/>
            <w:tcBorders>
              <w:top w:val="nil"/>
              <w:left w:val="nil"/>
              <w:bottom w:val="single" w:sz="4" w:space="0" w:color="auto"/>
              <w:right w:val="single" w:sz="4" w:space="0" w:color="auto"/>
            </w:tcBorders>
            <w:shd w:val="clear" w:color="auto" w:fill="auto"/>
            <w:noWrap/>
          </w:tcPr>
          <w:p w14:paraId="09E4A81D" w14:textId="40F5B6CB"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140</w:t>
            </w:r>
          </w:p>
        </w:tc>
      </w:tr>
      <w:tr w:rsidR="003E3234" w:rsidRPr="00CB7CF4" w14:paraId="501BC0A3" w14:textId="77777777" w:rsidTr="00144E94">
        <w:trPr>
          <w:trHeight w:val="315"/>
        </w:trPr>
        <w:tc>
          <w:tcPr>
            <w:tcW w:w="1305" w:type="dxa"/>
            <w:tcBorders>
              <w:top w:val="nil"/>
              <w:left w:val="single" w:sz="4" w:space="0" w:color="auto"/>
              <w:bottom w:val="single" w:sz="4" w:space="0" w:color="auto"/>
              <w:right w:val="single" w:sz="4" w:space="0" w:color="auto"/>
            </w:tcBorders>
            <w:shd w:val="clear" w:color="auto" w:fill="auto"/>
            <w:noWrap/>
            <w:hideMark/>
          </w:tcPr>
          <w:p w14:paraId="67202B88" w14:textId="17778DC6"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2</w:t>
            </w:r>
          </w:p>
        </w:tc>
        <w:tc>
          <w:tcPr>
            <w:tcW w:w="1525" w:type="dxa"/>
            <w:tcBorders>
              <w:top w:val="nil"/>
              <w:left w:val="nil"/>
              <w:bottom w:val="single" w:sz="4" w:space="0" w:color="auto"/>
              <w:right w:val="single" w:sz="4" w:space="0" w:color="auto"/>
            </w:tcBorders>
            <w:shd w:val="clear" w:color="auto" w:fill="auto"/>
            <w:noWrap/>
          </w:tcPr>
          <w:p w14:paraId="5832F585" w14:textId="2566ACE8"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w:t>
            </w:r>
          </w:p>
        </w:tc>
        <w:tc>
          <w:tcPr>
            <w:tcW w:w="1877" w:type="dxa"/>
            <w:tcBorders>
              <w:top w:val="nil"/>
              <w:left w:val="nil"/>
              <w:bottom w:val="single" w:sz="4" w:space="0" w:color="auto"/>
              <w:right w:val="single" w:sz="4" w:space="0" w:color="auto"/>
            </w:tcBorders>
            <w:shd w:val="clear" w:color="auto" w:fill="auto"/>
            <w:noWrap/>
          </w:tcPr>
          <w:p w14:paraId="3601C57C" w14:textId="0696E08C"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5</w:t>
            </w:r>
          </w:p>
        </w:tc>
        <w:tc>
          <w:tcPr>
            <w:tcW w:w="1701" w:type="dxa"/>
            <w:tcBorders>
              <w:top w:val="nil"/>
              <w:left w:val="nil"/>
              <w:bottom w:val="single" w:sz="4" w:space="0" w:color="auto"/>
              <w:right w:val="single" w:sz="4" w:space="0" w:color="auto"/>
            </w:tcBorders>
            <w:shd w:val="clear" w:color="auto" w:fill="auto"/>
            <w:noWrap/>
          </w:tcPr>
          <w:p w14:paraId="7D01FB89" w14:textId="27083F05"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175</w:t>
            </w:r>
          </w:p>
        </w:tc>
      </w:tr>
      <w:tr w:rsidR="003E3234" w:rsidRPr="00CB7CF4" w14:paraId="7328EC74" w14:textId="77777777" w:rsidTr="00144E94">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14:paraId="53BA0F72" w14:textId="2BA485F0"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525" w:type="dxa"/>
            <w:tcBorders>
              <w:top w:val="single" w:sz="4" w:space="0" w:color="auto"/>
              <w:left w:val="nil"/>
              <w:bottom w:val="single" w:sz="4" w:space="0" w:color="auto"/>
              <w:right w:val="single" w:sz="4" w:space="0" w:color="auto"/>
            </w:tcBorders>
            <w:shd w:val="clear" w:color="auto" w:fill="auto"/>
            <w:noWrap/>
          </w:tcPr>
          <w:p w14:paraId="23EF6746" w14:textId="2B818505"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15</w:t>
            </w:r>
          </w:p>
        </w:tc>
        <w:tc>
          <w:tcPr>
            <w:tcW w:w="1877" w:type="dxa"/>
            <w:tcBorders>
              <w:top w:val="single" w:sz="4" w:space="0" w:color="auto"/>
              <w:left w:val="nil"/>
              <w:bottom w:val="single" w:sz="4" w:space="0" w:color="auto"/>
              <w:right w:val="single" w:sz="4" w:space="0" w:color="auto"/>
            </w:tcBorders>
            <w:shd w:val="clear" w:color="auto" w:fill="auto"/>
            <w:noWrap/>
          </w:tcPr>
          <w:p w14:paraId="3259C09F" w14:textId="737605D1"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701" w:type="dxa"/>
            <w:tcBorders>
              <w:top w:val="single" w:sz="4" w:space="0" w:color="auto"/>
              <w:left w:val="nil"/>
              <w:bottom w:val="single" w:sz="4" w:space="0" w:color="auto"/>
              <w:right w:val="single" w:sz="4" w:space="0" w:color="auto"/>
            </w:tcBorders>
            <w:shd w:val="clear" w:color="auto" w:fill="auto"/>
            <w:noWrap/>
          </w:tcPr>
          <w:p w14:paraId="383F6596" w14:textId="11A726D7"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45</w:t>
            </w:r>
          </w:p>
        </w:tc>
      </w:tr>
      <w:tr w:rsidR="003E3234" w:rsidRPr="00CB7CF4" w14:paraId="71002C29" w14:textId="77777777" w:rsidTr="00144E94">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14:paraId="04040A7E" w14:textId="4498642B"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w:t>
            </w:r>
          </w:p>
        </w:tc>
        <w:tc>
          <w:tcPr>
            <w:tcW w:w="1525" w:type="dxa"/>
            <w:tcBorders>
              <w:top w:val="single" w:sz="4" w:space="0" w:color="auto"/>
              <w:left w:val="nil"/>
              <w:bottom w:val="single" w:sz="4" w:space="0" w:color="auto"/>
              <w:right w:val="single" w:sz="4" w:space="0" w:color="auto"/>
            </w:tcBorders>
            <w:shd w:val="clear" w:color="auto" w:fill="auto"/>
            <w:noWrap/>
          </w:tcPr>
          <w:p w14:paraId="2A132A10" w14:textId="48D416FF"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15</w:t>
            </w:r>
          </w:p>
        </w:tc>
        <w:tc>
          <w:tcPr>
            <w:tcW w:w="1877" w:type="dxa"/>
            <w:tcBorders>
              <w:top w:val="single" w:sz="4" w:space="0" w:color="auto"/>
              <w:left w:val="nil"/>
              <w:bottom w:val="single" w:sz="4" w:space="0" w:color="auto"/>
              <w:right w:val="single" w:sz="4" w:space="0" w:color="auto"/>
            </w:tcBorders>
            <w:shd w:val="clear" w:color="auto" w:fill="auto"/>
            <w:noWrap/>
          </w:tcPr>
          <w:p w14:paraId="3C417AAF" w14:textId="3B53EC93"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w:t>
            </w:r>
          </w:p>
        </w:tc>
        <w:tc>
          <w:tcPr>
            <w:tcW w:w="1701" w:type="dxa"/>
            <w:tcBorders>
              <w:top w:val="single" w:sz="4" w:space="0" w:color="auto"/>
              <w:left w:val="nil"/>
              <w:bottom w:val="single" w:sz="4" w:space="0" w:color="auto"/>
              <w:right w:val="single" w:sz="4" w:space="0" w:color="auto"/>
            </w:tcBorders>
            <w:shd w:val="clear" w:color="auto" w:fill="auto"/>
            <w:noWrap/>
          </w:tcPr>
          <w:p w14:paraId="370C615E" w14:textId="40B8972C"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45</w:t>
            </w:r>
          </w:p>
        </w:tc>
      </w:tr>
      <w:tr w:rsidR="003E3234" w:rsidRPr="00CB7CF4" w14:paraId="53729746" w14:textId="77777777" w:rsidTr="00144E94">
        <w:trPr>
          <w:trHeight w:val="315"/>
        </w:trPr>
        <w:tc>
          <w:tcPr>
            <w:tcW w:w="13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2EAB1902" w14:textId="77777777" w:rsidR="003E3234" w:rsidRPr="000602B1" w:rsidRDefault="003E3234" w:rsidP="003E3234">
            <w:pPr>
              <w:jc w:val="center"/>
              <w:rPr>
                <w:rFonts w:cs="Arial"/>
                <w:color w:val="000000"/>
                <w:sz w:val="20"/>
                <w:szCs w:val="20"/>
                <w:lang w:eastAsia="en-GB"/>
              </w:rPr>
            </w:pPr>
          </w:p>
        </w:tc>
        <w:tc>
          <w:tcPr>
            <w:tcW w:w="1525" w:type="dxa"/>
            <w:tcBorders>
              <w:top w:val="single" w:sz="4" w:space="0" w:color="auto"/>
              <w:left w:val="nil"/>
              <w:bottom w:val="single" w:sz="4" w:space="0" w:color="auto"/>
              <w:right w:val="single" w:sz="4" w:space="0" w:color="auto"/>
            </w:tcBorders>
            <w:shd w:val="clear" w:color="auto" w:fill="auto"/>
            <w:noWrap/>
          </w:tcPr>
          <w:p w14:paraId="74EB1BCB" w14:textId="14F631A1" w:rsidR="003E3234" w:rsidRPr="003E3234" w:rsidRDefault="003E3234" w:rsidP="003E3234">
            <w:pPr>
              <w:jc w:val="center"/>
              <w:rPr>
                <w:rFonts w:cs="Arial"/>
                <w:color w:val="000000"/>
                <w:sz w:val="20"/>
                <w:szCs w:val="20"/>
                <w:lang w:eastAsia="en-GB"/>
              </w:rPr>
            </w:pPr>
            <w:r w:rsidRPr="003E3234">
              <w:rPr>
                <w:rFonts w:cs="Arial"/>
                <w:color w:val="000000"/>
                <w:sz w:val="20"/>
                <w:szCs w:val="20"/>
                <w:lang w:eastAsia="en-GB"/>
              </w:rPr>
              <w:t>100</w:t>
            </w:r>
          </w:p>
        </w:tc>
        <w:tc>
          <w:tcPr>
            <w:tcW w:w="1877" w:type="dxa"/>
            <w:tcBorders>
              <w:top w:val="single" w:sz="4" w:space="0" w:color="auto"/>
              <w:left w:val="nil"/>
              <w:bottom w:val="single" w:sz="4" w:space="0" w:color="auto"/>
              <w:right w:val="single" w:sz="4" w:space="0" w:color="auto"/>
            </w:tcBorders>
            <w:shd w:val="clear" w:color="auto" w:fill="A6A6A6" w:themeFill="background1" w:themeFillShade="A6"/>
            <w:noWrap/>
          </w:tcPr>
          <w:p w14:paraId="7A96322E" w14:textId="77777777" w:rsidR="003E3234" w:rsidRPr="000602B1" w:rsidRDefault="003E3234" w:rsidP="003E3234">
            <w:pPr>
              <w:jc w:val="center"/>
              <w:rPr>
                <w:rFonts w:cs="Arial"/>
                <w:color w:val="000000"/>
                <w:sz w:val="20"/>
                <w:szCs w:val="20"/>
                <w:lang w:eastAsia="en-GB"/>
              </w:rPr>
            </w:pPr>
          </w:p>
        </w:tc>
        <w:tc>
          <w:tcPr>
            <w:tcW w:w="1701" w:type="dxa"/>
            <w:tcBorders>
              <w:top w:val="single" w:sz="4" w:space="0" w:color="auto"/>
              <w:left w:val="nil"/>
              <w:bottom w:val="single" w:sz="4" w:space="0" w:color="auto"/>
              <w:right w:val="single" w:sz="4" w:space="0" w:color="auto"/>
            </w:tcBorders>
            <w:shd w:val="clear" w:color="auto" w:fill="auto"/>
            <w:noWrap/>
          </w:tcPr>
          <w:p w14:paraId="6F0FFD3A" w14:textId="379FBB69"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405</w:t>
            </w:r>
          </w:p>
        </w:tc>
      </w:tr>
    </w:tbl>
    <w:p w14:paraId="1A130DDA" w14:textId="6807320B" w:rsidR="00663004" w:rsidRPr="00CB7CF4" w:rsidRDefault="00663004" w:rsidP="00EF6A7E">
      <w:pPr>
        <w:pStyle w:val="Header"/>
        <w:tabs>
          <w:tab w:val="clear" w:pos="4153"/>
          <w:tab w:val="clear" w:pos="8306"/>
          <w:tab w:val="right" w:pos="-6379"/>
        </w:tabs>
        <w:jc w:val="both"/>
        <w:rPr>
          <w:b/>
        </w:rPr>
      </w:pPr>
    </w:p>
    <w:p w14:paraId="7717C5A1" w14:textId="292D8F9F" w:rsidR="00663004" w:rsidRDefault="00663004" w:rsidP="007E00DA">
      <w:pPr>
        <w:pStyle w:val="Header"/>
        <w:tabs>
          <w:tab w:val="clear" w:pos="4153"/>
          <w:tab w:val="clear" w:pos="8306"/>
          <w:tab w:val="right" w:pos="-6379"/>
        </w:tabs>
        <w:ind w:left="1134" w:hanging="1134"/>
        <w:jc w:val="both"/>
        <w:rPr>
          <w:b/>
        </w:rPr>
      </w:pPr>
    </w:p>
    <w:p w14:paraId="7A51D9F0" w14:textId="77777777" w:rsidR="00F854B5" w:rsidRDefault="00F854B5" w:rsidP="007E00DA">
      <w:pPr>
        <w:pStyle w:val="Header"/>
        <w:tabs>
          <w:tab w:val="clear" w:pos="4153"/>
          <w:tab w:val="clear" w:pos="8306"/>
          <w:tab w:val="right" w:pos="-6379"/>
        </w:tabs>
        <w:ind w:left="1134" w:hanging="1134"/>
        <w:jc w:val="both"/>
        <w:rPr>
          <w:b/>
        </w:rPr>
      </w:pPr>
    </w:p>
    <w:p w14:paraId="1D084119" w14:textId="77777777" w:rsidR="00F854B5" w:rsidRPr="00CB7CF4" w:rsidRDefault="00F854B5" w:rsidP="007E00DA">
      <w:pPr>
        <w:pStyle w:val="Header"/>
        <w:tabs>
          <w:tab w:val="clear" w:pos="4153"/>
          <w:tab w:val="clear" w:pos="8306"/>
          <w:tab w:val="right" w:pos="-6379"/>
        </w:tabs>
        <w:ind w:left="1134" w:hanging="1134"/>
        <w:jc w:val="both"/>
        <w:rPr>
          <w:b/>
        </w:rPr>
      </w:pPr>
    </w:p>
    <w:tbl>
      <w:tblPr>
        <w:tblW w:w="9357" w:type="dxa"/>
        <w:tblInd w:w="-436" w:type="dxa"/>
        <w:tblLook w:val="04A0" w:firstRow="1" w:lastRow="0" w:firstColumn="1" w:lastColumn="0" w:noHBand="0" w:noVBand="1"/>
      </w:tblPr>
      <w:tblGrid>
        <w:gridCol w:w="2978"/>
        <w:gridCol w:w="1417"/>
        <w:gridCol w:w="1134"/>
        <w:gridCol w:w="1418"/>
        <w:gridCol w:w="1134"/>
        <w:gridCol w:w="1276"/>
      </w:tblGrid>
      <w:tr w:rsidR="00C0387F" w:rsidRPr="00CB7CF4" w14:paraId="43559591" w14:textId="77777777" w:rsidTr="009D1319">
        <w:trPr>
          <w:trHeight w:val="330"/>
        </w:trPr>
        <w:tc>
          <w:tcPr>
            <w:tcW w:w="2978" w:type="dxa"/>
            <w:tcBorders>
              <w:top w:val="single" w:sz="8" w:space="0" w:color="auto"/>
              <w:left w:val="single" w:sz="8" w:space="0" w:color="auto"/>
              <w:bottom w:val="single" w:sz="8" w:space="0" w:color="auto"/>
              <w:right w:val="single" w:sz="8" w:space="0" w:color="auto"/>
            </w:tcBorders>
            <w:shd w:val="clear" w:color="auto" w:fill="auto"/>
            <w:noWrap/>
            <w:hideMark/>
          </w:tcPr>
          <w:p w14:paraId="0C725FB0" w14:textId="03B1B681" w:rsidR="00C0387F" w:rsidRPr="00C0387F" w:rsidRDefault="00C0387F" w:rsidP="00C0387F">
            <w:pPr>
              <w:jc w:val="both"/>
              <w:rPr>
                <w:rFonts w:cs="Arial"/>
                <w:b/>
                <w:bCs/>
                <w:sz w:val="20"/>
                <w:szCs w:val="20"/>
              </w:rPr>
            </w:pPr>
            <w:r w:rsidRPr="00C0387F">
              <w:rPr>
                <w:rFonts w:cs="Arial"/>
                <w:b/>
                <w:bCs/>
                <w:sz w:val="20"/>
                <w:szCs w:val="20"/>
              </w:rPr>
              <w:lastRenderedPageBreak/>
              <w:t>Tenderer</w:t>
            </w:r>
          </w:p>
        </w:tc>
        <w:tc>
          <w:tcPr>
            <w:tcW w:w="1417" w:type="dxa"/>
            <w:tcBorders>
              <w:top w:val="single" w:sz="8" w:space="0" w:color="auto"/>
              <w:left w:val="nil"/>
              <w:bottom w:val="single" w:sz="8" w:space="0" w:color="auto"/>
              <w:right w:val="single" w:sz="8" w:space="0" w:color="auto"/>
            </w:tcBorders>
            <w:shd w:val="clear" w:color="000000" w:fill="FFFFFF"/>
            <w:noWrap/>
            <w:hideMark/>
          </w:tcPr>
          <w:p w14:paraId="1ACD9EE2" w14:textId="1AF527BA" w:rsidR="00C0387F" w:rsidRPr="00C0387F" w:rsidRDefault="00C0387F" w:rsidP="00C0387F">
            <w:pPr>
              <w:jc w:val="center"/>
              <w:rPr>
                <w:rFonts w:cs="Arial"/>
                <w:b/>
                <w:bCs/>
                <w:sz w:val="20"/>
                <w:szCs w:val="20"/>
              </w:rPr>
            </w:pPr>
            <w:r w:rsidRPr="00C0387F">
              <w:rPr>
                <w:rFonts w:cs="Arial"/>
                <w:b/>
                <w:bCs/>
                <w:sz w:val="20"/>
                <w:szCs w:val="20"/>
              </w:rPr>
              <w:t>A</w:t>
            </w:r>
          </w:p>
        </w:tc>
        <w:tc>
          <w:tcPr>
            <w:tcW w:w="1134" w:type="dxa"/>
            <w:tcBorders>
              <w:top w:val="single" w:sz="8" w:space="0" w:color="auto"/>
              <w:left w:val="nil"/>
              <w:bottom w:val="single" w:sz="8" w:space="0" w:color="auto"/>
              <w:right w:val="single" w:sz="8" w:space="0" w:color="auto"/>
            </w:tcBorders>
            <w:shd w:val="clear" w:color="000000" w:fill="FFFFFF"/>
            <w:noWrap/>
            <w:hideMark/>
          </w:tcPr>
          <w:p w14:paraId="5D550390" w14:textId="43E9B5BC" w:rsidR="00C0387F" w:rsidRPr="00C0387F" w:rsidRDefault="00C0387F" w:rsidP="00C0387F">
            <w:pPr>
              <w:jc w:val="center"/>
              <w:rPr>
                <w:rFonts w:cs="Arial"/>
                <w:b/>
                <w:bCs/>
                <w:sz w:val="20"/>
                <w:szCs w:val="20"/>
              </w:rPr>
            </w:pPr>
            <w:r w:rsidRPr="00C0387F">
              <w:rPr>
                <w:rFonts w:cs="Arial"/>
                <w:b/>
                <w:bCs/>
                <w:sz w:val="20"/>
                <w:szCs w:val="20"/>
              </w:rPr>
              <w:t>B</w:t>
            </w:r>
          </w:p>
        </w:tc>
        <w:tc>
          <w:tcPr>
            <w:tcW w:w="1418" w:type="dxa"/>
            <w:tcBorders>
              <w:top w:val="single" w:sz="8" w:space="0" w:color="auto"/>
              <w:left w:val="nil"/>
              <w:bottom w:val="single" w:sz="8" w:space="0" w:color="auto"/>
              <w:right w:val="single" w:sz="8" w:space="0" w:color="auto"/>
            </w:tcBorders>
            <w:shd w:val="clear" w:color="000000" w:fill="FFFFFF"/>
            <w:noWrap/>
            <w:hideMark/>
          </w:tcPr>
          <w:p w14:paraId="2176A5BF" w14:textId="754B7A6C" w:rsidR="00C0387F" w:rsidRPr="00C0387F" w:rsidRDefault="00C0387F" w:rsidP="00C0387F">
            <w:pPr>
              <w:jc w:val="center"/>
              <w:rPr>
                <w:rFonts w:cs="Arial"/>
                <w:b/>
                <w:bCs/>
                <w:sz w:val="20"/>
                <w:szCs w:val="20"/>
              </w:rPr>
            </w:pPr>
            <w:r w:rsidRPr="00C0387F">
              <w:rPr>
                <w:rFonts w:cs="Arial"/>
                <w:b/>
                <w:bCs/>
                <w:sz w:val="20"/>
                <w:szCs w:val="20"/>
              </w:rPr>
              <w:t>C</w:t>
            </w:r>
          </w:p>
        </w:tc>
        <w:tc>
          <w:tcPr>
            <w:tcW w:w="1134" w:type="dxa"/>
            <w:tcBorders>
              <w:top w:val="single" w:sz="8" w:space="0" w:color="auto"/>
              <w:left w:val="nil"/>
              <w:bottom w:val="single" w:sz="8" w:space="0" w:color="auto"/>
              <w:right w:val="single" w:sz="8" w:space="0" w:color="auto"/>
            </w:tcBorders>
            <w:shd w:val="clear" w:color="000000" w:fill="FFFFFF"/>
            <w:noWrap/>
            <w:hideMark/>
          </w:tcPr>
          <w:p w14:paraId="5FC16295" w14:textId="1FB90670" w:rsidR="00C0387F" w:rsidRPr="00C0387F" w:rsidRDefault="00C0387F" w:rsidP="00C0387F">
            <w:pPr>
              <w:jc w:val="center"/>
              <w:rPr>
                <w:rFonts w:cs="Arial"/>
                <w:b/>
                <w:bCs/>
                <w:sz w:val="20"/>
                <w:szCs w:val="20"/>
              </w:rPr>
            </w:pPr>
            <w:r w:rsidRPr="00C0387F">
              <w:rPr>
                <w:rFonts w:cs="Arial"/>
                <w:b/>
                <w:bCs/>
                <w:sz w:val="20"/>
                <w:szCs w:val="20"/>
              </w:rPr>
              <w:t>D</w:t>
            </w:r>
          </w:p>
        </w:tc>
        <w:tc>
          <w:tcPr>
            <w:tcW w:w="1276" w:type="dxa"/>
            <w:tcBorders>
              <w:top w:val="single" w:sz="8" w:space="0" w:color="auto"/>
              <w:left w:val="nil"/>
              <w:bottom w:val="single" w:sz="8" w:space="0" w:color="auto"/>
              <w:right w:val="single" w:sz="8" w:space="0" w:color="auto"/>
            </w:tcBorders>
            <w:shd w:val="clear" w:color="000000" w:fill="FFFFFF"/>
            <w:noWrap/>
            <w:hideMark/>
          </w:tcPr>
          <w:p w14:paraId="18EFD1F0" w14:textId="54883507" w:rsidR="00C0387F" w:rsidRPr="00C0387F" w:rsidRDefault="00C0387F" w:rsidP="00C0387F">
            <w:pPr>
              <w:jc w:val="center"/>
              <w:rPr>
                <w:rFonts w:cs="Arial"/>
                <w:b/>
                <w:bCs/>
                <w:sz w:val="20"/>
                <w:szCs w:val="20"/>
              </w:rPr>
            </w:pPr>
            <w:r w:rsidRPr="00C0387F">
              <w:rPr>
                <w:rFonts w:cs="Arial"/>
                <w:b/>
                <w:bCs/>
                <w:sz w:val="20"/>
                <w:szCs w:val="20"/>
              </w:rPr>
              <w:t>E</w:t>
            </w:r>
          </w:p>
        </w:tc>
      </w:tr>
      <w:tr w:rsidR="003E3234" w:rsidRPr="00CB7CF4" w14:paraId="230C2A82" w14:textId="77777777" w:rsidTr="009D1319">
        <w:trPr>
          <w:trHeight w:val="330"/>
        </w:trPr>
        <w:tc>
          <w:tcPr>
            <w:tcW w:w="2978" w:type="dxa"/>
            <w:tcBorders>
              <w:top w:val="nil"/>
              <w:left w:val="single" w:sz="8" w:space="0" w:color="auto"/>
              <w:bottom w:val="single" w:sz="8" w:space="0" w:color="auto"/>
              <w:right w:val="single" w:sz="8" w:space="0" w:color="auto"/>
            </w:tcBorders>
            <w:shd w:val="clear" w:color="auto" w:fill="auto"/>
            <w:noWrap/>
            <w:hideMark/>
          </w:tcPr>
          <w:p w14:paraId="4557AA0D" w14:textId="796CE01D" w:rsidR="003E3234" w:rsidRPr="00C0387F" w:rsidRDefault="003E3234" w:rsidP="003E3234">
            <w:pPr>
              <w:jc w:val="both"/>
              <w:rPr>
                <w:rFonts w:cs="Arial"/>
                <w:b/>
                <w:bCs/>
                <w:sz w:val="20"/>
                <w:szCs w:val="20"/>
              </w:rPr>
            </w:pPr>
            <w:r w:rsidRPr="00C0387F">
              <w:rPr>
                <w:rFonts w:cs="Arial"/>
                <w:b/>
                <w:bCs/>
                <w:sz w:val="20"/>
                <w:szCs w:val="20"/>
              </w:rPr>
              <w:t>Quality Score</w:t>
            </w:r>
          </w:p>
        </w:tc>
        <w:tc>
          <w:tcPr>
            <w:tcW w:w="1417" w:type="dxa"/>
            <w:tcBorders>
              <w:top w:val="nil"/>
              <w:left w:val="nil"/>
              <w:bottom w:val="single" w:sz="8" w:space="0" w:color="auto"/>
              <w:right w:val="single" w:sz="8" w:space="0" w:color="auto"/>
            </w:tcBorders>
            <w:shd w:val="clear" w:color="000000" w:fill="FFFFFF"/>
            <w:noWrap/>
          </w:tcPr>
          <w:p w14:paraId="4F238E69" w14:textId="71984FB6"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350</w:t>
            </w:r>
          </w:p>
        </w:tc>
        <w:tc>
          <w:tcPr>
            <w:tcW w:w="1134" w:type="dxa"/>
            <w:tcBorders>
              <w:top w:val="nil"/>
              <w:left w:val="nil"/>
              <w:bottom w:val="single" w:sz="8" w:space="0" w:color="auto"/>
              <w:right w:val="single" w:sz="8" w:space="0" w:color="auto"/>
            </w:tcBorders>
            <w:shd w:val="clear" w:color="000000" w:fill="FFFFFF"/>
            <w:noWrap/>
          </w:tcPr>
          <w:p w14:paraId="221B3C3F" w14:textId="071E8F81"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315</w:t>
            </w:r>
          </w:p>
        </w:tc>
        <w:tc>
          <w:tcPr>
            <w:tcW w:w="1418" w:type="dxa"/>
            <w:tcBorders>
              <w:top w:val="nil"/>
              <w:left w:val="nil"/>
              <w:bottom w:val="single" w:sz="8" w:space="0" w:color="auto"/>
              <w:right w:val="single" w:sz="8" w:space="0" w:color="auto"/>
            </w:tcBorders>
            <w:shd w:val="clear" w:color="000000" w:fill="FFFFFF"/>
            <w:noWrap/>
          </w:tcPr>
          <w:p w14:paraId="09E2F829" w14:textId="1049F597"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415</w:t>
            </w:r>
          </w:p>
        </w:tc>
        <w:tc>
          <w:tcPr>
            <w:tcW w:w="1134" w:type="dxa"/>
            <w:tcBorders>
              <w:top w:val="nil"/>
              <w:left w:val="nil"/>
              <w:bottom w:val="single" w:sz="8" w:space="0" w:color="auto"/>
              <w:right w:val="single" w:sz="8" w:space="0" w:color="auto"/>
            </w:tcBorders>
            <w:shd w:val="clear" w:color="000000" w:fill="FFFFFF"/>
            <w:noWrap/>
          </w:tcPr>
          <w:p w14:paraId="6356E401" w14:textId="63343CBD"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300</w:t>
            </w:r>
          </w:p>
        </w:tc>
        <w:tc>
          <w:tcPr>
            <w:tcW w:w="1276" w:type="dxa"/>
            <w:tcBorders>
              <w:top w:val="nil"/>
              <w:left w:val="nil"/>
              <w:bottom w:val="single" w:sz="8" w:space="0" w:color="auto"/>
              <w:right w:val="single" w:sz="8" w:space="0" w:color="auto"/>
            </w:tcBorders>
            <w:shd w:val="clear" w:color="000000" w:fill="FFFFFF"/>
            <w:noWrap/>
          </w:tcPr>
          <w:p w14:paraId="1775F386" w14:textId="535B67F7"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405</w:t>
            </w:r>
          </w:p>
        </w:tc>
      </w:tr>
      <w:tr w:rsidR="003E3234" w:rsidRPr="00CB7CF4" w14:paraId="7766C8EA" w14:textId="77777777" w:rsidTr="009D1319">
        <w:trPr>
          <w:trHeight w:val="330"/>
        </w:trPr>
        <w:tc>
          <w:tcPr>
            <w:tcW w:w="2978" w:type="dxa"/>
            <w:tcBorders>
              <w:top w:val="nil"/>
              <w:left w:val="single" w:sz="8" w:space="0" w:color="auto"/>
              <w:bottom w:val="single" w:sz="8" w:space="0" w:color="auto"/>
              <w:right w:val="single" w:sz="8" w:space="0" w:color="auto"/>
            </w:tcBorders>
            <w:shd w:val="clear" w:color="auto" w:fill="auto"/>
            <w:noWrap/>
            <w:hideMark/>
          </w:tcPr>
          <w:p w14:paraId="24C77400" w14:textId="33FB4CE8" w:rsidR="003E3234" w:rsidRPr="00C0387F" w:rsidRDefault="003E3234" w:rsidP="003E3234">
            <w:pPr>
              <w:jc w:val="both"/>
              <w:rPr>
                <w:rFonts w:cs="Arial"/>
                <w:b/>
                <w:bCs/>
                <w:sz w:val="20"/>
                <w:szCs w:val="20"/>
              </w:rPr>
            </w:pPr>
            <w:r w:rsidRPr="00C0387F">
              <w:rPr>
                <w:rFonts w:cs="Arial"/>
                <w:b/>
                <w:bCs/>
                <w:sz w:val="20"/>
                <w:szCs w:val="20"/>
              </w:rPr>
              <w:t>Weighted Score</w:t>
            </w:r>
          </w:p>
        </w:tc>
        <w:tc>
          <w:tcPr>
            <w:tcW w:w="1417" w:type="dxa"/>
            <w:tcBorders>
              <w:top w:val="nil"/>
              <w:left w:val="nil"/>
              <w:bottom w:val="single" w:sz="8" w:space="0" w:color="auto"/>
              <w:right w:val="single" w:sz="8" w:space="0" w:color="auto"/>
            </w:tcBorders>
            <w:shd w:val="clear" w:color="000000" w:fill="FFFFFF"/>
            <w:noWrap/>
          </w:tcPr>
          <w:p w14:paraId="12B9F560" w14:textId="291F2340"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50.6</w:t>
            </w:r>
          </w:p>
        </w:tc>
        <w:tc>
          <w:tcPr>
            <w:tcW w:w="1134" w:type="dxa"/>
            <w:tcBorders>
              <w:top w:val="nil"/>
              <w:left w:val="nil"/>
              <w:bottom w:val="single" w:sz="8" w:space="0" w:color="auto"/>
              <w:right w:val="single" w:sz="8" w:space="0" w:color="auto"/>
            </w:tcBorders>
            <w:shd w:val="clear" w:color="000000" w:fill="FFFFFF"/>
            <w:noWrap/>
          </w:tcPr>
          <w:p w14:paraId="03072165" w14:textId="24FA0912"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45.5</w:t>
            </w:r>
          </w:p>
        </w:tc>
        <w:tc>
          <w:tcPr>
            <w:tcW w:w="1418" w:type="dxa"/>
            <w:tcBorders>
              <w:top w:val="nil"/>
              <w:left w:val="nil"/>
              <w:bottom w:val="single" w:sz="8" w:space="0" w:color="auto"/>
              <w:right w:val="single" w:sz="8" w:space="0" w:color="auto"/>
            </w:tcBorders>
            <w:shd w:val="clear" w:color="000000" w:fill="FFFFFF"/>
            <w:noWrap/>
          </w:tcPr>
          <w:p w14:paraId="4398D80A" w14:textId="14B91C59"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60.0</w:t>
            </w:r>
          </w:p>
        </w:tc>
        <w:tc>
          <w:tcPr>
            <w:tcW w:w="1134" w:type="dxa"/>
            <w:tcBorders>
              <w:top w:val="nil"/>
              <w:left w:val="nil"/>
              <w:bottom w:val="single" w:sz="8" w:space="0" w:color="auto"/>
              <w:right w:val="single" w:sz="8" w:space="0" w:color="auto"/>
            </w:tcBorders>
            <w:shd w:val="clear" w:color="000000" w:fill="FFFFFF"/>
            <w:noWrap/>
          </w:tcPr>
          <w:p w14:paraId="59A4C1E3" w14:textId="23C09A76"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43.4</w:t>
            </w:r>
          </w:p>
        </w:tc>
        <w:tc>
          <w:tcPr>
            <w:tcW w:w="1276" w:type="dxa"/>
            <w:tcBorders>
              <w:top w:val="nil"/>
              <w:left w:val="nil"/>
              <w:bottom w:val="single" w:sz="8" w:space="0" w:color="auto"/>
              <w:right w:val="single" w:sz="8" w:space="0" w:color="auto"/>
            </w:tcBorders>
            <w:shd w:val="clear" w:color="000000" w:fill="FFFFFF"/>
            <w:noWrap/>
          </w:tcPr>
          <w:p w14:paraId="20AF1289" w14:textId="2263BC97" w:rsidR="003E3234" w:rsidRPr="00CB7CF4" w:rsidRDefault="003E3234" w:rsidP="003E3234">
            <w:pPr>
              <w:jc w:val="center"/>
              <w:rPr>
                <w:rFonts w:cs="Arial"/>
                <w:color w:val="000000"/>
                <w:sz w:val="20"/>
                <w:szCs w:val="20"/>
                <w:lang w:eastAsia="en-GB"/>
              </w:rPr>
            </w:pPr>
            <w:r w:rsidRPr="003E3234">
              <w:rPr>
                <w:rFonts w:cs="Arial"/>
                <w:color w:val="000000"/>
                <w:sz w:val="20"/>
                <w:szCs w:val="20"/>
                <w:lang w:eastAsia="en-GB"/>
              </w:rPr>
              <w:t>58.6</w:t>
            </w:r>
          </w:p>
        </w:tc>
      </w:tr>
    </w:tbl>
    <w:p w14:paraId="4EA47A27" w14:textId="77777777" w:rsidR="00AB7CF8" w:rsidRPr="00AB7CF8" w:rsidRDefault="00AB7CF8" w:rsidP="00634913">
      <w:pPr>
        <w:pStyle w:val="Header"/>
        <w:tabs>
          <w:tab w:val="clear" w:pos="4153"/>
          <w:tab w:val="clear" w:pos="8306"/>
          <w:tab w:val="right" w:pos="-6379"/>
        </w:tabs>
        <w:ind w:left="1134" w:hanging="1134"/>
        <w:jc w:val="center"/>
        <w:rPr>
          <w:rFonts w:cs="Arial"/>
          <w:sz w:val="8"/>
          <w:szCs w:val="8"/>
        </w:rPr>
      </w:pPr>
    </w:p>
    <w:p w14:paraId="4C681341" w14:textId="1CE66B06" w:rsidR="00634913" w:rsidRPr="00CB7CF4" w:rsidRDefault="00634913" w:rsidP="00634913">
      <w:pPr>
        <w:pStyle w:val="Header"/>
        <w:tabs>
          <w:tab w:val="clear" w:pos="4153"/>
          <w:tab w:val="clear" w:pos="8306"/>
          <w:tab w:val="right" w:pos="-6379"/>
        </w:tabs>
        <w:ind w:left="1134" w:hanging="1134"/>
        <w:jc w:val="center"/>
        <w:rPr>
          <w:rFonts w:cs="Arial"/>
          <w:sz w:val="18"/>
          <w:szCs w:val="18"/>
        </w:rPr>
      </w:pPr>
      <w:r w:rsidRPr="00CB7CF4">
        <w:rPr>
          <w:rFonts w:cs="Arial"/>
          <w:sz w:val="18"/>
          <w:szCs w:val="18"/>
        </w:rPr>
        <w:t xml:space="preserve">Tables </w:t>
      </w:r>
      <w:r w:rsidR="00AF0E1B">
        <w:rPr>
          <w:rFonts w:cs="Arial"/>
          <w:sz w:val="18"/>
          <w:szCs w:val="18"/>
        </w:rPr>
        <w:t>5</w:t>
      </w:r>
    </w:p>
    <w:p w14:paraId="13B2F0AF" w14:textId="695C3E0D" w:rsidR="00FD73E1" w:rsidRPr="00CB7CF4" w:rsidRDefault="00FD73E1" w:rsidP="004B522B">
      <w:pPr>
        <w:pStyle w:val="Header"/>
        <w:tabs>
          <w:tab w:val="clear" w:pos="4153"/>
          <w:tab w:val="clear" w:pos="8306"/>
          <w:tab w:val="right" w:pos="-6379"/>
        </w:tabs>
        <w:jc w:val="both"/>
        <w:rPr>
          <w:b/>
        </w:rPr>
      </w:pPr>
    </w:p>
    <w:p w14:paraId="016FA8AF" w14:textId="27E22977" w:rsidR="00603A6E" w:rsidRPr="00CB7CF4" w:rsidRDefault="003268BF" w:rsidP="00634913">
      <w:pPr>
        <w:pStyle w:val="Header"/>
        <w:tabs>
          <w:tab w:val="clear" w:pos="4153"/>
          <w:tab w:val="clear" w:pos="8306"/>
          <w:tab w:val="right" w:pos="-6379"/>
        </w:tabs>
        <w:ind w:left="851" w:hanging="851"/>
        <w:jc w:val="both"/>
        <w:rPr>
          <w:rFonts w:cs="Arial"/>
          <w:sz w:val="22"/>
          <w:szCs w:val="22"/>
        </w:rPr>
      </w:pPr>
      <w:r w:rsidRPr="00CB7CF4">
        <w:rPr>
          <w:rFonts w:cs="Arial"/>
          <w:b/>
          <w:sz w:val="22"/>
          <w:szCs w:val="22"/>
        </w:rPr>
        <w:t>4.6.3</w:t>
      </w:r>
      <w:r w:rsidR="007E00DA" w:rsidRPr="00CB7CF4">
        <w:rPr>
          <w:rFonts w:cs="Arial"/>
          <w:sz w:val="22"/>
          <w:szCs w:val="22"/>
        </w:rPr>
        <w:t xml:space="preserve">     </w:t>
      </w:r>
      <w:r w:rsidR="00210656" w:rsidRPr="00CB7CF4">
        <w:rPr>
          <w:rFonts w:cs="Arial"/>
          <w:sz w:val="22"/>
          <w:szCs w:val="22"/>
        </w:rPr>
        <w:tab/>
      </w:r>
      <w:r w:rsidR="00603A6E" w:rsidRPr="00CB7CF4">
        <w:rPr>
          <w:rFonts w:cs="Arial"/>
          <w:b/>
          <w:sz w:val="22"/>
          <w:szCs w:val="22"/>
        </w:rPr>
        <w:t>Price / Technical Evaluation Completion</w:t>
      </w:r>
    </w:p>
    <w:p w14:paraId="48FC5D27" w14:textId="59CE5061" w:rsidR="00210656" w:rsidRPr="00CB7CF4" w:rsidRDefault="00210656" w:rsidP="00634913">
      <w:pPr>
        <w:pStyle w:val="Header"/>
        <w:tabs>
          <w:tab w:val="clear" w:pos="4153"/>
          <w:tab w:val="clear" w:pos="8306"/>
          <w:tab w:val="right" w:pos="-6379"/>
        </w:tabs>
        <w:ind w:left="851" w:hanging="851"/>
        <w:jc w:val="both"/>
        <w:rPr>
          <w:rFonts w:cs="Arial"/>
          <w:sz w:val="22"/>
          <w:szCs w:val="22"/>
        </w:rPr>
      </w:pPr>
    </w:p>
    <w:p w14:paraId="5B3CC195" w14:textId="4CC6BE51" w:rsidR="00897C88" w:rsidRPr="00CB7CF4" w:rsidRDefault="009021A6" w:rsidP="00634913">
      <w:pPr>
        <w:pStyle w:val="Header"/>
        <w:tabs>
          <w:tab w:val="clear" w:pos="4153"/>
          <w:tab w:val="clear" w:pos="8306"/>
          <w:tab w:val="right" w:pos="-6379"/>
        </w:tabs>
        <w:ind w:left="851" w:hanging="851"/>
        <w:rPr>
          <w:rFonts w:cs="Arial"/>
          <w:color w:val="00B050"/>
          <w:sz w:val="22"/>
          <w:szCs w:val="22"/>
        </w:rPr>
      </w:pPr>
      <w:r w:rsidRPr="00CB7CF4">
        <w:rPr>
          <w:rFonts w:cs="Arial"/>
          <w:sz w:val="22"/>
          <w:szCs w:val="22"/>
        </w:rPr>
        <w:t>4</w:t>
      </w:r>
      <w:r w:rsidR="00634913" w:rsidRPr="00CB7CF4">
        <w:rPr>
          <w:rFonts w:cs="Arial"/>
          <w:sz w:val="22"/>
          <w:szCs w:val="22"/>
        </w:rPr>
        <w:t>.6.</w:t>
      </w:r>
      <w:r w:rsidRPr="00CB7CF4">
        <w:rPr>
          <w:rFonts w:cs="Arial"/>
          <w:sz w:val="22"/>
          <w:szCs w:val="22"/>
        </w:rPr>
        <w:t>3</w:t>
      </w:r>
      <w:r w:rsidR="00210656" w:rsidRPr="00CB7CF4">
        <w:rPr>
          <w:rFonts w:cs="Arial"/>
          <w:sz w:val="22"/>
          <w:szCs w:val="22"/>
        </w:rPr>
        <w:t>.1</w:t>
      </w:r>
      <w:r w:rsidR="00210656" w:rsidRPr="00CB7CF4">
        <w:rPr>
          <w:rFonts w:cs="Arial"/>
          <w:sz w:val="22"/>
          <w:szCs w:val="22"/>
        </w:rPr>
        <w:tab/>
        <w:t xml:space="preserve">Following the completion of the 3rd stage evaluation, the </w:t>
      </w:r>
      <w:r w:rsidR="006F7927" w:rsidRPr="00CB7CF4">
        <w:rPr>
          <w:rFonts w:cs="Arial"/>
          <w:sz w:val="22"/>
          <w:szCs w:val="22"/>
        </w:rPr>
        <w:t>weighted technical and price scores are added together</w:t>
      </w:r>
      <w:r w:rsidR="00210656" w:rsidRPr="00CB7CF4">
        <w:rPr>
          <w:rFonts w:cs="Arial"/>
          <w:sz w:val="22"/>
          <w:szCs w:val="22"/>
        </w:rPr>
        <w:t xml:space="preserve">. </w:t>
      </w:r>
      <w:r w:rsidR="007E00DA" w:rsidRPr="00CB7CF4">
        <w:rPr>
          <w:rFonts w:cs="Arial"/>
          <w:sz w:val="22"/>
          <w:szCs w:val="22"/>
        </w:rPr>
        <w:t>Us</w:t>
      </w:r>
      <w:r w:rsidR="00634913" w:rsidRPr="00CB7CF4">
        <w:rPr>
          <w:rFonts w:cs="Arial"/>
          <w:sz w:val="22"/>
          <w:szCs w:val="22"/>
        </w:rPr>
        <w:t xml:space="preserve">ing the scored examples at </w:t>
      </w:r>
      <w:r w:rsidRPr="00CB7CF4">
        <w:rPr>
          <w:rFonts w:cs="Arial"/>
          <w:sz w:val="22"/>
          <w:szCs w:val="22"/>
        </w:rPr>
        <w:t>4.6.1</w:t>
      </w:r>
      <w:r w:rsidR="00634913" w:rsidRPr="00CB7CF4">
        <w:rPr>
          <w:rFonts w:cs="Arial"/>
          <w:sz w:val="22"/>
          <w:szCs w:val="22"/>
        </w:rPr>
        <w:t xml:space="preserve"> and </w:t>
      </w:r>
      <w:r w:rsidRPr="00CB7CF4">
        <w:rPr>
          <w:rFonts w:cs="Arial"/>
          <w:sz w:val="22"/>
          <w:szCs w:val="22"/>
        </w:rPr>
        <w:t>4.6.2</w:t>
      </w:r>
      <w:r w:rsidR="00634913" w:rsidRPr="00CB7CF4">
        <w:rPr>
          <w:rFonts w:cs="Arial"/>
          <w:sz w:val="22"/>
          <w:szCs w:val="22"/>
        </w:rPr>
        <w:t xml:space="preserve"> in Table </w:t>
      </w:r>
      <w:r w:rsidR="00AF0E1B">
        <w:rPr>
          <w:rFonts w:cs="Arial"/>
          <w:sz w:val="22"/>
          <w:szCs w:val="22"/>
        </w:rPr>
        <w:t>6</w:t>
      </w:r>
      <w:r w:rsidR="00634913" w:rsidRPr="00CB7CF4">
        <w:rPr>
          <w:rFonts w:cs="Arial"/>
          <w:sz w:val="22"/>
          <w:szCs w:val="22"/>
        </w:rPr>
        <w:t>.</w:t>
      </w:r>
    </w:p>
    <w:p w14:paraId="2B4AA615" w14:textId="69D24440" w:rsidR="007E00DA" w:rsidRPr="00CB7CF4" w:rsidRDefault="007E00DA" w:rsidP="00897C88">
      <w:pPr>
        <w:ind w:left="1134" w:hanging="1134"/>
        <w:jc w:val="both"/>
      </w:pPr>
    </w:p>
    <w:tbl>
      <w:tblPr>
        <w:tblStyle w:val="TableGrid"/>
        <w:tblW w:w="9119" w:type="dxa"/>
        <w:tblInd w:w="-5" w:type="dxa"/>
        <w:tblLook w:val="04A0" w:firstRow="1" w:lastRow="0" w:firstColumn="1" w:lastColumn="0" w:noHBand="0" w:noVBand="1"/>
      </w:tblPr>
      <w:tblGrid>
        <w:gridCol w:w="2694"/>
        <w:gridCol w:w="1287"/>
        <w:gridCol w:w="1282"/>
        <w:gridCol w:w="1287"/>
        <w:gridCol w:w="1289"/>
        <w:gridCol w:w="1280"/>
      </w:tblGrid>
      <w:tr w:rsidR="007E00DA" w:rsidRPr="00CB7CF4" w14:paraId="44A1A0F3" w14:textId="77777777" w:rsidTr="000D7C61">
        <w:tc>
          <w:tcPr>
            <w:tcW w:w="2694" w:type="dxa"/>
          </w:tcPr>
          <w:p w14:paraId="5748A2F5" w14:textId="58EE5A90" w:rsidR="007E00DA" w:rsidRPr="00CB7CF4" w:rsidRDefault="007E00DA" w:rsidP="00897C88">
            <w:pPr>
              <w:jc w:val="both"/>
              <w:rPr>
                <w:rFonts w:cs="Arial"/>
                <w:b/>
                <w:bCs/>
                <w:sz w:val="20"/>
                <w:szCs w:val="20"/>
              </w:rPr>
            </w:pPr>
            <w:r w:rsidRPr="00CB7CF4">
              <w:rPr>
                <w:rFonts w:cs="Arial"/>
                <w:b/>
                <w:bCs/>
                <w:sz w:val="20"/>
                <w:szCs w:val="20"/>
              </w:rPr>
              <w:t>Tenderer</w:t>
            </w:r>
          </w:p>
        </w:tc>
        <w:tc>
          <w:tcPr>
            <w:tcW w:w="1287" w:type="dxa"/>
          </w:tcPr>
          <w:p w14:paraId="18A07DE1" w14:textId="2475ACF3" w:rsidR="007E00DA" w:rsidRPr="00CB7CF4" w:rsidRDefault="007E00DA" w:rsidP="007E00DA">
            <w:pPr>
              <w:jc w:val="center"/>
              <w:rPr>
                <w:rFonts w:cs="Arial"/>
                <w:b/>
                <w:bCs/>
                <w:sz w:val="20"/>
                <w:szCs w:val="20"/>
              </w:rPr>
            </w:pPr>
            <w:r w:rsidRPr="00CB7CF4">
              <w:rPr>
                <w:rFonts w:cs="Arial"/>
                <w:b/>
                <w:bCs/>
                <w:sz w:val="20"/>
                <w:szCs w:val="20"/>
              </w:rPr>
              <w:t>A</w:t>
            </w:r>
          </w:p>
        </w:tc>
        <w:tc>
          <w:tcPr>
            <w:tcW w:w="1282" w:type="dxa"/>
          </w:tcPr>
          <w:p w14:paraId="6009D14A" w14:textId="5CA31A34" w:rsidR="007E00DA" w:rsidRPr="00CB7CF4" w:rsidRDefault="007E00DA" w:rsidP="007E00DA">
            <w:pPr>
              <w:jc w:val="center"/>
              <w:rPr>
                <w:rFonts w:cs="Arial"/>
                <w:b/>
                <w:bCs/>
                <w:sz w:val="20"/>
                <w:szCs w:val="20"/>
              </w:rPr>
            </w:pPr>
            <w:r w:rsidRPr="00CB7CF4">
              <w:rPr>
                <w:rFonts w:cs="Arial"/>
                <w:b/>
                <w:bCs/>
                <w:sz w:val="20"/>
                <w:szCs w:val="20"/>
              </w:rPr>
              <w:t>B</w:t>
            </w:r>
          </w:p>
        </w:tc>
        <w:tc>
          <w:tcPr>
            <w:tcW w:w="1287" w:type="dxa"/>
          </w:tcPr>
          <w:p w14:paraId="73AEF8B1" w14:textId="78311BE6" w:rsidR="007E00DA" w:rsidRPr="00CB7CF4" w:rsidRDefault="007E00DA" w:rsidP="007E00DA">
            <w:pPr>
              <w:jc w:val="center"/>
              <w:rPr>
                <w:rFonts w:cs="Arial"/>
                <w:b/>
                <w:bCs/>
                <w:sz w:val="20"/>
                <w:szCs w:val="20"/>
              </w:rPr>
            </w:pPr>
            <w:r w:rsidRPr="00CB7CF4">
              <w:rPr>
                <w:rFonts w:cs="Arial"/>
                <w:b/>
                <w:bCs/>
                <w:sz w:val="20"/>
                <w:szCs w:val="20"/>
              </w:rPr>
              <w:t>C</w:t>
            </w:r>
          </w:p>
        </w:tc>
        <w:tc>
          <w:tcPr>
            <w:tcW w:w="1289" w:type="dxa"/>
          </w:tcPr>
          <w:p w14:paraId="1A87A553" w14:textId="0F082CAF" w:rsidR="007E00DA" w:rsidRPr="00CB7CF4" w:rsidRDefault="007E00DA" w:rsidP="007E00DA">
            <w:pPr>
              <w:jc w:val="center"/>
              <w:rPr>
                <w:rFonts w:cs="Arial"/>
                <w:b/>
                <w:bCs/>
                <w:sz w:val="20"/>
                <w:szCs w:val="20"/>
              </w:rPr>
            </w:pPr>
            <w:r w:rsidRPr="00CB7CF4">
              <w:rPr>
                <w:rFonts w:cs="Arial"/>
                <w:b/>
                <w:bCs/>
                <w:sz w:val="20"/>
                <w:szCs w:val="20"/>
              </w:rPr>
              <w:t>D</w:t>
            </w:r>
          </w:p>
        </w:tc>
        <w:tc>
          <w:tcPr>
            <w:tcW w:w="1280" w:type="dxa"/>
          </w:tcPr>
          <w:p w14:paraId="60DE20EA" w14:textId="47A6FF3B" w:rsidR="007E00DA" w:rsidRPr="00CB7CF4" w:rsidRDefault="007E00DA" w:rsidP="007E00DA">
            <w:pPr>
              <w:jc w:val="center"/>
              <w:rPr>
                <w:rFonts w:cs="Arial"/>
                <w:b/>
                <w:bCs/>
                <w:sz w:val="20"/>
                <w:szCs w:val="20"/>
              </w:rPr>
            </w:pPr>
            <w:r w:rsidRPr="00CB7CF4">
              <w:rPr>
                <w:rFonts w:cs="Arial"/>
                <w:b/>
                <w:bCs/>
                <w:sz w:val="20"/>
                <w:szCs w:val="20"/>
              </w:rPr>
              <w:t>E</w:t>
            </w:r>
          </w:p>
        </w:tc>
      </w:tr>
      <w:tr w:rsidR="00FF347C" w:rsidRPr="00CB7CF4" w14:paraId="0199CC87" w14:textId="77777777" w:rsidTr="00DF4095">
        <w:tc>
          <w:tcPr>
            <w:tcW w:w="2694" w:type="dxa"/>
          </w:tcPr>
          <w:p w14:paraId="07A8725B" w14:textId="149D77D1" w:rsidR="00FF347C" w:rsidRPr="00CB7CF4" w:rsidRDefault="00FF347C" w:rsidP="00FF347C">
            <w:pPr>
              <w:jc w:val="both"/>
              <w:rPr>
                <w:rFonts w:cs="Arial"/>
                <w:b/>
                <w:bCs/>
                <w:sz w:val="20"/>
                <w:szCs w:val="20"/>
              </w:rPr>
            </w:pPr>
            <w:r w:rsidRPr="00CB7CF4">
              <w:rPr>
                <w:rFonts w:cs="Arial"/>
                <w:b/>
                <w:bCs/>
                <w:sz w:val="20"/>
                <w:szCs w:val="20"/>
              </w:rPr>
              <w:t>Weighted Price Score</w:t>
            </w:r>
          </w:p>
        </w:tc>
        <w:tc>
          <w:tcPr>
            <w:tcW w:w="1287" w:type="dxa"/>
          </w:tcPr>
          <w:p w14:paraId="6437CBFF" w14:textId="5B0892F8" w:rsidR="00FF347C" w:rsidRPr="00FF347C" w:rsidRDefault="00FF347C" w:rsidP="00FF347C">
            <w:pPr>
              <w:jc w:val="center"/>
              <w:rPr>
                <w:rFonts w:cs="Arial"/>
                <w:color w:val="000000"/>
                <w:sz w:val="20"/>
                <w:szCs w:val="20"/>
                <w:lang w:eastAsia="en-GB"/>
              </w:rPr>
            </w:pPr>
            <w:r w:rsidRPr="00FF347C">
              <w:rPr>
                <w:rFonts w:cs="Arial"/>
                <w:color w:val="000000"/>
                <w:sz w:val="20"/>
                <w:szCs w:val="20"/>
                <w:lang w:eastAsia="en-GB"/>
              </w:rPr>
              <w:t>40</w:t>
            </w:r>
          </w:p>
        </w:tc>
        <w:tc>
          <w:tcPr>
            <w:tcW w:w="1282" w:type="dxa"/>
          </w:tcPr>
          <w:p w14:paraId="4B99E5A7" w14:textId="267A42AB" w:rsidR="00FF347C" w:rsidRPr="00FF347C" w:rsidRDefault="00FF347C" w:rsidP="00FF347C">
            <w:pPr>
              <w:jc w:val="center"/>
              <w:rPr>
                <w:rFonts w:cs="Arial"/>
                <w:color w:val="000000"/>
                <w:sz w:val="20"/>
                <w:szCs w:val="20"/>
                <w:lang w:eastAsia="en-GB"/>
              </w:rPr>
            </w:pPr>
            <w:r w:rsidRPr="00FF347C">
              <w:rPr>
                <w:rFonts w:cs="Arial"/>
                <w:color w:val="000000"/>
                <w:sz w:val="20"/>
                <w:szCs w:val="20"/>
                <w:lang w:eastAsia="en-GB"/>
              </w:rPr>
              <w:t>31.66</w:t>
            </w:r>
          </w:p>
        </w:tc>
        <w:tc>
          <w:tcPr>
            <w:tcW w:w="1287" w:type="dxa"/>
          </w:tcPr>
          <w:p w14:paraId="6A0C26B6" w14:textId="61361FF0" w:rsidR="00FF347C" w:rsidRPr="00FF347C" w:rsidRDefault="00FF347C" w:rsidP="00FF347C">
            <w:pPr>
              <w:jc w:val="center"/>
              <w:rPr>
                <w:rFonts w:cs="Arial"/>
                <w:color w:val="000000"/>
                <w:sz w:val="20"/>
                <w:szCs w:val="20"/>
                <w:lang w:eastAsia="en-GB"/>
              </w:rPr>
            </w:pPr>
            <w:r w:rsidRPr="00FF347C">
              <w:rPr>
                <w:rFonts w:cs="Arial"/>
                <w:color w:val="000000"/>
                <w:sz w:val="20"/>
                <w:szCs w:val="20"/>
                <w:lang w:eastAsia="en-GB"/>
              </w:rPr>
              <w:t>36.91</w:t>
            </w:r>
          </w:p>
        </w:tc>
        <w:tc>
          <w:tcPr>
            <w:tcW w:w="1289" w:type="dxa"/>
          </w:tcPr>
          <w:p w14:paraId="6F35F54C" w14:textId="28C02DB6" w:rsidR="00FF347C" w:rsidRPr="00FF347C" w:rsidRDefault="00FF347C" w:rsidP="00FF347C">
            <w:pPr>
              <w:jc w:val="center"/>
              <w:rPr>
                <w:rFonts w:cs="Arial"/>
                <w:color w:val="000000"/>
                <w:sz w:val="20"/>
                <w:szCs w:val="20"/>
                <w:lang w:eastAsia="en-GB"/>
              </w:rPr>
            </w:pPr>
            <w:r w:rsidRPr="00FF347C">
              <w:rPr>
                <w:rFonts w:cs="Arial"/>
                <w:color w:val="000000"/>
                <w:sz w:val="20"/>
                <w:szCs w:val="20"/>
                <w:lang w:eastAsia="en-GB"/>
              </w:rPr>
              <w:t>29.88</w:t>
            </w:r>
          </w:p>
        </w:tc>
        <w:tc>
          <w:tcPr>
            <w:tcW w:w="1280" w:type="dxa"/>
          </w:tcPr>
          <w:p w14:paraId="04105501" w14:textId="5CE34A0F" w:rsidR="00FF347C" w:rsidRPr="00FF347C" w:rsidRDefault="00FF347C" w:rsidP="00FF347C">
            <w:pPr>
              <w:jc w:val="center"/>
              <w:rPr>
                <w:rFonts w:cs="Arial"/>
                <w:color w:val="000000"/>
                <w:sz w:val="20"/>
                <w:szCs w:val="20"/>
                <w:lang w:eastAsia="en-GB"/>
              </w:rPr>
            </w:pPr>
            <w:r w:rsidRPr="00FF347C">
              <w:rPr>
                <w:rFonts w:cs="Arial"/>
                <w:color w:val="000000"/>
                <w:sz w:val="20"/>
                <w:szCs w:val="20"/>
                <w:lang w:eastAsia="en-GB"/>
              </w:rPr>
              <w:t>34.36</w:t>
            </w:r>
          </w:p>
        </w:tc>
      </w:tr>
      <w:tr w:rsidR="003E3234" w:rsidRPr="00CB7CF4" w14:paraId="4B3732A3" w14:textId="77777777" w:rsidTr="00DF4095">
        <w:tc>
          <w:tcPr>
            <w:tcW w:w="2694" w:type="dxa"/>
          </w:tcPr>
          <w:p w14:paraId="0447FD43" w14:textId="6CDB9C17" w:rsidR="003E3234" w:rsidRPr="00CB7CF4" w:rsidRDefault="003E3234" w:rsidP="003E3234">
            <w:pPr>
              <w:jc w:val="both"/>
              <w:rPr>
                <w:rFonts w:cs="Arial"/>
                <w:b/>
                <w:bCs/>
                <w:sz w:val="20"/>
                <w:szCs w:val="20"/>
              </w:rPr>
            </w:pPr>
            <w:r w:rsidRPr="00CB7CF4">
              <w:rPr>
                <w:rFonts w:cs="Arial"/>
                <w:b/>
                <w:bCs/>
                <w:sz w:val="20"/>
                <w:szCs w:val="20"/>
              </w:rPr>
              <w:t>Weighted Quality Score</w:t>
            </w:r>
          </w:p>
        </w:tc>
        <w:tc>
          <w:tcPr>
            <w:tcW w:w="1287" w:type="dxa"/>
          </w:tcPr>
          <w:p w14:paraId="58CB98E1" w14:textId="230C876C" w:rsidR="003E3234" w:rsidRPr="00FF347C" w:rsidRDefault="003E3234" w:rsidP="003E3234">
            <w:pPr>
              <w:jc w:val="center"/>
              <w:rPr>
                <w:rFonts w:cs="Arial"/>
                <w:color w:val="000000"/>
                <w:sz w:val="20"/>
                <w:szCs w:val="20"/>
                <w:lang w:eastAsia="en-GB"/>
              </w:rPr>
            </w:pPr>
            <w:r w:rsidRPr="003E3234">
              <w:rPr>
                <w:rFonts w:cs="Arial"/>
                <w:color w:val="000000"/>
                <w:sz w:val="20"/>
                <w:szCs w:val="20"/>
                <w:lang w:eastAsia="en-GB"/>
              </w:rPr>
              <w:t>50.6</w:t>
            </w:r>
          </w:p>
        </w:tc>
        <w:tc>
          <w:tcPr>
            <w:tcW w:w="1282" w:type="dxa"/>
          </w:tcPr>
          <w:p w14:paraId="15B4D527" w14:textId="3D7F1C19" w:rsidR="003E3234" w:rsidRPr="00FF347C" w:rsidRDefault="003E3234" w:rsidP="003E3234">
            <w:pPr>
              <w:jc w:val="center"/>
              <w:rPr>
                <w:rFonts w:cs="Arial"/>
                <w:color w:val="000000"/>
                <w:sz w:val="20"/>
                <w:szCs w:val="20"/>
                <w:lang w:eastAsia="en-GB"/>
              </w:rPr>
            </w:pPr>
            <w:r w:rsidRPr="003E3234">
              <w:rPr>
                <w:rFonts w:cs="Arial"/>
                <w:color w:val="000000"/>
                <w:sz w:val="20"/>
                <w:szCs w:val="20"/>
                <w:lang w:eastAsia="en-GB"/>
              </w:rPr>
              <w:t>45.5</w:t>
            </w:r>
          </w:p>
        </w:tc>
        <w:tc>
          <w:tcPr>
            <w:tcW w:w="1287" w:type="dxa"/>
          </w:tcPr>
          <w:p w14:paraId="5561F27D" w14:textId="6A1B3098" w:rsidR="003E3234" w:rsidRPr="00FF347C" w:rsidRDefault="003E3234" w:rsidP="003E3234">
            <w:pPr>
              <w:jc w:val="center"/>
              <w:rPr>
                <w:rFonts w:cs="Arial"/>
                <w:color w:val="000000"/>
                <w:sz w:val="20"/>
                <w:szCs w:val="20"/>
                <w:lang w:eastAsia="en-GB"/>
              </w:rPr>
            </w:pPr>
            <w:r w:rsidRPr="003E3234">
              <w:rPr>
                <w:rFonts w:cs="Arial"/>
                <w:color w:val="000000"/>
                <w:sz w:val="20"/>
                <w:szCs w:val="20"/>
                <w:lang w:eastAsia="en-GB"/>
              </w:rPr>
              <w:t>60.0</w:t>
            </w:r>
          </w:p>
        </w:tc>
        <w:tc>
          <w:tcPr>
            <w:tcW w:w="1289" w:type="dxa"/>
          </w:tcPr>
          <w:p w14:paraId="29A07D87" w14:textId="781E7F86" w:rsidR="003E3234" w:rsidRPr="00FF347C" w:rsidRDefault="003E3234" w:rsidP="003E3234">
            <w:pPr>
              <w:jc w:val="center"/>
              <w:rPr>
                <w:rFonts w:cs="Arial"/>
                <w:color w:val="000000"/>
                <w:sz w:val="20"/>
                <w:szCs w:val="20"/>
                <w:lang w:eastAsia="en-GB"/>
              </w:rPr>
            </w:pPr>
            <w:r w:rsidRPr="003E3234">
              <w:rPr>
                <w:rFonts w:cs="Arial"/>
                <w:color w:val="000000"/>
                <w:sz w:val="20"/>
                <w:szCs w:val="20"/>
                <w:lang w:eastAsia="en-GB"/>
              </w:rPr>
              <w:t>43.4</w:t>
            </w:r>
          </w:p>
        </w:tc>
        <w:tc>
          <w:tcPr>
            <w:tcW w:w="1280" w:type="dxa"/>
          </w:tcPr>
          <w:p w14:paraId="0CFC6EE6" w14:textId="73D9EB1B" w:rsidR="003E3234" w:rsidRPr="00FF347C" w:rsidRDefault="003E3234" w:rsidP="003E3234">
            <w:pPr>
              <w:jc w:val="center"/>
              <w:rPr>
                <w:rFonts w:cs="Arial"/>
                <w:color w:val="000000"/>
                <w:sz w:val="20"/>
                <w:szCs w:val="20"/>
                <w:lang w:eastAsia="en-GB"/>
              </w:rPr>
            </w:pPr>
            <w:r w:rsidRPr="003E3234">
              <w:rPr>
                <w:rFonts w:cs="Arial"/>
                <w:color w:val="000000"/>
                <w:sz w:val="20"/>
                <w:szCs w:val="20"/>
                <w:lang w:eastAsia="en-GB"/>
              </w:rPr>
              <w:t>58.6</w:t>
            </w:r>
          </w:p>
        </w:tc>
      </w:tr>
      <w:tr w:rsidR="003E3234" w:rsidRPr="00CB7CF4" w14:paraId="595C5737" w14:textId="77777777" w:rsidTr="00DF4095">
        <w:tc>
          <w:tcPr>
            <w:tcW w:w="2694" w:type="dxa"/>
          </w:tcPr>
          <w:p w14:paraId="501862D8" w14:textId="4F7A275F" w:rsidR="003E3234" w:rsidRPr="00CB7CF4" w:rsidRDefault="003E3234" w:rsidP="003E3234">
            <w:pPr>
              <w:jc w:val="both"/>
              <w:rPr>
                <w:rFonts w:cs="Arial"/>
                <w:b/>
                <w:bCs/>
                <w:sz w:val="20"/>
                <w:szCs w:val="20"/>
              </w:rPr>
            </w:pPr>
            <w:r w:rsidRPr="00CB7CF4">
              <w:rPr>
                <w:rFonts w:cs="Arial"/>
                <w:b/>
                <w:bCs/>
                <w:sz w:val="20"/>
                <w:szCs w:val="20"/>
              </w:rPr>
              <w:t>Total Weighted Score</w:t>
            </w:r>
          </w:p>
        </w:tc>
        <w:tc>
          <w:tcPr>
            <w:tcW w:w="1287" w:type="dxa"/>
          </w:tcPr>
          <w:p w14:paraId="5294E244" w14:textId="2215AC80" w:rsidR="003E3234" w:rsidRPr="00FF347C" w:rsidRDefault="003E3234" w:rsidP="003E3234">
            <w:pPr>
              <w:jc w:val="center"/>
              <w:rPr>
                <w:rFonts w:cs="Arial"/>
                <w:color w:val="000000"/>
                <w:sz w:val="20"/>
                <w:szCs w:val="20"/>
                <w:lang w:eastAsia="en-GB"/>
              </w:rPr>
            </w:pPr>
            <w:r w:rsidRPr="003E3234">
              <w:rPr>
                <w:rFonts w:cs="Arial"/>
                <w:color w:val="000000"/>
                <w:sz w:val="20"/>
                <w:szCs w:val="20"/>
                <w:lang w:eastAsia="en-GB"/>
              </w:rPr>
              <w:t>90.6</w:t>
            </w:r>
          </w:p>
        </w:tc>
        <w:tc>
          <w:tcPr>
            <w:tcW w:w="1282" w:type="dxa"/>
          </w:tcPr>
          <w:p w14:paraId="34B936D3" w14:textId="4CECFAC9" w:rsidR="003E3234" w:rsidRPr="00FF347C" w:rsidRDefault="003E3234" w:rsidP="003E3234">
            <w:pPr>
              <w:jc w:val="center"/>
              <w:rPr>
                <w:rFonts w:cs="Arial"/>
                <w:color w:val="000000"/>
                <w:sz w:val="20"/>
                <w:szCs w:val="20"/>
                <w:lang w:eastAsia="en-GB"/>
              </w:rPr>
            </w:pPr>
            <w:r w:rsidRPr="003E3234">
              <w:rPr>
                <w:rFonts w:cs="Arial"/>
                <w:color w:val="000000"/>
                <w:sz w:val="20"/>
                <w:szCs w:val="20"/>
                <w:lang w:eastAsia="en-GB"/>
              </w:rPr>
              <w:t>77.2</w:t>
            </w:r>
          </w:p>
        </w:tc>
        <w:tc>
          <w:tcPr>
            <w:tcW w:w="1287" w:type="dxa"/>
          </w:tcPr>
          <w:p w14:paraId="40791A9D" w14:textId="3E63E741" w:rsidR="003E3234" w:rsidRPr="00FF347C" w:rsidRDefault="003E3234" w:rsidP="003E3234">
            <w:pPr>
              <w:jc w:val="center"/>
              <w:rPr>
                <w:rFonts w:cs="Arial"/>
                <w:color w:val="000000"/>
                <w:sz w:val="20"/>
                <w:szCs w:val="20"/>
                <w:lang w:eastAsia="en-GB"/>
              </w:rPr>
            </w:pPr>
            <w:r w:rsidRPr="003E3234">
              <w:rPr>
                <w:rFonts w:cs="Arial"/>
                <w:color w:val="000000"/>
                <w:sz w:val="20"/>
                <w:szCs w:val="20"/>
                <w:lang w:eastAsia="en-GB"/>
              </w:rPr>
              <w:t>96.9</w:t>
            </w:r>
          </w:p>
        </w:tc>
        <w:tc>
          <w:tcPr>
            <w:tcW w:w="1289" w:type="dxa"/>
          </w:tcPr>
          <w:p w14:paraId="00FECA56" w14:textId="62961ADF" w:rsidR="003E3234" w:rsidRPr="00FF347C" w:rsidRDefault="003E3234" w:rsidP="003E3234">
            <w:pPr>
              <w:jc w:val="center"/>
              <w:rPr>
                <w:rFonts w:cs="Arial"/>
                <w:color w:val="000000"/>
                <w:sz w:val="20"/>
                <w:szCs w:val="20"/>
                <w:lang w:eastAsia="en-GB"/>
              </w:rPr>
            </w:pPr>
            <w:r w:rsidRPr="003E3234">
              <w:rPr>
                <w:rFonts w:cs="Arial"/>
                <w:color w:val="000000"/>
                <w:sz w:val="20"/>
                <w:szCs w:val="20"/>
                <w:lang w:eastAsia="en-GB"/>
              </w:rPr>
              <w:t>73.3</w:t>
            </w:r>
          </w:p>
        </w:tc>
        <w:tc>
          <w:tcPr>
            <w:tcW w:w="1280" w:type="dxa"/>
          </w:tcPr>
          <w:p w14:paraId="49A4FBCA" w14:textId="7CF1C362" w:rsidR="003E3234" w:rsidRPr="00FF347C" w:rsidRDefault="003E3234" w:rsidP="003E3234">
            <w:pPr>
              <w:jc w:val="center"/>
              <w:rPr>
                <w:rFonts w:cs="Arial"/>
                <w:color w:val="000000"/>
                <w:sz w:val="20"/>
                <w:szCs w:val="20"/>
                <w:lang w:eastAsia="en-GB"/>
              </w:rPr>
            </w:pPr>
            <w:r w:rsidRPr="003E3234">
              <w:rPr>
                <w:rFonts w:cs="Arial"/>
                <w:color w:val="000000"/>
                <w:sz w:val="20"/>
                <w:szCs w:val="20"/>
                <w:lang w:eastAsia="en-GB"/>
              </w:rPr>
              <w:t>92.9</w:t>
            </w:r>
          </w:p>
        </w:tc>
      </w:tr>
    </w:tbl>
    <w:p w14:paraId="3770F6C0" w14:textId="5DB2E5EA" w:rsidR="009C6BFD" w:rsidRPr="00AB7CF8" w:rsidRDefault="002351CC" w:rsidP="009C6BFD">
      <w:pPr>
        <w:pStyle w:val="Header"/>
        <w:tabs>
          <w:tab w:val="clear" w:pos="4153"/>
          <w:tab w:val="clear" w:pos="8306"/>
        </w:tabs>
        <w:jc w:val="both"/>
        <w:rPr>
          <w:b/>
          <w:bCs/>
          <w:sz w:val="10"/>
          <w:szCs w:val="10"/>
        </w:rPr>
      </w:pPr>
      <w:r w:rsidRPr="00CB7CF4">
        <w:rPr>
          <w:b/>
          <w:bCs/>
        </w:rPr>
        <w:t xml:space="preserve">              </w:t>
      </w:r>
    </w:p>
    <w:p w14:paraId="7FCE2CE1" w14:textId="07A7A40A" w:rsidR="009F393C" w:rsidRPr="00AB7CF8" w:rsidRDefault="00634913" w:rsidP="00AB7CF8">
      <w:pPr>
        <w:pStyle w:val="Header"/>
        <w:tabs>
          <w:tab w:val="clear" w:pos="4153"/>
          <w:tab w:val="clear" w:pos="8306"/>
        </w:tabs>
        <w:jc w:val="center"/>
        <w:rPr>
          <w:rFonts w:cs="Arial"/>
          <w:bCs/>
          <w:sz w:val="18"/>
          <w:szCs w:val="18"/>
        </w:rPr>
      </w:pPr>
      <w:r w:rsidRPr="00CB7CF4">
        <w:rPr>
          <w:rFonts w:cs="Arial"/>
          <w:bCs/>
          <w:sz w:val="18"/>
          <w:szCs w:val="18"/>
        </w:rPr>
        <w:t xml:space="preserve">Table </w:t>
      </w:r>
      <w:r w:rsidR="00AF0E1B">
        <w:rPr>
          <w:rFonts w:cs="Arial"/>
          <w:bCs/>
          <w:sz w:val="18"/>
          <w:szCs w:val="18"/>
        </w:rPr>
        <w:t>6</w:t>
      </w:r>
    </w:p>
    <w:p w14:paraId="2122D191" w14:textId="370198D2" w:rsidR="00210656" w:rsidRPr="00020D91" w:rsidRDefault="00210656" w:rsidP="00736E9A">
      <w:pPr>
        <w:pStyle w:val="Heading1"/>
        <w:numPr>
          <w:ilvl w:val="0"/>
          <w:numId w:val="4"/>
        </w:numPr>
        <w:tabs>
          <w:tab w:val="clear" w:pos="709"/>
        </w:tabs>
        <w:ind w:left="851" w:hanging="851"/>
        <w:rPr>
          <w:rFonts w:cs="Arial"/>
          <w:color w:val="4F81BD" w:themeColor="accent1"/>
          <w:sz w:val="22"/>
          <w:szCs w:val="22"/>
          <w:u w:val="none"/>
        </w:rPr>
      </w:pPr>
      <w:bookmarkStart w:id="18" w:name="_Toc32922785"/>
      <w:r w:rsidRPr="00020D91">
        <w:rPr>
          <w:rFonts w:cs="Arial"/>
          <w:color w:val="4F81BD" w:themeColor="accent1"/>
          <w:sz w:val="22"/>
          <w:szCs w:val="22"/>
          <w:u w:val="none"/>
        </w:rPr>
        <w:t>N</w:t>
      </w:r>
      <w:bookmarkEnd w:id="18"/>
      <w:r w:rsidR="001122E6" w:rsidRPr="00020D91">
        <w:rPr>
          <w:rFonts w:cs="Arial"/>
          <w:color w:val="4F81BD" w:themeColor="accent1"/>
          <w:sz w:val="22"/>
          <w:szCs w:val="22"/>
          <w:u w:val="none"/>
        </w:rPr>
        <w:t>otices</w:t>
      </w:r>
    </w:p>
    <w:p w14:paraId="24F8E32A" w14:textId="77777777" w:rsidR="00680AEC" w:rsidRPr="00CB7CF4" w:rsidRDefault="00680AEC" w:rsidP="00680AEC">
      <w:pPr>
        <w:pStyle w:val="Header"/>
        <w:tabs>
          <w:tab w:val="clear" w:pos="4153"/>
          <w:tab w:val="clear" w:pos="8306"/>
        </w:tabs>
        <w:rPr>
          <w:rFonts w:cs="Arial"/>
          <w:b/>
          <w:bCs/>
          <w:sz w:val="22"/>
          <w:szCs w:val="22"/>
        </w:rPr>
      </w:pPr>
    </w:p>
    <w:p w14:paraId="2257CFA2" w14:textId="76755B1E" w:rsidR="009C6BFD" w:rsidRPr="00CB7CF4" w:rsidRDefault="00D65A95" w:rsidP="0024648C">
      <w:pPr>
        <w:pStyle w:val="Header"/>
        <w:tabs>
          <w:tab w:val="clear" w:pos="4153"/>
          <w:tab w:val="clear" w:pos="8306"/>
        </w:tabs>
        <w:ind w:left="851" w:hanging="851"/>
        <w:rPr>
          <w:rFonts w:cs="Arial"/>
          <w:sz w:val="22"/>
          <w:szCs w:val="22"/>
        </w:rPr>
      </w:pPr>
      <w:r w:rsidRPr="00CB7CF4">
        <w:rPr>
          <w:rFonts w:cs="Arial"/>
          <w:sz w:val="22"/>
          <w:szCs w:val="22"/>
        </w:rPr>
        <w:t>5</w:t>
      </w:r>
      <w:r w:rsidR="00680AEC" w:rsidRPr="00CB7CF4">
        <w:rPr>
          <w:rFonts w:cs="Arial"/>
          <w:sz w:val="22"/>
          <w:szCs w:val="22"/>
        </w:rPr>
        <w:t>.1</w:t>
      </w:r>
      <w:r w:rsidR="00680AEC" w:rsidRPr="00CB7CF4">
        <w:rPr>
          <w:rFonts w:cs="Arial"/>
          <w:sz w:val="22"/>
          <w:szCs w:val="22"/>
        </w:rPr>
        <w:tab/>
        <w:t>N</w:t>
      </w:r>
      <w:r w:rsidR="009C6BFD" w:rsidRPr="00CB7CF4">
        <w:rPr>
          <w:rFonts w:cs="Arial"/>
          <w:sz w:val="22"/>
          <w:szCs w:val="22"/>
        </w:rPr>
        <w:t xml:space="preserve">o work of any kind </w:t>
      </w:r>
      <w:r w:rsidR="009021A6" w:rsidRPr="00CB7CF4">
        <w:rPr>
          <w:rFonts w:cs="Arial"/>
          <w:sz w:val="22"/>
          <w:szCs w:val="22"/>
        </w:rPr>
        <w:t>sha</w:t>
      </w:r>
      <w:r w:rsidR="009C6BFD" w:rsidRPr="00CB7CF4">
        <w:rPr>
          <w:rFonts w:cs="Arial"/>
          <w:sz w:val="22"/>
          <w:szCs w:val="22"/>
        </w:rPr>
        <w:t xml:space="preserve">ll be undertaken before receipt of </w:t>
      </w:r>
      <w:r w:rsidR="00015EA1">
        <w:rPr>
          <w:rFonts w:cs="Arial"/>
          <w:sz w:val="22"/>
          <w:szCs w:val="22"/>
        </w:rPr>
        <w:t xml:space="preserve">IDS </w:t>
      </w:r>
      <w:r w:rsidR="004B522B" w:rsidRPr="00CB7CF4">
        <w:rPr>
          <w:rFonts w:cs="Arial"/>
          <w:sz w:val="22"/>
          <w:szCs w:val="22"/>
        </w:rPr>
        <w:t xml:space="preserve">award </w:t>
      </w:r>
      <w:r w:rsidR="009021A6" w:rsidRPr="00CB7CF4">
        <w:rPr>
          <w:rFonts w:cs="Arial"/>
          <w:sz w:val="22"/>
          <w:szCs w:val="22"/>
        </w:rPr>
        <w:t>of a C</w:t>
      </w:r>
      <w:r w:rsidR="004B522B" w:rsidRPr="00CB7CF4">
        <w:rPr>
          <w:rFonts w:cs="Arial"/>
          <w:sz w:val="22"/>
          <w:szCs w:val="22"/>
        </w:rPr>
        <w:t>ontract</w:t>
      </w:r>
      <w:r w:rsidR="009C6BFD" w:rsidRPr="00CB7CF4">
        <w:rPr>
          <w:rFonts w:cs="Arial"/>
          <w:sz w:val="22"/>
          <w:szCs w:val="22"/>
        </w:rPr>
        <w:t xml:space="preserve"> to commence the work.</w:t>
      </w:r>
    </w:p>
    <w:p w14:paraId="6DD69775" w14:textId="13328D7F" w:rsidR="009C6BFD" w:rsidRPr="00CB7CF4" w:rsidRDefault="009C6BFD" w:rsidP="00680AEC">
      <w:pPr>
        <w:pStyle w:val="Header"/>
        <w:tabs>
          <w:tab w:val="clear" w:pos="4153"/>
          <w:tab w:val="clear" w:pos="8306"/>
        </w:tabs>
        <w:rPr>
          <w:rFonts w:cs="Arial"/>
          <w:sz w:val="22"/>
          <w:szCs w:val="22"/>
        </w:rPr>
      </w:pPr>
    </w:p>
    <w:p w14:paraId="5139D948" w14:textId="4379D3E0" w:rsidR="009C6BFD" w:rsidRPr="00CB7CF4" w:rsidRDefault="00D65A95" w:rsidP="00680AEC">
      <w:pPr>
        <w:pStyle w:val="Header"/>
        <w:tabs>
          <w:tab w:val="clear" w:pos="4153"/>
          <w:tab w:val="clear" w:pos="8306"/>
        </w:tabs>
        <w:ind w:left="851" w:hanging="851"/>
        <w:rPr>
          <w:rFonts w:cs="Arial"/>
          <w:sz w:val="22"/>
          <w:szCs w:val="22"/>
        </w:rPr>
      </w:pPr>
      <w:r w:rsidRPr="00CB7CF4">
        <w:rPr>
          <w:rFonts w:cs="Arial"/>
          <w:sz w:val="22"/>
          <w:szCs w:val="22"/>
        </w:rPr>
        <w:t>5</w:t>
      </w:r>
      <w:r w:rsidR="00680AEC" w:rsidRPr="00CB7CF4">
        <w:rPr>
          <w:rFonts w:cs="Arial"/>
          <w:sz w:val="22"/>
          <w:szCs w:val="22"/>
        </w:rPr>
        <w:t>.2</w:t>
      </w:r>
      <w:r w:rsidR="00680AEC" w:rsidRPr="00CB7CF4">
        <w:rPr>
          <w:rFonts w:cs="Arial"/>
          <w:sz w:val="22"/>
          <w:szCs w:val="22"/>
        </w:rPr>
        <w:tab/>
        <w:t>The</w:t>
      </w:r>
      <w:r w:rsidR="009C6BFD" w:rsidRPr="00CB7CF4">
        <w:rPr>
          <w:rFonts w:cs="Arial"/>
          <w:sz w:val="22"/>
          <w:szCs w:val="22"/>
        </w:rPr>
        <w:t xml:space="preserve"> Tender shall remain open without adjustment to price for acceptance by </w:t>
      </w:r>
      <w:r w:rsidR="007F7E6D">
        <w:rPr>
          <w:rFonts w:cs="Arial"/>
          <w:sz w:val="22"/>
          <w:szCs w:val="22"/>
        </w:rPr>
        <w:t xml:space="preserve">IDS </w:t>
      </w:r>
      <w:r w:rsidR="007D2464" w:rsidRPr="00CB7CF4">
        <w:rPr>
          <w:rFonts w:cs="Arial"/>
          <w:sz w:val="22"/>
          <w:szCs w:val="22"/>
        </w:rPr>
        <w:t>for a period of six</w:t>
      </w:r>
      <w:r w:rsidR="009C6BFD" w:rsidRPr="00CB7CF4">
        <w:rPr>
          <w:rFonts w:cs="Arial"/>
          <w:sz w:val="22"/>
          <w:szCs w:val="22"/>
        </w:rPr>
        <w:t xml:space="preserve"> calendar months following the date for submission of the Tender. Where Tenderers advise</w:t>
      </w:r>
      <w:r w:rsidR="00680AEC" w:rsidRPr="00CB7CF4">
        <w:rPr>
          <w:rFonts w:cs="Arial"/>
          <w:sz w:val="22"/>
          <w:szCs w:val="22"/>
        </w:rPr>
        <w:t xml:space="preserve"> </w:t>
      </w:r>
      <w:r w:rsidR="007F7E6D">
        <w:rPr>
          <w:rFonts w:cs="Arial"/>
          <w:sz w:val="22"/>
          <w:szCs w:val="22"/>
        </w:rPr>
        <w:t xml:space="preserve">IDS </w:t>
      </w:r>
      <w:r w:rsidR="009C6BFD" w:rsidRPr="00CB7CF4">
        <w:rPr>
          <w:rFonts w:cs="Arial"/>
          <w:sz w:val="22"/>
          <w:szCs w:val="22"/>
        </w:rPr>
        <w:t>that they are unable to submit their tenders by the due date</w:t>
      </w:r>
      <w:r w:rsidR="00680AEC" w:rsidRPr="00CB7CF4">
        <w:rPr>
          <w:rFonts w:cs="Arial"/>
          <w:sz w:val="22"/>
          <w:szCs w:val="22"/>
        </w:rPr>
        <w:t xml:space="preserve"> </w:t>
      </w:r>
      <w:r w:rsidR="007F7E6D">
        <w:rPr>
          <w:rFonts w:cs="Arial"/>
          <w:sz w:val="22"/>
          <w:szCs w:val="22"/>
        </w:rPr>
        <w:t xml:space="preserve">IDS </w:t>
      </w:r>
      <w:r w:rsidR="009C6BFD" w:rsidRPr="00CB7CF4">
        <w:rPr>
          <w:rFonts w:cs="Arial"/>
          <w:sz w:val="22"/>
          <w:szCs w:val="22"/>
        </w:rPr>
        <w:t>may at its discretion substitute a new date for submission of tenders and shall notify all tenderers accordingly.</w:t>
      </w:r>
    </w:p>
    <w:p w14:paraId="3351715B" w14:textId="77777777" w:rsidR="009C6BFD" w:rsidRPr="00CB7CF4" w:rsidRDefault="009C6BFD" w:rsidP="001122E6">
      <w:pPr>
        <w:pStyle w:val="Header"/>
        <w:tabs>
          <w:tab w:val="clear" w:pos="4153"/>
          <w:tab w:val="clear" w:pos="8306"/>
        </w:tabs>
        <w:ind w:left="1134" w:hanging="1134"/>
        <w:rPr>
          <w:rFonts w:cs="Arial"/>
          <w:sz w:val="22"/>
          <w:szCs w:val="22"/>
        </w:rPr>
      </w:pPr>
    </w:p>
    <w:p w14:paraId="5B10DBE6" w14:textId="03E6B37F" w:rsidR="009C6BFD" w:rsidRPr="00CB7CF4" w:rsidRDefault="00D65A95" w:rsidP="00680AEC">
      <w:pPr>
        <w:pStyle w:val="Header"/>
        <w:tabs>
          <w:tab w:val="clear" w:pos="4153"/>
          <w:tab w:val="clear" w:pos="8306"/>
        </w:tabs>
        <w:ind w:left="851" w:hanging="851"/>
        <w:rPr>
          <w:rFonts w:cs="Arial"/>
          <w:sz w:val="22"/>
          <w:szCs w:val="22"/>
        </w:rPr>
      </w:pPr>
      <w:r w:rsidRPr="00CB7CF4">
        <w:rPr>
          <w:rFonts w:cs="Arial"/>
          <w:sz w:val="22"/>
          <w:szCs w:val="22"/>
        </w:rPr>
        <w:t>5</w:t>
      </w:r>
      <w:r w:rsidR="00680AEC" w:rsidRPr="00CB7CF4">
        <w:rPr>
          <w:rFonts w:cs="Arial"/>
          <w:sz w:val="22"/>
          <w:szCs w:val="22"/>
        </w:rPr>
        <w:t>.3</w:t>
      </w:r>
      <w:r w:rsidR="00680AEC" w:rsidRPr="00CB7CF4">
        <w:rPr>
          <w:rFonts w:cs="Arial"/>
          <w:sz w:val="22"/>
          <w:szCs w:val="22"/>
        </w:rPr>
        <w:tab/>
        <w:t xml:space="preserve">The </w:t>
      </w:r>
      <w:r w:rsidR="009C6BFD" w:rsidRPr="00CB7CF4">
        <w:rPr>
          <w:rFonts w:cs="Arial"/>
          <w:sz w:val="22"/>
          <w:szCs w:val="22"/>
        </w:rPr>
        <w:t>tender</w:t>
      </w:r>
      <w:r w:rsidR="00680AEC" w:rsidRPr="00CB7CF4">
        <w:rPr>
          <w:rFonts w:cs="Arial"/>
          <w:sz w:val="22"/>
          <w:szCs w:val="22"/>
        </w:rPr>
        <w:t xml:space="preserve"> shall include</w:t>
      </w:r>
      <w:r w:rsidR="009C6BFD" w:rsidRPr="00CB7CF4">
        <w:rPr>
          <w:rFonts w:cs="Arial"/>
          <w:sz w:val="22"/>
          <w:szCs w:val="22"/>
        </w:rPr>
        <w:t xml:space="preserve"> the cost of employin</w:t>
      </w:r>
      <w:r w:rsidR="00516760" w:rsidRPr="00CB7CF4">
        <w:rPr>
          <w:rFonts w:cs="Arial"/>
          <w:sz w:val="22"/>
          <w:szCs w:val="22"/>
        </w:rPr>
        <w:t>g operatives as set out below:</w:t>
      </w:r>
    </w:p>
    <w:p w14:paraId="3C758336" w14:textId="033776A1" w:rsidR="00CD5BA0" w:rsidRPr="00CB7CF4" w:rsidRDefault="00CD5BA0" w:rsidP="001122E6">
      <w:pPr>
        <w:pStyle w:val="Header"/>
        <w:tabs>
          <w:tab w:val="clear" w:pos="4153"/>
          <w:tab w:val="clear" w:pos="8306"/>
        </w:tabs>
        <w:ind w:left="1134" w:hanging="1134"/>
        <w:rPr>
          <w:rFonts w:cs="Arial"/>
          <w:sz w:val="22"/>
          <w:szCs w:val="22"/>
        </w:rPr>
      </w:pPr>
    </w:p>
    <w:p w14:paraId="01CEA0F6" w14:textId="679030B2" w:rsidR="00CD5BA0" w:rsidRPr="00CB7CF4" w:rsidRDefault="00D65A95" w:rsidP="00EB74A0">
      <w:pPr>
        <w:pStyle w:val="Header"/>
        <w:numPr>
          <w:ilvl w:val="2"/>
          <w:numId w:val="6"/>
        </w:numPr>
        <w:tabs>
          <w:tab w:val="clear" w:pos="4153"/>
          <w:tab w:val="clear" w:pos="8306"/>
        </w:tabs>
        <w:ind w:left="851" w:hanging="862"/>
        <w:rPr>
          <w:rFonts w:cs="Arial"/>
          <w:sz w:val="22"/>
          <w:szCs w:val="22"/>
        </w:rPr>
      </w:pPr>
      <w:r w:rsidRPr="00CB7CF4">
        <w:rPr>
          <w:rFonts w:cs="Arial"/>
          <w:sz w:val="22"/>
          <w:szCs w:val="22"/>
        </w:rPr>
        <w:tab/>
      </w:r>
      <w:r w:rsidR="00CD5BA0" w:rsidRPr="00CB7CF4">
        <w:rPr>
          <w:rFonts w:cs="Arial"/>
          <w:sz w:val="22"/>
          <w:szCs w:val="22"/>
        </w:rPr>
        <w:t>Payments to operatives in accordance with the London Living Wage.</w:t>
      </w:r>
    </w:p>
    <w:p w14:paraId="49BCA7AB" w14:textId="77777777" w:rsidR="00680AEC" w:rsidRPr="00CB7CF4" w:rsidRDefault="00680AEC" w:rsidP="00680AEC">
      <w:pPr>
        <w:pStyle w:val="Header"/>
        <w:tabs>
          <w:tab w:val="clear" w:pos="4153"/>
          <w:tab w:val="clear" w:pos="8306"/>
        </w:tabs>
        <w:ind w:left="851" w:hanging="851"/>
        <w:rPr>
          <w:rFonts w:cs="Arial"/>
          <w:sz w:val="22"/>
          <w:szCs w:val="22"/>
        </w:rPr>
      </w:pPr>
    </w:p>
    <w:p w14:paraId="47571879" w14:textId="2099AEF6" w:rsidR="00680AEC" w:rsidRPr="00CB7CF4" w:rsidRDefault="00D65A95" w:rsidP="00A22303">
      <w:pPr>
        <w:pStyle w:val="Header"/>
        <w:tabs>
          <w:tab w:val="clear" w:pos="4153"/>
          <w:tab w:val="clear" w:pos="8306"/>
        </w:tabs>
        <w:ind w:left="1418" w:hanging="1418"/>
        <w:rPr>
          <w:rFonts w:cs="Arial"/>
          <w:sz w:val="22"/>
          <w:szCs w:val="22"/>
        </w:rPr>
      </w:pPr>
      <w:r w:rsidRPr="00CB7CF4">
        <w:rPr>
          <w:rFonts w:cs="Arial"/>
          <w:sz w:val="22"/>
          <w:szCs w:val="22"/>
        </w:rPr>
        <w:t>5.3.2</w:t>
      </w:r>
      <w:r w:rsidRPr="00CB7CF4">
        <w:rPr>
          <w:rFonts w:cs="Arial"/>
          <w:sz w:val="22"/>
          <w:szCs w:val="22"/>
        </w:rPr>
        <w:tab/>
      </w:r>
      <w:r w:rsidRPr="00CB7CF4">
        <w:rPr>
          <w:rFonts w:cs="Arial"/>
          <w:sz w:val="22"/>
          <w:szCs w:val="22"/>
        </w:rPr>
        <w:tab/>
      </w:r>
      <w:r w:rsidR="009C6BFD" w:rsidRPr="00CB7CF4">
        <w:rPr>
          <w:rFonts w:cs="Arial"/>
          <w:sz w:val="22"/>
          <w:szCs w:val="22"/>
        </w:rPr>
        <w:t>All costs and expenses incurred in connection with payments made in respect of National Insurance, the National Insurance Industrial Injuries, Redundancy Payments, Graduated Pension Schemes or any cost and expenses associated with any Act of Parliament for the time being dealing with such matters.</w:t>
      </w:r>
    </w:p>
    <w:p w14:paraId="7352C447" w14:textId="77777777" w:rsidR="00680AEC" w:rsidRPr="00CB7CF4" w:rsidRDefault="00680AEC" w:rsidP="00680AEC">
      <w:pPr>
        <w:pStyle w:val="ListParagraph"/>
        <w:ind w:left="851" w:hanging="851"/>
        <w:rPr>
          <w:rFonts w:cs="Arial"/>
          <w:sz w:val="22"/>
          <w:szCs w:val="22"/>
        </w:rPr>
      </w:pPr>
    </w:p>
    <w:p w14:paraId="2236E52B" w14:textId="751EB0B7" w:rsidR="009C6BFD" w:rsidRPr="00CB7CF4" w:rsidRDefault="009C6BFD" w:rsidP="00736E9A">
      <w:pPr>
        <w:pStyle w:val="Header"/>
        <w:numPr>
          <w:ilvl w:val="2"/>
          <w:numId w:val="7"/>
        </w:numPr>
        <w:tabs>
          <w:tab w:val="clear" w:pos="4153"/>
          <w:tab w:val="clear" w:pos="8306"/>
        </w:tabs>
        <w:ind w:left="1418" w:hanging="1418"/>
        <w:rPr>
          <w:rFonts w:cs="Arial"/>
          <w:sz w:val="22"/>
          <w:szCs w:val="22"/>
        </w:rPr>
      </w:pPr>
      <w:r w:rsidRPr="00CB7CF4">
        <w:rPr>
          <w:rFonts w:cs="Arial"/>
          <w:sz w:val="22"/>
          <w:szCs w:val="22"/>
        </w:rPr>
        <w:t xml:space="preserve">The full costs of providing the Service during all times that </w:t>
      </w:r>
      <w:r w:rsidR="00015EA1">
        <w:rPr>
          <w:rFonts w:cs="Arial"/>
          <w:sz w:val="22"/>
          <w:szCs w:val="22"/>
        </w:rPr>
        <w:t>IDS</w:t>
      </w:r>
      <w:r w:rsidRPr="00CB7CF4">
        <w:rPr>
          <w:rFonts w:cs="Arial"/>
          <w:sz w:val="22"/>
          <w:szCs w:val="22"/>
        </w:rPr>
        <w:t xml:space="preserve"> is open for business and during the hou</w:t>
      </w:r>
      <w:r w:rsidR="00516760" w:rsidRPr="00CB7CF4">
        <w:rPr>
          <w:rFonts w:cs="Arial"/>
          <w:sz w:val="22"/>
          <w:szCs w:val="22"/>
        </w:rPr>
        <w:t>rs prescribed</w:t>
      </w:r>
      <w:r w:rsidR="00680AEC" w:rsidRPr="00CB7CF4">
        <w:rPr>
          <w:rFonts w:cs="Arial"/>
          <w:sz w:val="22"/>
          <w:szCs w:val="22"/>
        </w:rPr>
        <w:t>.</w:t>
      </w:r>
    </w:p>
    <w:p w14:paraId="3C756F02" w14:textId="77777777" w:rsidR="00040330" w:rsidRPr="00CB7CF4" w:rsidRDefault="00040330" w:rsidP="00AB7CF8">
      <w:pPr>
        <w:pStyle w:val="Header"/>
        <w:tabs>
          <w:tab w:val="clear" w:pos="4153"/>
          <w:tab w:val="clear" w:pos="8306"/>
        </w:tabs>
        <w:rPr>
          <w:rFonts w:cs="Arial"/>
          <w:b/>
          <w:bCs/>
          <w:color w:val="C00000"/>
          <w:sz w:val="22"/>
          <w:szCs w:val="22"/>
        </w:rPr>
      </w:pPr>
    </w:p>
    <w:p w14:paraId="2D3C6762" w14:textId="3411D6D6" w:rsidR="000D7C61" w:rsidRPr="003D1F2B" w:rsidRDefault="000D7C61" w:rsidP="00736E9A">
      <w:pPr>
        <w:pStyle w:val="Header"/>
        <w:numPr>
          <w:ilvl w:val="0"/>
          <w:numId w:val="4"/>
        </w:numPr>
        <w:tabs>
          <w:tab w:val="clear" w:pos="4153"/>
          <w:tab w:val="clear" w:pos="8306"/>
        </w:tabs>
        <w:ind w:left="851" w:hanging="851"/>
        <w:rPr>
          <w:rFonts w:cs="Arial"/>
          <w:b/>
          <w:bCs/>
          <w:color w:val="4F81BD" w:themeColor="accent1"/>
          <w:sz w:val="22"/>
          <w:szCs w:val="22"/>
        </w:rPr>
      </w:pPr>
      <w:r w:rsidRPr="003D1F2B">
        <w:rPr>
          <w:rFonts w:cs="Arial"/>
          <w:b/>
          <w:bCs/>
          <w:color w:val="4F81BD" w:themeColor="accent1"/>
          <w:sz w:val="22"/>
          <w:szCs w:val="22"/>
        </w:rPr>
        <w:t>Price Adjustment</w:t>
      </w:r>
    </w:p>
    <w:p w14:paraId="2B6BAEC1" w14:textId="5D1BE1E0" w:rsidR="000D7C61" w:rsidRPr="00CB7CF4" w:rsidRDefault="000D7C61" w:rsidP="000D7C61">
      <w:pPr>
        <w:pStyle w:val="Header"/>
        <w:tabs>
          <w:tab w:val="clear" w:pos="4153"/>
          <w:tab w:val="clear" w:pos="8306"/>
        </w:tabs>
        <w:ind w:left="851"/>
        <w:rPr>
          <w:rFonts w:cs="Arial"/>
          <w:color w:val="C00000"/>
          <w:sz w:val="22"/>
          <w:szCs w:val="22"/>
        </w:rPr>
      </w:pPr>
    </w:p>
    <w:p w14:paraId="358DB7D1" w14:textId="72151AEF" w:rsidR="009F7735" w:rsidRDefault="000D7C61" w:rsidP="00AB7CF8">
      <w:pPr>
        <w:ind w:left="851" w:hanging="851"/>
        <w:rPr>
          <w:rFonts w:cs="Arial"/>
          <w:sz w:val="22"/>
          <w:szCs w:val="22"/>
        </w:rPr>
      </w:pPr>
      <w:r w:rsidRPr="00CB7CF4">
        <w:rPr>
          <w:rFonts w:cs="Arial"/>
          <w:sz w:val="22"/>
          <w:szCs w:val="22"/>
        </w:rPr>
        <w:t>6.1</w:t>
      </w:r>
      <w:r w:rsidR="009F7735" w:rsidRPr="00CB7CF4">
        <w:rPr>
          <w:rFonts w:cs="Arial"/>
          <w:sz w:val="22"/>
          <w:szCs w:val="22"/>
        </w:rPr>
        <w:tab/>
        <w:t>On the anniversary of the date of commencement of the contract and each subsequent anniversary</w:t>
      </w:r>
      <w:r w:rsidR="005B1787">
        <w:rPr>
          <w:rFonts w:cs="Arial"/>
          <w:sz w:val="22"/>
          <w:szCs w:val="22"/>
        </w:rPr>
        <w:t>,</w:t>
      </w:r>
      <w:r w:rsidR="009F7735" w:rsidRPr="00CB7CF4">
        <w:rPr>
          <w:rFonts w:cs="Arial"/>
          <w:sz w:val="22"/>
          <w:szCs w:val="22"/>
        </w:rPr>
        <w:t xml:space="preserve"> all rates contained in </w:t>
      </w:r>
      <w:r w:rsidR="009F7735" w:rsidRPr="0088545B">
        <w:rPr>
          <w:rFonts w:cs="Arial"/>
          <w:sz w:val="22"/>
          <w:szCs w:val="22"/>
        </w:rPr>
        <w:t>Document</w:t>
      </w:r>
      <w:r w:rsidR="0088545B" w:rsidRPr="0088545B">
        <w:rPr>
          <w:rFonts w:cs="Arial"/>
          <w:sz w:val="22"/>
          <w:szCs w:val="22"/>
        </w:rPr>
        <w:t>s</w:t>
      </w:r>
      <w:r w:rsidR="009F7735" w:rsidRPr="0088545B">
        <w:rPr>
          <w:rFonts w:cs="Arial"/>
          <w:sz w:val="22"/>
          <w:szCs w:val="22"/>
        </w:rPr>
        <w:t xml:space="preserve"> 4</w:t>
      </w:r>
      <w:r w:rsidR="0088545B" w:rsidRPr="0088545B">
        <w:rPr>
          <w:rFonts w:cs="Arial"/>
          <w:sz w:val="22"/>
          <w:szCs w:val="22"/>
        </w:rPr>
        <w:t>a</w:t>
      </w:r>
      <w:r w:rsidR="0088545B">
        <w:rPr>
          <w:rFonts w:cs="Arial"/>
          <w:sz w:val="22"/>
          <w:szCs w:val="22"/>
        </w:rPr>
        <w:t xml:space="preserve"> and 4b</w:t>
      </w:r>
      <w:r w:rsidR="009F7735" w:rsidRPr="00CB7CF4">
        <w:rPr>
          <w:rFonts w:cs="Arial"/>
          <w:sz w:val="22"/>
          <w:szCs w:val="22"/>
        </w:rPr>
        <w:t xml:space="preserve"> </w:t>
      </w:r>
      <w:r w:rsidR="005B1787">
        <w:rPr>
          <w:rFonts w:cs="Arial"/>
          <w:sz w:val="22"/>
          <w:szCs w:val="22"/>
        </w:rPr>
        <w:t>s</w:t>
      </w:r>
      <w:r w:rsidR="009F7735" w:rsidRPr="00CB7CF4">
        <w:rPr>
          <w:rFonts w:cs="Arial"/>
          <w:sz w:val="22"/>
          <w:szCs w:val="22"/>
        </w:rPr>
        <w:t>hall be adjusted by reference to the</w:t>
      </w:r>
      <w:r w:rsidR="009265FF">
        <w:rPr>
          <w:rFonts w:cs="Arial"/>
          <w:sz w:val="22"/>
          <w:szCs w:val="22"/>
        </w:rPr>
        <w:t xml:space="preserve"> Department of Business, Energy and Industrial Strategy</w:t>
      </w:r>
      <w:r w:rsidR="009F7735" w:rsidRPr="00CB7CF4">
        <w:rPr>
          <w:rFonts w:cs="Arial"/>
          <w:sz w:val="22"/>
          <w:szCs w:val="22"/>
        </w:rPr>
        <w:t xml:space="preserve"> </w:t>
      </w:r>
      <w:r w:rsidR="009265FF">
        <w:rPr>
          <w:rFonts w:cs="Arial"/>
          <w:sz w:val="22"/>
          <w:szCs w:val="22"/>
        </w:rPr>
        <w:t>(</w:t>
      </w:r>
      <w:r w:rsidR="009F7735" w:rsidRPr="00CB7CF4">
        <w:rPr>
          <w:rFonts w:cs="Arial"/>
          <w:sz w:val="22"/>
          <w:szCs w:val="22"/>
        </w:rPr>
        <w:t>B</w:t>
      </w:r>
      <w:r w:rsidR="007B219C">
        <w:rPr>
          <w:rFonts w:cs="Arial"/>
          <w:sz w:val="22"/>
          <w:szCs w:val="22"/>
        </w:rPr>
        <w:t>E</w:t>
      </w:r>
      <w:r w:rsidR="009F7735" w:rsidRPr="00CB7CF4">
        <w:rPr>
          <w:rFonts w:cs="Arial"/>
          <w:sz w:val="22"/>
          <w:szCs w:val="22"/>
        </w:rPr>
        <w:t>IS</w:t>
      </w:r>
      <w:r w:rsidR="009265FF">
        <w:rPr>
          <w:rFonts w:cs="Arial"/>
          <w:sz w:val="22"/>
          <w:szCs w:val="22"/>
        </w:rPr>
        <w:t>)</w:t>
      </w:r>
      <w:r w:rsidR="009F7735" w:rsidRPr="00CB7CF4">
        <w:rPr>
          <w:rFonts w:cs="Arial"/>
          <w:sz w:val="22"/>
          <w:szCs w:val="22"/>
        </w:rPr>
        <w:t xml:space="preserve"> </w:t>
      </w:r>
      <w:r w:rsidR="009265FF">
        <w:rPr>
          <w:rFonts w:cs="Arial"/>
          <w:sz w:val="22"/>
          <w:szCs w:val="22"/>
        </w:rPr>
        <w:t>Building Materials and Construction Statistics Table 1 Construction Material Price Indices c) Repairs and Maintenance</w:t>
      </w:r>
      <w:r w:rsidR="00A22C68">
        <w:rPr>
          <w:rFonts w:cs="Arial"/>
          <w:sz w:val="22"/>
          <w:szCs w:val="22"/>
        </w:rPr>
        <w:t>.</w:t>
      </w:r>
    </w:p>
    <w:p w14:paraId="12FCEDCE" w14:textId="77777777" w:rsidR="00020D91" w:rsidRPr="00CB7CF4" w:rsidRDefault="00020D91" w:rsidP="009F7735">
      <w:pPr>
        <w:rPr>
          <w:rFonts w:cs="Arial"/>
          <w:sz w:val="22"/>
          <w:szCs w:val="22"/>
        </w:rPr>
      </w:pPr>
    </w:p>
    <w:p w14:paraId="32FCBC8C" w14:textId="1F494C2B" w:rsidR="009265FF" w:rsidRPr="009265FF" w:rsidRDefault="009265FF" w:rsidP="00736E9A">
      <w:pPr>
        <w:pStyle w:val="ListParagraph"/>
        <w:numPr>
          <w:ilvl w:val="1"/>
          <w:numId w:val="12"/>
        </w:numPr>
        <w:ind w:left="851" w:hanging="851"/>
        <w:rPr>
          <w:rFonts w:cs="Arial"/>
          <w:sz w:val="22"/>
          <w:szCs w:val="22"/>
        </w:rPr>
      </w:pPr>
      <w:r w:rsidRPr="009265FF">
        <w:rPr>
          <w:rFonts w:cs="Arial"/>
          <w:sz w:val="22"/>
          <w:szCs w:val="22"/>
        </w:rPr>
        <w:t>The formula to be applied</w:t>
      </w:r>
      <w:r>
        <w:rPr>
          <w:rFonts w:cs="Arial"/>
          <w:sz w:val="22"/>
          <w:szCs w:val="22"/>
        </w:rPr>
        <w:t xml:space="preserve"> is </w:t>
      </w:r>
      <w:r w:rsidRPr="009265FF">
        <w:rPr>
          <w:rFonts w:cs="Arial"/>
          <w:sz w:val="22"/>
          <w:szCs w:val="22"/>
          <w:u w:val="single"/>
        </w:rPr>
        <w:t>anniversary indices</w:t>
      </w:r>
      <w:r w:rsidR="007D1632">
        <w:rPr>
          <w:rFonts w:cs="Arial"/>
          <w:sz w:val="22"/>
          <w:szCs w:val="22"/>
          <w:u w:val="single"/>
        </w:rPr>
        <w:t xml:space="preserve"> – base date indices</w:t>
      </w:r>
      <w:r w:rsidRPr="009265FF">
        <w:rPr>
          <w:rFonts w:cs="Arial"/>
          <w:sz w:val="22"/>
          <w:szCs w:val="22"/>
        </w:rPr>
        <w:t xml:space="preserve"> x </w:t>
      </w:r>
      <w:r w:rsidR="001B0FE9">
        <w:rPr>
          <w:rFonts w:cs="Arial"/>
          <w:sz w:val="22"/>
          <w:szCs w:val="22"/>
        </w:rPr>
        <w:t xml:space="preserve">100 x </w:t>
      </w:r>
      <w:r w:rsidRPr="009265FF">
        <w:rPr>
          <w:rFonts w:cs="Arial"/>
          <w:sz w:val="22"/>
          <w:szCs w:val="22"/>
        </w:rPr>
        <w:t>0.</w:t>
      </w:r>
      <w:r w:rsidR="007D1632">
        <w:rPr>
          <w:rFonts w:cs="Arial"/>
          <w:sz w:val="22"/>
          <w:szCs w:val="22"/>
        </w:rPr>
        <w:t>7</w:t>
      </w:r>
    </w:p>
    <w:p w14:paraId="602DB8CD" w14:textId="74D565BF" w:rsidR="009265FF" w:rsidRDefault="009265FF" w:rsidP="009265FF">
      <w:pPr>
        <w:ind w:left="2880" w:firstLine="720"/>
        <w:rPr>
          <w:rFonts w:cs="Arial"/>
          <w:sz w:val="22"/>
          <w:szCs w:val="22"/>
        </w:rPr>
      </w:pPr>
      <w:r>
        <w:rPr>
          <w:rFonts w:cs="Arial"/>
          <w:sz w:val="22"/>
          <w:szCs w:val="22"/>
        </w:rPr>
        <w:t xml:space="preserve">   </w:t>
      </w:r>
      <w:r w:rsidR="007D1632">
        <w:rPr>
          <w:rFonts w:cs="Arial"/>
          <w:sz w:val="22"/>
          <w:szCs w:val="22"/>
        </w:rPr>
        <w:tab/>
      </w:r>
      <w:r w:rsidR="007D1632">
        <w:rPr>
          <w:rFonts w:cs="Arial"/>
          <w:sz w:val="22"/>
          <w:szCs w:val="22"/>
        </w:rPr>
        <w:tab/>
      </w:r>
      <w:r w:rsidRPr="009265FF">
        <w:rPr>
          <w:rFonts w:cs="Arial"/>
          <w:sz w:val="22"/>
          <w:szCs w:val="22"/>
        </w:rPr>
        <w:t>base date</w:t>
      </w:r>
    </w:p>
    <w:p w14:paraId="3FF765C2" w14:textId="11079C32" w:rsidR="009265FF" w:rsidRDefault="009265FF" w:rsidP="009265FF">
      <w:pPr>
        <w:ind w:left="2880" w:firstLine="720"/>
        <w:rPr>
          <w:rFonts w:cs="Arial"/>
          <w:sz w:val="22"/>
          <w:szCs w:val="22"/>
        </w:rPr>
      </w:pPr>
    </w:p>
    <w:p w14:paraId="616F82BC" w14:textId="77777777" w:rsidR="001B0FE9" w:rsidRDefault="001B0FE9" w:rsidP="009265FF">
      <w:pPr>
        <w:ind w:left="2880" w:hanging="2171"/>
        <w:rPr>
          <w:rFonts w:cs="Arial"/>
          <w:sz w:val="22"/>
          <w:szCs w:val="22"/>
        </w:rPr>
      </w:pPr>
      <w:r>
        <w:rPr>
          <w:rFonts w:cs="Arial"/>
          <w:sz w:val="22"/>
          <w:szCs w:val="22"/>
        </w:rPr>
        <w:t xml:space="preserve">   Example base date December 2020 and anniversary December 2021</w:t>
      </w:r>
      <w:r>
        <w:rPr>
          <w:rFonts w:cs="Arial"/>
          <w:sz w:val="22"/>
          <w:szCs w:val="22"/>
        </w:rPr>
        <w:tab/>
      </w:r>
    </w:p>
    <w:p w14:paraId="6BFFE009" w14:textId="66E4356E" w:rsidR="009265FF" w:rsidRPr="001B0FE9" w:rsidRDefault="001B0FE9" w:rsidP="009265FF">
      <w:pPr>
        <w:ind w:left="2880" w:hanging="2171"/>
        <w:rPr>
          <w:rFonts w:cs="Arial"/>
          <w:sz w:val="22"/>
          <w:szCs w:val="22"/>
        </w:rPr>
      </w:pPr>
      <w:r>
        <w:rPr>
          <w:rFonts w:cs="Arial"/>
          <w:sz w:val="22"/>
          <w:szCs w:val="22"/>
        </w:rPr>
        <w:t xml:space="preserve">   </w:t>
      </w:r>
      <w:r>
        <w:rPr>
          <w:rFonts w:cs="Arial"/>
          <w:sz w:val="22"/>
          <w:szCs w:val="22"/>
        </w:rPr>
        <w:tab/>
      </w:r>
      <w:r w:rsidRPr="001B0FE9">
        <w:rPr>
          <w:rFonts w:cs="Arial"/>
          <w:sz w:val="22"/>
          <w:szCs w:val="22"/>
          <w:u w:val="single"/>
        </w:rPr>
        <w:t>144.5</w:t>
      </w:r>
      <w:r w:rsidR="007D1632">
        <w:rPr>
          <w:rFonts w:cs="Arial"/>
          <w:sz w:val="22"/>
          <w:szCs w:val="22"/>
          <w:u w:val="single"/>
        </w:rPr>
        <w:t xml:space="preserve"> - 116</w:t>
      </w:r>
      <w:r>
        <w:rPr>
          <w:rFonts w:cs="Arial"/>
          <w:sz w:val="22"/>
          <w:szCs w:val="22"/>
        </w:rPr>
        <w:t xml:space="preserve"> x </w:t>
      </w:r>
      <w:r w:rsidR="007D1632">
        <w:rPr>
          <w:rFonts w:cs="Arial"/>
          <w:sz w:val="22"/>
          <w:szCs w:val="22"/>
        </w:rPr>
        <w:t xml:space="preserve">100 x </w:t>
      </w:r>
      <w:r>
        <w:rPr>
          <w:rFonts w:cs="Arial"/>
          <w:sz w:val="22"/>
          <w:szCs w:val="22"/>
        </w:rPr>
        <w:t>0.</w:t>
      </w:r>
      <w:r w:rsidR="007D1632">
        <w:rPr>
          <w:rFonts w:cs="Arial"/>
          <w:sz w:val="22"/>
          <w:szCs w:val="22"/>
        </w:rPr>
        <w:t>7</w:t>
      </w:r>
      <w:r>
        <w:rPr>
          <w:rFonts w:cs="Arial"/>
          <w:sz w:val="22"/>
          <w:szCs w:val="22"/>
        </w:rPr>
        <w:t xml:space="preserve"> = </w:t>
      </w:r>
      <w:r w:rsidR="007D1632">
        <w:rPr>
          <w:rFonts w:cs="Arial"/>
          <w:sz w:val="22"/>
          <w:szCs w:val="22"/>
        </w:rPr>
        <w:t>17.2% increase to the rates</w:t>
      </w:r>
    </w:p>
    <w:p w14:paraId="5B2578AE" w14:textId="4CA73CEC" w:rsidR="001B0FE9" w:rsidRDefault="007D1632" w:rsidP="007D1632">
      <w:pPr>
        <w:ind w:left="2160" w:firstLine="720"/>
        <w:rPr>
          <w:rFonts w:cs="Arial"/>
          <w:sz w:val="22"/>
          <w:szCs w:val="22"/>
        </w:rPr>
      </w:pPr>
      <w:r>
        <w:rPr>
          <w:rFonts w:cs="Arial"/>
          <w:sz w:val="22"/>
          <w:szCs w:val="22"/>
        </w:rPr>
        <w:t xml:space="preserve">       </w:t>
      </w:r>
      <w:r w:rsidR="001B0FE9">
        <w:rPr>
          <w:rFonts w:cs="Arial"/>
          <w:sz w:val="22"/>
          <w:szCs w:val="22"/>
        </w:rPr>
        <w:t>116</w:t>
      </w:r>
    </w:p>
    <w:p w14:paraId="73C9AC62" w14:textId="77777777" w:rsidR="009265FF" w:rsidRPr="009265FF" w:rsidRDefault="009265FF" w:rsidP="009265FF">
      <w:pPr>
        <w:ind w:left="2880" w:firstLine="720"/>
        <w:rPr>
          <w:rFonts w:cs="Arial"/>
          <w:sz w:val="22"/>
          <w:szCs w:val="22"/>
        </w:rPr>
      </w:pPr>
    </w:p>
    <w:p w14:paraId="18D18D5E" w14:textId="47261B7B" w:rsidR="009F7735" w:rsidRPr="00CB7CF4" w:rsidRDefault="009F7735" w:rsidP="00736E9A">
      <w:pPr>
        <w:pStyle w:val="ListParagraph"/>
        <w:numPr>
          <w:ilvl w:val="1"/>
          <w:numId w:val="12"/>
        </w:numPr>
        <w:ind w:left="851" w:hanging="851"/>
        <w:rPr>
          <w:rFonts w:cs="Arial"/>
          <w:sz w:val="22"/>
          <w:szCs w:val="22"/>
          <w:u w:val="single"/>
        </w:rPr>
      </w:pPr>
      <w:r w:rsidRPr="00CB7CF4">
        <w:rPr>
          <w:rFonts w:cs="Arial"/>
          <w:sz w:val="22"/>
          <w:szCs w:val="22"/>
        </w:rPr>
        <w:t xml:space="preserve">The ‘Base Month’ for the calculation shall be </w:t>
      </w:r>
      <w:r w:rsidR="007F7E6D">
        <w:rPr>
          <w:rFonts w:cs="Arial"/>
          <w:sz w:val="22"/>
          <w:szCs w:val="22"/>
        </w:rPr>
        <w:t>1</w:t>
      </w:r>
      <w:r w:rsidRPr="00CB7CF4">
        <w:rPr>
          <w:rFonts w:cs="Arial"/>
          <w:sz w:val="22"/>
          <w:szCs w:val="22"/>
        </w:rPr>
        <w:t xml:space="preserve"> </w:t>
      </w:r>
      <w:r w:rsidR="007F7E6D">
        <w:rPr>
          <w:rFonts w:cs="Arial"/>
          <w:sz w:val="22"/>
          <w:szCs w:val="22"/>
        </w:rPr>
        <w:t>September 2023</w:t>
      </w:r>
      <w:r w:rsidRPr="00CB7CF4">
        <w:rPr>
          <w:rFonts w:cs="Arial"/>
          <w:sz w:val="22"/>
          <w:szCs w:val="22"/>
        </w:rPr>
        <w:t>.</w:t>
      </w:r>
    </w:p>
    <w:p w14:paraId="7A8A07D4" w14:textId="245284D1" w:rsidR="001122E6" w:rsidRPr="00292E44" w:rsidRDefault="001122E6" w:rsidP="00736E9A">
      <w:pPr>
        <w:pStyle w:val="Heading1"/>
        <w:numPr>
          <w:ilvl w:val="0"/>
          <w:numId w:val="0"/>
        </w:numPr>
        <w:jc w:val="center"/>
        <w:rPr>
          <w:rStyle w:val="Heading1Char"/>
          <w:b/>
          <w:bCs/>
          <w:color w:val="4F81BD" w:themeColor="accent1"/>
          <w:u w:val="none"/>
        </w:rPr>
      </w:pPr>
      <w:r w:rsidRPr="00292E44">
        <w:rPr>
          <w:rStyle w:val="Heading1Char"/>
          <w:b/>
          <w:bCs/>
          <w:color w:val="4F81BD" w:themeColor="accent1"/>
          <w:u w:val="none"/>
        </w:rPr>
        <w:lastRenderedPageBreak/>
        <w:t>APPENDIX A</w:t>
      </w:r>
    </w:p>
    <w:p w14:paraId="1C5B5AEF" w14:textId="77777777" w:rsidR="001122E6" w:rsidRPr="00CB7CF4" w:rsidRDefault="001122E6" w:rsidP="001122E6"/>
    <w:p w14:paraId="77BC53AB" w14:textId="77777777" w:rsidR="001122E6" w:rsidRDefault="001122E6" w:rsidP="001122E6">
      <w:pPr>
        <w:jc w:val="center"/>
        <w:rPr>
          <w:rFonts w:cs="Arial"/>
          <w:b/>
          <w:sz w:val="22"/>
          <w:szCs w:val="22"/>
        </w:rPr>
      </w:pPr>
      <w:r w:rsidRPr="00CB7CF4">
        <w:rPr>
          <w:rFonts w:cs="Arial"/>
          <w:b/>
          <w:sz w:val="22"/>
          <w:szCs w:val="22"/>
        </w:rPr>
        <w:t>Technical Questions</w:t>
      </w:r>
    </w:p>
    <w:p w14:paraId="53766C41" w14:textId="77777777" w:rsidR="00AB7098" w:rsidRPr="00CB7CF4" w:rsidRDefault="00AB7098" w:rsidP="001122E6">
      <w:pPr>
        <w:jc w:val="center"/>
        <w:rPr>
          <w:rFonts w:cs="Arial"/>
          <w:b/>
          <w:sz w:val="22"/>
          <w:szCs w:val="22"/>
        </w:rPr>
      </w:pPr>
    </w:p>
    <w:p w14:paraId="2CF72D9F" w14:textId="1E1F9454" w:rsidR="001122E6" w:rsidRDefault="001122E6" w:rsidP="001122E6">
      <w:pPr>
        <w:ind w:left="1134" w:hanging="1134"/>
        <w:rPr>
          <w:rFonts w:eastAsia="Calibri" w:cs="Arial"/>
          <w:sz w:val="22"/>
          <w:szCs w:val="22"/>
        </w:rPr>
      </w:pPr>
      <w:r w:rsidRPr="00CB7CF4">
        <w:rPr>
          <w:rFonts w:eastAsia="Calibri" w:cs="Arial"/>
          <w:sz w:val="22"/>
          <w:szCs w:val="22"/>
        </w:rPr>
        <w:t>The tenderer is required to respond to the technical questions belo</w:t>
      </w:r>
      <w:r w:rsidR="00AB7098">
        <w:rPr>
          <w:rFonts w:eastAsia="Calibri" w:cs="Arial"/>
          <w:sz w:val="22"/>
          <w:szCs w:val="22"/>
        </w:rPr>
        <w:t>w:</w:t>
      </w:r>
    </w:p>
    <w:p w14:paraId="13647765" w14:textId="77777777" w:rsidR="00AB7098" w:rsidRPr="00CB7CF4" w:rsidRDefault="00AB7098" w:rsidP="001122E6">
      <w:pPr>
        <w:ind w:left="1134" w:hanging="1134"/>
        <w:rPr>
          <w:rFonts w:eastAsia="Calibri" w:cs="Arial"/>
          <w:sz w:val="22"/>
          <w:szCs w:val="22"/>
        </w:rPr>
      </w:pPr>
    </w:p>
    <w:tbl>
      <w:tblPr>
        <w:tblStyle w:val="TableGrid"/>
        <w:tblW w:w="0" w:type="auto"/>
        <w:tblInd w:w="-5" w:type="dxa"/>
        <w:tblLook w:val="04A0" w:firstRow="1" w:lastRow="0" w:firstColumn="1" w:lastColumn="0" w:noHBand="0" w:noVBand="1"/>
      </w:tblPr>
      <w:tblGrid>
        <w:gridCol w:w="557"/>
        <w:gridCol w:w="7264"/>
        <w:gridCol w:w="1200"/>
      </w:tblGrid>
      <w:tr w:rsidR="001122E6" w:rsidRPr="00CB7CF4" w14:paraId="3D6FB464" w14:textId="77777777" w:rsidTr="00E37277">
        <w:tc>
          <w:tcPr>
            <w:tcW w:w="557" w:type="dxa"/>
          </w:tcPr>
          <w:p w14:paraId="45CC3AFD" w14:textId="3013A9B4" w:rsidR="001122E6" w:rsidRPr="00CB7CF4" w:rsidRDefault="001122E6" w:rsidP="00843830">
            <w:pPr>
              <w:rPr>
                <w:rFonts w:eastAsia="Calibri" w:cs="Arial"/>
                <w:sz w:val="20"/>
                <w:szCs w:val="20"/>
              </w:rPr>
            </w:pPr>
          </w:p>
        </w:tc>
        <w:tc>
          <w:tcPr>
            <w:tcW w:w="7264" w:type="dxa"/>
          </w:tcPr>
          <w:p w14:paraId="46FFDA05" w14:textId="3DF558DD" w:rsidR="001122E6" w:rsidRPr="00CB7CF4" w:rsidRDefault="001122E6" w:rsidP="00843830">
            <w:pPr>
              <w:rPr>
                <w:rFonts w:eastAsia="Calibri" w:cs="Arial"/>
                <w:sz w:val="20"/>
                <w:szCs w:val="20"/>
              </w:rPr>
            </w:pPr>
          </w:p>
        </w:tc>
        <w:tc>
          <w:tcPr>
            <w:tcW w:w="1200" w:type="dxa"/>
            <w:shd w:val="clear" w:color="auto" w:fill="auto"/>
          </w:tcPr>
          <w:p w14:paraId="605BD10C" w14:textId="77777777" w:rsidR="001122E6" w:rsidRPr="00CB7CF4" w:rsidRDefault="001122E6" w:rsidP="00843830">
            <w:pPr>
              <w:rPr>
                <w:rFonts w:cs="Arial"/>
                <w:b/>
                <w:sz w:val="20"/>
                <w:szCs w:val="20"/>
              </w:rPr>
            </w:pPr>
            <w:r w:rsidRPr="00CB7CF4">
              <w:rPr>
                <w:rFonts w:cs="Arial"/>
                <w:b/>
                <w:sz w:val="20"/>
                <w:szCs w:val="20"/>
              </w:rPr>
              <w:t>Weighting</w:t>
            </w:r>
          </w:p>
        </w:tc>
      </w:tr>
      <w:tr w:rsidR="001122E6" w:rsidRPr="00CB7CF4" w14:paraId="644056E0" w14:textId="77777777" w:rsidTr="00E37277">
        <w:tc>
          <w:tcPr>
            <w:tcW w:w="557" w:type="dxa"/>
          </w:tcPr>
          <w:p w14:paraId="016843E9" w14:textId="471A9D37" w:rsidR="00F42618" w:rsidRPr="00CB7CF4" w:rsidRDefault="00F42618" w:rsidP="00843830">
            <w:pPr>
              <w:rPr>
                <w:rFonts w:eastAsia="Calibri" w:cs="Arial"/>
                <w:sz w:val="20"/>
                <w:szCs w:val="20"/>
              </w:rPr>
            </w:pPr>
            <w:r w:rsidRPr="00CB7CF4">
              <w:rPr>
                <w:rFonts w:eastAsia="Calibri" w:cs="Arial"/>
                <w:sz w:val="20"/>
                <w:szCs w:val="20"/>
              </w:rPr>
              <w:t>1</w:t>
            </w:r>
          </w:p>
        </w:tc>
        <w:tc>
          <w:tcPr>
            <w:tcW w:w="7264" w:type="dxa"/>
          </w:tcPr>
          <w:p w14:paraId="31EDC812" w14:textId="1D8B74C6" w:rsidR="00E37277" w:rsidRPr="00E37277" w:rsidRDefault="00E37277" w:rsidP="00FA20CB">
            <w:pPr>
              <w:rPr>
                <w:rFonts w:cs="Arial"/>
                <w:b/>
                <w:bCs/>
                <w:sz w:val="20"/>
                <w:szCs w:val="20"/>
              </w:rPr>
            </w:pPr>
            <w:r w:rsidRPr="00E37277">
              <w:rPr>
                <w:rFonts w:cs="Arial"/>
                <w:b/>
                <w:bCs/>
                <w:sz w:val="20"/>
                <w:szCs w:val="20"/>
              </w:rPr>
              <w:t>M</w:t>
            </w:r>
            <w:r w:rsidR="0099285D">
              <w:rPr>
                <w:rFonts w:cs="Arial"/>
                <w:b/>
                <w:bCs/>
                <w:sz w:val="20"/>
                <w:szCs w:val="20"/>
              </w:rPr>
              <w:t>obilisation</w:t>
            </w:r>
          </w:p>
          <w:p w14:paraId="3345A88E" w14:textId="77777777" w:rsidR="00E37277" w:rsidRDefault="00E37277" w:rsidP="00FA20CB">
            <w:pPr>
              <w:rPr>
                <w:rFonts w:cs="Arial"/>
                <w:sz w:val="20"/>
                <w:szCs w:val="20"/>
              </w:rPr>
            </w:pPr>
          </w:p>
          <w:p w14:paraId="5864DBBA" w14:textId="1D2896F4" w:rsidR="00C26E13" w:rsidRPr="00C26E13" w:rsidRDefault="00C26E13" w:rsidP="00C26E13">
            <w:pPr>
              <w:rPr>
                <w:rFonts w:cs="Arial"/>
                <w:sz w:val="20"/>
                <w:szCs w:val="20"/>
                <w:lang w:eastAsia="en-GB"/>
              </w:rPr>
            </w:pPr>
            <w:r w:rsidRPr="00C26E13">
              <w:rPr>
                <w:rFonts w:cs="Arial"/>
                <w:sz w:val="20"/>
                <w:szCs w:val="20"/>
                <w:lang w:eastAsia="en-GB"/>
              </w:rPr>
              <w:t xml:space="preserve">Taking into account the requirements for this contract, bidders are required to detail their approach working in collaboration with IDS to develop and deliver the contract. Your response should specifically include: </w:t>
            </w:r>
          </w:p>
          <w:p w14:paraId="304E65C8" w14:textId="77777777" w:rsidR="00C26E13" w:rsidRDefault="00C26E13" w:rsidP="00C26E13">
            <w:pPr>
              <w:rPr>
                <w:rFonts w:asciiTheme="minorHAnsi" w:hAnsiTheme="minorHAnsi" w:cstheme="minorHAnsi"/>
                <w:sz w:val="22"/>
                <w:szCs w:val="22"/>
              </w:rPr>
            </w:pPr>
          </w:p>
          <w:p w14:paraId="4AA3831F" w14:textId="56B0AC81" w:rsidR="00C26E13" w:rsidRPr="00C26E13" w:rsidRDefault="00C26E13" w:rsidP="00C26E13">
            <w:pPr>
              <w:pStyle w:val="ListParagraph"/>
              <w:numPr>
                <w:ilvl w:val="0"/>
                <w:numId w:val="15"/>
              </w:numPr>
              <w:rPr>
                <w:rFonts w:cs="Arial"/>
                <w:sz w:val="20"/>
                <w:szCs w:val="20"/>
                <w:lang w:eastAsia="en-GB"/>
              </w:rPr>
            </w:pPr>
            <w:r w:rsidRPr="00C26E13">
              <w:rPr>
                <w:rFonts w:cs="Arial"/>
                <w:sz w:val="20"/>
                <w:szCs w:val="20"/>
                <w:lang w:eastAsia="en-GB"/>
              </w:rPr>
              <w:t>Your approach and methodology for establishing effective programmes in year 1 and</w:t>
            </w:r>
            <w:r w:rsidR="00B36CDD">
              <w:rPr>
                <w:rFonts w:cs="Arial"/>
                <w:sz w:val="20"/>
                <w:szCs w:val="20"/>
                <w:lang w:eastAsia="en-GB"/>
              </w:rPr>
              <w:t xml:space="preserve"> any</w:t>
            </w:r>
            <w:r w:rsidRPr="00C26E13">
              <w:rPr>
                <w:rFonts w:cs="Arial"/>
                <w:sz w:val="20"/>
                <w:szCs w:val="20"/>
                <w:lang w:eastAsia="en-GB"/>
              </w:rPr>
              <w:t xml:space="preserve"> subsequent </w:t>
            </w:r>
            <w:r w:rsidR="00DB4BE9" w:rsidRPr="00C26E13">
              <w:rPr>
                <w:rFonts w:cs="Arial"/>
                <w:sz w:val="20"/>
                <w:szCs w:val="20"/>
                <w:lang w:eastAsia="en-GB"/>
              </w:rPr>
              <w:t>years.</w:t>
            </w:r>
          </w:p>
          <w:p w14:paraId="7DEA1174" w14:textId="6C632496" w:rsidR="00C26E13" w:rsidRPr="00C26E13" w:rsidRDefault="00C26E13" w:rsidP="00C26E13">
            <w:pPr>
              <w:pStyle w:val="ListParagraph"/>
              <w:numPr>
                <w:ilvl w:val="0"/>
                <w:numId w:val="15"/>
              </w:numPr>
              <w:rPr>
                <w:rFonts w:cs="Arial"/>
                <w:sz w:val="20"/>
                <w:szCs w:val="20"/>
                <w:lang w:eastAsia="en-GB"/>
              </w:rPr>
            </w:pPr>
            <w:r w:rsidRPr="00C26E13">
              <w:rPr>
                <w:rFonts w:cs="Arial"/>
                <w:sz w:val="20"/>
                <w:szCs w:val="20"/>
                <w:lang w:eastAsia="en-GB"/>
              </w:rPr>
              <w:t xml:space="preserve">How you will establish works for each estate </w:t>
            </w:r>
            <w:r w:rsidR="00B36CDD">
              <w:rPr>
                <w:rFonts w:cs="Arial"/>
                <w:sz w:val="20"/>
                <w:szCs w:val="20"/>
                <w:lang w:eastAsia="en-GB"/>
              </w:rPr>
              <w:t>and the attached</w:t>
            </w:r>
            <w:r w:rsidRPr="00C26E13">
              <w:rPr>
                <w:rFonts w:cs="Arial"/>
                <w:sz w:val="20"/>
                <w:szCs w:val="20"/>
                <w:lang w:eastAsia="en-GB"/>
              </w:rPr>
              <w:t xml:space="preserve"> property list? </w:t>
            </w:r>
          </w:p>
          <w:p w14:paraId="4F497411" w14:textId="1EC81212" w:rsidR="00C26E13" w:rsidRDefault="00C26E13" w:rsidP="00AB7098">
            <w:pPr>
              <w:pStyle w:val="ListParagraph"/>
              <w:numPr>
                <w:ilvl w:val="0"/>
                <w:numId w:val="15"/>
              </w:numPr>
              <w:rPr>
                <w:rFonts w:cs="Arial"/>
                <w:sz w:val="20"/>
                <w:szCs w:val="20"/>
                <w:lang w:eastAsia="en-GB"/>
              </w:rPr>
            </w:pPr>
            <w:r w:rsidRPr="00C26E13">
              <w:rPr>
                <w:rFonts w:cs="Arial"/>
                <w:sz w:val="20"/>
                <w:szCs w:val="20"/>
                <w:lang w:eastAsia="en-GB"/>
              </w:rPr>
              <w:t>How you will work</w:t>
            </w:r>
            <w:r w:rsidR="000F502E">
              <w:rPr>
                <w:rFonts w:cs="Arial"/>
                <w:sz w:val="20"/>
                <w:szCs w:val="20"/>
                <w:lang w:eastAsia="en-GB"/>
              </w:rPr>
              <w:t xml:space="preserve"> to</w:t>
            </w:r>
            <w:r w:rsidRPr="00C26E13">
              <w:rPr>
                <w:rFonts w:cs="Arial"/>
                <w:sz w:val="20"/>
                <w:szCs w:val="20"/>
                <w:lang w:eastAsia="en-GB"/>
              </w:rPr>
              <w:t xml:space="preserve"> maximise collaboration with IDS to provide added value to the contract?</w:t>
            </w:r>
          </w:p>
          <w:p w14:paraId="7DD470E1" w14:textId="77777777" w:rsidR="00AB7098" w:rsidRPr="00AB7098" w:rsidRDefault="00AB7098" w:rsidP="00AB7098">
            <w:pPr>
              <w:pStyle w:val="ListParagraph"/>
              <w:rPr>
                <w:rFonts w:cs="Arial"/>
                <w:sz w:val="20"/>
                <w:szCs w:val="20"/>
                <w:lang w:eastAsia="en-GB"/>
              </w:rPr>
            </w:pPr>
          </w:p>
          <w:p w14:paraId="59548BD5" w14:textId="5DF0358B" w:rsidR="001122E6" w:rsidRPr="00AB7098" w:rsidRDefault="00C26E13" w:rsidP="00AB7098">
            <w:pPr>
              <w:rPr>
                <w:rFonts w:cs="Arial"/>
                <w:b/>
                <w:bCs/>
                <w:sz w:val="20"/>
                <w:szCs w:val="20"/>
                <w:lang w:val="en-US"/>
              </w:rPr>
            </w:pPr>
            <w:r w:rsidRPr="00C26E13">
              <w:rPr>
                <w:rFonts w:cs="Arial"/>
                <w:b/>
                <w:bCs/>
                <w:sz w:val="20"/>
                <w:szCs w:val="20"/>
                <w:lang w:val="en-US"/>
              </w:rPr>
              <w:t>(</w:t>
            </w:r>
            <w:r w:rsidR="00DB4BE9" w:rsidRPr="00C26E13">
              <w:rPr>
                <w:rFonts w:cs="Arial"/>
                <w:b/>
                <w:bCs/>
                <w:sz w:val="20"/>
                <w:szCs w:val="20"/>
                <w:lang w:val="en-US"/>
              </w:rPr>
              <w:t>Maximum</w:t>
            </w:r>
            <w:r w:rsidRPr="00C26E13">
              <w:rPr>
                <w:rFonts w:cs="Arial"/>
                <w:b/>
                <w:bCs/>
                <w:sz w:val="20"/>
                <w:szCs w:val="20"/>
                <w:lang w:val="en-US"/>
              </w:rPr>
              <w:t xml:space="preserve"> 1500 words for Q1 – approx. 2 pages of A4)</w:t>
            </w:r>
          </w:p>
        </w:tc>
        <w:tc>
          <w:tcPr>
            <w:tcW w:w="1200" w:type="dxa"/>
          </w:tcPr>
          <w:p w14:paraId="7CB8E913" w14:textId="77777777" w:rsidR="000949AB" w:rsidRPr="00CB7CF4" w:rsidRDefault="000949AB" w:rsidP="00843830">
            <w:pPr>
              <w:jc w:val="center"/>
              <w:rPr>
                <w:rFonts w:eastAsia="Calibri" w:cs="Arial"/>
                <w:sz w:val="20"/>
                <w:szCs w:val="20"/>
              </w:rPr>
            </w:pPr>
          </w:p>
          <w:p w14:paraId="13DB35DC" w14:textId="77777777" w:rsidR="00AB7098" w:rsidRDefault="00AB7098" w:rsidP="00843830">
            <w:pPr>
              <w:jc w:val="center"/>
              <w:rPr>
                <w:rFonts w:eastAsia="Calibri" w:cs="Arial"/>
                <w:sz w:val="20"/>
                <w:szCs w:val="20"/>
              </w:rPr>
            </w:pPr>
          </w:p>
          <w:p w14:paraId="1B854F4F" w14:textId="5DE1F9CC" w:rsidR="001122E6" w:rsidRPr="00CB7CF4" w:rsidRDefault="00140C1D" w:rsidP="00843830">
            <w:pPr>
              <w:jc w:val="center"/>
              <w:rPr>
                <w:rFonts w:eastAsia="Calibri" w:cs="Arial"/>
                <w:sz w:val="20"/>
                <w:szCs w:val="20"/>
              </w:rPr>
            </w:pPr>
            <w:r>
              <w:rPr>
                <w:rFonts w:eastAsia="Calibri" w:cs="Arial"/>
                <w:sz w:val="20"/>
                <w:szCs w:val="20"/>
              </w:rPr>
              <w:t>35</w:t>
            </w:r>
          </w:p>
        </w:tc>
      </w:tr>
      <w:tr w:rsidR="001122E6" w:rsidRPr="00CB7CF4" w14:paraId="1A799213" w14:textId="77777777" w:rsidTr="00E37277">
        <w:tc>
          <w:tcPr>
            <w:tcW w:w="557" w:type="dxa"/>
          </w:tcPr>
          <w:p w14:paraId="0E1F32B2" w14:textId="7AB08BF9" w:rsidR="001122E6" w:rsidRPr="00CB7CF4" w:rsidRDefault="001122E6" w:rsidP="00843830">
            <w:pPr>
              <w:rPr>
                <w:rFonts w:eastAsia="Calibri" w:cs="Arial"/>
                <w:sz w:val="20"/>
                <w:szCs w:val="20"/>
              </w:rPr>
            </w:pPr>
            <w:r w:rsidRPr="00CB7CF4">
              <w:rPr>
                <w:rFonts w:eastAsia="Calibri" w:cs="Arial"/>
                <w:sz w:val="20"/>
                <w:szCs w:val="20"/>
              </w:rPr>
              <w:t>2</w:t>
            </w:r>
          </w:p>
        </w:tc>
        <w:tc>
          <w:tcPr>
            <w:tcW w:w="7264" w:type="dxa"/>
          </w:tcPr>
          <w:p w14:paraId="4661D948" w14:textId="11750DB4" w:rsidR="00195220" w:rsidRPr="003B03D6" w:rsidRDefault="00933C43" w:rsidP="00195220">
            <w:pPr>
              <w:rPr>
                <w:rFonts w:cs="Arial"/>
                <w:b/>
                <w:bCs/>
                <w:sz w:val="20"/>
                <w:szCs w:val="20"/>
                <w:lang w:eastAsia="en-GB"/>
              </w:rPr>
            </w:pPr>
            <w:r>
              <w:rPr>
                <w:rFonts w:cs="Arial"/>
                <w:b/>
                <w:bCs/>
                <w:sz w:val="20"/>
                <w:szCs w:val="20"/>
                <w:lang w:eastAsia="en-GB"/>
              </w:rPr>
              <w:t>Delivery</w:t>
            </w:r>
          </w:p>
          <w:p w14:paraId="32D989B5" w14:textId="77777777" w:rsidR="00195220" w:rsidRPr="003B03D6" w:rsidRDefault="00195220" w:rsidP="00195220">
            <w:pPr>
              <w:rPr>
                <w:rFonts w:cs="Arial"/>
                <w:sz w:val="20"/>
                <w:szCs w:val="20"/>
                <w:lang w:eastAsia="en-GB"/>
              </w:rPr>
            </w:pPr>
          </w:p>
          <w:p w14:paraId="7239F8B2" w14:textId="77777777" w:rsidR="00933C43" w:rsidRPr="00933C43" w:rsidRDefault="00933C43" w:rsidP="00933C43">
            <w:pPr>
              <w:rPr>
                <w:rFonts w:cs="Arial"/>
                <w:sz w:val="20"/>
                <w:szCs w:val="20"/>
                <w:lang w:eastAsia="en-GB"/>
              </w:rPr>
            </w:pPr>
            <w:r w:rsidRPr="00933C43">
              <w:rPr>
                <w:rFonts w:cs="Arial"/>
                <w:sz w:val="20"/>
                <w:szCs w:val="20"/>
                <w:lang w:eastAsia="en-GB"/>
              </w:rPr>
              <w:t xml:space="preserve">To ensure a fully collaborative relationship with contractors we anticipate a focus on direct workforce for delivery of this contract. </w:t>
            </w:r>
          </w:p>
          <w:p w14:paraId="3506C77D" w14:textId="2F5A86B9" w:rsidR="00933C43" w:rsidRPr="00933C43" w:rsidRDefault="00933C43" w:rsidP="00933C43">
            <w:pPr>
              <w:pStyle w:val="ListParagraph"/>
              <w:numPr>
                <w:ilvl w:val="0"/>
                <w:numId w:val="15"/>
              </w:numPr>
              <w:rPr>
                <w:rFonts w:cs="Arial"/>
                <w:sz w:val="20"/>
                <w:szCs w:val="20"/>
                <w:lang w:eastAsia="en-GB"/>
              </w:rPr>
            </w:pPr>
            <w:r w:rsidRPr="00933C43">
              <w:rPr>
                <w:rFonts w:cs="Arial"/>
                <w:sz w:val="20"/>
                <w:szCs w:val="20"/>
                <w:lang w:eastAsia="en-GB"/>
              </w:rPr>
              <w:t xml:space="preserve">Please provide details of your proposed management structure, including identifying those team members who will oversee mobilisation and those who will be responsible for delivery stages of the </w:t>
            </w:r>
            <w:r w:rsidR="00DB4BE9" w:rsidRPr="00933C43">
              <w:rPr>
                <w:rFonts w:cs="Arial"/>
                <w:sz w:val="20"/>
                <w:szCs w:val="20"/>
                <w:lang w:eastAsia="en-GB"/>
              </w:rPr>
              <w:t>project.</w:t>
            </w:r>
          </w:p>
          <w:p w14:paraId="601FE5F1" w14:textId="5271E669" w:rsidR="00933C43" w:rsidRPr="00933C43" w:rsidRDefault="00933C43" w:rsidP="00933C43">
            <w:pPr>
              <w:pStyle w:val="ListParagraph"/>
              <w:numPr>
                <w:ilvl w:val="0"/>
                <w:numId w:val="15"/>
              </w:numPr>
              <w:rPr>
                <w:rFonts w:cs="Arial"/>
                <w:sz w:val="20"/>
                <w:szCs w:val="20"/>
                <w:lang w:eastAsia="en-GB"/>
              </w:rPr>
            </w:pPr>
            <w:r w:rsidRPr="00933C43">
              <w:rPr>
                <w:rFonts w:cs="Arial"/>
                <w:sz w:val="20"/>
                <w:szCs w:val="20"/>
                <w:lang w:eastAsia="en-GB"/>
              </w:rPr>
              <w:t xml:space="preserve">Provide a breakdown of your direct workforce to Subcontractor split for delivering this </w:t>
            </w:r>
            <w:r w:rsidR="00DB4BE9" w:rsidRPr="00933C43">
              <w:rPr>
                <w:rFonts w:cs="Arial"/>
                <w:sz w:val="20"/>
                <w:szCs w:val="20"/>
                <w:lang w:eastAsia="en-GB"/>
              </w:rPr>
              <w:t>project.</w:t>
            </w:r>
          </w:p>
          <w:p w14:paraId="42C53F18" w14:textId="26389772" w:rsidR="00933C43" w:rsidRPr="00933C43" w:rsidRDefault="00C25A0E" w:rsidP="00933C43">
            <w:pPr>
              <w:pStyle w:val="ListParagraph"/>
              <w:numPr>
                <w:ilvl w:val="0"/>
                <w:numId w:val="15"/>
              </w:numPr>
              <w:rPr>
                <w:rFonts w:cs="Arial"/>
                <w:sz w:val="20"/>
                <w:szCs w:val="20"/>
                <w:lang w:eastAsia="en-GB"/>
              </w:rPr>
            </w:pPr>
            <w:r>
              <w:rPr>
                <w:rFonts w:cs="Arial"/>
                <w:sz w:val="20"/>
                <w:szCs w:val="20"/>
                <w:lang w:eastAsia="en-GB"/>
              </w:rPr>
              <w:t>Where necessary, p</w:t>
            </w:r>
            <w:r w:rsidR="00933C43" w:rsidRPr="00933C43">
              <w:rPr>
                <w:rFonts w:cs="Arial"/>
                <w:sz w:val="20"/>
                <w:szCs w:val="20"/>
                <w:lang w:eastAsia="en-GB"/>
              </w:rPr>
              <w:t xml:space="preserve">lease provide you approach to managing subcontractors. </w:t>
            </w:r>
          </w:p>
          <w:p w14:paraId="24124ED1" w14:textId="77777777" w:rsidR="00933C43" w:rsidRPr="003A5A62" w:rsidRDefault="00933C43" w:rsidP="00933C43">
            <w:pPr>
              <w:overflowPunct w:val="0"/>
              <w:autoSpaceDE w:val="0"/>
              <w:autoSpaceDN w:val="0"/>
              <w:adjustRightInd w:val="0"/>
              <w:textAlignment w:val="baseline"/>
              <w:rPr>
                <w:rFonts w:asciiTheme="minorHAnsi" w:hAnsiTheme="minorHAnsi"/>
                <w:sz w:val="22"/>
                <w:szCs w:val="22"/>
              </w:rPr>
            </w:pPr>
          </w:p>
          <w:p w14:paraId="5CD485A7" w14:textId="591C05A0" w:rsidR="00195220" w:rsidRPr="00AB7098" w:rsidRDefault="00933C43" w:rsidP="00933C43">
            <w:pPr>
              <w:rPr>
                <w:rFonts w:cs="Arial"/>
                <w:b/>
                <w:bCs/>
                <w:sz w:val="20"/>
                <w:szCs w:val="20"/>
                <w:lang w:val="en-US"/>
              </w:rPr>
            </w:pPr>
            <w:r w:rsidRPr="00933C43">
              <w:rPr>
                <w:rFonts w:cs="Arial"/>
                <w:b/>
                <w:bCs/>
                <w:sz w:val="20"/>
                <w:szCs w:val="20"/>
                <w:lang w:val="en-US"/>
              </w:rPr>
              <w:t>(</w:t>
            </w:r>
            <w:r w:rsidR="00DB4BE9">
              <w:rPr>
                <w:rFonts w:cs="Arial"/>
                <w:b/>
                <w:bCs/>
                <w:sz w:val="20"/>
                <w:szCs w:val="20"/>
                <w:lang w:val="en-US"/>
              </w:rPr>
              <w:t>M</w:t>
            </w:r>
            <w:r w:rsidRPr="00933C43">
              <w:rPr>
                <w:rFonts w:cs="Arial"/>
                <w:b/>
                <w:bCs/>
                <w:sz w:val="20"/>
                <w:szCs w:val="20"/>
                <w:lang w:val="en-US"/>
              </w:rPr>
              <w:t xml:space="preserve">aximum1500 words for Q2 – approx. 2 pages of A4) </w:t>
            </w:r>
          </w:p>
        </w:tc>
        <w:tc>
          <w:tcPr>
            <w:tcW w:w="1200" w:type="dxa"/>
          </w:tcPr>
          <w:p w14:paraId="44433FA2" w14:textId="77777777" w:rsidR="000949AB" w:rsidRPr="00CB7CF4" w:rsidRDefault="000949AB" w:rsidP="00843830">
            <w:pPr>
              <w:jc w:val="center"/>
              <w:rPr>
                <w:rFonts w:eastAsia="Calibri" w:cs="Arial"/>
                <w:sz w:val="20"/>
                <w:szCs w:val="20"/>
              </w:rPr>
            </w:pPr>
          </w:p>
          <w:p w14:paraId="27B73C51" w14:textId="77777777" w:rsidR="00AB7098" w:rsidRDefault="00AB7098" w:rsidP="00843830">
            <w:pPr>
              <w:jc w:val="center"/>
              <w:rPr>
                <w:rFonts w:eastAsia="Calibri" w:cs="Arial"/>
                <w:sz w:val="20"/>
                <w:szCs w:val="20"/>
              </w:rPr>
            </w:pPr>
          </w:p>
          <w:p w14:paraId="60182CBF" w14:textId="4319C266" w:rsidR="001122E6" w:rsidRPr="00CB7CF4" w:rsidRDefault="00140C1D" w:rsidP="00843830">
            <w:pPr>
              <w:jc w:val="center"/>
              <w:rPr>
                <w:rFonts w:eastAsia="Calibri" w:cs="Arial"/>
                <w:sz w:val="20"/>
                <w:szCs w:val="20"/>
              </w:rPr>
            </w:pPr>
            <w:r>
              <w:rPr>
                <w:rFonts w:eastAsia="Calibri" w:cs="Arial"/>
                <w:sz w:val="20"/>
                <w:szCs w:val="20"/>
              </w:rPr>
              <w:t>35</w:t>
            </w:r>
          </w:p>
        </w:tc>
      </w:tr>
      <w:tr w:rsidR="001122E6" w:rsidRPr="00CB7CF4" w14:paraId="796F0BF9" w14:textId="77777777" w:rsidTr="00E37277">
        <w:tc>
          <w:tcPr>
            <w:tcW w:w="557" w:type="dxa"/>
          </w:tcPr>
          <w:p w14:paraId="55C3E0A6" w14:textId="1EDD0360" w:rsidR="001122E6" w:rsidRPr="00CB7CF4" w:rsidRDefault="000949AB" w:rsidP="00843830">
            <w:pPr>
              <w:rPr>
                <w:rFonts w:eastAsia="Calibri" w:cs="Arial"/>
                <w:sz w:val="20"/>
                <w:szCs w:val="20"/>
              </w:rPr>
            </w:pPr>
            <w:r w:rsidRPr="00CB7CF4">
              <w:rPr>
                <w:rFonts w:eastAsia="Calibri" w:cs="Arial"/>
                <w:sz w:val="20"/>
                <w:szCs w:val="20"/>
              </w:rPr>
              <w:t>3</w:t>
            </w:r>
          </w:p>
        </w:tc>
        <w:tc>
          <w:tcPr>
            <w:tcW w:w="7264" w:type="dxa"/>
          </w:tcPr>
          <w:p w14:paraId="2ECF3724" w14:textId="2D0DBFB6" w:rsidR="00E37277" w:rsidRPr="00E37277" w:rsidRDefault="00C8019C" w:rsidP="00936DFB">
            <w:pPr>
              <w:rPr>
                <w:rFonts w:cs="Arial"/>
                <w:b/>
                <w:bCs/>
                <w:sz w:val="20"/>
              </w:rPr>
            </w:pPr>
            <w:r>
              <w:rPr>
                <w:rFonts w:cs="Arial"/>
                <w:b/>
                <w:bCs/>
                <w:sz w:val="20"/>
              </w:rPr>
              <w:t xml:space="preserve">Resident Liaison </w:t>
            </w:r>
          </w:p>
          <w:p w14:paraId="66E810DE" w14:textId="77777777" w:rsidR="00E37277" w:rsidRDefault="00E37277" w:rsidP="00936DFB">
            <w:pPr>
              <w:rPr>
                <w:rFonts w:cs="Arial"/>
                <w:sz w:val="20"/>
              </w:rPr>
            </w:pPr>
          </w:p>
          <w:p w14:paraId="5B7E0F00" w14:textId="77777777" w:rsidR="00776F85" w:rsidRPr="00776F85" w:rsidRDefault="00776F85" w:rsidP="00776F85">
            <w:pPr>
              <w:rPr>
                <w:rFonts w:cs="Arial"/>
                <w:sz w:val="20"/>
                <w:szCs w:val="20"/>
                <w:lang w:eastAsia="en-GB"/>
              </w:rPr>
            </w:pPr>
            <w:r w:rsidRPr="00776F85">
              <w:rPr>
                <w:rFonts w:cs="Arial"/>
                <w:sz w:val="20"/>
                <w:szCs w:val="20"/>
                <w:lang w:eastAsia="en-GB"/>
              </w:rPr>
              <w:t xml:space="preserve">Please detail your approach to liaising with residents before, during and after works. Your response should include: </w:t>
            </w:r>
          </w:p>
          <w:p w14:paraId="0E125576" w14:textId="3886E5EC" w:rsidR="00776F85" w:rsidRPr="00776F85" w:rsidRDefault="00776F85" w:rsidP="00776F85">
            <w:pPr>
              <w:pStyle w:val="ListParagraph"/>
              <w:numPr>
                <w:ilvl w:val="0"/>
                <w:numId w:val="15"/>
              </w:numPr>
              <w:rPr>
                <w:rFonts w:cs="Arial"/>
                <w:sz w:val="20"/>
                <w:szCs w:val="20"/>
                <w:lang w:eastAsia="en-GB"/>
              </w:rPr>
            </w:pPr>
            <w:r w:rsidRPr="00776F85">
              <w:rPr>
                <w:rFonts w:cs="Arial"/>
                <w:sz w:val="20"/>
                <w:szCs w:val="20"/>
                <w:lang w:eastAsia="en-GB"/>
              </w:rPr>
              <w:t>Resources provided to support residents.</w:t>
            </w:r>
          </w:p>
          <w:p w14:paraId="706536E7" w14:textId="77777777" w:rsidR="00776F85" w:rsidRPr="00776F85" w:rsidRDefault="00776F85" w:rsidP="00776F85">
            <w:pPr>
              <w:pStyle w:val="ListParagraph"/>
              <w:numPr>
                <w:ilvl w:val="0"/>
                <w:numId w:val="15"/>
              </w:numPr>
              <w:rPr>
                <w:rFonts w:cs="Arial"/>
                <w:sz w:val="20"/>
                <w:szCs w:val="20"/>
                <w:lang w:eastAsia="en-GB"/>
              </w:rPr>
            </w:pPr>
            <w:r w:rsidRPr="00776F85">
              <w:rPr>
                <w:rFonts w:cs="Arial"/>
                <w:sz w:val="20"/>
                <w:szCs w:val="20"/>
                <w:lang w:eastAsia="en-GB"/>
              </w:rPr>
              <w:t>How you will communicate with residents</w:t>
            </w:r>
          </w:p>
          <w:p w14:paraId="75F82E1B" w14:textId="57CA1103" w:rsidR="00776F85" w:rsidRPr="00776F85" w:rsidRDefault="00776F85" w:rsidP="00776F85">
            <w:pPr>
              <w:pStyle w:val="ListParagraph"/>
              <w:numPr>
                <w:ilvl w:val="0"/>
                <w:numId w:val="15"/>
              </w:numPr>
              <w:rPr>
                <w:rFonts w:cs="Arial"/>
                <w:sz w:val="20"/>
                <w:szCs w:val="20"/>
                <w:lang w:eastAsia="en-GB"/>
              </w:rPr>
            </w:pPr>
            <w:r w:rsidRPr="00776F85">
              <w:rPr>
                <w:rFonts w:cs="Arial"/>
                <w:sz w:val="20"/>
                <w:szCs w:val="20"/>
                <w:lang w:eastAsia="en-GB"/>
              </w:rPr>
              <w:t>How you will tailor services to meet individual resident’s needs (e.g. elderly, disabled, non-English speaking, etc.)</w:t>
            </w:r>
          </w:p>
          <w:p w14:paraId="4D0DBB1E" w14:textId="77777777" w:rsidR="00776F85" w:rsidRPr="003A5A62" w:rsidRDefault="00776F85" w:rsidP="00776F85">
            <w:pPr>
              <w:autoSpaceDE w:val="0"/>
              <w:autoSpaceDN w:val="0"/>
              <w:adjustRightInd w:val="0"/>
              <w:rPr>
                <w:rFonts w:asciiTheme="minorHAnsi" w:hAnsiTheme="minorHAnsi"/>
                <w:sz w:val="22"/>
                <w:szCs w:val="22"/>
              </w:rPr>
            </w:pPr>
          </w:p>
          <w:p w14:paraId="27ABDE15" w14:textId="3D30388B" w:rsidR="001122E6" w:rsidRPr="00AB7098" w:rsidRDefault="00776F85" w:rsidP="00936DFB">
            <w:pPr>
              <w:rPr>
                <w:rFonts w:cs="Arial"/>
                <w:b/>
                <w:bCs/>
                <w:sz w:val="20"/>
                <w:szCs w:val="20"/>
                <w:lang w:val="en-US"/>
              </w:rPr>
            </w:pPr>
            <w:r w:rsidRPr="00776F85">
              <w:rPr>
                <w:rFonts w:cs="Arial"/>
                <w:b/>
                <w:bCs/>
                <w:sz w:val="20"/>
                <w:szCs w:val="20"/>
                <w:lang w:val="en-US"/>
              </w:rPr>
              <w:t xml:space="preserve">(Maximum 1000 words for Q3 – approx. 1.5 pages of A4) </w:t>
            </w:r>
          </w:p>
        </w:tc>
        <w:tc>
          <w:tcPr>
            <w:tcW w:w="1200" w:type="dxa"/>
          </w:tcPr>
          <w:p w14:paraId="0DF0ED35" w14:textId="77777777" w:rsidR="000949AB" w:rsidRDefault="000949AB" w:rsidP="00843830">
            <w:pPr>
              <w:jc w:val="center"/>
              <w:rPr>
                <w:rFonts w:eastAsia="Calibri" w:cs="Arial"/>
                <w:sz w:val="20"/>
                <w:szCs w:val="20"/>
              </w:rPr>
            </w:pPr>
          </w:p>
          <w:p w14:paraId="2025DA29" w14:textId="77777777" w:rsidR="00AB7098" w:rsidRPr="00CB7CF4" w:rsidRDefault="00AB7098" w:rsidP="00843830">
            <w:pPr>
              <w:jc w:val="center"/>
              <w:rPr>
                <w:rFonts w:eastAsia="Calibri" w:cs="Arial"/>
                <w:sz w:val="20"/>
                <w:szCs w:val="20"/>
              </w:rPr>
            </w:pPr>
          </w:p>
          <w:p w14:paraId="07739D88" w14:textId="7622F755" w:rsidR="001122E6" w:rsidRPr="00CB7CF4" w:rsidRDefault="00140C1D" w:rsidP="00843830">
            <w:pPr>
              <w:jc w:val="center"/>
              <w:rPr>
                <w:rFonts w:eastAsia="Calibri" w:cs="Arial"/>
                <w:sz w:val="20"/>
                <w:szCs w:val="20"/>
              </w:rPr>
            </w:pPr>
            <w:r>
              <w:rPr>
                <w:rFonts w:eastAsia="Calibri" w:cs="Arial"/>
                <w:sz w:val="20"/>
                <w:szCs w:val="20"/>
              </w:rPr>
              <w:t>15</w:t>
            </w:r>
          </w:p>
        </w:tc>
      </w:tr>
      <w:tr w:rsidR="000949AB" w:rsidRPr="00CB7CF4" w14:paraId="6212383D" w14:textId="77777777" w:rsidTr="00E37277">
        <w:tc>
          <w:tcPr>
            <w:tcW w:w="557" w:type="dxa"/>
          </w:tcPr>
          <w:p w14:paraId="2715740D" w14:textId="30B61CDB" w:rsidR="000949AB" w:rsidRPr="00CB7CF4" w:rsidRDefault="000949AB" w:rsidP="00843830">
            <w:pPr>
              <w:rPr>
                <w:rFonts w:eastAsia="Calibri" w:cs="Arial"/>
                <w:sz w:val="20"/>
                <w:szCs w:val="20"/>
              </w:rPr>
            </w:pPr>
            <w:r w:rsidRPr="00CB7CF4">
              <w:rPr>
                <w:rFonts w:eastAsia="Calibri" w:cs="Arial"/>
                <w:sz w:val="20"/>
                <w:szCs w:val="20"/>
              </w:rPr>
              <w:t>4</w:t>
            </w:r>
          </w:p>
        </w:tc>
        <w:tc>
          <w:tcPr>
            <w:tcW w:w="7264" w:type="dxa"/>
          </w:tcPr>
          <w:p w14:paraId="144076AA" w14:textId="0F4D1BA9" w:rsidR="00942BF8" w:rsidRPr="00E37277" w:rsidRDefault="00942BF8" w:rsidP="00942BF8">
            <w:pPr>
              <w:rPr>
                <w:rFonts w:cs="Arial"/>
                <w:b/>
                <w:bCs/>
                <w:sz w:val="20"/>
              </w:rPr>
            </w:pPr>
            <w:r>
              <w:rPr>
                <w:rFonts w:cs="Arial"/>
                <w:b/>
                <w:bCs/>
                <w:sz w:val="20"/>
              </w:rPr>
              <w:t>Social Value</w:t>
            </w:r>
          </w:p>
          <w:p w14:paraId="08151ECB" w14:textId="77777777" w:rsidR="00942BF8" w:rsidRDefault="00942BF8" w:rsidP="00942BF8">
            <w:pPr>
              <w:rPr>
                <w:rFonts w:cs="Arial"/>
                <w:sz w:val="20"/>
              </w:rPr>
            </w:pPr>
          </w:p>
          <w:p w14:paraId="369BFB92" w14:textId="77777777" w:rsidR="00AB7098" w:rsidRPr="00AB7098" w:rsidRDefault="00AB7098" w:rsidP="00AB7098">
            <w:pPr>
              <w:rPr>
                <w:rFonts w:cs="Arial"/>
                <w:sz w:val="20"/>
                <w:szCs w:val="20"/>
                <w:lang w:eastAsia="en-GB"/>
              </w:rPr>
            </w:pPr>
            <w:r w:rsidRPr="00AB7098">
              <w:rPr>
                <w:rFonts w:cs="Arial"/>
                <w:sz w:val="20"/>
                <w:szCs w:val="20"/>
                <w:lang w:eastAsia="en-GB"/>
              </w:rPr>
              <w:t xml:space="preserve">IDS are committed to delivering opportunities for our residents in line with the recommendations of the Public Services (Social Value) Act 2012. </w:t>
            </w:r>
          </w:p>
          <w:p w14:paraId="190EE11D" w14:textId="77777777" w:rsidR="00AB7098" w:rsidRDefault="00AB7098" w:rsidP="00AB7098">
            <w:pPr>
              <w:rPr>
                <w:rFonts w:asciiTheme="minorHAnsi" w:hAnsiTheme="minorHAnsi"/>
                <w:sz w:val="22"/>
                <w:szCs w:val="22"/>
              </w:rPr>
            </w:pPr>
          </w:p>
          <w:p w14:paraId="6ADEDD8A" w14:textId="77777777" w:rsidR="00AB7098" w:rsidRPr="00AB7098" w:rsidRDefault="00AB7098" w:rsidP="00AB7098">
            <w:pPr>
              <w:rPr>
                <w:rFonts w:cs="Arial"/>
                <w:sz w:val="20"/>
                <w:szCs w:val="20"/>
                <w:lang w:eastAsia="en-GB"/>
              </w:rPr>
            </w:pPr>
            <w:r w:rsidRPr="00AB7098">
              <w:rPr>
                <w:rFonts w:cs="Arial"/>
                <w:sz w:val="20"/>
                <w:szCs w:val="20"/>
                <w:lang w:eastAsia="en-GB"/>
              </w:rPr>
              <w:t xml:space="preserve">Please detail your proposed social value offers for this contract. </w:t>
            </w:r>
          </w:p>
          <w:p w14:paraId="02E5E655" w14:textId="77777777" w:rsidR="00AB7098" w:rsidRPr="00AB7098" w:rsidRDefault="00AB7098" w:rsidP="00AB7098">
            <w:pPr>
              <w:rPr>
                <w:rFonts w:cs="Arial"/>
                <w:sz w:val="20"/>
                <w:szCs w:val="20"/>
                <w:lang w:eastAsia="en-GB"/>
              </w:rPr>
            </w:pPr>
          </w:p>
          <w:p w14:paraId="48C1ED45" w14:textId="0C12486F" w:rsidR="00AB7098" w:rsidRPr="00AB7098" w:rsidRDefault="00AB7098" w:rsidP="00AB7098">
            <w:pPr>
              <w:rPr>
                <w:rFonts w:cs="Arial"/>
                <w:sz w:val="20"/>
                <w:szCs w:val="20"/>
                <w:lang w:eastAsia="en-GB"/>
              </w:rPr>
            </w:pPr>
            <w:r w:rsidRPr="00AB7098">
              <w:rPr>
                <w:rFonts w:cs="Arial"/>
                <w:sz w:val="20"/>
                <w:szCs w:val="20"/>
                <w:lang w:eastAsia="en-GB"/>
              </w:rPr>
              <w:t>Your response should include</w:t>
            </w:r>
            <w:r>
              <w:rPr>
                <w:rFonts w:cs="Arial"/>
                <w:sz w:val="20"/>
                <w:szCs w:val="20"/>
                <w:lang w:eastAsia="en-GB"/>
              </w:rPr>
              <w:t>:</w:t>
            </w:r>
          </w:p>
          <w:p w14:paraId="52B85838" w14:textId="72D6C4AE" w:rsidR="00AB7098" w:rsidRPr="00AB7098" w:rsidRDefault="00AB7098" w:rsidP="00AB7098">
            <w:pPr>
              <w:pStyle w:val="ListParagraph"/>
              <w:numPr>
                <w:ilvl w:val="0"/>
                <w:numId w:val="15"/>
              </w:numPr>
              <w:rPr>
                <w:rFonts w:cs="Arial"/>
                <w:sz w:val="20"/>
                <w:szCs w:val="20"/>
                <w:lang w:eastAsia="en-GB"/>
              </w:rPr>
            </w:pPr>
            <w:r w:rsidRPr="00AB7098">
              <w:rPr>
                <w:rFonts w:cs="Arial"/>
                <w:sz w:val="20"/>
                <w:szCs w:val="20"/>
                <w:lang w:eastAsia="en-GB"/>
              </w:rPr>
              <w:t xml:space="preserve">Person responsible for ensuring Social Value Commitments are </w:t>
            </w:r>
            <w:r w:rsidR="009A10B1" w:rsidRPr="00AB7098">
              <w:rPr>
                <w:rFonts w:cs="Arial"/>
                <w:sz w:val="20"/>
                <w:szCs w:val="20"/>
                <w:lang w:eastAsia="en-GB"/>
              </w:rPr>
              <w:t>delivered.</w:t>
            </w:r>
          </w:p>
          <w:p w14:paraId="051D3942" w14:textId="2E6E6C4C" w:rsidR="00AB7098" w:rsidRPr="00AB7098" w:rsidRDefault="00AB7098" w:rsidP="00AB7098">
            <w:pPr>
              <w:pStyle w:val="ListParagraph"/>
              <w:numPr>
                <w:ilvl w:val="0"/>
                <w:numId w:val="15"/>
              </w:numPr>
              <w:rPr>
                <w:rFonts w:cs="Arial"/>
                <w:sz w:val="20"/>
                <w:szCs w:val="20"/>
                <w:lang w:eastAsia="en-GB"/>
              </w:rPr>
            </w:pPr>
            <w:r w:rsidRPr="00AB7098">
              <w:rPr>
                <w:rFonts w:cs="Arial"/>
                <w:sz w:val="20"/>
                <w:szCs w:val="20"/>
                <w:lang w:eastAsia="en-GB"/>
              </w:rPr>
              <w:t xml:space="preserve">Approach to delivering each proposed </w:t>
            </w:r>
            <w:r w:rsidR="009A10B1" w:rsidRPr="00AB7098">
              <w:rPr>
                <w:rFonts w:cs="Arial"/>
                <w:sz w:val="20"/>
                <w:szCs w:val="20"/>
                <w:lang w:eastAsia="en-GB"/>
              </w:rPr>
              <w:t>measure.</w:t>
            </w:r>
          </w:p>
          <w:p w14:paraId="4D2A5571" w14:textId="77777777" w:rsidR="00AB7098" w:rsidRPr="003A5A62" w:rsidRDefault="00AB7098" w:rsidP="00AB7098">
            <w:pPr>
              <w:pStyle w:val="ListParagraph"/>
              <w:numPr>
                <w:ilvl w:val="0"/>
                <w:numId w:val="15"/>
              </w:numPr>
              <w:rPr>
                <w:rFonts w:asciiTheme="minorHAnsi" w:hAnsiTheme="minorHAnsi"/>
                <w:sz w:val="22"/>
                <w:szCs w:val="22"/>
              </w:rPr>
            </w:pPr>
            <w:r w:rsidRPr="00AB7098">
              <w:rPr>
                <w:rFonts w:cs="Arial"/>
                <w:sz w:val="20"/>
                <w:szCs w:val="20"/>
                <w:lang w:eastAsia="en-GB"/>
              </w:rPr>
              <w:t>How you will report on Social Value delivered on the contract.</w:t>
            </w:r>
          </w:p>
          <w:p w14:paraId="6C1CC04A" w14:textId="77777777" w:rsidR="00AB7098" w:rsidRPr="003A5A62" w:rsidRDefault="00AB7098" w:rsidP="00AB7098">
            <w:pPr>
              <w:pStyle w:val="ListParagraph"/>
              <w:rPr>
                <w:rFonts w:asciiTheme="minorHAnsi" w:hAnsiTheme="minorHAnsi"/>
                <w:sz w:val="22"/>
                <w:szCs w:val="22"/>
              </w:rPr>
            </w:pPr>
          </w:p>
          <w:p w14:paraId="7D11E2B2" w14:textId="74579123" w:rsidR="000949AB" w:rsidRPr="00AB7098" w:rsidRDefault="00AB7098" w:rsidP="00AB7098">
            <w:pPr>
              <w:rPr>
                <w:rFonts w:cs="Arial"/>
                <w:b/>
                <w:bCs/>
                <w:sz w:val="20"/>
                <w:szCs w:val="20"/>
                <w:lang w:val="en-US"/>
              </w:rPr>
            </w:pPr>
            <w:r w:rsidRPr="00AB7098">
              <w:rPr>
                <w:rFonts w:cs="Arial"/>
                <w:b/>
                <w:bCs/>
                <w:sz w:val="20"/>
                <w:szCs w:val="20"/>
                <w:lang w:val="en-US"/>
              </w:rPr>
              <w:t>(</w:t>
            </w:r>
            <w:r>
              <w:rPr>
                <w:rFonts w:cs="Arial"/>
                <w:b/>
                <w:bCs/>
                <w:sz w:val="20"/>
                <w:szCs w:val="20"/>
                <w:lang w:val="en-US"/>
              </w:rPr>
              <w:t>M</w:t>
            </w:r>
            <w:r w:rsidRPr="00AB7098">
              <w:rPr>
                <w:rFonts w:cs="Arial"/>
                <w:b/>
                <w:bCs/>
                <w:sz w:val="20"/>
                <w:szCs w:val="20"/>
                <w:lang w:val="en-US"/>
              </w:rPr>
              <w:t xml:space="preserve">aximum 1000 words for Q4 – approx. 1.5 pages of A4) </w:t>
            </w:r>
          </w:p>
        </w:tc>
        <w:tc>
          <w:tcPr>
            <w:tcW w:w="1200" w:type="dxa"/>
          </w:tcPr>
          <w:p w14:paraId="2D5C0002" w14:textId="77777777" w:rsidR="000949AB" w:rsidRPr="00CB7CF4" w:rsidRDefault="000949AB" w:rsidP="00843830">
            <w:pPr>
              <w:jc w:val="center"/>
              <w:rPr>
                <w:rFonts w:eastAsia="Calibri" w:cs="Arial"/>
                <w:sz w:val="20"/>
                <w:szCs w:val="20"/>
              </w:rPr>
            </w:pPr>
          </w:p>
          <w:p w14:paraId="1D957494" w14:textId="77777777" w:rsidR="00AB7098" w:rsidRDefault="00AB7098" w:rsidP="00843830">
            <w:pPr>
              <w:jc w:val="center"/>
              <w:rPr>
                <w:rFonts w:eastAsia="Calibri" w:cs="Arial"/>
                <w:sz w:val="20"/>
                <w:szCs w:val="20"/>
              </w:rPr>
            </w:pPr>
          </w:p>
          <w:p w14:paraId="3232CDE9" w14:textId="79C4B6AA" w:rsidR="000949AB" w:rsidRPr="00CB7CF4" w:rsidRDefault="00140C1D" w:rsidP="00843830">
            <w:pPr>
              <w:jc w:val="center"/>
              <w:rPr>
                <w:rFonts w:eastAsia="Calibri" w:cs="Arial"/>
                <w:sz w:val="20"/>
                <w:szCs w:val="20"/>
              </w:rPr>
            </w:pPr>
            <w:r>
              <w:rPr>
                <w:rFonts w:eastAsia="Calibri" w:cs="Arial"/>
                <w:sz w:val="20"/>
                <w:szCs w:val="20"/>
              </w:rPr>
              <w:t>15</w:t>
            </w:r>
          </w:p>
        </w:tc>
      </w:tr>
      <w:tr w:rsidR="00E37277" w:rsidRPr="00CB7CF4" w14:paraId="4D8D316C" w14:textId="77777777" w:rsidTr="00E37277">
        <w:tc>
          <w:tcPr>
            <w:tcW w:w="557" w:type="dxa"/>
            <w:tcBorders>
              <w:top w:val="single" w:sz="4" w:space="0" w:color="auto"/>
              <w:left w:val="single" w:sz="4" w:space="0" w:color="auto"/>
              <w:bottom w:val="single" w:sz="4" w:space="0" w:color="auto"/>
              <w:right w:val="single" w:sz="4" w:space="0" w:color="auto"/>
            </w:tcBorders>
          </w:tcPr>
          <w:p w14:paraId="7E46884E" w14:textId="77777777" w:rsidR="00E37277" w:rsidRPr="00CB7CF4" w:rsidRDefault="00E37277" w:rsidP="00E37277">
            <w:pPr>
              <w:rPr>
                <w:rFonts w:eastAsia="Calibri" w:cs="Arial"/>
                <w:sz w:val="20"/>
                <w:szCs w:val="20"/>
              </w:rPr>
            </w:pPr>
          </w:p>
        </w:tc>
        <w:tc>
          <w:tcPr>
            <w:tcW w:w="7264" w:type="dxa"/>
            <w:tcBorders>
              <w:left w:val="single" w:sz="4" w:space="0" w:color="auto"/>
            </w:tcBorders>
          </w:tcPr>
          <w:p w14:paraId="72E819BC" w14:textId="77777777" w:rsidR="00E37277" w:rsidRPr="00CB7CF4" w:rsidRDefault="00E37277" w:rsidP="00E37277">
            <w:pPr>
              <w:contextualSpacing/>
              <w:jc w:val="right"/>
              <w:rPr>
                <w:rFonts w:cs="Arial"/>
                <w:sz w:val="20"/>
                <w:szCs w:val="20"/>
              </w:rPr>
            </w:pPr>
            <w:r w:rsidRPr="00CB7CF4">
              <w:rPr>
                <w:rFonts w:cs="Arial"/>
                <w:sz w:val="20"/>
                <w:szCs w:val="20"/>
              </w:rPr>
              <w:t>Total</w:t>
            </w:r>
          </w:p>
        </w:tc>
        <w:tc>
          <w:tcPr>
            <w:tcW w:w="1200" w:type="dxa"/>
          </w:tcPr>
          <w:p w14:paraId="4D3035CF" w14:textId="77777777" w:rsidR="00E37277" w:rsidRPr="00CB7CF4" w:rsidRDefault="00E37277" w:rsidP="00E37277">
            <w:pPr>
              <w:jc w:val="center"/>
              <w:rPr>
                <w:rFonts w:eastAsia="Calibri" w:cs="Arial"/>
                <w:sz w:val="20"/>
                <w:szCs w:val="20"/>
              </w:rPr>
            </w:pPr>
            <w:r w:rsidRPr="00CB7CF4">
              <w:rPr>
                <w:rFonts w:eastAsia="Calibri" w:cs="Arial"/>
                <w:sz w:val="20"/>
                <w:szCs w:val="20"/>
              </w:rPr>
              <w:t>100</w:t>
            </w:r>
          </w:p>
        </w:tc>
      </w:tr>
      <w:tr w:rsidR="00E37277" w:rsidRPr="00CB7CF4" w14:paraId="3072AA78" w14:textId="77777777" w:rsidTr="00E37277">
        <w:tc>
          <w:tcPr>
            <w:tcW w:w="557" w:type="dxa"/>
            <w:tcBorders>
              <w:top w:val="single" w:sz="4" w:space="0" w:color="auto"/>
              <w:left w:val="single" w:sz="4" w:space="0" w:color="auto"/>
              <w:bottom w:val="single" w:sz="4" w:space="0" w:color="auto"/>
              <w:right w:val="single" w:sz="4" w:space="0" w:color="auto"/>
            </w:tcBorders>
          </w:tcPr>
          <w:p w14:paraId="3CADD34D" w14:textId="30BDB04F" w:rsidR="00E37277" w:rsidRPr="00CB7CF4" w:rsidRDefault="00942BF8" w:rsidP="00E37277">
            <w:pPr>
              <w:rPr>
                <w:rFonts w:eastAsia="Calibri" w:cs="Arial"/>
                <w:sz w:val="20"/>
                <w:szCs w:val="20"/>
              </w:rPr>
            </w:pPr>
            <w:r>
              <w:rPr>
                <w:rFonts w:eastAsia="Calibri" w:cs="Arial"/>
                <w:sz w:val="20"/>
                <w:szCs w:val="20"/>
              </w:rPr>
              <w:t>5</w:t>
            </w:r>
          </w:p>
        </w:tc>
        <w:tc>
          <w:tcPr>
            <w:tcW w:w="7264" w:type="dxa"/>
            <w:tcBorders>
              <w:left w:val="single" w:sz="4" w:space="0" w:color="auto"/>
            </w:tcBorders>
          </w:tcPr>
          <w:p w14:paraId="73900D5B" w14:textId="77777777" w:rsidR="00E37277" w:rsidRPr="00CB7CF4" w:rsidRDefault="00E37277" w:rsidP="00E37277">
            <w:pPr>
              <w:contextualSpacing/>
              <w:rPr>
                <w:rFonts w:cs="Arial"/>
                <w:sz w:val="20"/>
                <w:szCs w:val="20"/>
              </w:rPr>
            </w:pPr>
            <w:r w:rsidRPr="00CB7CF4">
              <w:rPr>
                <w:rFonts w:cs="Arial"/>
                <w:sz w:val="20"/>
                <w:szCs w:val="20"/>
              </w:rPr>
              <w:t>The tenderer is required to clearly state that the performance management regime covered within the Key Performance Indictor document is entirely accepted</w:t>
            </w:r>
          </w:p>
        </w:tc>
        <w:tc>
          <w:tcPr>
            <w:tcW w:w="1200" w:type="dxa"/>
          </w:tcPr>
          <w:p w14:paraId="785D5AD6" w14:textId="77777777" w:rsidR="00E37277" w:rsidRPr="00CB7CF4" w:rsidRDefault="00E37277" w:rsidP="00E37277">
            <w:pPr>
              <w:jc w:val="center"/>
              <w:rPr>
                <w:rFonts w:eastAsia="Calibri" w:cs="Arial"/>
                <w:sz w:val="20"/>
                <w:szCs w:val="20"/>
              </w:rPr>
            </w:pPr>
            <w:r w:rsidRPr="00CB7CF4">
              <w:rPr>
                <w:rFonts w:eastAsia="Calibri" w:cs="Arial"/>
                <w:sz w:val="20"/>
                <w:szCs w:val="20"/>
              </w:rPr>
              <w:t>Pass/Fail</w:t>
            </w:r>
          </w:p>
        </w:tc>
      </w:tr>
    </w:tbl>
    <w:p w14:paraId="70A98D29" w14:textId="132FBAC0" w:rsidR="00F25D91" w:rsidRPr="00CB7CF4" w:rsidRDefault="00F25D91" w:rsidP="00020D91">
      <w:pPr>
        <w:rPr>
          <w:rFonts w:cs="Arial"/>
          <w:sz w:val="20"/>
          <w:szCs w:val="20"/>
        </w:rPr>
      </w:pPr>
    </w:p>
    <w:sectPr w:rsidR="00F25D91" w:rsidRPr="00CB7CF4" w:rsidSect="0049517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1440" w:bottom="72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2BB2" w14:textId="77777777" w:rsidR="00D90DFC" w:rsidRDefault="00D90DFC">
      <w:r>
        <w:separator/>
      </w:r>
    </w:p>
  </w:endnote>
  <w:endnote w:type="continuationSeparator" w:id="0">
    <w:p w14:paraId="04A67220" w14:textId="77777777" w:rsidR="00D90DFC" w:rsidRDefault="00D9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3DDB" w14:textId="77777777" w:rsidR="003A0D33" w:rsidRDefault="003A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95DF" w14:textId="1729D4DF" w:rsidR="006C48DA" w:rsidRDefault="006C48DA">
    <w:pPr>
      <w:pStyle w:val="Footer"/>
      <w:jc w:val="center"/>
    </w:pPr>
    <w:r>
      <w:fldChar w:fldCharType="begin"/>
    </w:r>
    <w:r>
      <w:instrText xml:space="preserve"> PAGE   \* MERGEFORMAT </w:instrText>
    </w:r>
    <w:r>
      <w:fldChar w:fldCharType="separate"/>
    </w:r>
    <w:r>
      <w:rPr>
        <w:noProof/>
      </w:rPr>
      <w:t>16</w:t>
    </w:r>
    <w:r>
      <w:rPr>
        <w:noProof/>
      </w:rPr>
      <w:fldChar w:fldCharType="end"/>
    </w:r>
  </w:p>
  <w:p w14:paraId="74702E1A" w14:textId="77777777" w:rsidR="006C48DA" w:rsidRDefault="006C48DA" w:rsidP="0049517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DDE" w14:textId="77777777" w:rsidR="003A0D33" w:rsidRDefault="003A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3F4F" w14:textId="77777777" w:rsidR="00D90DFC" w:rsidRDefault="00D90DFC">
      <w:r>
        <w:separator/>
      </w:r>
    </w:p>
  </w:footnote>
  <w:footnote w:type="continuationSeparator" w:id="0">
    <w:p w14:paraId="1234FDA0" w14:textId="77777777" w:rsidR="00D90DFC" w:rsidRDefault="00D9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F788" w14:textId="77777777" w:rsidR="003A0D33" w:rsidRDefault="003A0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20F7" w14:textId="77777777" w:rsidR="003A0D33" w:rsidRDefault="003A0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09EC" w14:textId="77777777" w:rsidR="003A0D33" w:rsidRDefault="003A0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C40"/>
    <w:multiLevelType w:val="multilevel"/>
    <w:tmpl w:val="04521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73A10"/>
    <w:multiLevelType w:val="hybridMultilevel"/>
    <w:tmpl w:val="79ECC51E"/>
    <w:name w:val="WW8Num423"/>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8A48B1"/>
    <w:multiLevelType w:val="hybridMultilevel"/>
    <w:tmpl w:val="63F8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D551C"/>
    <w:multiLevelType w:val="hybridMultilevel"/>
    <w:tmpl w:val="A724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3223F"/>
    <w:multiLevelType w:val="hybridMultilevel"/>
    <w:tmpl w:val="2152C83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D8C28CC"/>
    <w:multiLevelType w:val="multilevel"/>
    <w:tmpl w:val="5030D246"/>
    <w:styleLink w:val="RHParaList"/>
    <w:lvl w:ilvl="0">
      <w:start w:val="1"/>
      <w:numFmt w:val="decimal"/>
      <w:pStyle w:val="ListNumb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decimal"/>
      <w:lvlText w:val="%4%1.%2.%3.1."/>
      <w:lvlJc w:val="left"/>
      <w:pPr>
        <w:tabs>
          <w:tab w:val="num" w:pos="964"/>
        </w:tabs>
        <w:ind w:left="964" w:hanging="964"/>
      </w:pPr>
    </w:lvl>
    <w:lvl w:ilvl="4">
      <w:start w:val="1"/>
      <w:numFmt w:val="decimal"/>
      <w:lvlText w:val="%1.%2.%3.%4.%5"/>
      <w:lvlJc w:val="left"/>
      <w:pPr>
        <w:tabs>
          <w:tab w:val="num" w:pos="964"/>
        </w:tabs>
        <w:ind w:left="964" w:hanging="964"/>
      </w:pPr>
    </w:lvl>
    <w:lvl w:ilvl="5">
      <w:start w:val="1"/>
      <w:numFmt w:val="decimal"/>
      <w:lvlText w:val="%1.%2.%3.%4.%5.%6."/>
      <w:lvlJc w:val="left"/>
      <w:pPr>
        <w:tabs>
          <w:tab w:val="num" w:pos="964"/>
        </w:tabs>
        <w:ind w:left="964" w:hanging="964"/>
      </w:pPr>
    </w:lvl>
    <w:lvl w:ilvl="6">
      <w:start w:val="1"/>
      <w:numFmt w:val="decimal"/>
      <w:lvlText w:val="%7."/>
      <w:lvlJc w:val="left"/>
      <w:pPr>
        <w:tabs>
          <w:tab w:val="num" w:pos="964"/>
        </w:tabs>
        <w:ind w:left="964" w:hanging="964"/>
      </w:pPr>
    </w:lvl>
    <w:lvl w:ilvl="7">
      <w:start w:val="1"/>
      <w:numFmt w:val="lowerLetter"/>
      <w:lvlText w:val="(%8)"/>
      <w:lvlJc w:val="left"/>
      <w:pPr>
        <w:tabs>
          <w:tab w:val="num" w:pos="964"/>
        </w:tabs>
        <w:ind w:left="964" w:hanging="964"/>
      </w:pPr>
      <w:rPr>
        <w:rFonts w:ascii="Palatino Linotype" w:hAnsi="Palatino Linotype" w:hint="default"/>
        <w:sz w:val="18"/>
      </w:rPr>
    </w:lvl>
    <w:lvl w:ilvl="8">
      <w:start w:val="1"/>
      <w:numFmt w:val="lowerRoman"/>
      <w:lvlText w:val="%9."/>
      <w:lvlJc w:val="left"/>
      <w:pPr>
        <w:tabs>
          <w:tab w:val="num" w:pos="964"/>
        </w:tabs>
        <w:ind w:left="964" w:hanging="964"/>
      </w:pPr>
    </w:lvl>
  </w:abstractNum>
  <w:abstractNum w:abstractNumId="6" w15:restartNumberingAfterBreak="0">
    <w:nsid w:val="21A86E85"/>
    <w:multiLevelType w:val="multilevel"/>
    <w:tmpl w:val="5D7A940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B14376"/>
    <w:multiLevelType w:val="multilevel"/>
    <w:tmpl w:val="756408F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D37719"/>
    <w:multiLevelType w:val="hybridMultilevel"/>
    <w:tmpl w:val="7B86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94582"/>
    <w:multiLevelType w:val="multilevel"/>
    <w:tmpl w:val="39DC063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B979B8"/>
    <w:multiLevelType w:val="hybridMultilevel"/>
    <w:tmpl w:val="C120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C232F"/>
    <w:multiLevelType w:val="multilevel"/>
    <w:tmpl w:val="6B88BD90"/>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7D7014"/>
    <w:multiLevelType w:val="multilevel"/>
    <w:tmpl w:val="04521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F4724F"/>
    <w:multiLevelType w:val="hybridMultilevel"/>
    <w:tmpl w:val="3D66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A2E0A"/>
    <w:multiLevelType w:val="hybridMultilevel"/>
    <w:tmpl w:val="CE7A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E4515"/>
    <w:multiLevelType w:val="hybridMultilevel"/>
    <w:tmpl w:val="FE209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CA262C"/>
    <w:multiLevelType w:val="hybridMultilevel"/>
    <w:tmpl w:val="1F02DE56"/>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0740BD"/>
    <w:multiLevelType w:val="hybridMultilevel"/>
    <w:tmpl w:val="96BAC1F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661159E2"/>
    <w:multiLevelType w:val="multilevel"/>
    <w:tmpl w:val="CE92761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522A6F"/>
    <w:multiLevelType w:val="hybridMultilevel"/>
    <w:tmpl w:val="45A2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63934"/>
    <w:multiLevelType w:val="multilevel"/>
    <w:tmpl w:val="5BDEB592"/>
    <w:lvl w:ilvl="0">
      <w:start w:val="6"/>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750D3315"/>
    <w:multiLevelType w:val="multilevel"/>
    <w:tmpl w:val="DA4C391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946736552">
    <w:abstractNumId w:val="5"/>
  </w:num>
  <w:num w:numId="2" w16cid:durableId="918442097">
    <w:abstractNumId w:val="19"/>
  </w:num>
  <w:num w:numId="3" w16cid:durableId="125978166">
    <w:abstractNumId w:val="7"/>
  </w:num>
  <w:num w:numId="4" w16cid:durableId="1340234829">
    <w:abstractNumId w:val="16"/>
  </w:num>
  <w:num w:numId="5" w16cid:durableId="81412243">
    <w:abstractNumId w:val="11"/>
  </w:num>
  <w:num w:numId="6" w16cid:durableId="21170578">
    <w:abstractNumId w:val="6"/>
  </w:num>
  <w:num w:numId="7" w16cid:durableId="534585645">
    <w:abstractNumId w:val="9"/>
  </w:num>
  <w:num w:numId="8" w16cid:durableId="1093552646">
    <w:abstractNumId w:val="2"/>
  </w:num>
  <w:num w:numId="9" w16cid:durableId="1092107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37111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1862062">
    <w:abstractNumId w:val="14"/>
  </w:num>
  <w:num w:numId="12" w16cid:durableId="715206007">
    <w:abstractNumId w:val="20"/>
  </w:num>
  <w:num w:numId="13" w16cid:durableId="1109396869">
    <w:abstractNumId w:val="18"/>
  </w:num>
  <w:num w:numId="14" w16cid:durableId="9259435">
    <w:abstractNumId w:val="15"/>
  </w:num>
  <w:num w:numId="15" w16cid:durableId="871770405">
    <w:abstractNumId w:val="0"/>
  </w:num>
  <w:num w:numId="16" w16cid:durableId="1078135195">
    <w:abstractNumId w:val="21"/>
  </w:num>
  <w:num w:numId="17" w16cid:durableId="705370638">
    <w:abstractNumId w:val="12"/>
  </w:num>
  <w:num w:numId="18" w16cid:durableId="1705597080">
    <w:abstractNumId w:val="8"/>
  </w:num>
  <w:num w:numId="19" w16cid:durableId="274680302">
    <w:abstractNumId w:val="3"/>
  </w:num>
  <w:num w:numId="20" w16cid:durableId="1665819527">
    <w:abstractNumId w:val="10"/>
  </w:num>
  <w:num w:numId="21" w16cid:durableId="83368415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FD"/>
    <w:rsid w:val="00015EA1"/>
    <w:rsid w:val="00020D91"/>
    <w:rsid w:val="0002620B"/>
    <w:rsid w:val="00031AD9"/>
    <w:rsid w:val="0003496A"/>
    <w:rsid w:val="0003573F"/>
    <w:rsid w:val="000365EC"/>
    <w:rsid w:val="00040330"/>
    <w:rsid w:val="000602B1"/>
    <w:rsid w:val="0006189C"/>
    <w:rsid w:val="00076DEF"/>
    <w:rsid w:val="000949AB"/>
    <w:rsid w:val="000D7C61"/>
    <w:rsid w:val="000F0CCB"/>
    <w:rsid w:val="000F3ABC"/>
    <w:rsid w:val="000F502E"/>
    <w:rsid w:val="000F58BB"/>
    <w:rsid w:val="001122E6"/>
    <w:rsid w:val="00120637"/>
    <w:rsid w:val="0012535B"/>
    <w:rsid w:val="001320A4"/>
    <w:rsid w:val="00140C1D"/>
    <w:rsid w:val="00141F4C"/>
    <w:rsid w:val="00144078"/>
    <w:rsid w:val="001545A6"/>
    <w:rsid w:val="00163D81"/>
    <w:rsid w:val="00164B8D"/>
    <w:rsid w:val="0017785C"/>
    <w:rsid w:val="00191A89"/>
    <w:rsid w:val="00195220"/>
    <w:rsid w:val="001A7EF8"/>
    <w:rsid w:val="001B0FE9"/>
    <w:rsid w:val="001B65A4"/>
    <w:rsid w:val="001C0DC4"/>
    <w:rsid w:val="00206AA8"/>
    <w:rsid w:val="00210656"/>
    <w:rsid w:val="00213C98"/>
    <w:rsid w:val="002247C7"/>
    <w:rsid w:val="0023005C"/>
    <w:rsid w:val="002351CC"/>
    <w:rsid w:val="0024648C"/>
    <w:rsid w:val="00277C56"/>
    <w:rsid w:val="00282FE9"/>
    <w:rsid w:val="00286B61"/>
    <w:rsid w:val="00292E44"/>
    <w:rsid w:val="002B320E"/>
    <w:rsid w:val="002D4B75"/>
    <w:rsid w:val="002E46EB"/>
    <w:rsid w:val="003073B9"/>
    <w:rsid w:val="00312B49"/>
    <w:rsid w:val="003140A0"/>
    <w:rsid w:val="0031798F"/>
    <w:rsid w:val="003268BF"/>
    <w:rsid w:val="00326A9A"/>
    <w:rsid w:val="00363DC5"/>
    <w:rsid w:val="003726BE"/>
    <w:rsid w:val="00374CE1"/>
    <w:rsid w:val="00385628"/>
    <w:rsid w:val="00392AD4"/>
    <w:rsid w:val="003A0D33"/>
    <w:rsid w:val="003A5B2A"/>
    <w:rsid w:val="003C2D2D"/>
    <w:rsid w:val="003D1F2B"/>
    <w:rsid w:val="003D2BE6"/>
    <w:rsid w:val="003E046F"/>
    <w:rsid w:val="003E3234"/>
    <w:rsid w:val="003F2262"/>
    <w:rsid w:val="00401574"/>
    <w:rsid w:val="0042401F"/>
    <w:rsid w:val="00452785"/>
    <w:rsid w:val="00476A71"/>
    <w:rsid w:val="00482175"/>
    <w:rsid w:val="004845A1"/>
    <w:rsid w:val="004916CC"/>
    <w:rsid w:val="0049279A"/>
    <w:rsid w:val="00495174"/>
    <w:rsid w:val="004A020E"/>
    <w:rsid w:val="004A0BCD"/>
    <w:rsid w:val="004B1F84"/>
    <w:rsid w:val="004B522B"/>
    <w:rsid w:val="004C5D39"/>
    <w:rsid w:val="004E237E"/>
    <w:rsid w:val="004F116A"/>
    <w:rsid w:val="004F1817"/>
    <w:rsid w:val="00504C19"/>
    <w:rsid w:val="00516760"/>
    <w:rsid w:val="005238A6"/>
    <w:rsid w:val="00532509"/>
    <w:rsid w:val="00570C62"/>
    <w:rsid w:val="00574C6F"/>
    <w:rsid w:val="00581323"/>
    <w:rsid w:val="00586FBF"/>
    <w:rsid w:val="00587DD4"/>
    <w:rsid w:val="005901F1"/>
    <w:rsid w:val="005B1787"/>
    <w:rsid w:val="005B2C2F"/>
    <w:rsid w:val="005D0076"/>
    <w:rsid w:val="005D580A"/>
    <w:rsid w:val="005D5D9A"/>
    <w:rsid w:val="005F11D9"/>
    <w:rsid w:val="005F4406"/>
    <w:rsid w:val="00603A6E"/>
    <w:rsid w:val="006143AD"/>
    <w:rsid w:val="00627906"/>
    <w:rsid w:val="00634913"/>
    <w:rsid w:val="00636630"/>
    <w:rsid w:val="00641061"/>
    <w:rsid w:val="00663004"/>
    <w:rsid w:val="00663C4B"/>
    <w:rsid w:val="006655EE"/>
    <w:rsid w:val="00665872"/>
    <w:rsid w:val="006713FA"/>
    <w:rsid w:val="006719AB"/>
    <w:rsid w:val="006755B6"/>
    <w:rsid w:val="00680AEC"/>
    <w:rsid w:val="00686296"/>
    <w:rsid w:val="00694BB0"/>
    <w:rsid w:val="006C48DA"/>
    <w:rsid w:val="006D09C1"/>
    <w:rsid w:val="006D5DE3"/>
    <w:rsid w:val="006E3C93"/>
    <w:rsid w:val="006F7927"/>
    <w:rsid w:val="007168F8"/>
    <w:rsid w:val="0072446D"/>
    <w:rsid w:val="007247FD"/>
    <w:rsid w:val="007308CB"/>
    <w:rsid w:val="00734054"/>
    <w:rsid w:val="00736E9A"/>
    <w:rsid w:val="007374A7"/>
    <w:rsid w:val="00753932"/>
    <w:rsid w:val="0077194C"/>
    <w:rsid w:val="0077209C"/>
    <w:rsid w:val="00773616"/>
    <w:rsid w:val="00776F85"/>
    <w:rsid w:val="00777EE0"/>
    <w:rsid w:val="007A30EA"/>
    <w:rsid w:val="007B219C"/>
    <w:rsid w:val="007D1632"/>
    <w:rsid w:val="007D2464"/>
    <w:rsid w:val="007E00DA"/>
    <w:rsid w:val="007F7E6D"/>
    <w:rsid w:val="00822393"/>
    <w:rsid w:val="00841F51"/>
    <w:rsid w:val="00843830"/>
    <w:rsid w:val="00844A1D"/>
    <w:rsid w:val="00857E9D"/>
    <w:rsid w:val="00874DF7"/>
    <w:rsid w:val="00876958"/>
    <w:rsid w:val="008816A3"/>
    <w:rsid w:val="00884A66"/>
    <w:rsid w:val="0088545B"/>
    <w:rsid w:val="00897C88"/>
    <w:rsid w:val="008A3A48"/>
    <w:rsid w:val="008B2216"/>
    <w:rsid w:val="008B59E1"/>
    <w:rsid w:val="008C3352"/>
    <w:rsid w:val="008F497D"/>
    <w:rsid w:val="009021A6"/>
    <w:rsid w:val="00911B07"/>
    <w:rsid w:val="009172CB"/>
    <w:rsid w:val="009265FF"/>
    <w:rsid w:val="00932CC9"/>
    <w:rsid w:val="00933C43"/>
    <w:rsid w:val="00936602"/>
    <w:rsid w:val="00936DFB"/>
    <w:rsid w:val="00942BF8"/>
    <w:rsid w:val="0095495E"/>
    <w:rsid w:val="0098234B"/>
    <w:rsid w:val="0099285D"/>
    <w:rsid w:val="009A10B1"/>
    <w:rsid w:val="009A26FF"/>
    <w:rsid w:val="009A2FEE"/>
    <w:rsid w:val="009B5596"/>
    <w:rsid w:val="009C179E"/>
    <w:rsid w:val="009C1C2D"/>
    <w:rsid w:val="009C6BFD"/>
    <w:rsid w:val="009D1155"/>
    <w:rsid w:val="009D7EAA"/>
    <w:rsid w:val="009E0C36"/>
    <w:rsid w:val="009E1AC0"/>
    <w:rsid w:val="009F3515"/>
    <w:rsid w:val="009F393C"/>
    <w:rsid w:val="009F7735"/>
    <w:rsid w:val="00A203FB"/>
    <w:rsid w:val="00A22303"/>
    <w:rsid w:val="00A22C68"/>
    <w:rsid w:val="00A47667"/>
    <w:rsid w:val="00A51CB1"/>
    <w:rsid w:val="00A54B6A"/>
    <w:rsid w:val="00A8430A"/>
    <w:rsid w:val="00A87E6D"/>
    <w:rsid w:val="00AA2D4B"/>
    <w:rsid w:val="00AA6EE3"/>
    <w:rsid w:val="00AB06A0"/>
    <w:rsid w:val="00AB7098"/>
    <w:rsid w:val="00AB7CF8"/>
    <w:rsid w:val="00AD0F87"/>
    <w:rsid w:val="00AD40C5"/>
    <w:rsid w:val="00AF0E1B"/>
    <w:rsid w:val="00B00EC2"/>
    <w:rsid w:val="00B07864"/>
    <w:rsid w:val="00B11658"/>
    <w:rsid w:val="00B230C3"/>
    <w:rsid w:val="00B36CDD"/>
    <w:rsid w:val="00B43B52"/>
    <w:rsid w:val="00B50601"/>
    <w:rsid w:val="00B53A76"/>
    <w:rsid w:val="00B84B16"/>
    <w:rsid w:val="00B96080"/>
    <w:rsid w:val="00C0387F"/>
    <w:rsid w:val="00C07678"/>
    <w:rsid w:val="00C1054D"/>
    <w:rsid w:val="00C23B7C"/>
    <w:rsid w:val="00C25A0E"/>
    <w:rsid w:val="00C26E13"/>
    <w:rsid w:val="00C27C20"/>
    <w:rsid w:val="00C37C39"/>
    <w:rsid w:val="00C57959"/>
    <w:rsid w:val="00C746B2"/>
    <w:rsid w:val="00C8019C"/>
    <w:rsid w:val="00C83095"/>
    <w:rsid w:val="00CA1E38"/>
    <w:rsid w:val="00CB35C0"/>
    <w:rsid w:val="00CB7CF4"/>
    <w:rsid w:val="00CC6467"/>
    <w:rsid w:val="00CD5BA0"/>
    <w:rsid w:val="00CF40D9"/>
    <w:rsid w:val="00CF5169"/>
    <w:rsid w:val="00CF6B9B"/>
    <w:rsid w:val="00D10131"/>
    <w:rsid w:val="00D402AC"/>
    <w:rsid w:val="00D45B42"/>
    <w:rsid w:val="00D46F07"/>
    <w:rsid w:val="00D56053"/>
    <w:rsid w:val="00D65A95"/>
    <w:rsid w:val="00D6645C"/>
    <w:rsid w:val="00D74FF4"/>
    <w:rsid w:val="00D87038"/>
    <w:rsid w:val="00D871C5"/>
    <w:rsid w:val="00D90DFC"/>
    <w:rsid w:val="00DA721E"/>
    <w:rsid w:val="00DB2948"/>
    <w:rsid w:val="00DB4BE9"/>
    <w:rsid w:val="00DB6EA1"/>
    <w:rsid w:val="00DE1ABC"/>
    <w:rsid w:val="00DF20D6"/>
    <w:rsid w:val="00DF4BBC"/>
    <w:rsid w:val="00DF681D"/>
    <w:rsid w:val="00E1671F"/>
    <w:rsid w:val="00E30518"/>
    <w:rsid w:val="00E334CD"/>
    <w:rsid w:val="00E37277"/>
    <w:rsid w:val="00E459E6"/>
    <w:rsid w:val="00E6348C"/>
    <w:rsid w:val="00E85775"/>
    <w:rsid w:val="00EA1739"/>
    <w:rsid w:val="00EB2042"/>
    <w:rsid w:val="00EB6188"/>
    <w:rsid w:val="00EB74A0"/>
    <w:rsid w:val="00ED5049"/>
    <w:rsid w:val="00EE7FE7"/>
    <w:rsid w:val="00EF1501"/>
    <w:rsid w:val="00EF592B"/>
    <w:rsid w:val="00EF6A7E"/>
    <w:rsid w:val="00F14BC0"/>
    <w:rsid w:val="00F25D91"/>
    <w:rsid w:val="00F3328A"/>
    <w:rsid w:val="00F37CDD"/>
    <w:rsid w:val="00F42618"/>
    <w:rsid w:val="00F47E3A"/>
    <w:rsid w:val="00F56687"/>
    <w:rsid w:val="00F854B5"/>
    <w:rsid w:val="00FA20CB"/>
    <w:rsid w:val="00FC26B3"/>
    <w:rsid w:val="00FD73E1"/>
    <w:rsid w:val="00FE1ED5"/>
    <w:rsid w:val="00FF3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D14ED"/>
  <w15:docId w15:val="{D652688B-197A-4221-B8F7-F02B12D6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BFD"/>
    <w:pPr>
      <w:spacing w:after="0" w:line="240" w:lineRule="auto"/>
    </w:pPr>
    <w:rPr>
      <w:rFonts w:ascii="Gill Sans" w:eastAsia="Times New Roman" w:hAnsi="Gill Sans" w:cs="Times New Roman"/>
      <w:sz w:val="24"/>
      <w:szCs w:val="24"/>
    </w:rPr>
  </w:style>
  <w:style w:type="paragraph" w:styleId="Heading1">
    <w:name w:val="heading 1"/>
    <w:basedOn w:val="Header"/>
    <w:next w:val="Normal"/>
    <w:link w:val="Heading1Char"/>
    <w:qFormat/>
    <w:rsid w:val="0017785C"/>
    <w:pPr>
      <w:numPr>
        <w:numId w:val="3"/>
      </w:numPr>
      <w:tabs>
        <w:tab w:val="clear" w:pos="4153"/>
        <w:tab w:val="clear" w:pos="8306"/>
        <w:tab w:val="left" w:pos="709"/>
      </w:tabs>
      <w:jc w:val="both"/>
      <w:outlineLvl w:val="0"/>
    </w:pPr>
    <w:rPr>
      <w:b/>
      <w:bCs/>
      <w:color w:val="C00000"/>
      <w:u w:val="single"/>
    </w:rPr>
  </w:style>
  <w:style w:type="paragraph" w:styleId="Heading2">
    <w:name w:val="heading 2"/>
    <w:basedOn w:val="Normal"/>
    <w:next w:val="Normal"/>
    <w:link w:val="Heading2Char"/>
    <w:qFormat/>
    <w:rsid w:val="009C6BFD"/>
    <w:pPr>
      <w:keepNext/>
      <w:outlineLvl w:val="1"/>
    </w:pPr>
    <w:rPr>
      <w:b/>
      <w:bCs/>
      <w:u w:val="single"/>
    </w:rPr>
  </w:style>
  <w:style w:type="paragraph" w:styleId="Heading3">
    <w:name w:val="heading 3"/>
    <w:basedOn w:val="Normal"/>
    <w:next w:val="Normal"/>
    <w:link w:val="Heading3Char"/>
    <w:uiPriority w:val="9"/>
    <w:semiHidden/>
    <w:unhideWhenUsed/>
    <w:qFormat/>
    <w:rsid w:val="009C1C2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C1C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85C"/>
    <w:rPr>
      <w:rFonts w:ascii="Gill Sans" w:eastAsia="Times New Roman" w:hAnsi="Gill Sans" w:cs="Times New Roman"/>
      <w:b/>
      <w:bCs/>
      <w:color w:val="C00000"/>
      <w:sz w:val="24"/>
      <w:szCs w:val="24"/>
      <w:u w:val="single"/>
    </w:rPr>
  </w:style>
  <w:style w:type="character" w:customStyle="1" w:styleId="Heading2Char">
    <w:name w:val="Heading 2 Char"/>
    <w:basedOn w:val="DefaultParagraphFont"/>
    <w:link w:val="Heading2"/>
    <w:rsid w:val="009C6BFD"/>
    <w:rPr>
      <w:rFonts w:ascii="Gill Sans" w:eastAsia="Times New Roman" w:hAnsi="Gill Sans" w:cs="Times New Roman"/>
      <w:b/>
      <w:bCs/>
      <w:sz w:val="24"/>
      <w:szCs w:val="24"/>
      <w:u w:val="single"/>
    </w:rPr>
  </w:style>
  <w:style w:type="paragraph" w:styleId="Header">
    <w:name w:val="header"/>
    <w:basedOn w:val="Normal"/>
    <w:link w:val="HeaderChar"/>
    <w:qFormat/>
    <w:rsid w:val="009C6BFD"/>
    <w:pPr>
      <w:tabs>
        <w:tab w:val="center" w:pos="4153"/>
        <w:tab w:val="right" w:pos="8306"/>
      </w:tabs>
    </w:pPr>
  </w:style>
  <w:style w:type="character" w:customStyle="1" w:styleId="HeaderChar">
    <w:name w:val="Header Char"/>
    <w:basedOn w:val="DefaultParagraphFont"/>
    <w:link w:val="Header"/>
    <w:rsid w:val="009C6BFD"/>
    <w:rPr>
      <w:rFonts w:ascii="Gill Sans" w:eastAsia="Times New Roman" w:hAnsi="Gill Sans" w:cs="Times New Roman"/>
      <w:sz w:val="24"/>
      <w:szCs w:val="24"/>
    </w:rPr>
  </w:style>
  <w:style w:type="paragraph" w:styleId="Footer">
    <w:name w:val="footer"/>
    <w:basedOn w:val="Normal"/>
    <w:link w:val="FooterChar"/>
    <w:uiPriority w:val="99"/>
    <w:rsid w:val="009C6BFD"/>
    <w:pPr>
      <w:tabs>
        <w:tab w:val="center" w:pos="4153"/>
        <w:tab w:val="right" w:pos="8306"/>
      </w:tabs>
    </w:pPr>
  </w:style>
  <w:style w:type="character" w:customStyle="1" w:styleId="FooterChar">
    <w:name w:val="Footer Char"/>
    <w:basedOn w:val="DefaultParagraphFont"/>
    <w:link w:val="Footer"/>
    <w:uiPriority w:val="99"/>
    <w:rsid w:val="009C6BFD"/>
    <w:rPr>
      <w:rFonts w:ascii="Gill Sans" w:eastAsia="Times New Roman" w:hAnsi="Gill Sans" w:cs="Times New Roman"/>
      <w:sz w:val="24"/>
      <w:szCs w:val="24"/>
    </w:rPr>
  </w:style>
  <w:style w:type="character" w:styleId="PageNumber">
    <w:name w:val="page number"/>
    <w:basedOn w:val="DefaultParagraphFont"/>
    <w:rsid w:val="009C6BFD"/>
  </w:style>
  <w:style w:type="paragraph" w:styleId="ListParagraph">
    <w:name w:val="List Paragraph"/>
    <w:aliases w:val="Numbered Para 1,Dot pt,No Spacing1,List Paragraph Char Char Char,Indicator Text,List Paragraph1,Bullet Points,MAIN CONTENT,List Paragraph12,F5 List Paragraph,OBC Bullet,Normal numbered,List Paragraph11"/>
    <w:basedOn w:val="Normal"/>
    <w:link w:val="ListParagraphChar"/>
    <w:uiPriority w:val="1"/>
    <w:qFormat/>
    <w:rsid w:val="009C6BFD"/>
    <w:pPr>
      <w:ind w:left="720"/>
    </w:pPr>
  </w:style>
  <w:style w:type="character" w:styleId="CommentReference">
    <w:name w:val="annotation reference"/>
    <w:uiPriority w:val="99"/>
    <w:rsid w:val="009C6BFD"/>
    <w:rPr>
      <w:sz w:val="16"/>
      <w:szCs w:val="16"/>
    </w:rPr>
  </w:style>
  <w:style w:type="paragraph" w:styleId="CommentText">
    <w:name w:val="annotation text"/>
    <w:basedOn w:val="Normal"/>
    <w:link w:val="CommentTextChar"/>
    <w:uiPriority w:val="99"/>
    <w:rsid w:val="009C6BFD"/>
    <w:rPr>
      <w:sz w:val="20"/>
      <w:szCs w:val="20"/>
    </w:rPr>
  </w:style>
  <w:style w:type="character" w:customStyle="1" w:styleId="CommentTextChar">
    <w:name w:val="Comment Text Char"/>
    <w:basedOn w:val="DefaultParagraphFont"/>
    <w:link w:val="CommentText"/>
    <w:uiPriority w:val="99"/>
    <w:rsid w:val="009C6BFD"/>
    <w:rPr>
      <w:rFonts w:ascii="Gill Sans" w:eastAsia="Times New Roman" w:hAnsi="Gill Sans" w:cs="Times New Roman"/>
      <w:sz w:val="20"/>
      <w:szCs w:val="20"/>
    </w:rPr>
  </w:style>
  <w:style w:type="paragraph" w:styleId="BalloonText">
    <w:name w:val="Balloon Text"/>
    <w:basedOn w:val="Normal"/>
    <w:link w:val="BalloonTextChar"/>
    <w:uiPriority w:val="99"/>
    <w:semiHidden/>
    <w:unhideWhenUsed/>
    <w:rsid w:val="009C6BFD"/>
    <w:rPr>
      <w:rFonts w:ascii="Tahoma" w:hAnsi="Tahoma" w:cs="Tahoma"/>
      <w:sz w:val="16"/>
      <w:szCs w:val="16"/>
    </w:rPr>
  </w:style>
  <w:style w:type="character" w:customStyle="1" w:styleId="BalloonTextChar">
    <w:name w:val="Balloon Text Char"/>
    <w:basedOn w:val="DefaultParagraphFont"/>
    <w:link w:val="BalloonText"/>
    <w:uiPriority w:val="99"/>
    <w:semiHidden/>
    <w:rsid w:val="009C6BFD"/>
    <w:rPr>
      <w:rFonts w:ascii="Tahoma" w:eastAsia="Times New Roman" w:hAnsi="Tahoma" w:cs="Tahoma"/>
      <w:sz w:val="16"/>
      <w:szCs w:val="16"/>
    </w:rPr>
  </w:style>
  <w:style w:type="paragraph" w:styleId="ListNumber">
    <w:name w:val="List Number"/>
    <w:basedOn w:val="Normal"/>
    <w:semiHidden/>
    <w:unhideWhenUsed/>
    <w:rsid w:val="00897C88"/>
    <w:pPr>
      <w:numPr>
        <w:numId w:val="1"/>
      </w:numPr>
      <w:autoSpaceDE w:val="0"/>
      <w:autoSpaceDN w:val="0"/>
      <w:adjustRightInd w:val="0"/>
      <w:contextualSpacing/>
    </w:pPr>
    <w:rPr>
      <w:sz w:val="22"/>
      <w:szCs w:val="20"/>
      <w:lang w:eastAsia="en-GB"/>
    </w:rPr>
  </w:style>
  <w:style w:type="paragraph" w:styleId="BodyTextIndent">
    <w:name w:val="Body Text Indent"/>
    <w:basedOn w:val="Normal"/>
    <w:link w:val="BodyTextIndentChar"/>
    <w:uiPriority w:val="99"/>
    <w:semiHidden/>
    <w:unhideWhenUsed/>
    <w:rsid w:val="00897C88"/>
    <w:pPr>
      <w:spacing w:after="120"/>
      <w:ind w:left="283"/>
    </w:pPr>
    <w:rPr>
      <w:rFonts w:ascii="Arial" w:hAnsi="Arial" w:cs="Arial"/>
      <w:szCs w:val="20"/>
    </w:rPr>
  </w:style>
  <w:style w:type="character" w:customStyle="1" w:styleId="BodyTextIndentChar">
    <w:name w:val="Body Text Indent Char"/>
    <w:basedOn w:val="DefaultParagraphFont"/>
    <w:link w:val="BodyTextIndent"/>
    <w:uiPriority w:val="99"/>
    <w:semiHidden/>
    <w:rsid w:val="00897C88"/>
    <w:rPr>
      <w:rFonts w:ascii="Arial" w:eastAsia="Times New Roman" w:hAnsi="Arial" w:cs="Arial"/>
      <w:sz w:val="24"/>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uiPriority w:val="1"/>
    <w:qFormat/>
    <w:locked/>
    <w:rsid w:val="00897C88"/>
    <w:rPr>
      <w:rFonts w:ascii="Gill Sans" w:eastAsia="Times New Roman" w:hAnsi="Gill Sans" w:cs="Times New Roman"/>
      <w:sz w:val="24"/>
      <w:szCs w:val="24"/>
    </w:rPr>
  </w:style>
  <w:style w:type="numbering" w:customStyle="1" w:styleId="RHParaList">
    <w:name w:val="RH Para List"/>
    <w:rsid w:val="00897C88"/>
    <w:pPr>
      <w:numPr>
        <w:numId w:val="1"/>
      </w:numPr>
    </w:pPr>
  </w:style>
  <w:style w:type="table" w:styleId="TableGrid">
    <w:name w:val="Table Grid"/>
    <w:basedOn w:val="TableNormal"/>
    <w:uiPriority w:val="59"/>
    <w:rsid w:val="007E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11658"/>
    <w:rPr>
      <w:b/>
      <w:bCs/>
    </w:rPr>
  </w:style>
  <w:style w:type="character" w:customStyle="1" w:styleId="CommentSubjectChar">
    <w:name w:val="Comment Subject Char"/>
    <w:basedOn w:val="CommentTextChar"/>
    <w:link w:val="CommentSubject"/>
    <w:uiPriority w:val="99"/>
    <w:semiHidden/>
    <w:rsid w:val="00B11658"/>
    <w:rPr>
      <w:rFonts w:ascii="Gill Sans" w:eastAsia="Times New Roman" w:hAnsi="Gill Sans" w:cs="Times New Roman"/>
      <w:b/>
      <w:bCs/>
      <w:sz w:val="20"/>
      <w:szCs w:val="20"/>
    </w:rPr>
  </w:style>
  <w:style w:type="paragraph" w:styleId="TOCHeading">
    <w:name w:val="TOC Heading"/>
    <w:basedOn w:val="Heading1"/>
    <w:next w:val="Normal"/>
    <w:uiPriority w:val="39"/>
    <w:unhideWhenUsed/>
    <w:qFormat/>
    <w:rsid w:val="00C07678"/>
    <w:pPr>
      <w:keepNext/>
      <w:keepLines/>
      <w:tabs>
        <w:tab w:val="clear" w:pos="709"/>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u w:val="none"/>
      <w:lang w:val="en-US"/>
    </w:rPr>
  </w:style>
  <w:style w:type="paragraph" w:styleId="TOC1">
    <w:name w:val="toc 1"/>
    <w:basedOn w:val="Normal"/>
    <w:next w:val="Normal"/>
    <w:autoRedefine/>
    <w:uiPriority w:val="39"/>
    <w:unhideWhenUsed/>
    <w:rsid w:val="0017785C"/>
    <w:pPr>
      <w:tabs>
        <w:tab w:val="left" w:pos="440"/>
        <w:tab w:val="right" w:leader="dot" w:pos="9016"/>
      </w:tabs>
      <w:spacing w:after="100"/>
    </w:pPr>
  </w:style>
  <w:style w:type="character" w:styleId="Hyperlink">
    <w:name w:val="Hyperlink"/>
    <w:basedOn w:val="DefaultParagraphFont"/>
    <w:uiPriority w:val="99"/>
    <w:unhideWhenUsed/>
    <w:rsid w:val="00C07678"/>
    <w:rPr>
      <w:color w:val="0000FF" w:themeColor="hyperlink"/>
      <w:u w:val="single"/>
    </w:rPr>
  </w:style>
  <w:style w:type="paragraph" w:styleId="NoSpacing">
    <w:name w:val="No Spacing"/>
    <w:uiPriority w:val="1"/>
    <w:qFormat/>
    <w:rsid w:val="0017785C"/>
    <w:pPr>
      <w:spacing w:after="0" w:line="240" w:lineRule="auto"/>
    </w:pPr>
    <w:rPr>
      <w:rFonts w:ascii="Gill Sans" w:eastAsia="Times New Roman" w:hAnsi="Gill Sans" w:cs="Times New Roman"/>
      <w:sz w:val="24"/>
      <w:szCs w:val="24"/>
    </w:rPr>
  </w:style>
  <w:style w:type="character" w:styleId="Strong">
    <w:name w:val="Strong"/>
    <w:basedOn w:val="DefaultParagraphFont"/>
    <w:uiPriority w:val="22"/>
    <w:qFormat/>
    <w:rsid w:val="0017785C"/>
    <w:rPr>
      <w:b/>
      <w:bCs/>
    </w:rPr>
  </w:style>
  <w:style w:type="paragraph" w:styleId="Title">
    <w:name w:val="Title"/>
    <w:basedOn w:val="Normal"/>
    <w:link w:val="TitleChar"/>
    <w:qFormat/>
    <w:rsid w:val="00587DD4"/>
    <w:pPr>
      <w:jc w:val="center"/>
    </w:pPr>
    <w:rPr>
      <w:rFonts w:ascii="Arial" w:hAnsi="Arial" w:cs="Arial"/>
      <w:b/>
      <w:bCs/>
      <w:sz w:val="22"/>
    </w:rPr>
  </w:style>
  <w:style w:type="character" w:customStyle="1" w:styleId="TitleChar">
    <w:name w:val="Title Char"/>
    <w:basedOn w:val="DefaultParagraphFont"/>
    <w:link w:val="Title"/>
    <w:rsid w:val="00587DD4"/>
    <w:rPr>
      <w:rFonts w:ascii="Arial" w:eastAsia="Times New Roman" w:hAnsi="Arial" w:cs="Arial"/>
      <w:b/>
      <w:bCs/>
      <w:szCs w:val="24"/>
    </w:rPr>
  </w:style>
  <w:style w:type="paragraph" w:styleId="Subtitle">
    <w:name w:val="Subtitle"/>
    <w:basedOn w:val="Normal"/>
    <w:link w:val="SubtitleChar"/>
    <w:qFormat/>
    <w:rsid w:val="00587DD4"/>
    <w:pPr>
      <w:jc w:val="center"/>
    </w:pPr>
    <w:rPr>
      <w:rFonts w:ascii="Arial" w:hAnsi="Arial" w:cs="Arial"/>
      <w:b/>
      <w:bCs/>
      <w:sz w:val="36"/>
    </w:rPr>
  </w:style>
  <w:style w:type="character" w:customStyle="1" w:styleId="SubtitleChar">
    <w:name w:val="Subtitle Char"/>
    <w:basedOn w:val="DefaultParagraphFont"/>
    <w:link w:val="Subtitle"/>
    <w:rsid w:val="00587DD4"/>
    <w:rPr>
      <w:rFonts w:ascii="Arial" w:eastAsia="Times New Roman" w:hAnsi="Arial" w:cs="Arial"/>
      <w:b/>
      <w:bCs/>
      <w:sz w:val="36"/>
      <w:szCs w:val="24"/>
    </w:rPr>
  </w:style>
  <w:style w:type="paragraph" w:customStyle="1" w:styleId="Default">
    <w:name w:val="Default"/>
    <w:rsid w:val="009C1C2D"/>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semiHidden/>
    <w:rsid w:val="009C1C2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C1C2D"/>
    <w:rPr>
      <w:rFonts w:asciiTheme="majorHAnsi" w:eastAsiaTheme="majorEastAsia" w:hAnsiTheme="majorHAnsi" w:cstheme="majorBidi"/>
      <w:i/>
      <w:iCs/>
      <w:color w:val="365F91" w:themeColor="accent1" w:themeShade="BF"/>
      <w:sz w:val="24"/>
      <w:szCs w:val="24"/>
    </w:rPr>
  </w:style>
  <w:style w:type="paragraph" w:customStyle="1" w:styleId="Body">
    <w:name w:val="Body"/>
    <w:basedOn w:val="Normal"/>
    <w:link w:val="BodyChar"/>
    <w:qFormat/>
    <w:rsid w:val="00CB7CF4"/>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ascii="Times New Roman" w:hAnsi="Times New Roman"/>
      <w:sz w:val="23"/>
      <w:szCs w:val="20"/>
    </w:rPr>
  </w:style>
  <w:style w:type="character" w:customStyle="1" w:styleId="BodyChar">
    <w:name w:val="Body Char"/>
    <w:link w:val="Body"/>
    <w:locked/>
    <w:rsid w:val="00CB7CF4"/>
    <w:rPr>
      <w:rFonts w:ascii="Times New Roman" w:eastAsia="Times New Roman" w:hAnsi="Times New Roman"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751">
      <w:bodyDiv w:val="1"/>
      <w:marLeft w:val="0"/>
      <w:marRight w:val="0"/>
      <w:marTop w:val="0"/>
      <w:marBottom w:val="0"/>
      <w:divBdr>
        <w:top w:val="none" w:sz="0" w:space="0" w:color="auto"/>
        <w:left w:val="none" w:sz="0" w:space="0" w:color="auto"/>
        <w:bottom w:val="none" w:sz="0" w:space="0" w:color="auto"/>
        <w:right w:val="none" w:sz="0" w:space="0" w:color="auto"/>
      </w:divBdr>
    </w:div>
    <w:div w:id="135730842">
      <w:bodyDiv w:val="1"/>
      <w:marLeft w:val="0"/>
      <w:marRight w:val="0"/>
      <w:marTop w:val="0"/>
      <w:marBottom w:val="0"/>
      <w:divBdr>
        <w:top w:val="none" w:sz="0" w:space="0" w:color="auto"/>
        <w:left w:val="none" w:sz="0" w:space="0" w:color="auto"/>
        <w:bottom w:val="none" w:sz="0" w:space="0" w:color="auto"/>
        <w:right w:val="none" w:sz="0" w:space="0" w:color="auto"/>
      </w:divBdr>
    </w:div>
    <w:div w:id="453913040">
      <w:bodyDiv w:val="1"/>
      <w:marLeft w:val="0"/>
      <w:marRight w:val="0"/>
      <w:marTop w:val="0"/>
      <w:marBottom w:val="0"/>
      <w:divBdr>
        <w:top w:val="none" w:sz="0" w:space="0" w:color="auto"/>
        <w:left w:val="none" w:sz="0" w:space="0" w:color="auto"/>
        <w:bottom w:val="none" w:sz="0" w:space="0" w:color="auto"/>
        <w:right w:val="none" w:sz="0" w:space="0" w:color="auto"/>
      </w:divBdr>
    </w:div>
    <w:div w:id="476991846">
      <w:bodyDiv w:val="1"/>
      <w:marLeft w:val="0"/>
      <w:marRight w:val="0"/>
      <w:marTop w:val="0"/>
      <w:marBottom w:val="0"/>
      <w:divBdr>
        <w:top w:val="none" w:sz="0" w:space="0" w:color="auto"/>
        <w:left w:val="none" w:sz="0" w:space="0" w:color="auto"/>
        <w:bottom w:val="none" w:sz="0" w:space="0" w:color="auto"/>
        <w:right w:val="none" w:sz="0" w:space="0" w:color="auto"/>
      </w:divBdr>
    </w:div>
    <w:div w:id="646398005">
      <w:bodyDiv w:val="1"/>
      <w:marLeft w:val="0"/>
      <w:marRight w:val="0"/>
      <w:marTop w:val="0"/>
      <w:marBottom w:val="0"/>
      <w:divBdr>
        <w:top w:val="none" w:sz="0" w:space="0" w:color="auto"/>
        <w:left w:val="none" w:sz="0" w:space="0" w:color="auto"/>
        <w:bottom w:val="none" w:sz="0" w:space="0" w:color="auto"/>
        <w:right w:val="none" w:sz="0" w:space="0" w:color="auto"/>
      </w:divBdr>
    </w:div>
    <w:div w:id="833765833">
      <w:bodyDiv w:val="1"/>
      <w:marLeft w:val="0"/>
      <w:marRight w:val="0"/>
      <w:marTop w:val="0"/>
      <w:marBottom w:val="0"/>
      <w:divBdr>
        <w:top w:val="none" w:sz="0" w:space="0" w:color="auto"/>
        <w:left w:val="none" w:sz="0" w:space="0" w:color="auto"/>
        <w:bottom w:val="none" w:sz="0" w:space="0" w:color="auto"/>
        <w:right w:val="none" w:sz="0" w:space="0" w:color="auto"/>
      </w:divBdr>
    </w:div>
    <w:div w:id="1054695718">
      <w:bodyDiv w:val="1"/>
      <w:marLeft w:val="0"/>
      <w:marRight w:val="0"/>
      <w:marTop w:val="0"/>
      <w:marBottom w:val="0"/>
      <w:divBdr>
        <w:top w:val="none" w:sz="0" w:space="0" w:color="auto"/>
        <w:left w:val="none" w:sz="0" w:space="0" w:color="auto"/>
        <w:bottom w:val="none" w:sz="0" w:space="0" w:color="auto"/>
        <w:right w:val="none" w:sz="0" w:space="0" w:color="auto"/>
      </w:divBdr>
    </w:div>
    <w:div w:id="1085765652">
      <w:bodyDiv w:val="1"/>
      <w:marLeft w:val="0"/>
      <w:marRight w:val="0"/>
      <w:marTop w:val="0"/>
      <w:marBottom w:val="0"/>
      <w:divBdr>
        <w:top w:val="none" w:sz="0" w:space="0" w:color="auto"/>
        <w:left w:val="none" w:sz="0" w:space="0" w:color="auto"/>
        <w:bottom w:val="none" w:sz="0" w:space="0" w:color="auto"/>
        <w:right w:val="none" w:sz="0" w:space="0" w:color="auto"/>
      </w:divBdr>
    </w:div>
    <w:div w:id="1369793940">
      <w:bodyDiv w:val="1"/>
      <w:marLeft w:val="0"/>
      <w:marRight w:val="0"/>
      <w:marTop w:val="0"/>
      <w:marBottom w:val="0"/>
      <w:divBdr>
        <w:top w:val="none" w:sz="0" w:space="0" w:color="auto"/>
        <w:left w:val="none" w:sz="0" w:space="0" w:color="auto"/>
        <w:bottom w:val="none" w:sz="0" w:space="0" w:color="auto"/>
        <w:right w:val="none" w:sz="0" w:space="0" w:color="auto"/>
      </w:divBdr>
    </w:div>
    <w:div w:id="1563520935">
      <w:bodyDiv w:val="1"/>
      <w:marLeft w:val="0"/>
      <w:marRight w:val="0"/>
      <w:marTop w:val="0"/>
      <w:marBottom w:val="0"/>
      <w:divBdr>
        <w:top w:val="none" w:sz="0" w:space="0" w:color="auto"/>
        <w:left w:val="none" w:sz="0" w:space="0" w:color="auto"/>
        <w:bottom w:val="none" w:sz="0" w:space="0" w:color="auto"/>
        <w:right w:val="none" w:sz="0" w:space="0" w:color="auto"/>
      </w:divBdr>
    </w:div>
    <w:div w:id="1580292153">
      <w:bodyDiv w:val="1"/>
      <w:marLeft w:val="0"/>
      <w:marRight w:val="0"/>
      <w:marTop w:val="0"/>
      <w:marBottom w:val="0"/>
      <w:divBdr>
        <w:top w:val="none" w:sz="0" w:space="0" w:color="auto"/>
        <w:left w:val="none" w:sz="0" w:space="0" w:color="auto"/>
        <w:bottom w:val="none" w:sz="0" w:space="0" w:color="auto"/>
        <w:right w:val="none" w:sz="0" w:space="0" w:color="auto"/>
      </w:divBdr>
    </w:div>
    <w:div w:id="1660964553">
      <w:bodyDiv w:val="1"/>
      <w:marLeft w:val="0"/>
      <w:marRight w:val="0"/>
      <w:marTop w:val="0"/>
      <w:marBottom w:val="0"/>
      <w:divBdr>
        <w:top w:val="none" w:sz="0" w:space="0" w:color="auto"/>
        <w:left w:val="none" w:sz="0" w:space="0" w:color="auto"/>
        <w:bottom w:val="none" w:sz="0" w:space="0" w:color="auto"/>
        <w:right w:val="none" w:sz="0" w:space="0" w:color="auto"/>
      </w:divBdr>
    </w:div>
    <w:div w:id="1717780747">
      <w:bodyDiv w:val="1"/>
      <w:marLeft w:val="0"/>
      <w:marRight w:val="0"/>
      <w:marTop w:val="0"/>
      <w:marBottom w:val="0"/>
      <w:divBdr>
        <w:top w:val="none" w:sz="0" w:space="0" w:color="auto"/>
        <w:left w:val="none" w:sz="0" w:space="0" w:color="auto"/>
        <w:bottom w:val="none" w:sz="0" w:space="0" w:color="auto"/>
        <w:right w:val="none" w:sz="0" w:space="0" w:color="auto"/>
      </w:divBdr>
    </w:div>
    <w:div w:id="1966615095">
      <w:bodyDiv w:val="1"/>
      <w:marLeft w:val="0"/>
      <w:marRight w:val="0"/>
      <w:marTop w:val="0"/>
      <w:marBottom w:val="0"/>
      <w:divBdr>
        <w:top w:val="none" w:sz="0" w:space="0" w:color="auto"/>
        <w:left w:val="none" w:sz="0" w:space="0" w:color="auto"/>
        <w:bottom w:val="none" w:sz="0" w:space="0" w:color="auto"/>
        <w:right w:val="none" w:sz="0" w:space="0" w:color="auto"/>
      </w:divBdr>
    </w:div>
    <w:div w:id="1992949848">
      <w:bodyDiv w:val="1"/>
      <w:marLeft w:val="0"/>
      <w:marRight w:val="0"/>
      <w:marTop w:val="0"/>
      <w:marBottom w:val="0"/>
      <w:divBdr>
        <w:top w:val="none" w:sz="0" w:space="0" w:color="auto"/>
        <w:left w:val="none" w:sz="0" w:space="0" w:color="auto"/>
        <w:bottom w:val="none" w:sz="0" w:space="0" w:color="auto"/>
        <w:right w:val="none" w:sz="0" w:space="0" w:color="auto"/>
      </w:divBdr>
    </w:div>
    <w:div w:id="2105105097">
      <w:bodyDiv w:val="1"/>
      <w:marLeft w:val="0"/>
      <w:marRight w:val="0"/>
      <w:marTop w:val="0"/>
      <w:marBottom w:val="0"/>
      <w:divBdr>
        <w:top w:val="none" w:sz="0" w:space="0" w:color="auto"/>
        <w:left w:val="none" w:sz="0" w:space="0" w:color="auto"/>
        <w:bottom w:val="none" w:sz="0" w:space="0" w:color="auto"/>
        <w:right w:val="none" w:sz="0" w:space="0" w:color="auto"/>
      </w:divBdr>
    </w:div>
    <w:div w:id="21250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9D9A671DB72E4493942284FCCCB7FD" ma:contentTypeVersion="12" ma:contentTypeDescription="Create a new document." ma:contentTypeScope="" ma:versionID="4ef82d7444dc12641f9964715ba792c3">
  <xsd:schema xmlns:xsd="http://www.w3.org/2001/XMLSchema" xmlns:xs="http://www.w3.org/2001/XMLSchema" xmlns:p="http://schemas.microsoft.com/office/2006/metadata/properties" xmlns:ns2="6d17b8ba-6272-4953-9d3b-60912a582bf1" xmlns:ns3="3eceb35d-3aee-4eb3-ba06-cde7384c77eb" targetNamespace="http://schemas.microsoft.com/office/2006/metadata/properties" ma:root="true" ma:fieldsID="d846747e9720c8dcba85a79e53f81206" ns2:_="" ns3:_="">
    <xsd:import namespace="6d17b8ba-6272-4953-9d3b-60912a582bf1"/>
    <xsd:import namespace="3eceb35d-3aee-4eb3-ba06-cde7384c77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7b8ba-6272-4953-9d3b-60912a582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eb35d-3aee-4eb3-ba06-cde7384c77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79E9A-6636-40BF-8FB1-E9A79167DF02}">
  <ds:schemaRefs>
    <ds:schemaRef ds:uri="http://schemas.openxmlformats.org/officeDocument/2006/bibliography"/>
  </ds:schemaRefs>
</ds:datastoreItem>
</file>

<file path=customXml/itemProps2.xml><?xml version="1.0" encoding="utf-8"?>
<ds:datastoreItem xmlns:ds="http://schemas.openxmlformats.org/officeDocument/2006/customXml" ds:itemID="{8696C4FC-0143-47F7-851F-BB6B0C95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7b8ba-6272-4953-9d3b-60912a582bf1"/>
    <ds:schemaRef ds:uri="3eceb35d-3aee-4eb3-ba06-cde7384c7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617FA-C052-4187-BF82-380A9F11B34D}">
  <ds:schemaRefs>
    <ds:schemaRef ds:uri="http://schemas.microsoft.com/sharepoint/v3/contenttype/forms"/>
  </ds:schemaRefs>
</ds:datastoreItem>
</file>

<file path=customXml/itemProps4.xml><?xml version="1.0" encoding="utf-8"?>
<ds:datastoreItem xmlns:ds="http://schemas.openxmlformats.org/officeDocument/2006/customXml" ds:itemID="{DA79241F-D8DC-4358-9972-9E777A1A06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Alvin Sum</cp:lastModifiedBy>
  <cp:revision>11</cp:revision>
  <cp:lastPrinted>2019-12-06T12:02:00Z</cp:lastPrinted>
  <dcterms:created xsi:type="dcterms:W3CDTF">2023-06-20T14:06:00Z</dcterms:created>
  <dcterms:modified xsi:type="dcterms:W3CDTF">2023-07-11T12:02:00Z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0x010100739D9A671DB72E4493942284FCCCB7FD</vt:lpwstr>
  </property>
  <property fmtid="{D5CDD505-2E9C-101B-9397-08002B2CF9AE}" pid="3" name="iManageFooter">
    <vt:lpwstr>2130363.5917 Document 2 - Invitation to Tender and Evaluation guide - #55341652v1</vt:lpwstr>
  </property>
</Properties>
</file>