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07DA" w14:textId="5CD6C4D6" w:rsidR="008542E5" w:rsidRPr="004E71EE" w:rsidRDefault="008C155A" w:rsidP="008C155A">
      <w:pPr>
        <w:jc w:val="center"/>
        <w:rPr>
          <w:rFonts w:ascii="Arial" w:hAnsi="Arial" w:cs="Arial"/>
          <w:b/>
          <w:sz w:val="28"/>
          <w:szCs w:val="28"/>
        </w:rPr>
      </w:pPr>
      <w:r w:rsidRPr="004E71EE">
        <w:rPr>
          <w:rFonts w:ascii="Arial" w:hAnsi="Arial" w:cs="Arial"/>
          <w:b/>
          <w:sz w:val="28"/>
          <w:szCs w:val="28"/>
        </w:rPr>
        <w:t xml:space="preserve">National Institute for Health and Care Excellence (NICE) </w:t>
      </w:r>
    </w:p>
    <w:p w14:paraId="3A70DE8D" w14:textId="789DFFB2" w:rsidR="008C155A" w:rsidRPr="004E71EE" w:rsidRDefault="008C155A" w:rsidP="008C155A">
      <w:pPr>
        <w:jc w:val="center"/>
        <w:rPr>
          <w:rFonts w:ascii="Arial" w:hAnsi="Arial" w:cs="Arial"/>
          <w:b/>
          <w:sz w:val="28"/>
          <w:szCs w:val="28"/>
        </w:rPr>
      </w:pPr>
      <w:r w:rsidRPr="004E71EE">
        <w:rPr>
          <w:rFonts w:ascii="Arial" w:hAnsi="Arial" w:cs="Arial"/>
          <w:b/>
          <w:sz w:val="28"/>
          <w:szCs w:val="28"/>
        </w:rPr>
        <w:t xml:space="preserve"> Invitation to tender</w:t>
      </w:r>
    </w:p>
    <w:p w14:paraId="171698F9" w14:textId="77777777" w:rsidR="008C155A" w:rsidRPr="004E71EE" w:rsidRDefault="008C155A" w:rsidP="008C155A">
      <w:pPr>
        <w:jc w:val="center"/>
        <w:rPr>
          <w:rFonts w:ascii="Arial" w:hAnsi="Arial" w:cs="Arial"/>
          <w:b/>
          <w:sz w:val="28"/>
          <w:szCs w:val="28"/>
        </w:rPr>
      </w:pPr>
    </w:p>
    <w:p w14:paraId="58F74273" w14:textId="4BA3996E" w:rsidR="00141E9A" w:rsidRDefault="008C155A" w:rsidP="00141E9A">
      <w:pPr>
        <w:jc w:val="center"/>
        <w:rPr>
          <w:rFonts w:ascii="Arial" w:hAnsi="Arial" w:cs="Arial"/>
          <w:b/>
          <w:sz w:val="28"/>
          <w:szCs w:val="28"/>
        </w:rPr>
      </w:pPr>
      <w:r w:rsidRPr="004E71EE">
        <w:rPr>
          <w:rFonts w:ascii="Arial" w:hAnsi="Arial" w:cs="Arial"/>
          <w:b/>
          <w:sz w:val="28"/>
          <w:szCs w:val="28"/>
        </w:rPr>
        <w:t xml:space="preserve">Requirements Specification for </w:t>
      </w:r>
      <w:r w:rsidR="000D42AE">
        <w:rPr>
          <w:rFonts w:ascii="Arial" w:hAnsi="Arial" w:cs="Arial"/>
          <w:b/>
          <w:sz w:val="28"/>
          <w:szCs w:val="28"/>
        </w:rPr>
        <w:t>S</w:t>
      </w:r>
      <w:r w:rsidRPr="004E71EE">
        <w:rPr>
          <w:rFonts w:ascii="Arial" w:hAnsi="Arial" w:cs="Arial"/>
          <w:b/>
          <w:sz w:val="28"/>
          <w:szCs w:val="28"/>
        </w:rPr>
        <w:t xml:space="preserve">taff </w:t>
      </w:r>
      <w:r w:rsidR="000D42AE">
        <w:rPr>
          <w:rFonts w:ascii="Arial" w:hAnsi="Arial" w:cs="Arial"/>
          <w:b/>
          <w:sz w:val="28"/>
          <w:szCs w:val="28"/>
        </w:rPr>
        <w:t>E</w:t>
      </w:r>
      <w:r w:rsidRPr="004E71EE">
        <w:rPr>
          <w:rFonts w:ascii="Arial" w:hAnsi="Arial" w:cs="Arial"/>
          <w:b/>
          <w:sz w:val="28"/>
          <w:szCs w:val="28"/>
        </w:rPr>
        <w:t xml:space="preserve">ngagement </w:t>
      </w:r>
      <w:r w:rsidR="000D42AE">
        <w:rPr>
          <w:rFonts w:ascii="Arial" w:hAnsi="Arial" w:cs="Arial"/>
          <w:b/>
          <w:sz w:val="28"/>
          <w:szCs w:val="28"/>
        </w:rPr>
        <w:t>S</w:t>
      </w:r>
      <w:r w:rsidRPr="004E71EE">
        <w:rPr>
          <w:rFonts w:ascii="Arial" w:hAnsi="Arial" w:cs="Arial"/>
          <w:b/>
          <w:sz w:val="28"/>
          <w:szCs w:val="28"/>
        </w:rPr>
        <w:t>urvey</w:t>
      </w:r>
      <w:r w:rsidR="00C50E7C">
        <w:rPr>
          <w:rFonts w:ascii="Arial" w:hAnsi="Arial" w:cs="Arial"/>
          <w:b/>
          <w:sz w:val="28"/>
          <w:szCs w:val="28"/>
        </w:rPr>
        <w:t>s</w:t>
      </w:r>
    </w:p>
    <w:p w14:paraId="00001B3B" w14:textId="77777777" w:rsidR="004E71EE" w:rsidRPr="004E71EE" w:rsidRDefault="004E71EE" w:rsidP="00141E9A">
      <w:pPr>
        <w:jc w:val="center"/>
        <w:rPr>
          <w:rFonts w:ascii="Arial" w:hAnsi="Arial" w:cs="Arial"/>
          <w:b/>
          <w:sz w:val="28"/>
          <w:szCs w:val="28"/>
        </w:rPr>
      </w:pPr>
    </w:p>
    <w:p w14:paraId="34751477" w14:textId="77777777" w:rsidR="000D42AE" w:rsidRPr="000D42AE" w:rsidRDefault="000D42AE" w:rsidP="000D42AE">
      <w:pPr>
        <w:keepNext/>
        <w:spacing w:line="276" w:lineRule="auto"/>
        <w:ind w:left="709" w:hanging="709"/>
        <w:outlineLvl w:val="0"/>
        <w:rPr>
          <w:rFonts w:ascii="Arial" w:hAnsi="Arial" w:cs="Arial"/>
          <w:b/>
          <w:bCs/>
          <w:kern w:val="32"/>
          <w:sz w:val="22"/>
          <w:szCs w:val="22"/>
        </w:rPr>
      </w:pPr>
      <w:r w:rsidRPr="000D42AE">
        <w:rPr>
          <w:rFonts w:ascii="Arial" w:hAnsi="Arial" w:cs="Arial"/>
          <w:b/>
          <w:bCs/>
          <w:kern w:val="32"/>
          <w:sz w:val="22"/>
          <w:szCs w:val="22"/>
        </w:rPr>
        <w:t>Background to NICE</w:t>
      </w:r>
    </w:p>
    <w:p w14:paraId="0A9ED973" w14:textId="77777777" w:rsidR="000D42AE" w:rsidRPr="000D42AE" w:rsidRDefault="000D42AE" w:rsidP="000D42AE">
      <w:pPr>
        <w:spacing w:after="240" w:line="276" w:lineRule="auto"/>
        <w:rPr>
          <w:rFonts w:ascii="Arial" w:hAnsi="Arial"/>
        </w:rPr>
      </w:pPr>
    </w:p>
    <w:p w14:paraId="65799C07" w14:textId="649979E4" w:rsidR="00804CFA" w:rsidRPr="00061863" w:rsidRDefault="00804CFA" w:rsidP="00EB6955">
      <w:pPr>
        <w:pStyle w:val="Paragraph"/>
        <w:numPr>
          <w:ilvl w:val="0"/>
          <w:numId w:val="11"/>
        </w:numPr>
        <w:spacing w:after="0" w:line="360" w:lineRule="auto"/>
        <w:ind w:left="567" w:hanging="567"/>
        <w:contextualSpacing/>
        <w:rPr>
          <w:sz w:val="22"/>
          <w:szCs w:val="22"/>
        </w:rPr>
      </w:pPr>
      <w:r w:rsidRPr="00061863">
        <w:rPr>
          <w:sz w:val="22"/>
          <w:szCs w:val="22"/>
        </w:rPr>
        <w:t>The National Institute of Health &amp; Care Excellence (“NICE”) was founded in 1999 and over the last 20 years has built an enviable national and international reputation.  Our</w:t>
      </w:r>
      <w:r w:rsidR="00884871" w:rsidRPr="00061863">
        <w:rPr>
          <w:sz w:val="22"/>
          <w:szCs w:val="22"/>
        </w:rPr>
        <w:t xml:space="preserve"> </w:t>
      </w:r>
      <w:r w:rsidRPr="00061863">
        <w:rPr>
          <w:sz w:val="22"/>
          <w:szCs w:val="22"/>
        </w:rPr>
        <w:t>core purpose is to ‘Improve health and wellbeing by putting science and evidence at the heart of health and care decision making” and our people are our most important</w:t>
      </w:r>
      <w:r w:rsidR="00884871" w:rsidRPr="00061863">
        <w:rPr>
          <w:sz w:val="22"/>
          <w:szCs w:val="22"/>
        </w:rPr>
        <w:t xml:space="preserve"> as</w:t>
      </w:r>
      <w:r w:rsidRPr="00061863">
        <w:rPr>
          <w:sz w:val="22"/>
          <w:szCs w:val="22"/>
        </w:rPr>
        <w:t xml:space="preserve">set.  The NICE Website </w:t>
      </w:r>
      <w:hyperlink r:id="rId8" w:history="1">
        <w:r w:rsidRPr="00061863">
          <w:rPr>
            <w:sz w:val="22"/>
            <w:szCs w:val="22"/>
          </w:rPr>
          <w:t>https://www.nice.org.uk</w:t>
        </w:r>
      </w:hyperlink>
      <w:r w:rsidRPr="00061863">
        <w:rPr>
          <w:sz w:val="22"/>
          <w:szCs w:val="22"/>
        </w:rPr>
        <w:t xml:space="preserve"> contains detailed information about who we are, what we do and the principles we work to.</w:t>
      </w:r>
    </w:p>
    <w:p w14:paraId="209040E2" w14:textId="77777777" w:rsidR="000D42AE" w:rsidRPr="001A3CD9" w:rsidRDefault="000D42AE" w:rsidP="000D42AE">
      <w:pPr>
        <w:spacing w:line="276" w:lineRule="auto"/>
        <w:rPr>
          <w:rFonts w:ascii="Arial" w:hAnsi="Arial" w:cs="Arial"/>
          <w:sz w:val="22"/>
          <w:szCs w:val="22"/>
        </w:rPr>
      </w:pPr>
    </w:p>
    <w:p w14:paraId="5915E01D" w14:textId="77777777" w:rsidR="000D42AE" w:rsidRPr="001A3CD9" w:rsidRDefault="000D42AE" w:rsidP="000D42AE">
      <w:pPr>
        <w:keepNext/>
        <w:spacing w:line="276" w:lineRule="auto"/>
        <w:ind w:left="709" w:hanging="709"/>
        <w:outlineLvl w:val="0"/>
        <w:rPr>
          <w:rFonts w:ascii="Arial" w:hAnsi="Arial" w:cs="Arial"/>
          <w:b/>
          <w:bCs/>
          <w:kern w:val="32"/>
          <w:sz w:val="22"/>
          <w:szCs w:val="22"/>
        </w:rPr>
      </w:pPr>
      <w:r w:rsidRPr="001A3CD9">
        <w:rPr>
          <w:rFonts w:ascii="Arial" w:hAnsi="Arial" w:cs="Arial"/>
          <w:b/>
          <w:bCs/>
          <w:kern w:val="32"/>
          <w:sz w:val="22"/>
          <w:szCs w:val="22"/>
        </w:rPr>
        <w:t>Our Future Vision for NICE</w:t>
      </w:r>
    </w:p>
    <w:p w14:paraId="408E5EDF" w14:textId="77777777" w:rsidR="000D42AE" w:rsidRPr="001A3CD9" w:rsidRDefault="000D42AE" w:rsidP="000D42AE">
      <w:pPr>
        <w:widowControl w:val="0"/>
        <w:autoSpaceDE w:val="0"/>
        <w:autoSpaceDN w:val="0"/>
        <w:rPr>
          <w:rFonts w:ascii="Arial" w:eastAsia="Calibri" w:hAnsi="Arial" w:cs="Arial"/>
          <w:sz w:val="22"/>
          <w:szCs w:val="22"/>
          <w:lang w:val="en-US" w:eastAsia="en-US"/>
        </w:rPr>
      </w:pPr>
    </w:p>
    <w:p w14:paraId="30DA5DAA" w14:textId="34243F83" w:rsidR="000D42AE" w:rsidRPr="00061863" w:rsidRDefault="000D42AE" w:rsidP="00EB6955">
      <w:pPr>
        <w:pStyle w:val="Paragraph"/>
        <w:numPr>
          <w:ilvl w:val="0"/>
          <w:numId w:val="11"/>
        </w:numPr>
        <w:spacing w:after="0" w:line="360" w:lineRule="auto"/>
        <w:ind w:left="567" w:hanging="567"/>
        <w:contextualSpacing/>
        <w:rPr>
          <w:sz w:val="22"/>
          <w:szCs w:val="22"/>
        </w:rPr>
      </w:pPr>
      <w:r w:rsidRPr="00061863">
        <w:rPr>
          <w:sz w:val="22"/>
          <w:szCs w:val="22"/>
        </w:rPr>
        <w:t>NICE’s vision for these next five years is reflected in four key pillars that underpin</w:t>
      </w:r>
      <w:r w:rsidR="00B93925" w:rsidRPr="001A3CD9">
        <w:rPr>
          <w:rFonts w:cs="Arial"/>
          <w:sz w:val="22"/>
          <w:szCs w:val="22"/>
        </w:rPr>
        <w:t xml:space="preserve"> </w:t>
      </w:r>
      <w:r w:rsidRPr="00061863">
        <w:rPr>
          <w:sz w:val="22"/>
          <w:szCs w:val="22"/>
        </w:rPr>
        <w:t>where it needs to focus its transformation efforts:</w:t>
      </w:r>
    </w:p>
    <w:p w14:paraId="444815A1" w14:textId="77777777" w:rsidR="000D42AE" w:rsidRPr="001A3CD9" w:rsidRDefault="000D42AE" w:rsidP="00EB6955">
      <w:pPr>
        <w:numPr>
          <w:ilvl w:val="0"/>
          <w:numId w:val="10"/>
        </w:numPr>
        <w:tabs>
          <w:tab w:val="left" w:pos="709"/>
        </w:tabs>
        <w:spacing w:line="360" w:lineRule="auto"/>
        <w:ind w:left="993" w:hanging="284"/>
        <w:contextualSpacing/>
        <w:rPr>
          <w:rFonts w:ascii="Arial" w:hAnsi="Arial" w:cs="Arial"/>
          <w:sz w:val="22"/>
          <w:szCs w:val="22"/>
        </w:rPr>
      </w:pPr>
      <w:r w:rsidRPr="001A3CD9">
        <w:rPr>
          <w:rFonts w:ascii="Arial" w:hAnsi="Arial" w:cs="Arial"/>
          <w:sz w:val="22"/>
          <w:szCs w:val="22"/>
        </w:rPr>
        <w:t>rapid, robust and responsive technology evaluation: providing independent, world leading assessments of new treatments at pace, quickening access for patients, and increasing uptake.</w:t>
      </w:r>
    </w:p>
    <w:p w14:paraId="1C729749" w14:textId="77777777" w:rsidR="000D42AE" w:rsidRPr="001A3CD9" w:rsidRDefault="000D42AE" w:rsidP="00EB6955">
      <w:pPr>
        <w:numPr>
          <w:ilvl w:val="0"/>
          <w:numId w:val="10"/>
        </w:numPr>
        <w:tabs>
          <w:tab w:val="left" w:pos="709"/>
        </w:tabs>
        <w:spacing w:line="360" w:lineRule="auto"/>
        <w:ind w:left="993" w:hanging="284"/>
        <w:contextualSpacing/>
        <w:rPr>
          <w:rFonts w:ascii="Arial" w:hAnsi="Arial" w:cs="Arial"/>
          <w:sz w:val="22"/>
          <w:szCs w:val="22"/>
        </w:rPr>
      </w:pPr>
      <w:r w:rsidRPr="001A3CD9">
        <w:rPr>
          <w:rFonts w:ascii="Arial" w:hAnsi="Arial" w:cs="Arial"/>
          <w:sz w:val="22"/>
          <w:szCs w:val="22"/>
        </w:rPr>
        <w:t>dynamic, living guideline recommendations: creating and maintaining up-to-date guidance that integrates the latest evidence, practice and technologies in a useful and usable format.</w:t>
      </w:r>
    </w:p>
    <w:p w14:paraId="73227E2B" w14:textId="77777777" w:rsidR="000D42AE" w:rsidRPr="001A3CD9" w:rsidRDefault="000D42AE" w:rsidP="00EB6955">
      <w:pPr>
        <w:numPr>
          <w:ilvl w:val="0"/>
          <w:numId w:val="10"/>
        </w:numPr>
        <w:tabs>
          <w:tab w:val="left" w:pos="709"/>
        </w:tabs>
        <w:spacing w:line="360" w:lineRule="auto"/>
        <w:ind w:left="993" w:hanging="284"/>
        <w:contextualSpacing/>
        <w:rPr>
          <w:rFonts w:ascii="Arial" w:hAnsi="Arial" w:cs="Arial"/>
          <w:sz w:val="22"/>
          <w:szCs w:val="22"/>
        </w:rPr>
      </w:pPr>
      <w:r w:rsidRPr="001A3CD9">
        <w:rPr>
          <w:rFonts w:ascii="Arial" w:hAnsi="Arial" w:cs="Arial"/>
          <w:sz w:val="22"/>
          <w:szCs w:val="22"/>
        </w:rPr>
        <w:t>effective guidance uptake to maximise impact: working with strategic partners to increase the use of guidance, monitor adoption and measure impact on health outcomes and health inequalities.</w:t>
      </w:r>
    </w:p>
    <w:p w14:paraId="0D4F2FBC" w14:textId="77777777" w:rsidR="000D42AE" w:rsidRPr="001A3CD9" w:rsidRDefault="000D42AE" w:rsidP="00EB6955">
      <w:pPr>
        <w:numPr>
          <w:ilvl w:val="0"/>
          <w:numId w:val="10"/>
        </w:numPr>
        <w:tabs>
          <w:tab w:val="left" w:pos="709"/>
        </w:tabs>
        <w:spacing w:line="360" w:lineRule="auto"/>
        <w:ind w:left="993" w:hanging="284"/>
        <w:contextualSpacing/>
        <w:rPr>
          <w:rFonts w:ascii="Arial" w:hAnsi="Arial" w:cs="Arial"/>
          <w:sz w:val="22"/>
          <w:szCs w:val="22"/>
        </w:rPr>
      </w:pPr>
      <w:r w:rsidRPr="001A3CD9">
        <w:rPr>
          <w:rFonts w:ascii="Arial" w:hAnsi="Arial" w:cs="Arial"/>
          <w:sz w:val="22"/>
          <w:szCs w:val="22"/>
        </w:rPr>
        <w:t>leadership in data, research and science: becoming scientific leaders by driving the research agenda, using real-world data to resolve gaps in knowledge and drive forward access to innovation for patients.</w:t>
      </w:r>
    </w:p>
    <w:p w14:paraId="31E6F95E" w14:textId="77777777" w:rsidR="000D42AE" w:rsidRPr="001A3CD9" w:rsidRDefault="000D42AE" w:rsidP="00884871">
      <w:pPr>
        <w:widowControl w:val="0"/>
        <w:autoSpaceDE w:val="0"/>
        <w:autoSpaceDN w:val="0"/>
        <w:spacing w:line="360" w:lineRule="auto"/>
        <w:rPr>
          <w:rFonts w:ascii="Arial" w:eastAsia="Calibri" w:hAnsi="Arial" w:cs="Arial"/>
          <w:sz w:val="22"/>
          <w:szCs w:val="22"/>
          <w:lang w:val="en-US" w:eastAsia="en-US"/>
        </w:rPr>
      </w:pPr>
    </w:p>
    <w:p w14:paraId="04F95C3A" w14:textId="7217A3CE" w:rsidR="000D42AE" w:rsidRPr="001A3CD9" w:rsidRDefault="000D42AE"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NICE’s core purpose does not change, but the way that the organisation works must</w:t>
      </w:r>
      <w:r w:rsidR="00771717" w:rsidRPr="00061863">
        <w:rPr>
          <w:rFonts w:cs="Arial"/>
          <w:sz w:val="22"/>
          <w:szCs w:val="22"/>
        </w:rPr>
        <w:t xml:space="preserve"> </w:t>
      </w:r>
      <w:r w:rsidRPr="00061863">
        <w:rPr>
          <w:rFonts w:cs="Arial"/>
          <w:sz w:val="22"/>
          <w:szCs w:val="22"/>
        </w:rPr>
        <w:t xml:space="preserve">evolve. The key to delivery will be through partnerships, both enhancing and developing existing collaborations and forging new ones to expand skills, capacity and capabilities. Internally, the strategy will be underpinned by a significant change programme that addresses how we manage and accept appropriate risk to enable a more responsive and agile organization. This will enable NICE to concentrate the right </w:t>
      </w:r>
      <w:r w:rsidRPr="00061863">
        <w:rPr>
          <w:rFonts w:cs="Arial"/>
          <w:sz w:val="22"/>
          <w:szCs w:val="22"/>
        </w:rPr>
        <w:lastRenderedPageBreak/>
        <w:t xml:space="preserve">resources and focus to deliver its ambitions at pace, while still maintaining ongoing </w:t>
      </w:r>
      <w:r w:rsidRPr="001A3CD9">
        <w:rPr>
          <w:rFonts w:cs="Arial"/>
          <w:sz w:val="22"/>
          <w:szCs w:val="22"/>
        </w:rPr>
        <w:t>obligations.</w:t>
      </w:r>
    </w:p>
    <w:p w14:paraId="72C060E8" w14:textId="77777777" w:rsidR="00141E9A" w:rsidRPr="001A3CD9" w:rsidRDefault="00141E9A" w:rsidP="00884871">
      <w:pPr>
        <w:spacing w:line="360" w:lineRule="auto"/>
        <w:rPr>
          <w:rFonts w:ascii="Arial" w:hAnsi="Arial" w:cs="Arial"/>
          <w:b/>
          <w:sz w:val="22"/>
          <w:szCs w:val="22"/>
          <w:u w:val="single"/>
        </w:rPr>
      </w:pPr>
    </w:p>
    <w:p w14:paraId="595296EC" w14:textId="2D22DEF5" w:rsidR="008C155A" w:rsidRPr="00061863" w:rsidRDefault="008C155A"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 xml:space="preserve">NICE are procuring services to enable us to appoint a </w:t>
      </w:r>
      <w:r w:rsidR="005F5526" w:rsidRPr="00061863">
        <w:rPr>
          <w:rFonts w:cs="Arial"/>
          <w:sz w:val="22"/>
          <w:szCs w:val="22"/>
        </w:rPr>
        <w:t>staff engagement provider</w:t>
      </w:r>
      <w:r w:rsidRPr="00061863">
        <w:rPr>
          <w:rFonts w:cs="Arial"/>
          <w:sz w:val="22"/>
          <w:szCs w:val="22"/>
        </w:rPr>
        <w:t xml:space="preserve"> for </w:t>
      </w:r>
      <w:r w:rsidR="00E57329" w:rsidRPr="00061863">
        <w:rPr>
          <w:rFonts w:cs="Arial"/>
          <w:sz w:val="22"/>
          <w:szCs w:val="22"/>
        </w:rPr>
        <w:t>our</w:t>
      </w:r>
      <w:r w:rsidR="00034E26" w:rsidRPr="00061863">
        <w:rPr>
          <w:rFonts w:cs="Arial"/>
          <w:sz w:val="22"/>
          <w:szCs w:val="22"/>
        </w:rPr>
        <w:t xml:space="preserve"> staff engagement survey</w:t>
      </w:r>
      <w:r w:rsidR="005F5526" w:rsidRPr="00061863">
        <w:rPr>
          <w:rFonts w:cs="Arial"/>
          <w:sz w:val="22"/>
          <w:szCs w:val="22"/>
        </w:rPr>
        <w:t>s</w:t>
      </w:r>
      <w:r w:rsidR="00972F7D" w:rsidRPr="00061863">
        <w:rPr>
          <w:rFonts w:cs="Arial"/>
          <w:sz w:val="22"/>
          <w:szCs w:val="22"/>
        </w:rPr>
        <w:t>, the supplier</w:t>
      </w:r>
      <w:r w:rsidR="00DF0050" w:rsidRPr="00061863">
        <w:rPr>
          <w:rFonts w:cs="Arial"/>
          <w:sz w:val="22"/>
          <w:szCs w:val="22"/>
        </w:rPr>
        <w:t xml:space="preserve"> will </w:t>
      </w:r>
      <w:r w:rsidRPr="00061863">
        <w:rPr>
          <w:rFonts w:cs="Arial"/>
          <w:sz w:val="22"/>
          <w:szCs w:val="22"/>
        </w:rPr>
        <w:t>p</w:t>
      </w:r>
      <w:r w:rsidR="00DA4F20" w:rsidRPr="00061863">
        <w:rPr>
          <w:rFonts w:cs="Arial"/>
          <w:sz w:val="22"/>
          <w:szCs w:val="22"/>
        </w:rPr>
        <w:t>lan and produce all</w:t>
      </w:r>
      <w:r w:rsidRPr="00061863">
        <w:rPr>
          <w:rFonts w:cs="Arial"/>
          <w:sz w:val="22"/>
          <w:szCs w:val="22"/>
        </w:rPr>
        <w:t xml:space="preserve"> aspects</w:t>
      </w:r>
      <w:r w:rsidR="005238A9" w:rsidRPr="00061863">
        <w:rPr>
          <w:rFonts w:cs="Arial"/>
          <w:sz w:val="22"/>
          <w:szCs w:val="22"/>
        </w:rPr>
        <w:t xml:space="preserve"> of our </w:t>
      </w:r>
      <w:r w:rsidR="00812199" w:rsidRPr="00061863">
        <w:rPr>
          <w:rFonts w:cs="Arial"/>
          <w:sz w:val="22"/>
          <w:szCs w:val="22"/>
        </w:rPr>
        <w:t xml:space="preserve">staff engagement surveys </w:t>
      </w:r>
      <w:r w:rsidRPr="00061863">
        <w:rPr>
          <w:rFonts w:cs="Arial"/>
          <w:sz w:val="22"/>
          <w:szCs w:val="22"/>
        </w:rPr>
        <w:t>for three years:</w:t>
      </w:r>
      <w:r w:rsidR="0087134C" w:rsidRPr="00061863">
        <w:rPr>
          <w:rFonts w:cs="Arial"/>
          <w:sz w:val="22"/>
          <w:szCs w:val="22"/>
        </w:rPr>
        <w:t xml:space="preserve"> April</w:t>
      </w:r>
      <w:r w:rsidR="004E71EE" w:rsidRPr="00061863">
        <w:rPr>
          <w:rFonts w:cs="Arial"/>
          <w:sz w:val="22"/>
          <w:szCs w:val="22"/>
        </w:rPr>
        <w:t xml:space="preserve"> </w:t>
      </w:r>
      <w:r w:rsidRPr="00061863">
        <w:rPr>
          <w:rFonts w:cs="Arial"/>
          <w:sz w:val="22"/>
          <w:szCs w:val="22"/>
        </w:rPr>
        <w:t>20</w:t>
      </w:r>
      <w:r w:rsidR="005F5526" w:rsidRPr="00061863">
        <w:rPr>
          <w:rFonts w:cs="Arial"/>
          <w:sz w:val="22"/>
          <w:szCs w:val="22"/>
        </w:rPr>
        <w:t>22</w:t>
      </w:r>
      <w:r w:rsidR="0087134C" w:rsidRPr="00061863">
        <w:rPr>
          <w:rFonts w:cs="Arial"/>
          <w:sz w:val="22"/>
          <w:szCs w:val="22"/>
        </w:rPr>
        <w:t xml:space="preserve"> to </w:t>
      </w:r>
      <w:r w:rsidR="005F5526" w:rsidRPr="00061863">
        <w:rPr>
          <w:rFonts w:cs="Arial"/>
          <w:sz w:val="22"/>
          <w:szCs w:val="22"/>
        </w:rPr>
        <w:t>March 2025</w:t>
      </w:r>
      <w:r w:rsidRPr="00061863">
        <w:rPr>
          <w:rFonts w:cs="Arial"/>
          <w:sz w:val="22"/>
          <w:szCs w:val="22"/>
        </w:rPr>
        <w:t xml:space="preserve">. </w:t>
      </w:r>
    </w:p>
    <w:p w14:paraId="5074B247" w14:textId="77777777" w:rsidR="008C155A" w:rsidRPr="001A3CD9" w:rsidRDefault="008C155A" w:rsidP="00162CE7">
      <w:pPr>
        <w:spacing w:line="360" w:lineRule="auto"/>
        <w:rPr>
          <w:rFonts w:ascii="Arial" w:hAnsi="Arial" w:cs="Arial"/>
          <w:sz w:val="22"/>
          <w:szCs w:val="22"/>
        </w:rPr>
      </w:pPr>
    </w:p>
    <w:p w14:paraId="27E81FC4" w14:textId="42CB4FA3" w:rsidR="00DD3192" w:rsidRPr="00061863" w:rsidRDefault="008C155A"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T</w:t>
      </w:r>
      <w:r w:rsidR="00DA4F20" w:rsidRPr="00061863">
        <w:rPr>
          <w:rFonts w:cs="Arial"/>
          <w:sz w:val="22"/>
          <w:szCs w:val="22"/>
        </w:rPr>
        <w:t>he supplier</w:t>
      </w:r>
      <w:r w:rsidRPr="00061863">
        <w:rPr>
          <w:rFonts w:cs="Arial"/>
          <w:sz w:val="22"/>
          <w:szCs w:val="22"/>
        </w:rPr>
        <w:t xml:space="preserve"> will work closely with NICE to develop high quality </w:t>
      </w:r>
      <w:r w:rsidR="00DA4F20" w:rsidRPr="00061863">
        <w:rPr>
          <w:rFonts w:cs="Arial"/>
          <w:sz w:val="22"/>
          <w:szCs w:val="22"/>
        </w:rPr>
        <w:t>staff engagement survey</w:t>
      </w:r>
      <w:r w:rsidR="005F5526" w:rsidRPr="00061863">
        <w:rPr>
          <w:rFonts w:cs="Arial"/>
          <w:sz w:val="22"/>
          <w:szCs w:val="22"/>
        </w:rPr>
        <w:t>s</w:t>
      </w:r>
      <w:r w:rsidR="00DA4F20" w:rsidRPr="00061863">
        <w:rPr>
          <w:rFonts w:cs="Arial"/>
          <w:sz w:val="22"/>
          <w:szCs w:val="22"/>
        </w:rPr>
        <w:t>.</w:t>
      </w:r>
      <w:r w:rsidR="00771717" w:rsidRPr="00061863">
        <w:rPr>
          <w:rFonts w:cs="Arial"/>
          <w:sz w:val="22"/>
          <w:szCs w:val="22"/>
        </w:rPr>
        <w:t xml:space="preserve"> </w:t>
      </w:r>
      <w:r w:rsidR="00240774" w:rsidRPr="00061863">
        <w:rPr>
          <w:rFonts w:cs="Arial"/>
          <w:sz w:val="22"/>
          <w:szCs w:val="22"/>
        </w:rPr>
        <w:t xml:space="preserve"> NICE are looking for an </w:t>
      </w:r>
      <w:r w:rsidR="005542B6" w:rsidRPr="00061863">
        <w:rPr>
          <w:rFonts w:cs="Arial"/>
          <w:sz w:val="22"/>
          <w:szCs w:val="22"/>
        </w:rPr>
        <w:t>expert partner</w:t>
      </w:r>
      <w:r w:rsidR="006E61BA" w:rsidRPr="00061863">
        <w:rPr>
          <w:rFonts w:cs="Arial"/>
          <w:sz w:val="22"/>
          <w:szCs w:val="22"/>
        </w:rPr>
        <w:t xml:space="preserve"> that </w:t>
      </w:r>
      <w:r w:rsidR="000D42AE" w:rsidRPr="00061863">
        <w:rPr>
          <w:rFonts w:cs="Arial"/>
          <w:sz w:val="22"/>
          <w:szCs w:val="22"/>
        </w:rPr>
        <w:t xml:space="preserve">will </w:t>
      </w:r>
      <w:r w:rsidR="006E61BA" w:rsidRPr="00061863">
        <w:rPr>
          <w:rFonts w:cs="Arial"/>
          <w:sz w:val="22"/>
          <w:szCs w:val="22"/>
        </w:rPr>
        <w:t xml:space="preserve">apply their field experience and best-practice </w:t>
      </w:r>
      <w:r w:rsidR="005542B6" w:rsidRPr="00061863">
        <w:rPr>
          <w:rFonts w:cs="Arial"/>
          <w:sz w:val="22"/>
          <w:szCs w:val="22"/>
        </w:rPr>
        <w:t xml:space="preserve">recommendations to </w:t>
      </w:r>
      <w:r w:rsidR="004E41D5" w:rsidRPr="00061863">
        <w:rPr>
          <w:rFonts w:cs="Arial"/>
          <w:sz w:val="22"/>
          <w:szCs w:val="22"/>
        </w:rPr>
        <w:t xml:space="preserve">help </w:t>
      </w:r>
      <w:r w:rsidR="005542B6" w:rsidRPr="00061863">
        <w:rPr>
          <w:rFonts w:cs="Arial"/>
          <w:sz w:val="22"/>
          <w:szCs w:val="22"/>
        </w:rPr>
        <w:t>solve organis</w:t>
      </w:r>
      <w:r w:rsidR="006E61BA" w:rsidRPr="00061863">
        <w:rPr>
          <w:rFonts w:cs="Arial"/>
          <w:sz w:val="22"/>
          <w:szCs w:val="22"/>
        </w:rPr>
        <w:t>ation</w:t>
      </w:r>
      <w:r w:rsidR="005542B6" w:rsidRPr="00061863">
        <w:rPr>
          <w:rFonts w:cs="Arial"/>
          <w:sz w:val="22"/>
          <w:szCs w:val="22"/>
        </w:rPr>
        <w:t>al</w:t>
      </w:r>
      <w:r w:rsidR="006E61BA" w:rsidRPr="00061863">
        <w:rPr>
          <w:rFonts w:cs="Arial"/>
          <w:sz w:val="22"/>
          <w:szCs w:val="22"/>
        </w:rPr>
        <w:t xml:space="preserve"> problems</w:t>
      </w:r>
      <w:r w:rsidR="001E2280" w:rsidRPr="00061863">
        <w:rPr>
          <w:rFonts w:cs="Arial"/>
          <w:sz w:val="22"/>
          <w:szCs w:val="22"/>
        </w:rPr>
        <w:t xml:space="preserve"> and drive engagement across the organisation.</w:t>
      </w:r>
    </w:p>
    <w:p w14:paraId="0F17711B" w14:textId="77777777" w:rsidR="00DF0050" w:rsidRPr="00061863" w:rsidRDefault="00DF0050" w:rsidP="00771717">
      <w:pPr>
        <w:pStyle w:val="Paragraph"/>
        <w:numPr>
          <w:ilvl w:val="0"/>
          <w:numId w:val="0"/>
        </w:numPr>
        <w:spacing w:after="0" w:line="360" w:lineRule="auto"/>
        <w:contextualSpacing/>
        <w:rPr>
          <w:rFonts w:cs="Arial"/>
          <w:sz w:val="22"/>
          <w:szCs w:val="22"/>
        </w:rPr>
      </w:pPr>
    </w:p>
    <w:p w14:paraId="3E1A1E74" w14:textId="5A9748C5" w:rsidR="00781C04" w:rsidRPr="00061863" w:rsidRDefault="008C155A"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 xml:space="preserve">The contract will start </w:t>
      </w:r>
      <w:r w:rsidR="00034E26" w:rsidRPr="00061863">
        <w:rPr>
          <w:rFonts w:cs="Arial"/>
          <w:sz w:val="22"/>
          <w:szCs w:val="22"/>
        </w:rPr>
        <w:t xml:space="preserve">in </w:t>
      </w:r>
      <w:r w:rsidR="000D42AE" w:rsidRPr="00061863">
        <w:rPr>
          <w:rFonts w:cs="Arial"/>
          <w:sz w:val="22"/>
          <w:szCs w:val="22"/>
        </w:rPr>
        <w:t>May</w:t>
      </w:r>
      <w:r w:rsidR="00034E26" w:rsidRPr="00061863">
        <w:rPr>
          <w:rFonts w:cs="Arial"/>
          <w:sz w:val="22"/>
          <w:szCs w:val="22"/>
        </w:rPr>
        <w:t xml:space="preserve"> 20</w:t>
      </w:r>
      <w:r w:rsidR="00812199" w:rsidRPr="00061863">
        <w:rPr>
          <w:rFonts w:cs="Arial"/>
          <w:sz w:val="22"/>
          <w:szCs w:val="22"/>
        </w:rPr>
        <w:t>22</w:t>
      </w:r>
      <w:r w:rsidRPr="00061863">
        <w:rPr>
          <w:rFonts w:cs="Arial"/>
          <w:sz w:val="22"/>
          <w:szCs w:val="22"/>
        </w:rPr>
        <w:t xml:space="preserve">, with work beginning immediately in preparation for the </w:t>
      </w:r>
      <w:r w:rsidR="001E2280" w:rsidRPr="00061863">
        <w:rPr>
          <w:rFonts w:cs="Arial"/>
          <w:sz w:val="22"/>
          <w:szCs w:val="22"/>
        </w:rPr>
        <w:t xml:space="preserve">first </w:t>
      </w:r>
      <w:r w:rsidR="00034E26" w:rsidRPr="00061863">
        <w:rPr>
          <w:rFonts w:cs="Arial"/>
          <w:sz w:val="22"/>
          <w:szCs w:val="22"/>
        </w:rPr>
        <w:t>survey</w:t>
      </w:r>
      <w:r w:rsidR="006D5885" w:rsidRPr="00061863">
        <w:rPr>
          <w:rFonts w:cs="Arial"/>
          <w:sz w:val="22"/>
          <w:szCs w:val="22"/>
        </w:rPr>
        <w:t>, which NICE would ide</w:t>
      </w:r>
      <w:r w:rsidR="007D764A" w:rsidRPr="00061863">
        <w:rPr>
          <w:rFonts w:cs="Arial"/>
          <w:sz w:val="22"/>
          <w:szCs w:val="22"/>
        </w:rPr>
        <w:t xml:space="preserve">ally like to roll out in </w:t>
      </w:r>
      <w:r w:rsidR="000D42AE" w:rsidRPr="00061863">
        <w:rPr>
          <w:rFonts w:cs="Arial"/>
          <w:sz w:val="22"/>
          <w:szCs w:val="22"/>
        </w:rPr>
        <w:t>June</w:t>
      </w:r>
      <w:r w:rsidR="007D764A" w:rsidRPr="00061863">
        <w:rPr>
          <w:rFonts w:cs="Arial"/>
          <w:sz w:val="22"/>
          <w:szCs w:val="22"/>
        </w:rPr>
        <w:t xml:space="preserve"> </w:t>
      </w:r>
      <w:r w:rsidR="008542E5" w:rsidRPr="00061863">
        <w:rPr>
          <w:rFonts w:cs="Arial"/>
          <w:sz w:val="22"/>
          <w:szCs w:val="22"/>
        </w:rPr>
        <w:t>20</w:t>
      </w:r>
      <w:r w:rsidR="00812199" w:rsidRPr="00061863">
        <w:rPr>
          <w:rFonts w:cs="Arial"/>
          <w:sz w:val="22"/>
          <w:szCs w:val="22"/>
        </w:rPr>
        <w:t>22</w:t>
      </w:r>
      <w:r w:rsidR="000D42AE" w:rsidRPr="00061863">
        <w:rPr>
          <w:rFonts w:cs="Arial"/>
          <w:sz w:val="22"/>
          <w:szCs w:val="22"/>
        </w:rPr>
        <w:t>.</w:t>
      </w:r>
    </w:p>
    <w:p w14:paraId="33162B7D" w14:textId="37A13279" w:rsidR="004E71EE" w:rsidRPr="001A3CD9" w:rsidRDefault="004E71EE" w:rsidP="00162CE7">
      <w:pPr>
        <w:spacing w:line="360" w:lineRule="auto"/>
        <w:rPr>
          <w:rFonts w:ascii="Arial" w:hAnsi="Arial" w:cs="Arial"/>
          <w:sz w:val="22"/>
          <w:szCs w:val="22"/>
        </w:rPr>
      </w:pPr>
    </w:p>
    <w:p w14:paraId="1F9D019F" w14:textId="6E496649" w:rsidR="00BE266C" w:rsidRPr="001A3CD9" w:rsidRDefault="00A33730" w:rsidP="00162CE7">
      <w:pPr>
        <w:spacing w:line="360" w:lineRule="auto"/>
        <w:rPr>
          <w:rFonts w:ascii="Arial" w:hAnsi="Arial" w:cs="Arial"/>
          <w:sz w:val="22"/>
          <w:szCs w:val="22"/>
        </w:rPr>
      </w:pPr>
      <w:r w:rsidRPr="001A3CD9">
        <w:rPr>
          <w:rFonts w:ascii="Arial" w:hAnsi="Arial" w:cs="Arial"/>
          <w:b/>
          <w:sz w:val="22"/>
          <w:szCs w:val="22"/>
        </w:rPr>
        <w:t>Current</w:t>
      </w:r>
      <w:r w:rsidR="00477EFD" w:rsidRPr="001A3CD9">
        <w:rPr>
          <w:rFonts w:ascii="Arial" w:hAnsi="Arial" w:cs="Arial"/>
          <w:b/>
          <w:sz w:val="22"/>
          <w:szCs w:val="22"/>
        </w:rPr>
        <w:t xml:space="preserve"> </w:t>
      </w:r>
      <w:r w:rsidR="00812199" w:rsidRPr="001A3CD9">
        <w:rPr>
          <w:rFonts w:ascii="Arial" w:hAnsi="Arial" w:cs="Arial"/>
          <w:b/>
          <w:sz w:val="22"/>
          <w:szCs w:val="22"/>
        </w:rPr>
        <w:t xml:space="preserve">Engagement </w:t>
      </w:r>
      <w:r w:rsidR="00477EFD" w:rsidRPr="001A3CD9">
        <w:rPr>
          <w:rFonts w:ascii="Arial" w:hAnsi="Arial" w:cs="Arial"/>
          <w:b/>
          <w:sz w:val="22"/>
          <w:szCs w:val="22"/>
        </w:rPr>
        <w:t>Survey</w:t>
      </w:r>
      <w:r w:rsidR="00812199" w:rsidRPr="001A3CD9">
        <w:rPr>
          <w:rFonts w:ascii="Arial" w:hAnsi="Arial" w:cs="Arial"/>
          <w:b/>
          <w:sz w:val="22"/>
          <w:szCs w:val="22"/>
        </w:rPr>
        <w:t xml:space="preserve">’s </w:t>
      </w:r>
      <w:r w:rsidR="00804CFA" w:rsidRPr="001A3CD9">
        <w:rPr>
          <w:rFonts w:ascii="Arial" w:hAnsi="Arial" w:cs="Arial"/>
          <w:b/>
          <w:sz w:val="22"/>
          <w:szCs w:val="22"/>
        </w:rPr>
        <w:t xml:space="preserve">Background </w:t>
      </w:r>
    </w:p>
    <w:p w14:paraId="6553F95E" w14:textId="77777777" w:rsidR="00A0625D" w:rsidRPr="001A3CD9" w:rsidRDefault="00A0625D" w:rsidP="00162CE7">
      <w:pPr>
        <w:shd w:val="clear" w:color="auto" w:fill="FFFFFF"/>
        <w:spacing w:line="360" w:lineRule="auto"/>
        <w:rPr>
          <w:rFonts w:ascii="Arial" w:hAnsi="Arial" w:cs="Arial"/>
          <w:sz w:val="22"/>
          <w:szCs w:val="22"/>
        </w:rPr>
      </w:pPr>
    </w:p>
    <w:p w14:paraId="3999252C" w14:textId="51A2EA2B" w:rsidR="00A33730" w:rsidRPr="00061863" w:rsidRDefault="007869AC"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The NICE annual staff survey gives staff the opportunity to share their opinions and provide feedback about working life at NICE. The information gathered each year is used for planning purposes and to help set priorities for the next 12 months and beyond. The 20</w:t>
      </w:r>
      <w:r w:rsidR="00A33730" w:rsidRPr="00061863">
        <w:rPr>
          <w:rFonts w:cs="Arial"/>
          <w:sz w:val="22"/>
          <w:szCs w:val="22"/>
        </w:rPr>
        <w:t>2</w:t>
      </w:r>
      <w:r w:rsidR="00F71E5C" w:rsidRPr="00061863">
        <w:rPr>
          <w:rFonts w:cs="Arial"/>
          <w:sz w:val="22"/>
          <w:szCs w:val="22"/>
        </w:rPr>
        <w:t xml:space="preserve">1 </w:t>
      </w:r>
      <w:r w:rsidRPr="00061863">
        <w:rPr>
          <w:rFonts w:cs="Arial"/>
          <w:sz w:val="22"/>
          <w:szCs w:val="22"/>
        </w:rPr>
        <w:t>survey saw the highest ever response rate with 8</w:t>
      </w:r>
      <w:r w:rsidR="00F71E5C" w:rsidRPr="00061863">
        <w:rPr>
          <w:rFonts w:cs="Arial"/>
          <w:sz w:val="22"/>
          <w:szCs w:val="22"/>
        </w:rPr>
        <w:t>8</w:t>
      </w:r>
      <w:r w:rsidRPr="00061863">
        <w:rPr>
          <w:rFonts w:cs="Arial"/>
          <w:sz w:val="22"/>
          <w:szCs w:val="22"/>
        </w:rPr>
        <w:t xml:space="preserve">% of staff taking time to complete the survey.  The feedback painted a generally positive picture about how </w:t>
      </w:r>
    </w:p>
    <w:p w14:paraId="2C471CFB" w14:textId="72232515" w:rsidR="007869AC" w:rsidRPr="00061863" w:rsidRDefault="007869AC"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 xml:space="preserve">staff feel about working for NICE, the responses have been fairly consistent over the past </w:t>
      </w:r>
      <w:r w:rsidR="000B06C5" w:rsidRPr="00061863">
        <w:rPr>
          <w:rFonts w:cs="Arial"/>
          <w:sz w:val="22"/>
          <w:szCs w:val="22"/>
        </w:rPr>
        <w:t>10 years.</w:t>
      </w:r>
      <w:r w:rsidR="00070C5D" w:rsidRPr="00061863">
        <w:rPr>
          <w:rFonts w:cs="Arial"/>
          <w:sz w:val="22"/>
          <w:szCs w:val="22"/>
        </w:rPr>
        <w:t xml:space="preserve">  Although COVID-19 definitely had an adverse impact on engagement and staff wellbeing.</w:t>
      </w:r>
    </w:p>
    <w:p w14:paraId="3F2F947D" w14:textId="77777777" w:rsidR="00D860EA" w:rsidRPr="001A3CD9" w:rsidRDefault="00D860EA" w:rsidP="00162CE7">
      <w:pPr>
        <w:shd w:val="clear" w:color="auto" w:fill="FFFFFF"/>
        <w:spacing w:line="360" w:lineRule="auto"/>
        <w:rPr>
          <w:rFonts w:ascii="Arial" w:hAnsi="Arial" w:cs="Arial"/>
          <w:sz w:val="22"/>
          <w:szCs w:val="22"/>
        </w:rPr>
      </w:pPr>
    </w:p>
    <w:p w14:paraId="1F6047F1" w14:textId="6722B357" w:rsidR="007869AC" w:rsidRPr="00061863" w:rsidRDefault="00751AD0"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The annual surv</w:t>
      </w:r>
      <w:r w:rsidR="00E57329" w:rsidRPr="00061863">
        <w:rPr>
          <w:rFonts w:cs="Arial"/>
          <w:sz w:val="22"/>
          <w:szCs w:val="22"/>
        </w:rPr>
        <w:t>ey is usually launched in May</w:t>
      </w:r>
      <w:r w:rsidR="00012F87" w:rsidRPr="00061863">
        <w:rPr>
          <w:rFonts w:cs="Arial"/>
          <w:sz w:val="22"/>
          <w:szCs w:val="22"/>
        </w:rPr>
        <w:t xml:space="preserve">.  </w:t>
      </w:r>
      <w:r w:rsidR="000D42AE" w:rsidRPr="00061863">
        <w:rPr>
          <w:rFonts w:cs="Arial"/>
          <w:sz w:val="22"/>
          <w:szCs w:val="22"/>
        </w:rPr>
        <w:t>NICE L&amp;D &amp; OD team</w:t>
      </w:r>
      <w:r w:rsidR="00012F87" w:rsidRPr="00061863">
        <w:rPr>
          <w:rFonts w:cs="Arial"/>
          <w:sz w:val="22"/>
          <w:szCs w:val="22"/>
        </w:rPr>
        <w:t xml:space="preserve"> </w:t>
      </w:r>
      <w:r w:rsidR="00884871" w:rsidRPr="00061863">
        <w:rPr>
          <w:rFonts w:cs="Arial"/>
          <w:sz w:val="22"/>
          <w:szCs w:val="22"/>
        </w:rPr>
        <w:t xml:space="preserve">have </w:t>
      </w:r>
      <w:r w:rsidR="00012F87" w:rsidRPr="00061863">
        <w:rPr>
          <w:rFonts w:cs="Arial"/>
          <w:sz w:val="22"/>
          <w:szCs w:val="22"/>
        </w:rPr>
        <w:t>receive</w:t>
      </w:r>
      <w:r w:rsidR="00884871" w:rsidRPr="00061863">
        <w:rPr>
          <w:rFonts w:cs="Arial"/>
          <w:sz w:val="22"/>
          <w:szCs w:val="22"/>
        </w:rPr>
        <w:t>d</w:t>
      </w:r>
      <w:r w:rsidR="00012F87" w:rsidRPr="00061863">
        <w:rPr>
          <w:rFonts w:cs="Arial"/>
          <w:sz w:val="22"/>
          <w:szCs w:val="22"/>
        </w:rPr>
        <w:t xml:space="preserve"> a full breakdown of results</w:t>
      </w:r>
      <w:r w:rsidR="00884871" w:rsidRPr="00061863">
        <w:rPr>
          <w:rFonts w:cs="Arial"/>
          <w:sz w:val="22"/>
          <w:szCs w:val="22"/>
        </w:rPr>
        <w:t xml:space="preserve"> since 2015</w:t>
      </w:r>
      <w:r w:rsidR="00AF76B2" w:rsidRPr="00061863">
        <w:rPr>
          <w:rFonts w:cs="Arial"/>
          <w:sz w:val="22"/>
          <w:szCs w:val="22"/>
        </w:rPr>
        <w:t>.  T</w:t>
      </w:r>
      <w:r w:rsidR="007869AC" w:rsidRPr="00061863">
        <w:rPr>
          <w:rFonts w:cs="Arial"/>
          <w:sz w:val="22"/>
          <w:szCs w:val="22"/>
        </w:rPr>
        <w:t xml:space="preserve">he staff survey report and </w:t>
      </w:r>
      <w:r w:rsidR="00A33730" w:rsidRPr="00061863">
        <w:rPr>
          <w:rFonts w:cs="Arial"/>
          <w:sz w:val="22"/>
          <w:szCs w:val="22"/>
        </w:rPr>
        <w:t xml:space="preserve">NICE wide </w:t>
      </w:r>
      <w:r w:rsidR="007869AC" w:rsidRPr="00061863">
        <w:rPr>
          <w:rFonts w:cs="Arial"/>
          <w:sz w:val="22"/>
          <w:szCs w:val="22"/>
        </w:rPr>
        <w:t>action pl</w:t>
      </w:r>
      <w:r w:rsidR="00783345" w:rsidRPr="00061863">
        <w:rPr>
          <w:rFonts w:cs="Arial"/>
          <w:sz w:val="22"/>
          <w:szCs w:val="22"/>
        </w:rPr>
        <w:t>an</w:t>
      </w:r>
      <w:r w:rsidR="000D42AE" w:rsidRPr="00061863">
        <w:rPr>
          <w:rFonts w:cs="Arial"/>
          <w:sz w:val="22"/>
          <w:szCs w:val="22"/>
        </w:rPr>
        <w:t>s (created by the L&amp;D and OD team in partnership with trade union colleagues and senior managers)</w:t>
      </w:r>
      <w:r w:rsidR="00783345" w:rsidRPr="00061863">
        <w:rPr>
          <w:rFonts w:cs="Arial"/>
          <w:sz w:val="22"/>
          <w:szCs w:val="22"/>
        </w:rPr>
        <w:t xml:space="preserve">, are </w:t>
      </w:r>
      <w:r w:rsidR="007869AC" w:rsidRPr="00061863">
        <w:rPr>
          <w:rFonts w:cs="Arial"/>
          <w:sz w:val="22"/>
          <w:szCs w:val="22"/>
        </w:rPr>
        <w:t>available for employees</w:t>
      </w:r>
      <w:r w:rsidR="00012F87" w:rsidRPr="00061863">
        <w:rPr>
          <w:rFonts w:cs="Arial"/>
          <w:sz w:val="22"/>
          <w:szCs w:val="22"/>
        </w:rPr>
        <w:t xml:space="preserve">, </w:t>
      </w:r>
      <w:r w:rsidR="00A33730" w:rsidRPr="00061863">
        <w:rPr>
          <w:rFonts w:cs="Arial"/>
          <w:sz w:val="22"/>
          <w:szCs w:val="22"/>
        </w:rPr>
        <w:t>executive</w:t>
      </w:r>
      <w:r w:rsidR="00012F87" w:rsidRPr="00061863">
        <w:rPr>
          <w:rFonts w:cs="Arial"/>
          <w:sz w:val="22"/>
          <w:szCs w:val="22"/>
        </w:rPr>
        <w:t xml:space="preserve"> team and board members</w:t>
      </w:r>
      <w:r w:rsidR="007869AC" w:rsidRPr="00061863">
        <w:rPr>
          <w:rFonts w:cs="Arial"/>
          <w:sz w:val="22"/>
          <w:szCs w:val="22"/>
        </w:rPr>
        <w:t xml:space="preserve"> to read</w:t>
      </w:r>
      <w:r w:rsidR="00012F87" w:rsidRPr="00061863">
        <w:rPr>
          <w:rFonts w:cs="Arial"/>
          <w:sz w:val="22"/>
          <w:szCs w:val="22"/>
        </w:rPr>
        <w:t>, the report and action plan are tailored for the audience</w:t>
      </w:r>
      <w:r w:rsidR="0040363F" w:rsidRPr="00061863">
        <w:rPr>
          <w:rFonts w:cs="Arial"/>
          <w:sz w:val="22"/>
          <w:szCs w:val="22"/>
        </w:rPr>
        <w:t>.  Each directorate is encouraged to implement an action plan to address issues raised</w:t>
      </w:r>
      <w:r w:rsidR="00994980" w:rsidRPr="00061863">
        <w:rPr>
          <w:rFonts w:cs="Arial"/>
          <w:sz w:val="22"/>
          <w:szCs w:val="22"/>
        </w:rPr>
        <w:t>.</w:t>
      </w:r>
    </w:p>
    <w:p w14:paraId="24AE2B09" w14:textId="4D8A8C0C" w:rsidR="0056729C" w:rsidRPr="001A3CD9" w:rsidRDefault="0056729C" w:rsidP="0056729C">
      <w:pPr>
        <w:shd w:val="clear" w:color="auto" w:fill="FFFFFF"/>
        <w:spacing w:line="360" w:lineRule="auto"/>
        <w:rPr>
          <w:rFonts w:ascii="Arial" w:hAnsi="Arial" w:cs="Arial"/>
          <w:color w:val="000000" w:themeColor="text1"/>
          <w:sz w:val="22"/>
          <w:szCs w:val="22"/>
        </w:rPr>
      </w:pPr>
    </w:p>
    <w:p w14:paraId="572B8E43" w14:textId="34608CC9" w:rsidR="0056729C" w:rsidRPr="00061863" w:rsidRDefault="00BF14FC"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 xml:space="preserve">Due to the COVID-19 pandemic NICE have also launched a number of tailored pulse </w:t>
      </w:r>
      <w:r w:rsidR="000D42AE" w:rsidRPr="00061863">
        <w:rPr>
          <w:rFonts w:cs="Arial"/>
          <w:sz w:val="22"/>
          <w:szCs w:val="22"/>
        </w:rPr>
        <w:t>S</w:t>
      </w:r>
      <w:r w:rsidRPr="00061863">
        <w:rPr>
          <w:rFonts w:cs="Arial"/>
          <w:sz w:val="22"/>
          <w:szCs w:val="22"/>
        </w:rPr>
        <w:t>urveys</w:t>
      </w:r>
      <w:r w:rsidR="000D42AE" w:rsidRPr="00061863">
        <w:rPr>
          <w:rFonts w:cs="Arial"/>
          <w:sz w:val="22"/>
          <w:szCs w:val="22"/>
        </w:rPr>
        <w:t xml:space="preserve"> using Snap Surveys</w:t>
      </w:r>
      <w:r w:rsidRPr="00061863">
        <w:rPr>
          <w:rFonts w:cs="Arial"/>
          <w:sz w:val="22"/>
          <w:szCs w:val="22"/>
        </w:rPr>
        <w:t xml:space="preserve"> to </w:t>
      </w:r>
      <w:r w:rsidR="00EF57A6" w:rsidRPr="00061863">
        <w:rPr>
          <w:rFonts w:cs="Arial"/>
          <w:sz w:val="22"/>
          <w:szCs w:val="22"/>
        </w:rPr>
        <w:t xml:space="preserve">ascertain </w:t>
      </w:r>
      <w:r w:rsidRPr="00061863">
        <w:rPr>
          <w:rFonts w:cs="Arial"/>
          <w:sz w:val="22"/>
          <w:szCs w:val="22"/>
        </w:rPr>
        <w:t xml:space="preserve">how staff are feeling and </w:t>
      </w:r>
      <w:r w:rsidR="00EF57A6" w:rsidRPr="00061863">
        <w:rPr>
          <w:rFonts w:cs="Arial"/>
          <w:sz w:val="22"/>
          <w:szCs w:val="22"/>
        </w:rPr>
        <w:t xml:space="preserve">as a result </w:t>
      </w:r>
      <w:r w:rsidRPr="00061863">
        <w:rPr>
          <w:rFonts w:cs="Arial"/>
          <w:sz w:val="22"/>
          <w:szCs w:val="22"/>
        </w:rPr>
        <w:t xml:space="preserve">relevant support </w:t>
      </w:r>
      <w:r w:rsidR="00EF57A6" w:rsidRPr="00061863">
        <w:rPr>
          <w:rFonts w:cs="Arial"/>
          <w:sz w:val="22"/>
          <w:szCs w:val="22"/>
        </w:rPr>
        <w:t>was implemented.</w:t>
      </w:r>
      <w:r w:rsidR="000D42AE" w:rsidRPr="00061863">
        <w:rPr>
          <w:rFonts w:cs="Arial"/>
          <w:sz w:val="22"/>
          <w:szCs w:val="22"/>
        </w:rPr>
        <w:t xml:space="preserve"> NICE has also used Snap Surveys to </w:t>
      </w:r>
      <w:r w:rsidR="00F42D2E" w:rsidRPr="00061863">
        <w:rPr>
          <w:rFonts w:cs="Arial"/>
          <w:sz w:val="22"/>
          <w:szCs w:val="22"/>
        </w:rPr>
        <w:t xml:space="preserve">obtain staff opinions </w:t>
      </w:r>
      <w:r w:rsidR="00F42D2E" w:rsidRPr="00061863">
        <w:rPr>
          <w:rFonts w:cs="Arial"/>
          <w:sz w:val="22"/>
          <w:szCs w:val="22"/>
        </w:rPr>
        <w:lastRenderedPageBreak/>
        <w:t>on prioritising objective for 2022/23. Both survey results have required in house data analytics and presentation.</w:t>
      </w:r>
    </w:p>
    <w:p w14:paraId="4BB4BBCC" w14:textId="77777777" w:rsidR="00663938" w:rsidRPr="001A3CD9" w:rsidRDefault="00663938" w:rsidP="00162CE7">
      <w:pPr>
        <w:spacing w:line="360" w:lineRule="auto"/>
        <w:rPr>
          <w:rFonts w:ascii="Arial" w:hAnsi="Arial" w:cs="Arial"/>
          <w:b/>
          <w:sz w:val="22"/>
          <w:szCs w:val="22"/>
        </w:rPr>
      </w:pPr>
    </w:p>
    <w:p w14:paraId="6F955361" w14:textId="5EA59085" w:rsidR="00234A8A" w:rsidRPr="001A3CD9" w:rsidRDefault="00AE5266" w:rsidP="0056729C">
      <w:pPr>
        <w:spacing w:line="360" w:lineRule="auto"/>
        <w:rPr>
          <w:rFonts w:ascii="Arial" w:hAnsi="Arial" w:cs="Arial"/>
          <w:b/>
          <w:sz w:val="22"/>
          <w:szCs w:val="22"/>
        </w:rPr>
      </w:pPr>
      <w:r w:rsidRPr="001A3CD9">
        <w:rPr>
          <w:rFonts w:ascii="Arial" w:hAnsi="Arial" w:cs="Arial"/>
          <w:b/>
          <w:sz w:val="22"/>
          <w:szCs w:val="22"/>
        </w:rPr>
        <w:t xml:space="preserve">Essential </w:t>
      </w:r>
      <w:r w:rsidR="00F2470F" w:rsidRPr="001A3CD9">
        <w:rPr>
          <w:rFonts w:ascii="Arial" w:hAnsi="Arial" w:cs="Arial"/>
          <w:b/>
          <w:sz w:val="22"/>
          <w:szCs w:val="22"/>
        </w:rPr>
        <w:t xml:space="preserve">Skills and Service Requirements </w:t>
      </w:r>
    </w:p>
    <w:p w14:paraId="4EAC9B03" w14:textId="77777777" w:rsidR="004E41D5" w:rsidRPr="001A3CD9" w:rsidRDefault="004E41D5" w:rsidP="00162CE7">
      <w:pPr>
        <w:pStyle w:val="ListParagraph"/>
        <w:spacing w:line="360" w:lineRule="auto"/>
        <w:rPr>
          <w:rFonts w:ascii="Arial" w:hAnsi="Arial" w:cs="Arial"/>
          <w:b/>
          <w:sz w:val="22"/>
          <w:szCs w:val="22"/>
        </w:rPr>
      </w:pPr>
    </w:p>
    <w:p w14:paraId="4EC395C9" w14:textId="189864C9" w:rsidR="00BA7B0F" w:rsidRPr="00061863" w:rsidRDefault="00BA7B0F"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NICE requires a staff engagement survey supplier</w:t>
      </w:r>
      <w:r w:rsidR="007A286D" w:rsidRPr="00061863">
        <w:rPr>
          <w:rFonts w:cs="Arial"/>
          <w:sz w:val="22"/>
          <w:szCs w:val="22"/>
        </w:rPr>
        <w:t xml:space="preserve"> that has a diagnostic and interactive approach with powerful analytics</w:t>
      </w:r>
      <w:r w:rsidR="006D0D33" w:rsidRPr="00061863">
        <w:rPr>
          <w:rFonts w:cs="Arial"/>
          <w:sz w:val="22"/>
          <w:szCs w:val="22"/>
        </w:rPr>
        <w:t xml:space="preserve"> and tailored </w:t>
      </w:r>
      <w:r w:rsidR="007A286D" w:rsidRPr="00061863">
        <w:rPr>
          <w:rFonts w:cs="Arial"/>
          <w:sz w:val="22"/>
          <w:szCs w:val="22"/>
        </w:rPr>
        <w:t>action planning</w:t>
      </w:r>
      <w:r w:rsidR="006D0D33" w:rsidRPr="00061863">
        <w:rPr>
          <w:rFonts w:cs="Arial"/>
          <w:sz w:val="22"/>
          <w:szCs w:val="22"/>
        </w:rPr>
        <w:t xml:space="preserve"> all of which need to be inclusive of implementation and embedment support</w:t>
      </w:r>
      <w:r w:rsidR="004E41D5" w:rsidRPr="00061863">
        <w:rPr>
          <w:rFonts w:cs="Arial"/>
          <w:sz w:val="22"/>
          <w:szCs w:val="22"/>
        </w:rPr>
        <w:t xml:space="preserve">. </w:t>
      </w:r>
      <w:r w:rsidR="009162A0" w:rsidRPr="00061863">
        <w:rPr>
          <w:rFonts w:cs="Arial"/>
          <w:sz w:val="22"/>
          <w:szCs w:val="22"/>
        </w:rPr>
        <w:t xml:space="preserve">NICE are </w:t>
      </w:r>
      <w:r w:rsidR="00B93DF8" w:rsidRPr="00061863">
        <w:rPr>
          <w:rFonts w:cs="Arial"/>
          <w:sz w:val="22"/>
          <w:szCs w:val="22"/>
        </w:rPr>
        <w:t xml:space="preserve">looking for the provider to run </w:t>
      </w:r>
      <w:r w:rsidR="00565999" w:rsidRPr="00061863">
        <w:rPr>
          <w:rFonts w:cs="Arial"/>
          <w:sz w:val="22"/>
          <w:szCs w:val="22"/>
        </w:rPr>
        <w:t xml:space="preserve">the </w:t>
      </w:r>
      <w:r w:rsidR="009452D6" w:rsidRPr="00061863">
        <w:rPr>
          <w:rFonts w:cs="Arial"/>
          <w:sz w:val="22"/>
          <w:szCs w:val="22"/>
        </w:rPr>
        <w:t xml:space="preserve">planned </w:t>
      </w:r>
      <w:r w:rsidR="006B7044" w:rsidRPr="00061863">
        <w:rPr>
          <w:rFonts w:cs="Arial"/>
          <w:sz w:val="22"/>
          <w:szCs w:val="22"/>
        </w:rPr>
        <w:t xml:space="preserve">pulse </w:t>
      </w:r>
      <w:r w:rsidR="00B93DF8" w:rsidRPr="00061863">
        <w:rPr>
          <w:rFonts w:cs="Arial"/>
          <w:sz w:val="22"/>
          <w:szCs w:val="22"/>
        </w:rPr>
        <w:t>survey</w:t>
      </w:r>
      <w:r w:rsidR="006B7044" w:rsidRPr="00061863">
        <w:rPr>
          <w:rFonts w:cs="Arial"/>
          <w:sz w:val="22"/>
          <w:szCs w:val="22"/>
        </w:rPr>
        <w:t>s</w:t>
      </w:r>
      <w:r w:rsidR="00B93DF8" w:rsidRPr="00061863">
        <w:rPr>
          <w:rFonts w:cs="Arial"/>
          <w:sz w:val="22"/>
          <w:szCs w:val="22"/>
        </w:rPr>
        <w:t xml:space="preserve"> and would also </w:t>
      </w:r>
      <w:r w:rsidR="00F42D2E" w:rsidRPr="00061863">
        <w:rPr>
          <w:rFonts w:cs="Arial"/>
          <w:sz w:val="22"/>
          <w:szCs w:val="22"/>
        </w:rPr>
        <w:t>require</w:t>
      </w:r>
      <w:r w:rsidR="00B93DF8" w:rsidRPr="00061863">
        <w:rPr>
          <w:rFonts w:cs="Arial"/>
          <w:sz w:val="22"/>
          <w:szCs w:val="22"/>
        </w:rPr>
        <w:t xml:space="preserve"> </w:t>
      </w:r>
      <w:r w:rsidR="00565999" w:rsidRPr="00061863">
        <w:rPr>
          <w:rFonts w:cs="Arial"/>
          <w:sz w:val="22"/>
          <w:szCs w:val="22"/>
        </w:rPr>
        <w:t xml:space="preserve">the </w:t>
      </w:r>
      <w:r w:rsidR="00B93DF8" w:rsidRPr="00061863">
        <w:rPr>
          <w:rFonts w:cs="Arial"/>
          <w:sz w:val="22"/>
          <w:szCs w:val="22"/>
        </w:rPr>
        <w:t>capability for additional questions</w:t>
      </w:r>
      <w:r w:rsidR="006D4F81" w:rsidRPr="00061863">
        <w:rPr>
          <w:rFonts w:cs="Arial"/>
          <w:sz w:val="22"/>
          <w:szCs w:val="22"/>
        </w:rPr>
        <w:t xml:space="preserve"> </w:t>
      </w:r>
      <w:r w:rsidR="009452D6" w:rsidRPr="00061863">
        <w:rPr>
          <w:rFonts w:cs="Arial"/>
          <w:sz w:val="22"/>
          <w:szCs w:val="22"/>
        </w:rPr>
        <w:t>within bespoke / sporadic pulse surveys</w:t>
      </w:r>
      <w:r w:rsidR="00F42D2E" w:rsidRPr="00061863">
        <w:rPr>
          <w:rFonts w:cs="Arial"/>
          <w:sz w:val="22"/>
          <w:szCs w:val="22"/>
        </w:rPr>
        <w:t xml:space="preserve"> as and when required</w:t>
      </w:r>
      <w:r w:rsidR="009452D6" w:rsidRPr="00061863">
        <w:rPr>
          <w:rFonts w:cs="Arial"/>
          <w:sz w:val="22"/>
          <w:szCs w:val="22"/>
        </w:rPr>
        <w:t>.</w:t>
      </w:r>
    </w:p>
    <w:p w14:paraId="405615BD" w14:textId="77777777" w:rsidR="007A286D" w:rsidRPr="001A3CD9" w:rsidRDefault="007A286D" w:rsidP="00162CE7">
      <w:pPr>
        <w:spacing w:line="360" w:lineRule="auto"/>
        <w:rPr>
          <w:rFonts w:ascii="Arial" w:hAnsi="Arial" w:cs="Arial"/>
          <w:sz w:val="22"/>
          <w:szCs w:val="22"/>
        </w:rPr>
      </w:pPr>
    </w:p>
    <w:p w14:paraId="418CC5B5" w14:textId="6BADE8A6" w:rsidR="00932165" w:rsidRPr="00061863" w:rsidRDefault="006F16D5" w:rsidP="00EB6955">
      <w:pPr>
        <w:pStyle w:val="Paragraph"/>
        <w:numPr>
          <w:ilvl w:val="0"/>
          <w:numId w:val="11"/>
        </w:numPr>
        <w:spacing w:after="0" w:line="360" w:lineRule="auto"/>
        <w:ind w:left="567" w:hanging="567"/>
        <w:contextualSpacing/>
        <w:rPr>
          <w:rFonts w:cs="Arial"/>
          <w:sz w:val="22"/>
          <w:szCs w:val="22"/>
        </w:rPr>
      </w:pPr>
      <w:r w:rsidRPr="00061863">
        <w:rPr>
          <w:rFonts w:cs="Arial"/>
          <w:sz w:val="22"/>
          <w:szCs w:val="22"/>
        </w:rPr>
        <w:t>T</w:t>
      </w:r>
      <w:r w:rsidR="00887FDF" w:rsidRPr="00061863">
        <w:rPr>
          <w:rFonts w:cs="Arial"/>
          <w:sz w:val="22"/>
          <w:szCs w:val="22"/>
        </w:rPr>
        <w:t>he service requirements are as follows</w:t>
      </w:r>
      <w:r w:rsidR="00BA7B0F" w:rsidRPr="00061863">
        <w:rPr>
          <w:rFonts w:cs="Arial"/>
          <w:sz w:val="22"/>
          <w:szCs w:val="22"/>
        </w:rPr>
        <w:t xml:space="preserve">: </w:t>
      </w:r>
    </w:p>
    <w:p w14:paraId="57D39C6A" w14:textId="4D8A1B92" w:rsidR="00417C03" w:rsidRPr="001A3CD9" w:rsidRDefault="00417C03" w:rsidP="00417C03">
      <w:pPr>
        <w:pStyle w:val="ITTBodyLevel2"/>
        <w:numPr>
          <w:ilvl w:val="0"/>
          <w:numId w:val="0"/>
        </w:numPr>
        <w:spacing w:after="0" w:line="360" w:lineRule="auto"/>
        <w:rPr>
          <w:lang w:eastAsia="en-US"/>
        </w:rPr>
      </w:pPr>
    </w:p>
    <w:p w14:paraId="1A56509A" w14:textId="09E6CCEE" w:rsidR="00417C03" w:rsidRPr="001A3CD9" w:rsidRDefault="00417C03" w:rsidP="00EB6955">
      <w:pPr>
        <w:pStyle w:val="ITTBodyLevel2"/>
        <w:numPr>
          <w:ilvl w:val="0"/>
          <w:numId w:val="16"/>
        </w:numPr>
        <w:spacing w:after="0" w:line="360" w:lineRule="auto"/>
        <w:rPr>
          <w:lang w:eastAsia="en-US"/>
        </w:rPr>
      </w:pPr>
      <w:r w:rsidRPr="001A3CD9">
        <w:rPr>
          <w:lang w:eastAsia="en-US"/>
        </w:rPr>
        <w:t>Evidence of a proven track record of a timely and successful staff engagement survey process from agreeing objectives and applications to feeding back to NICE (including employees</w:t>
      </w:r>
      <w:r w:rsidR="002F1271" w:rsidRPr="001A3CD9">
        <w:rPr>
          <w:lang w:eastAsia="en-US"/>
        </w:rPr>
        <w:t>)</w:t>
      </w:r>
    </w:p>
    <w:p w14:paraId="27F8AA04" w14:textId="4D5D9628" w:rsidR="00C925B2" w:rsidRPr="001A3CD9" w:rsidRDefault="00C925B2" w:rsidP="00EB6955">
      <w:pPr>
        <w:pStyle w:val="ITTBodyLevel2"/>
        <w:numPr>
          <w:ilvl w:val="0"/>
          <w:numId w:val="16"/>
        </w:numPr>
        <w:spacing w:after="0" w:line="360" w:lineRule="auto"/>
        <w:rPr>
          <w:lang w:eastAsia="en-US"/>
        </w:rPr>
      </w:pPr>
      <w:r w:rsidRPr="001A3CD9">
        <w:t>a successful track record of e</w:t>
      </w:r>
      <w:r w:rsidRPr="001A3CD9">
        <w:rPr>
          <w:lang w:eastAsia="en-US"/>
        </w:rPr>
        <w:t>ffectively market</w:t>
      </w:r>
      <w:r w:rsidRPr="001A3CD9">
        <w:t>ing</w:t>
      </w:r>
      <w:r w:rsidRPr="001A3CD9">
        <w:rPr>
          <w:lang w:eastAsia="en-US"/>
        </w:rPr>
        <w:t xml:space="preserve"> staff engagement survey</w:t>
      </w:r>
      <w:r w:rsidR="006B7044" w:rsidRPr="001A3CD9">
        <w:rPr>
          <w:lang w:eastAsia="en-US"/>
        </w:rPr>
        <w:t>s</w:t>
      </w:r>
      <w:r w:rsidRPr="001A3CD9">
        <w:rPr>
          <w:lang w:eastAsia="en-US"/>
        </w:rPr>
        <w:t xml:space="preserve"> in order to ensure that responses to the survey</w:t>
      </w:r>
      <w:r w:rsidR="006B7044" w:rsidRPr="001A3CD9">
        <w:rPr>
          <w:lang w:eastAsia="en-US"/>
        </w:rPr>
        <w:t>s</w:t>
      </w:r>
      <w:r w:rsidRPr="001A3CD9">
        <w:rPr>
          <w:lang w:eastAsia="en-US"/>
        </w:rPr>
        <w:t xml:space="preserve"> are high.</w:t>
      </w:r>
    </w:p>
    <w:p w14:paraId="099F15D3" w14:textId="108B3207" w:rsidR="00C925B2" w:rsidRPr="001A3CD9" w:rsidRDefault="006F47C3" w:rsidP="00EB6955">
      <w:pPr>
        <w:pStyle w:val="ITTBodyLevel2"/>
        <w:numPr>
          <w:ilvl w:val="0"/>
          <w:numId w:val="12"/>
        </w:numPr>
        <w:spacing w:after="0" w:line="360" w:lineRule="auto"/>
        <w:rPr>
          <w:lang w:eastAsia="en-US"/>
        </w:rPr>
      </w:pPr>
      <w:r w:rsidRPr="001A3CD9">
        <w:t xml:space="preserve">The ability </w:t>
      </w:r>
      <w:r w:rsidR="00AB186A" w:rsidRPr="001A3CD9">
        <w:t xml:space="preserve">to obtain </w:t>
      </w:r>
      <w:r w:rsidR="00230ECF" w:rsidRPr="001A3CD9">
        <w:t>an</w:t>
      </w:r>
      <w:r w:rsidR="00104E3B" w:rsidRPr="001A3CD9">
        <w:t xml:space="preserve"> </w:t>
      </w:r>
      <w:r w:rsidR="004E71EE" w:rsidRPr="001A3CD9">
        <w:t>understanding</w:t>
      </w:r>
      <w:r w:rsidR="00104E3B" w:rsidRPr="001A3CD9">
        <w:t xml:space="preserve"> of</w:t>
      </w:r>
      <w:r w:rsidR="00051CA5" w:rsidRPr="001A3CD9">
        <w:t xml:space="preserve"> how engaged NICE employees are with the organisation</w:t>
      </w:r>
      <w:r w:rsidR="00887FDF" w:rsidRPr="001A3CD9">
        <w:t xml:space="preserve">, via </w:t>
      </w:r>
      <w:r w:rsidR="00D872EA" w:rsidRPr="001A3CD9">
        <w:t>regular pulse surveys throughout each year of the contract.</w:t>
      </w:r>
      <w:r w:rsidR="00932165" w:rsidRPr="001A3CD9">
        <w:t xml:space="preserve"> </w:t>
      </w:r>
    </w:p>
    <w:p w14:paraId="3715063C" w14:textId="7A1326EC" w:rsidR="00C925B2" w:rsidRPr="001A3CD9" w:rsidRDefault="00104E3B" w:rsidP="00EB6955">
      <w:pPr>
        <w:pStyle w:val="ITTBodyLevel2"/>
        <w:numPr>
          <w:ilvl w:val="0"/>
          <w:numId w:val="13"/>
        </w:numPr>
        <w:spacing w:after="0" w:line="360" w:lineRule="auto"/>
        <w:rPr>
          <w:lang w:eastAsia="en-US"/>
        </w:rPr>
      </w:pPr>
      <w:r w:rsidRPr="001A3CD9">
        <w:t xml:space="preserve">ability to </w:t>
      </w:r>
      <w:r w:rsidR="006F16D5" w:rsidRPr="001A3CD9">
        <w:t xml:space="preserve">use our previous reports in order to </w:t>
      </w:r>
      <w:r w:rsidR="00932165" w:rsidRPr="001A3CD9">
        <w:t>monit</w:t>
      </w:r>
      <w:r w:rsidR="00C82639" w:rsidRPr="001A3CD9">
        <w:t>or changing patterns in employee engagement</w:t>
      </w:r>
      <w:r w:rsidR="00DC3CBA" w:rsidRPr="001A3CD9">
        <w:t xml:space="preserve"> to inform future organisational improvement</w:t>
      </w:r>
      <w:r w:rsidR="00932165" w:rsidRPr="001A3CD9">
        <w:t xml:space="preserve">. </w:t>
      </w:r>
    </w:p>
    <w:p w14:paraId="3C9D09AF" w14:textId="48057291" w:rsidR="00C925B2" w:rsidRPr="001A3CD9" w:rsidRDefault="00104E3B" w:rsidP="00EB6955">
      <w:pPr>
        <w:pStyle w:val="ITTBodyLevel2"/>
        <w:numPr>
          <w:ilvl w:val="0"/>
          <w:numId w:val="13"/>
        </w:numPr>
        <w:spacing w:after="0" w:line="360" w:lineRule="auto"/>
        <w:rPr>
          <w:lang w:eastAsia="en-US"/>
        </w:rPr>
      </w:pPr>
      <w:r w:rsidRPr="001A3CD9">
        <w:t xml:space="preserve">ability </w:t>
      </w:r>
      <w:r w:rsidR="00230ECF" w:rsidRPr="001A3CD9">
        <w:t xml:space="preserve">to </w:t>
      </w:r>
      <w:r w:rsidR="004E41D5" w:rsidRPr="001A3CD9">
        <w:t>uncover honest feedback and accurate, measurable results.</w:t>
      </w:r>
    </w:p>
    <w:p w14:paraId="6F8948E7" w14:textId="1A673AF5" w:rsidR="00325A0F" w:rsidRPr="001A3CD9" w:rsidRDefault="00887FDF" w:rsidP="00EB6955">
      <w:pPr>
        <w:pStyle w:val="ITTBodyLevel2"/>
        <w:numPr>
          <w:ilvl w:val="0"/>
          <w:numId w:val="13"/>
        </w:numPr>
        <w:spacing w:after="0" w:line="360" w:lineRule="auto"/>
        <w:rPr>
          <w:lang w:eastAsia="en-US"/>
        </w:rPr>
      </w:pPr>
      <w:r w:rsidRPr="001A3CD9">
        <w:t xml:space="preserve">Provide robust online reporting, which includes </w:t>
      </w:r>
      <w:r w:rsidR="00BE5B6B" w:rsidRPr="001A3CD9">
        <w:t>benchmarks against relevant industry comparators</w:t>
      </w:r>
      <w:r w:rsidRPr="001A3CD9">
        <w:t xml:space="preserve">, in-depth analysis, </w:t>
      </w:r>
      <w:r w:rsidR="004700AB" w:rsidRPr="001A3CD9">
        <w:t xml:space="preserve">extensive </w:t>
      </w:r>
      <w:r w:rsidRPr="001A3CD9">
        <w:t>action planning tools</w:t>
      </w:r>
      <w:r w:rsidR="009C68FB" w:rsidRPr="001A3CD9">
        <w:t xml:space="preserve">, </w:t>
      </w:r>
      <w:r w:rsidR="004700AB" w:rsidRPr="001A3CD9">
        <w:t xml:space="preserve">support </w:t>
      </w:r>
      <w:r w:rsidRPr="001A3CD9">
        <w:t>and expert consulting</w:t>
      </w:r>
      <w:r w:rsidR="009C68FB" w:rsidRPr="001A3CD9">
        <w:t xml:space="preserve"> at an organisation wide and directorate specific level.</w:t>
      </w:r>
    </w:p>
    <w:p w14:paraId="00BEA6F4" w14:textId="1380185C" w:rsidR="00325A0F" w:rsidRPr="001A3CD9" w:rsidRDefault="000763BA" w:rsidP="00EB6955">
      <w:pPr>
        <w:pStyle w:val="ITTBodyLevel2"/>
        <w:numPr>
          <w:ilvl w:val="0"/>
          <w:numId w:val="13"/>
        </w:numPr>
        <w:spacing w:after="0" w:line="360" w:lineRule="auto"/>
        <w:rPr>
          <w:lang w:eastAsia="en-US"/>
        </w:rPr>
      </w:pPr>
      <w:r w:rsidRPr="001A3CD9">
        <w:t xml:space="preserve">Production of findings in an engaging format, ensuring they are tailored for the audience and include a </w:t>
      </w:r>
      <w:r w:rsidR="00932165" w:rsidRPr="001A3CD9">
        <w:t>detailed analysis and breakdown</w:t>
      </w:r>
      <w:r w:rsidR="00783345" w:rsidRPr="001A3CD9">
        <w:t>.</w:t>
      </w:r>
      <w:r w:rsidRPr="001A3CD9">
        <w:t xml:space="preserve">  This must </w:t>
      </w:r>
      <w:r w:rsidR="00A07C45" w:rsidRPr="001A3CD9">
        <w:t>identify key trends and pat</w:t>
      </w:r>
      <w:r w:rsidRPr="001A3CD9">
        <w:t>terns, highlighting key sections</w:t>
      </w:r>
      <w:r w:rsidR="00A07C45" w:rsidRPr="001A3CD9">
        <w:t xml:space="preserve"> and making recommendations for areas that require </w:t>
      </w:r>
      <w:r w:rsidR="004B4CD9" w:rsidRPr="001A3CD9">
        <w:t>i</w:t>
      </w:r>
      <w:r w:rsidR="00A07C45" w:rsidRPr="001A3CD9">
        <w:t xml:space="preserve">mprovement. </w:t>
      </w:r>
    </w:p>
    <w:p w14:paraId="2D179ACF" w14:textId="77777777" w:rsidR="00325A0F" w:rsidRPr="001A3CD9" w:rsidRDefault="00AE7460" w:rsidP="00EB6955">
      <w:pPr>
        <w:pStyle w:val="ITTBodyLevel2"/>
        <w:numPr>
          <w:ilvl w:val="0"/>
          <w:numId w:val="13"/>
        </w:numPr>
        <w:spacing w:after="0" w:line="360" w:lineRule="auto"/>
        <w:rPr>
          <w:lang w:eastAsia="en-US"/>
        </w:rPr>
      </w:pPr>
      <w:r w:rsidRPr="001A3CD9">
        <w:t xml:space="preserve">The survey data also needs to be housed on the provider’s servers to add a layer of confidentiality to ensure employees are confident that no one within NICE can see their individual results. </w:t>
      </w:r>
      <w:r w:rsidR="00932165" w:rsidRPr="001A3CD9">
        <w:t xml:space="preserve"> </w:t>
      </w:r>
    </w:p>
    <w:p w14:paraId="7D9ACB91" w14:textId="1CA98348" w:rsidR="00325A0F" w:rsidRPr="001A3CD9" w:rsidRDefault="00972F7D" w:rsidP="00EB6955">
      <w:pPr>
        <w:pStyle w:val="ITTBodyLevel2"/>
        <w:numPr>
          <w:ilvl w:val="0"/>
          <w:numId w:val="13"/>
        </w:numPr>
        <w:spacing w:after="0" w:line="360" w:lineRule="auto"/>
        <w:rPr>
          <w:lang w:eastAsia="en-US"/>
        </w:rPr>
      </w:pPr>
      <w:r w:rsidRPr="001A3CD9">
        <w:t>The supplier</w:t>
      </w:r>
      <w:r w:rsidR="00AE7460" w:rsidRPr="001A3CD9">
        <w:t xml:space="preserve"> needs to be focused on providing unique insights and recommendations as well as implementing change within NICE.</w:t>
      </w:r>
    </w:p>
    <w:p w14:paraId="286F0D98" w14:textId="77777777" w:rsidR="00FA4558" w:rsidRPr="001A3CD9" w:rsidRDefault="00FA4558" w:rsidP="00FA4558">
      <w:pPr>
        <w:pStyle w:val="ITTBodyLevel2"/>
        <w:numPr>
          <w:ilvl w:val="0"/>
          <w:numId w:val="13"/>
        </w:numPr>
        <w:spacing w:after="0" w:line="360" w:lineRule="auto"/>
      </w:pPr>
      <w:r w:rsidRPr="001A3CD9">
        <w:t xml:space="preserve">Findings are required to be produced in an engaging format, ensuring they are </w:t>
      </w:r>
    </w:p>
    <w:p w14:paraId="2DFBD6C8" w14:textId="4467A030" w:rsidR="00FA4558" w:rsidRPr="001A3CD9" w:rsidRDefault="00FA4558" w:rsidP="00FA4558">
      <w:pPr>
        <w:pStyle w:val="ITTBodyLevel2"/>
        <w:numPr>
          <w:ilvl w:val="0"/>
          <w:numId w:val="0"/>
        </w:numPr>
        <w:spacing w:after="0" w:line="360" w:lineRule="auto"/>
        <w:ind w:left="142" w:firstLine="578"/>
      </w:pPr>
      <w:r w:rsidRPr="001A3CD9">
        <w:lastRenderedPageBreak/>
        <w:t xml:space="preserve">  tailored for the audience and include a detailed analysis and breakdown. This must </w:t>
      </w:r>
    </w:p>
    <w:p w14:paraId="02A51714" w14:textId="010559E7" w:rsidR="00FA4558" w:rsidRPr="001A3CD9" w:rsidRDefault="00FA4558" w:rsidP="00FA4558">
      <w:pPr>
        <w:pStyle w:val="ITTBodyLevel2"/>
        <w:numPr>
          <w:ilvl w:val="0"/>
          <w:numId w:val="0"/>
        </w:numPr>
        <w:spacing w:after="0" w:line="360" w:lineRule="auto"/>
        <w:ind w:left="142" w:firstLine="578"/>
      </w:pPr>
      <w:r w:rsidRPr="001A3CD9">
        <w:t xml:space="preserve">  identify key trends and patterns, highlighting key sections and making </w:t>
      </w:r>
    </w:p>
    <w:p w14:paraId="2E1E17B5" w14:textId="255A6379" w:rsidR="00FA4558" w:rsidRPr="001A3CD9" w:rsidRDefault="00FA4558" w:rsidP="00FA4558">
      <w:pPr>
        <w:pStyle w:val="ITTBodyLevel2"/>
        <w:numPr>
          <w:ilvl w:val="0"/>
          <w:numId w:val="0"/>
        </w:numPr>
        <w:spacing w:after="0" w:line="360" w:lineRule="auto"/>
        <w:ind w:left="142" w:firstLine="578"/>
        <w:rPr>
          <w:lang w:eastAsia="en-US"/>
        </w:rPr>
      </w:pPr>
      <w:r w:rsidRPr="001A3CD9">
        <w:t xml:space="preserve">  recommendations for areas that require improvement.</w:t>
      </w:r>
    </w:p>
    <w:p w14:paraId="2F3B1005" w14:textId="34ECF57C" w:rsidR="00C925B2" w:rsidRPr="001A3CD9" w:rsidRDefault="00BB72C5" w:rsidP="00EB6955">
      <w:pPr>
        <w:pStyle w:val="ITTBodyLevel2"/>
        <w:numPr>
          <w:ilvl w:val="0"/>
          <w:numId w:val="13"/>
        </w:numPr>
        <w:spacing w:after="0" w:line="360" w:lineRule="auto"/>
        <w:rPr>
          <w:lang w:eastAsia="en-US"/>
        </w:rPr>
      </w:pPr>
      <w:r w:rsidRPr="001A3CD9">
        <w:rPr>
          <w:lang w:eastAsia="en-US"/>
        </w:rPr>
        <w:t xml:space="preserve">Set </w:t>
      </w:r>
      <w:r w:rsidR="00C925B2" w:rsidRPr="001A3CD9">
        <w:rPr>
          <w:lang w:eastAsia="en-US"/>
        </w:rPr>
        <w:t>Service Level Agreement</w:t>
      </w:r>
      <w:r w:rsidRPr="001A3CD9">
        <w:rPr>
          <w:lang w:eastAsia="en-US"/>
        </w:rPr>
        <w:t xml:space="preserve"> with NICE for the delivery</w:t>
      </w:r>
      <w:r w:rsidR="00C925B2" w:rsidRPr="001A3CD9">
        <w:rPr>
          <w:lang w:eastAsia="en-US"/>
        </w:rPr>
        <w:t xml:space="preserve"> and Key Performa</w:t>
      </w:r>
      <w:r w:rsidR="000A3D1E" w:rsidRPr="001A3CD9">
        <w:rPr>
          <w:lang w:eastAsia="en-US"/>
        </w:rPr>
        <w:t xml:space="preserve">nce Indicators </w:t>
      </w:r>
      <w:r w:rsidRPr="001A3CD9">
        <w:rPr>
          <w:lang w:eastAsia="en-US"/>
        </w:rPr>
        <w:t>reporting for Contract Management</w:t>
      </w:r>
      <w:r w:rsidR="000A3D1E" w:rsidRPr="001A3CD9">
        <w:rPr>
          <w:lang w:eastAsia="en-US"/>
        </w:rPr>
        <w:t>.</w:t>
      </w:r>
    </w:p>
    <w:p w14:paraId="1B6F1F06" w14:textId="77777777" w:rsidR="004D1F5A" w:rsidRPr="001A3CD9" w:rsidRDefault="00D74F7F" w:rsidP="00EB6955">
      <w:pPr>
        <w:pStyle w:val="ITTBodyLevel2"/>
        <w:numPr>
          <w:ilvl w:val="0"/>
          <w:numId w:val="13"/>
        </w:numPr>
        <w:spacing w:after="0" w:line="360" w:lineRule="auto"/>
        <w:rPr>
          <w:lang w:eastAsia="en-US"/>
        </w:rPr>
      </w:pPr>
      <w:r w:rsidRPr="001A3CD9">
        <w:rPr>
          <w:lang w:eastAsia="en-US"/>
        </w:rPr>
        <w:t xml:space="preserve">To work collaboratively with the NICE </w:t>
      </w:r>
      <w:r w:rsidR="00F42D2E" w:rsidRPr="001A3CD9">
        <w:rPr>
          <w:lang w:eastAsia="en-US"/>
        </w:rPr>
        <w:t>L&amp;D and OD</w:t>
      </w:r>
      <w:r w:rsidRPr="001A3CD9">
        <w:rPr>
          <w:lang w:eastAsia="en-US"/>
        </w:rPr>
        <w:t xml:space="preserve"> Team on the production of the </w:t>
      </w:r>
      <w:r w:rsidR="002B547A" w:rsidRPr="001A3CD9">
        <w:rPr>
          <w:lang w:eastAsia="en-US"/>
        </w:rPr>
        <w:t>pulse</w:t>
      </w:r>
      <w:r w:rsidRPr="001A3CD9">
        <w:rPr>
          <w:lang w:eastAsia="en-US"/>
        </w:rPr>
        <w:t xml:space="preserve"> survey questions and effective delivery</w:t>
      </w:r>
      <w:r w:rsidR="00104E3B" w:rsidRPr="001A3CD9">
        <w:rPr>
          <w:lang w:eastAsia="en-US"/>
        </w:rPr>
        <w:t>, alternatively,</w:t>
      </w:r>
      <w:r w:rsidR="00BE5B6B" w:rsidRPr="001A3CD9">
        <w:rPr>
          <w:lang w:eastAsia="en-US"/>
        </w:rPr>
        <w:t xml:space="preserve"> if the supplier has set questions, to work with NICE </w:t>
      </w:r>
      <w:r w:rsidR="00F42D2E" w:rsidRPr="001A3CD9">
        <w:rPr>
          <w:lang w:eastAsia="en-US"/>
        </w:rPr>
        <w:t>L&amp;D and OD</w:t>
      </w:r>
      <w:r w:rsidR="00BE5B6B" w:rsidRPr="001A3CD9">
        <w:rPr>
          <w:lang w:eastAsia="en-US"/>
        </w:rPr>
        <w:t xml:space="preserve"> to </w:t>
      </w:r>
      <w:r w:rsidR="005420F7" w:rsidRPr="001A3CD9">
        <w:rPr>
          <w:lang w:eastAsia="en-US"/>
        </w:rPr>
        <w:t xml:space="preserve">ensure that key </w:t>
      </w:r>
      <w:r w:rsidR="00D560C3" w:rsidRPr="001A3CD9">
        <w:rPr>
          <w:lang w:eastAsia="en-US"/>
        </w:rPr>
        <w:t>questions from historical</w:t>
      </w:r>
      <w:r w:rsidR="005420F7" w:rsidRPr="001A3CD9">
        <w:rPr>
          <w:lang w:eastAsia="en-US"/>
        </w:rPr>
        <w:t xml:space="preserve"> surveys continue to be captured</w:t>
      </w:r>
      <w:r w:rsidR="00F42D2E" w:rsidRPr="001A3CD9">
        <w:rPr>
          <w:lang w:eastAsia="en-US"/>
        </w:rPr>
        <w:t xml:space="preserve"> so we can continue to measure trends and key metrics for reports such as the Workforce Race Equality Scheme and Workforce Disability Equality Scheme</w:t>
      </w:r>
      <w:r w:rsidR="005420F7" w:rsidRPr="001A3CD9">
        <w:rPr>
          <w:lang w:eastAsia="en-US"/>
        </w:rPr>
        <w:t xml:space="preserve">. </w:t>
      </w:r>
    </w:p>
    <w:p w14:paraId="396CA01E" w14:textId="6AECD9DF" w:rsidR="00A96A5B" w:rsidRPr="001A3CD9" w:rsidRDefault="00B93DF8" w:rsidP="00EB6955">
      <w:pPr>
        <w:pStyle w:val="ITTBodyLevel2"/>
        <w:numPr>
          <w:ilvl w:val="0"/>
          <w:numId w:val="13"/>
        </w:numPr>
        <w:spacing w:after="0" w:line="360" w:lineRule="auto"/>
        <w:rPr>
          <w:lang w:eastAsia="en-US"/>
        </w:rPr>
      </w:pPr>
      <w:bookmarkStart w:id="0" w:name="_Hlk100038641"/>
      <w:r w:rsidRPr="001A3CD9">
        <w:t>Ability to p</w:t>
      </w:r>
      <w:r w:rsidR="00E65BAF" w:rsidRPr="001A3CD9">
        <w:t>ro</w:t>
      </w:r>
      <w:r w:rsidR="001B2221" w:rsidRPr="001A3CD9">
        <w:t xml:space="preserve">vide </w:t>
      </w:r>
      <w:r w:rsidR="00E65BAF" w:rsidRPr="001A3CD9">
        <w:t>presentations on key findings to the</w:t>
      </w:r>
      <w:r w:rsidR="00104E3B" w:rsidRPr="001A3CD9">
        <w:t xml:space="preserve"> NICE</w:t>
      </w:r>
      <w:r w:rsidR="00E65BAF" w:rsidRPr="001A3CD9">
        <w:t xml:space="preserve"> board, </w:t>
      </w:r>
      <w:r w:rsidR="00A96A5B" w:rsidRPr="001A3CD9">
        <w:t xml:space="preserve">Executive </w:t>
      </w:r>
      <w:r w:rsidR="00104E3B" w:rsidRPr="001A3CD9">
        <w:t xml:space="preserve">Team </w:t>
      </w:r>
    </w:p>
    <w:p w14:paraId="153832B0" w14:textId="290C2040" w:rsidR="00E65BAF" w:rsidRPr="00061863" w:rsidRDefault="00A96A5B" w:rsidP="00A96A5B">
      <w:pPr>
        <w:pStyle w:val="ITTBodyLevel2"/>
        <w:numPr>
          <w:ilvl w:val="0"/>
          <w:numId w:val="0"/>
        </w:numPr>
        <w:spacing w:after="0" w:line="360" w:lineRule="auto"/>
        <w:ind w:firstLine="720"/>
        <w:rPr>
          <w:color w:val="000000" w:themeColor="text1"/>
        </w:rPr>
      </w:pPr>
      <w:r w:rsidRPr="001A3CD9">
        <w:t>(E</w:t>
      </w:r>
      <w:r w:rsidR="00E65BAF" w:rsidRPr="001A3CD9">
        <w:t>T</w:t>
      </w:r>
      <w:r w:rsidR="00104E3B" w:rsidRPr="001A3CD9">
        <w:t>)</w:t>
      </w:r>
      <w:r w:rsidR="00E65BAF" w:rsidRPr="001A3CD9">
        <w:t xml:space="preserve"> and members of staff.</w:t>
      </w:r>
      <w:r w:rsidR="000F05CC" w:rsidRPr="001A3CD9">
        <w:t xml:space="preserve"> </w:t>
      </w:r>
    </w:p>
    <w:bookmarkEnd w:id="0"/>
    <w:p w14:paraId="0F395A8A" w14:textId="77777777" w:rsidR="004B4CD9" w:rsidRPr="001A3CD9" w:rsidRDefault="004B4CD9" w:rsidP="00162CE7">
      <w:pPr>
        <w:pStyle w:val="Default"/>
        <w:spacing w:line="360" w:lineRule="auto"/>
        <w:rPr>
          <w:sz w:val="22"/>
          <w:szCs w:val="22"/>
        </w:rPr>
      </w:pPr>
    </w:p>
    <w:p w14:paraId="26532824" w14:textId="41EAB072" w:rsidR="00264E9C" w:rsidRPr="001A3CD9" w:rsidRDefault="00234A8A" w:rsidP="00162CE7">
      <w:pPr>
        <w:spacing w:line="360" w:lineRule="auto"/>
        <w:rPr>
          <w:rFonts w:ascii="Arial" w:hAnsi="Arial" w:cs="Arial"/>
          <w:b/>
          <w:sz w:val="22"/>
          <w:szCs w:val="22"/>
        </w:rPr>
      </w:pPr>
      <w:r w:rsidRPr="001A3CD9">
        <w:rPr>
          <w:rFonts w:ascii="Arial" w:hAnsi="Arial" w:cs="Arial"/>
          <w:b/>
          <w:sz w:val="22"/>
          <w:szCs w:val="22"/>
        </w:rPr>
        <w:t>Monitoring and Evaluation</w:t>
      </w:r>
    </w:p>
    <w:p w14:paraId="5F37B5E8" w14:textId="77777777" w:rsidR="00A0625D" w:rsidRPr="001A3CD9" w:rsidRDefault="00A0625D" w:rsidP="00162CE7">
      <w:pPr>
        <w:pStyle w:val="NICEnormal"/>
        <w:spacing w:after="0"/>
        <w:jc w:val="both"/>
        <w:rPr>
          <w:rFonts w:cs="Arial"/>
          <w:sz w:val="22"/>
          <w:szCs w:val="22"/>
        </w:rPr>
      </w:pPr>
    </w:p>
    <w:p w14:paraId="7E605534" w14:textId="01D8C373" w:rsidR="00947E7C" w:rsidRPr="001A3CD9" w:rsidRDefault="00596870"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T</w:t>
      </w:r>
      <w:r w:rsidR="00947E7C" w:rsidRPr="001A3CD9">
        <w:rPr>
          <w:rFonts w:cs="Arial"/>
          <w:sz w:val="22"/>
          <w:szCs w:val="22"/>
        </w:rPr>
        <w:t>he supplier is expected to undertake the following monitoring and evaluation tasks:</w:t>
      </w:r>
    </w:p>
    <w:p w14:paraId="59634D74" w14:textId="05214E6A" w:rsidR="009E7368" w:rsidRPr="001A3CD9" w:rsidRDefault="00DD145C" w:rsidP="00EB6955">
      <w:pPr>
        <w:pStyle w:val="ListParagraph"/>
        <w:numPr>
          <w:ilvl w:val="0"/>
          <w:numId w:val="14"/>
        </w:numPr>
        <w:spacing w:line="360" w:lineRule="auto"/>
        <w:jc w:val="both"/>
        <w:rPr>
          <w:rFonts w:ascii="Arial" w:hAnsi="Arial" w:cs="Arial"/>
          <w:sz w:val="22"/>
          <w:szCs w:val="22"/>
        </w:rPr>
      </w:pPr>
      <w:r w:rsidRPr="001A3CD9">
        <w:rPr>
          <w:rFonts w:ascii="Arial" w:hAnsi="Arial" w:cs="Arial"/>
          <w:sz w:val="22"/>
          <w:szCs w:val="22"/>
        </w:rPr>
        <w:t>Provide r</w:t>
      </w:r>
      <w:r w:rsidR="00947E7C" w:rsidRPr="001A3CD9">
        <w:rPr>
          <w:rFonts w:ascii="Arial" w:hAnsi="Arial" w:cs="Arial"/>
          <w:sz w:val="22"/>
          <w:szCs w:val="22"/>
        </w:rPr>
        <w:t>ecords of completion rates</w:t>
      </w:r>
      <w:r w:rsidR="00E57329" w:rsidRPr="001A3CD9">
        <w:rPr>
          <w:rFonts w:ascii="Arial" w:hAnsi="Arial" w:cs="Arial"/>
          <w:sz w:val="22"/>
          <w:szCs w:val="22"/>
        </w:rPr>
        <w:t xml:space="preserve">, including regular updates during </w:t>
      </w:r>
      <w:r w:rsidR="009E7368" w:rsidRPr="001A3CD9">
        <w:rPr>
          <w:rFonts w:ascii="Arial" w:hAnsi="Arial" w:cs="Arial"/>
          <w:sz w:val="22"/>
          <w:szCs w:val="22"/>
        </w:rPr>
        <w:t>pulse</w:t>
      </w:r>
      <w:r w:rsidR="00E57329" w:rsidRPr="001A3CD9">
        <w:rPr>
          <w:rFonts w:ascii="Arial" w:hAnsi="Arial" w:cs="Arial"/>
          <w:sz w:val="22"/>
          <w:szCs w:val="22"/>
        </w:rPr>
        <w:t xml:space="preserve"> survey response window</w:t>
      </w:r>
      <w:r w:rsidR="009E7368" w:rsidRPr="001A3CD9">
        <w:rPr>
          <w:rFonts w:ascii="Arial" w:hAnsi="Arial" w:cs="Arial"/>
          <w:sz w:val="22"/>
          <w:szCs w:val="22"/>
        </w:rPr>
        <w:t>s</w:t>
      </w:r>
      <w:r w:rsidR="00E42637" w:rsidRPr="001A3CD9">
        <w:rPr>
          <w:rFonts w:ascii="Arial" w:hAnsi="Arial" w:cs="Arial"/>
          <w:sz w:val="22"/>
          <w:szCs w:val="22"/>
        </w:rPr>
        <w:t>.</w:t>
      </w:r>
    </w:p>
    <w:p w14:paraId="008825F2" w14:textId="22F33A3D" w:rsidR="009E7368" w:rsidRPr="001A3CD9" w:rsidRDefault="00947E7C" w:rsidP="00EB6955">
      <w:pPr>
        <w:pStyle w:val="ListParagraph"/>
        <w:numPr>
          <w:ilvl w:val="0"/>
          <w:numId w:val="14"/>
        </w:numPr>
        <w:spacing w:line="360" w:lineRule="auto"/>
        <w:jc w:val="both"/>
        <w:rPr>
          <w:rFonts w:ascii="Arial" w:hAnsi="Arial" w:cs="Arial"/>
          <w:sz w:val="22"/>
          <w:szCs w:val="22"/>
        </w:rPr>
      </w:pPr>
      <w:r w:rsidRPr="001A3CD9">
        <w:rPr>
          <w:rFonts w:ascii="Arial" w:hAnsi="Arial" w:cs="Arial"/>
          <w:sz w:val="22"/>
          <w:szCs w:val="22"/>
        </w:rPr>
        <w:t>Attendance at project</w:t>
      </w:r>
      <w:r w:rsidR="006F0ED8" w:rsidRPr="001A3CD9">
        <w:rPr>
          <w:rFonts w:ascii="Arial" w:hAnsi="Arial" w:cs="Arial"/>
          <w:sz w:val="22"/>
          <w:szCs w:val="22"/>
        </w:rPr>
        <w:t xml:space="preserve"> team catch ups </w:t>
      </w:r>
      <w:r w:rsidRPr="001A3CD9">
        <w:rPr>
          <w:rFonts w:ascii="Arial" w:hAnsi="Arial" w:cs="Arial"/>
          <w:sz w:val="22"/>
          <w:szCs w:val="22"/>
        </w:rPr>
        <w:t xml:space="preserve">with </w:t>
      </w:r>
      <w:r w:rsidR="00F42D2E" w:rsidRPr="001A3CD9">
        <w:rPr>
          <w:rFonts w:ascii="Arial" w:hAnsi="Arial" w:cs="Arial"/>
          <w:sz w:val="22"/>
          <w:szCs w:val="22"/>
        </w:rPr>
        <w:t>NICE L&amp;D and OD team</w:t>
      </w:r>
      <w:r w:rsidRPr="001A3CD9">
        <w:rPr>
          <w:rFonts w:ascii="Arial" w:hAnsi="Arial" w:cs="Arial"/>
          <w:sz w:val="22"/>
          <w:szCs w:val="22"/>
        </w:rPr>
        <w:t xml:space="preserve">.  Please note this will need to be more regular during </w:t>
      </w:r>
      <w:r w:rsidR="009E7368" w:rsidRPr="001A3CD9">
        <w:rPr>
          <w:rFonts w:ascii="Arial" w:hAnsi="Arial" w:cs="Arial"/>
          <w:sz w:val="22"/>
          <w:szCs w:val="22"/>
        </w:rPr>
        <w:t>pulse</w:t>
      </w:r>
      <w:r w:rsidR="00576523" w:rsidRPr="001A3CD9">
        <w:rPr>
          <w:rFonts w:ascii="Arial" w:hAnsi="Arial" w:cs="Arial"/>
          <w:sz w:val="22"/>
          <w:szCs w:val="22"/>
        </w:rPr>
        <w:t xml:space="preserve"> survey planning, launch</w:t>
      </w:r>
      <w:r w:rsidR="009E7368" w:rsidRPr="001A3CD9">
        <w:rPr>
          <w:rFonts w:ascii="Arial" w:hAnsi="Arial" w:cs="Arial"/>
          <w:sz w:val="22"/>
          <w:szCs w:val="22"/>
        </w:rPr>
        <w:t>es</w:t>
      </w:r>
      <w:r w:rsidR="00576523" w:rsidRPr="001A3CD9">
        <w:rPr>
          <w:rFonts w:ascii="Arial" w:hAnsi="Arial" w:cs="Arial"/>
          <w:sz w:val="22"/>
          <w:szCs w:val="22"/>
        </w:rPr>
        <w:t>,</w:t>
      </w:r>
      <w:r w:rsidR="006F0ED8" w:rsidRPr="001A3CD9">
        <w:rPr>
          <w:rFonts w:ascii="Arial" w:hAnsi="Arial" w:cs="Arial"/>
          <w:sz w:val="22"/>
          <w:szCs w:val="22"/>
        </w:rPr>
        <w:t xml:space="preserve"> processing and feedback period</w:t>
      </w:r>
      <w:r w:rsidR="009E7368" w:rsidRPr="001A3CD9">
        <w:rPr>
          <w:rFonts w:ascii="Arial" w:hAnsi="Arial" w:cs="Arial"/>
          <w:sz w:val="22"/>
          <w:szCs w:val="22"/>
        </w:rPr>
        <w:t>s</w:t>
      </w:r>
      <w:r w:rsidR="00576523" w:rsidRPr="001A3CD9">
        <w:rPr>
          <w:rFonts w:ascii="Arial" w:hAnsi="Arial" w:cs="Arial"/>
          <w:sz w:val="22"/>
          <w:szCs w:val="22"/>
        </w:rPr>
        <w:t xml:space="preserve">, with contact as necessary in between. </w:t>
      </w:r>
    </w:p>
    <w:p w14:paraId="2586B119" w14:textId="77777777" w:rsidR="00097ADB" w:rsidRPr="001A3CD9" w:rsidRDefault="0052142F" w:rsidP="00EB6955">
      <w:pPr>
        <w:pStyle w:val="ListParagraph"/>
        <w:numPr>
          <w:ilvl w:val="0"/>
          <w:numId w:val="14"/>
        </w:numPr>
        <w:spacing w:line="360" w:lineRule="auto"/>
        <w:jc w:val="both"/>
        <w:rPr>
          <w:rFonts w:ascii="Arial" w:hAnsi="Arial" w:cs="Arial"/>
          <w:sz w:val="22"/>
          <w:szCs w:val="22"/>
        </w:rPr>
      </w:pPr>
      <w:r w:rsidRPr="001A3CD9">
        <w:rPr>
          <w:rFonts w:ascii="Arial" w:hAnsi="Arial" w:cs="Arial"/>
          <w:sz w:val="22"/>
          <w:szCs w:val="22"/>
        </w:rPr>
        <w:t xml:space="preserve">Regular update </w:t>
      </w:r>
      <w:r w:rsidR="00947E7C" w:rsidRPr="001A3CD9">
        <w:rPr>
          <w:rFonts w:ascii="Arial" w:hAnsi="Arial" w:cs="Arial"/>
          <w:sz w:val="22"/>
          <w:szCs w:val="22"/>
        </w:rPr>
        <w:t>reports provided to NICE on t</w:t>
      </w:r>
      <w:r w:rsidRPr="001A3CD9">
        <w:rPr>
          <w:rFonts w:ascii="Arial" w:hAnsi="Arial" w:cs="Arial"/>
          <w:sz w:val="22"/>
          <w:szCs w:val="22"/>
        </w:rPr>
        <w:t xml:space="preserve">he progress of the </w:t>
      </w:r>
      <w:r w:rsidR="009E7368" w:rsidRPr="001A3CD9">
        <w:rPr>
          <w:rFonts w:ascii="Arial" w:hAnsi="Arial" w:cs="Arial"/>
          <w:sz w:val="22"/>
          <w:szCs w:val="22"/>
        </w:rPr>
        <w:t>planned pulse</w:t>
      </w:r>
      <w:r w:rsidRPr="001A3CD9">
        <w:rPr>
          <w:rFonts w:ascii="Arial" w:hAnsi="Arial" w:cs="Arial"/>
          <w:sz w:val="22"/>
          <w:szCs w:val="22"/>
        </w:rPr>
        <w:t xml:space="preserve"> survey</w:t>
      </w:r>
      <w:r w:rsidR="009E7368" w:rsidRPr="001A3CD9">
        <w:rPr>
          <w:rFonts w:ascii="Arial" w:hAnsi="Arial" w:cs="Arial"/>
          <w:sz w:val="22"/>
          <w:szCs w:val="22"/>
        </w:rPr>
        <w:t>s</w:t>
      </w:r>
      <w:r w:rsidRPr="001A3CD9">
        <w:rPr>
          <w:rFonts w:ascii="Arial" w:hAnsi="Arial" w:cs="Arial"/>
          <w:sz w:val="22"/>
          <w:szCs w:val="22"/>
        </w:rPr>
        <w:t xml:space="preserve"> and </w:t>
      </w:r>
      <w:r w:rsidR="009E7368" w:rsidRPr="001A3CD9">
        <w:rPr>
          <w:rFonts w:ascii="Arial" w:hAnsi="Arial" w:cs="Arial"/>
          <w:sz w:val="22"/>
          <w:szCs w:val="22"/>
        </w:rPr>
        <w:t>bespoke pulse surveys.</w:t>
      </w:r>
    </w:p>
    <w:p w14:paraId="37740C6E" w14:textId="52EB991C" w:rsidR="00D357C9" w:rsidRPr="001A3CD9" w:rsidRDefault="00D357C9" w:rsidP="00EB6955">
      <w:pPr>
        <w:pStyle w:val="ListParagraph"/>
        <w:numPr>
          <w:ilvl w:val="0"/>
          <w:numId w:val="14"/>
        </w:numPr>
        <w:spacing w:line="360" w:lineRule="auto"/>
        <w:jc w:val="both"/>
        <w:rPr>
          <w:rFonts w:ascii="Arial" w:hAnsi="Arial" w:cs="Arial"/>
          <w:sz w:val="22"/>
          <w:szCs w:val="22"/>
        </w:rPr>
      </w:pPr>
      <w:r w:rsidRPr="001A3CD9">
        <w:rPr>
          <w:rFonts w:ascii="Arial" w:hAnsi="Arial" w:cs="Arial"/>
          <w:sz w:val="22"/>
          <w:szCs w:val="22"/>
        </w:rPr>
        <w:t>Reports provided on the extent to which SLA’s and KPI’s have been met.</w:t>
      </w:r>
    </w:p>
    <w:p w14:paraId="3E4FFDAD" w14:textId="4744AC94" w:rsidR="00596870" w:rsidRPr="001A3CD9" w:rsidRDefault="00596870" w:rsidP="00EB6955">
      <w:pPr>
        <w:pStyle w:val="ListParagraph"/>
        <w:numPr>
          <w:ilvl w:val="0"/>
          <w:numId w:val="14"/>
        </w:numPr>
        <w:spacing w:line="360" w:lineRule="auto"/>
        <w:jc w:val="both"/>
        <w:rPr>
          <w:rFonts w:ascii="Arial" w:hAnsi="Arial" w:cs="Arial"/>
          <w:sz w:val="22"/>
          <w:szCs w:val="22"/>
        </w:rPr>
      </w:pPr>
      <w:r w:rsidRPr="001A3CD9">
        <w:rPr>
          <w:rFonts w:ascii="Arial" w:hAnsi="Arial" w:cs="Arial"/>
          <w:sz w:val="22"/>
          <w:szCs w:val="22"/>
        </w:rPr>
        <w:t>delivery of the pulse survey engagement plan and bespoke pulse surveys within restricted / tight deadlines</w:t>
      </w:r>
    </w:p>
    <w:p w14:paraId="002F9D20" w14:textId="77777777" w:rsidR="002738A6" w:rsidRPr="001A3CD9" w:rsidRDefault="002738A6" w:rsidP="00162CE7">
      <w:pPr>
        <w:spacing w:line="360" w:lineRule="auto"/>
        <w:rPr>
          <w:rFonts w:ascii="Arial" w:hAnsi="Arial" w:cs="Arial"/>
          <w:b/>
          <w:sz w:val="22"/>
          <w:szCs w:val="22"/>
        </w:rPr>
      </w:pPr>
    </w:p>
    <w:p w14:paraId="4FEAE92A" w14:textId="3C7A4718" w:rsidR="004C5F5D" w:rsidRPr="001A3CD9" w:rsidRDefault="004C5F5D" w:rsidP="003A024F">
      <w:pPr>
        <w:spacing w:line="360" w:lineRule="auto"/>
        <w:rPr>
          <w:rFonts w:ascii="Arial" w:hAnsi="Arial" w:cs="Arial"/>
          <w:b/>
          <w:sz w:val="22"/>
          <w:szCs w:val="22"/>
        </w:rPr>
      </w:pPr>
      <w:r w:rsidRPr="001A3CD9">
        <w:rPr>
          <w:rFonts w:ascii="Arial" w:hAnsi="Arial" w:cs="Arial"/>
          <w:b/>
          <w:sz w:val="22"/>
          <w:szCs w:val="22"/>
        </w:rPr>
        <w:t>Standards and Quality Assurance</w:t>
      </w:r>
    </w:p>
    <w:p w14:paraId="547BC5DA" w14:textId="77777777" w:rsidR="003903F7" w:rsidRPr="001A3CD9" w:rsidRDefault="003903F7" w:rsidP="00162CE7">
      <w:pPr>
        <w:spacing w:line="360" w:lineRule="auto"/>
        <w:rPr>
          <w:rFonts w:ascii="Arial" w:hAnsi="Arial" w:cs="Arial"/>
          <w:b/>
          <w:sz w:val="22"/>
          <w:szCs w:val="22"/>
        </w:rPr>
      </w:pPr>
    </w:p>
    <w:p w14:paraId="6FF08FF7" w14:textId="3A0A9589" w:rsidR="002738A6" w:rsidRPr="00061863" w:rsidRDefault="00596870" w:rsidP="00EB6955">
      <w:pPr>
        <w:pStyle w:val="Paragraph"/>
        <w:numPr>
          <w:ilvl w:val="0"/>
          <w:numId w:val="11"/>
        </w:numPr>
        <w:spacing w:after="0" w:line="360" w:lineRule="auto"/>
        <w:ind w:left="567" w:hanging="567"/>
        <w:contextualSpacing/>
        <w:rPr>
          <w:rFonts w:cs="Arial"/>
          <w:sz w:val="22"/>
          <w:szCs w:val="22"/>
          <w:specVanish/>
        </w:rPr>
      </w:pPr>
      <w:r w:rsidRPr="001A3CD9">
        <w:rPr>
          <w:rFonts w:cs="Arial"/>
          <w:sz w:val="22"/>
          <w:szCs w:val="22"/>
        </w:rPr>
        <w:t>T</w:t>
      </w:r>
      <w:r w:rsidR="0056564A" w:rsidRPr="001A3CD9">
        <w:rPr>
          <w:rFonts w:cs="Arial"/>
          <w:sz w:val="22"/>
          <w:szCs w:val="22"/>
        </w:rPr>
        <w:t xml:space="preserve">he supplier should have effective </w:t>
      </w:r>
      <w:r w:rsidR="003903F7" w:rsidRPr="001A3CD9">
        <w:rPr>
          <w:rFonts w:cs="Arial"/>
          <w:sz w:val="22"/>
          <w:szCs w:val="22"/>
        </w:rPr>
        <w:t>internal pr</w:t>
      </w:r>
      <w:r w:rsidR="00A10FAD" w:rsidRPr="001A3CD9">
        <w:rPr>
          <w:rFonts w:cs="Arial"/>
          <w:sz w:val="22"/>
          <w:szCs w:val="22"/>
        </w:rPr>
        <w:t>ocesses to support their</w:t>
      </w:r>
      <w:r w:rsidR="003903F7" w:rsidRPr="001A3CD9">
        <w:rPr>
          <w:rFonts w:cs="Arial"/>
          <w:sz w:val="22"/>
          <w:szCs w:val="22"/>
        </w:rPr>
        <w:t xml:space="preserve"> own quality assurance.</w:t>
      </w:r>
      <w:r w:rsidR="002738A6" w:rsidRPr="00061863">
        <w:rPr>
          <w:rFonts w:cs="Arial"/>
          <w:sz w:val="22"/>
          <w:szCs w:val="22"/>
        </w:rPr>
        <w:t xml:space="preserve"> The methodology of the supplier in terms of quality assurance is imperative for the </w:t>
      </w:r>
      <w:r w:rsidR="00281239" w:rsidRPr="00061863">
        <w:rPr>
          <w:rFonts w:cs="Arial"/>
          <w:sz w:val="22"/>
          <w:szCs w:val="22"/>
        </w:rPr>
        <w:t>pulse</w:t>
      </w:r>
      <w:r w:rsidR="002738A6" w:rsidRPr="00061863">
        <w:rPr>
          <w:rFonts w:cs="Arial"/>
          <w:sz w:val="22"/>
          <w:szCs w:val="22"/>
        </w:rPr>
        <w:t xml:space="preserve"> engagement survey</w:t>
      </w:r>
      <w:r w:rsidR="00281239" w:rsidRPr="00061863">
        <w:rPr>
          <w:rFonts w:cs="Arial"/>
          <w:sz w:val="22"/>
          <w:szCs w:val="22"/>
        </w:rPr>
        <w:t>s</w:t>
      </w:r>
      <w:r w:rsidR="002738A6" w:rsidRPr="00061863">
        <w:rPr>
          <w:rFonts w:cs="Arial"/>
          <w:sz w:val="22"/>
          <w:szCs w:val="22"/>
        </w:rPr>
        <w:t>, the systematic monitoring and evaluation o</w:t>
      </w:r>
      <w:r w:rsidR="006060D1" w:rsidRPr="00061863">
        <w:rPr>
          <w:rFonts w:cs="Arial"/>
          <w:sz w:val="22"/>
          <w:szCs w:val="22"/>
        </w:rPr>
        <w:t>f the various aspects of the process</w:t>
      </w:r>
      <w:r w:rsidR="00EF149E" w:rsidRPr="00061863">
        <w:rPr>
          <w:rFonts w:cs="Arial"/>
          <w:sz w:val="22"/>
          <w:szCs w:val="22"/>
        </w:rPr>
        <w:t xml:space="preserve"> are necessary</w:t>
      </w:r>
      <w:r w:rsidR="006060D1" w:rsidRPr="00061863">
        <w:rPr>
          <w:rFonts w:cs="Arial"/>
          <w:sz w:val="22"/>
          <w:szCs w:val="22"/>
        </w:rPr>
        <w:t xml:space="preserve"> </w:t>
      </w:r>
      <w:r w:rsidR="002738A6" w:rsidRPr="00061863">
        <w:rPr>
          <w:rFonts w:cs="Arial"/>
          <w:sz w:val="22"/>
          <w:szCs w:val="22"/>
        </w:rPr>
        <w:t xml:space="preserve">to ensure that </w:t>
      </w:r>
      <w:r w:rsidR="006B503C" w:rsidRPr="00061863">
        <w:rPr>
          <w:rFonts w:cs="Arial"/>
          <w:sz w:val="22"/>
          <w:szCs w:val="22"/>
        </w:rPr>
        <w:t xml:space="preserve">high </w:t>
      </w:r>
      <w:r w:rsidR="002738A6" w:rsidRPr="00061863">
        <w:rPr>
          <w:rFonts w:cs="Arial"/>
          <w:sz w:val="22"/>
          <w:szCs w:val="22"/>
        </w:rPr>
        <w:t>standards of quality are being met.</w:t>
      </w:r>
    </w:p>
    <w:p w14:paraId="1A82BE31" w14:textId="7F31F2B4" w:rsidR="003903F7" w:rsidRPr="001A3CD9" w:rsidRDefault="003903F7" w:rsidP="00162CE7">
      <w:pPr>
        <w:spacing w:line="360" w:lineRule="auto"/>
        <w:jc w:val="both"/>
        <w:rPr>
          <w:rFonts w:ascii="Arial" w:hAnsi="Arial" w:cs="Arial"/>
          <w:sz w:val="22"/>
          <w:szCs w:val="22"/>
        </w:rPr>
      </w:pPr>
    </w:p>
    <w:p w14:paraId="36E9055D" w14:textId="077E3223" w:rsidR="006205D4" w:rsidRPr="001A3CD9" w:rsidRDefault="006205D4"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lastRenderedPageBreak/>
        <w:t>Data integrity is very important, the supplier must effectively maintain</w:t>
      </w:r>
      <w:r w:rsidR="005F28FB" w:rsidRPr="001A3CD9">
        <w:rPr>
          <w:rFonts w:cs="Arial"/>
          <w:sz w:val="22"/>
          <w:szCs w:val="22"/>
        </w:rPr>
        <w:t xml:space="preserve"> </w:t>
      </w:r>
      <w:r w:rsidRPr="001A3CD9">
        <w:rPr>
          <w:rFonts w:cs="Arial"/>
          <w:sz w:val="22"/>
          <w:szCs w:val="22"/>
        </w:rPr>
        <w:t>and ensure t</w:t>
      </w:r>
      <w:r w:rsidR="005F28FB" w:rsidRPr="001A3CD9">
        <w:rPr>
          <w:rFonts w:cs="Arial"/>
          <w:sz w:val="22"/>
          <w:szCs w:val="22"/>
        </w:rPr>
        <w:t xml:space="preserve">he accuracy and consistency of </w:t>
      </w:r>
      <w:r w:rsidRPr="001A3CD9">
        <w:rPr>
          <w:rFonts w:cs="Arial"/>
          <w:sz w:val="22"/>
          <w:szCs w:val="22"/>
        </w:rPr>
        <w:t xml:space="preserve">data over </w:t>
      </w:r>
      <w:r w:rsidR="005F28FB" w:rsidRPr="001A3CD9">
        <w:rPr>
          <w:rFonts w:cs="Arial"/>
          <w:sz w:val="22"/>
          <w:szCs w:val="22"/>
        </w:rPr>
        <w:t>its entire life-cycle.  T</w:t>
      </w:r>
      <w:r w:rsidRPr="001A3CD9">
        <w:rPr>
          <w:rFonts w:cs="Arial"/>
          <w:sz w:val="22"/>
          <w:szCs w:val="22"/>
        </w:rPr>
        <w:t>his is a critical aspect to the design, implementation and usage of the system which stores, pr</w:t>
      </w:r>
      <w:r w:rsidR="00B54587" w:rsidRPr="001A3CD9">
        <w:rPr>
          <w:rFonts w:cs="Arial"/>
          <w:sz w:val="22"/>
          <w:szCs w:val="22"/>
        </w:rPr>
        <w:t xml:space="preserve">ocesses </w:t>
      </w:r>
      <w:r w:rsidRPr="001A3CD9">
        <w:rPr>
          <w:rFonts w:cs="Arial"/>
          <w:sz w:val="22"/>
          <w:szCs w:val="22"/>
        </w:rPr>
        <w:t>and retrieves the data.</w:t>
      </w:r>
    </w:p>
    <w:p w14:paraId="5481A976" w14:textId="77777777" w:rsidR="00CD3C0A" w:rsidRPr="001A3CD9" w:rsidRDefault="00CD3C0A" w:rsidP="00162CE7">
      <w:pPr>
        <w:spacing w:line="360" w:lineRule="auto"/>
        <w:rPr>
          <w:rFonts w:ascii="Arial" w:hAnsi="Arial" w:cs="Arial"/>
          <w:sz w:val="22"/>
          <w:szCs w:val="22"/>
          <w:lang w:val="en"/>
        </w:rPr>
      </w:pPr>
    </w:p>
    <w:p w14:paraId="0D4EE492" w14:textId="4FD9DF07" w:rsidR="00CD3C0A" w:rsidRPr="001A3CD9" w:rsidRDefault="00CD3C0A"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 xml:space="preserve">A clear evidence base needs to be provided to demonstrate why </w:t>
      </w:r>
      <w:r w:rsidR="00E57329" w:rsidRPr="001A3CD9">
        <w:rPr>
          <w:rFonts w:cs="Arial"/>
          <w:sz w:val="22"/>
          <w:szCs w:val="22"/>
        </w:rPr>
        <w:t xml:space="preserve">any </w:t>
      </w:r>
      <w:r w:rsidR="00CE2596" w:rsidRPr="001A3CD9">
        <w:rPr>
          <w:rFonts w:cs="Arial"/>
          <w:sz w:val="22"/>
          <w:szCs w:val="22"/>
        </w:rPr>
        <w:t xml:space="preserve">questions the supplier is proposing within the </w:t>
      </w:r>
      <w:r w:rsidR="00A7681B" w:rsidRPr="001A3CD9">
        <w:rPr>
          <w:rFonts w:cs="Arial"/>
          <w:sz w:val="22"/>
          <w:szCs w:val="22"/>
        </w:rPr>
        <w:t xml:space="preserve">planned </w:t>
      </w:r>
      <w:r w:rsidR="0054320B" w:rsidRPr="001A3CD9">
        <w:rPr>
          <w:rFonts w:cs="Arial"/>
          <w:sz w:val="22"/>
          <w:szCs w:val="22"/>
        </w:rPr>
        <w:t xml:space="preserve">pulse </w:t>
      </w:r>
      <w:r w:rsidR="00CE2596" w:rsidRPr="001A3CD9">
        <w:rPr>
          <w:rFonts w:cs="Arial"/>
          <w:sz w:val="22"/>
          <w:szCs w:val="22"/>
        </w:rPr>
        <w:t>engagement</w:t>
      </w:r>
      <w:r w:rsidR="00A7681B" w:rsidRPr="001A3CD9">
        <w:rPr>
          <w:rFonts w:cs="Arial"/>
          <w:sz w:val="22"/>
          <w:szCs w:val="22"/>
        </w:rPr>
        <w:t xml:space="preserve"> / bespoke</w:t>
      </w:r>
      <w:r w:rsidR="00CE2596" w:rsidRPr="001A3CD9">
        <w:rPr>
          <w:rFonts w:cs="Arial"/>
          <w:sz w:val="22"/>
          <w:szCs w:val="22"/>
        </w:rPr>
        <w:t xml:space="preserve"> survey</w:t>
      </w:r>
      <w:r w:rsidR="0054320B" w:rsidRPr="001A3CD9">
        <w:rPr>
          <w:rFonts w:cs="Arial"/>
          <w:sz w:val="22"/>
          <w:szCs w:val="22"/>
        </w:rPr>
        <w:t>s</w:t>
      </w:r>
      <w:r w:rsidR="00CE2596" w:rsidRPr="001A3CD9">
        <w:rPr>
          <w:rFonts w:cs="Arial"/>
          <w:sz w:val="22"/>
          <w:szCs w:val="22"/>
        </w:rPr>
        <w:t xml:space="preserve"> are effective.</w:t>
      </w:r>
    </w:p>
    <w:p w14:paraId="1F520724" w14:textId="77777777" w:rsidR="00E57329" w:rsidRPr="001A3CD9" w:rsidRDefault="00E57329" w:rsidP="00162CE7">
      <w:pPr>
        <w:spacing w:line="360" w:lineRule="auto"/>
        <w:rPr>
          <w:rFonts w:ascii="Arial" w:hAnsi="Arial" w:cs="Arial"/>
          <w:sz w:val="22"/>
          <w:szCs w:val="22"/>
          <w:lang w:val="en"/>
        </w:rPr>
      </w:pPr>
    </w:p>
    <w:p w14:paraId="04E47694" w14:textId="5BADBB57" w:rsidR="00E57329" w:rsidRPr="001A3CD9" w:rsidRDefault="00E57329"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When presenting data, an effective balance must be struck between enabling robust analysis of the data and preserving confidentiality for respondents.</w:t>
      </w:r>
      <w:r w:rsidR="00CC1F09" w:rsidRPr="001A3CD9">
        <w:rPr>
          <w:rFonts w:cs="Arial"/>
          <w:sz w:val="22"/>
          <w:szCs w:val="22"/>
        </w:rPr>
        <w:t xml:space="preserve"> S</w:t>
      </w:r>
      <w:r w:rsidRPr="001A3CD9">
        <w:rPr>
          <w:rFonts w:cs="Arial"/>
          <w:sz w:val="22"/>
          <w:szCs w:val="22"/>
        </w:rPr>
        <w:t>uppliers are</w:t>
      </w:r>
      <w:r w:rsidR="00D840FC" w:rsidRPr="001A3CD9">
        <w:rPr>
          <w:rFonts w:cs="Arial"/>
          <w:sz w:val="22"/>
          <w:szCs w:val="22"/>
        </w:rPr>
        <w:t xml:space="preserve"> </w:t>
      </w:r>
      <w:r w:rsidRPr="001A3CD9">
        <w:rPr>
          <w:rFonts w:cs="Arial"/>
          <w:sz w:val="22"/>
          <w:szCs w:val="22"/>
        </w:rPr>
        <w:t>expected to</w:t>
      </w:r>
      <w:r w:rsidR="00CC1F09" w:rsidRPr="001A3CD9">
        <w:rPr>
          <w:rFonts w:cs="Arial"/>
          <w:sz w:val="22"/>
          <w:szCs w:val="22"/>
        </w:rPr>
        <w:t xml:space="preserve"> </w:t>
      </w:r>
      <w:r w:rsidRPr="001A3CD9">
        <w:rPr>
          <w:rFonts w:cs="Arial"/>
          <w:sz w:val="22"/>
          <w:szCs w:val="22"/>
        </w:rPr>
        <w:t xml:space="preserve">outline how they will protect confidentiality (for example, by </w:t>
      </w:r>
      <w:r w:rsidR="0031231D" w:rsidRPr="001A3CD9">
        <w:rPr>
          <w:rFonts w:cs="Arial"/>
          <w:sz w:val="22"/>
          <w:szCs w:val="22"/>
        </w:rPr>
        <w:t>setting a minimum</w:t>
      </w:r>
      <w:r w:rsidR="00CC1F09" w:rsidRPr="001A3CD9">
        <w:rPr>
          <w:rFonts w:cs="Arial"/>
          <w:sz w:val="22"/>
          <w:szCs w:val="22"/>
        </w:rPr>
        <w:t xml:space="preserve"> </w:t>
      </w:r>
      <w:r w:rsidR="0031231D" w:rsidRPr="001A3CD9">
        <w:rPr>
          <w:rFonts w:cs="Arial"/>
          <w:sz w:val="22"/>
          <w:szCs w:val="22"/>
        </w:rPr>
        <w:t xml:space="preserve">number of participants in a team, and </w:t>
      </w:r>
      <w:r w:rsidRPr="001A3CD9">
        <w:rPr>
          <w:rFonts w:cs="Arial"/>
          <w:sz w:val="22"/>
          <w:szCs w:val="22"/>
        </w:rPr>
        <w:t>by redacting free text comments which refer to</w:t>
      </w:r>
      <w:r w:rsidR="00627F99" w:rsidRPr="001A3CD9">
        <w:rPr>
          <w:rFonts w:cs="Arial"/>
          <w:sz w:val="22"/>
          <w:szCs w:val="22"/>
        </w:rPr>
        <w:t xml:space="preserve"> </w:t>
      </w:r>
      <w:r w:rsidRPr="001A3CD9">
        <w:rPr>
          <w:rFonts w:cs="Arial"/>
          <w:sz w:val="22"/>
          <w:szCs w:val="22"/>
        </w:rPr>
        <w:t>individuals)</w:t>
      </w:r>
      <w:r w:rsidR="0031231D" w:rsidRPr="001A3CD9">
        <w:rPr>
          <w:rFonts w:cs="Arial"/>
          <w:sz w:val="22"/>
          <w:szCs w:val="22"/>
        </w:rPr>
        <w:t>.</w:t>
      </w:r>
    </w:p>
    <w:p w14:paraId="6A22E999" w14:textId="77777777" w:rsidR="00BC45E8" w:rsidRPr="001A3CD9" w:rsidRDefault="00BC45E8" w:rsidP="00162CE7">
      <w:pPr>
        <w:spacing w:line="360" w:lineRule="auto"/>
        <w:rPr>
          <w:rFonts w:ascii="Arial" w:hAnsi="Arial" w:cs="Arial"/>
          <w:sz w:val="22"/>
          <w:szCs w:val="22"/>
          <w:lang w:val="en"/>
        </w:rPr>
      </w:pPr>
    </w:p>
    <w:p w14:paraId="3E3301EF" w14:textId="19A4AD89" w:rsidR="00BC45E8" w:rsidRPr="001A3CD9" w:rsidRDefault="00BC45E8"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 xml:space="preserve">In </w:t>
      </w:r>
      <w:r w:rsidR="008169B6" w:rsidRPr="001A3CD9">
        <w:rPr>
          <w:rFonts w:cs="Arial"/>
          <w:sz w:val="22"/>
          <w:szCs w:val="22"/>
        </w:rPr>
        <w:t>addition,</w:t>
      </w:r>
      <w:r w:rsidRPr="001A3CD9">
        <w:rPr>
          <w:rFonts w:cs="Arial"/>
          <w:sz w:val="22"/>
          <w:szCs w:val="22"/>
        </w:rPr>
        <w:t xml:space="preserve"> the supplier must evidence that the requirements of the General Data Protection Regulation will be met and the rights of data subjects protected. </w:t>
      </w:r>
    </w:p>
    <w:p w14:paraId="2EDA09D4" w14:textId="77777777" w:rsidR="00652433" w:rsidRPr="001A3CD9" w:rsidRDefault="00652433" w:rsidP="00162CE7">
      <w:pPr>
        <w:spacing w:line="360" w:lineRule="auto"/>
        <w:rPr>
          <w:rFonts w:ascii="Arial" w:hAnsi="Arial" w:cs="Arial"/>
          <w:b/>
          <w:sz w:val="22"/>
          <w:szCs w:val="22"/>
        </w:rPr>
      </w:pPr>
    </w:p>
    <w:p w14:paraId="4FAAD3B7" w14:textId="2A588C86" w:rsidR="004C5F5D" w:rsidRPr="001A3CD9" w:rsidRDefault="004C5F5D" w:rsidP="00162CE7">
      <w:pPr>
        <w:spacing w:line="360" w:lineRule="auto"/>
        <w:rPr>
          <w:rFonts w:ascii="Arial" w:hAnsi="Arial" w:cs="Arial"/>
          <w:b/>
          <w:sz w:val="22"/>
          <w:szCs w:val="22"/>
        </w:rPr>
      </w:pPr>
      <w:r w:rsidRPr="001A3CD9">
        <w:rPr>
          <w:rFonts w:ascii="Arial" w:hAnsi="Arial" w:cs="Arial"/>
          <w:b/>
          <w:sz w:val="22"/>
          <w:szCs w:val="22"/>
        </w:rPr>
        <w:t>Declaration of Interests</w:t>
      </w:r>
    </w:p>
    <w:p w14:paraId="6C0DE4D5" w14:textId="77777777" w:rsidR="00B32159" w:rsidRPr="001A3CD9" w:rsidRDefault="00B32159" w:rsidP="00162CE7">
      <w:pPr>
        <w:pStyle w:val="NICEnormal"/>
        <w:spacing w:after="0"/>
        <w:jc w:val="both"/>
        <w:rPr>
          <w:rFonts w:cs="Arial"/>
          <w:sz w:val="22"/>
          <w:szCs w:val="22"/>
        </w:rPr>
      </w:pPr>
    </w:p>
    <w:p w14:paraId="646B6F32" w14:textId="7C0B3F0F" w:rsidR="00CB7B08" w:rsidRPr="001A3CD9" w:rsidRDefault="00BC2D79"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NICE has a wide range of stakeholders with an interest and involvement in its work, including the general public, patients and carers, healthcare professionals, industry,</w:t>
      </w:r>
      <w:r w:rsidR="0016649A" w:rsidRPr="001A3CD9">
        <w:rPr>
          <w:rFonts w:cs="Arial"/>
          <w:sz w:val="22"/>
          <w:szCs w:val="22"/>
        </w:rPr>
        <w:t xml:space="preserve"> </w:t>
      </w:r>
      <w:r w:rsidRPr="001A3CD9">
        <w:rPr>
          <w:rFonts w:cs="Arial"/>
          <w:sz w:val="22"/>
          <w:szCs w:val="22"/>
        </w:rPr>
        <w:t>political audiences, academia and international audiences.  It is important for potential bidders to indicate where they anticipate areas of conflict with their existing work base, and how they would handle issues of conflict of interest and confidentiality should they arise. (Please see the form in the tender pack titled “Competing Interests”)</w:t>
      </w:r>
      <w:r w:rsidR="00737356" w:rsidRPr="001A3CD9">
        <w:rPr>
          <w:rFonts w:cs="Arial"/>
          <w:sz w:val="22"/>
          <w:szCs w:val="22"/>
        </w:rPr>
        <w:t>.</w:t>
      </w:r>
    </w:p>
    <w:p w14:paraId="06B5E924" w14:textId="77777777" w:rsidR="00166E52" w:rsidRPr="001A3CD9" w:rsidRDefault="00166E52" w:rsidP="00D840FC">
      <w:pPr>
        <w:spacing w:line="360" w:lineRule="auto"/>
        <w:rPr>
          <w:rFonts w:ascii="Arial" w:hAnsi="Arial" w:cs="Arial"/>
          <w:b/>
          <w:sz w:val="22"/>
          <w:szCs w:val="22"/>
        </w:rPr>
      </w:pPr>
    </w:p>
    <w:p w14:paraId="63E22020" w14:textId="3582C3C4" w:rsidR="004C5F5D" w:rsidRPr="001A3CD9" w:rsidRDefault="004C5F5D" w:rsidP="00162CE7">
      <w:pPr>
        <w:spacing w:line="360" w:lineRule="auto"/>
        <w:rPr>
          <w:rFonts w:ascii="Arial" w:hAnsi="Arial" w:cs="Arial"/>
          <w:b/>
          <w:sz w:val="22"/>
          <w:szCs w:val="22"/>
        </w:rPr>
      </w:pPr>
      <w:r w:rsidRPr="001A3CD9">
        <w:rPr>
          <w:rFonts w:ascii="Arial" w:hAnsi="Arial" w:cs="Arial"/>
          <w:b/>
          <w:sz w:val="22"/>
          <w:szCs w:val="22"/>
        </w:rPr>
        <w:t xml:space="preserve">Transparency </w:t>
      </w:r>
    </w:p>
    <w:p w14:paraId="749D016E" w14:textId="77777777" w:rsidR="008B3E00" w:rsidRPr="001A3CD9" w:rsidRDefault="008B3E00" w:rsidP="00162CE7">
      <w:pPr>
        <w:spacing w:line="360" w:lineRule="auto"/>
        <w:rPr>
          <w:rFonts w:ascii="Arial" w:hAnsi="Arial" w:cs="Arial"/>
          <w:b/>
          <w:sz w:val="22"/>
          <w:szCs w:val="22"/>
        </w:rPr>
      </w:pPr>
    </w:p>
    <w:p w14:paraId="19AD4E2F" w14:textId="5773DF0B" w:rsidR="00F63B3F" w:rsidRPr="001A3CD9" w:rsidRDefault="00A03C5A" w:rsidP="00EB6955">
      <w:pPr>
        <w:pStyle w:val="Paragraph"/>
        <w:numPr>
          <w:ilvl w:val="0"/>
          <w:numId w:val="11"/>
        </w:numPr>
        <w:spacing w:after="0" w:line="360" w:lineRule="auto"/>
        <w:ind w:left="567" w:hanging="567"/>
        <w:contextualSpacing/>
        <w:rPr>
          <w:rFonts w:cs="Arial"/>
          <w:sz w:val="22"/>
          <w:szCs w:val="22"/>
        </w:rPr>
      </w:pPr>
      <w:r w:rsidRPr="001A3CD9">
        <w:rPr>
          <w:rFonts w:cs="Arial"/>
          <w:sz w:val="22"/>
          <w:szCs w:val="22"/>
        </w:rPr>
        <w:t xml:space="preserve">In light of the governments need for greater transparency, suppliers and those </w:t>
      </w:r>
      <w:r w:rsidR="00F63B3F" w:rsidRPr="001A3CD9">
        <w:rPr>
          <w:rFonts w:cs="Arial"/>
          <w:sz w:val="22"/>
          <w:szCs w:val="22"/>
        </w:rPr>
        <w:t>o</w:t>
      </w:r>
      <w:r w:rsidRPr="001A3CD9">
        <w:rPr>
          <w:rFonts w:cs="Arial"/>
          <w:sz w:val="22"/>
          <w:szCs w:val="22"/>
        </w:rPr>
        <w:t>rganisations</w:t>
      </w:r>
      <w:r w:rsidR="00F63B3F" w:rsidRPr="001A3CD9">
        <w:rPr>
          <w:rFonts w:cs="Arial"/>
          <w:sz w:val="22"/>
          <w:szCs w:val="22"/>
        </w:rPr>
        <w:t xml:space="preserve"> </w:t>
      </w:r>
      <w:r w:rsidRPr="001A3CD9">
        <w:rPr>
          <w:rFonts w:cs="Arial"/>
          <w:sz w:val="22"/>
          <w:szCs w:val="22"/>
        </w:rPr>
        <w:t xml:space="preserve">looking to bid for public sector contracts should be aware that if they are awarded a contract for this work, the resulting contract between the supplier and NICE will be published in its entirety. In some circumstances, limited redactions will be made to some contracts before they are published in order to comply with existing law and for the protection of national security. </w:t>
      </w:r>
    </w:p>
    <w:p w14:paraId="2D8352E3" w14:textId="77777777" w:rsidR="00F63B3F" w:rsidRPr="001A3CD9" w:rsidRDefault="00F63B3F" w:rsidP="00563DFE">
      <w:pPr>
        <w:pStyle w:val="Paragraph"/>
        <w:numPr>
          <w:ilvl w:val="0"/>
          <w:numId w:val="0"/>
        </w:numPr>
        <w:spacing w:after="0" w:line="360" w:lineRule="auto"/>
        <w:contextualSpacing/>
        <w:rPr>
          <w:rFonts w:cs="Arial"/>
          <w:sz w:val="22"/>
          <w:szCs w:val="22"/>
        </w:rPr>
      </w:pPr>
    </w:p>
    <w:p w14:paraId="42BB8AA6" w14:textId="77777777" w:rsidR="00F63B3F" w:rsidRPr="001A3CD9" w:rsidRDefault="00A03C5A" w:rsidP="00EB6955">
      <w:pPr>
        <w:pStyle w:val="Paragraph"/>
        <w:numPr>
          <w:ilvl w:val="0"/>
          <w:numId w:val="11"/>
        </w:numPr>
        <w:spacing w:after="0" w:line="360" w:lineRule="auto"/>
        <w:contextualSpacing/>
        <w:rPr>
          <w:rFonts w:cs="Arial"/>
          <w:sz w:val="22"/>
          <w:szCs w:val="22"/>
        </w:rPr>
      </w:pPr>
      <w:r w:rsidRPr="001A3CD9">
        <w:rPr>
          <w:rFonts w:cs="Arial"/>
          <w:sz w:val="22"/>
          <w:szCs w:val="22"/>
        </w:rPr>
        <w:t>Suppliers are asked to make any sections of thei</w:t>
      </w:r>
      <w:r w:rsidR="00F63B3F" w:rsidRPr="001A3CD9">
        <w:rPr>
          <w:rFonts w:cs="Arial"/>
          <w:sz w:val="22"/>
          <w:szCs w:val="22"/>
        </w:rPr>
        <w:t xml:space="preserve">r </w:t>
      </w:r>
      <w:r w:rsidRPr="001A3CD9">
        <w:rPr>
          <w:rFonts w:cs="Arial"/>
          <w:sz w:val="22"/>
          <w:szCs w:val="22"/>
        </w:rPr>
        <w:t xml:space="preserve">tender that they regard as </w:t>
      </w:r>
      <w:r w:rsidR="00F63B3F" w:rsidRPr="001A3CD9">
        <w:rPr>
          <w:rFonts w:cs="Arial"/>
          <w:sz w:val="22"/>
          <w:szCs w:val="22"/>
        </w:rPr>
        <w:t xml:space="preserve">    </w:t>
      </w:r>
    </w:p>
    <w:p w14:paraId="277CECB4" w14:textId="77777777" w:rsidR="00DC28EE" w:rsidRPr="001A3CD9" w:rsidRDefault="00A03C5A" w:rsidP="00563DFE">
      <w:pPr>
        <w:pStyle w:val="Paragraph"/>
        <w:numPr>
          <w:ilvl w:val="0"/>
          <w:numId w:val="0"/>
        </w:numPr>
        <w:spacing w:after="0" w:line="360" w:lineRule="auto"/>
        <w:ind w:left="567"/>
        <w:contextualSpacing/>
        <w:rPr>
          <w:rFonts w:cs="Arial"/>
          <w:sz w:val="22"/>
          <w:szCs w:val="22"/>
        </w:rPr>
      </w:pPr>
      <w:r w:rsidRPr="001A3CD9">
        <w:rPr>
          <w:rFonts w:cs="Arial"/>
          <w:sz w:val="22"/>
          <w:szCs w:val="22"/>
        </w:rPr>
        <w:lastRenderedPageBreak/>
        <w:t xml:space="preserve">‘Commercial in Confidence’ or ‘subject to the non-disclosure clauses’ of the Freedom of Information Act or the Data Protection Act clear within the submission documents. </w:t>
      </w:r>
    </w:p>
    <w:p w14:paraId="2D9E853C" w14:textId="77777777" w:rsidR="00DC28EE" w:rsidRPr="001A3CD9" w:rsidRDefault="00DC28EE" w:rsidP="00563DFE">
      <w:pPr>
        <w:pStyle w:val="Paragraph"/>
        <w:numPr>
          <w:ilvl w:val="0"/>
          <w:numId w:val="0"/>
        </w:numPr>
        <w:spacing w:after="0" w:line="360" w:lineRule="auto"/>
        <w:ind w:left="567"/>
        <w:contextualSpacing/>
        <w:rPr>
          <w:rFonts w:cs="Arial"/>
          <w:sz w:val="22"/>
          <w:szCs w:val="22"/>
        </w:rPr>
      </w:pPr>
    </w:p>
    <w:p w14:paraId="1A557EF7" w14:textId="36D77F0E" w:rsidR="00A03C5A" w:rsidRPr="001A3CD9" w:rsidRDefault="00A03C5A" w:rsidP="00D840FC">
      <w:pPr>
        <w:pStyle w:val="Default"/>
        <w:spacing w:line="360" w:lineRule="auto"/>
        <w:ind w:left="720"/>
        <w:rPr>
          <w:sz w:val="22"/>
          <w:szCs w:val="22"/>
        </w:rPr>
      </w:pPr>
      <w:r w:rsidRPr="001A3CD9">
        <w:rPr>
          <w:sz w:val="22"/>
          <w:szCs w:val="22"/>
        </w:rPr>
        <w:t>Please note that the total value (bottom line) of the agreement</w:t>
      </w:r>
      <w:r w:rsidR="00DC28EE" w:rsidRPr="001A3CD9">
        <w:rPr>
          <w:sz w:val="22"/>
          <w:szCs w:val="22"/>
        </w:rPr>
        <w:t xml:space="preserve"> </w:t>
      </w:r>
      <w:r w:rsidRPr="001A3CD9">
        <w:rPr>
          <w:sz w:val="22"/>
          <w:szCs w:val="22"/>
        </w:rPr>
        <w:t>is required to be published under current EU regulations and the UK governments</w:t>
      </w:r>
      <w:r w:rsidR="00DC28EE" w:rsidRPr="001A3CD9">
        <w:rPr>
          <w:sz w:val="22"/>
          <w:szCs w:val="22"/>
        </w:rPr>
        <w:t xml:space="preserve"> </w:t>
      </w:r>
      <w:r w:rsidRPr="001A3CD9">
        <w:rPr>
          <w:sz w:val="22"/>
          <w:szCs w:val="22"/>
        </w:rPr>
        <w:t>Transparency Agenda. If you require clarity on this point, please contact us via the route stated above.</w:t>
      </w:r>
    </w:p>
    <w:p w14:paraId="5CF492C9" w14:textId="77777777" w:rsidR="00A03C5A" w:rsidRPr="001A3CD9" w:rsidRDefault="00A03C5A" w:rsidP="00A03C5A">
      <w:pPr>
        <w:spacing w:line="276" w:lineRule="auto"/>
        <w:ind w:left="709" w:hanging="709"/>
        <w:rPr>
          <w:rFonts w:ascii="Arial" w:hAnsi="Arial" w:cs="Arial"/>
          <w:b/>
          <w:bCs/>
          <w:sz w:val="22"/>
          <w:szCs w:val="22"/>
        </w:rPr>
      </w:pPr>
    </w:p>
    <w:p w14:paraId="72C83338" w14:textId="0C845F13" w:rsidR="004C5F5D" w:rsidRPr="001A3CD9" w:rsidRDefault="00C12076" w:rsidP="00162CE7">
      <w:pPr>
        <w:spacing w:line="360" w:lineRule="auto"/>
        <w:rPr>
          <w:rFonts w:ascii="Arial" w:hAnsi="Arial" w:cs="Arial"/>
          <w:b/>
          <w:sz w:val="22"/>
          <w:szCs w:val="22"/>
        </w:rPr>
      </w:pPr>
      <w:r w:rsidRPr="001A3CD9">
        <w:rPr>
          <w:rFonts w:ascii="Arial" w:hAnsi="Arial" w:cs="Arial"/>
          <w:b/>
          <w:sz w:val="22"/>
          <w:szCs w:val="22"/>
        </w:rPr>
        <w:t>Budget</w:t>
      </w:r>
    </w:p>
    <w:p w14:paraId="0561E209" w14:textId="77777777" w:rsidR="00850226" w:rsidRPr="001A3CD9" w:rsidRDefault="00850226" w:rsidP="00162CE7">
      <w:pPr>
        <w:pStyle w:val="Default"/>
        <w:spacing w:line="360" w:lineRule="auto"/>
        <w:rPr>
          <w:sz w:val="22"/>
          <w:szCs w:val="22"/>
        </w:rPr>
      </w:pPr>
    </w:p>
    <w:p w14:paraId="076BE48E" w14:textId="500C5DDF" w:rsidR="00166E52" w:rsidRPr="001A3CD9" w:rsidRDefault="00C12076" w:rsidP="00EB6955">
      <w:pPr>
        <w:pStyle w:val="Default"/>
        <w:numPr>
          <w:ilvl w:val="0"/>
          <w:numId w:val="11"/>
        </w:numPr>
        <w:spacing w:line="360" w:lineRule="auto"/>
        <w:rPr>
          <w:sz w:val="22"/>
          <w:szCs w:val="22"/>
        </w:rPr>
      </w:pPr>
      <w:r w:rsidRPr="001A3CD9">
        <w:rPr>
          <w:sz w:val="22"/>
          <w:szCs w:val="22"/>
        </w:rPr>
        <w:t>NICE</w:t>
      </w:r>
      <w:r w:rsidR="00D33B7A" w:rsidRPr="001A3CD9">
        <w:rPr>
          <w:sz w:val="22"/>
          <w:szCs w:val="22"/>
        </w:rPr>
        <w:t xml:space="preserve"> expects tenders to be within £</w:t>
      </w:r>
      <w:r w:rsidR="00F72CCA" w:rsidRPr="001A3CD9">
        <w:rPr>
          <w:sz w:val="22"/>
          <w:szCs w:val="22"/>
        </w:rPr>
        <w:t>54,000</w:t>
      </w:r>
      <w:r w:rsidR="00D61EB8" w:rsidRPr="001A3CD9">
        <w:rPr>
          <w:sz w:val="22"/>
          <w:szCs w:val="22"/>
        </w:rPr>
        <w:t xml:space="preserve"> </w:t>
      </w:r>
      <w:r w:rsidR="00990A36" w:rsidRPr="001A3CD9">
        <w:rPr>
          <w:b/>
          <w:bCs/>
          <w:sz w:val="22"/>
          <w:szCs w:val="22"/>
        </w:rPr>
        <w:t>exc</w:t>
      </w:r>
      <w:r w:rsidR="00D61EB8" w:rsidRPr="001A3CD9">
        <w:rPr>
          <w:b/>
          <w:bCs/>
          <w:sz w:val="22"/>
          <w:szCs w:val="22"/>
        </w:rPr>
        <w:t>lusive of VA</w:t>
      </w:r>
      <w:r w:rsidR="00F72CCA" w:rsidRPr="001A3CD9">
        <w:rPr>
          <w:b/>
          <w:bCs/>
          <w:sz w:val="22"/>
          <w:szCs w:val="22"/>
        </w:rPr>
        <w:t xml:space="preserve">T, </w:t>
      </w:r>
      <w:r w:rsidR="00AC2A62" w:rsidRPr="001A3CD9">
        <w:rPr>
          <w:bCs/>
          <w:sz w:val="22"/>
          <w:szCs w:val="22"/>
        </w:rPr>
        <w:t xml:space="preserve">this amount is for the </w:t>
      </w:r>
    </w:p>
    <w:p w14:paraId="17291BF5" w14:textId="3885FDF1" w:rsidR="00D61EB8" w:rsidRPr="001A3CD9" w:rsidRDefault="00F72CCA" w:rsidP="00166E52">
      <w:pPr>
        <w:pStyle w:val="Default"/>
        <w:spacing w:line="360" w:lineRule="auto"/>
        <w:ind w:left="720"/>
        <w:rPr>
          <w:sz w:val="22"/>
          <w:szCs w:val="22"/>
        </w:rPr>
      </w:pPr>
      <w:r w:rsidRPr="001A3CD9">
        <w:rPr>
          <w:bCs/>
          <w:sz w:val="22"/>
          <w:szCs w:val="22"/>
        </w:rPr>
        <w:t>3-year</w:t>
      </w:r>
      <w:r w:rsidR="00AC2A62" w:rsidRPr="001A3CD9">
        <w:rPr>
          <w:bCs/>
          <w:sz w:val="22"/>
          <w:szCs w:val="22"/>
        </w:rPr>
        <w:t xml:space="preserve"> period (20</w:t>
      </w:r>
      <w:r w:rsidR="00C844CB" w:rsidRPr="001A3CD9">
        <w:rPr>
          <w:bCs/>
          <w:sz w:val="22"/>
          <w:szCs w:val="22"/>
        </w:rPr>
        <w:t>22</w:t>
      </w:r>
      <w:r w:rsidR="00AC2A62" w:rsidRPr="001A3CD9">
        <w:rPr>
          <w:bCs/>
          <w:sz w:val="22"/>
          <w:szCs w:val="22"/>
        </w:rPr>
        <w:t>, 20</w:t>
      </w:r>
      <w:r w:rsidR="00C844CB" w:rsidRPr="001A3CD9">
        <w:rPr>
          <w:bCs/>
          <w:sz w:val="22"/>
          <w:szCs w:val="22"/>
        </w:rPr>
        <w:t>23</w:t>
      </w:r>
      <w:r w:rsidR="00AC2A62" w:rsidRPr="001A3CD9">
        <w:rPr>
          <w:bCs/>
          <w:sz w:val="22"/>
          <w:szCs w:val="22"/>
        </w:rPr>
        <w:t xml:space="preserve"> and 20</w:t>
      </w:r>
      <w:r w:rsidR="00C844CB" w:rsidRPr="001A3CD9">
        <w:rPr>
          <w:bCs/>
          <w:sz w:val="22"/>
          <w:szCs w:val="22"/>
        </w:rPr>
        <w:t>24</w:t>
      </w:r>
      <w:r w:rsidR="00AC2A62" w:rsidRPr="001A3CD9">
        <w:rPr>
          <w:bCs/>
          <w:sz w:val="22"/>
          <w:szCs w:val="22"/>
        </w:rPr>
        <w:t>) i.e. £</w:t>
      </w:r>
      <w:r w:rsidRPr="001A3CD9">
        <w:rPr>
          <w:bCs/>
          <w:sz w:val="22"/>
          <w:szCs w:val="22"/>
        </w:rPr>
        <w:t>18</w:t>
      </w:r>
      <w:r w:rsidR="00AC2A62" w:rsidRPr="001A3CD9">
        <w:rPr>
          <w:bCs/>
          <w:sz w:val="22"/>
          <w:szCs w:val="22"/>
        </w:rPr>
        <w:t xml:space="preserve">,000 </w:t>
      </w:r>
      <w:r w:rsidR="00AC2A62" w:rsidRPr="001A3CD9">
        <w:rPr>
          <w:b/>
          <w:bCs/>
          <w:sz w:val="22"/>
          <w:szCs w:val="22"/>
        </w:rPr>
        <w:t xml:space="preserve">exclusive of VAT </w:t>
      </w:r>
      <w:r w:rsidR="00AC2A62" w:rsidRPr="001A3CD9">
        <w:rPr>
          <w:bCs/>
          <w:sz w:val="22"/>
          <w:szCs w:val="22"/>
        </w:rPr>
        <w:t>for each year</w:t>
      </w:r>
      <w:r w:rsidR="00D61EB8" w:rsidRPr="001A3CD9">
        <w:rPr>
          <w:sz w:val="22"/>
          <w:szCs w:val="22"/>
        </w:rPr>
        <w:t>. Submissions will be judged on their overall quality and value for money, together with their likely success in providing the data and</w:t>
      </w:r>
      <w:r w:rsidR="00C844CB" w:rsidRPr="001A3CD9">
        <w:rPr>
          <w:sz w:val="22"/>
          <w:szCs w:val="22"/>
        </w:rPr>
        <w:t xml:space="preserve"> </w:t>
      </w:r>
      <w:r w:rsidR="00D61EB8" w:rsidRPr="001A3CD9">
        <w:rPr>
          <w:sz w:val="22"/>
          <w:szCs w:val="22"/>
        </w:rPr>
        <w:t>insights needed within the agreed timeframe</w:t>
      </w:r>
      <w:r w:rsidR="00C844CB" w:rsidRPr="001A3CD9">
        <w:rPr>
          <w:sz w:val="22"/>
          <w:szCs w:val="22"/>
        </w:rPr>
        <w:t>s</w:t>
      </w:r>
      <w:r w:rsidR="00D61EB8" w:rsidRPr="001A3CD9">
        <w:rPr>
          <w:sz w:val="22"/>
          <w:szCs w:val="22"/>
        </w:rPr>
        <w:t xml:space="preserve">. </w:t>
      </w:r>
    </w:p>
    <w:p w14:paraId="723F6525" w14:textId="77777777" w:rsidR="00FC191F" w:rsidRPr="001A3CD9" w:rsidRDefault="00FC191F" w:rsidP="00162CE7">
      <w:pPr>
        <w:pStyle w:val="Default"/>
        <w:spacing w:line="360" w:lineRule="auto"/>
        <w:rPr>
          <w:sz w:val="22"/>
          <w:szCs w:val="22"/>
        </w:rPr>
      </w:pPr>
    </w:p>
    <w:p w14:paraId="05183BD3" w14:textId="18A0C944" w:rsidR="00FC191F" w:rsidRPr="001A3CD9" w:rsidRDefault="00FC191F" w:rsidP="00D840FC">
      <w:pPr>
        <w:pStyle w:val="Default"/>
        <w:spacing w:line="360" w:lineRule="auto"/>
        <w:ind w:left="720"/>
        <w:rPr>
          <w:sz w:val="22"/>
          <w:szCs w:val="22"/>
        </w:rPr>
      </w:pPr>
      <w:r w:rsidRPr="001A3CD9">
        <w:rPr>
          <w:sz w:val="22"/>
          <w:szCs w:val="22"/>
        </w:rPr>
        <w:t xml:space="preserve">NICE </w:t>
      </w:r>
      <w:r w:rsidR="0031231D" w:rsidRPr="001A3CD9">
        <w:rPr>
          <w:sz w:val="22"/>
          <w:szCs w:val="22"/>
        </w:rPr>
        <w:t xml:space="preserve">is a public sector employer, and which qualifies us for a public sector discount with many organisations. If this applies to your bid, please ensure that this is outlined clearly in your proposal and ensure that the final cost is inclusive of any public sector discount.  </w:t>
      </w:r>
    </w:p>
    <w:p w14:paraId="11F49734" w14:textId="77777777" w:rsidR="00056BC6" w:rsidRPr="001A3CD9" w:rsidRDefault="00056BC6" w:rsidP="00056BC6">
      <w:pPr>
        <w:spacing w:line="360" w:lineRule="auto"/>
        <w:rPr>
          <w:rFonts w:ascii="Arial" w:hAnsi="Arial" w:cs="Arial"/>
          <w:sz w:val="22"/>
          <w:szCs w:val="22"/>
        </w:rPr>
      </w:pPr>
    </w:p>
    <w:p w14:paraId="02A46B96" w14:textId="63A1BC60" w:rsidR="00A61E3E" w:rsidRPr="001A3CD9" w:rsidRDefault="004C5F5D" w:rsidP="00056BC6">
      <w:pPr>
        <w:spacing w:line="360" w:lineRule="auto"/>
        <w:rPr>
          <w:rFonts w:ascii="Arial" w:hAnsi="Arial" w:cs="Arial"/>
          <w:b/>
          <w:sz w:val="22"/>
          <w:szCs w:val="22"/>
        </w:rPr>
      </w:pPr>
      <w:r w:rsidRPr="001A3CD9">
        <w:rPr>
          <w:rFonts w:ascii="Arial" w:hAnsi="Arial" w:cs="Arial"/>
          <w:b/>
          <w:sz w:val="22"/>
          <w:szCs w:val="22"/>
        </w:rPr>
        <w:t>Your proposal</w:t>
      </w:r>
    </w:p>
    <w:p w14:paraId="706EEB34" w14:textId="77777777" w:rsidR="0035523B" w:rsidRPr="001A3CD9" w:rsidRDefault="0035523B" w:rsidP="0035523B">
      <w:pPr>
        <w:spacing w:line="360" w:lineRule="auto"/>
        <w:rPr>
          <w:rFonts w:ascii="Arial" w:hAnsi="Arial" w:cs="Arial"/>
          <w:sz w:val="22"/>
          <w:szCs w:val="22"/>
        </w:rPr>
      </w:pPr>
    </w:p>
    <w:p w14:paraId="0895BE30" w14:textId="250A1BA0" w:rsidR="00CB7B08" w:rsidRPr="001A3CD9" w:rsidRDefault="00104E3B" w:rsidP="0035523B">
      <w:pPr>
        <w:spacing w:line="360" w:lineRule="auto"/>
        <w:rPr>
          <w:rFonts w:ascii="Arial" w:hAnsi="Arial" w:cs="Arial"/>
          <w:b/>
          <w:sz w:val="22"/>
          <w:szCs w:val="22"/>
        </w:rPr>
      </w:pPr>
      <w:r w:rsidRPr="001A3CD9">
        <w:rPr>
          <w:rFonts w:ascii="Arial" w:hAnsi="Arial" w:cs="Arial"/>
          <w:sz w:val="22"/>
          <w:szCs w:val="22"/>
        </w:rPr>
        <w:t xml:space="preserve">Set out in the same order as below, applying the same </w:t>
      </w:r>
      <w:r w:rsidR="00221B2D" w:rsidRPr="001A3CD9">
        <w:rPr>
          <w:rFonts w:ascii="Arial" w:hAnsi="Arial" w:cs="Arial"/>
          <w:sz w:val="22"/>
          <w:szCs w:val="22"/>
        </w:rPr>
        <w:t xml:space="preserve">headings and </w:t>
      </w:r>
      <w:r w:rsidRPr="001A3CD9">
        <w:rPr>
          <w:rFonts w:ascii="Arial" w:hAnsi="Arial" w:cs="Arial"/>
          <w:sz w:val="22"/>
          <w:szCs w:val="22"/>
        </w:rPr>
        <w:t>ordering convention</w:t>
      </w:r>
      <w:r w:rsidR="004E71EE" w:rsidRPr="001A3CD9">
        <w:rPr>
          <w:rFonts w:ascii="Arial" w:hAnsi="Arial" w:cs="Arial"/>
          <w:sz w:val="22"/>
          <w:szCs w:val="22"/>
        </w:rPr>
        <w:t>:</w:t>
      </w:r>
    </w:p>
    <w:p w14:paraId="78C01821" w14:textId="22F9383A" w:rsidR="00A336B2" w:rsidRPr="001A3CD9" w:rsidRDefault="00F2470F" w:rsidP="00EB6955">
      <w:pPr>
        <w:pStyle w:val="ListParagraph"/>
        <w:numPr>
          <w:ilvl w:val="0"/>
          <w:numId w:val="11"/>
        </w:numPr>
        <w:spacing w:line="360" w:lineRule="auto"/>
        <w:rPr>
          <w:rFonts w:ascii="Arial" w:hAnsi="Arial" w:cs="Arial"/>
          <w:b/>
          <w:sz w:val="22"/>
          <w:szCs w:val="22"/>
        </w:rPr>
      </w:pPr>
      <w:r w:rsidRPr="001A3CD9">
        <w:rPr>
          <w:rFonts w:ascii="Arial" w:hAnsi="Arial" w:cs="Arial"/>
          <w:b/>
          <w:sz w:val="22"/>
          <w:szCs w:val="22"/>
        </w:rPr>
        <w:t>Experience and expertise:</w:t>
      </w:r>
    </w:p>
    <w:p w14:paraId="0EB868E3" w14:textId="77777777" w:rsidR="0055328F" w:rsidRPr="0055328F" w:rsidRDefault="0055328F" w:rsidP="0055328F">
      <w:pPr>
        <w:pStyle w:val="Default"/>
        <w:numPr>
          <w:ilvl w:val="1"/>
          <w:numId w:val="11"/>
        </w:numPr>
        <w:spacing w:line="360" w:lineRule="auto"/>
        <w:rPr>
          <w:sz w:val="22"/>
          <w:szCs w:val="22"/>
        </w:rPr>
      </w:pPr>
      <w:r w:rsidRPr="0055328F">
        <w:rPr>
          <w:sz w:val="22"/>
          <w:szCs w:val="22"/>
        </w:rPr>
        <w:t xml:space="preserve">a. Please confirm that the requirements of the General Data Protection Regulation will be met and the rights of data subjects protected.    </w:t>
      </w:r>
    </w:p>
    <w:p w14:paraId="50216A8F" w14:textId="609F413D" w:rsidR="0035523B" w:rsidRPr="001A3CD9" w:rsidRDefault="00221B2D" w:rsidP="00EB6955">
      <w:pPr>
        <w:pStyle w:val="Default"/>
        <w:numPr>
          <w:ilvl w:val="1"/>
          <w:numId w:val="11"/>
        </w:numPr>
        <w:spacing w:line="360" w:lineRule="auto"/>
        <w:rPr>
          <w:sz w:val="22"/>
          <w:szCs w:val="22"/>
        </w:rPr>
      </w:pPr>
      <w:r w:rsidRPr="001A3CD9">
        <w:rPr>
          <w:sz w:val="22"/>
          <w:szCs w:val="22"/>
        </w:rPr>
        <w:t xml:space="preserve">Please provide an </w:t>
      </w:r>
      <w:r w:rsidR="00FB7ADF" w:rsidRPr="001A3CD9">
        <w:rPr>
          <w:sz w:val="22"/>
          <w:szCs w:val="22"/>
        </w:rPr>
        <w:t>executive summary</w:t>
      </w:r>
      <w:r w:rsidR="008C6942" w:rsidRPr="001A3CD9">
        <w:rPr>
          <w:sz w:val="22"/>
          <w:szCs w:val="22"/>
        </w:rPr>
        <w:t xml:space="preserve"> of expertise and experience / track record in this field, </w:t>
      </w:r>
      <w:r w:rsidR="00E948B4" w:rsidRPr="001A3CD9">
        <w:rPr>
          <w:sz w:val="22"/>
          <w:szCs w:val="22"/>
        </w:rPr>
        <w:t xml:space="preserve">demonstrating how you have worked collaboratively with other organisations.  This should also include </w:t>
      </w:r>
      <w:r w:rsidR="008C6942" w:rsidRPr="001A3CD9">
        <w:rPr>
          <w:sz w:val="22"/>
          <w:szCs w:val="22"/>
        </w:rPr>
        <w:t>membership of specialist professional bodies or any associated accreditations achieved</w:t>
      </w:r>
      <w:r w:rsidR="00A5231A" w:rsidRPr="00D0025A">
        <w:rPr>
          <w:sz w:val="22"/>
          <w:szCs w:val="22"/>
        </w:rPr>
        <w:t>, service</w:t>
      </w:r>
      <w:r w:rsidR="00A5231A" w:rsidRPr="001A3CD9">
        <w:rPr>
          <w:sz w:val="22"/>
          <w:szCs w:val="22"/>
        </w:rPr>
        <w:t xml:space="preserve"> levels agreements and key performance </w:t>
      </w:r>
      <w:r w:rsidR="00D85D3B" w:rsidRPr="001A3CD9">
        <w:rPr>
          <w:sz w:val="22"/>
          <w:szCs w:val="22"/>
        </w:rPr>
        <w:t>indicators</w:t>
      </w:r>
      <w:r w:rsidR="008C6942" w:rsidRPr="001A3CD9">
        <w:rPr>
          <w:sz w:val="22"/>
          <w:szCs w:val="22"/>
        </w:rPr>
        <w:t xml:space="preserve">. </w:t>
      </w:r>
    </w:p>
    <w:p w14:paraId="78D62900" w14:textId="7AA5895A" w:rsidR="0035523B" w:rsidRPr="001A3CD9" w:rsidRDefault="00221B2D" w:rsidP="00EB6955">
      <w:pPr>
        <w:pStyle w:val="Default"/>
        <w:numPr>
          <w:ilvl w:val="1"/>
          <w:numId w:val="11"/>
        </w:numPr>
        <w:spacing w:line="360" w:lineRule="auto"/>
        <w:rPr>
          <w:sz w:val="22"/>
          <w:szCs w:val="22"/>
        </w:rPr>
      </w:pPr>
      <w:r w:rsidRPr="001A3CD9">
        <w:rPr>
          <w:sz w:val="22"/>
          <w:szCs w:val="22"/>
        </w:rPr>
        <w:t>Please set out the r</w:t>
      </w:r>
      <w:r w:rsidR="006A0476" w:rsidRPr="001A3CD9">
        <w:rPr>
          <w:sz w:val="22"/>
          <w:szCs w:val="22"/>
        </w:rPr>
        <w:t>ange o</w:t>
      </w:r>
      <w:r w:rsidR="007C5AFC" w:rsidRPr="001A3CD9">
        <w:rPr>
          <w:sz w:val="22"/>
          <w:szCs w:val="22"/>
        </w:rPr>
        <w:t>f</w:t>
      </w:r>
      <w:r w:rsidR="006A0476" w:rsidRPr="001A3CD9">
        <w:rPr>
          <w:sz w:val="22"/>
          <w:szCs w:val="22"/>
        </w:rPr>
        <w:t xml:space="preserve"> surveys and support that you </w:t>
      </w:r>
      <w:r w:rsidRPr="001A3CD9">
        <w:rPr>
          <w:sz w:val="22"/>
          <w:szCs w:val="22"/>
        </w:rPr>
        <w:t xml:space="preserve">would </w:t>
      </w:r>
      <w:r w:rsidR="006A0476" w:rsidRPr="001A3CD9">
        <w:rPr>
          <w:sz w:val="22"/>
          <w:szCs w:val="22"/>
        </w:rPr>
        <w:t xml:space="preserve">offer </w:t>
      </w:r>
      <w:r w:rsidRPr="001A3CD9">
        <w:rPr>
          <w:sz w:val="22"/>
          <w:szCs w:val="22"/>
        </w:rPr>
        <w:t xml:space="preserve">for this work </w:t>
      </w:r>
      <w:r w:rsidR="006A0476" w:rsidRPr="001A3CD9">
        <w:rPr>
          <w:sz w:val="22"/>
          <w:szCs w:val="22"/>
        </w:rPr>
        <w:t>including the s</w:t>
      </w:r>
      <w:r w:rsidR="008C6942" w:rsidRPr="001A3CD9">
        <w:rPr>
          <w:sz w:val="22"/>
          <w:szCs w:val="22"/>
        </w:rPr>
        <w:t xml:space="preserve">peed by which the data, </w:t>
      </w:r>
      <w:r w:rsidR="00730ADB" w:rsidRPr="001A3CD9">
        <w:rPr>
          <w:sz w:val="22"/>
          <w:szCs w:val="22"/>
        </w:rPr>
        <w:t xml:space="preserve">pulse engagement </w:t>
      </w:r>
      <w:r w:rsidR="008C6942" w:rsidRPr="001A3CD9">
        <w:rPr>
          <w:sz w:val="22"/>
          <w:szCs w:val="22"/>
        </w:rPr>
        <w:t>survey</w:t>
      </w:r>
      <w:r w:rsidR="00730ADB" w:rsidRPr="001A3CD9">
        <w:rPr>
          <w:sz w:val="22"/>
          <w:szCs w:val="22"/>
        </w:rPr>
        <w:t>s</w:t>
      </w:r>
      <w:r w:rsidR="008C6942" w:rsidRPr="001A3CD9">
        <w:rPr>
          <w:sz w:val="22"/>
          <w:szCs w:val="22"/>
        </w:rPr>
        <w:t xml:space="preserve"> and anal</w:t>
      </w:r>
      <w:r w:rsidR="004156EC" w:rsidRPr="001A3CD9">
        <w:rPr>
          <w:sz w:val="22"/>
          <w:szCs w:val="22"/>
        </w:rPr>
        <w:t>ysis of results can be reported</w:t>
      </w:r>
      <w:r w:rsidR="0035523B" w:rsidRPr="001A3CD9">
        <w:rPr>
          <w:sz w:val="22"/>
          <w:szCs w:val="22"/>
        </w:rPr>
        <w:t>.</w:t>
      </w:r>
    </w:p>
    <w:p w14:paraId="576E2E80" w14:textId="40955B5F" w:rsidR="0035523B" w:rsidRPr="001A3CD9" w:rsidRDefault="00221B2D" w:rsidP="00EB6955">
      <w:pPr>
        <w:pStyle w:val="Default"/>
        <w:numPr>
          <w:ilvl w:val="1"/>
          <w:numId w:val="11"/>
        </w:numPr>
        <w:spacing w:line="360" w:lineRule="auto"/>
        <w:rPr>
          <w:sz w:val="22"/>
          <w:szCs w:val="22"/>
        </w:rPr>
      </w:pPr>
      <w:r w:rsidRPr="001A3CD9">
        <w:rPr>
          <w:sz w:val="22"/>
          <w:szCs w:val="22"/>
        </w:rPr>
        <w:t>Please provide a</w:t>
      </w:r>
      <w:r w:rsidR="008C6942" w:rsidRPr="001A3CD9">
        <w:rPr>
          <w:sz w:val="22"/>
          <w:szCs w:val="22"/>
        </w:rPr>
        <w:t xml:space="preserve"> project plan, showing key milestones, activities and delivery dates. </w:t>
      </w:r>
    </w:p>
    <w:p w14:paraId="5714286E" w14:textId="2E350FA4" w:rsidR="0035523B" w:rsidRPr="001A3CD9" w:rsidRDefault="00221B2D" w:rsidP="00EB6955">
      <w:pPr>
        <w:pStyle w:val="Default"/>
        <w:numPr>
          <w:ilvl w:val="1"/>
          <w:numId w:val="11"/>
        </w:numPr>
        <w:spacing w:line="360" w:lineRule="auto"/>
        <w:rPr>
          <w:sz w:val="22"/>
          <w:szCs w:val="22"/>
        </w:rPr>
      </w:pPr>
      <w:r w:rsidRPr="001A3CD9">
        <w:rPr>
          <w:sz w:val="22"/>
          <w:szCs w:val="22"/>
        </w:rPr>
        <w:lastRenderedPageBreak/>
        <w:t>Please detail h</w:t>
      </w:r>
      <w:r w:rsidR="00985AFB" w:rsidRPr="001A3CD9">
        <w:rPr>
          <w:sz w:val="22"/>
          <w:szCs w:val="22"/>
        </w:rPr>
        <w:t>ow</w:t>
      </w:r>
      <w:r w:rsidR="006A0AA3" w:rsidRPr="001A3CD9">
        <w:rPr>
          <w:sz w:val="22"/>
          <w:szCs w:val="22"/>
        </w:rPr>
        <w:t xml:space="preserve"> you </w:t>
      </w:r>
      <w:r w:rsidRPr="001A3CD9">
        <w:rPr>
          <w:sz w:val="22"/>
          <w:szCs w:val="22"/>
        </w:rPr>
        <w:t xml:space="preserve">would </w:t>
      </w:r>
      <w:r w:rsidR="006A0AA3" w:rsidRPr="001A3CD9">
        <w:rPr>
          <w:sz w:val="22"/>
          <w:szCs w:val="22"/>
        </w:rPr>
        <w:t xml:space="preserve">ensure the information </w:t>
      </w:r>
      <w:r w:rsidRPr="001A3CD9">
        <w:rPr>
          <w:sz w:val="22"/>
          <w:szCs w:val="22"/>
        </w:rPr>
        <w:t xml:space="preserve">gathered </w:t>
      </w:r>
      <w:r w:rsidR="006A0AA3" w:rsidRPr="001A3CD9">
        <w:rPr>
          <w:sz w:val="22"/>
          <w:szCs w:val="22"/>
        </w:rPr>
        <w:t>is honest, accurate and measurable?</w:t>
      </w:r>
      <w:r w:rsidR="006A0AA3" w:rsidRPr="001A3CD9">
        <w:rPr>
          <w:sz w:val="22"/>
          <w:szCs w:val="22"/>
        </w:rPr>
        <w:tab/>
      </w:r>
    </w:p>
    <w:p w14:paraId="7F8D9FCB" w14:textId="3E7B23D1" w:rsidR="001A4274" w:rsidRPr="001A3CD9" w:rsidRDefault="009610AC" w:rsidP="00EB6955">
      <w:pPr>
        <w:pStyle w:val="Default"/>
        <w:numPr>
          <w:ilvl w:val="1"/>
          <w:numId w:val="11"/>
        </w:numPr>
        <w:spacing w:line="360" w:lineRule="auto"/>
        <w:rPr>
          <w:sz w:val="22"/>
          <w:szCs w:val="22"/>
        </w:rPr>
      </w:pPr>
      <w:r w:rsidRPr="001A3CD9">
        <w:rPr>
          <w:sz w:val="22"/>
          <w:szCs w:val="22"/>
        </w:rPr>
        <w:t xml:space="preserve">Please </w:t>
      </w:r>
      <w:r w:rsidR="006A0476" w:rsidRPr="001A3CD9">
        <w:rPr>
          <w:sz w:val="22"/>
          <w:szCs w:val="22"/>
        </w:rPr>
        <w:t xml:space="preserve">detail your ability to provide extra surveys outside of this. Include </w:t>
      </w:r>
      <w:r w:rsidR="00CF59E2" w:rsidRPr="001A3CD9">
        <w:rPr>
          <w:sz w:val="22"/>
          <w:szCs w:val="22"/>
        </w:rPr>
        <w:t>lead-times</w:t>
      </w:r>
      <w:r w:rsidR="006571CA" w:rsidRPr="001A3CD9">
        <w:rPr>
          <w:sz w:val="22"/>
          <w:szCs w:val="22"/>
        </w:rPr>
        <w:t>, maximum number of surveys</w:t>
      </w:r>
      <w:r w:rsidR="006A0476" w:rsidRPr="001A3CD9">
        <w:rPr>
          <w:sz w:val="22"/>
          <w:szCs w:val="22"/>
        </w:rPr>
        <w:t xml:space="preserve"> and another other conditions you would require for these</w:t>
      </w:r>
      <w:r w:rsidR="007C5AFC" w:rsidRPr="001A3CD9">
        <w:rPr>
          <w:sz w:val="22"/>
          <w:szCs w:val="22"/>
        </w:rPr>
        <w:t xml:space="preserve"> </w:t>
      </w:r>
      <w:r w:rsidR="006A0476" w:rsidRPr="001A3CD9">
        <w:rPr>
          <w:sz w:val="22"/>
          <w:szCs w:val="22"/>
        </w:rPr>
        <w:t>ad-hoc surveys</w:t>
      </w:r>
      <w:r w:rsidR="007C5AFC" w:rsidRPr="001A3CD9">
        <w:rPr>
          <w:sz w:val="22"/>
          <w:szCs w:val="22"/>
        </w:rPr>
        <w:t>.</w:t>
      </w:r>
    </w:p>
    <w:p w14:paraId="6C28F362" w14:textId="216E3869" w:rsidR="004156EC" w:rsidRPr="001A3CD9" w:rsidRDefault="009610AC" w:rsidP="00EB6955">
      <w:pPr>
        <w:pStyle w:val="ITTBodyLevel2"/>
        <w:numPr>
          <w:ilvl w:val="1"/>
          <w:numId w:val="11"/>
        </w:numPr>
        <w:spacing w:after="0" w:line="360" w:lineRule="auto"/>
      </w:pPr>
      <w:r w:rsidRPr="001A3CD9">
        <w:t>Please pr</w:t>
      </w:r>
      <w:r w:rsidR="004B2335">
        <w:t>ovide details of any</w:t>
      </w:r>
      <w:r w:rsidRPr="001A3CD9">
        <w:t xml:space="preserve"> </w:t>
      </w:r>
      <w:r w:rsidR="004156EC" w:rsidRPr="001A3CD9">
        <w:t>online reporting</w:t>
      </w:r>
      <w:r w:rsidRPr="001A3CD9">
        <w:t xml:space="preserve"> that you would provide</w:t>
      </w:r>
      <w:r w:rsidR="004156EC" w:rsidRPr="001A3CD9">
        <w:t xml:space="preserve">, </w:t>
      </w:r>
      <w:r w:rsidRPr="001A3CD9">
        <w:t xml:space="preserve">this could </w:t>
      </w:r>
      <w:r w:rsidR="004156EC" w:rsidRPr="001A3CD9">
        <w:t xml:space="preserve">include benchmarks against relevant industry comparators, in-depth analysis, </w:t>
      </w:r>
      <w:r w:rsidR="002A52E0" w:rsidRPr="001A3CD9">
        <w:t xml:space="preserve">extensive </w:t>
      </w:r>
      <w:r w:rsidR="004156EC" w:rsidRPr="001A3CD9">
        <w:t xml:space="preserve">action planning tools </w:t>
      </w:r>
      <w:r w:rsidR="002A52E0" w:rsidRPr="001A3CD9">
        <w:t xml:space="preserve">and support </w:t>
      </w:r>
      <w:r w:rsidR="004156EC" w:rsidRPr="001A3CD9">
        <w:t xml:space="preserve">and </w:t>
      </w:r>
      <w:r w:rsidR="00674E82" w:rsidRPr="001A3CD9">
        <w:t>specialist advice.</w:t>
      </w:r>
    </w:p>
    <w:p w14:paraId="125059DD" w14:textId="3E676E56" w:rsidR="00CB7B08" w:rsidRPr="001A3CD9" w:rsidRDefault="003F5B6E" w:rsidP="00EB6955">
      <w:pPr>
        <w:pStyle w:val="ITTBodyLevel2"/>
        <w:numPr>
          <w:ilvl w:val="1"/>
          <w:numId w:val="11"/>
        </w:numPr>
        <w:spacing w:after="0" w:line="360" w:lineRule="auto"/>
        <w:rPr>
          <w:lang w:eastAsia="en-US"/>
        </w:rPr>
      </w:pPr>
      <w:r w:rsidRPr="001A3CD9">
        <w:t>What</w:t>
      </w:r>
      <w:r w:rsidR="00860A31">
        <w:t xml:space="preserve"> scope do you have to produce</w:t>
      </w:r>
      <w:r w:rsidR="005E3EAC">
        <w:t xml:space="preserve"> </w:t>
      </w:r>
      <w:r w:rsidR="008B21F8" w:rsidRPr="001A3CD9">
        <w:t xml:space="preserve">presentations on key findings to the NICE board, </w:t>
      </w:r>
      <w:r w:rsidR="002A2E21" w:rsidRPr="001A3CD9">
        <w:t xml:space="preserve">Executive </w:t>
      </w:r>
      <w:r w:rsidR="008B21F8" w:rsidRPr="001A3CD9">
        <w:t>Team (</w:t>
      </w:r>
      <w:r w:rsidR="002A2E21" w:rsidRPr="001A3CD9">
        <w:t>E</w:t>
      </w:r>
      <w:r w:rsidR="008B21F8" w:rsidRPr="001A3CD9">
        <w:t xml:space="preserve">T) and members of </w:t>
      </w:r>
      <w:r w:rsidR="006200C5" w:rsidRPr="001A3CD9">
        <w:t>staff and</w:t>
      </w:r>
      <w:r w:rsidRPr="001A3CD9">
        <w:t xml:space="preserve"> what do you see as the risks and mitigations of each audience</w:t>
      </w:r>
    </w:p>
    <w:p w14:paraId="1B2EB405" w14:textId="77777777" w:rsidR="008B21F8" w:rsidRPr="001A3CD9" w:rsidRDefault="008B21F8" w:rsidP="00162CE7">
      <w:pPr>
        <w:pStyle w:val="ITTBodyLevel2"/>
        <w:numPr>
          <w:ilvl w:val="0"/>
          <w:numId w:val="0"/>
        </w:numPr>
        <w:spacing w:after="0" w:line="360" w:lineRule="auto"/>
        <w:ind w:left="2300"/>
      </w:pPr>
    </w:p>
    <w:p w14:paraId="77383A09" w14:textId="779D7546" w:rsidR="00F2470F" w:rsidRPr="001A3CD9" w:rsidRDefault="00F2470F" w:rsidP="00EB6955">
      <w:pPr>
        <w:pStyle w:val="Numberedheading2"/>
        <w:numPr>
          <w:ilvl w:val="0"/>
          <w:numId w:val="11"/>
        </w:numPr>
        <w:spacing w:before="0" w:after="0"/>
        <w:rPr>
          <w:i w:val="0"/>
          <w:color w:val="000000"/>
          <w:sz w:val="22"/>
          <w:szCs w:val="22"/>
        </w:rPr>
      </w:pPr>
      <w:r w:rsidRPr="001A3CD9">
        <w:rPr>
          <w:i w:val="0"/>
          <w:color w:val="000000"/>
          <w:sz w:val="22"/>
          <w:szCs w:val="22"/>
        </w:rPr>
        <w:t xml:space="preserve">Methodology </w:t>
      </w:r>
    </w:p>
    <w:p w14:paraId="2C7B7893" w14:textId="4D12B84A" w:rsidR="00157746" w:rsidRPr="001A3CD9" w:rsidRDefault="00F263BC" w:rsidP="00EB6955">
      <w:pPr>
        <w:pStyle w:val="Numberedheading3"/>
        <w:numPr>
          <w:ilvl w:val="1"/>
          <w:numId w:val="11"/>
        </w:numPr>
        <w:spacing w:before="0" w:after="0"/>
        <w:jc w:val="both"/>
        <w:rPr>
          <w:b w:val="0"/>
          <w:color w:val="000000"/>
          <w:sz w:val="22"/>
          <w:szCs w:val="22"/>
        </w:rPr>
      </w:pPr>
      <w:r w:rsidRPr="001A3CD9">
        <w:rPr>
          <w:b w:val="0"/>
          <w:color w:val="000000"/>
          <w:sz w:val="22"/>
          <w:szCs w:val="22"/>
        </w:rPr>
        <w:t>What system/s will you use to process,</w:t>
      </w:r>
      <w:r w:rsidR="00157746" w:rsidRPr="001A3CD9">
        <w:rPr>
          <w:b w:val="0"/>
          <w:color w:val="000000"/>
          <w:sz w:val="22"/>
          <w:szCs w:val="22"/>
        </w:rPr>
        <w:t xml:space="preserve"> </w:t>
      </w:r>
      <w:r w:rsidRPr="001A3CD9">
        <w:rPr>
          <w:b w:val="0"/>
          <w:color w:val="000000"/>
          <w:sz w:val="22"/>
          <w:szCs w:val="22"/>
        </w:rPr>
        <w:t xml:space="preserve">monitor and support the </w:t>
      </w:r>
      <w:r w:rsidR="002A2E21" w:rsidRPr="001A3CD9">
        <w:rPr>
          <w:b w:val="0"/>
          <w:color w:val="000000"/>
          <w:sz w:val="22"/>
          <w:szCs w:val="22"/>
        </w:rPr>
        <w:t>pulse</w:t>
      </w:r>
      <w:r w:rsidR="001A4274" w:rsidRPr="001A3CD9">
        <w:rPr>
          <w:b w:val="0"/>
          <w:color w:val="000000"/>
          <w:sz w:val="22"/>
          <w:szCs w:val="22"/>
        </w:rPr>
        <w:t xml:space="preserve">    </w:t>
      </w:r>
      <w:r w:rsidRPr="001A3CD9">
        <w:rPr>
          <w:b w:val="0"/>
          <w:color w:val="000000"/>
          <w:sz w:val="22"/>
          <w:szCs w:val="22"/>
        </w:rPr>
        <w:t>engagement survey</w:t>
      </w:r>
      <w:r w:rsidR="002A2E21" w:rsidRPr="001A3CD9">
        <w:rPr>
          <w:b w:val="0"/>
          <w:color w:val="000000"/>
          <w:sz w:val="22"/>
          <w:szCs w:val="22"/>
        </w:rPr>
        <w:t>s</w:t>
      </w:r>
      <w:r w:rsidRPr="001A3CD9">
        <w:rPr>
          <w:b w:val="0"/>
          <w:color w:val="000000"/>
          <w:sz w:val="22"/>
          <w:szCs w:val="22"/>
        </w:rPr>
        <w:t>?</w:t>
      </w:r>
    </w:p>
    <w:p w14:paraId="6234C32D" w14:textId="186A4F6F" w:rsidR="00E2233F" w:rsidRPr="006C48E8" w:rsidRDefault="00E2233F" w:rsidP="00896F3E">
      <w:pPr>
        <w:pStyle w:val="Numberedheading3"/>
        <w:numPr>
          <w:ilvl w:val="1"/>
          <w:numId w:val="11"/>
        </w:numPr>
        <w:spacing w:before="0" w:after="0"/>
        <w:jc w:val="both"/>
        <w:rPr>
          <w:b w:val="0"/>
          <w:color w:val="000000"/>
          <w:sz w:val="22"/>
          <w:szCs w:val="22"/>
        </w:rPr>
      </w:pPr>
      <w:r w:rsidRPr="006C48E8">
        <w:rPr>
          <w:b w:val="0"/>
          <w:color w:val="000000"/>
          <w:sz w:val="22"/>
          <w:szCs w:val="22"/>
        </w:rPr>
        <w:t>Please detail how you would support and manage the pulse survey engagement process?  Including an explanation of which staff will be involved</w:t>
      </w:r>
      <w:r w:rsidR="00D9052B" w:rsidRPr="006C48E8">
        <w:rPr>
          <w:b w:val="0"/>
          <w:color w:val="000000"/>
          <w:sz w:val="22"/>
          <w:szCs w:val="22"/>
        </w:rPr>
        <w:t xml:space="preserve"> </w:t>
      </w:r>
      <w:r w:rsidRPr="006C48E8">
        <w:rPr>
          <w:b w:val="0"/>
          <w:color w:val="000000"/>
          <w:sz w:val="22"/>
          <w:szCs w:val="22"/>
        </w:rPr>
        <w:t>in each stage of the process and what their specific roles are.</w:t>
      </w:r>
    </w:p>
    <w:p w14:paraId="7685A4F0" w14:textId="2D454379" w:rsidR="008C6942" w:rsidRPr="001A3CD9" w:rsidRDefault="008C6942" w:rsidP="00EB6955">
      <w:pPr>
        <w:pStyle w:val="Default"/>
        <w:numPr>
          <w:ilvl w:val="1"/>
          <w:numId w:val="11"/>
        </w:numPr>
        <w:spacing w:line="360" w:lineRule="auto"/>
        <w:rPr>
          <w:sz w:val="22"/>
          <w:szCs w:val="22"/>
        </w:rPr>
      </w:pPr>
      <w:r w:rsidRPr="001A3CD9">
        <w:rPr>
          <w:sz w:val="22"/>
          <w:szCs w:val="22"/>
        </w:rPr>
        <w:t xml:space="preserve">Provision of a clear description of the format, and content and nature of the reports that will be produced. </w:t>
      </w:r>
      <w:r w:rsidR="00D55AB1" w:rsidRPr="001A3CD9">
        <w:rPr>
          <w:sz w:val="22"/>
          <w:szCs w:val="22"/>
        </w:rPr>
        <w:t xml:space="preserve"> Please detail how these reports are altered to reflect different audiences and their needs?</w:t>
      </w:r>
    </w:p>
    <w:p w14:paraId="00157584" w14:textId="43F4E6C4" w:rsidR="00C31F19" w:rsidRPr="001A3CD9" w:rsidRDefault="00D9052B" w:rsidP="00D9052B">
      <w:pPr>
        <w:pStyle w:val="Default"/>
        <w:spacing w:line="360" w:lineRule="auto"/>
        <w:ind w:left="1080"/>
        <w:rPr>
          <w:sz w:val="22"/>
          <w:szCs w:val="22"/>
        </w:rPr>
      </w:pPr>
      <w:r>
        <w:rPr>
          <w:sz w:val="22"/>
          <w:szCs w:val="22"/>
        </w:rPr>
        <w:t xml:space="preserve">d. </w:t>
      </w:r>
      <w:r w:rsidR="00C31F19" w:rsidRPr="001A3CD9">
        <w:rPr>
          <w:sz w:val="22"/>
          <w:szCs w:val="22"/>
        </w:rPr>
        <w:t xml:space="preserve">Who </w:t>
      </w:r>
      <w:r w:rsidR="003D498E" w:rsidRPr="001A3CD9">
        <w:rPr>
          <w:sz w:val="22"/>
          <w:szCs w:val="22"/>
        </w:rPr>
        <w:t xml:space="preserve">would </w:t>
      </w:r>
      <w:r w:rsidR="00C31F19" w:rsidRPr="001A3CD9">
        <w:rPr>
          <w:sz w:val="22"/>
          <w:szCs w:val="22"/>
        </w:rPr>
        <w:t>own the collated data at the end of the process?</w:t>
      </w:r>
    </w:p>
    <w:p w14:paraId="71EFC061" w14:textId="34DC03A7" w:rsidR="00632ED6" w:rsidRPr="001A3CD9" w:rsidRDefault="00D9052B" w:rsidP="00D9052B">
      <w:pPr>
        <w:pStyle w:val="Default"/>
        <w:spacing w:line="360" w:lineRule="auto"/>
        <w:ind w:left="1080"/>
        <w:rPr>
          <w:sz w:val="22"/>
          <w:szCs w:val="22"/>
        </w:rPr>
      </w:pPr>
      <w:r>
        <w:rPr>
          <w:sz w:val="22"/>
          <w:szCs w:val="22"/>
        </w:rPr>
        <w:t xml:space="preserve">e. </w:t>
      </w:r>
      <w:r w:rsidR="00632ED6" w:rsidRPr="001A3CD9">
        <w:rPr>
          <w:sz w:val="22"/>
          <w:szCs w:val="22"/>
        </w:rPr>
        <w:t xml:space="preserve">How do you deal with historical questions which need to be kept for trend analysis?  Some of the questions will need to remain the same and some questions may need to be reworded please can you explain how </w:t>
      </w:r>
      <w:r w:rsidR="00B51AFD" w:rsidRPr="001A3CD9">
        <w:rPr>
          <w:sz w:val="22"/>
          <w:szCs w:val="22"/>
        </w:rPr>
        <w:t>you undertake this.</w:t>
      </w:r>
    </w:p>
    <w:p w14:paraId="594B3068" w14:textId="44017416" w:rsidR="00AA0187" w:rsidRPr="001A3CD9" w:rsidRDefault="00D9052B" w:rsidP="00061863">
      <w:pPr>
        <w:pStyle w:val="Default"/>
        <w:spacing w:line="360" w:lineRule="auto"/>
        <w:ind w:left="360" w:firstLine="720"/>
        <w:rPr>
          <w:sz w:val="22"/>
          <w:szCs w:val="22"/>
        </w:rPr>
      </w:pPr>
      <w:r>
        <w:rPr>
          <w:sz w:val="22"/>
          <w:szCs w:val="22"/>
        </w:rPr>
        <w:t xml:space="preserve">f. </w:t>
      </w:r>
      <w:r w:rsidR="00AA0187" w:rsidRPr="001A3CD9">
        <w:rPr>
          <w:sz w:val="22"/>
          <w:szCs w:val="22"/>
        </w:rPr>
        <w:t>What is the process for creating new questions?</w:t>
      </w:r>
    </w:p>
    <w:p w14:paraId="10D95A52" w14:textId="77777777" w:rsidR="006C6794" w:rsidRDefault="006C6794" w:rsidP="006C6794">
      <w:pPr>
        <w:pStyle w:val="Default"/>
        <w:spacing w:line="360" w:lineRule="auto"/>
        <w:ind w:left="360" w:firstLine="720"/>
        <w:rPr>
          <w:sz w:val="22"/>
          <w:szCs w:val="22"/>
        </w:rPr>
      </w:pPr>
      <w:r>
        <w:rPr>
          <w:sz w:val="22"/>
          <w:szCs w:val="22"/>
        </w:rPr>
        <w:t xml:space="preserve">g. </w:t>
      </w:r>
      <w:r w:rsidR="003A366C" w:rsidRPr="001A3CD9">
        <w:rPr>
          <w:sz w:val="22"/>
          <w:szCs w:val="22"/>
        </w:rPr>
        <w:t xml:space="preserve">For the questions that specifically measure engagement, please can you </w:t>
      </w:r>
    </w:p>
    <w:p w14:paraId="24835137" w14:textId="77777777" w:rsidR="006C6794" w:rsidRDefault="006C6794" w:rsidP="006C6794">
      <w:pPr>
        <w:pStyle w:val="Default"/>
        <w:spacing w:line="360" w:lineRule="auto"/>
        <w:ind w:left="360" w:firstLine="720"/>
        <w:rPr>
          <w:sz w:val="22"/>
          <w:szCs w:val="22"/>
        </w:rPr>
      </w:pPr>
      <w:r>
        <w:rPr>
          <w:sz w:val="22"/>
          <w:szCs w:val="22"/>
        </w:rPr>
        <w:t xml:space="preserve">    </w:t>
      </w:r>
      <w:r w:rsidR="00C83D85" w:rsidRPr="001A3CD9">
        <w:rPr>
          <w:sz w:val="22"/>
          <w:szCs w:val="22"/>
        </w:rPr>
        <w:t>provide an explanation regarding the</w:t>
      </w:r>
      <w:r w:rsidR="008B2D70" w:rsidRPr="001A3CD9">
        <w:rPr>
          <w:sz w:val="22"/>
          <w:szCs w:val="22"/>
        </w:rPr>
        <w:t xml:space="preserve"> t</w:t>
      </w:r>
      <w:r w:rsidR="003A366C" w:rsidRPr="001A3CD9">
        <w:rPr>
          <w:sz w:val="22"/>
          <w:szCs w:val="22"/>
        </w:rPr>
        <w:t xml:space="preserve">ypes of </w:t>
      </w:r>
      <w:r w:rsidR="005C7430" w:rsidRPr="001A3CD9">
        <w:rPr>
          <w:sz w:val="22"/>
          <w:szCs w:val="22"/>
        </w:rPr>
        <w:t>questions</w:t>
      </w:r>
      <w:r w:rsidR="008B2D70" w:rsidRPr="001A3CD9">
        <w:rPr>
          <w:sz w:val="22"/>
          <w:szCs w:val="22"/>
        </w:rPr>
        <w:t xml:space="preserve"> available</w:t>
      </w:r>
      <w:r w:rsidR="00C83D85" w:rsidRPr="001A3CD9">
        <w:rPr>
          <w:sz w:val="22"/>
          <w:szCs w:val="22"/>
        </w:rPr>
        <w:t xml:space="preserve">, are they </w:t>
      </w:r>
      <w:r>
        <w:rPr>
          <w:sz w:val="22"/>
          <w:szCs w:val="22"/>
        </w:rPr>
        <w:t xml:space="preserve">  </w:t>
      </w:r>
    </w:p>
    <w:p w14:paraId="2AFF24D9" w14:textId="72E40C37" w:rsidR="005C7430" w:rsidRPr="001A3CD9" w:rsidRDefault="006C6794" w:rsidP="00061863">
      <w:pPr>
        <w:pStyle w:val="Default"/>
        <w:spacing w:line="360" w:lineRule="auto"/>
        <w:ind w:left="360" w:firstLine="720"/>
        <w:rPr>
          <w:sz w:val="22"/>
          <w:szCs w:val="22"/>
        </w:rPr>
      </w:pPr>
      <w:r>
        <w:rPr>
          <w:sz w:val="22"/>
          <w:szCs w:val="22"/>
        </w:rPr>
        <w:t xml:space="preserve">    </w:t>
      </w:r>
      <w:r w:rsidR="005C7430" w:rsidRPr="001A3CD9">
        <w:rPr>
          <w:sz w:val="22"/>
          <w:szCs w:val="22"/>
        </w:rPr>
        <w:t xml:space="preserve">fixed or can we </w:t>
      </w:r>
      <w:r w:rsidR="00910E1F">
        <w:rPr>
          <w:sz w:val="22"/>
          <w:szCs w:val="22"/>
        </w:rPr>
        <w:t>be involved in their design</w:t>
      </w:r>
      <w:r w:rsidR="005C7430" w:rsidRPr="001A3CD9">
        <w:rPr>
          <w:sz w:val="22"/>
          <w:szCs w:val="22"/>
        </w:rPr>
        <w:t>?</w:t>
      </w:r>
      <w:r w:rsidR="00B7672A" w:rsidRPr="001A3CD9">
        <w:rPr>
          <w:sz w:val="22"/>
          <w:szCs w:val="22"/>
        </w:rPr>
        <w:t xml:space="preserve">  </w:t>
      </w:r>
    </w:p>
    <w:p w14:paraId="5249F2D6" w14:textId="6BF70F71" w:rsidR="00F2470F" w:rsidRPr="001A3CD9" w:rsidRDefault="00E631A5" w:rsidP="000E10FE">
      <w:pPr>
        <w:pStyle w:val="Numberedheading2"/>
        <w:numPr>
          <w:ilvl w:val="0"/>
          <w:numId w:val="11"/>
        </w:numPr>
        <w:spacing w:before="0" w:after="0"/>
        <w:rPr>
          <w:i w:val="0"/>
          <w:color w:val="000000"/>
          <w:sz w:val="22"/>
          <w:szCs w:val="22"/>
        </w:rPr>
      </w:pPr>
      <w:r w:rsidRPr="001A3CD9">
        <w:rPr>
          <w:i w:val="0"/>
          <w:color w:val="000000"/>
          <w:sz w:val="22"/>
          <w:szCs w:val="22"/>
        </w:rPr>
        <w:t>C</w:t>
      </w:r>
      <w:r w:rsidR="00F2470F" w:rsidRPr="001A3CD9">
        <w:rPr>
          <w:i w:val="0"/>
          <w:color w:val="000000"/>
          <w:sz w:val="22"/>
          <w:szCs w:val="22"/>
        </w:rPr>
        <w:t>ontract management:</w:t>
      </w:r>
    </w:p>
    <w:p w14:paraId="79F5EA2F" w14:textId="5D1C4769" w:rsidR="00E631A5" w:rsidRPr="001A3CD9" w:rsidRDefault="00E631A5" w:rsidP="00EB6955">
      <w:pPr>
        <w:pStyle w:val="Numberedheading3"/>
        <w:numPr>
          <w:ilvl w:val="1"/>
          <w:numId w:val="15"/>
        </w:numPr>
        <w:spacing w:before="0" w:after="0"/>
        <w:jc w:val="both"/>
        <w:rPr>
          <w:b w:val="0"/>
          <w:color w:val="000000"/>
          <w:sz w:val="22"/>
          <w:szCs w:val="22"/>
        </w:rPr>
      </w:pPr>
      <w:r w:rsidRPr="001A3CD9">
        <w:rPr>
          <w:b w:val="0"/>
          <w:color w:val="000000"/>
          <w:sz w:val="22"/>
          <w:szCs w:val="22"/>
        </w:rPr>
        <w:t xml:space="preserve">Please identify the risks associated with this contract, stating whether you consider them to be of high, medium or low probability of occurring and provide a summary of how you would mitigate each risk.  </w:t>
      </w:r>
    </w:p>
    <w:p w14:paraId="34ACC5AF" w14:textId="7E996CBE" w:rsidR="00D040EC" w:rsidRDefault="00D040EC" w:rsidP="006C48E8">
      <w:pPr>
        <w:pStyle w:val="Numberedheading3"/>
        <w:numPr>
          <w:ilvl w:val="0"/>
          <w:numId w:val="0"/>
        </w:numPr>
        <w:spacing w:before="0" w:after="0"/>
        <w:ind w:left="720" w:firstLine="360"/>
        <w:jc w:val="both"/>
        <w:rPr>
          <w:b w:val="0"/>
          <w:color w:val="000000"/>
          <w:sz w:val="22"/>
          <w:szCs w:val="22"/>
        </w:rPr>
      </w:pPr>
    </w:p>
    <w:p w14:paraId="08342AD3" w14:textId="77777777" w:rsidR="002C0E68" w:rsidRPr="002C0E68" w:rsidRDefault="002C0E68" w:rsidP="002C0E68">
      <w:pPr>
        <w:pStyle w:val="NICEnormal"/>
        <w:rPr>
          <w:lang w:val="en-GB" w:eastAsia="en-GB"/>
        </w:rPr>
      </w:pPr>
    </w:p>
    <w:p w14:paraId="6083E0AB" w14:textId="4EDE1333" w:rsidR="003E3720" w:rsidRPr="001A3CD9" w:rsidRDefault="00841966" w:rsidP="000E10FE">
      <w:pPr>
        <w:pStyle w:val="Numberedheading2"/>
        <w:numPr>
          <w:ilvl w:val="0"/>
          <w:numId w:val="11"/>
        </w:numPr>
        <w:spacing w:before="0" w:after="0"/>
        <w:rPr>
          <w:i w:val="0"/>
          <w:color w:val="000000"/>
          <w:sz w:val="22"/>
          <w:szCs w:val="22"/>
        </w:rPr>
      </w:pPr>
      <w:r w:rsidRPr="001A3CD9">
        <w:rPr>
          <w:i w:val="0"/>
          <w:color w:val="000000"/>
          <w:sz w:val="22"/>
          <w:szCs w:val="22"/>
        </w:rPr>
        <w:lastRenderedPageBreak/>
        <w:t xml:space="preserve">Standards and </w:t>
      </w:r>
      <w:r w:rsidR="00F2470F" w:rsidRPr="001A3CD9">
        <w:rPr>
          <w:i w:val="0"/>
          <w:color w:val="000000"/>
          <w:sz w:val="22"/>
          <w:szCs w:val="22"/>
        </w:rPr>
        <w:t>Quality Assurance:</w:t>
      </w:r>
    </w:p>
    <w:p w14:paraId="365BE96B" w14:textId="516DA50B" w:rsidR="0031231D" w:rsidRPr="001A3CD9" w:rsidRDefault="003E3720" w:rsidP="003E3720">
      <w:pPr>
        <w:pStyle w:val="Numberedheading3"/>
        <w:numPr>
          <w:ilvl w:val="0"/>
          <w:numId w:val="0"/>
        </w:numPr>
        <w:spacing w:before="0" w:after="0"/>
        <w:ind w:left="1080"/>
        <w:jc w:val="both"/>
        <w:rPr>
          <w:b w:val="0"/>
          <w:bCs w:val="0"/>
          <w:sz w:val="22"/>
          <w:szCs w:val="22"/>
        </w:rPr>
      </w:pPr>
      <w:r w:rsidRPr="001A3CD9">
        <w:rPr>
          <w:b w:val="0"/>
          <w:color w:val="000000"/>
          <w:sz w:val="22"/>
          <w:szCs w:val="22"/>
        </w:rPr>
        <w:t xml:space="preserve">a. </w:t>
      </w:r>
      <w:r w:rsidR="004333F3" w:rsidRPr="001A3CD9">
        <w:rPr>
          <w:b w:val="0"/>
          <w:color w:val="000000"/>
          <w:sz w:val="22"/>
          <w:szCs w:val="22"/>
        </w:rPr>
        <w:t>Please detail your procedure to provide quality assurance of and quality control your work</w:t>
      </w:r>
      <w:r w:rsidR="0031231D" w:rsidRPr="001A3CD9">
        <w:rPr>
          <w:b w:val="0"/>
          <w:color w:val="000000"/>
          <w:sz w:val="22"/>
          <w:szCs w:val="22"/>
        </w:rPr>
        <w:t>, including accuracy of data</w:t>
      </w:r>
      <w:r w:rsidR="002A2E21" w:rsidRPr="001A3CD9">
        <w:rPr>
          <w:b w:val="0"/>
          <w:color w:val="000000"/>
          <w:sz w:val="22"/>
          <w:szCs w:val="22"/>
        </w:rPr>
        <w:t>.</w:t>
      </w:r>
      <w:r w:rsidR="00D040EC" w:rsidRPr="001A3CD9">
        <w:rPr>
          <w:b w:val="0"/>
          <w:bCs w:val="0"/>
          <w:color w:val="000000"/>
          <w:sz w:val="22"/>
          <w:szCs w:val="22"/>
        </w:rPr>
        <w:t xml:space="preserve"> </w:t>
      </w:r>
    </w:p>
    <w:p w14:paraId="434FEE1D" w14:textId="3F391A54" w:rsidR="00844DDA" w:rsidRPr="001A3CD9" w:rsidRDefault="003E3720" w:rsidP="003E3720">
      <w:pPr>
        <w:pStyle w:val="Numberedheading3"/>
        <w:numPr>
          <w:ilvl w:val="0"/>
          <w:numId w:val="0"/>
        </w:numPr>
        <w:spacing w:before="0" w:after="0"/>
        <w:ind w:left="1080"/>
        <w:jc w:val="both"/>
        <w:rPr>
          <w:b w:val="0"/>
          <w:bCs w:val="0"/>
          <w:color w:val="000000"/>
          <w:sz w:val="22"/>
          <w:szCs w:val="22"/>
        </w:rPr>
      </w:pPr>
      <w:r w:rsidRPr="001A3CD9">
        <w:rPr>
          <w:b w:val="0"/>
          <w:color w:val="000000"/>
          <w:sz w:val="22"/>
          <w:szCs w:val="22"/>
        </w:rPr>
        <w:t xml:space="preserve">b. </w:t>
      </w:r>
      <w:r w:rsidR="0093404F" w:rsidRPr="001A3CD9">
        <w:rPr>
          <w:b w:val="0"/>
          <w:bCs w:val="0"/>
          <w:color w:val="000000"/>
          <w:sz w:val="22"/>
          <w:szCs w:val="22"/>
        </w:rPr>
        <w:t xml:space="preserve">Is the survey data housed on the supplier’s server to add a layer of confidentiality?  If not, where will the date be stored? </w:t>
      </w:r>
      <w:r w:rsidR="00101DE7" w:rsidRPr="001A3CD9">
        <w:rPr>
          <w:b w:val="0"/>
          <w:color w:val="000000"/>
          <w:sz w:val="22"/>
          <w:szCs w:val="22"/>
        </w:rPr>
        <w:t xml:space="preserve">Please demonstrate how </w:t>
      </w:r>
      <w:r w:rsidR="0031231D" w:rsidRPr="001A3CD9">
        <w:rPr>
          <w:b w:val="0"/>
          <w:color w:val="000000"/>
          <w:sz w:val="22"/>
          <w:szCs w:val="22"/>
        </w:rPr>
        <w:t>you ensure that respondent confidentiality is maintained?</w:t>
      </w:r>
      <w:r w:rsidRPr="001A3CD9">
        <w:rPr>
          <w:b w:val="0"/>
          <w:color w:val="000000"/>
          <w:sz w:val="22"/>
          <w:szCs w:val="22"/>
        </w:rPr>
        <w:t xml:space="preserve">  </w:t>
      </w:r>
    </w:p>
    <w:p w14:paraId="5E56C94B" w14:textId="7E642261" w:rsidR="005741EA" w:rsidRPr="001A3CD9" w:rsidRDefault="00844DDA" w:rsidP="003E3720">
      <w:pPr>
        <w:pStyle w:val="Numberedheading3"/>
        <w:numPr>
          <w:ilvl w:val="0"/>
          <w:numId w:val="0"/>
        </w:numPr>
        <w:spacing w:before="0" w:after="0"/>
        <w:ind w:left="1080"/>
        <w:jc w:val="both"/>
        <w:rPr>
          <w:b w:val="0"/>
          <w:bCs w:val="0"/>
          <w:sz w:val="22"/>
          <w:szCs w:val="22"/>
        </w:rPr>
      </w:pPr>
      <w:r w:rsidRPr="001A3CD9">
        <w:rPr>
          <w:b w:val="0"/>
          <w:bCs w:val="0"/>
          <w:color w:val="000000"/>
          <w:sz w:val="22"/>
          <w:szCs w:val="22"/>
        </w:rPr>
        <w:t xml:space="preserve">c. </w:t>
      </w:r>
      <w:r w:rsidR="003E3720" w:rsidRPr="001A3CD9">
        <w:rPr>
          <w:b w:val="0"/>
          <w:bCs w:val="0"/>
          <w:sz w:val="22"/>
          <w:szCs w:val="22"/>
        </w:rPr>
        <w:tab/>
      </w:r>
      <w:r w:rsidR="0093404F" w:rsidRPr="0093404F">
        <w:rPr>
          <w:b w:val="0"/>
          <w:bCs w:val="0"/>
          <w:sz w:val="22"/>
          <w:szCs w:val="22"/>
        </w:rPr>
        <w:t>Please provide details of your user / client supporting systems and interface?  Who will receive training on this?  And what will this training consist of?</w:t>
      </w:r>
    </w:p>
    <w:p w14:paraId="427534F6" w14:textId="1DDE0743" w:rsidR="004333F3" w:rsidRPr="001A3CD9" w:rsidRDefault="00844DDA" w:rsidP="00844DDA">
      <w:pPr>
        <w:pStyle w:val="NICEnormal"/>
        <w:spacing w:after="0"/>
        <w:ind w:left="360" w:firstLine="720"/>
        <w:rPr>
          <w:rFonts w:cs="Arial"/>
          <w:sz w:val="22"/>
          <w:szCs w:val="22"/>
          <w:lang w:val="en-GB" w:eastAsia="en-GB"/>
        </w:rPr>
      </w:pPr>
      <w:r w:rsidRPr="001A3CD9">
        <w:rPr>
          <w:rFonts w:cs="Arial"/>
          <w:sz w:val="22"/>
          <w:szCs w:val="22"/>
          <w:lang w:val="en-GB" w:eastAsia="en-GB"/>
        </w:rPr>
        <w:t xml:space="preserve">d. How do </w:t>
      </w:r>
      <w:r w:rsidRPr="001A3CD9">
        <w:rPr>
          <w:rFonts w:cs="Arial"/>
          <w:sz w:val="22"/>
          <w:szCs w:val="22"/>
        </w:rPr>
        <w:t>you propose to maximise completion rates of the surveys?</w:t>
      </w:r>
    </w:p>
    <w:p w14:paraId="275B596F" w14:textId="7A3C32F6" w:rsidR="00841966" w:rsidRPr="001A3CD9" w:rsidRDefault="00061863" w:rsidP="00061863">
      <w:pPr>
        <w:pStyle w:val="NICEnormal"/>
        <w:spacing w:after="0"/>
        <w:ind w:left="1080"/>
        <w:rPr>
          <w:rFonts w:cs="Arial"/>
          <w:sz w:val="22"/>
          <w:szCs w:val="22"/>
          <w:lang w:val="en-GB" w:eastAsia="en-GB"/>
        </w:rPr>
      </w:pPr>
      <w:r>
        <w:rPr>
          <w:rFonts w:cs="Arial"/>
          <w:sz w:val="22"/>
          <w:szCs w:val="22"/>
          <w:lang w:val="en-GB" w:eastAsia="en-GB"/>
        </w:rPr>
        <w:t xml:space="preserve">e. </w:t>
      </w:r>
      <w:r w:rsidR="00151E2F" w:rsidRPr="001A3CD9">
        <w:rPr>
          <w:rFonts w:cs="Arial"/>
          <w:sz w:val="22"/>
          <w:szCs w:val="22"/>
          <w:lang w:val="en-GB" w:eastAsia="en-GB"/>
        </w:rPr>
        <w:t>Please detail what happens when concerns or complaints arise</w:t>
      </w:r>
      <w:r w:rsidR="00C6564B" w:rsidRPr="001A3CD9">
        <w:rPr>
          <w:rFonts w:cs="Arial"/>
          <w:sz w:val="22"/>
          <w:szCs w:val="22"/>
          <w:lang w:val="en-GB" w:eastAsia="en-GB"/>
        </w:rPr>
        <w:t>, both from a contract management and user experience perspective.</w:t>
      </w:r>
    </w:p>
    <w:p w14:paraId="50F05641" w14:textId="77777777" w:rsidR="00CB7B08" w:rsidRPr="001A3CD9" w:rsidRDefault="00CB7B08" w:rsidP="00162CE7">
      <w:pPr>
        <w:pStyle w:val="NICEnormal"/>
        <w:spacing w:after="0"/>
        <w:ind w:left="2300"/>
        <w:rPr>
          <w:rFonts w:cs="Arial"/>
          <w:sz w:val="22"/>
          <w:szCs w:val="22"/>
          <w:lang w:val="en-GB" w:eastAsia="en-GB"/>
        </w:rPr>
      </w:pPr>
    </w:p>
    <w:p w14:paraId="5F3F2BD9" w14:textId="0B4C082F" w:rsidR="00F70854" w:rsidRPr="001A3CD9" w:rsidRDefault="00F2470F" w:rsidP="00061863">
      <w:pPr>
        <w:pStyle w:val="Numberedheading2"/>
        <w:numPr>
          <w:ilvl w:val="0"/>
          <w:numId w:val="11"/>
        </w:numPr>
        <w:spacing w:before="0" w:after="0"/>
        <w:rPr>
          <w:i w:val="0"/>
          <w:color w:val="000000"/>
          <w:sz w:val="22"/>
          <w:szCs w:val="22"/>
        </w:rPr>
      </w:pPr>
      <w:r w:rsidRPr="001A3CD9">
        <w:rPr>
          <w:i w:val="0"/>
          <w:color w:val="000000"/>
          <w:sz w:val="22"/>
          <w:szCs w:val="22"/>
        </w:rPr>
        <w:t>Costing</w:t>
      </w:r>
      <w:r w:rsidR="005628F9" w:rsidRPr="001A3CD9">
        <w:rPr>
          <w:i w:val="0"/>
          <w:color w:val="000000"/>
          <w:sz w:val="22"/>
          <w:szCs w:val="22"/>
        </w:rPr>
        <w:t>s</w:t>
      </w:r>
    </w:p>
    <w:p w14:paraId="5FEDA69F" w14:textId="77777777" w:rsidR="008F4E40" w:rsidRPr="001A3CD9" w:rsidRDefault="008F4E40" w:rsidP="00C81439">
      <w:pPr>
        <w:pStyle w:val="Numberedheading3"/>
        <w:numPr>
          <w:ilvl w:val="0"/>
          <w:numId w:val="0"/>
        </w:numPr>
        <w:spacing w:before="0" w:after="0"/>
        <w:ind w:left="1417" w:hanging="1134"/>
        <w:jc w:val="both"/>
        <w:rPr>
          <w:b w:val="0"/>
          <w:color w:val="000000"/>
          <w:sz w:val="22"/>
          <w:szCs w:val="22"/>
        </w:rPr>
      </w:pPr>
    </w:p>
    <w:p w14:paraId="3694652B" w14:textId="3F7D4627" w:rsidR="00F70854" w:rsidRPr="001A3CD9" w:rsidRDefault="00594762" w:rsidP="00C81439">
      <w:pPr>
        <w:pStyle w:val="Numberedheading3"/>
        <w:numPr>
          <w:ilvl w:val="0"/>
          <w:numId w:val="0"/>
        </w:numPr>
        <w:spacing w:before="0" w:after="0"/>
        <w:ind w:left="1417" w:hanging="1134"/>
        <w:jc w:val="both"/>
        <w:rPr>
          <w:b w:val="0"/>
          <w:sz w:val="22"/>
          <w:szCs w:val="22"/>
        </w:rPr>
      </w:pPr>
      <w:r w:rsidRPr="001A3CD9">
        <w:rPr>
          <w:b w:val="0"/>
          <w:color w:val="000000"/>
          <w:sz w:val="22"/>
          <w:szCs w:val="22"/>
        </w:rPr>
        <w:t xml:space="preserve">A </w:t>
      </w:r>
      <w:r w:rsidR="00F70854" w:rsidRPr="001A3CD9">
        <w:rPr>
          <w:b w:val="0"/>
          <w:color w:val="000000"/>
          <w:sz w:val="22"/>
          <w:szCs w:val="22"/>
        </w:rPr>
        <w:t xml:space="preserve">detailed cost breakdown for this work </w:t>
      </w:r>
      <w:r w:rsidRPr="001A3CD9">
        <w:rPr>
          <w:b w:val="0"/>
          <w:color w:val="000000"/>
          <w:sz w:val="22"/>
          <w:szCs w:val="22"/>
        </w:rPr>
        <w:t xml:space="preserve">must be included </w:t>
      </w:r>
      <w:r w:rsidR="00F70854" w:rsidRPr="001A3CD9">
        <w:rPr>
          <w:b w:val="0"/>
          <w:color w:val="000000"/>
          <w:sz w:val="22"/>
          <w:szCs w:val="22"/>
        </w:rPr>
        <w:t>as follows:</w:t>
      </w:r>
    </w:p>
    <w:p w14:paraId="57703C21" w14:textId="77777777" w:rsidR="008F4E40" w:rsidRPr="001A3CD9" w:rsidRDefault="008F4E40" w:rsidP="00C81439">
      <w:pPr>
        <w:pStyle w:val="Numberedheading3"/>
        <w:numPr>
          <w:ilvl w:val="0"/>
          <w:numId w:val="0"/>
        </w:numPr>
        <w:spacing w:before="0" w:after="0"/>
        <w:ind w:left="1417" w:hanging="1134"/>
        <w:rPr>
          <w:b w:val="0"/>
          <w:sz w:val="22"/>
          <w:szCs w:val="22"/>
        </w:rPr>
      </w:pPr>
    </w:p>
    <w:p w14:paraId="75F9E24F" w14:textId="50ED9601" w:rsidR="00F70854" w:rsidRPr="001A3CD9" w:rsidRDefault="00F70854" w:rsidP="00EB6955">
      <w:pPr>
        <w:pStyle w:val="Numberedheading3"/>
        <w:numPr>
          <w:ilvl w:val="2"/>
          <w:numId w:val="9"/>
        </w:numPr>
        <w:spacing w:before="0" w:after="0"/>
        <w:rPr>
          <w:b w:val="0"/>
          <w:sz w:val="22"/>
          <w:szCs w:val="22"/>
        </w:rPr>
      </w:pPr>
      <w:r w:rsidRPr="001A3CD9">
        <w:rPr>
          <w:b w:val="0"/>
          <w:sz w:val="22"/>
          <w:szCs w:val="22"/>
        </w:rPr>
        <w:t>Please provide a cost breakdown in GBP sterling, exclusive of Value Added Tax (VAT)</w:t>
      </w:r>
      <w:r w:rsidR="006252E6" w:rsidRPr="001A3CD9">
        <w:rPr>
          <w:b w:val="0"/>
          <w:sz w:val="22"/>
          <w:szCs w:val="22"/>
        </w:rPr>
        <w:t xml:space="preserve"> for the </w:t>
      </w:r>
      <w:r w:rsidR="006252E6" w:rsidRPr="001A3CD9">
        <w:rPr>
          <w:b w:val="0"/>
          <w:color w:val="000000"/>
          <w:sz w:val="22"/>
          <w:szCs w:val="22"/>
        </w:rPr>
        <w:t xml:space="preserve">planned pulse engagement surveys, all costs and expenses must be included within the pricing presented. The final cost must be inclusive of any public sector discount. </w:t>
      </w:r>
    </w:p>
    <w:p w14:paraId="3FE15278" w14:textId="5D3152F7" w:rsidR="008040FF" w:rsidRPr="001A3CD9" w:rsidRDefault="00F70854" w:rsidP="00EB6955">
      <w:pPr>
        <w:pStyle w:val="Numberedheading3"/>
        <w:numPr>
          <w:ilvl w:val="2"/>
          <w:numId w:val="9"/>
        </w:numPr>
        <w:spacing w:before="0" w:after="0"/>
        <w:rPr>
          <w:b w:val="0"/>
          <w:sz w:val="22"/>
          <w:szCs w:val="22"/>
        </w:rPr>
      </w:pPr>
      <w:r w:rsidRPr="001A3CD9">
        <w:rPr>
          <w:b w:val="0"/>
          <w:sz w:val="22"/>
          <w:szCs w:val="22"/>
        </w:rPr>
        <w:t>Pl</w:t>
      </w:r>
      <w:r w:rsidR="0015761C" w:rsidRPr="001A3CD9">
        <w:rPr>
          <w:b w:val="0"/>
          <w:sz w:val="22"/>
          <w:szCs w:val="22"/>
        </w:rPr>
        <w:t>ease complete the costing table</w:t>
      </w:r>
      <w:r w:rsidRPr="001A3CD9">
        <w:rPr>
          <w:b w:val="0"/>
          <w:sz w:val="22"/>
          <w:szCs w:val="22"/>
        </w:rPr>
        <w:t xml:space="preserve"> in the format provided below as failure to do so may result in your offer being rejected. All travel and subsistence costs are to be included</w:t>
      </w:r>
      <w:r w:rsidR="0015761C" w:rsidRPr="001A3CD9">
        <w:rPr>
          <w:b w:val="0"/>
          <w:sz w:val="22"/>
          <w:szCs w:val="22"/>
        </w:rPr>
        <w:t>.</w:t>
      </w:r>
    </w:p>
    <w:p w14:paraId="5A99936F" w14:textId="1E11F7E6" w:rsidR="006C135A" w:rsidRDefault="006C135A" w:rsidP="008040FF">
      <w:pPr>
        <w:pStyle w:val="Numberedheading3"/>
        <w:numPr>
          <w:ilvl w:val="0"/>
          <w:numId w:val="0"/>
        </w:numPr>
        <w:spacing w:before="0" w:after="0"/>
        <w:ind w:left="1417" w:hanging="1134"/>
        <w:rPr>
          <w:b w:val="0"/>
          <w:sz w:val="22"/>
          <w:szCs w:val="22"/>
        </w:rPr>
      </w:pPr>
    </w:p>
    <w:p w14:paraId="325FE967" w14:textId="2489ECC3" w:rsidR="002C0E68" w:rsidRDefault="002C0E68" w:rsidP="002C0E68">
      <w:pPr>
        <w:pStyle w:val="NICEnormal"/>
        <w:rPr>
          <w:lang w:val="en-GB" w:eastAsia="en-GB"/>
        </w:rPr>
      </w:pPr>
    </w:p>
    <w:p w14:paraId="5A4CAE3C" w14:textId="77777777" w:rsidR="002C0E68" w:rsidRPr="002C0E68" w:rsidRDefault="002C0E68" w:rsidP="002C0E68">
      <w:pPr>
        <w:pStyle w:val="NICEnormal"/>
        <w:rPr>
          <w:lang w:val="en-GB" w:eastAsia="en-GB"/>
        </w:rPr>
      </w:pPr>
    </w:p>
    <w:p w14:paraId="5A8A87C1" w14:textId="35AA1FFA" w:rsidR="007B65C0" w:rsidRPr="001A3CD9" w:rsidRDefault="007B65C0" w:rsidP="008040FF">
      <w:pPr>
        <w:pStyle w:val="Numberedheading3"/>
        <w:numPr>
          <w:ilvl w:val="0"/>
          <w:numId w:val="0"/>
        </w:numPr>
        <w:spacing w:before="0" w:after="0"/>
        <w:ind w:left="1417" w:hanging="1134"/>
        <w:rPr>
          <w:b w:val="0"/>
          <w:sz w:val="22"/>
          <w:szCs w:val="22"/>
        </w:rPr>
      </w:pPr>
      <w:r w:rsidRPr="001A3CD9">
        <w:rPr>
          <w:b w:val="0"/>
          <w:sz w:val="22"/>
          <w:szCs w:val="22"/>
        </w:rPr>
        <w:t>Provide a breakdown of costs, ex</w:t>
      </w:r>
      <w:r w:rsidR="008C6942" w:rsidRPr="001A3CD9">
        <w:rPr>
          <w:b w:val="0"/>
          <w:sz w:val="22"/>
          <w:szCs w:val="22"/>
        </w:rPr>
        <w:t>clusive of VAT</w:t>
      </w:r>
      <w:r w:rsidRPr="001A3CD9">
        <w:rPr>
          <w:b w:val="0"/>
          <w:sz w:val="22"/>
          <w:szCs w:val="22"/>
        </w:rPr>
        <w:t xml:space="preserve"> in the table below:</w:t>
      </w:r>
    </w:p>
    <w:p w14:paraId="77BE764C" w14:textId="77777777" w:rsidR="00B51D52" w:rsidRPr="001A3CD9" w:rsidRDefault="00B51D52" w:rsidP="00162CE7">
      <w:pPr>
        <w:pStyle w:val="NICEnormal"/>
        <w:spacing w:after="0"/>
        <w:ind w:left="438"/>
        <w:rPr>
          <w:rFonts w:cs="Arial"/>
          <w:sz w:val="22"/>
          <w:szCs w:val="22"/>
          <w:lang w:val="en-GB"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3572"/>
      </w:tblGrid>
      <w:tr w:rsidR="007B65C0" w:rsidRPr="00061863" w14:paraId="0948701B" w14:textId="77777777" w:rsidTr="00A214BF">
        <w:trPr>
          <w:trHeight w:val="282"/>
        </w:trPr>
        <w:tc>
          <w:tcPr>
            <w:tcW w:w="4849" w:type="dxa"/>
          </w:tcPr>
          <w:p w14:paraId="0F86E303" w14:textId="69A11EEE" w:rsidR="007B65C0" w:rsidRPr="001A3CD9" w:rsidRDefault="007B65C0" w:rsidP="003601BD">
            <w:pPr>
              <w:pStyle w:val="NoSpacing"/>
              <w:tabs>
                <w:tab w:val="left" w:pos="567"/>
              </w:tabs>
              <w:spacing w:line="360" w:lineRule="auto"/>
              <w:rPr>
                <w:rFonts w:ascii="Arial" w:hAnsi="Arial" w:cs="Arial"/>
              </w:rPr>
            </w:pPr>
          </w:p>
        </w:tc>
        <w:tc>
          <w:tcPr>
            <w:tcW w:w="3572" w:type="dxa"/>
          </w:tcPr>
          <w:p w14:paraId="44BFB325" w14:textId="128F12D7" w:rsidR="003601BD" w:rsidRPr="001A3CD9" w:rsidRDefault="007B65C0" w:rsidP="003601BD">
            <w:pPr>
              <w:pStyle w:val="NoSpacing"/>
              <w:tabs>
                <w:tab w:val="left" w:pos="567"/>
              </w:tabs>
              <w:spacing w:line="360" w:lineRule="auto"/>
              <w:ind w:left="567"/>
              <w:rPr>
                <w:rFonts w:ascii="Arial" w:hAnsi="Arial" w:cs="Arial"/>
              </w:rPr>
            </w:pPr>
            <w:r w:rsidRPr="001A3CD9">
              <w:rPr>
                <w:rFonts w:ascii="Arial" w:hAnsi="Arial" w:cs="Arial"/>
              </w:rPr>
              <w:t>GBP Sterling</w:t>
            </w:r>
          </w:p>
        </w:tc>
      </w:tr>
      <w:tr w:rsidR="003601BD" w:rsidRPr="00061863" w14:paraId="3D461850" w14:textId="77777777" w:rsidTr="00A214BF">
        <w:trPr>
          <w:trHeight w:val="282"/>
        </w:trPr>
        <w:tc>
          <w:tcPr>
            <w:tcW w:w="4849" w:type="dxa"/>
          </w:tcPr>
          <w:p w14:paraId="0D0828D7" w14:textId="15D27C8D" w:rsidR="003601BD" w:rsidRPr="001A3CD9" w:rsidRDefault="003601BD" w:rsidP="003601BD">
            <w:pPr>
              <w:pStyle w:val="NoSpacing"/>
              <w:tabs>
                <w:tab w:val="left" w:pos="567"/>
              </w:tabs>
              <w:spacing w:line="360" w:lineRule="auto"/>
              <w:ind w:left="567"/>
              <w:rPr>
                <w:rFonts w:ascii="Arial" w:hAnsi="Arial" w:cs="Arial"/>
              </w:rPr>
            </w:pPr>
            <w:r w:rsidRPr="001A3CD9">
              <w:rPr>
                <w:rFonts w:ascii="Arial" w:hAnsi="Arial" w:cs="Arial"/>
              </w:rPr>
              <w:t>Total planned engagement staff surveys</w:t>
            </w:r>
          </w:p>
        </w:tc>
        <w:tc>
          <w:tcPr>
            <w:tcW w:w="3572" w:type="dxa"/>
          </w:tcPr>
          <w:p w14:paraId="0D136CEB" w14:textId="77777777" w:rsidR="003601BD" w:rsidRPr="001A3CD9" w:rsidRDefault="003601BD" w:rsidP="00162CE7">
            <w:pPr>
              <w:pStyle w:val="NoSpacing"/>
              <w:tabs>
                <w:tab w:val="left" w:pos="567"/>
              </w:tabs>
              <w:spacing w:line="360" w:lineRule="auto"/>
              <w:ind w:left="567"/>
              <w:rPr>
                <w:rFonts w:ascii="Arial" w:hAnsi="Arial" w:cs="Arial"/>
              </w:rPr>
            </w:pPr>
          </w:p>
        </w:tc>
      </w:tr>
      <w:tr w:rsidR="006252E6" w:rsidRPr="00061863" w14:paraId="331F6414" w14:textId="77777777" w:rsidTr="00A214BF">
        <w:trPr>
          <w:trHeight w:val="282"/>
        </w:trPr>
        <w:tc>
          <w:tcPr>
            <w:tcW w:w="4849" w:type="dxa"/>
          </w:tcPr>
          <w:p w14:paraId="5F0B47C5" w14:textId="06FBED2C" w:rsidR="006252E6" w:rsidRPr="001A3CD9" w:rsidRDefault="006252E6" w:rsidP="00162CE7">
            <w:pPr>
              <w:pStyle w:val="NoSpacing"/>
              <w:tabs>
                <w:tab w:val="left" w:pos="567"/>
              </w:tabs>
              <w:spacing w:line="360" w:lineRule="auto"/>
              <w:ind w:left="567"/>
              <w:rPr>
                <w:rFonts w:ascii="Arial" w:hAnsi="Arial" w:cs="Arial"/>
              </w:rPr>
            </w:pPr>
            <w:r w:rsidRPr="001A3CD9">
              <w:rPr>
                <w:rFonts w:ascii="Arial" w:hAnsi="Arial" w:cs="Arial"/>
              </w:rPr>
              <w:t xml:space="preserve">Travel and subsistence costs </w:t>
            </w:r>
          </w:p>
        </w:tc>
        <w:tc>
          <w:tcPr>
            <w:tcW w:w="3572" w:type="dxa"/>
          </w:tcPr>
          <w:p w14:paraId="4ECD400F" w14:textId="77777777" w:rsidR="006252E6" w:rsidRPr="001A3CD9" w:rsidRDefault="006252E6" w:rsidP="00162CE7">
            <w:pPr>
              <w:pStyle w:val="NoSpacing"/>
              <w:tabs>
                <w:tab w:val="left" w:pos="567"/>
              </w:tabs>
              <w:spacing w:line="360" w:lineRule="auto"/>
              <w:ind w:left="567"/>
              <w:rPr>
                <w:rFonts w:ascii="Arial" w:hAnsi="Arial" w:cs="Arial"/>
              </w:rPr>
            </w:pPr>
          </w:p>
        </w:tc>
      </w:tr>
      <w:tr w:rsidR="007B65C0" w:rsidRPr="00061863" w14:paraId="60BB9359" w14:textId="77777777" w:rsidTr="00A214BF">
        <w:trPr>
          <w:trHeight w:val="282"/>
        </w:trPr>
        <w:tc>
          <w:tcPr>
            <w:tcW w:w="4849" w:type="dxa"/>
          </w:tcPr>
          <w:p w14:paraId="3B01713C" w14:textId="77777777" w:rsidR="007B65C0" w:rsidRPr="001A3CD9" w:rsidRDefault="007B65C0" w:rsidP="00162CE7">
            <w:pPr>
              <w:pStyle w:val="NoSpacing"/>
              <w:tabs>
                <w:tab w:val="left" w:pos="567"/>
              </w:tabs>
              <w:spacing w:line="360" w:lineRule="auto"/>
              <w:ind w:left="567"/>
              <w:rPr>
                <w:rFonts w:ascii="Arial" w:hAnsi="Arial" w:cs="Arial"/>
              </w:rPr>
            </w:pPr>
            <w:r w:rsidRPr="001A3CD9">
              <w:rPr>
                <w:rFonts w:ascii="Arial" w:hAnsi="Arial" w:cs="Arial"/>
              </w:rPr>
              <w:t xml:space="preserve">Total Cost </w:t>
            </w:r>
          </w:p>
        </w:tc>
        <w:tc>
          <w:tcPr>
            <w:tcW w:w="3572" w:type="dxa"/>
          </w:tcPr>
          <w:p w14:paraId="4161D1D4" w14:textId="77777777" w:rsidR="007B65C0" w:rsidRPr="001A3CD9" w:rsidRDefault="007B65C0" w:rsidP="00162CE7">
            <w:pPr>
              <w:pStyle w:val="NoSpacing"/>
              <w:tabs>
                <w:tab w:val="left" w:pos="567"/>
              </w:tabs>
              <w:spacing w:line="360" w:lineRule="auto"/>
              <w:ind w:left="567"/>
              <w:rPr>
                <w:rFonts w:ascii="Arial" w:hAnsi="Arial" w:cs="Arial"/>
              </w:rPr>
            </w:pPr>
            <w:r w:rsidRPr="001A3CD9">
              <w:rPr>
                <w:rFonts w:ascii="Arial" w:hAnsi="Arial" w:cs="Arial"/>
              </w:rPr>
              <w:t>£ excl VAT</w:t>
            </w:r>
          </w:p>
        </w:tc>
      </w:tr>
    </w:tbl>
    <w:p w14:paraId="747C7153" w14:textId="77777777" w:rsidR="00211403" w:rsidRPr="001A3CD9" w:rsidRDefault="00211403" w:rsidP="00162CE7">
      <w:pPr>
        <w:pStyle w:val="Numberedheading2"/>
        <w:numPr>
          <w:ilvl w:val="0"/>
          <w:numId w:val="0"/>
        </w:numPr>
        <w:spacing w:before="0" w:after="0"/>
        <w:ind w:left="1134" w:hanging="1134"/>
        <w:rPr>
          <w:i w:val="0"/>
          <w:sz w:val="22"/>
          <w:szCs w:val="22"/>
        </w:rPr>
      </w:pPr>
    </w:p>
    <w:p w14:paraId="226B7A52" w14:textId="43F917EA" w:rsidR="00455390" w:rsidRPr="001A3CD9" w:rsidRDefault="00455390" w:rsidP="00565E6A">
      <w:pPr>
        <w:pStyle w:val="NICEnormal"/>
        <w:numPr>
          <w:ilvl w:val="2"/>
          <w:numId w:val="9"/>
        </w:numPr>
        <w:spacing w:after="0"/>
        <w:rPr>
          <w:rFonts w:cs="Arial"/>
          <w:color w:val="000000"/>
          <w:sz w:val="22"/>
          <w:szCs w:val="22"/>
        </w:rPr>
      </w:pPr>
      <w:r w:rsidRPr="001A3CD9">
        <w:rPr>
          <w:rFonts w:cs="Arial"/>
          <w:sz w:val="22"/>
          <w:szCs w:val="22"/>
          <w:lang w:val="en-GB" w:eastAsia="en-GB"/>
        </w:rPr>
        <w:t xml:space="preserve">Please also provide a breakdown of costs for the </w:t>
      </w:r>
      <w:r w:rsidR="00A258C6" w:rsidRPr="001A3CD9">
        <w:rPr>
          <w:rFonts w:cs="Arial"/>
          <w:sz w:val="22"/>
          <w:szCs w:val="22"/>
        </w:rPr>
        <w:t>sporadic and possibly bespoke pulse surveys</w:t>
      </w:r>
      <w:r w:rsidR="00565E6A" w:rsidRPr="001A3CD9">
        <w:rPr>
          <w:rFonts w:cs="Arial"/>
          <w:sz w:val="22"/>
          <w:szCs w:val="22"/>
        </w:rPr>
        <w:t xml:space="preserve"> (</w:t>
      </w:r>
      <w:r w:rsidR="00565E6A" w:rsidRPr="001A3CD9">
        <w:rPr>
          <w:rFonts w:cs="Arial"/>
          <w:color w:val="000000"/>
          <w:sz w:val="22"/>
          <w:szCs w:val="22"/>
        </w:rPr>
        <w:t xml:space="preserve">the rate chargeable for such a service for the duration of the contract) </w:t>
      </w:r>
      <w:r w:rsidR="00A258C6" w:rsidRPr="001A3CD9">
        <w:rPr>
          <w:rFonts w:cs="Arial"/>
          <w:sz w:val="22"/>
          <w:szCs w:val="22"/>
        </w:rPr>
        <w:t>exclusive of VAT in the table below:</w:t>
      </w:r>
    </w:p>
    <w:p w14:paraId="46174C5E" w14:textId="77777777" w:rsidR="00594762" w:rsidRPr="001A3CD9" w:rsidRDefault="00594762" w:rsidP="00594762">
      <w:pPr>
        <w:pStyle w:val="NICEnormal"/>
        <w:spacing w:after="0"/>
        <w:ind w:left="1002"/>
        <w:rPr>
          <w:rFonts w:cs="Arial"/>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0"/>
        <w:gridCol w:w="3431"/>
      </w:tblGrid>
      <w:tr w:rsidR="00455390" w:rsidRPr="00061863" w14:paraId="41619D67" w14:textId="77777777" w:rsidTr="00AD7C02">
        <w:trPr>
          <w:trHeight w:val="282"/>
        </w:trPr>
        <w:tc>
          <w:tcPr>
            <w:tcW w:w="4990" w:type="dxa"/>
          </w:tcPr>
          <w:p w14:paraId="3ED74DE6" w14:textId="605A16FB" w:rsidR="00455390" w:rsidRPr="001A3CD9" w:rsidRDefault="00455390" w:rsidP="00162CE7">
            <w:pPr>
              <w:pStyle w:val="NoSpacing"/>
              <w:tabs>
                <w:tab w:val="left" w:pos="567"/>
              </w:tabs>
              <w:spacing w:line="360" w:lineRule="auto"/>
              <w:ind w:left="567"/>
              <w:rPr>
                <w:rFonts w:ascii="Arial" w:hAnsi="Arial" w:cs="Arial"/>
              </w:rPr>
            </w:pPr>
            <w:r w:rsidRPr="001A3CD9">
              <w:rPr>
                <w:rFonts w:ascii="Arial" w:hAnsi="Arial" w:cs="Arial"/>
              </w:rPr>
              <w:t xml:space="preserve">Total </w:t>
            </w:r>
            <w:r w:rsidR="00A258C6" w:rsidRPr="001A3CD9">
              <w:rPr>
                <w:rFonts w:ascii="Arial" w:hAnsi="Arial" w:cs="Arial"/>
              </w:rPr>
              <w:t xml:space="preserve">cost per </w:t>
            </w:r>
            <w:r w:rsidRPr="001A3CD9">
              <w:rPr>
                <w:rFonts w:ascii="Arial" w:hAnsi="Arial" w:cs="Arial"/>
              </w:rPr>
              <w:t xml:space="preserve">bespoke / sporadic </w:t>
            </w:r>
            <w:r w:rsidR="0021000F" w:rsidRPr="001A3CD9">
              <w:rPr>
                <w:rFonts w:ascii="Arial" w:hAnsi="Arial" w:cs="Arial"/>
              </w:rPr>
              <w:t xml:space="preserve">survey </w:t>
            </w:r>
          </w:p>
        </w:tc>
        <w:tc>
          <w:tcPr>
            <w:tcW w:w="3431" w:type="dxa"/>
          </w:tcPr>
          <w:p w14:paraId="64D458DA" w14:textId="77777777" w:rsidR="00455390" w:rsidRPr="001A3CD9" w:rsidRDefault="00455390" w:rsidP="00162CE7">
            <w:pPr>
              <w:pStyle w:val="NoSpacing"/>
              <w:tabs>
                <w:tab w:val="left" w:pos="567"/>
              </w:tabs>
              <w:spacing w:line="360" w:lineRule="auto"/>
              <w:ind w:left="567"/>
              <w:rPr>
                <w:rFonts w:ascii="Arial" w:hAnsi="Arial" w:cs="Arial"/>
              </w:rPr>
            </w:pPr>
            <w:r w:rsidRPr="001A3CD9">
              <w:rPr>
                <w:rFonts w:ascii="Arial" w:hAnsi="Arial" w:cs="Arial"/>
              </w:rPr>
              <w:t>GBP Sterling</w:t>
            </w:r>
          </w:p>
        </w:tc>
      </w:tr>
      <w:tr w:rsidR="00455390" w:rsidRPr="00061863" w14:paraId="51F60C5F" w14:textId="77777777" w:rsidTr="00AD7C02">
        <w:trPr>
          <w:trHeight w:val="282"/>
        </w:trPr>
        <w:tc>
          <w:tcPr>
            <w:tcW w:w="4990" w:type="dxa"/>
          </w:tcPr>
          <w:p w14:paraId="58E05C12" w14:textId="77777777" w:rsidR="00455390" w:rsidRPr="001A3CD9" w:rsidRDefault="00455390" w:rsidP="00162CE7">
            <w:pPr>
              <w:pStyle w:val="NoSpacing"/>
              <w:tabs>
                <w:tab w:val="left" w:pos="567"/>
              </w:tabs>
              <w:spacing w:line="360" w:lineRule="auto"/>
              <w:ind w:left="567"/>
              <w:rPr>
                <w:rFonts w:ascii="Arial" w:hAnsi="Arial" w:cs="Arial"/>
              </w:rPr>
            </w:pPr>
            <w:r w:rsidRPr="001A3CD9">
              <w:rPr>
                <w:rFonts w:ascii="Arial" w:hAnsi="Arial" w:cs="Arial"/>
              </w:rPr>
              <w:t xml:space="preserve">Total Cost </w:t>
            </w:r>
          </w:p>
        </w:tc>
        <w:tc>
          <w:tcPr>
            <w:tcW w:w="3431" w:type="dxa"/>
          </w:tcPr>
          <w:p w14:paraId="32390EB5" w14:textId="77777777" w:rsidR="00455390" w:rsidRPr="001A3CD9" w:rsidRDefault="00455390" w:rsidP="00162CE7">
            <w:pPr>
              <w:pStyle w:val="NoSpacing"/>
              <w:tabs>
                <w:tab w:val="left" w:pos="567"/>
              </w:tabs>
              <w:spacing w:line="360" w:lineRule="auto"/>
              <w:ind w:left="567"/>
              <w:rPr>
                <w:rFonts w:ascii="Arial" w:hAnsi="Arial" w:cs="Arial"/>
              </w:rPr>
            </w:pPr>
            <w:r w:rsidRPr="001A3CD9">
              <w:rPr>
                <w:rFonts w:ascii="Arial" w:hAnsi="Arial" w:cs="Arial"/>
              </w:rPr>
              <w:t>£ excl VAT</w:t>
            </w:r>
          </w:p>
        </w:tc>
      </w:tr>
    </w:tbl>
    <w:p w14:paraId="0642E111" w14:textId="6E34C6B2" w:rsidR="003100DD" w:rsidRPr="001A3CD9" w:rsidRDefault="003100DD" w:rsidP="00162CE7">
      <w:pPr>
        <w:pStyle w:val="NICEnormal"/>
        <w:spacing w:after="0"/>
        <w:rPr>
          <w:rFonts w:cs="Arial"/>
          <w:sz w:val="22"/>
          <w:szCs w:val="22"/>
          <w:lang w:val="en-GB" w:eastAsia="en-GB"/>
        </w:rPr>
      </w:pPr>
    </w:p>
    <w:p w14:paraId="7AD5088D" w14:textId="607AE9FD" w:rsidR="00D01A1D" w:rsidRPr="001A3CD9" w:rsidRDefault="00D01A1D" w:rsidP="00D01A1D">
      <w:pPr>
        <w:pStyle w:val="Numberedheading3"/>
        <w:numPr>
          <w:ilvl w:val="0"/>
          <w:numId w:val="0"/>
        </w:numPr>
        <w:spacing w:before="0" w:after="0"/>
        <w:ind w:left="1002"/>
        <w:jc w:val="both"/>
        <w:rPr>
          <w:b w:val="0"/>
          <w:sz w:val="22"/>
          <w:szCs w:val="22"/>
        </w:rPr>
      </w:pPr>
      <w:r w:rsidRPr="001A3CD9">
        <w:rPr>
          <w:b w:val="0"/>
          <w:bCs w:val="0"/>
          <w:sz w:val="22"/>
          <w:szCs w:val="22"/>
        </w:rPr>
        <w:t>d.</w:t>
      </w:r>
      <w:r w:rsidRPr="001A3CD9">
        <w:rPr>
          <w:sz w:val="22"/>
          <w:szCs w:val="22"/>
        </w:rPr>
        <w:t xml:space="preserve"> </w:t>
      </w:r>
      <w:r w:rsidRPr="001A3CD9">
        <w:rPr>
          <w:b w:val="0"/>
          <w:sz w:val="22"/>
          <w:szCs w:val="22"/>
        </w:rPr>
        <w:t>Please also state the benefits of your proposal and where your proposal adds value for money.</w:t>
      </w:r>
    </w:p>
    <w:p w14:paraId="79B77F84" w14:textId="59B5F69E" w:rsidR="00D01A1D" w:rsidRPr="001A3CD9" w:rsidRDefault="00D01A1D" w:rsidP="00162CE7">
      <w:pPr>
        <w:pStyle w:val="NICEnormal"/>
        <w:spacing w:after="0"/>
        <w:rPr>
          <w:rFonts w:cs="Arial"/>
          <w:sz w:val="22"/>
          <w:szCs w:val="22"/>
          <w:lang w:val="en-GB" w:eastAsia="en-GB"/>
        </w:rPr>
      </w:pPr>
    </w:p>
    <w:p w14:paraId="1710954D" w14:textId="3D7415D3" w:rsidR="007A286D" w:rsidRPr="00061863" w:rsidRDefault="007A286D" w:rsidP="00061863">
      <w:pPr>
        <w:pStyle w:val="Numberedheading2"/>
        <w:numPr>
          <w:ilvl w:val="0"/>
          <w:numId w:val="11"/>
        </w:numPr>
        <w:spacing w:before="0" w:after="0"/>
        <w:rPr>
          <w:i w:val="0"/>
          <w:color w:val="000000"/>
          <w:sz w:val="22"/>
          <w:szCs w:val="22"/>
        </w:rPr>
      </w:pPr>
      <w:r w:rsidRPr="00061863">
        <w:rPr>
          <w:i w:val="0"/>
          <w:color w:val="000000"/>
          <w:sz w:val="22"/>
          <w:szCs w:val="22"/>
        </w:rPr>
        <w:t xml:space="preserve">Policies, Certifications and Financial Statements </w:t>
      </w:r>
    </w:p>
    <w:p w14:paraId="2BF6B2EA" w14:textId="77777777" w:rsidR="00421827" w:rsidRPr="001A3CD9" w:rsidRDefault="00421827" w:rsidP="00162CE7">
      <w:pPr>
        <w:pStyle w:val="BodyText"/>
        <w:spacing w:after="0" w:line="360" w:lineRule="auto"/>
        <w:jc w:val="both"/>
        <w:rPr>
          <w:rFonts w:ascii="Arial" w:hAnsi="Arial" w:cs="Arial"/>
          <w:sz w:val="22"/>
          <w:szCs w:val="22"/>
        </w:rPr>
      </w:pPr>
      <w:r w:rsidRPr="001A3CD9">
        <w:rPr>
          <w:rFonts w:ascii="Arial" w:hAnsi="Arial" w:cs="Arial"/>
          <w:sz w:val="22"/>
          <w:szCs w:val="22"/>
        </w:rPr>
        <w:t>As required by Public Sector regulations and in line with best practice, please provide one copy each of your organisation’s policies relating to the following:</w:t>
      </w:r>
    </w:p>
    <w:p w14:paraId="323A72D5" w14:textId="77777777" w:rsidR="00421827" w:rsidRPr="001A3CD9" w:rsidRDefault="00421827" w:rsidP="00EB6955">
      <w:pPr>
        <w:numPr>
          <w:ilvl w:val="1"/>
          <w:numId w:val="8"/>
        </w:numPr>
        <w:spacing w:line="360" w:lineRule="auto"/>
        <w:ind w:left="1276"/>
        <w:jc w:val="both"/>
        <w:rPr>
          <w:rFonts w:ascii="Arial" w:hAnsi="Arial" w:cs="Arial"/>
          <w:sz w:val="22"/>
          <w:szCs w:val="22"/>
        </w:rPr>
      </w:pPr>
      <w:r w:rsidRPr="001A3CD9">
        <w:rPr>
          <w:rFonts w:ascii="Arial" w:hAnsi="Arial" w:cs="Arial"/>
          <w:sz w:val="22"/>
          <w:szCs w:val="22"/>
        </w:rPr>
        <w:t>Health and Safety</w:t>
      </w:r>
    </w:p>
    <w:p w14:paraId="07541539" w14:textId="77777777" w:rsidR="00421827" w:rsidRPr="001A3CD9" w:rsidRDefault="00421827" w:rsidP="00EB6955">
      <w:pPr>
        <w:numPr>
          <w:ilvl w:val="1"/>
          <w:numId w:val="8"/>
        </w:numPr>
        <w:spacing w:line="360" w:lineRule="auto"/>
        <w:ind w:left="1276"/>
        <w:jc w:val="both"/>
        <w:rPr>
          <w:rFonts w:ascii="Arial" w:hAnsi="Arial" w:cs="Arial"/>
          <w:sz w:val="22"/>
          <w:szCs w:val="22"/>
        </w:rPr>
      </w:pPr>
      <w:r w:rsidRPr="001A3CD9">
        <w:rPr>
          <w:rFonts w:ascii="Arial" w:hAnsi="Arial" w:cs="Arial"/>
          <w:sz w:val="22"/>
          <w:szCs w:val="22"/>
        </w:rPr>
        <w:t>Environmental</w:t>
      </w:r>
    </w:p>
    <w:p w14:paraId="3FBED5E4" w14:textId="77777777" w:rsidR="00421827" w:rsidRPr="001A3CD9" w:rsidRDefault="00421827" w:rsidP="00EB6955">
      <w:pPr>
        <w:numPr>
          <w:ilvl w:val="1"/>
          <w:numId w:val="8"/>
        </w:numPr>
        <w:spacing w:line="360" w:lineRule="auto"/>
        <w:ind w:left="1276"/>
        <w:jc w:val="both"/>
        <w:rPr>
          <w:rFonts w:ascii="Arial" w:hAnsi="Arial" w:cs="Arial"/>
          <w:sz w:val="22"/>
          <w:szCs w:val="22"/>
        </w:rPr>
      </w:pPr>
      <w:r w:rsidRPr="001A3CD9">
        <w:rPr>
          <w:rFonts w:ascii="Arial" w:hAnsi="Arial" w:cs="Arial"/>
          <w:sz w:val="22"/>
          <w:szCs w:val="22"/>
        </w:rPr>
        <w:t>Equal Opportunities and Diversity in the Work Place</w:t>
      </w:r>
    </w:p>
    <w:p w14:paraId="266C1B51" w14:textId="5755A0DC" w:rsidR="00421827" w:rsidRPr="001A3CD9" w:rsidRDefault="00421827" w:rsidP="00EB6955">
      <w:pPr>
        <w:numPr>
          <w:ilvl w:val="1"/>
          <w:numId w:val="8"/>
        </w:numPr>
        <w:spacing w:line="360" w:lineRule="auto"/>
        <w:ind w:left="1276"/>
        <w:jc w:val="both"/>
        <w:rPr>
          <w:rFonts w:ascii="Arial" w:hAnsi="Arial" w:cs="Arial"/>
          <w:sz w:val="22"/>
          <w:szCs w:val="22"/>
        </w:rPr>
      </w:pPr>
      <w:r w:rsidRPr="001A3CD9">
        <w:rPr>
          <w:rFonts w:ascii="Arial" w:hAnsi="Arial" w:cs="Arial"/>
          <w:sz w:val="22"/>
          <w:szCs w:val="22"/>
        </w:rPr>
        <w:t>Modern Slavery Act Compliance</w:t>
      </w:r>
    </w:p>
    <w:p w14:paraId="1C60AF1F" w14:textId="77777777" w:rsidR="00421827" w:rsidRPr="001A3CD9" w:rsidRDefault="00421827" w:rsidP="00162CE7">
      <w:pPr>
        <w:spacing w:line="360" w:lineRule="auto"/>
        <w:jc w:val="both"/>
        <w:rPr>
          <w:rFonts w:ascii="Arial" w:hAnsi="Arial" w:cs="Arial"/>
          <w:sz w:val="22"/>
          <w:szCs w:val="22"/>
        </w:rPr>
      </w:pPr>
    </w:p>
    <w:p w14:paraId="442AF0AF" w14:textId="1BD3ED12" w:rsidR="00421827" w:rsidRPr="001A3CD9" w:rsidRDefault="00421827" w:rsidP="00162CE7">
      <w:pPr>
        <w:spacing w:line="360" w:lineRule="auto"/>
        <w:jc w:val="both"/>
        <w:rPr>
          <w:rFonts w:ascii="Arial" w:hAnsi="Arial" w:cs="Arial"/>
          <w:b/>
          <w:i/>
          <w:sz w:val="22"/>
          <w:szCs w:val="22"/>
        </w:rPr>
      </w:pPr>
      <w:r w:rsidRPr="001A3CD9">
        <w:rPr>
          <w:rFonts w:ascii="Arial" w:hAnsi="Arial" w:cs="Arial"/>
          <w:sz w:val="22"/>
          <w:szCs w:val="22"/>
        </w:rPr>
        <w:t>We recognise that some SMEs (small, medium enterprise</w:t>
      </w:r>
      <w:r w:rsidR="00521F85" w:rsidRPr="001A3CD9">
        <w:rPr>
          <w:rFonts w:ascii="Arial" w:hAnsi="Arial" w:cs="Arial"/>
          <w:sz w:val="22"/>
          <w:szCs w:val="22"/>
        </w:rPr>
        <w:t xml:space="preserve">s) (less than 50 people for </w:t>
      </w:r>
      <w:r w:rsidRPr="001A3CD9">
        <w:rPr>
          <w:rFonts w:ascii="Arial" w:hAnsi="Arial" w:cs="Arial"/>
          <w:sz w:val="22"/>
          <w:szCs w:val="22"/>
        </w:rPr>
        <w:t>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1A3CD9">
        <w:rPr>
          <w:rFonts w:ascii="Arial" w:hAnsi="Arial" w:cs="Arial"/>
          <w:b/>
          <w:i/>
          <w:sz w:val="22"/>
          <w:szCs w:val="22"/>
        </w:rPr>
        <w:t xml:space="preserve">.  </w:t>
      </w:r>
    </w:p>
    <w:p w14:paraId="3E603ACC" w14:textId="77777777" w:rsidR="00421827" w:rsidRPr="001A3CD9" w:rsidRDefault="00421827" w:rsidP="00162CE7">
      <w:pPr>
        <w:spacing w:line="360" w:lineRule="auto"/>
        <w:ind w:left="567"/>
        <w:jc w:val="both"/>
        <w:rPr>
          <w:rFonts w:ascii="Arial" w:hAnsi="Arial" w:cs="Arial"/>
          <w:sz w:val="22"/>
          <w:szCs w:val="22"/>
        </w:rPr>
      </w:pPr>
    </w:p>
    <w:p w14:paraId="4B36A84A" w14:textId="77777777" w:rsidR="00CD4CF5" w:rsidRPr="001A3CD9" w:rsidRDefault="00421827" w:rsidP="00CD4CF5">
      <w:pPr>
        <w:spacing w:line="360" w:lineRule="auto"/>
        <w:jc w:val="both"/>
        <w:rPr>
          <w:rFonts w:ascii="Arial" w:hAnsi="Arial" w:cs="Arial"/>
          <w:sz w:val="22"/>
          <w:szCs w:val="22"/>
        </w:rPr>
      </w:pPr>
      <w:r w:rsidRPr="001A3CD9">
        <w:rPr>
          <w:rFonts w:ascii="Arial" w:hAnsi="Arial" w:cs="Arial"/>
          <w:sz w:val="22"/>
          <w:szCs w:val="22"/>
        </w:rPr>
        <w:t xml:space="preserve">In addition please provide the following: </w:t>
      </w:r>
    </w:p>
    <w:p w14:paraId="42E5066D" w14:textId="77777777" w:rsidR="00CD4CF5" w:rsidRPr="001A3CD9" w:rsidRDefault="00CD4CF5" w:rsidP="00CD4CF5">
      <w:pPr>
        <w:spacing w:line="360" w:lineRule="auto"/>
        <w:jc w:val="both"/>
        <w:rPr>
          <w:rFonts w:ascii="Arial" w:hAnsi="Arial" w:cs="Arial"/>
          <w:sz w:val="22"/>
          <w:szCs w:val="22"/>
        </w:rPr>
      </w:pPr>
    </w:p>
    <w:p w14:paraId="302DC63B" w14:textId="77777777" w:rsidR="00CD4CF5" w:rsidRPr="001A3CD9" w:rsidRDefault="00CD4CF5" w:rsidP="00CD4CF5">
      <w:pPr>
        <w:spacing w:line="360" w:lineRule="auto"/>
        <w:ind w:left="720"/>
        <w:jc w:val="both"/>
        <w:rPr>
          <w:rFonts w:ascii="Arial" w:hAnsi="Arial" w:cs="Arial"/>
          <w:sz w:val="22"/>
          <w:szCs w:val="22"/>
        </w:rPr>
      </w:pPr>
      <w:r w:rsidRPr="001A3CD9">
        <w:rPr>
          <w:rFonts w:ascii="Arial" w:hAnsi="Arial" w:cs="Arial"/>
          <w:sz w:val="22"/>
          <w:szCs w:val="22"/>
        </w:rPr>
        <w:t xml:space="preserve">e. </w:t>
      </w:r>
      <w:r w:rsidR="00421827" w:rsidRPr="001A3CD9">
        <w:rPr>
          <w:rFonts w:ascii="Arial" w:hAnsi="Arial" w:cs="Arial"/>
          <w:sz w:val="22"/>
          <w:szCs w:val="22"/>
        </w:rPr>
        <w:t xml:space="preserve">The last three years of audited accounts for your organisation. If your organisation </w:t>
      </w:r>
    </w:p>
    <w:p w14:paraId="4C1372FD" w14:textId="77777777" w:rsidR="00CD4CF5" w:rsidRPr="001A3CD9" w:rsidRDefault="00CD4CF5" w:rsidP="00CD4CF5">
      <w:pPr>
        <w:spacing w:line="360" w:lineRule="auto"/>
        <w:ind w:left="720"/>
        <w:jc w:val="both"/>
        <w:rPr>
          <w:rFonts w:ascii="Arial" w:hAnsi="Arial" w:cs="Arial"/>
          <w:sz w:val="22"/>
          <w:szCs w:val="22"/>
        </w:rPr>
      </w:pPr>
      <w:r w:rsidRPr="001A3CD9">
        <w:rPr>
          <w:rFonts w:ascii="Arial" w:hAnsi="Arial" w:cs="Arial"/>
          <w:sz w:val="22"/>
          <w:szCs w:val="22"/>
        </w:rPr>
        <w:t xml:space="preserve">    </w:t>
      </w:r>
      <w:r w:rsidR="00421827" w:rsidRPr="001A3CD9">
        <w:rPr>
          <w:rFonts w:ascii="Arial" w:hAnsi="Arial" w:cs="Arial"/>
          <w:sz w:val="22"/>
          <w:szCs w:val="22"/>
        </w:rPr>
        <w:t xml:space="preserve">is an SME and you do not have audited accounts, please provide 3 years of balance </w:t>
      </w:r>
      <w:r w:rsidRPr="001A3CD9">
        <w:rPr>
          <w:rFonts w:ascii="Arial" w:hAnsi="Arial" w:cs="Arial"/>
          <w:sz w:val="22"/>
          <w:szCs w:val="22"/>
        </w:rPr>
        <w:t xml:space="preserve">  </w:t>
      </w:r>
    </w:p>
    <w:p w14:paraId="485D45D5" w14:textId="77777777" w:rsidR="00CD4CF5" w:rsidRPr="001A3CD9" w:rsidRDefault="00CD4CF5" w:rsidP="00CD4CF5">
      <w:pPr>
        <w:spacing w:line="360" w:lineRule="auto"/>
        <w:ind w:left="720"/>
        <w:jc w:val="both"/>
        <w:rPr>
          <w:rFonts w:ascii="Arial" w:hAnsi="Arial" w:cs="Arial"/>
          <w:sz w:val="22"/>
          <w:szCs w:val="22"/>
        </w:rPr>
      </w:pPr>
      <w:r w:rsidRPr="001A3CD9">
        <w:rPr>
          <w:rFonts w:ascii="Arial" w:hAnsi="Arial" w:cs="Arial"/>
          <w:sz w:val="22"/>
          <w:szCs w:val="22"/>
        </w:rPr>
        <w:t xml:space="preserve">    </w:t>
      </w:r>
      <w:r w:rsidR="00421827" w:rsidRPr="001A3CD9">
        <w:rPr>
          <w:rFonts w:ascii="Arial" w:hAnsi="Arial" w:cs="Arial"/>
          <w:sz w:val="22"/>
          <w:szCs w:val="22"/>
        </w:rPr>
        <w:t>sheets.</w:t>
      </w:r>
    </w:p>
    <w:p w14:paraId="7C358330" w14:textId="58A275E4" w:rsidR="00421827" w:rsidRPr="001A3CD9" w:rsidRDefault="00CD4CF5" w:rsidP="00441A4A">
      <w:pPr>
        <w:spacing w:line="360" w:lineRule="auto"/>
        <w:ind w:left="720"/>
        <w:jc w:val="both"/>
        <w:rPr>
          <w:rFonts w:ascii="Arial" w:hAnsi="Arial" w:cs="Arial"/>
          <w:sz w:val="22"/>
          <w:szCs w:val="22"/>
        </w:rPr>
      </w:pPr>
      <w:r w:rsidRPr="001A3CD9">
        <w:rPr>
          <w:rFonts w:ascii="Arial" w:hAnsi="Arial" w:cs="Arial"/>
          <w:sz w:val="22"/>
          <w:szCs w:val="22"/>
        </w:rPr>
        <w:t xml:space="preserve">f. </w:t>
      </w:r>
      <w:r w:rsidR="00421827" w:rsidRPr="001A3CD9">
        <w:rPr>
          <w:rFonts w:ascii="Arial" w:hAnsi="Arial" w:cs="Arial"/>
          <w:sz w:val="22"/>
          <w:szCs w:val="22"/>
        </w:rPr>
        <w:t>If your organisation (whole organisation including parent, group or subsidiary) has a</w:t>
      </w:r>
      <w:r w:rsidR="0047133A">
        <w:rPr>
          <w:rFonts w:ascii="Arial" w:hAnsi="Arial" w:cs="Arial"/>
          <w:sz w:val="22"/>
          <w:szCs w:val="22"/>
        </w:rPr>
        <w:t xml:space="preserve"> </w:t>
      </w:r>
      <w:r w:rsidR="00421827" w:rsidRPr="001A3CD9">
        <w:rPr>
          <w:rFonts w:ascii="Arial" w:hAnsi="Arial" w:cs="Arial"/>
          <w:sz w:val="22"/>
          <w:szCs w:val="22"/>
        </w:rPr>
        <w:t xml:space="preserve">turnover of £36 million pounds or greater then </w:t>
      </w:r>
      <w:r w:rsidR="00421827" w:rsidRPr="00061863">
        <w:rPr>
          <w:rFonts w:ascii="Arial" w:hAnsi="Arial" w:cs="Arial"/>
          <w:sz w:val="22"/>
          <w:szCs w:val="22"/>
        </w:rPr>
        <w:t>p</w:t>
      </w:r>
      <w:r w:rsidR="00421827" w:rsidRPr="001A3CD9">
        <w:rPr>
          <w:rFonts w:ascii="Arial" w:hAnsi="Arial" w:cs="Arial"/>
          <w:sz w:val="22"/>
          <w:szCs w:val="22"/>
        </w:rPr>
        <w:t xml:space="preserve">lease provide a Modern Slavery </w:t>
      </w:r>
      <w:r w:rsidR="0008103A" w:rsidRPr="001A3CD9">
        <w:rPr>
          <w:rFonts w:ascii="Arial" w:hAnsi="Arial" w:cs="Arial"/>
          <w:sz w:val="22"/>
          <w:szCs w:val="22"/>
        </w:rPr>
        <w:tab/>
        <w:t xml:space="preserve">   </w:t>
      </w:r>
      <w:r w:rsidR="00421827" w:rsidRPr="001A3CD9">
        <w:rPr>
          <w:rFonts w:ascii="Arial" w:hAnsi="Arial" w:cs="Arial"/>
          <w:sz w:val="22"/>
          <w:szCs w:val="22"/>
        </w:rPr>
        <w:t>Act Transparency Statement: this should set out the steps you have taken to ensure</w:t>
      </w:r>
      <w:r w:rsidR="0047133A">
        <w:rPr>
          <w:rFonts w:ascii="Arial" w:hAnsi="Arial" w:cs="Arial"/>
          <w:sz w:val="22"/>
          <w:szCs w:val="22"/>
        </w:rPr>
        <w:t xml:space="preserve"> </w:t>
      </w:r>
      <w:r w:rsidR="00421827" w:rsidRPr="001A3CD9">
        <w:rPr>
          <w:rFonts w:ascii="Arial" w:hAnsi="Arial" w:cs="Arial"/>
          <w:sz w:val="22"/>
          <w:szCs w:val="22"/>
        </w:rPr>
        <w:t>there is no modern slavery in your own organisation/business and that of your supply</w:t>
      </w:r>
      <w:r w:rsidR="00441A4A">
        <w:rPr>
          <w:rFonts w:ascii="Arial" w:hAnsi="Arial" w:cs="Arial"/>
          <w:sz w:val="22"/>
          <w:szCs w:val="22"/>
        </w:rPr>
        <w:t xml:space="preserve"> </w:t>
      </w:r>
      <w:r w:rsidR="00421827" w:rsidRPr="001A3CD9">
        <w:rPr>
          <w:rFonts w:ascii="Arial" w:hAnsi="Arial" w:cs="Arial"/>
          <w:sz w:val="22"/>
          <w:szCs w:val="22"/>
        </w:rPr>
        <w:t xml:space="preserve">chain. If your organisation has taken no steps to ensure there is no modern slavery in </w:t>
      </w:r>
      <w:r w:rsidR="00421827" w:rsidRPr="001A3CD9">
        <w:rPr>
          <w:rFonts w:ascii="Arial" w:hAnsi="Arial" w:cs="Arial"/>
          <w:sz w:val="22"/>
          <w:szCs w:val="22"/>
        </w:rPr>
        <w:lastRenderedPageBreak/>
        <w:t>your own organisation, then your statement should say so. [Please note: a parent org/ group statement is acceptable, this is compliance with the Modern Slavery Act 2015.]</w:t>
      </w:r>
    </w:p>
    <w:p w14:paraId="12AC9F9E" w14:textId="77777777" w:rsidR="00433D97" w:rsidRPr="001A3CD9" w:rsidRDefault="00433D97" w:rsidP="00162CE7">
      <w:pPr>
        <w:spacing w:line="360" w:lineRule="auto"/>
        <w:contextualSpacing/>
        <w:jc w:val="both"/>
        <w:rPr>
          <w:rFonts w:ascii="Arial" w:hAnsi="Arial" w:cs="Arial"/>
          <w:sz w:val="22"/>
          <w:szCs w:val="22"/>
        </w:rPr>
      </w:pPr>
    </w:p>
    <w:p w14:paraId="54DD6A9D" w14:textId="7A680FA1" w:rsidR="00C2503F" w:rsidRPr="00061863" w:rsidRDefault="007A286D" w:rsidP="00061863">
      <w:pPr>
        <w:pStyle w:val="Numberedheading2"/>
        <w:numPr>
          <w:ilvl w:val="0"/>
          <w:numId w:val="11"/>
        </w:numPr>
        <w:spacing w:before="0" w:after="0"/>
        <w:rPr>
          <w:i w:val="0"/>
          <w:color w:val="000000"/>
          <w:sz w:val="22"/>
          <w:szCs w:val="22"/>
        </w:rPr>
      </w:pPr>
      <w:r w:rsidRPr="00061863">
        <w:rPr>
          <w:i w:val="0"/>
          <w:color w:val="000000"/>
          <w:sz w:val="22"/>
          <w:szCs w:val="22"/>
        </w:rPr>
        <w:t>References</w:t>
      </w:r>
    </w:p>
    <w:p w14:paraId="60169DF6" w14:textId="77777777" w:rsidR="00344DCC" w:rsidRPr="001A3CD9" w:rsidRDefault="00344DCC" w:rsidP="00162CE7">
      <w:pPr>
        <w:pStyle w:val="Numberedheading2"/>
        <w:numPr>
          <w:ilvl w:val="0"/>
          <w:numId w:val="0"/>
        </w:numPr>
        <w:spacing w:before="0" w:after="0"/>
        <w:rPr>
          <w:b w:val="0"/>
          <w:i w:val="0"/>
          <w:sz w:val="22"/>
          <w:szCs w:val="22"/>
        </w:rPr>
      </w:pPr>
    </w:p>
    <w:p w14:paraId="4CDBC8A0" w14:textId="5DB3C183" w:rsidR="00EA6D25" w:rsidRPr="001A3CD9" w:rsidRDefault="00E6421A" w:rsidP="00EA6D25">
      <w:pPr>
        <w:pStyle w:val="Numberedheading2"/>
        <w:numPr>
          <w:ilvl w:val="0"/>
          <w:numId w:val="0"/>
        </w:numPr>
        <w:spacing w:before="0" w:after="0"/>
        <w:ind w:left="1134" w:hanging="1134"/>
        <w:rPr>
          <w:b w:val="0"/>
          <w:i w:val="0"/>
          <w:sz w:val="22"/>
          <w:szCs w:val="22"/>
        </w:rPr>
      </w:pPr>
      <w:r w:rsidRPr="001A3CD9">
        <w:rPr>
          <w:b w:val="0"/>
          <w:i w:val="0"/>
          <w:sz w:val="22"/>
          <w:szCs w:val="22"/>
        </w:rPr>
        <w:t>Supply</w:t>
      </w:r>
      <w:r w:rsidR="008C6942" w:rsidRPr="001A3CD9">
        <w:rPr>
          <w:b w:val="0"/>
          <w:i w:val="0"/>
          <w:sz w:val="22"/>
          <w:szCs w:val="22"/>
        </w:rPr>
        <w:t xml:space="preserve"> the names and contact details of two recent clients who would be willing to</w:t>
      </w:r>
    </w:p>
    <w:p w14:paraId="14624552" w14:textId="4426EEA1" w:rsidR="00EA6D25" w:rsidRPr="001A3CD9" w:rsidRDefault="008C6942" w:rsidP="00EA6D25">
      <w:pPr>
        <w:pStyle w:val="Numberedheading2"/>
        <w:numPr>
          <w:ilvl w:val="0"/>
          <w:numId w:val="0"/>
        </w:numPr>
        <w:spacing w:before="0" w:after="0"/>
        <w:rPr>
          <w:b w:val="0"/>
          <w:i w:val="0"/>
          <w:sz w:val="22"/>
          <w:szCs w:val="22"/>
        </w:rPr>
      </w:pPr>
      <w:r w:rsidRPr="001A3CD9">
        <w:rPr>
          <w:b w:val="0"/>
          <w:i w:val="0"/>
          <w:sz w:val="22"/>
          <w:szCs w:val="22"/>
        </w:rPr>
        <w:t>provid</w:t>
      </w:r>
      <w:r w:rsidR="00EA6D25" w:rsidRPr="001A3CD9">
        <w:rPr>
          <w:b w:val="0"/>
          <w:i w:val="0"/>
          <w:sz w:val="22"/>
          <w:szCs w:val="22"/>
        </w:rPr>
        <w:t xml:space="preserve">e </w:t>
      </w:r>
      <w:r w:rsidRPr="001A3CD9">
        <w:rPr>
          <w:b w:val="0"/>
          <w:i w:val="0"/>
          <w:sz w:val="22"/>
          <w:szCs w:val="22"/>
        </w:rPr>
        <w:t>a confidential</w:t>
      </w:r>
      <w:r w:rsidR="00032FD1" w:rsidRPr="001A3CD9">
        <w:rPr>
          <w:b w:val="0"/>
          <w:i w:val="0"/>
          <w:sz w:val="22"/>
          <w:szCs w:val="22"/>
        </w:rPr>
        <w:t xml:space="preserve"> reference in support of the pro</w:t>
      </w:r>
      <w:r w:rsidR="00493BC2" w:rsidRPr="001A3CD9">
        <w:rPr>
          <w:b w:val="0"/>
          <w:i w:val="0"/>
          <w:sz w:val="22"/>
          <w:szCs w:val="22"/>
        </w:rPr>
        <w:t xml:space="preserve">posal, where either the same </w:t>
      </w:r>
    </w:p>
    <w:p w14:paraId="5B98E5C2" w14:textId="5A018121" w:rsidR="00EA6D25" w:rsidRPr="001A3CD9" w:rsidRDefault="00493BC2" w:rsidP="00EA6D25">
      <w:pPr>
        <w:pStyle w:val="Numberedheading2"/>
        <w:numPr>
          <w:ilvl w:val="0"/>
          <w:numId w:val="0"/>
        </w:numPr>
        <w:spacing w:before="0" w:after="0"/>
        <w:rPr>
          <w:b w:val="0"/>
          <w:i w:val="0"/>
          <w:sz w:val="22"/>
          <w:szCs w:val="22"/>
        </w:rPr>
      </w:pPr>
      <w:r w:rsidRPr="001A3CD9">
        <w:rPr>
          <w:b w:val="0"/>
          <w:i w:val="0"/>
          <w:sz w:val="22"/>
          <w:szCs w:val="22"/>
        </w:rPr>
        <w:t xml:space="preserve">or very similar work to that being requested here, has been undertaken within the </w:t>
      </w:r>
    </w:p>
    <w:p w14:paraId="159760CA" w14:textId="32CBDC1F" w:rsidR="00344DCC" w:rsidRPr="001A3CD9" w:rsidRDefault="00493BC2" w:rsidP="00EA6D25">
      <w:pPr>
        <w:pStyle w:val="Numberedheading2"/>
        <w:numPr>
          <w:ilvl w:val="0"/>
          <w:numId w:val="0"/>
        </w:numPr>
        <w:spacing w:before="0" w:after="0"/>
        <w:ind w:left="1134" w:hanging="1134"/>
        <w:rPr>
          <w:b w:val="0"/>
          <w:i w:val="0"/>
          <w:sz w:val="22"/>
          <w:szCs w:val="22"/>
        </w:rPr>
      </w:pPr>
      <w:r w:rsidRPr="001A3CD9">
        <w:rPr>
          <w:b w:val="0"/>
          <w:i w:val="0"/>
          <w:sz w:val="22"/>
          <w:szCs w:val="22"/>
        </w:rPr>
        <w:t xml:space="preserve">last 3 years. </w:t>
      </w:r>
    </w:p>
    <w:p w14:paraId="193B59E4" w14:textId="77777777" w:rsidR="000F70D6" w:rsidRPr="001A3CD9" w:rsidRDefault="000F70D6" w:rsidP="00162CE7">
      <w:pPr>
        <w:pStyle w:val="NICEnormal"/>
        <w:spacing w:after="0"/>
        <w:rPr>
          <w:rFonts w:cs="Arial"/>
          <w:sz w:val="22"/>
          <w:szCs w:val="22"/>
          <w:lang w:val="en-GB" w:eastAsia="en-GB"/>
        </w:rPr>
      </w:pPr>
    </w:p>
    <w:p w14:paraId="709E2629" w14:textId="0F8531FB" w:rsidR="00B82E47" w:rsidRPr="00B82E47" w:rsidRDefault="004C5F5D" w:rsidP="00B82E47">
      <w:pPr>
        <w:pStyle w:val="Numberedheading2"/>
        <w:numPr>
          <w:ilvl w:val="0"/>
          <w:numId w:val="11"/>
        </w:numPr>
        <w:spacing w:before="0" w:after="0"/>
        <w:rPr>
          <w:i w:val="0"/>
          <w:color w:val="000000"/>
          <w:sz w:val="22"/>
          <w:szCs w:val="22"/>
        </w:rPr>
      </w:pPr>
      <w:r w:rsidRPr="00061863">
        <w:rPr>
          <w:i w:val="0"/>
          <w:color w:val="000000"/>
          <w:sz w:val="22"/>
          <w:szCs w:val="22"/>
        </w:rPr>
        <w:t>Timetable</w:t>
      </w:r>
    </w:p>
    <w:tbl>
      <w:tblPr>
        <w:tblW w:w="7540" w:type="dxa"/>
        <w:tblInd w:w="2" w:type="dxa"/>
        <w:tblCellMar>
          <w:left w:w="0" w:type="dxa"/>
          <w:right w:w="0" w:type="dxa"/>
        </w:tblCellMar>
        <w:tblLook w:val="04A0" w:firstRow="1" w:lastRow="0" w:firstColumn="1" w:lastColumn="0" w:noHBand="0" w:noVBand="1"/>
      </w:tblPr>
      <w:tblGrid>
        <w:gridCol w:w="4099"/>
        <w:gridCol w:w="3441"/>
      </w:tblGrid>
      <w:tr w:rsidR="00B82E47" w14:paraId="329DC377" w14:textId="77777777" w:rsidTr="00B82E47">
        <w:trPr>
          <w:trHeight w:val="521"/>
        </w:trPr>
        <w:tc>
          <w:tcPr>
            <w:tcW w:w="4099"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14:paraId="1C0AC356" w14:textId="77777777" w:rsidR="00B82E47" w:rsidRDefault="00B82E47">
            <w:pPr>
              <w:spacing w:line="360" w:lineRule="auto"/>
              <w:rPr>
                <w:rFonts w:ascii="Arial" w:hAnsi="Arial" w:cs="Arial"/>
                <w:color w:val="000000"/>
                <w:sz w:val="22"/>
                <w:szCs w:val="22"/>
              </w:rPr>
            </w:pPr>
            <w:r>
              <w:rPr>
                <w:rFonts w:ascii="Arial" w:hAnsi="Arial" w:cs="Arial"/>
                <w:color w:val="000000"/>
              </w:rPr>
              <w:t>Issue tender </w:t>
            </w:r>
          </w:p>
        </w:tc>
        <w:tc>
          <w:tcPr>
            <w:tcW w:w="3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F46A45" w14:textId="77777777" w:rsidR="00B82E47" w:rsidRDefault="00B82E47">
            <w:pPr>
              <w:spacing w:line="360" w:lineRule="auto"/>
              <w:jc w:val="right"/>
              <w:rPr>
                <w:rFonts w:ascii="Arial" w:hAnsi="Arial" w:cs="Arial"/>
                <w:b/>
                <w:bCs/>
                <w:color w:val="000000"/>
                <w:lang w:eastAsia="en-US"/>
              </w:rPr>
            </w:pPr>
            <w:r>
              <w:rPr>
                <w:rFonts w:ascii="Arial" w:hAnsi="Arial" w:cs="Arial"/>
                <w:b/>
                <w:bCs/>
                <w:color w:val="000000"/>
              </w:rPr>
              <w:t xml:space="preserve">19/5/22 </w:t>
            </w:r>
          </w:p>
        </w:tc>
      </w:tr>
      <w:tr w:rsidR="00B82E47" w14:paraId="352036F2"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0835F" w14:textId="77777777" w:rsidR="00B82E47" w:rsidRDefault="00B82E47">
            <w:pPr>
              <w:spacing w:line="360" w:lineRule="auto"/>
              <w:rPr>
                <w:rFonts w:ascii="Arial" w:hAnsi="Arial" w:cs="Arial"/>
              </w:rPr>
            </w:pPr>
            <w:r>
              <w:rPr>
                <w:rFonts w:ascii="Arial" w:hAnsi="Arial" w:cs="Arial"/>
              </w:rPr>
              <w:t>Deadline for expressions of Interest</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CB6DE" w14:textId="4F938972" w:rsidR="00B82E47" w:rsidRDefault="001A6216">
            <w:pPr>
              <w:spacing w:line="360" w:lineRule="auto"/>
              <w:jc w:val="right"/>
              <w:rPr>
                <w:rFonts w:ascii="Arial" w:hAnsi="Arial" w:cs="Arial"/>
                <w:b/>
                <w:bCs/>
              </w:rPr>
            </w:pPr>
            <w:r>
              <w:rPr>
                <w:rFonts w:ascii="Arial" w:hAnsi="Arial" w:cs="Arial"/>
                <w:b/>
                <w:bCs/>
              </w:rPr>
              <w:t>9</w:t>
            </w:r>
            <w:r w:rsidR="00B82E47">
              <w:rPr>
                <w:rFonts w:ascii="Arial" w:hAnsi="Arial" w:cs="Arial"/>
                <w:b/>
                <w:bCs/>
              </w:rPr>
              <w:t>/06/22</w:t>
            </w:r>
          </w:p>
        </w:tc>
      </w:tr>
      <w:tr w:rsidR="00B82E47" w14:paraId="5207E309"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8A2A7" w14:textId="77777777" w:rsidR="00B82E47" w:rsidRDefault="00B82E47">
            <w:pPr>
              <w:spacing w:line="360" w:lineRule="auto"/>
              <w:rPr>
                <w:rFonts w:ascii="Arial" w:hAnsi="Arial" w:cs="Arial"/>
              </w:rPr>
            </w:pPr>
            <w:r>
              <w:rPr>
                <w:rFonts w:ascii="Arial" w:hAnsi="Arial" w:cs="Arial"/>
              </w:rPr>
              <w:t>Deadline for Tender Questions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4B81D" w14:textId="042CB622" w:rsidR="00B82E47" w:rsidRDefault="001A6216">
            <w:pPr>
              <w:spacing w:line="360" w:lineRule="auto"/>
              <w:jc w:val="right"/>
              <w:rPr>
                <w:rFonts w:ascii="Arial" w:hAnsi="Arial" w:cs="Arial"/>
                <w:b/>
                <w:bCs/>
              </w:rPr>
            </w:pPr>
            <w:r>
              <w:rPr>
                <w:rFonts w:ascii="Arial" w:hAnsi="Arial" w:cs="Arial"/>
                <w:b/>
                <w:bCs/>
              </w:rPr>
              <w:t>9</w:t>
            </w:r>
            <w:r w:rsidR="00B82E47">
              <w:rPr>
                <w:rFonts w:ascii="Arial" w:hAnsi="Arial" w:cs="Arial"/>
                <w:b/>
                <w:bCs/>
              </w:rPr>
              <w:t>/06/22</w:t>
            </w:r>
          </w:p>
        </w:tc>
      </w:tr>
      <w:tr w:rsidR="00B82E47" w14:paraId="020FF507"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DBA72" w14:textId="77777777" w:rsidR="00B82E47" w:rsidRDefault="00B82E47">
            <w:pPr>
              <w:spacing w:line="360" w:lineRule="auto"/>
              <w:rPr>
                <w:rFonts w:ascii="Arial" w:hAnsi="Arial" w:cs="Arial"/>
              </w:rPr>
            </w:pPr>
            <w:r>
              <w:rPr>
                <w:rFonts w:ascii="Arial" w:hAnsi="Arial" w:cs="Arial"/>
              </w:rPr>
              <w:t xml:space="preserve">Answers to questions sent out by NICE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669A7" w14:textId="77777777" w:rsidR="00B82E47" w:rsidRDefault="00B82E47">
            <w:pPr>
              <w:spacing w:line="360" w:lineRule="auto"/>
              <w:jc w:val="right"/>
              <w:rPr>
                <w:rFonts w:ascii="Arial" w:hAnsi="Arial" w:cs="Arial"/>
                <w:b/>
                <w:bCs/>
              </w:rPr>
            </w:pPr>
            <w:r>
              <w:rPr>
                <w:rFonts w:ascii="Arial" w:hAnsi="Arial" w:cs="Arial"/>
                <w:b/>
                <w:bCs/>
              </w:rPr>
              <w:t>10/6/22</w:t>
            </w:r>
          </w:p>
        </w:tc>
      </w:tr>
      <w:tr w:rsidR="00B82E47" w14:paraId="315C1189"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7BA5A" w14:textId="77777777" w:rsidR="00B82E47" w:rsidRDefault="00B82E47">
            <w:pPr>
              <w:spacing w:line="360" w:lineRule="auto"/>
              <w:rPr>
                <w:rFonts w:ascii="Arial" w:hAnsi="Arial" w:cs="Arial"/>
              </w:rPr>
            </w:pPr>
            <w:r>
              <w:rPr>
                <w:rFonts w:ascii="Arial" w:hAnsi="Arial" w:cs="Arial"/>
              </w:rPr>
              <w:t xml:space="preserve">Tender receipt deadline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4DA01" w14:textId="77777777" w:rsidR="00B82E47" w:rsidRDefault="00B82E47">
            <w:pPr>
              <w:spacing w:line="360" w:lineRule="auto"/>
              <w:jc w:val="right"/>
              <w:rPr>
                <w:rFonts w:ascii="Arial" w:hAnsi="Arial" w:cs="Arial"/>
                <w:b/>
                <w:bCs/>
              </w:rPr>
            </w:pPr>
            <w:r>
              <w:rPr>
                <w:rFonts w:ascii="Arial" w:hAnsi="Arial" w:cs="Arial"/>
                <w:b/>
                <w:bCs/>
              </w:rPr>
              <w:t>15/6/22 by 16.00</w:t>
            </w:r>
          </w:p>
        </w:tc>
      </w:tr>
      <w:tr w:rsidR="00B82E47" w14:paraId="07163E37"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97EF3" w14:textId="77777777" w:rsidR="00B82E47" w:rsidRDefault="00B82E47">
            <w:pPr>
              <w:spacing w:line="360" w:lineRule="auto"/>
              <w:rPr>
                <w:rFonts w:ascii="Arial" w:hAnsi="Arial" w:cs="Arial"/>
              </w:rPr>
            </w:pPr>
            <w:r>
              <w:rPr>
                <w:rFonts w:ascii="Arial" w:hAnsi="Arial" w:cs="Arial"/>
              </w:rPr>
              <w:t xml:space="preserve">Tender assessment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8035F" w14:textId="77777777" w:rsidR="00B82E47" w:rsidRDefault="00B82E47">
            <w:pPr>
              <w:spacing w:line="360" w:lineRule="auto"/>
              <w:jc w:val="right"/>
              <w:rPr>
                <w:rFonts w:ascii="Arial" w:hAnsi="Arial" w:cs="Arial"/>
                <w:b/>
                <w:bCs/>
              </w:rPr>
            </w:pPr>
            <w:r>
              <w:rPr>
                <w:rFonts w:ascii="Arial" w:hAnsi="Arial" w:cs="Arial"/>
                <w:b/>
                <w:bCs/>
              </w:rPr>
              <w:t>16/6/22-21/6/22</w:t>
            </w:r>
          </w:p>
        </w:tc>
      </w:tr>
      <w:tr w:rsidR="00B82E47" w14:paraId="4C4AEC21"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D6A44" w14:textId="77777777" w:rsidR="00B82E47" w:rsidRDefault="00B82E47">
            <w:pPr>
              <w:spacing w:line="360" w:lineRule="auto"/>
              <w:rPr>
                <w:rFonts w:ascii="Arial" w:hAnsi="Arial" w:cs="Arial"/>
              </w:rPr>
            </w:pPr>
            <w:r>
              <w:rPr>
                <w:rFonts w:ascii="Arial" w:hAnsi="Arial" w:cs="Arial"/>
              </w:rPr>
              <w:t xml:space="preserve">Notify short list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2ABF0" w14:textId="77777777" w:rsidR="00B82E47" w:rsidRDefault="00B82E47">
            <w:pPr>
              <w:spacing w:line="360" w:lineRule="auto"/>
              <w:jc w:val="right"/>
              <w:rPr>
                <w:rFonts w:ascii="Arial" w:hAnsi="Arial" w:cs="Arial"/>
                <w:b/>
                <w:bCs/>
              </w:rPr>
            </w:pPr>
            <w:r>
              <w:rPr>
                <w:rFonts w:ascii="Arial" w:hAnsi="Arial" w:cs="Arial"/>
                <w:b/>
                <w:bCs/>
              </w:rPr>
              <w:t>22/6/22</w:t>
            </w:r>
          </w:p>
        </w:tc>
      </w:tr>
      <w:tr w:rsidR="00B82E47" w14:paraId="5D6E1944"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194F0" w14:textId="77777777" w:rsidR="00B82E47" w:rsidRDefault="00B82E47">
            <w:pPr>
              <w:spacing w:line="360" w:lineRule="auto"/>
              <w:rPr>
                <w:rFonts w:ascii="Arial" w:hAnsi="Arial" w:cs="Arial"/>
              </w:rPr>
            </w:pPr>
            <w:r>
              <w:rPr>
                <w:rFonts w:ascii="Arial" w:hAnsi="Arial" w:cs="Arial"/>
              </w:rPr>
              <w:t>Interviews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BAB0E" w14:textId="1C2970E9" w:rsidR="00B82E47" w:rsidRDefault="00B82E47">
            <w:pPr>
              <w:spacing w:line="360" w:lineRule="auto"/>
              <w:jc w:val="right"/>
              <w:rPr>
                <w:rFonts w:ascii="Arial" w:hAnsi="Arial" w:cs="Arial"/>
                <w:b/>
                <w:bCs/>
              </w:rPr>
            </w:pPr>
            <w:r>
              <w:rPr>
                <w:rFonts w:ascii="Arial" w:hAnsi="Arial" w:cs="Arial"/>
                <w:b/>
                <w:bCs/>
              </w:rPr>
              <w:t>29/6/22</w:t>
            </w:r>
          </w:p>
        </w:tc>
      </w:tr>
      <w:tr w:rsidR="00B82E47" w14:paraId="4CE2711A"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C3618" w14:textId="77777777" w:rsidR="00B82E47" w:rsidRDefault="00B82E47">
            <w:pPr>
              <w:spacing w:line="360" w:lineRule="auto"/>
              <w:rPr>
                <w:rFonts w:ascii="Arial" w:hAnsi="Arial" w:cs="Arial"/>
              </w:rPr>
            </w:pPr>
            <w:r>
              <w:rPr>
                <w:rFonts w:ascii="Arial" w:hAnsi="Arial" w:cs="Arial"/>
              </w:rPr>
              <w:t>Award contract and issue debrief</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4223E" w14:textId="77777777" w:rsidR="00B82E47" w:rsidRDefault="00B82E47">
            <w:pPr>
              <w:spacing w:line="360" w:lineRule="auto"/>
              <w:jc w:val="right"/>
              <w:rPr>
                <w:rFonts w:ascii="Arial" w:hAnsi="Arial" w:cs="Arial"/>
                <w:b/>
                <w:bCs/>
              </w:rPr>
            </w:pPr>
            <w:r>
              <w:rPr>
                <w:rFonts w:ascii="Arial" w:hAnsi="Arial" w:cs="Arial"/>
                <w:b/>
                <w:bCs/>
              </w:rPr>
              <w:t>30/6/22</w:t>
            </w:r>
          </w:p>
        </w:tc>
      </w:tr>
      <w:tr w:rsidR="00B82E47" w14:paraId="0435E788" w14:textId="77777777" w:rsidTr="00B82E47">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9BE59" w14:textId="77777777" w:rsidR="00B82E47" w:rsidRDefault="00B82E47">
            <w:pPr>
              <w:spacing w:line="360" w:lineRule="auto"/>
              <w:rPr>
                <w:rFonts w:ascii="Arial" w:hAnsi="Arial" w:cs="Arial"/>
              </w:rPr>
            </w:pPr>
            <w:r>
              <w:rPr>
                <w:rFonts w:ascii="Arial" w:hAnsi="Arial" w:cs="Arial"/>
              </w:rPr>
              <w:t xml:space="preserve">Contract start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8363F" w14:textId="77777777" w:rsidR="00B82E47" w:rsidRDefault="00B82E47">
            <w:pPr>
              <w:spacing w:line="360" w:lineRule="auto"/>
              <w:jc w:val="right"/>
              <w:rPr>
                <w:rFonts w:ascii="Arial" w:hAnsi="Arial" w:cs="Arial"/>
                <w:b/>
                <w:bCs/>
              </w:rPr>
            </w:pPr>
            <w:r>
              <w:rPr>
                <w:rFonts w:ascii="Arial" w:hAnsi="Arial" w:cs="Arial"/>
                <w:b/>
                <w:bCs/>
              </w:rPr>
              <w:t>7/7/22</w:t>
            </w:r>
          </w:p>
        </w:tc>
      </w:tr>
    </w:tbl>
    <w:p w14:paraId="641B05E3" w14:textId="5AF7B6FE" w:rsidR="00693814" w:rsidRDefault="00693814" w:rsidP="00162CE7">
      <w:pPr>
        <w:spacing w:line="360" w:lineRule="auto"/>
        <w:rPr>
          <w:rFonts w:ascii="Arial" w:hAnsi="Arial" w:cs="Arial"/>
          <w:b/>
          <w:sz w:val="22"/>
          <w:szCs w:val="22"/>
        </w:rPr>
      </w:pPr>
    </w:p>
    <w:p w14:paraId="153E7080" w14:textId="77777777" w:rsidR="00A865A9" w:rsidRPr="001A3CD9" w:rsidRDefault="00A865A9" w:rsidP="00162CE7">
      <w:pPr>
        <w:spacing w:line="360" w:lineRule="auto"/>
        <w:rPr>
          <w:rFonts w:ascii="Arial" w:hAnsi="Arial" w:cs="Arial"/>
          <w:b/>
          <w:sz w:val="22"/>
          <w:szCs w:val="22"/>
        </w:rPr>
      </w:pPr>
    </w:p>
    <w:p w14:paraId="3B6B3869" w14:textId="06CE1749" w:rsidR="004C5F5D" w:rsidRPr="00061863" w:rsidRDefault="004C5F5D" w:rsidP="00061863">
      <w:pPr>
        <w:pStyle w:val="Numberedheading2"/>
        <w:numPr>
          <w:ilvl w:val="0"/>
          <w:numId w:val="11"/>
        </w:numPr>
        <w:spacing w:before="0" w:after="0"/>
        <w:rPr>
          <w:b w:val="0"/>
          <w:color w:val="000000"/>
          <w:sz w:val="22"/>
          <w:szCs w:val="22"/>
        </w:rPr>
      </w:pPr>
      <w:r w:rsidRPr="00061863">
        <w:rPr>
          <w:i w:val="0"/>
          <w:color w:val="000000"/>
          <w:sz w:val="22"/>
          <w:szCs w:val="22"/>
        </w:rPr>
        <w:t>Tender instructions</w:t>
      </w:r>
    </w:p>
    <w:p w14:paraId="1B5FE897" w14:textId="77777777" w:rsidR="00135A00" w:rsidRPr="001A3CD9" w:rsidRDefault="00135A00" w:rsidP="00162CE7">
      <w:pPr>
        <w:pStyle w:val="NICEnormal"/>
        <w:spacing w:after="0"/>
        <w:jc w:val="both"/>
        <w:rPr>
          <w:rFonts w:cs="Arial"/>
          <w:sz w:val="22"/>
          <w:szCs w:val="22"/>
        </w:rPr>
      </w:pPr>
    </w:p>
    <w:p w14:paraId="1E0FAB9C" w14:textId="046DF9CC" w:rsidR="006576B2" w:rsidRPr="001A3CD9" w:rsidRDefault="006576B2" w:rsidP="00EB6955">
      <w:pPr>
        <w:pStyle w:val="NICEnormal"/>
        <w:numPr>
          <w:ilvl w:val="0"/>
          <w:numId w:val="17"/>
        </w:numPr>
        <w:spacing w:after="0"/>
        <w:jc w:val="both"/>
        <w:rPr>
          <w:rFonts w:cs="Arial"/>
          <w:sz w:val="22"/>
          <w:szCs w:val="22"/>
        </w:rPr>
      </w:pPr>
      <w:r w:rsidRPr="001A3CD9">
        <w:rPr>
          <w:rFonts w:cs="Arial"/>
          <w:sz w:val="22"/>
          <w:szCs w:val="22"/>
        </w:rPr>
        <w:t xml:space="preserve">Interested parties </w:t>
      </w:r>
      <w:r w:rsidR="00820317" w:rsidRPr="001A3CD9">
        <w:rPr>
          <w:rFonts w:cs="Arial"/>
          <w:sz w:val="22"/>
          <w:szCs w:val="22"/>
        </w:rPr>
        <w:t xml:space="preserve">must </w:t>
      </w:r>
      <w:r w:rsidRPr="001A3CD9">
        <w:rPr>
          <w:rFonts w:cs="Arial"/>
          <w:sz w:val="22"/>
          <w:szCs w:val="22"/>
        </w:rPr>
        <w:t xml:space="preserve">submit an </w:t>
      </w:r>
      <w:r w:rsidR="00135A00" w:rsidRPr="001A3CD9">
        <w:rPr>
          <w:rFonts w:cs="Arial"/>
          <w:sz w:val="22"/>
          <w:szCs w:val="22"/>
        </w:rPr>
        <w:t>expression of interest (EOI) no</w:t>
      </w:r>
      <w:r w:rsidRPr="001A3CD9">
        <w:rPr>
          <w:rFonts w:cs="Arial"/>
          <w:sz w:val="22"/>
          <w:szCs w:val="22"/>
        </w:rPr>
        <w:t xml:space="preserve"> later than</w:t>
      </w:r>
      <w:r w:rsidR="0023775F" w:rsidRPr="001A3CD9">
        <w:rPr>
          <w:rFonts w:cs="Arial"/>
          <w:sz w:val="22"/>
          <w:szCs w:val="22"/>
        </w:rPr>
        <w:t xml:space="preserve"> </w:t>
      </w:r>
      <w:r w:rsidR="00053165">
        <w:rPr>
          <w:rFonts w:cs="Arial"/>
          <w:sz w:val="22"/>
          <w:szCs w:val="22"/>
        </w:rPr>
        <w:t>8</w:t>
      </w:r>
      <w:r w:rsidR="0023775F" w:rsidRPr="001A3CD9">
        <w:rPr>
          <w:rFonts w:cs="Arial"/>
          <w:sz w:val="22"/>
          <w:szCs w:val="22"/>
          <w:vertAlign w:val="superscript"/>
        </w:rPr>
        <w:t>th</w:t>
      </w:r>
      <w:r w:rsidR="0023775F" w:rsidRPr="001A3CD9">
        <w:rPr>
          <w:rFonts w:cs="Arial"/>
          <w:sz w:val="22"/>
          <w:szCs w:val="22"/>
        </w:rPr>
        <w:t xml:space="preserve"> </w:t>
      </w:r>
      <w:r w:rsidR="00053165">
        <w:rPr>
          <w:rFonts w:cs="Arial"/>
          <w:sz w:val="22"/>
          <w:szCs w:val="22"/>
        </w:rPr>
        <w:t>June</w:t>
      </w:r>
      <w:r w:rsidR="0023775F" w:rsidRPr="001A3CD9">
        <w:rPr>
          <w:rFonts w:cs="Arial"/>
          <w:sz w:val="22"/>
          <w:szCs w:val="22"/>
        </w:rPr>
        <w:t xml:space="preserve"> 2022</w:t>
      </w:r>
      <w:r w:rsidR="0023775F" w:rsidRPr="001A3CD9">
        <w:rPr>
          <w:rFonts w:cs="Arial"/>
          <w:bCs/>
          <w:sz w:val="22"/>
          <w:szCs w:val="22"/>
        </w:rPr>
        <w:t xml:space="preserve"> </w:t>
      </w:r>
      <w:r w:rsidR="00B112C4" w:rsidRPr="001A3CD9">
        <w:rPr>
          <w:rFonts w:cs="Arial"/>
          <w:bCs/>
          <w:sz w:val="22"/>
          <w:szCs w:val="22"/>
        </w:rPr>
        <w:t>to</w:t>
      </w:r>
      <w:r w:rsidR="00532F6F" w:rsidRPr="001A3CD9">
        <w:rPr>
          <w:rFonts w:cs="Arial"/>
          <w:bCs/>
          <w:sz w:val="22"/>
          <w:szCs w:val="22"/>
        </w:rPr>
        <w:t xml:space="preserve"> </w:t>
      </w:r>
      <w:hyperlink r:id="rId9" w:history="1">
        <w:r w:rsidR="00532F6F" w:rsidRPr="001A3CD9">
          <w:rPr>
            <w:rStyle w:val="Hyperlink"/>
            <w:rFonts w:cs="Arial"/>
            <w:bCs/>
            <w:sz w:val="22"/>
            <w:szCs w:val="22"/>
          </w:rPr>
          <w:t>barney.wilkinson@nice.org.uk</w:t>
        </w:r>
      </w:hyperlink>
      <w:r w:rsidR="00382C3C" w:rsidRPr="001A3CD9">
        <w:rPr>
          <w:rStyle w:val="Hyperlink"/>
          <w:rFonts w:cs="Arial"/>
          <w:bCs/>
          <w:sz w:val="22"/>
          <w:szCs w:val="22"/>
        </w:rPr>
        <w:t xml:space="preserve"> </w:t>
      </w:r>
      <w:r w:rsidRPr="001A3CD9">
        <w:rPr>
          <w:rFonts w:cs="Arial"/>
          <w:sz w:val="22"/>
          <w:szCs w:val="22"/>
        </w:rPr>
        <w:t xml:space="preserve">Bidders who submit a </w:t>
      </w:r>
      <w:r w:rsidR="00135A00" w:rsidRPr="001A3CD9">
        <w:rPr>
          <w:rFonts w:cs="Arial"/>
          <w:sz w:val="22"/>
          <w:szCs w:val="22"/>
        </w:rPr>
        <w:t>proposal and have not sent an EO</w:t>
      </w:r>
      <w:r w:rsidRPr="001A3CD9">
        <w:rPr>
          <w:rFonts w:cs="Arial"/>
          <w:sz w:val="22"/>
          <w:szCs w:val="22"/>
        </w:rPr>
        <w:t>I by the above deadline date and time shall not be considered.</w:t>
      </w:r>
    </w:p>
    <w:p w14:paraId="5A3732EC" w14:textId="5D45D0B3" w:rsidR="00C57D4E" w:rsidRPr="001A3CD9" w:rsidRDefault="006576B2" w:rsidP="00EB6955">
      <w:pPr>
        <w:pStyle w:val="NICEnormal"/>
        <w:numPr>
          <w:ilvl w:val="0"/>
          <w:numId w:val="17"/>
        </w:numPr>
        <w:spacing w:after="0"/>
        <w:jc w:val="both"/>
        <w:rPr>
          <w:rFonts w:cs="Arial"/>
          <w:sz w:val="22"/>
          <w:szCs w:val="22"/>
        </w:rPr>
      </w:pPr>
      <w:r w:rsidRPr="001A3CD9">
        <w:rPr>
          <w:rFonts w:cs="Arial"/>
          <w:color w:val="000000" w:themeColor="text1"/>
          <w:sz w:val="22"/>
          <w:szCs w:val="22"/>
        </w:rPr>
        <w:t xml:space="preserve">Proposals </w:t>
      </w:r>
      <w:r w:rsidR="008E5321" w:rsidRPr="001A3CD9">
        <w:rPr>
          <w:rFonts w:cs="Arial"/>
          <w:color w:val="000000" w:themeColor="text1"/>
          <w:sz w:val="22"/>
          <w:szCs w:val="22"/>
        </w:rPr>
        <w:t xml:space="preserve">and the </w:t>
      </w:r>
      <w:r w:rsidR="00693814" w:rsidRPr="001A3CD9">
        <w:rPr>
          <w:rFonts w:cs="Arial"/>
          <w:color w:val="000000" w:themeColor="text1"/>
          <w:sz w:val="22"/>
          <w:szCs w:val="22"/>
        </w:rPr>
        <w:t>Form of O</w:t>
      </w:r>
      <w:r w:rsidR="008E5321" w:rsidRPr="001A3CD9">
        <w:rPr>
          <w:rFonts w:cs="Arial"/>
          <w:color w:val="000000" w:themeColor="text1"/>
          <w:sz w:val="22"/>
          <w:szCs w:val="22"/>
        </w:rPr>
        <w:t>ffer</w:t>
      </w:r>
      <w:r w:rsidR="00EB6955" w:rsidRPr="001A3CD9">
        <w:rPr>
          <w:rFonts w:cs="Arial"/>
          <w:color w:val="000000" w:themeColor="text1"/>
          <w:sz w:val="22"/>
          <w:szCs w:val="22"/>
        </w:rPr>
        <w:t>, Redaction Requests and Competing Interest forms</w:t>
      </w:r>
      <w:r w:rsidR="008E5321" w:rsidRPr="001A3CD9">
        <w:rPr>
          <w:rFonts w:cs="Arial"/>
          <w:color w:val="000000" w:themeColor="text1"/>
          <w:sz w:val="22"/>
          <w:szCs w:val="22"/>
        </w:rPr>
        <w:t xml:space="preserve"> </w:t>
      </w:r>
      <w:r w:rsidRPr="001A3CD9">
        <w:rPr>
          <w:rFonts w:cs="Arial"/>
          <w:sz w:val="22"/>
          <w:szCs w:val="22"/>
        </w:rPr>
        <w:t>should be submitted electronically no later than</w:t>
      </w:r>
      <w:r w:rsidRPr="001A3CD9">
        <w:rPr>
          <w:rFonts w:cs="Arial"/>
          <w:b/>
          <w:sz w:val="22"/>
          <w:szCs w:val="22"/>
        </w:rPr>
        <w:t xml:space="preserve"> 1</w:t>
      </w:r>
      <w:r w:rsidR="00382C3C" w:rsidRPr="001A3CD9">
        <w:rPr>
          <w:rFonts w:cs="Arial"/>
          <w:b/>
          <w:sz w:val="22"/>
          <w:szCs w:val="22"/>
        </w:rPr>
        <w:t>6.00</w:t>
      </w:r>
      <w:r w:rsidRPr="001A3CD9">
        <w:rPr>
          <w:rFonts w:cs="Arial"/>
          <w:b/>
          <w:sz w:val="22"/>
          <w:szCs w:val="22"/>
        </w:rPr>
        <w:t xml:space="preserve"> </w:t>
      </w:r>
      <w:r w:rsidRPr="001A3CD9">
        <w:rPr>
          <w:rFonts w:cs="Arial"/>
          <w:sz w:val="22"/>
          <w:szCs w:val="22"/>
        </w:rPr>
        <w:t xml:space="preserve">UK time on </w:t>
      </w:r>
      <w:r w:rsidR="00053165">
        <w:rPr>
          <w:rFonts w:cs="Arial"/>
          <w:sz w:val="22"/>
          <w:szCs w:val="22"/>
        </w:rPr>
        <w:t>15</w:t>
      </w:r>
      <w:r w:rsidR="00053165" w:rsidRPr="00053165">
        <w:rPr>
          <w:rFonts w:cs="Arial"/>
          <w:sz w:val="22"/>
          <w:szCs w:val="22"/>
          <w:vertAlign w:val="superscript"/>
        </w:rPr>
        <w:t>th</w:t>
      </w:r>
      <w:r w:rsidR="00053165">
        <w:rPr>
          <w:rFonts w:cs="Arial"/>
          <w:sz w:val="22"/>
          <w:szCs w:val="22"/>
        </w:rPr>
        <w:t xml:space="preserve"> June 2022</w:t>
      </w:r>
      <w:r w:rsidRPr="001A3CD9">
        <w:rPr>
          <w:rFonts w:cs="Arial"/>
          <w:b/>
          <w:sz w:val="22"/>
          <w:szCs w:val="22"/>
        </w:rPr>
        <w:t xml:space="preserve"> </w:t>
      </w:r>
      <w:r w:rsidRPr="001A3CD9">
        <w:rPr>
          <w:rFonts w:cs="Arial"/>
          <w:sz w:val="22"/>
          <w:szCs w:val="22"/>
        </w:rPr>
        <w:t xml:space="preserve">to </w:t>
      </w:r>
      <w:hyperlink r:id="rId10" w:history="1">
        <w:r w:rsidR="00C57D4E" w:rsidRPr="001A3CD9">
          <w:rPr>
            <w:rStyle w:val="Hyperlink"/>
            <w:rFonts w:cs="Arial"/>
            <w:b/>
            <w:sz w:val="22"/>
            <w:szCs w:val="22"/>
          </w:rPr>
          <w:t>contract.bids@nice.org.uk</w:t>
        </w:r>
      </w:hyperlink>
      <w:r w:rsidR="00A30C12" w:rsidRPr="001A3CD9">
        <w:rPr>
          <w:rFonts w:cs="Arial"/>
          <w:sz w:val="22"/>
          <w:szCs w:val="22"/>
        </w:rPr>
        <w:t xml:space="preserve"> </w:t>
      </w:r>
    </w:p>
    <w:p w14:paraId="0875860B" w14:textId="4ACC23AE" w:rsidR="006576B2" w:rsidRPr="001A3CD9" w:rsidRDefault="006576B2" w:rsidP="00EB6955">
      <w:pPr>
        <w:pStyle w:val="NICEnormal"/>
        <w:numPr>
          <w:ilvl w:val="0"/>
          <w:numId w:val="17"/>
        </w:numPr>
        <w:spacing w:after="0"/>
        <w:jc w:val="both"/>
        <w:rPr>
          <w:rFonts w:cs="Arial"/>
          <w:sz w:val="22"/>
          <w:szCs w:val="22"/>
        </w:rPr>
      </w:pPr>
      <w:r w:rsidRPr="001A3CD9">
        <w:rPr>
          <w:rFonts w:cs="Arial"/>
          <w:sz w:val="22"/>
          <w:szCs w:val="22"/>
        </w:rPr>
        <w:t>Failure to comply with these instructions may result in your offer being rejected.</w:t>
      </w:r>
    </w:p>
    <w:p w14:paraId="1FA3FABC" w14:textId="59707D27" w:rsidR="001273FB" w:rsidRPr="001A3CD9" w:rsidRDefault="006576B2" w:rsidP="00EB6955">
      <w:pPr>
        <w:pStyle w:val="NICEnormal"/>
        <w:numPr>
          <w:ilvl w:val="0"/>
          <w:numId w:val="17"/>
        </w:numPr>
        <w:spacing w:after="0"/>
        <w:jc w:val="both"/>
        <w:rPr>
          <w:rFonts w:cs="Arial"/>
          <w:sz w:val="22"/>
          <w:szCs w:val="22"/>
        </w:rPr>
      </w:pPr>
      <w:r w:rsidRPr="001A3CD9">
        <w:rPr>
          <w:rFonts w:cs="Arial"/>
          <w:sz w:val="22"/>
          <w:szCs w:val="22"/>
        </w:rPr>
        <w:lastRenderedPageBreak/>
        <w:t xml:space="preserve">The proposal </w:t>
      </w:r>
      <w:r w:rsidR="00EB6955" w:rsidRPr="001A3CD9">
        <w:rPr>
          <w:rFonts w:cs="Arial"/>
          <w:sz w:val="22"/>
          <w:szCs w:val="22"/>
        </w:rPr>
        <w:t xml:space="preserve">email </w:t>
      </w:r>
      <w:r w:rsidR="00820317" w:rsidRPr="001A3CD9">
        <w:rPr>
          <w:rFonts w:cs="Arial"/>
          <w:sz w:val="22"/>
          <w:szCs w:val="22"/>
        </w:rPr>
        <w:t xml:space="preserve">must </w:t>
      </w:r>
      <w:r w:rsidRPr="001A3CD9">
        <w:rPr>
          <w:rFonts w:cs="Arial"/>
          <w:sz w:val="22"/>
          <w:szCs w:val="22"/>
        </w:rPr>
        <w:t>be titled ‘</w:t>
      </w:r>
      <w:r w:rsidR="001273FB" w:rsidRPr="001A3CD9">
        <w:rPr>
          <w:rFonts w:cs="Arial"/>
          <w:sz w:val="22"/>
          <w:szCs w:val="22"/>
        </w:rPr>
        <w:t>Provision of Staff Engagement Survey</w:t>
      </w:r>
      <w:r w:rsidR="00C46788" w:rsidRPr="001A3CD9">
        <w:rPr>
          <w:rFonts w:cs="Arial"/>
          <w:sz w:val="22"/>
          <w:szCs w:val="22"/>
        </w:rPr>
        <w:t xml:space="preserve">s </w:t>
      </w:r>
      <w:r w:rsidRPr="001A3CD9">
        <w:rPr>
          <w:rFonts w:cs="Arial"/>
          <w:sz w:val="22"/>
          <w:szCs w:val="22"/>
        </w:rPr>
        <w:t>Tender</w:t>
      </w:r>
      <w:r w:rsidRPr="001A3CD9">
        <w:rPr>
          <w:rFonts w:cs="Arial"/>
          <w:b/>
          <w:sz w:val="22"/>
          <w:szCs w:val="22"/>
        </w:rPr>
        <w:t>’</w:t>
      </w:r>
      <w:r w:rsidRPr="001A3CD9">
        <w:rPr>
          <w:rFonts w:cs="Arial"/>
          <w:sz w:val="22"/>
          <w:szCs w:val="22"/>
        </w:rPr>
        <w:t xml:space="preserve"> and the bidder </w:t>
      </w:r>
      <w:r w:rsidR="00820317" w:rsidRPr="001A3CD9">
        <w:rPr>
          <w:rFonts w:cs="Arial"/>
          <w:sz w:val="22"/>
          <w:szCs w:val="22"/>
        </w:rPr>
        <w:t xml:space="preserve">must </w:t>
      </w:r>
      <w:r w:rsidRPr="001A3CD9">
        <w:rPr>
          <w:rFonts w:cs="Arial"/>
          <w:sz w:val="22"/>
          <w:szCs w:val="22"/>
        </w:rPr>
        <w:t xml:space="preserve">answer all questions as accurately and concisely as possible in the same order as the questions are presented. </w:t>
      </w:r>
    </w:p>
    <w:p w14:paraId="70D6D49D" w14:textId="089FCFA8" w:rsidR="006576B2" w:rsidRPr="001A3CD9" w:rsidRDefault="006576B2" w:rsidP="00EB6955">
      <w:pPr>
        <w:pStyle w:val="NICEnormal"/>
        <w:numPr>
          <w:ilvl w:val="0"/>
          <w:numId w:val="17"/>
        </w:numPr>
        <w:spacing w:after="0"/>
        <w:jc w:val="both"/>
        <w:rPr>
          <w:rFonts w:cs="Arial"/>
          <w:sz w:val="22"/>
          <w:szCs w:val="22"/>
        </w:rPr>
      </w:pPr>
      <w:r w:rsidRPr="001A3CD9">
        <w:rPr>
          <w:rFonts w:cs="Arial"/>
          <w:sz w:val="22"/>
          <w:szCs w:val="22"/>
        </w:rPr>
        <w:t>Where a q</w:t>
      </w:r>
      <w:r w:rsidR="001273FB" w:rsidRPr="001A3CD9">
        <w:rPr>
          <w:rFonts w:cs="Arial"/>
          <w:sz w:val="22"/>
          <w:szCs w:val="22"/>
        </w:rPr>
        <w:t>uestion is not relevant to the b</w:t>
      </w:r>
      <w:r w:rsidRPr="001A3CD9">
        <w:rPr>
          <w:rFonts w:cs="Arial"/>
          <w:sz w:val="22"/>
          <w:szCs w:val="22"/>
        </w:rPr>
        <w:t xml:space="preserve">idders organisation, this should be indicated, with an explanation. </w:t>
      </w:r>
    </w:p>
    <w:p w14:paraId="7CA76E76" w14:textId="0DD24EDD" w:rsidR="006576B2" w:rsidRPr="001A3CD9" w:rsidRDefault="001273FB" w:rsidP="00EB6955">
      <w:pPr>
        <w:pStyle w:val="NICEnormal"/>
        <w:numPr>
          <w:ilvl w:val="0"/>
          <w:numId w:val="17"/>
        </w:numPr>
        <w:spacing w:after="0"/>
        <w:jc w:val="both"/>
        <w:rPr>
          <w:rFonts w:cs="Arial"/>
          <w:sz w:val="22"/>
          <w:szCs w:val="22"/>
        </w:rPr>
      </w:pPr>
      <w:r w:rsidRPr="001A3CD9">
        <w:rPr>
          <w:rFonts w:cs="Arial"/>
          <w:sz w:val="22"/>
          <w:szCs w:val="22"/>
        </w:rPr>
        <w:t>The b</w:t>
      </w:r>
      <w:r w:rsidR="006576B2" w:rsidRPr="001A3CD9">
        <w:rPr>
          <w:rFonts w:cs="Arial"/>
          <w:sz w:val="22"/>
          <w:szCs w:val="22"/>
        </w:rPr>
        <w:t xml:space="preserve">idder must be explicit and comprehensive in their proposals as this will be the single source of information on which their response will be evaluated.  </w:t>
      </w:r>
    </w:p>
    <w:p w14:paraId="3CF17DC5" w14:textId="6F689A7C" w:rsidR="006576B2" w:rsidRPr="001A3CD9" w:rsidRDefault="001273FB" w:rsidP="00EB6955">
      <w:pPr>
        <w:pStyle w:val="NICEnormal"/>
        <w:numPr>
          <w:ilvl w:val="0"/>
          <w:numId w:val="17"/>
        </w:numPr>
        <w:spacing w:after="0"/>
        <w:jc w:val="both"/>
        <w:rPr>
          <w:rFonts w:cs="Arial"/>
          <w:sz w:val="22"/>
          <w:szCs w:val="22"/>
        </w:rPr>
      </w:pPr>
      <w:r w:rsidRPr="001A3CD9">
        <w:rPr>
          <w:rFonts w:cs="Arial"/>
          <w:sz w:val="22"/>
          <w:szCs w:val="22"/>
        </w:rPr>
        <w:t>The b</w:t>
      </w:r>
      <w:r w:rsidR="006576B2" w:rsidRPr="001A3CD9">
        <w:rPr>
          <w:rFonts w:cs="Arial"/>
          <w:sz w:val="22"/>
          <w:szCs w:val="22"/>
        </w:rPr>
        <w:t xml:space="preserve">idder is advised neither to make any assumptions about their past or current </w:t>
      </w:r>
      <w:r w:rsidRPr="001A3CD9">
        <w:rPr>
          <w:rFonts w:cs="Arial"/>
          <w:sz w:val="22"/>
          <w:szCs w:val="22"/>
        </w:rPr>
        <w:t>b</w:t>
      </w:r>
      <w:r w:rsidR="006576B2" w:rsidRPr="001A3CD9">
        <w:rPr>
          <w:rFonts w:cs="Arial"/>
          <w:sz w:val="22"/>
          <w:szCs w:val="22"/>
        </w:rPr>
        <w:t>idder relationships with NICE nor to assume that such prior business relationships will be taken into account in the evaluation procedure.</w:t>
      </w:r>
    </w:p>
    <w:p w14:paraId="2B81984E" w14:textId="7A6B3F3F" w:rsidR="006576B2" w:rsidRPr="001A3CD9" w:rsidRDefault="006576B2" w:rsidP="00EB6955">
      <w:pPr>
        <w:pStyle w:val="NICEnormal"/>
        <w:numPr>
          <w:ilvl w:val="0"/>
          <w:numId w:val="17"/>
        </w:numPr>
        <w:spacing w:after="0"/>
        <w:jc w:val="both"/>
        <w:rPr>
          <w:rFonts w:cs="Arial"/>
          <w:sz w:val="22"/>
          <w:szCs w:val="22"/>
        </w:rPr>
      </w:pPr>
      <w:r w:rsidRPr="001A3CD9">
        <w:rPr>
          <w:rFonts w:cs="Arial"/>
          <w:sz w:val="22"/>
          <w:szCs w:val="22"/>
        </w:rPr>
        <w:t>Before any documentation is submitted, those wishing to tender may have specific questions and queries regarding the process, the policy or the arrangements with NICE.  Under our procurement arrangements NICE has to ensure that all applicants receive equal treatment and we will share all information requests and responses with all applicants.  Consequently all questions and queries regarding this invitation to offer must be submitted by email to</w:t>
      </w:r>
      <w:r w:rsidR="009774ED" w:rsidRPr="001A3CD9">
        <w:rPr>
          <w:rFonts w:cs="Arial"/>
          <w:sz w:val="22"/>
          <w:szCs w:val="22"/>
        </w:rPr>
        <w:t xml:space="preserve"> </w:t>
      </w:r>
      <w:hyperlink r:id="rId11" w:history="1">
        <w:r w:rsidR="001B5B6D" w:rsidRPr="00061863">
          <w:rPr>
            <w:rFonts w:cs="Arial"/>
            <w:sz w:val="22"/>
            <w:szCs w:val="22"/>
          </w:rPr>
          <w:t>barney.wilkinson@nice.org.uk</w:t>
        </w:r>
      </w:hyperlink>
      <w:r w:rsidR="007C2415" w:rsidRPr="001A3CD9">
        <w:rPr>
          <w:rFonts w:cs="Arial"/>
          <w:sz w:val="22"/>
          <w:szCs w:val="22"/>
        </w:rPr>
        <w:t xml:space="preserve"> </w:t>
      </w:r>
      <w:r w:rsidRPr="001A3CD9">
        <w:rPr>
          <w:rFonts w:cs="Arial"/>
          <w:sz w:val="22"/>
          <w:szCs w:val="22"/>
        </w:rPr>
        <w:t>no later than</w:t>
      </w:r>
      <w:r w:rsidR="00820317" w:rsidRPr="001A3CD9">
        <w:rPr>
          <w:rFonts w:cs="Arial"/>
          <w:sz w:val="22"/>
          <w:szCs w:val="22"/>
        </w:rPr>
        <w:t xml:space="preserve"> 17:00hrs</w:t>
      </w:r>
      <w:r w:rsidR="0023775F" w:rsidRPr="001A3CD9">
        <w:rPr>
          <w:rFonts w:cs="Arial"/>
          <w:sz w:val="22"/>
          <w:szCs w:val="22"/>
        </w:rPr>
        <w:t xml:space="preserve"> on </w:t>
      </w:r>
      <w:r w:rsidR="008A680E">
        <w:rPr>
          <w:rFonts w:cs="Arial"/>
          <w:sz w:val="22"/>
          <w:szCs w:val="22"/>
        </w:rPr>
        <w:t>8</w:t>
      </w:r>
      <w:r w:rsidR="0023775F" w:rsidRPr="001A3CD9">
        <w:rPr>
          <w:rFonts w:cs="Arial"/>
          <w:sz w:val="22"/>
          <w:szCs w:val="22"/>
        </w:rPr>
        <w:t xml:space="preserve">th </w:t>
      </w:r>
      <w:r w:rsidR="008A680E">
        <w:rPr>
          <w:rFonts w:cs="Arial"/>
          <w:sz w:val="22"/>
          <w:szCs w:val="22"/>
        </w:rPr>
        <w:t>June</w:t>
      </w:r>
      <w:r w:rsidR="0023775F" w:rsidRPr="001A3CD9">
        <w:rPr>
          <w:rFonts w:cs="Arial"/>
          <w:sz w:val="22"/>
          <w:szCs w:val="22"/>
        </w:rPr>
        <w:t xml:space="preserve"> 2022.</w:t>
      </w:r>
      <w:r w:rsidRPr="001A3CD9">
        <w:rPr>
          <w:rFonts w:cs="Arial"/>
          <w:sz w:val="22"/>
          <w:szCs w:val="22"/>
        </w:rPr>
        <w:t>The questions and answers will then be collated and distributed by email to all the potential tenderers by</w:t>
      </w:r>
      <w:r w:rsidR="00820317" w:rsidRPr="001A3CD9">
        <w:rPr>
          <w:rFonts w:cs="Arial"/>
          <w:sz w:val="22"/>
          <w:szCs w:val="22"/>
        </w:rPr>
        <w:t xml:space="preserve"> 17:00hrs</w:t>
      </w:r>
      <w:r w:rsidR="00361CFE" w:rsidRPr="001A3CD9">
        <w:rPr>
          <w:rFonts w:cs="Arial"/>
          <w:sz w:val="22"/>
          <w:szCs w:val="22"/>
        </w:rPr>
        <w:t xml:space="preserve"> on </w:t>
      </w:r>
      <w:r w:rsidR="008A680E">
        <w:rPr>
          <w:rFonts w:cs="Arial"/>
          <w:sz w:val="22"/>
          <w:szCs w:val="22"/>
        </w:rPr>
        <w:t>10</w:t>
      </w:r>
      <w:r w:rsidR="00361CFE" w:rsidRPr="001A3CD9">
        <w:rPr>
          <w:rFonts w:cs="Arial"/>
          <w:sz w:val="22"/>
          <w:szCs w:val="22"/>
        </w:rPr>
        <w:t xml:space="preserve">th </w:t>
      </w:r>
      <w:r w:rsidR="008A680E">
        <w:rPr>
          <w:rFonts w:cs="Arial"/>
          <w:sz w:val="22"/>
          <w:szCs w:val="22"/>
        </w:rPr>
        <w:t>June</w:t>
      </w:r>
      <w:r w:rsidR="00361CFE" w:rsidRPr="001A3CD9">
        <w:rPr>
          <w:rFonts w:cs="Arial"/>
          <w:sz w:val="22"/>
          <w:szCs w:val="22"/>
        </w:rPr>
        <w:t xml:space="preserve"> 2022.</w:t>
      </w:r>
      <w:r w:rsidRPr="001A3CD9">
        <w:rPr>
          <w:rFonts w:cs="Arial"/>
          <w:sz w:val="22"/>
          <w:szCs w:val="22"/>
        </w:rPr>
        <w:t xml:space="preserve"> Please note that that there will be no telephone or informal or other kind of discussion between potential tenderers and officers or directors</w:t>
      </w:r>
      <w:r w:rsidR="00361CFE" w:rsidRPr="001A3CD9">
        <w:rPr>
          <w:rFonts w:cs="Arial"/>
          <w:sz w:val="22"/>
          <w:szCs w:val="22"/>
        </w:rPr>
        <w:t xml:space="preserve"> </w:t>
      </w:r>
      <w:r w:rsidRPr="001A3CD9">
        <w:rPr>
          <w:rFonts w:cs="Arial"/>
          <w:sz w:val="22"/>
          <w:szCs w:val="22"/>
        </w:rPr>
        <w:t>of</w:t>
      </w:r>
      <w:r w:rsidR="00361CFE" w:rsidRPr="001A3CD9">
        <w:rPr>
          <w:rFonts w:cs="Arial"/>
          <w:sz w:val="22"/>
          <w:szCs w:val="22"/>
        </w:rPr>
        <w:t xml:space="preserve"> </w:t>
      </w:r>
      <w:r w:rsidRPr="001A3CD9">
        <w:rPr>
          <w:rFonts w:cs="Arial"/>
          <w:sz w:val="22"/>
          <w:szCs w:val="22"/>
        </w:rPr>
        <w:t>NICE</w:t>
      </w:r>
      <w:r w:rsidR="001B5B6D" w:rsidRPr="001A3CD9">
        <w:rPr>
          <w:rFonts w:cs="Arial"/>
          <w:sz w:val="22"/>
          <w:szCs w:val="22"/>
        </w:rPr>
        <w:t xml:space="preserve"> </w:t>
      </w:r>
      <w:r w:rsidRPr="001A3CD9">
        <w:rPr>
          <w:rFonts w:cs="Arial"/>
          <w:sz w:val="22"/>
          <w:szCs w:val="22"/>
        </w:rPr>
        <w:t>after this document is dispatched.</w:t>
      </w:r>
    </w:p>
    <w:p w14:paraId="25BCB8F6" w14:textId="77777777" w:rsidR="006576B2" w:rsidRPr="001A3CD9" w:rsidRDefault="006576B2" w:rsidP="00162CE7">
      <w:pPr>
        <w:spacing w:line="360" w:lineRule="auto"/>
        <w:rPr>
          <w:rFonts w:ascii="Arial" w:hAnsi="Arial" w:cs="Arial"/>
          <w:sz w:val="22"/>
          <w:szCs w:val="22"/>
        </w:rPr>
      </w:pPr>
    </w:p>
    <w:p w14:paraId="541079ED" w14:textId="77777777" w:rsidR="006576B2" w:rsidRPr="001A3CD9" w:rsidRDefault="006576B2" w:rsidP="00162CE7">
      <w:pPr>
        <w:spacing w:line="360" w:lineRule="auto"/>
        <w:rPr>
          <w:rFonts w:ascii="Arial" w:hAnsi="Arial" w:cs="Arial"/>
          <w:b/>
          <w:sz w:val="22"/>
          <w:szCs w:val="22"/>
        </w:rPr>
      </w:pPr>
      <w:r w:rsidRPr="001A3CD9">
        <w:rPr>
          <w:rFonts w:ascii="Arial" w:hAnsi="Arial" w:cs="Arial"/>
          <w:sz w:val="22"/>
          <w:szCs w:val="22"/>
        </w:rPr>
        <w:br w:type="page"/>
      </w:r>
    </w:p>
    <w:p w14:paraId="17225AA8" w14:textId="68D3F033" w:rsidR="004C5F5D" w:rsidRPr="00061863" w:rsidRDefault="004C5F5D" w:rsidP="00061863">
      <w:pPr>
        <w:pStyle w:val="Numberedheading2"/>
        <w:numPr>
          <w:ilvl w:val="0"/>
          <w:numId w:val="11"/>
        </w:numPr>
        <w:spacing w:before="0" w:after="0"/>
        <w:rPr>
          <w:b w:val="0"/>
          <w:color w:val="000000"/>
          <w:sz w:val="22"/>
          <w:szCs w:val="22"/>
        </w:rPr>
      </w:pPr>
      <w:r w:rsidRPr="00061863">
        <w:rPr>
          <w:i w:val="0"/>
          <w:color w:val="000000"/>
          <w:sz w:val="22"/>
          <w:szCs w:val="22"/>
        </w:rPr>
        <w:lastRenderedPageBreak/>
        <w:t xml:space="preserve">Selection Criteria </w:t>
      </w:r>
    </w:p>
    <w:p w14:paraId="2ECB451D" w14:textId="77777777" w:rsidR="00664573" w:rsidRPr="001A3CD9" w:rsidRDefault="00664573" w:rsidP="00162CE7">
      <w:pPr>
        <w:spacing w:line="360" w:lineRule="auto"/>
        <w:rPr>
          <w:rFonts w:ascii="Arial" w:hAnsi="Arial" w:cs="Arial"/>
          <w:b/>
          <w:sz w:val="22"/>
          <w:szCs w:val="22"/>
        </w:rPr>
      </w:pPr>
    </w:p>
    <w:tbl>
      <w:tblPr>
        <w:tblpPr w:leftFromText="171" w:rightFromText="171" w:vertAnchor="text" w:horzAnchor="margin" w:tblpXSpec="center" w:tblpY="342"/>
        <w:tblW w:w="8505" w:type="dxa"/>
        <w:tblCellMar>
          <w:left w:w="0" w:type="dxa"/>
          <w:right w:w="0" w:type="dxa"/>
        </w:tblCellMar>
        <w:tblLook w:val="04A0" w:firstRow="1" w:lastRow="0" w:firstColumn="1" w:lastColumn="0" w:noHBand="0" w:noVBand="1"/>
      </w:tblPr>
      <w:tblGrid>
        <w:gridCol w:w="6237"/>
        <w:gridCol w:w="2268"/>
      </w:tblGrid>
      <w:tr w:rsidR="00664573" w:rsidRPr="00061863" w14:paraId="40B3624D" w14:textId="77777777" w:rsidTr="004C4023">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AA672" w14:textId="77777777" w:rsidR="00664573" w:rsidRPr="001A3CD9" w:rsidRDefault="00664573" w:rsidP="00162CE7">
            <w:pPr>
              <w:spacing w:line="360" w:lineRule="auto"/>
              <w:jc w:val="center"/>
              <w:rPr>
                <w:rFonts w:ascii="Arial" w:eastAsia="Calibri" w:hAnsi="Arial" w:cs="Arial"/>
                <w:b/>
                <w:bCs/>
                <w:color w:val="000000"/>
                <w:sz w:val="22"/>
                <w:szCs w:val="22"/>
              </w:rPr>
            </w:pPr>
            <w:bookmarkStart w:id="1" w:name="_Hlk103175716"/>
            <w:r w:rsidRPr="001A3CD9">
              <w:rPr>
                <w:rFonts w:ascii="Arial" w:hAnsi="Arial" w:cs="Arial"/>
                <w:b/>
                <w:bCs/>
                <w:color w:val="000000"/>
                <w:sz w:val="22"/>
                <w:szCs w:val="22"/>
              </w:rPr>
              <w:t>Criteria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049FE" w14:textId="77777777" w:rsidR="00664573" w:rsidRPr="001A3CD9" w:rsidRDefault="00664573" w:rsidP="00162CE7">
            <w:pPr>
              <w:spacing w:line="360" w:lineRule="auto"/>
              <w:jc w:val="center"/>
              <w:rPr>
                <w:rFonts w:ascii="Arial" w:eastAsia="Calibri" w:hAnsi="Arial" w:cs="Arial"/>
                <w:b/>
                <w:bCs/>
                <w:color w:val="000000"/>
                <w:sz w:val="22"/>
                <w:szCs w:val="22"/>
              </w:rPr>
            </w:pPr>
            <w:r w:rsidRPr="001A3CD9">
              <w:rPr>
                <w:rFonts w:ascii="Arial" w:hAnsi="Arial" w:cs="Arial"/>
                <w:b/>
                <w:bCs/>
                <w:color w:val="000000"/>
                <w:sz w:val="22"/>
                <w:szCs w:val="22"/>
              </w:rPr>
              <w:t>Weighting</w:t>
            </w:r>
          </w:p>
        </w:tc>
      </w:tr>
      <w:tr w:rsidR="00664573" w:rsidRPr="00061863" w14:paraId="62AB9E3B" w14:textId="77777777" w:rsidTr="004C4023">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EF352" w14:textId="77777777" w:rsidR="00664573" w:rsidRPr="001A3CD9" w:rsidRDefault="00664573" w:rsidP="00162CE7">
            <w:pPr>
              <w:spacing w:line="360" w:lineRule="auto"/>
              <w:rPr>
                <w:rFonts w:ascii="Arial" w:hAnsi="Arial" w:cs="Arial"/>
                <w:b/>
                <w:bCs/>
                <w:color w:val="000000"/>
                <w:sz w:val="22"/>
                <w:szCs w:val="22"/>
              </w:rPr>
            </w:pPr>
          </w:p>
          <w:p w14:paraId="013DC5A9" w14:textId="2B24FBF5" w:rsidR="00664573" w:rsidRPr="001A3CD9" w:rsidRDefault="00664573" w:rsidP="00162CE7">
            <w:pPr>
              <w:pStyle w:val="Numberedheading2"/>
              <w:numPr>
                <w:ilvl w:val="0"/>
                <w:numId w:val="0"/>
              </w:numPr>
              <w:spacing w:before="0" w:after="0"/>
              <w:ind w:left="1134" w:hanging="1134"/>
              <w:rPr>
                <w:i w:val="0"/>
                <w:sz w:val="22"/>
                <w:szCs w:val="22"/>
              </w:rPr>
            </w:pPr>
            <w:r w:rsidRPr="001A3CD9">
              <w:rPr>
                <w:i w:val="0"/>
                <w:sz w:val="22"/>
                <w:szCs w:val="22"/>
              </w:rPr>
              <w:t xml:space="preserve">Policies, Certifications and Financial Statements </w:t>
            </w:r>
          </w:p>
          <w:p w14:paraId="056A7C7F" w14:textId="39D48F7B" w:rsidR="00664573" w:rsidRPr="001A3CD9" w:rsidRDefault="00664573" w:rsidP="00162CE7">
            <w:pPr>
              <w:spacing w:line="360" w:lineRule="auto"/>
              <w:rPr>
                <w:rFonts w:ascii="Arial" w:hAnsi="Arial" w:cs="Arial"/>
                <w:i/>
                <w:iCs/>
                <w:color w:val="000000"/>
                <w:sz w:val="22"/>
                <w:szCs w:val="22"/>
              </w:rPr>
            </w:pPr>
            <w:r w:rsidRPr="001A3CD9">
              <w:rPr>
                <w:rFonts w:ascii="Arial" w:hAnsi="Arial" w:cs="Arial"/>
                <w:i/>
                <w:iCs/>
                <w:color w:val="000000"/>
                <w:sz w:val="22"/>
                <w:szCs w:val="22"/>
              </w:rPr>
              <w:t xml:space="preserve"> (A bidder will be excluded from further assessment if the required policies and procedures, including their financial statements are not provided)</w:t>
            </w:r>
          </w:p>
          <w:p w14:paraId="6136D446" w14:textId="77777777" w:rsidR="00664573" w:rsidRPr="001A3CD9" w:rsidRDefault="00664573" w:rsidP="00162CE7">
            <w:pPr>
              <w:spacing w:line="360" w:lineRule="auto"/>
              <w:rPr>
                <w:rFonts w:ascii="Arial" w:eastAsia="Calibri" w:hAnsi="Arial" w:cs="Arial"/>
                <w:b/>
                <w:bCs/>
                <w:color w:val="000000"/>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F7A6DDB" w14:textId="77777777" w:rsidR="00664573" w:rsidRPr="001A3CD9" w:rsidRDefault="00664573" w:rsidP="00162CE7">
            <w:pPr>
              <w:spacing w:line="360" w:lineRule="auto"/>
              <w:jc w:val="center"/>
              <w:rPr>
                <w:rFonts w:ascii="Arial" w:hAnsi="Arial" w:cs="Arial"/>
                <w:b/>
                <w:bCs/>
                <w:color w:val="000000"/>
                <w:sz w:val="22"/>
                <w:szCs w:val="22"/>
              </w:rPr>
            </w:pPr>
          </w:p>
          <w:p w14:paraId="66D517AA" w14:textId="77777777" w:rsidR="00664573" w:rsidRPr="001A3CD9" w:rsidRDefault="00664573" w:rsidP="00162CE7">
            <w:pPr>
              <w:spacing w:line="360" w:lineRule="auto"/>
              <w:jc w:val="center"/>
              <w:rPr>
                <w:rFonts w:ascii="Arial" w:eastAsia="Calibri" w:hAnsi="Arial" w:cs="Arial"/>
                <w:b/>
                <w:bCs/>
                <w:color w:val="000000"/>
                <w:sz w:val="22"/>
                <w:szCs w:val="22"/>
              </w:rPr>
            </w:pPr>
            <w:r w:rsidRPr="001A3CD9">
              <w:rPr>
                <w:rFonts w:ascii="Arial" w:hAnsi="Arial" w:cs="Arial"/>
                <w:b/>
                <w:bCs/>
                <w:color w:val="000000"/>
                <w:sz w:val="22"/>
                <w:szCs w:val="22"/>
              </w:rPr>
              <w:t>PASS/FAIL</w:t>
            </w:r>
          </w:p>
          <w:p w14:paraId="17F9BBF0" w14:textId="77777777" w:rsidR="00664573" w:rsidRPr="001A3CD9" w:rsidRDefault="00664573" w:rsidP="00162CE7">
            <w:pPr>
              <w:spacing w:line="360" w:lineRule="auto"/>
              <w:rPr>
                <w:rFonts w:ascii="Arial" w:eastAsia="Calibri" w:hAnsi="Arial" w:cs="Arial"/>
                <w:i/>
                <w:iCs/>
                <w:color w:val="000000"/>
                <w:sz w:val="22"/>
                <w:szCs w:val="22"/>
              </w:rPr>
            </w:pPr>
          </w:p>
        </w:tc>
      </w:tr>
      <w:tr w:rsidR="00664573" w:rsidRPr="00061863" w14:paraId="7388D475" w14:textId="77777777" w:rsidTr="004C4023">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E2388A" w14:textId="77777777" w:rsidR="00664573" w:rsidRPr="001A3CD9" w:rsidRDefault="00664573" w:rsidP="00162CE7">
            <w:pPr>
              <w:spacing w:line="360" w:lineRule="auto"/>
              <w:rPr>
                <w:rFonts w:ascii="Arial" w:hAnsi="Arial" w:cs="Arial"/>
                <w:b/>
                <w:bCs/>
                <w:sz w:val="22"/>
                <w:szCs w:val="22"/>
              </w:rPr>
            </w:pPr>
          </w:p>
          <w:p w14:paraId="3D9FF0AE" w14:textId="3BE36D87" w:rsidR="00664573" w:rsidRPr="001A3CD9" w:rsidRDefault="00664573" w:rsidP="00162CE7">
            <w:pPr>
              <w:spacing w:line="360" w:lineRule="auto"/>
              <w:rPr>
                <w:rFonts w:ascii="Arial" w:hAnsi="Arial" w:cs="Arial"/>
                <w:sz w:val="22"/>
                <w:szCs w:val="22"/>
              </w:rPr>
            </w:pPr>
            <w:r w:rsidRPr="001A3CD9">
              <w:rPr>
                <w:rFonts w:ascii="Arial" w:hAnsi="Arial" w:cs="Arial"/>
                <w:b/>
                <w:bCs/>
                <w:sz w:val="22"/>
                <w:szCs w:val="22"/>
              </w:rPr>
              <w:t>Experience and Expertise</w:t>
            </w:r>
            <w:r w:rsidR="002957DF" w:rsidRPr="001A3CD9">
              <w:rPr>
                <w:rFonts w:ascii="Arial" w:hAnsi="Arial" w:cs="Arial"/>
                <w:b/>
                <w:bCs/>
                <w:sz w:val="22"/>
                <w:szCs w:val="22"/>
              </w:rPr>
              <w:t xml:space="preserve"> / references</w:t>
            </w:r>
            <w:r w:rsidRPr="001A3CD9">
              <w:rPr>
                <w:rFonts w:ascii="Arial" w:hAnsi="Arial" w:cs="Arial"/>
                <w:b/>
                <w:bCs/>
                <w:sz w:val="22"/>
                <w:szCs w:val="22"/>
              </w:rPr>
              <w:t xml:space="preserve"> </w:t>
            </w:r>
            <w:r w:rsidRPr="001A3CD9">
              <w:rPr>
                <w:rFonts w:ascii="Arial" w:hAnsi="Arial" w:cs="Arial"/>
                <w:sz w:val="22"/>
                <w:szCs w:val="22"/>
              </w:rPr>
              <w:t>- to include demonstrated experience and deliverable outcomes of similar processes.</w:t>
            </w:r>
            <w:r w:rsidR="002957DF" w:rsidRPr="001A3CD9">
              <w:rPr>
                <w:rFonts w:ascii="Arial" w:hAnsi="Arial" w:cs="Arial"/>
                <w:sz w:val="22"/>
                <w:szCs w:val="22"/>
              </w:rPr>
              <w:t xml:space="preserve">  This will include the supply of 2 references.</w:t>
            </w:r>
          </w:p>
          <w:p w14:paraId="3BE12871" w14:textId="77777777" w:rsidR="00664573" w:rsidRPr="001A3CD9" w:rsidRDefault="00664573" w:rsidP="00162CE7">
            <w:pPr>
              <w:spacing w:line="360" w:lineRule="auto"/>
              <w:rPr>
                <w:rFonts w:ascii="Arial"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939BD" w14:textId="377E30B6" w:rsidR="00664573" w:rsidRPr="001A3CD9" w:rsidRDefault="00441A4A" w:rsidP="00162CE7">
            <w:pPr>
              <w:spacing w:line="360" w:lineRule="auto"/>
              <w:jc w:val="center"/>
              <w:rPr>
                <w:rFonts w:ascii="Arial" w:eastAsia="Calibri" w:hAnsi="Arial" w:cs="Arial"/>
                <w:sz w:val="22"/>
                <w:szCs w:val="22"/>
              </w:rPr>
            </w:pPr>
            <w:r>
              <w:rPr>
                <w:rFonts w:ascii="Arial" w:eastAsia="Calibri" w:hAnsi="Arial" w:cs="Arial"/>
                <w:sz w:val="22"/>
                <w:szCs w:val="22"/>
              </w:rPr>
              <w:t>20</w:t>
            </w:r>
          </w:p>
        </w:tc>
      </w:tr>
      <w:tr w:rsidR="00664573" w:rsidRPr="00061863" w14:paraId="682D3EC8" w14:textId="77777777" w:rsidTr="004C4023">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B93AC" w14:textId="77777777" w:rsidR="00664573" w:rsidRPr="001A3CD9" w:rsidRDefault="00664573" w:rsidP="00162CE7">
            <w:pPr>
              <w:spacing w:line="360" w:lineRule="auto"/>
              <w:rPr>
                <w:rFonts w:ascii="Arial" w:eastAsia="Calibri" w:hAnsi="Arial" w:cs="Arial"/>
                <w:b/>
                <w:bCs/>
                <w:sz w:val="22"/>
                <w:szCs w:val="22"/>
              </w:rPr>
            </w:pPr>
          </w:p>
          <w:p w14:paraId="656D2165" w14:textId="77777777" w:rsidR="00664573" w:rsidRPr="001A3CD9" w:rsidRDefault="00664573" w:rsidP="00162CE7">
            <w:pPr>
              <w:spacing w:line="360" w:lineRule="auto"/>
              <w:rPr>
                <w:rFonts w:ascii="Arial" w:hAnsi="Arial" w:cs="Arial"/>
                <w:sz w:val="22"/>
                <w:szCs w:val="22"/>
              </w:rPr>
            </w:pPr>
            <w:r w:rsidRPr="001A3CD9">
              <w:rPr>
                <w:rFonts w:ascii="Arial" w:hAnsi="Arial" w:cs="Arial"/>
                <w:b/>
                <w:bCs/>
                <w:sz w:val="22"/>
                <w:szCs w:val="22"/>
              </w:rPr>
              <w:t xml:space="preserve">Methodology </w:t>
            </w:r>
            <w:r w:rsidRPr="001A3CD9">
              <w:rPr>
                <w:rFonts w:ascii="Arial" w:hAnsi="Arial" w:cs="Arial"/>
                <w:sz w:val="22"/>
                <w:szCs w:val="22"/>
              </w:rPr>
              <w:t>- to include rationale for methodological approach, measurable outcomes and evaluations as well as identifying and resolving conflicts of interests.</w:t>
            </w:r>
          </w:p>
          <w:p w14:paraId="26A71FD2" w14:textId="77777777" w:rsidR="00664573" w:rsidRPr="001A3CD9" w:rsidRDefault="00664573" w:rsidP="00162CE7">
            <w:pPr>
              <w:spacing w:line="360" w:lineRule="auto"/>
              <w:rPr>
                <w:rFonts w:ascii="Arial" w:eastAsia="Calibri" w:hAnsi="Arial" w:cs="Arial"/>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C85FD" w14:textId="46BD2901" w:rsidR="00664573" w:rsidRPr="001A3CD9" w:rsidRDefault="00841966" w:rsidP="00162CE7">
            <w:pPr>
              <w:spacing w:line="360" w:lineRule="auto"/>
              <w:jc w:val="center"/>
              <w:rPr>
                <w:rFonts w:ascii="Arial" w:eastAsia="Calibri" w:hAnsi="Arial" w:cs="Arial"/>
                <w:sz w:val="22"/>
                <w:szCs w:val="22"/>
              </w:rPr>
            </w:pPr>
            <w:r w:rsidRPr="001A3CD9">
              <w:rPr>
                <w:rFonts w:ascii="Arial" w:hAnsi="Arial" w:cs="Arial"/>
                <w:sz w:val="22"/>
                <w:szCs w:val="22"/>
              </w:rPr>
              <w:t>15</w:t>
            </w:r>
          </w:p>
        </w:tc>
      </w:tr>
      <w:tr w:rsidR="00664573" w:rsidRPr="00061863" w14:paraId="6CEDC944" w14:textId="77777777" w:rsidTr="004C4023">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9F663" w14:textId="77777777" w:rsidR="00664573" w:rsidRPr="001A3CD9" w:rsidRDefault="00664573" w:rsidP="00162CE7">
            <w:pPr>
              <w:spacing w:line="360" w:lineRule="auto"/>
              <w:rPr>
                <w:rFonts w:ascii="Arial" w:eastAsia="Calibri" w:hAnsi="Arial" w:cs="Arial"/>
                <w:b/>
                <w:bCs/>
                <w:sz w:val="22"/>
                <w:szCs w:val="22"/>
              </w:rPr>
            </w:pPr>
          </w:p>
          <w:p w14:paraId="4D19A449" w14:textId="5DC68ADC" w:rsidR="00664573" w:rsidRPr="001A3CD9" w:rsidRDefault="00664573" w:rsidP="00162CE7">
            <w:pPr>
              <w:spacing w:line="360" w:lineRule="auto"/>
              <w:rPr>
                <w:rFonts w:ascii="Arial" w:hAnsi="Arial" w:cs="Arial"/>
                <w:sz w:val="22"/>
                <w:szCs w:val="22"/>
              </w:rPr>
            </w:pPr>
            <w:r w:rsidRPr="001A3CD9">
              <w:rPr>
                <w:rFonts w:ascii="Arial" w:hAnsi="Arial" w:cs="Arial"/>
                <w:b/>
                <w:bCs/>
                <w:sz w:val="22"/>
                <w:szCs w:val="22"/>
              </w:rPr>
              <w:t xml:space="preserve">Contract Management </w:t>
            </w:r>
            <w:r w:rsidRPr="001A3CD9">
              <w:rPr>
                <w:rFonts w:ascii="Arial" w:hAnsi="Arial" w:cs="Arial"/>
                <w:sz w:val="22"/>
                <w:szCs w:val="22"/>
              </w:rPr>
              <w:t>- to include an example time plan and staff allocation to tasks and identifying and mitigating risks.</w:t>
            </w:r>
          </w:p>
          <w:p w14:paraId="6BC0651A" w14:textId="77777777" w:rsidR="00664573" w:rsidRPr="001A3CD9" w:rsidRDefault="00664573" w:rsidP="00162CE7">
            <w:pPr>
              <w:spacing w:line="360" w:lineRule="auto"/>
              <w:rPr>
                <w:rFonts w:ascii="Arial" w:eastAsia="Calibri" w:hAnsi="Arial" w:cs="Arial"/>
                <w:b/>
                <w:bCs/>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7574" w14:textId="3297F590" w:rsidR="00664573" w:rsidRPr="001A3CD9" w:rsidRDefault="006A03A7" w:rsidP="00162CE7">
            <w:pPr>
              <w:spacing w:line="360" w:lineRule="auto"/>
              <w:jc w:val="center"/>
              <w:rPr>
                <w:rFonts w:ascii="Arial" w:eastAsia="Calibri" w:hAnsi="Arial" w:cs="Arial"/>
                <w:sz w:val="22"/>
                <w:szCs w:val="22"/>
              </w:rPr>
            </w:pPr>
            <w:r w:rsidRPr="001A3CD9">
              <w:rPr>
                <w:rFonts w:ascii="Arial" w:hAnsi="Arial" w:cs="Arial"/>
                <w:sz w:val="22"/>
                <w:szCs w:val="22"/>
              </w:rPr>
              <w:t>1</w:t>
            </w:r>
            <w:r w:rsidR="00441A4A">
              <w:rPr>
                <w:rFonts w:ascii="Arial" w:hAnsi="Arial" w:cs="Arial"/>
                <w:sz w:val="22"/>
                <w:szCs w:val="22"/>
              </w:rPr>
              <w:t>0</w:t>
            </w:r>
          </w:p>
        </w:tc>
      </w:tr>
      <w:tr w:rsidR="00664573" w:rsidRPr="00061863" w14:paraId="503B0433" w14:textId="77777777" w:rsidTr="004C4023">
        <w:tc>
          <w:tcPr>
            <w:tcW w:w="62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4F25A5" w14:textId="77777777" w:rsidR="00664573" w:rsidRPr="001A3CD9" w:rsidRDefault="00664573" w:rsidP="00162CE7">
            <w:pPr>
              <w:spacing w:line="360" w:lineRule="auto"/>
              <w:rPr>
                <w:rFonts w:ascii="Arial" w:eastAsia="Calibri" w:hAnsi="Arial" w:cs="Arial"/>
                <w:b/>
                <w:bCs/>
                <w:sz w:val="22"/>
                <w:szCs w:val="22"/>
              </w:rPr>
            </w:pPr>
          </w:p>
          <w:p w14:paraId="6C64132A" w14:textId="120665C4" w:rsidR="00664573" w:rsidRPr="001A3CD9" w:rsidRDefault="00841966" w:rsidP="00162CE7">
            <w:pPr>
              <w:spacing w:line="360" w:lineRule="auto"/>
              <w:rPr>
                <w:rFonts w:ascii="Arial" w:hAnsi="Arial" w:cs="Arial"/>
                <w:sz w:val="22"/>
                <w:szCs w:val="22"/>
              </w:rPr>
            </w:pPr>
            <w:r w:rsidRPr="001A3CD9">
              <w:rPr>
                <w:rFonts w:ascii="Arial" w:hAnsi="Arial" w:cs="Arial"/>
                <w:b/>
                <w:bCs/>
                <w:sz w:val="22"/>
                <w:szCs w:val="22"/>
              </w:rPr>
              <w:t xml:space="preserve">Standards &amp; </w:t>
            </w:r>
            <w:r w:rsidR="00664573" w:rsidRPr="001A3CD9">
              <w:rPr>
                <w:rFonts w:ascii="Arial" w:hAnsi="Arial" w:cs="Arial"/>
                <w:b/>
                <w:bCs/>
                <w:sz w:val="22"/>
                <w:szCs w:val="22"/>
              </w:rPr>
              <w:t>Quality Assurance</w:t>
            </w:r>
            <w:r w:rsidR="00664573" w:rsidRPr="001A3CD9">
              <w:rPr>
                <w:rFonts w:ascii="Arial" w:hAnsi="Arial" w:cs="Arial"/>
                <w:sz w:val="22"/>
                <w:szCs w:val="22"/>
              </w:rPr>
              <w:t xml:space="preserve"> - to include evidence of quality standards, demonstrable process outcomes, risks, QA policy, Data Protection and Freedom of Information and Conflicts of Interest.</w:t>
            </w:r>
          </w:p>
          <w:p w14:paraId="56402592" w14:textId="77777777" w:rsidR="00664573" w:rsidRPr="001A3CD9" w:rsidRDefault="00664573" w:rsidP="00162CE7">
            <w:pPr>
              <w:spacing w:line="360" w:lineRule="auto"/>
              <w:rPr>
                <w:rFonts w:ascii="Arial" w:eastAsia="Calibri" w:hAnsi="Arial" w:cs="Arial"/>
                <w:b/>
                <w:bCs/>
                <w:sz w:val="22"/>
                <w:szCs w:val="22"/>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E40DB" w14:textId="2911F729" w:rsidR="00664573" w:rsidRPr="001A3CD9" w:rsidRDefault="00441A4A" w:rsidP="00162CE7">
            <w:pPr>
              <w:spacing w:line="360" w:lineRule="auto"/>
              <w:jc w:val="center"/>
              <w:rPr>
                <w:rFonts w:ascii="Arial" w:eastAsia="Calibri" w:hAnsi="Arial" w:cs="Arial"/>
                <w:sz w:val="22"/>
                <w:szCs w:val="22"/>
              </w:rPr>
            </w:pPr>
            <w:r>
              <w:rPr>
                <w:rFonts w:ascii="Arial" w:eastAsia="Calibri" w:hAnsi="Arial" w:cs="Arial"/>
                <w:sz w:val="22"/>
                <w:szCs w:val="22"/>
              </w:rPr>
              <w:t>5</w:t>
            </w:r>
          </w:p>
        </w:tc>
      </w:tr>
      <w:tr w:rsidR="00664573" w:rsidRPr="00061863" w14:paraId="7B07177C" w14:textId="77777777" w:rsidTr="004C4023">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CEF13" w14:textId="77777777" w:rsidR="00664573" w:rsidRPr="001A3CD9" w:rsidRDefault="00664573" w:rsidP="00162CE7">
            <w:pPr>
              <w:spacing w:line="360" w:lineRule="auto"/>
              <w:rPr>
                <w:rFonts w:ascii="Arial" w:eastAsia="Calibri" w:hAnsi="Arial" w:cs="Arial"/>
                <w:b/>
                <w:bCs/>
                <w:sz w:val="22"/>
                <w:szCs w:val="22"/>
              </w:rPr>
            </w:pPr>
          </w:p>
          <w:p w14:paraId="080C5784" w14:textId="12796228" w:rsidR="00664573" w:rsidRPr="001A3CD9" w:rsidRDefault="00664573" w:rsidP="00162CE7">
            <w:pPr>
              <w:tabs>
                <w:tab w:val="left" w:pos="3990"/>
              </w:tabs>
              <w:spacing w:line="360" w:lineRule="auto"/>
              <w:rPr>
                <w:rFonts w:ascii="Arial" w:hAnsi="Arial" w:cs="Arial"/>
                <w:b/>
                <w:bCs/>
                <w:sz w:val="22"/>
                <w:szCs w:val="22"/>
              </w:rPr>
            </w:pPr>
            <w:r w:rsidRPr="001A3CD9">
              <w:rPr>
                <w:rFonts w:ascii="Arial" w:hAnsi="Arial" w:cs="Arial"/>
                <w:b/>
                <w:bCs/>
                <w:sz w:val="22"/>
                <w:szCs w:val="22"/>
              </w:rPr>
              <w:t>Project Cost &amp; value for money (costings)</w:t>
            </w:r>
          </w:p>
          <w:p w14:paraId="5C860B7E" w14:textId="77777777" w:rsidR="00664573" w:rsidRPr="001A3CD9" w:rsidRDefault="00664573" w:rsidP="00162CE7">
            <w:pPr>
              <w:spacing w:line="360" w:lineRule="auto"/>
              <w:rPr>
                <w:rFonts w:ascii="Arial" w:eastAsia="Calibri" w:hAnsi="Arial" w:cs="Arial"/>
                <w:sz w:val="22"/>
                <w:szCs w:val="22"/>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D73B583" w14:textId="7A645C1F" w:rsidR="00664573" w:rsidRPr="001A3CD9" w:rsidRDefault="00441A4A" w:rsidP="00162CE7">
            <w:pPr>
              <w:spacing w:line="360" w:lineRule="auto"/>
              <w:jc w:val="center"/>
              <w:rPr>
                <w:rFonts w:ascii="Arial" w:eastAsia="Calibri" w:hAnsi="Arial" w:cs="Arial"/>
                <w:sz w:val="22"/>
                <w:szCs w:val="22"/>
              </w:rPr>
            </w:pPr>
            <w:r>
              <w:rPr>
                <w:rFonts w:ascii="Arial" w:eastAsia="Calibri" w:hAnsi="Arial" w:cs="Arial"/>
                <w:sz w:val="22"/>
                <w:szCs w:val="22"/>
              </w:rPr>
              <w:t>50</w:t>
            </w:r>
          </w:p>
        </w:tc>
      </w:tr>
      <w:bookmarkEnd w:id="1"/>
    </w:tbl>
    <w:p w14:paraId="472733CA" w14:textId="77777777" w:rsidR="00664573" w:rsidRPr="001A3CD9" w:rsidRDefault="00664573" w:rsidP="00162CE7">
      <w:pPr>
        <w:spacing w:line="360" w:lineRule="auto"/>
        <w:rPr>
          <w:rFonts w:ascii="Arial" w:hAnsi="Arial" w:cs="Arial"/>
          <w:b/>
          <w:sz w:val="22"/>
          <w:szCs w:val="22"/>
        </w:rPr>
      </w:pPr>
    </w:p>
    <w:p w14:paraId="48776DA9" w14:textId="77777777" w:rsidR="00664573" w:rsidRPr="001A3CD9" w:rsidRDefault="00664573" w:rsidP="00162CE7">
      <w:pPr>
        <w:spacing w:line="360" w:lineRule="auto"/>
        <w:rPr>
          <w:rFonts w:ascii="Arial" w:hAnsi="Arial" w:cs="Arial"/>
          <w:b/>
          <w:sz w:val="22"/>
          <w:szCs w:val="22"/>
        </w:rPr>
      </w:pPr>
    </w:p>
    <w:p w14:paraId="4667760D" w14:textId="58F7EEAA" w:rsidR="009B19AB" w:rsidRPr="00061863" w:rsidRDefault="00B715EC" w:rsidP="00061863">
      <w:pPr>
        <w:pStyle w:val="Numberedheading2"/>
        <w:numPr>
          <w:ilvl w:val="0"/>
          <w:numId w:val="11"/>
        </w:numPr>
        <w:spacing w:before="0" w:after="0"/>
        <w:rPr>
          <w:color w:val="000000"/>
          <w:sz w:val="22"/>
          <w:szCs w:val="22"/>
        </w:rPr>
      </w:pPr>
      <w:r w:rsidRPr="00061863">
        <w:rPr>
          <w:i w:val="0"/>
          <w:color w:val="000000"/>
          <w:sz w:val="22"/>
          <w:szCs w:val="22"/>
        </w:rPr>
        <w:lastRenderedPageBreak/>
        <w:t xml:space="preserve">49. </w:t>
      </w:r>
      <w:r w:rsidR="009B19AB" w:rsidRPr="00061863">
        <w:rPr>
          <w:i w:val="0"/>
          <w:color w:val="000000"/>
          <w:sz w:val="22"/>
          <w:szCs w:val="22"/>
        </w:rPr>
        <w:t>Criteria and Scoring Guide</w:t>
      </w:r>
    </w:p>
    <w:p w14:paraId="0A289F2D" w14:textId="77777777" w:rsidR="009B19AB" w:rsidRPr="001A3CD9" w:rsidRDefault="009B19AB" w:rsidP="00162CE7">
      <w:pPr>
        <w:pStyle w:val="Numberedlevel4text"/>
        <w:numPr>
          <w:ilvl w:val="0"/>
          <w:numId w:val="0"/>
        </w:numPr>
        <w:tabs>
          <w:tab w:val="left" w:pos="720"/>
        </w:tabs>
        <w:spacing w:after="0"/>
        <w:jc w:val="both"/>
        <w:rPr>
          <w:rFonts w:cs="Arial"/>
          <w:sz w:val="22"/>
          <w:szCs w:val="22"/>
        </w:rPr>
      </w:pPr>
    </w:p>
    <w:p w14:paraId="536F3BA4" w14:textId="77777777" w:rsidR="009B19AB" w:rsidRPr="001A3CD9" w:rsidRDefault="009B19AB" w:rsidP="00162CE7">
      <w:pPr>
        <w:pStyle w:val="Numberedlevel4text"/>
        <w:numPr>
          <w:ilvl w:val="0"/>
          <w:numId w:val="0"/>
        </w:numPr>
        <w:tabs>
          <w:tab w:val="left" w:pos="720"/>
        </w:tabs>
        <w:spacing w:after="0"/>
        <w:ind w:left="1134" w:hanging="1134"/>
        <w:jc w:val="both"/>
        <w:rPr>
          <w:rFonts w:cs="Arial"/>
          <w:sz w:val="22"/>
          <w:szCs w:val="22"/>
        </w:rPr>
      </w:pPr>
      <w:r w:rsidRPr="001A3CD9">
        <w:rPr>
          <w:rFonts w:cs="Arial"/>
          <w:sz w:val="22"/>
          <w:szCs w:val="22"/>
        </w:rPr>
        <w:t>Each evaluator will independently evaluate each tender submitted and use the following guide</w:t>
      </w:r>
    </w:p>
    <w:p w14:paraId="6D4FE88E" w14:textId="77777777" w:rsidR="009B19AB" w:rsidRPr="001A3CD9" w:rsidRDefault="009B19AB" w:rsidP="00162CE7">
      <w:pPr>
        <w:pStyle w:val="Numberedlevel4text"/>
        <w:numPr>
          <w:ilvl w:val="0"/>
          <w:numId w:val="0"/>
        </w:numPr>
        <w:tabs>
          <w:tab w:val="left" w:pos="720"/>
        </w:tabs>
        <w:spacing w:after="0"/>
        <w:ind w:left="1134" w:hanging="1134"/>
        <w:jc w:val="both"/>
        <w:rPr>
          <w:rFonts w:cs="Arial"/>
          <w:sz w:val="22"/>
          <w:szCs w:val="22"/>
        </w:rPr>
      </w:pPr>
      <w:r w:rsidRPr="001A3CD9">
        <w:rPr>
          <w:rFonts w:cs="Arial"/>
          <w:sz w:val="22"/>
          <w:szCs w:val="22"/>
        </w:rPr>
        <w:t xml:space="preserve">to score each criteria, the scores of all evaluators per criteria are then averaged and the criteria </w:t>
      </w:r>
    </w:p>
    <w:p w14:paraId="2D997198" w14:textId="77777777" w:rsidR="009B19AB" w:rsidRPr="001A3CD9" w:rsidRDefault="009B19AB" w:rsidP="00162CE7">
      <w:pPr>
        <w:pStyle w:val="Numberedlevel4text"/>
        <w:numPr>
          <w:ilvl w:val="0"/>
          <w:numId w:val="0"/>
        </w:numPr>
        <w:tabs>
          <w:tab w:val="left" w:pos="720"/>
        </w:tabs>
        <w:spacing w:after="0"/>
        <w:ind w:left="1134" w:hanging="1134"/>
        <w:jc w:val="both"/>
        <w:rPr>
          <w:rFonts w:cs="Arial"/>
          <w:sz w:val="22"/>
          <w:szCs w:val="22"/>
        </w:rPr>
      </w:pPr>
      <w:r w:rsidRPr="001A3CD9">
        <w:rPr>
          <w:rFonts w:cs="Arial"/>
          <w:sz w:val="22"/>
          <w:szCs w:val="22"/>
        </w:rPr>
        <w:t>weighting is then applied to give an adjusted score.</w:t>
      </w:r>
    </w:p>
    <w:p w14:paraId="72A79E2C" w14:textId="77777777" w:rsidR="009B19AB" w:rsidRPr="001A3CD9" w:rsidRDefault="009B19AB" w:rsidP="00162CE7">
      <w:pPr>
        <w:pStyle w:val="NICEnormal"/>
        <w:spacing w:after="0"/>
        <w:jc w:val="both"/>
        <w:rPr>
          <w:rFonts w:cs="Arial"/>
          <w:sz w:val="22"/>
          <w:szCs w:val="22"/>
        </w:rPr>
      </w:pPr>
    </w:p>
    <w:tbl>
      <w:tblPr>
        <w:tblW w:w="0" w:type="auto"/>
        <w:tblInd w:w="817" w:type="dxa"/>
        <w:tblCellMar>
          <w:left w:w="0" w:type="dxa"/>
          <w:right w:w="0" w:type="dxa"/>
        </w:tblCellMar>
        <w:tblLook w:val="04A0" w:firstRow="1" w:lastRow="0" w:firstColumn="1" w:lastColumn="0" w:noHBand="0" w:noVBand="1"/>
      </w:tblPr>
      <w:tblGrid>
        <w:gridCol w:w="904"/>
        <w:gridCol w:w="4668"/>
      </w:tblGrid>
      <w:tr w:rsidR="009B19AB" w:rsidRPr="00061863" w14:paraId="029FAEA7" w14:textId="77777777" w:rsidTr="004C4023">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6BE28A" w14:textId="77777777" w:rsidR="009B19AB" w:rsidRPr="001A3CD9" w:rsidRDefault="009B19AB" w:rsidP="00162CE7">
            <w:pPr>
              <w:pStyle w:val="ITTTableHeading"/>
              <w:spacing w:beforeLines="0" w:line="360" w:lineRule="auto"/>
              <w:ind w:left="76"/>
              <w:jc w:val="both"/>
            </w:pPr>
            <w:r w:rsidRPr="001A3CD9">
              <w:t>Score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DE98FA" w14:textId="77777777" w:rsidR="009B19AB" w:rsidRPr="001A3CD9" w:rsidRDefault="009B19AB" w:rsidP="00162CE7">
            <w:pPr>
              <w:pStyle w:val="ITTTableHeading"/>
              <w:spacing w:beforeLines="0" w:line="360" w:lineRule="auto"/>
              <w:ind w:left="709"/>
              <w:jc w:val="both"/>
            </w:pPr>
            <w:r w:rsidRPr="001A3CD9">
              <w:t>Guide</w:t>
            </w:r>
          </w:p>
        </w:tc>
      </w:tr>
      <w:tr w:rsidR="009B19AB" w:rsidRPr="00061863" w14:paraId="7A09B07C"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BEBA6" w14:textId="77777777" w:rsidR="009B19AB" w:rsidRPr="001A3CD9" w:rsidRDefault="009B19AB" w:rsidP="00162CE7">
            <w:pPr>
              <w:pStyle w:val="ITTTable1"/>
              <w:spacing w:beforeLines="0" w:line="360" w:lineRule="auto"/>
              <w:ind w:left="76"/>
              <w:jc w:val="center"/>
            </w:pPr>
            <w:r w:rsidRPr="001A3CD9">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8C14E0" w14:textId="77777777" w:rsidR="009B19AB" w:rsidRPr="001A3CD9" w:rsidRDefault="009B19AB" w:rsidP="00162CE7">
            <w:pPr>
              <w:pStyle w:val="ITTTable1"/>
              <w:spacing w:beforeLines="0" w:line="360" w:lineRule="auto"/>
              <w:ind w:left="709"/>
              <w:jc w:val="both"/>
            </w:pPr>
            <w:r w:rsidRPr="001A3CD9">
              <w:t>The point is omitted</w:t>
            </w:r>
          </w:p>
        </w:tc>
      </w:tr>
      <w:tr w:rsidR="009B19AB" w:rsidRPr="00061863" w14:paraId="7FA9D2FD"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48074" w14:textId="77777777" w:rsidR="009B19AB" w:rsidRPr="001A3CD9" w:rsidRDefault="009B19AB" w:rsidP="00162CE7">
            <w:pPr>
              <w:pStyle w:val="ITTTable1"/>
              <w:spacing w:beforeLines="0" w:line="360" w:lineRule="auto"/>
              <w:ind w:left="76"/>
              <w:jc w:val="center"/>
            </w:pPr>
            <w:r w:rsidRPr="001A3CD9">
              <w:t>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D80C245" w14:textId="77777777" w:rsidR="009B19AB" w:rsidRPr="001A3CD9" w:rsidRDefault="009B19AB" w:rsidP="00162CE7">
            <w:pPr>
              <w:pStyle w:val="ITTTable1"/>
              <w:spacing w:beforeLines="0" w:line="360" w:lineRule="auto"/>
              <w:ind w:left="709"/>
              <w:jc w:val="both"/>
            </w:pPr>
            <w:r w:rsidRPr="001A3CD9">
              <w:t>Not explained / repeat of specification</w:t>
            </w:r>
          </w:p>
        </w:tc>
      </w:tr>
      <w:tr w:rsidR="009B19AB" w:rsidRPr="00061863" w14:paraId="60462243"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1032EA" w14:textId="77777777" w:rsidR="009B19AB" w:rsidRPr="001A3CD9" w:rsidRDefault="009B19AB" w:rsidP="00162CE7">
            <w:pPr>
              <w:pStyle w:val="ITTTable1"/>
              <w:spacing w:beforeLines="0" w:line="360" w:lineRule="auto"/>
              <w:ind w:left="76"/>
              <w:jc w:val="center"/>
            </w:pPr>
            <w:r w:rsidRPr="001A3CD9">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7E105A" w14:textId="77777777" w:rsidR="009B19AB" w:rsidRPr="001A3CD9" w:rsidRDefault="009B19AB" w:rsidP="00162CE7">
            <w:pPr>
              <w:pStyle w:val="ITTTable1"/>
              <w:spacing w:beforeLines="0" w:line="360" w:lineRule="auto"/>
              <w:ind w:left="709"/>
              <w:jc w:val="both"/>
            </w:pPr>
            <w:r w:rsidRPr="001A3CD9">
              <w:t>The point is not acceptable</w:t>
            </w:r>
          </w:p>
        </w:tc>
      </w:tr>
      <w:tr w:rsidR="009B19AB" w:rsidRPr="00061863" w14:paraId="789428B7"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9D4ECF" w14:textId="77777777" w:rsidR="009B19AB" w:rsidRPr="001A3CD9" w:rsidRDefault="009B19AB" w:rsidP="00162CE7">
            <w:pPr>
              <w:pStyle w:val="ITTTable1"/>
              <w:spacing w:beforeLines="0" w:line="360" w:lineRule="auto"/>
              <w:ind w:left="76"/>
              <w:jc w:val="center"/>
            </w:pPr>
            <w:r w:rsidRPr="001A3CD9">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6E55FAD" w14:textId="77777777" w:rsidR="009B19AB" w:rsidRPr="001A3CD9" w:rsidRDefault="009B19AB" w:rsidP="00162CE7">
            <w:pPr>
              <w:pStyle w:val="ITTTable1"/>
              <w:spacing w:beforeLines="0" w:line="360" w:lineRule="auto"/>
              <w:ind w:left="709"/>
              <w:jc w:val="both"/>
            </w:pPr>
            <w:r w:rsidRPr="001A3CD9">
              <w:t>The point is possibly acceptable</w:t>
            </w:r>
          </w:p>
        </w:tc>
      </w:tr>
      <w:tr w:rsidR="009B19AB" w:rsidRPr="00061863" w14:paraId="5B90128F"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AEF83" w14:textId="77777777" w:rsidR="009B19AB" w:rsidRPr="001A3CD9" w:rsidRDefault="009B19AB" w:rsidP="00162CE7">
            <w:pPr>
              <w:pStyle w:val="ITTTable1"/>
              <w:spacing w:beforeLines="0" w:line="360" w:lineRule="auto"/>
              <w:ind w:left="76"/>
              <w:jc w:val="center"/>
            </w:pPr>
            <w:r w:rsidRPr="001A3CD9">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DF35851" w14:textId="77777777" w:rsidR="009B19AB" w:rsidRPr="001A3CD9" w:rsidRDefault="009B19AB" w:rsidP="00162CE7">
            <w:pPr>
              <w:pStyle w:val="ITTTable1"/>
              <w:spacing w:beforeLines="0" w:line="360" w:lineRule="auto"/>
              <w:ind w:left="709"/>
              <w:jc w:val="both"/>
            </w:pPr>
            <w:r w:rsidRPr="001A3CD9">
              <w:t>The point is acceptable</w:t>
            </w:r>
          </w:p>
        </w:tc>
      </w:tr>
      <w:tr w:rsidR="009B19AB" w:rsidRPr="00061863" w14:paraId="7834A535"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4F0CF" w14:textId="77777777" w:rsidR="009B19AB" w:rsidRPr="001A3CD9" w:rsidRDefault="009B19AB" w:rsidP="00162CE7">
            <w:pPr>
              <w:pStyle w:val="ITTTable1"/>
              <w:spacing w:beforeLines="0" w:line="360" w:lineRule="auto"/>
              <w:ind w:left="76"/>
              <w:jc w:val="center"/>
            </w:pPr>
            <w:r w:rsidRPr="001A3CD9">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1370E84" w14:textId="77777777" w:rsidR="009B19AB" w:rsidRPr="001A3CD9" w:rsidRDefault="009B19AB" w:rsidP="00162CE7">
            <w:pPr>
              <w:pStyle w:val="ITTTable1"/>
              <w:spacing w:beforeLines="0" w:line="360" w:lineRule="auto"/>
              <w:ind w:left="709"/>
              <w:jc w:val="both"/>
            </w:pPr>
            <w:r w:rsidRPr="001A3CD9">
              <w:t>The point is well made and acceptable</w:t>
            </w:r>
          </w:p>
        </w:tc>
      </w:tr>
      <w:tr w:rsidR="009B19AB" w:rsidRPr="00061863" w14:paraId="2D347806" w14:textId="77777777" w:rsidTr="004C402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2D87E" w14:textId="77777777" w:rsidR="009B19AB" w:rsidRPr="001A3CD9" w:rsidRDefault="009B19AB" w:rsidP="00162CE7">
            <w:pPr>
              <w:pStyle w:val="ITTTable1"/>
              <w:spacing w:beforeLines="0" w:line="360" w:lineRule="auto"/>
              <w:ind w:left="76"/>
              <w:jc w:val="center"/>
            </w:pPr>
            <w:r w:rsidRPr="001A3CD9">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6282586" w14:textId="77777777" w:rsidR="009B19AB" w:rsidRPr="001A3CD9" w:rsidRDefault="009B19AB" w:rsidP="00162CE7">
            <w:pPr>
              <w:pStyle w:val="ITTTable1"/>
              <w:spacing w:beforeLines="0" w:line="360" w:lineRule="auto"/>
              <w:ind w:left="709"/>
              <w:jc w:val="both"/>
            </w:pPr>
            <w:r w:rsidRPr="001A3CD9">
              <w:t>Exceeds expectations / excellent</w:t>
            </w:r>
          </w:p>
        </w:tc>
      </w:tr>
    </w:tbl>
    <w:p w14:paraId="50ED38B3" w14:textId="77777777" w:rsidR="009B19AB" w:rsidRPr="001A3CD9" w:rsidRDefault="009B19AB" w:rsidP="00162CE7">
      <w:pPr>
        <w:spacing w:line="360" w:lineRule="auto"/>
        <w:rPr>
          <w:rFonts w:ascii="Arial" w:hAnsi="Arial" w:cs="Arial"/>
          <w:b/>
          <w:sz w:val="22"/>
          <w:szCs w:val="22"/>
        </w:rPr>
      </w:pPr>
    </w:p>
    <w:p w14:paraId="37A4FF8C" w14:textId="77777777" w:rsidR="00C57D4E" w:rsidRPr="001A3CD9" w:rsidRDefault="00C57D4E" w:rsidP="00162CE7">
      <w:pPr>
        <w:spacing w:line="360" w:lineRule="auto"/>
        <w:rPr>
          <w:rFonts w:ascii="Arial" w:hAnsi="Arial" w:cs="Arial"/>
          <w:b/>
          <w:sz w:val="22"/>
          <w:szCs w:val="22"/>
        </w:rPr>
      </w:pPr>
    </w:p>
    <w:p w14:paraId="4FEC7380" w14:textId="3D7828D9" w:rsidR="004C5F5D" w:rsidRPr="001A3CD9" w:rsidRDefault="00B715EC" w:rsidP="00061863">
      <w:pPr>
        <w:pStyle w:val="Numberedheading2"/>
        <w:numPr>
          <w:ilvl w:val="0"/>
          <w:numId w:val="11"/>
        </w:numPr>
        <w:spacing w:before="0" w:after="0"/>
        <w:rPr>
          <w:sz w:val="22"/>
          <w:szCs w:val="22"/>
        </w:rPr>
      </w:pPr>
      <w:r w:rsidRPr="00061863">
        <w:rPr>
          <w:i w:val="0"/>
          <w:color w:val="000000"/>
          <w:sz w:val="22"/>
          <w:szCs w:val="22"/>
        </w:rPr>
        <w:t xml:space="preserve">50. </w:t>
      </w:r>
      <w:r w:rsidR="00E175DB" w:rsidRPr="00061863">
        <w:rPr>
          <w:i w:val="0"/>
          <w:color w:val="000000"/>
          <w:sz w:val="22"/>
          <w:szCs w:val="22"/>
        </w:rPr>
        <w:t>Non-compliance</w:t>
      </w:r>
      <w:r w:rsidR="00E175DB" w:rsidRPr="001A3CD9">
        <w:rPr>
          <w:sz w:val="22"/>
          <w:szCs w:val="22"/>
        </w:rPr>
        <w:t xml:space="preserve"> </w:t>
      </w:r>
      <w:r w:rsidR="004C5F5D" w:rsidRPr="001A3CD9">
        <w:rPr>
          <w:sz w:val="22"/>
          <w:szCs w:val="22"/>
        </w:rPr>
        <w:t xml:space="preserve"> </w:t>
      </w:r>
      <w:r w:rsidR="00162CE7" w:rsidRPr="001A3CD9">
        <w:rPr>
          <w:sz w:val="22"/>
          <w:szCs w:val="22"/>
        </w:rPr>
        <w:tab/>
      </w:r>
    </w:p>
    <w:p w14:paraId="3D17E6F1" w14:textId="77777777" w:rsidR="00947038" w:rsidRPr="001A3CD9" w:rsidRDefault="00947038" w:rsidP="00162CE7">
      <w:pPr>
        <w:pStyle w:val="ITTBodyLevel2"/>
        <w:numPr>
          <w:ilvl w:val="0"/>
          <w:numId w:val="0"/>
        </w:numPr>
        <w:spacing w:after="0" w:line="360" w:lineRule="auto"/>
        <w:jc w:val="both"/>
        <w:rPr>
          <w:lang w:val="en-US"/>
        </w:rPr>
      </w:pPr>
    </w:p>
    <w:p w14:paraId="5903858A" w14:textId="77777777" w:rsidR="00702DBC" w:rsidRPr="001A3CD9" w:rsidRDefault="00702DBC" w:rsidP="00162CE7">
      <w:pPr>
        <w:pStyle w:val="ITTBodyLevel2"/>
        <w:numPr>
          <w:ilvl w:val="0"/>
          <w:numId w:val="0"/>
        </w:numPr>
        <w:spacing w:after="0" w:line="360" w:lineRule="auto"/>
        <w:jc w:val="both"/>
        <w:rPr>
          <w:lang w:val="en-US"/>
        </w:rPr>
      </w:pPr>
      <w:r w:rsidRPr="001A3CD9">
        <w:rPr>
          <w:lang w:val="en-US"/>
        </w:rPr>
        <w:t>NICE expressly reserves the right to reject any proposal that:</w:t>
      </w:r>
    </w:p>
    <w:p w14:paraId="7726DEBD" w14:textId="77777777" w:rsidR="00702DBC" w:rsidRPr="001A3CD9" w:rsidRDefault="00702DBC" w:rsidP="00EB6955">
      <w:pPr>
        <w:pStyle w:val="ITTBullet1"/>
        <w:numPr>
          <w:ilvl w:val="0"/>
          <w:numId w:val="6"/>
        </w:numPr>
        <w:spacing w:before="0" w:after="0" w:line="360" w:lineRule="auto"/>
        <w:jc w:val="both"/>
      </w:pPr>
      <w:r w:rsidRPr="001A3CD9">
        <w:t>Does not follow the instruction to tender guidelines</w:t>
      </w:r>
    </w:p>
    <w:p w14:paraId="293BF02C" w14:textId="07DF13C2" w:rsidR="00702DBC" w:rsidRPr="001A3CD9" w:rsidRDefault="00702DBC" w:rsidP="00EB6955">
      <w:pPr>
        <w:pStyle w:val="ITTBullet1"/>
        <w:numPr>
          <w:ilvl w:val="0"/>
          <w:numId w:val="6"/>
        </w:numPr>
        <w:spacing w:before="0" w:after="0" w:line="360" w:lineRule="auto"/>
        <w:jc w:val="both"/>
      </w:pPr>
      <w:r w:rsidRPr="001A3CD9">
        <w:t>Is incomplete, for example where answers are not provided to any questions, or a reasonable explanation given as to why an answer  has been omitted</w:t>
      </w:r>
      <w:r w:rsidR="0030159C" w:rsidRPr="001A3CD9">
        <w:t>.</w:t>
      </w:r>
    </w:p>
    <w:p w14:paraId="7B799708" w14:textId="1DB4DE1D" w:rsidR="00702DBC" w:rsidRPr="001A3CD9" w:rsidRDefault="00702DBC" w:rsidP="00EB6955">
      <w:pPr>
        <w:pStyle w:val="ITTBullet1"/>
        <w:numPr>
          <w:ilvl w:val="0"/>
          <w:numId w:val="6"/>
        </w:numPr>
        <w:spacing w:before="0" w:after="0" w:line="360" w:lineRule="auto"/>
        <w:jc w:val="both"/>
      </w:pPr>
      <w:r w:rsidRPr="001A3CD9">
        <w:t>Refuses to adhere to</w:t>
      </w:r>
      <w:r w:rsidR="006A48E7" w:rsidRPr="001A3CD9">
        <w:t xml:space="preserve"> </w:t>
      </w:r>
      <w:r w:rsidRPr="001A3CD9">
        <w:t>or makes significant unacceptable changes to the Terms and Conditions of Contract</w:t>
      </w:r>
      <w:r w:rsidR="0030159C" w:rsidRPr="001A3CD9">
        <w:t>.</w:t>
      </w:r>
    </w:p>
    <w:p w14:paraId="02A3FFF4" w14:textId="77777777" w:rsidR="00702DBC" w:rsidRPr="001A3CD9" w:rsidRDefault="00702DBC" w:rsidP="00EB6955">
      <w:pPr>
        <w:pStyle w:val="ITTBullet1"/>
        <w:numPr>
          <w:ilvl w:val="0"/>
          <w:numId w:val="6"/>
        </w:numPr>
        <w:spacing w:before="0" w:after="0" w:line="360" w:lineRule="auto"/>
        <w:jc w:val="both"/>
        <w:rPr>
          <w:bCs/>
          <w:color w:val="000000"/>
        </w:rPr>
      </w:pPr>
      <w:r w:rsidRPr="001A3CD9">
        <w:rPr>
          <w:color w:val="000000"/>
        </w:rPr>
        <w:t>Has not responded to any mandatory elements, including failing to provide requested documents (i.e. the tender is non-compliant).</w:t>
      </w:r>
    </w:p>
    <w:p w14:paraId="689ED26F" w14:textId="77777777" w:rsidR="00702DBC" w:rsidRPr="001A3CD9" w:rsidRDefault="00702DBC" w:rsidP="00162CE7">
      <w:pPr>
        <w:spacing w:line="360" w:lineRule="auto"/>
        <w:rPr>
          <w:rFonts w:ascii="Arial" w:eastAsia="Calibri" w:hAnsi="Arial" w:cs="Arial"/>
          <w:sz w:val="22"/>
          <w:szCs w:val="22"/>
        </w:rPr>
      </w:pPr>
    </w:p>
    <w:p w14:paraId="2FFBDF45" w14:textId="77777777" w:rsidR="00702DBC" w:rsidRPr="001A3CD9" w:rsidRDefault="00702DBC" w:rsidP="00162CE7">
      <w:pPr>
        <w:spacing w:line="360" w:lineRule="auto"/>
        <w:rPr>
          <w:rFonts w:ascii="Arial" w:hAnsi="Arial" w:cs="Arial"/>
          <w:b/>
          <w:sz w:val="22"/>
          <w:szCs w:val="22"/>
        </w:rPr>
      </w:pPr>
    </w:p>
    <w:p w14:paraId="6CB1169B" w14:textId="77777777" w:rsidR="008C155A" w:rsidRPr="001A3CD9" w:rsidRDefault="008C155A" w:rsidP="00162CE7">
      <w:pPr>
        <w:pStyle w:val="Paragraphnonumbers"/>
        <w:spacing w:after="0" w:line="360" w:lineRule="auto"/>
        <w:rPr>
          <w:rFonts w:cs="Arial"/>
          <w:sz w:val="22"/>
          <w:szCs w:val="22"/>
        </w:rPr>
      </w:pPr>
    </w:p>
    <w:sectPr w:rsidR="008C155A" w:rsidRPr="001A3CD9" w:rsidSect="00171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1A99" w14:textId="77777777" w:rsidR="004C4023" w:rsidRDefault="004C4023" w:rsidP="00446BEE">
      <w:r>
        <w:separator/>
      </w:r>
    </w:p>
  </w:endnote>
  <w:endnote w:type="continuationSeparator" w:id="0">
    <w:p w14:paraId="0CA358A0" w14:textId="77777777" w:rsidR="004C4023" w:rsidRDefault="004C402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77E8" w14:textId="56B92643" w:rsidR="00446BEE" w:rsidRDefault="00E73BFA">
    <w:pPr>
      <w:pStyle w:val="Footer"/>
    </w:pPr>
    <w:r>
      <w:t>Staff Survey tender specification 20</w:t>
    </w:r>
    <w:r w:rsidR="00EB6B48">
      <w:t>22</w:t>
    </w:r>
    <w:r w:rsidR="00446BEE">
      <w:tab/>
    </w:r>
    <w:r w:rsidR="00446BEE">
      <w:tab/>
    </w:r>
    <w:r w:rsidR="00446BEE">
      <w:fldChar w:fldCharType="begin"/>
    </w:r>
    <w:r w:rsidR="00446BEE">
      <w:instrText xml:space="preserve"> PAGE </w:instrText>
    </w:r>
    <w:r w:rsidR="00446BEE">
      <w:fldChar w:fldCharType="separate"/>
    </w:r>
    <w:r w:rsidR="003A2AFE">
      <w:rPr>
        <w:noProof/>
      </w:rPr>
      <w:t>13</w:t>
    </w:r>
    <w:r w:rsidR="00446BEE">
      <w:fldChar w:fldCharType="end"/>
    </w:r>
    <w:r w:rsidR="00446BEE">
      <w:t xml:space="preserve"> of </w:t>
    </w:r>
    <w:r w:rsidR="001A6216">
      <w:fldChar w:fldCharType="begin"/>
    </w:r>
    <w:r w:rsidR="001A6216">
      <w:instrText xml:space="preserve"> NUMPAGES  </w:instrText>
    </w:r>
    <w:r w:rsidR="001A6216">
      <w:fldChar w:fldCharType="separate"/>
    </w:r>
    <w:r w:rsidR="003A2AFE">
      <w:rPr>
        <w:noProof/>
      </w:rPr>
      <w:t>13</w:t>
    </w:r>
    <w:r w:rsidR="001A62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DD08" w14:textId="77777777" w:rsidR="004C4023" w:rsidRDefault="004C4023" w:rsidP="00446BEE">
      <w:r>
        <w:separator/>
      </w:r>
    </w:p>
  </w:footnote>
  <w:footnote w:type="continuationSeparator" w:id="0">
    <w:p w14:paraId="2AA59455" w14:textId="77777777" w:rsidR="004C4023" w:rsidRDefault="004C4023"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702"/>
    <w:multiLevelType w:val="hybridMultilevel"/>
    <w:tmpl w:val="2F649A76"/>
    <w:lvl w:ilvl="0" w:tplc="0870F31A">
      <w:start w:val="1"/>
      <w:numFmt w:val="decimal"/>
      <w:lvlText w:val="%1."/>
      <w:lvlJc w:val="left"/>
      <w:pPr>
        <w:ind w:left="0" w:firstLine="0"/>
      </w:pPr>
      <w:rPr>
        <w:rFonts w:ascii="Arial" w:hAnsi="Arial" w:cs="Arial" w:hint="default"/>
        <w:b w:val="0"/>
        <w:bCs w:val="0"/>
        <w:color w:val="auto"/>
      </w:rPr>
    </w:lvl>
    <w:lvl w:ilvl="1" w:tplc="F97A4EAC">
      <w:start w:val="1"/>
      <w:numFmt w:val="lowerLetter"/>
      <w:lvlText w:val="%2."/>
      <w:lvlJc w:val="left"/>
      <w:pPr>
        <w:ind w:left="1440" w:hanging="360"/>
      </w:pPr>
      <w:rPr>
        <w:rFonts w:ascii="Arial" w:eastAsia="Times New Roman" w:hAnsi="Arial" w:cs="Arial"/>
        <w:b w:val="0"/>
        <w:bCs w:val="0"/>
      </w:rPr>
    </w:lvl>
    <w:lvl w:ilvl="2" w:tplc="0BE6CD6A">
      <w:start w:val="1"/>
      <w:numFmt w:val="lowerLetter"/>
      <w:lvlText w:val="%3."/>
      <w:lvlJc w:val="right"/>
      <w:pPr>
        <w:ind w:left="2160" w:hanging="180"/>
      </w:pPr>
      <w:rPr>
        <w:rFonts w:ascii="Arial" w:eastAsia="Times New Roman" w:hAnsi="Arial" w:cs="Arial"/>
      </w:rPr>
    </w:lvl>
    <w:lvl w:ilvl="3" w:tplc="0809000F">
      <w:start w:val="1"/>
      <w:numFmt w:val="decimal"/>
      <w:lvlText w:val="%4."/>
      <w:lvlJc w:val="left"/>
      <w:pPr>
        <w:ind w:left="2880" w:hanging="360"/>
      </w:pPr>
    </w:lvl>
    <w:lvl w:ilvl="4" w:tplc="7150937E">
      <w:start w:val="8"/>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C7A46"/>
    <w:multiLevelType w:val="hybridMultilevel"/>
    <w:tmpl w:val="A802FDB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23DB5"/>
    <w:multiLevelType w:val="hybridMultilevel"/>
    <w:tmpl w:val="22626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235868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i w:val="0"/>
      </w:rPr>
    </w:lvl>
    <w:lvl w:ilvl="2">
      <w:start w:val="1"/>
      <w:numFmt w:val="decimal"/>
      <w:pStyle w:val="Numberedheading3"/>
      <w:lvlText w:val="%1.%2.%3"/>
      <w:lvlJc w:val="left"/>
      <w:pPr>
        <w:tabs>
          <w:tab w:val="num" w:pos="1417"/>
        </w:tabs>
        <w:ind w:left="1417" w:hanging="1134"/>
      </w:pPr>
      <w:rPr>
        <w:rFonts w:hint="default"/>
        <w:b w:val="0"/>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D8045AA"/>
    <w:multiLevelType w:val="hybridMultilevel"/>
    <w:tmpl w:val="569C30D2"/>
    <w:lvl w:ilvl="0" w:tplc="A9C0C45E">
      <w:start w:val="41"/>
      <w:numFmt w:val="decimal"/>
      <w:lvlText w:val="%1."/>
      <w:lvlJc w:val="left"/>
      <w:pPr>
        <w:ind w:left="720" w:hanging="360"/>
      </w:pPr>
      <w:rPr>
        <w:rFonts w:hint="default"/>
      </w:rPr>
    </w:lvl>
    <w:lvl w:ilvl="1" w:tplc="08090019">
      <w:start w:val="1"/>
      <w:numFmt w:val="lowerLetter"/>
      <w:lvlText w:val="%2."/>
      <w:lvlJc w:val="left"/>
      <w:pPr>
        <w:ind w:left="1440" w:hanging="360"/>
      </w:pPr>
    </w:lvl>
    <w:lvl w:ilvl="2" w:tplc="49BC2788">
      <w:start w:val="1"/>
      <w:numFmt w:val="lowerLetter"/>
      <w:lvlText w:val="%3."/>
      <w:lvlJc w:val="right"/>
      <w:pPr>
        <w:ind w:left="2160" w:hanging="180"/>
      </w:pPr>
      <w:rPr>
        <w:rFonts w:ascii="Arial" w:eastAsia="Times New Roman"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C5894"/>
    <w:multiLevelType w:val="hybridMultilevel"/>
    <w:tmpl w:val="71A8AB38"/>
    <w:lvl w:ilvl="0" w:tplc="FF200226">
      <w:start w:val="1"/>
      <w:numFmt w:val="bullet"/>
      <w:pStyle w:val="ITTBullet1"/>
      <w:lvlText w:val=""/>
      <w:lvlJc w:val="left"/>
      <w:pPr>
        <w:ind w:left="360" w:hanging="360"/>
      </w:pPr>
      <w:rPr>
        <w:rFonts w:ascii="Wingdings" w:hAnsi="Wingdings"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8" w15:restartNumberingAfterBreak="0">
    <w:nsid w:val="43D63E68"/>
    <w:multiLevelType w:val="hybridMultilevel"/>
    <w:tmpl w:val="0E7880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10" w15:restartNumberingAfterBreak="0">
    <w:nsid w:val="4C0232B0"/>
    <w:multiLevelType w:val="hybridMultilevel"/>
    <w:tmpl w:val="A14204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05E08"/>
    <w:multiLevelType w:val="hybridMultilevel"/>
    <w:tmpl w:val="39AA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51C3E"/>
    <w:multiLevelType w:val="multilevel"/>
    <w:tmpl w:val="016270F4"/>
    <w:lvl w:ilvl="0">
      <w:start w:val="11"/>
      <w:numFmt w:val="decimal"/>
      <w:lvlText w:val="%1"/>
      <w:lvlJc w:val="left"/>
      <w:pPr>
        <w:ind w:left="600" w:hanging="600"/>
      </w:pPr>
      <w:rPr>
        <w:rFonts w:hint="default"/>
      </w:rPr>
    </w:lvl>
    <w:lvl w:ilvl="1">
      <w:start w:val="5"/>
      <w:numFmt w:val="decimal"/>
      <w:lvlText w:val="%1.%2"/>
      <w:lvlJc w:val="left"/>
      <w:pPr>
        <w:ind w:left="741" w:hanging="600"/>
      </w:pPr>
      <w:rPr>
        <w:rFonts w:hint="default"/>
      </w:rPr>
    </w:lvl>
    <w:lvl w:ilvl="2">
      <w:start w:val="1"/>
      <w:numFmt w:val="lowerLetter"/>
      <w:lvlText w:val="%3."/>
      <w:lvlJc w:val="left"/>
      <w:pPr>
        <w:ind w:left="1002" w:hanging="720"/>
      </w:pPr>
      <w:rPr>
        <w:rFonts w:ascii="Arial" w:eastAsia="Times New Roman" w:hAnsi="Arial" w:cs="Arial"/>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60770584"/>
    <w:multiLevelType w:val="hybridMultilevel"/>
    <w:tmpl w:val="727684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6127D4D"/>
    <w:multiLevelType w:val="multilevel"/>
    <w:tmpl w:val="AEF81648"/>
    <w:lvl w:ilvl="0">
      <w:start w:val="1"/>
      <w:numFmt w:val="decimal"/>
      <w:pStyle w:val="ITTHeading1"/>
      <w:lvlText w:val="%1."/>
      <w:lvlJc w:val="left"/>
      <w:pPr>
        <w:ind w:left="1021" w:hanging="1021"/>
      </w:pPr>
      <w:rPr>
        <w:rFonts w:hint="default"/>
      </w:rPr>
    </w:lvl>
    <w:lvl w:ilvl="1">
      <w:start w:val="1"/>
      <w:numFmt w:val="decimal"/>
      <w:pStyle w:val="ITTBody"/>
      <w:lvlText w:val="4.%2."/>
      <w:lvlJc w:val="left"/>
      <w:pPr>
        <w:ind w:left="57" w:hanging="57"/>
      </w:pPr>
      <w:rPr>
        <w:rFonts w:hint="default"/>
        <w:sz w:val="24"/>
        <w:szCs w:val="24"/>
      </w:rPr>
    </w:lvl>
    <w:lvl w:ilvl="2">
      <w:start w:val="1"/>
      <w:numFmt w:val="decimal"/>
      <w:pStyle w:val="ITTBodyLevel2"/>
      <w:lvlText w:val="%1.%2.%3."/>
      <w:lvlJc w:val="left"/>
      <w:pPr>
        <w:ind w:left="1163"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996033">
    <w:abstractNumId w:val="16"/>
  </w:num>
  <w:num w:numId="2" w16cid:durableId="1963151816">
    <w:abstractNumId w:val="4"/>
  </w:num>
  <w:num w:numId="3" w16cid:durableId="232158548">
    <w:abstractNumId w:val="2"/>
  </w:num>
  <w:num w:numId="4" w16cid:durableId="690573682">
    <w:abstractNumId w:val="15"/>
  </w:num>
  <w:num w:numId="5" w16cid:durableId="625814895">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715155308">
    <w:abstractNumId w:val="14"/>
  </w:num>
  <w:num w:numId="7" w16cid:durableId="415248466">
    <w:abstractNumId w:val="5"/>
  </w:num>
  <w:num w:numId="8" w16cid:durableId="175193583">
    <w:abstractNumId w:val="9"/>
  </w:num>
  <w:num w:numId="9" w16cid:durableId="962419571">
    <w:abstractNumId w:val="12"/>
  </w:num>
  <w:num w:numId="10" w16cid:durableId="481115510">
    <w:abstractNumId w:val="10"/>
  </w:num>
  <w:num w:numId="11" w16cid:durableId="540169792">
    <w:abstractNumId w:val="0"/>
  </w:num>
  <w:num w:numId="12" w16cid:durableId="1564758664">
    <w:abstractNumId w:val="13"/>
  </w:num>
  <w:num w:numId="13" w16cid:durableId="730621200">
    <w:abstractNumId w:val="1"/>
  </w:num>
  <w:num w:numId="14" w16cid:durableId="993487125">
    <w:abstractNumId w:val="11"/>
  </w:num>
  <w:num w:numId="15" w16cid:durableId="1350061948">
    <w:abstractNumId w:val="6"/>
  </w:num>
  <w:num w:numId="16" w16cid:durableId="240414756">
    <w:abstractNumId w:val="8"/>
  </w:num>
  <w:num w:numId="17" w16cid:durableId="560557672">
    <w:abstractNumId w:val="3"/>
  </w:num>
  <w:num w:numId="18" w16cid:durableId="1948266383">
    <w:abstractNumId w:val="5"/>
  </w:num>
  <w:num w:numId="19" w16cid:durableId="1732728048">
    <w:abstractNumId w:val="5"/>
  </w:num>
  <w:num w:numId="20" w16cid:durableId="2061859950">
    <w:abstractNumId w:val="5"/>
  </w:num>
  <w:num w:numId="21" w16cid:durableId="1073703853">
    <w:abstractNumId w:val="5"/>
  </w:num>
  <w:num w:numId="22" w16cid:durableId="1011294672">
    <w:abstractNumId w:val="5"/>
  </w:num>
  <w:num w:numId="23" w16cid:durableId="1495024775">
    <w:abstractNumId w:val="5"/>
  </w:num>
  <w:num w:numId="24" w16cid:durableId="1202396995">
    <w:abstractNumId w:val="5"/>
  </w:num>
  <w:num w:numId="25" w16cid:durableId="1623413191">
    <w:abstractNumId w:val="5"/>
  </w:num>
  <w:num w:numId="26" w16cid:durableId="1159493257">
    <w:abstractNumId w:val="5"/>
  </w:num>
  <w:num w:numId="27" w16cid:durableId="399133184">
    <w:abstractNumId w:val="5"/>
  </w:num>
  <w:num w:numId="28" w16cid:durableId="85703996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5A"/>
    <w:rsid w:val="000053F8"/>
    <w:rsid w:val="00012F87"/>
    <w:rsid w:val="000168C0"/>
    <w:rsid w:val="00021D75"/>
    <w:rsid w:val="000232CB"/>
    <w:rsid w:val="00024D0A"/>
    <w:rsid w:val="00025A10"/>
    <w:rsid w:val="00032FD1"/>
    <w:rsid w:val="00034E26"/>
    <w:rsid w:val="000427D1"/>
    <w:rsid w:val="000472DC"/>
    <w:rsid w:val="00051CA5"/>
    <w:rsid w:val="00053165"/>
    <w:rsid w:val="00056BC6"/>
    <w:rsid w:val="000604BC"/>
    <w:rsid w:val="00061863"/>
    <w:rsid w:val="00062BE9"/>
    <w:rsid w:val="00064001"/>
    <w:rsid w:val="00070065"/>
    <w:rsid w:val="00070C5D"/>
    <w:rsid w:val="000763BA"/>
    <w:rsid w:val="0008103A"/>
    <w:rsid w:val="00093611"/>
    <w:rsid w:val="00097ADB"/>
    <w:rsid w:val="000A3D1E"/>
    <w:rsid w:val="000A4FEE"/>
    <w:rsid w:val="000B06C5"/>
    <w:rsid w:val="000B15BC"/>
    <w:rsid w:val="000B43CD"/>
    <w:rsid w:val="000B5939"/>
    <w:rsid w:val="000B5A1D"/>
    <w:rsid w:val="000B62CA"/>
    <w:rsid w:val="000B765D"/>
    <w:rsid w:val="000D42AE"/>
    <w:rsid w:val="000D59E6"/>
    <w:rsid w:val="000E10FE"/>
    <w:rsid w:val="000E47DE"/>
    <w:rsid w:val="000F05CC"/>
    <w:rsid w:val="000F70D6"/>
    <w:rsid w:val="00101DE7"/>
    <w:rsid w:val="00104E3B"/>
    <w:rsid w:val="0011147E"/>
    <w:rsid w:val="00111CCE"/>
    <w:rsid w:val="001134E7"/>
    <w:rsid w:val="001273FB"/>
    <w:rsid w:val="001315EC"/>
    <w:rsid w:val="0013378B"/>
    <w:rsid w:val="001337D7"/>
    <w:rsid w:val="001341B1"/>
    <w:rsid w:val="00135A00"/>
    <w:rsid w:val="001361B4"/>
    <w:rsid w:val="00141E9A"/>
    <w:rsid w:val="00151AFB"/>
    <w:rsid w:val="00151E2F"/>
    <w:rsid w:val="0015761C"/>
    <w:rsid w:val="00157746"/>
    <w:rsid w:val="00162CE7"/>
    <w:rsid w:val="0016649A"/>
    <w:rsid w:val="00166E52"/>
    <w:rsid w:val="00170B8D"/>
    <w:rsid w:val="0017149E"/>
    <w:rsid w:val="0017169E"/>
    <w:rsid w:val="00181A4A"/>
    <w:rsid w:val="00190232"/>
    <w:rsid w:val="001A0C76"/>
    <w:rsid w:val="001A3CD9"/>
    <w:rsid w:val="001A4274"/>
    <w:rsid w:val="001A6216"/>
    <w:rsid w:val="001B0EE9"/>
    <w:rsid w:val="001B2221"/>
    <w:rsid w:val="001B5B6D"/>
    <w:rsid w:val="001B624A"/>
    <w:rsid w:val="001B65B3"/>
    <w:rsid w:val="001D499E"/>
    <w:rsid w:val="001E0ED3"/>
    <w:rsid w:val="001E2280"/>
    <w:rsid w:val="001F585D"/>
    <w:rsid w:val="002029A6"/>
    <w:rsid w:val="0021000F"/>
    <w:rsid w:val="00211069"/>
    <w:rsid w:val="00211403"/>
    <w:rsid w:val="00213E76"/>
    <w:rsid w:val="00214CE8"/>
    <w:rsid w:val="00220316"/>
    <w:rsid w:val="00221B2D"/>
    <w:rsid w:val="00230ECF"/>
    <w:rsid w:val="00234A8A"/>
    <w:rsid w:val="0023775F"/>
    <w:rsid w:val="00240774"/>
    <w:rsid w:val="002408EA"/>
    <w:rsid w:val="002478DB"/>
    <w:rsid w:val="00264E9C"/>
    <w:rsid w:val="002738A6"/>
    <w:rsid w:val="00281239"/>
    <w:rsid w:val="002819D7"/>
    <w:rsid w:val="002957DF"/>
    <w:rsid w:val="002A2684"/>
    <w:rsid w:val="002A2E21"/>
    <w:rsid w:val="002A52E0"/>
    <w:rsid w:val="002B4BDB"/>
    <w:rsid w:val="002B547A"/>
    <w:rsid w:val="002B5731"/>
    <w:rsid w:val="002C0E68"/>
    <w:rsid w:val="002C1A7E"/>
    <w:rsid w:val="002C3C4F"/>
    <w:rsid w:val="002D3376"/>
    <w:rsid w:val="002E3810"/>
    <w:rsid w:val="002F1271"/>
    <w:rsid w:val="002F517D"/>
    <w:rsid w:val="002F7F69"/>
    <w:rsid w:val="0030159C"/>
    <w:rsid w:val="003100DD"/>
    <w:rsid w:val="003107E2"/>
    <w:rsid w:val="00311ED0"/>
    <w:rsid w:val="0031231D"/>
    <w:rsid w:val="003129A2"/>
    <w:rsid w:val="00322EDC"/>
    <w:rsid w:val="00325A0F"/>
    <w:rsid w:val="00331D52"/>
    <w:rsid w:val="00341647"/>
    <w:rsid w:val="00344DCC"/>
    <w:rsid w:val="00347505"/>
    <w:rsid w:val="0035523B"/>
    <w:rsid w:val="00355905"/>
    <w:rsid w:val="003601BD"/>
    <w:rsid w:val="00361CFE"/>
    <w:rsid w:val="003648C5"/>
    <w:rsid w:val="00365E29"/>
    <w:rsid w:val="003722FA"/>
    <w:rsid w:val="00373341"/>
    <w:rsid w:val="00382C3C"/>
    <w:rsid w:val="00383082"/>
    <w:rsid w:val="003903F7"/>
    <w:rsid w:val="003A024F"/>
    <w:rsid w:val="003A2AFE"/>
    <w:rsid w:val="003A366C"/>
    <w:rsid w:val="003B35CA"/>
    <w:rsid w:val="003C4F6A"/>
    <w:rsid w:val="003C648F"/>
    <w:rsid w:val="003C7AAF"/>
    <w:rsid w:val="003D0859"/>
    <w:rsid w:val="003D498E"/>
    <w:rsid w:val="003D4D81"/>
    <w:rsid w:val="003E3720"/>
    <w:rsid w:val="003E4719"/>
    <w:rsid w:val="003F324E"/>
    <w:rsid w:val="003F5B6E"/>
    <w:rsid w:val="0040363F"/>
    <w:rsid w:val="004075B6"/>
    <w:rsid w:val="004156EC"/>
    <w:rsid w:val="00417C03"/>
    <w:rsid w:val="00420952"/>
    <w:rsid w:val="00421827"/>
    <w:rsid w:val="00425DFF"/>
    <w:rsid w:val="0043141B"/>
    <w:rsid w:val="0043310E"/>
    <w:rsid w:val="004333F3"/>
    <w:rsid w:val="00433D97"/>
    <w:rsid w:val="00433EFF"/>
    <w:rsid w:val="00441A4A"/>
    <w:rsid w:val="00443081"/>
    <w:rsid w:val="00446BEE"/>
    <w:rsid w:val="00455390"/>
    <w:rsid w:val="00460606"/>
    <w:rsid w:val="004700AB"/>
    <w:rsid w:val="0047133A"/>
    <w:rsid w:val="00477EFD"/>
    <w:rsid w:val="00480941"/>
    <w:rsid w:val="004871C6"/>
    <w:rsid w:val="00493BC2"/>
    <w:rsid w:val="004942CD"/>
    <w:rsid w:val="00494F31"/>
    <w:rsid w:val="004A7F78"/>
    <w:rsid w:val="004B2335"/>
    <w:rsid w:val="004B25F6"/>
    <w:rsid w:val="004B2846"/>
    <w:rsid w:val="004B41F0"/>
    <w:rsid w:val="004B4CD9"/>
    <w:rsid w:val="004C4023"/>
    <w:rsid w:val="004C4A78"/>
    <w:rsid w:val="004C5F5D"/>
    <w:rsid w:val="004D1F5A"/>
    <w:rsid w:val="004E41D5"/>
    <w:rsid w:val="004E71EE"/>
    <w:rsid w:val="004F38D5"/>
    <w:rsid w:val="005025A1"/>
    <w:rsid w:val="0050292C"/>
    <w:rsid w:val="0052142F"/>
    <w:rsid w:val="00521F85"/>
    <w:rsid w:val="005238A9"/>
    <w:rsid w:val="00532F6F"/>
    <w:rsid w:val="005420F7"/>
    <w:rsid w:val="0054320B"/>
    <w:rsid w:val="0055328F"/>
    <w:rsid w:val="005542B6"/>
    <w:rsid w:val="005628F9"/>
    <w:rsid w:val="00563DFE"/>
    <w:rsid w:val="0056564A"/>
    <w:rsid w:val="00565999"/>
    <w:rsid w:val="00565E6A"/>
    <w:rsid w:val="0056729C"/>
    <w:rsid w:val="005741EA"/>
    <w:rsid w:val="00576523"/>
    <w:rsid w:val="005810C1"/>
    <w:rsid w:val="005853B5"/>
    <w:rsid w:val="0059262A"/>
    <w:rsid w:val="00594762"/>
    <w:rsid w:val="00596870"/>
    <w:rsid w:val="005C121F"/>
    <w:rsid w:val="005C15C9"/>
    <w:rsid w:val="005C15D6"/>
    <w:rsid w:val="005C7430"/>
    <w:rsid w:val="005D3CF8"/>
    <w:rsid w:val="005D469E"/>
    <w:rsid w:val="005E3EAC"/>
    <w:rsid w:val="005E71DC"/>
    <w:rsid w:val="005F28FB"/>
    <w:rsid w:val="005F5526"/>
    <w:rsid w:val="00604FD4"/>
    <w:rsid w:val="006060D1"/>
    <w:rsid w:val="006200C5"/>
    <w:rsid w:val="006205D4"/>
    <w:rsid w:val="006252E6"/>
    <w:rsid w:val="00627F99"/>
    <w:rsid w:val="00632ED6"/>
    <w:rsid w:val="0064171C"/>
    <w:rsid w:val="00652433"/>
    <w:rsid w:val="00653991"/>
    <w:rsid w:val="00655ACE"/>
    <w:rsid w:val="006571CA"/>
    <w:rsid w:val="006576B2"/>
    <w:rsid w:val="00663938"/>
    <w:rsid w:val="00664573"/>
    <w:rsid w:val="00674DFE"/>
    <w:rsid w:val="00674E82"/>
    <w:rsid w:val="006921E1"/>
    <w:rsid w:val="00692DAC"/>
    <w:rsid w:val="00693814"/>
    <w:rsid w:val="006A03A7"/>
    <w:rsid w:val="006A0476"/>
    <w:rsid w:val="006A0AA3"/>
    <w:rsid w:val="006A48E7"/>
    <w:rsid w:val="006B3996"/>
    <w:rsid w:val="006B503C"/>
    <w:rsid w:val="006B7044"/>
    <w:rsid w:val="006C135A"/>
    <w:rsid w:val="006C48E8"/>
    <w:rsid w:val="006C6794"/>
    <w:rsid w:val="006D0D33"/>
    <w:rsid w:val="006D4F81"/>
    <w:rsid w:val="006D5885"/>
    <w:rsid w:val="006E58E4"/>
    <w:rsid w:val="006E5FF2"/>
    <w:rsid w:val="006E61BA"/>
    <w:rsid w:val="006F0ED8"/>
    <w:rsid w:val="006F16D5"/>
    <w:rsid w:val="006F47C3"/>
    <w:rsid w:val="006F4B25"/>
    <w:rsid w:val="006F6496"/>
    <w:rsid w:val="00702948"/>
    <w:rsid w:val="00702DBC"/>
    <w:rsid w:val="00715E38"/>
    <w:rsid w:val="00717515"/>
    <w:rsid w:val="00730A1F"/>
    <w:rsid w:val="00730ADB"/>
    <w:rsid w:val="007316F9"/>
    <w:rsid w:val="00736348"/>
    <w:rsid w:val="00737356"/>
    <w:rsid w:val="00746838"/>
    <w:rsid w:val="00750EC2"/>
    <w:rsid w:val="00751AD0"/>
    <w:rsid w:val="00760908"/>
    <w:rsid w:val="00762FAD"/>
    <w:rsid w:val="00771717"/>
    <w:rsid w:val="007735A6"/>
    <w:rsid w:val="0077695F"/>
    <w:rsid w:val="00781C04"/>
    <w:rsid w:val="00783345"/>
    <w:rsid w:val="00784876"/>
    <w:rsid w:val="007869AC"/>
    <w:rsid w:val="007A286D"/>
    <w:rsid w:val="007B65C0"/>
    <w:rsid w:val="007C2415"/>
    <w:rsid w:val="007C4686"/>
    <w:rsid w:val="007C5AFC"/>
    <w:rsid w:val="007D764A"/>
    <w:rsid w:val="007D7C56"/>
    <w:rsid w:val="007F238D"/>
    <w:rsid w:val="0080100A"/>
    <w:rsid w:val="008040FF"/>
    <w:rsid w:val="00804CFA"/>
    <w:rsid w:val="00805821"/>
    <w:rsid w:val="00812199"/>
    <w:rsid w:val="008169B6"/>
    <w:rsid w:val="00820317"/>
    <w:rsid w:val="0082387D"/>
    <w:rsid w:val="008239E1"/>
    <w:rsid w:val="00833FDC"/>
    <w:rsid w:val="00841966"/>
    <w:rsid w:val="00844DDA"/>
    <w:rsid w:val="00850226"/>
    <w:rsid w:val="00852C53"/>
    <w:rsid w:val="008542E5"/>
    <w:rsid w:val="00855CFF"/>
    <w:rsid w:val="00860A31"/>
    <w:rsid w:val="00861B92"/>
    <w:rsid w:val="0087125D"/>
    <w:rsid w:val="0087134C"/>
    <w:rsid w:val="008814FB"/>
    <w:rsid w:val="00882730"/>
    <w:rsid w:val="00884871"/>
    <w:rsid w:val="00887FDF"/>
    <w:rsid w:val="008A31B5"/>
    <w:rsid w:val="008A680E"/>
    <w:rsid w:val="008B21F8"/>
    <w:rsid w:val="008B2D70"/>
    <w:rsid w:val="008B3E00"/>
    <w:rsid w:val="008B6560"/>
    <w:rsid w:val="008B66D9"/>
    <w:rsid w:val="008C155A"/>
    <w:rsid w:val="008C6942"/>
    <w:rsid w:val="008D072E"/>
    <w:rsid w:val="008D0E21"/>
    <w:rsid w:val="008D1263"/>
    <w:rsid w:val="008E4682"/>
    <w:rsid w:val="008E5321"/>
    <w:rsid w:val="008F4E40"/>
    <w:rsid w:val="008F5E30"/>
    <w:rsid w:val="009043AC"/>
    <w:rsid w:val="00907111"/>
    <w:rsid w:val="00910E1F"/>
    <w:rsid w:val="00913079"/>
    <w:rsid w:val="00914D7F"/>
    <w:rsid w:val="00915C22"/>
    <w:rsid w:val="009162A0"/>
    <w:rsid w:val="00923F10"/>
    <w:rsid w:val="0092442A"/>
    <w:rsid w:val="00932165"/>
    <w:rsid w:val="0093404F"/>
    <w:rsid w:val="009375AC"/>
    <w:rsid w:val="009452D6"/>
    <w:rsid w:val="00946F13"/>
    <w:rsid w:val="00947038"/>
    <w:rsid w:val="00947E7C"/>
    <w:rsid w:val="00954330"/>
    <w:rsid w:val="009610AC"/>
    <w:rsid w:val="0096539B"/>
    <w:rsid w:val="00972F7D"/>
    <w:rsid w:val="00975FF4"/>
    <w:rsid w:val="009774ED"/>
    <w:rsid w:val="00985AFB"/>
    <w:rsid w:val="00990A36"/>
    <w:rsid w:val="00994980"/>
    <w:rsid w:val="009B19AB"/>
    <w:rsid w:val="009B3EE4"/>
    <w:rsid w:val="009C68FB"/>
    <w:rsid w:val="009E6528"/>
    <w:rsid w:val="009E680B"/>
    <w:rsid w:val="009E7368"/>
    <w:rsid w:val="00A034BB"/>
    <w:rsid w:val="00A03C5A"/>
    <w:rsid w:val="00A04C94"/>
    <w:rsid w:val="00A0625D"/>
    <w:rsid w:val="00A07C45"/>
    <w:rsid w:val="00A10FAD"/>
    <w:rsid w:val="00A15A1F"/>
    <w:rsid w:val="00A214BF"/>
    <w:rsid w:val="00A225C1"/>
    <w:rsid w:val="00A258C6"/>
    <w:rsid w:val="00A271FB"/>
    <w:rsid w:val="00A30C12"/>
    <w:rsid w:val="00A3325A"/>
    <w:rsid w:val="00A336B2"/>
    <w:rsid w:val="00A33730"/>
    <w:rsid w:val="00A36BB5"/>
    <w:rsid w:val="00A43013"/>
    <w:rsid w:val="00A5231A"/>
    <w:rsid w:val="00A53344"/>
    <w:rsid w:val="00A568CC"/>
    <w:rsid w:val="00A56B2C"/>
    <w:rsid w:val="00A60E68"/>
    <w:rsid w:val="00A61E3E"/>
    <w:rsid w:val="00A6261F"/>
    <w:rsid w:val="00A7681B"/>
    <w:rsid w:val="00A83956"/>
    <w:rsid w:val="00A83D80"/>
    <w:rsid w:val="00A865A9"/>
    <w:rsid w:val="00A907AF"/>
    <w:rsid w:val="00A92C53"/>
    <w:rsid w:val="00A96A5B"/>
    <w:rsid w:val="00AA0187"/>
    <w:rsid w:val="00AB186A"/>
    <w:rsid w:val="00AC2A62"/>
    <w:rsid w:val="00AD6D79"/>
    <w:rsid w:val="00AD7C02"/>
    <w:rsid w:val="00AE5266"/>
    <w:rsid w:val="00AE7460"/>
    <w:rsid w:val="00AF108A"/>
    <w:rsid w:val="00AF76B2"/>
    <w:rsid w:val="00B02E55"/>
    <w:rsid w:val="00B036C1"/>
    <w:rsid w:val="00B112C4"/>
    <w:rsid w:val="00B2163F"/>
    <w:rsid w:val="00B32159"/>
    <w:rsid w:val="00B51AFD"/>
    <w:rsid w:val="00B51D52"/>
    <w:rsid w:val="00B5431F"/>
    <w:rsid w:val="00B54587"/>
    <w:rsid w:val="00B67CF2"/>
    <w:rsid w:val="00B715EC"/>
    <w:rsid w:val="00B76620"/>
    <w:rsid w:val="00B7672A"/>
    <w:rsid w:val="00B82E47"/>
    <w:rsid w:val="00B8724B"/>
    <w:rsid w:val="00B93925"/>
    <w:rsid w:val="00B93DF8"/>
    <w:rsid w:val="00BA04A3"/>
    <w:rsid w:val="00BA7B0F"/>
    <w:rsid w:val="00BB1B64"/>
    <w:rsid w:val="00BB1DF6"/>
    <w:rsid w:val="00BB72C5"/>
    <w:rsid w:val="00BC1713"/>
    <w:rsid w:val="00BC2D79"/>
    <w:rsid w:val="00BC45E8"/>
    <w:rsid w:val="00BD0624"/>
    <w:rsid w:val="00BE266C"/>
    <w:rsid w:val="00BE5B6B"/>
    <w:rsid w:val="00BF14FC"/>
    <w:rsid w:val="00BF7FE0"/>
    <w:rsid w:val="00C12076"/>
    <w:rsid w:val="00C2503F"/>
    <w:rsid w:val="00C258B3"/>
    <w:rsid w:val="00C31F19"/>
    <w:rsid w:val="00C33E58"/>
    <w:rsid w:val="00C3656E"/>
    <w:rsid w:val="00C36BB3"/>
    <w:rsid w:val="00C431A2"/>
    <w:rsid w:val="00C46788"/>
    <w:rsid w:val="00C50E7C"/>
    <w:rsid w:val="00C52D7F"/>
    <w:rsid w:val="00C57D4E"/>
    <w:rsid w:val="00C6564B"/>
    <w:rsid w:val="00C70D96"/>
    <w:rsid w:val="00C81104"/>
    <w:rsid w:val="00C81439"/>
    <w:rsid w:val="00C82639"/>
    <w:rsid w:val="00C8361D"/>
    <w:rsid w:val="00C83D85"/>
    <w:rsid w:val="00C844CB"/>
    <w:rsid w:val="00C925B2"/>
    <w:rsid w:val="00C96411"/>
    <w:rsid w:val="00CA1D11"/>
    <w:rsid w:val="00CB0386"/>
    <w:rsid w:val="00CB2AB9"/>
    <w:rsid w:val="00CB5671"/>
    <w:rsid w:val="00CB7B08"/>
    <w:rsid w:val="00CC1F09"/>
    <w:rsid w:val="00CC51AA"/>
    <w:rsid w:val="00CD3C0A"/>
    <w:rsid w:val="00CD4CF5"/>
    <w:rsid w:val="00CD74E0"/>
    <w:rsid w:val="00CE2596"/>
    <w:rsid w:val="00CE3A48"/>
    <w:rsid w:val="00CE638A"/>
    <w:rsid w:val="00CF58B7"/>
    <w:rsid w:val="00CF59E2"/>
    <w:rsid w:val="00CF6F49"/>
    <w:rsid w:val="00CF7C9C"/>
    <w:rsid w:val="00D01A1D"/>
    <w:rsid w:val="00D040EC"/>
    <w:rsid w:val="00D172FA"/>
    <w:rsid w:val="00D174B8"/>
    <w:rsid w:val="00D33B7A"/>
    <w:rsid w:val="00D351C1"/>
    <w:rsid w:val="00D357C9"/>
    <w:rsid w:val="00D35EFB"/>
    <w:rsid w:val="00D43601"/>
    <w:rsid w:val="00D466A6"/>
    <w:rsid w:val="00D504B3"/>
    <w:rsid w:val="00D55AB1"/>
    <w:rsid w:val="00D560C3"/>
    <w:rsid w:val="00D61EB8"/>
    <w:rsid w:val="00D74F7F"/>
    <w:rsid w:val="00D80A66"/>
    <w:rsid w:val="00D840FC"/>
    <w:rsid w:val="00D85D3B"/>
    <w:rsid w:val="00D860EA"/>
    <w:rsid w:val="00D86BF0"/>
    <w:rsid w:val="00D872EA"/>
    <w:rsid w:val="00D9052B"/>
    <w:rsid w:val="00DA4F20"/>
    <w:rsid w:val="00DB1994"/>
    <w:rsid w:val="00DB30D6"/>
    <w:rsid w:val="00DB5D8E"/>
    <w:rsid w:val="00DC28EE"/>
    <w:rsid w:val="00DC3CBA"/>
    <w:rsid w:val="00DD145C"/>
    <w:rsid w:val="00DD3192"/>
    <w:rsid w:val="00DE3DD5"/>
    <w:rsid w:val="00DF0050"/>
    <w:rsid w:val="00E0219E"/>
    <w:rsid w:val="00E175DB"/>
    <w:rsid w:val="00E2233F"/>
    <w:rsid w:val="00E34EF7"/>
    <w:rsid w:val="00E42637"/>
    <w:rsid w:val="00E51920"/>
    <w:rsid w:val="00E56C6E"/>
    <w:rsid w:val="00E57329"/>
    <w:rsid w:val="00E631A5"/>
    <w:rsid w:val="00E64120"/>
    <w:rsid w:val="00E6421A"/>
    <w:rsid w:val="00E65BAF"/>
    <w:rsid w:val="00E660A1"/>
    <w:rsid w:val="00E72550"/>
    <w:rsid w:val="00E73BFA"/>
    <w:rsid w:val="00E81F72"/>
    <w:rsid w:val="00E8747F"/>
    <w:rsid w:val="00E948B4"/>
    <w:rsid w:val="00E97C32"/>
    <w:rsid w:val="00EA01A6"/>
    <w:rsid w:val="00EA190A"/>
    <w:rsid w:val="00EA2EBB"/>
    <w:rsid w:val="00EA3CCF"/>
    <w:rsid w:val="00EA6D25"/>
    <w:rsid w:val="00EA7273"/>
    <w:rsid w:val="00EB05A1"/>
    <w:rsid w:val="00EB1448"/>
    <w:rsid w:val="00EB6955"/>
    <w:rsid w:val="00EB6B48"/>
    <w:rsid w:val="00ED3252"/>
    <w:rsid w:val="00ED5674"/>
    <w:rsid w:val="00EE4147"/>
    <w:rsid w:val="00EF149E"/>
    <w:rsid w:val="00EF57A6"/>
    <w:rsid w:val="00EF7FFE"/>
    <w:rsid w:val="00F04326"/>
    <w:rsid w:val="00F055F1"/>
    <w:rsid w:val="00F11958"/>
    <w:rsid w:val="00F2111B"/>
    <w:rsid w:val="00F2470F"/>
    <w:rsid w:val="00F263BC"/>
    <w:rsid w:val="00F30F52"/>
    <w:rsid w:val="00F42D2E"/>
    <w:rsid w:val="00F510A7"/>
    <w:rsid w:val="00F610AF"/>
    <w:rsid w:val="00F63B3F"/>
    <w:rsid w:val="00F66FFF"/>
    <w:rsid w:val="00F70854"/>
    <w:rsid w:val="00F71E5C"/>
    <w:rsid w:val="00F729FA"/>
    <w:rsid w:val="00F72CCA"/>
    <w:rsid w:val="00FA05E1"/>
    <w:rsid w:val="00FA2C5A"/>
    <w:rsid w:val="00FA4558"/>
    <w:rsid w:val="00FB5ACA"/>
    <w:rsid w:val="00FB7ADF"/>
    <w:rsid w:val="00FC191F"/>
    <w:rsid w:val="00FC2135"/>
    <w:rsid w:val="00FC2D11"/>
    <w:rsid w:val="00FC6230"/>
    <w:rsid w:val="00FD4DD8"/>
    <w:rsid w:val="00FE0CCE"/>
    <w:rsid w:val="00FF4669"/>
    <w:rsid w:val="00FF61E7"/>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04BA"/>
  <w15:docId w15:val="{CD5963FB-03EB-4AAF-B6F0-4A54FFE2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55A"/>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rsid w:val="00BE266C"/>
    <w:rPr>
      <w:color w:val="0000FF"/>
      <w:u w:val="single"/>
    </w:rPr>
  </w:style>
  <w:style w:type="paragraph" w:styleId="NormalWeb">
    <w:name w:val="Normal (Web)"/>
    <w:basedOn w:val="Normal"/>
    <w:uiPriority w:val="99"/>
    <w:unhideWhenUsed/>
    <w:rsid w:val="00BE266C"/>
    <w:pPr>
      <w:spacing w:before="100" w:beforeAutospacing="1" w:after="240"/>
    </w:pPr>
    <w:rPr>
      <w:rFonts w:ascii="Arial" w:eastAsia="Calibri" w:hAnsi="Arial" w:cs="Arial"/>
      <w:color w:val="000000"/>
      <w:sz w:val="19"/>
      <w:szCs w:val="19"/>
    </w:rPr>
  </w:style>
  <w:style w:type="paragraph" w:styleId="ListParagraph">
    <w:name w:val="List Paragraph"/>
    <w:basedOn w:val="Normal"/>
    <w:uiPriority w:val="34"/>
    <w:qFormat/>
    <w:rsid w:val="00D172FA"/>
    <w:pPr>
      <w:ind w:left="720"/>
      <w:contextualSpacing/>
    </w:pPr>
  </w:style>
  <w:style w:type="paragraph" w:customStyle="1" w:styleId="NICEnormal">
    <w:name w:val="NICE normal"/>
    <w:link w:val="NICEnormalChar1"/>
    <w:rsid w:val="00264E9C"/>
    <w:pPr>
      <w:spacing w:after="240" w:line="360" w:lineRule="auto"/>
    </w:pPr>
    <w:rPr>
      <w:rFonts w:ascii="Arial" w:hAnsi="Arial"/>
      <w:sz w:val="24"/>
      <w:szCs w:val="24"/>
      <w:lang w:val="en-US" w:eastAsia="en-US"/>
    </w:rPr>
  </w:style>
  <w:style w:type="character" w:customStyle="1" w:styleId="NICEnormalChar1">
    <w:name w:val="NICE normal Char1"/>
    <w:link w:val="NICEnormal"/>
    <w:rsid w:val="00264E9C"/>
    <w:rPr>
      <w:rFonts w:ascii="Arial" w:hAnsi="Arial"/>
      <w:sz w:val="24"/>
      <w:szCs w:val="24"/>
      <w:lang w:val="en-US" w:eastAsia="en-US"/>
    </w:rPr>
  </w:style>
  <w:style w:type="paragraph" w:customStyle="1" w:styleId="Default">
    <w:name w:val="Default"/>
    <w:rsid w:val="0093216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BC2D79"/>
    <w:pPr>
      <w:ind w:left="720" w:hanging="720"/>
    </w:pPr>
    <w:rPr>
      <w:rFonts w:ascii="Arial" w:hAnsi="Arial"/>
      <w:lang w:eastAsia="en-US"/>
    </w:rPr>
  </w:style>
  <w:style w:type="character" w:customStyle="1" w:styleId="BodyTextIndentChar">
    <w:name w:val="Body Text Indent Char"/>
    <w:basedOn w:val="DefaultParagraphFont"/>
    <w:link w:val="BodyTextIndent"/>
    <w:rsid w:val="00BC2D79"/>
    <w:rPr>
      <w:rFonts w:ascii="Arial" w:hAnsi="Arial"/>
      <w:sz w:val="24"/>
      <w:szCs w:val="24"/>
      <w:lang w:eastAsia="en-US"/>
    </w:rPr>
  </w:style>
  <w:style w:type="paragraph" w:customStyle="1" w:styleId="MRLegal">
    <w:name w:val="M&amp;R Legal"/>
    <w:basedOn w:val="Normal"/>
    <w:rsid w:val="00BC2D79"/>
    <w:pPr>
      <w:jc w:val="both"/>
    </w:pPr>
    <w:rPr>
      <w:szCs w:val="20"/>
      <w:lang w:eastAsia="en-US"/>
    </w:rPr>
  </w:style>
  <w:style w:type="paragraph" w:customStyle="1" w:styleId="ITTBody">
    <w:name w:val="ITT Body"/>
    <w:basedOn w:val="Normal"/>
    <w:qFormat/>
    <w:rsid w:val="00702DBC"/>
    <w:pPr>
      <w:numPr>
        <w:ilvl w:val="1"/>
        <w:numId w:val="4"/>
      </w:numPr>
      <w:spacing w:after="120" w:line="276" w:lineRule="auto"/>
    </w:pPr>
    <w:rPr>
      <w:rFonts w:ascii="Arial" w:eastAsia="Calibri" w:hAnsi="Arial" w:cs="Arial"/>
      <w:sz w:val="22"/>
      <w:szCs w:val="22"/>
    </w:rPr>
  </w:style>
  <w:style w:type="paragraph" w:customStyle="1" w:styleId="ITTHeading1">
    <w:name w:val="ITT Heading 1"/>
    <w:basedOn w:val="Normal"/>
    <w:qFormat/>
    <w:rsid w:val="00702DBC"/>
    <w:pPr>
      <w:numPr>
        <w:numId w:val="4"/>
      </w:numPr>
      <w:spacing w:before="240" w:after="240"/>
    </w:pPr>
    <w:rPr>
      <w:rFonts w:ascii="Arial" w:eastAsia="Calibri" w:hAnsi="Arial" w:cs="Arial"/>
      <w:b/>
      <w:bCs/>
      <w:sz w:val="36"/>
      <w:szCs w:val="36"/>
    </w:rPr>
  </w:style>
  <w:style w:type="paragraph" w:customStyle="1" w:styleId="ITTBodyLevel2">
    <w:name w:val="ITT Body Level 2"/>
    <w:basedOn w:val="Normal"/>
    <w:rsid w:val="00702DBC"/>
    <w:pPr>
      <w:numPr>
        <w:ilvl w:val="2"/>
        <w:numId w:val="4"/>
      </w:numPr>
      <w:spacing w:after="120" w:line="276" w:lineRule="auto"/>
    </w:pPr>
    <w:rPr>
      <w:rFonts w:ascii="Arial" w:eastAsia="Calibri" w:hAnsi="Arial" w:cs="Arial"/>
      <w:sz w:val="22"/>
      <w:szCs w:val="22"/>
    </w:rPr>
  </w:style>
  <w:style w:type="paragraph" w:customStyle="1" w:styleId="ITTBullet1">
    <w:name w:val="ITT Bullet1"/>
    <w:basedOn w:val="Normal"/>
    <w:rsid w:val="00702DBC"/>
    <w:pPr>
      <w:numPr>
        <w:numId w:val="5"/>
      </w:numPr>
      <w:spacing w:before="60" w:after="60"/>
    </w:pPr>
    <w:rPr>
      <w:rFonts w:ascii="Arial" w:eastAsia="Calibri" w:hAnsi="Arial" w:cs="Arial"/>
      <w:sz w:val="22"/>
      <w:szCs w:val="22"/>
    </w:rPr>
  </w:style>
  <w:style w:type="paragraph" w:customStyle="1" w:styleId="Numberedheading1">
    <w:name w:val="Numbered heading 1"/>
    <w:basedOn w:val="Heading1"/>
    <w:next w:val="NICEnormal"/>
    <w:rsid w:val="00F2470F"/>
    <w:pPr>
      <w:numPr>
        <w:numId w:val="7"/>
      </w:numPr>
      <w:spacing w:before="240" w:line="360" w:lineRule="auto"/>
    </w:pPr>
    <w:rPr>
      <w:rFonts w:cs="Arial"/>
      <w:sz w:val="32"/>
      <w:szCs w:val="24"/>
    </w:rPr>
  </w:style>
  <w:style w:type="paragraph" w:customStyle="1" w:styleId="Numberedheading2">
    <w:name w:val="Numbered heading 2"/>
    <w:basedOn w:val="Heading2"/>
    <w:next w:val="NICEnormal"/>
    <w:link w:val="Numberedheading2Char"/>
    <w:rsid w:val="00F2470F"/>
    <w:pPr>
      <w:numPr>
        <w:ilvl w:val="1"/>
        <w:numId w:val="7"/>
      </w:numPr>
      <w:spacing w:before="240" w:after="60" w:line="360" w:lineRule="auto"/>
    </w:pPr>
    <w:rPr>
      <w:rFonts w:cs="Arial"/>
      <w:sz w:val="28"/>
      <w:szCs w:val="28"/>
    </w:rPr>
  </w:style>
  <w:style w:type="paragraph" w:customStyle="1" w:styleId="Numberedheading3">
    <w:name w:val="Numbered heading 3"/>
    <w:basedOn w:val="Heading3"/>
    <w:next w:val="NICEnormal"/>
    <w:link w:val="Numberedheading3Char"/>
    <w:rsid w:val="00F2470F"/>
    <w:pPr>
      <w:numPr>
        <w:ilvl w:val="2"/>
        <w:numId w:val="7"/>
      </w:numPr>
      <w:spacing w:before="240" w:line="360" w:lineRule="auto"/>
    </w:pPr>
    <w:rPr>
      <w:rFonts w:cs="Arial"/>
      <w:sz w:val="26"/>
      <w:szCs w:val="24"/>
    </w:rPr>
  </w:style>
  <w:style w:type="paragraph" w:customStyle="1" w:styleId="Numberedlevel4text">
    <w:name w:val="Numbered level 4 text"/>
    <w:basedOn w:val="NICEnormal"/>
    <w:next w:val="NICEnormal"/>
    <w:rsid w:val="00F2470F"/>
    <w:pPr>
      <w:numPr>
        <w:ilvl w:val="3"/>
        <w:numId w:val="7"/>
      </w:numPr>
    </w:pPr>
  </w:style>
  <w:style w:type="character" w:customStyle="1" w:styleId="Numberedheading2Char">
    <w:name w:val="Numbered heading 2 Char"/>
    <w:link w:val="Numberedheading2"/>
    <w:rsid w:val="00F2470F"/>
    <w:rPr>
      <w:rFonts w:ascii="Arial" w:hAnsi="Arial" w:cs="Arial"/>
      <w:b/>
      <w:bCs/>
      <w:i/>
      <w:iCs/>
      <w:sz w:val="28"/>
      <w:szCs w:val="28"/>
    </w:rPr>
  </w:style>
  <w:style w:type="character" w:customStyle="1" w:styleId="NICEnormalChar">
    <w:name w:val="NICE normal Char"/>
    <w:locked/>
    <w:rsid w:val="009B19AB"/>
    <w:rPr>
      <w:rFonts w:ascii="Arial" w:hAnsi="Arial" w:cs="Arial"/>
      <w:sz w:val="24"/>
      <w:szCs w:val="24"/>
      <w:lang w:eastAsia="en-US"/>
    </w:rPr>
  </w:style>
  <w:style w:type="character" w:customStyle="1" w:styleId="Numberedheading3Char">
    <w:name w:val="Numbered heading 3 Char"/>
    <w:link w:val="Numberedheading3"/>
    <w:locked/>
    <w:rsid w:val="009B19AB"/>
    <w:rPr>
      <w:rFonts w:ascii="Arial" w:hAnsi="Arial" w:cs="Arial"/>
      <w:b/>
      <w:bCs/>
      <w:sz w:val="26"/>
      <w:szCs w:val="24"/>
    </w:rPr>
  </w:style>
  <w:style w:type="paragraph" w:customStyle="1" w:styleId="ITTTable1">
    <w:name w:val="ITT Table 1"/>
    <w:basedOn w:val="Normal"/>
    <w:rsid w:val="009B19AB"/>
    <w:pPr>
      <w:spacing w:beforeLines="60"/>
    </w:pPr>
    <w:rPr>
      <w:rFonts w:ascii="Arial" w:eastAsia="Calibri" w:hAnsi="Arial" w:cs="Arial"/>
      <w:sz w:val="22"/>
      <w:szCs w:val="22"/>
    </w:rPr>
  </w:style>
  <w:style w:type="paragraph" w:customStyle="1" w:styleId="ITTTableHeading">
    <w:name w:val="ITT Table Heading"/>
    <w:basedOn w:val="Normal"/>
    <w:rsid w:val="009B19AB"/>
    <w:pPr>
      <w:spacing w:beforeLines="60"/>
    </w:pPr>
    <w:rPr>
      <w:rFonts w:ascii="Arial" w:eastAsia="Calibri" w:hAnsi="Arial" w:cs="Arial"/>
      <w:b/>
      <w:bCs/>
      <w:sz w:val="22"/>
      <w:szCs w:val="22"/>
    </w:rPr>
  </w:style>
  <w:style w:type="paragraph" w:styleId="BodyText">
    <w:name w:val="Body Text"/>
    <w:basedOn w:val="Normal"/>
    <w:link w:val="BodyTextChar"/>
    <w:unhideWhenUsed/>
    <w:rsid w:val="007B65C0"/>
    <w:pPr>
      <w:spacing w:after="120"/>
    </w:pPr>
  </w:style>
  <w:style w:type="character" w:customStyle="1" w:styleId="BodyTextChar">
    <w:name w:val="Body Text Char"/>
    <w:basedOn w:val="DefaultParagraphFont"/>
    <w:link w:val="BodyText"/>
    <w:rsid w:val="007B65C0"/>
    <w:rPr>
      <w:sz w:val="24"/>
      <w:szCs w:val="24"/>
    </w:rPr>
  </w:style>
  <w:style w:type="paragraph" w:styleId="NoSpacing">
    <w:name w:val="No Spacing"/>
    <w:uiPriority w:val="1"/>
    <w:qFormat/>
    <w:rsid w:val="007B65C0"/>
    <w:rPr>
      <w:rFonts w:ascii="Calibri" w:eastAsia="Calibri" w:hAnsi="Calibri"/>
      <w:sz w:val="22"/>
      <w:szCs w:val="22"/>
      <w:lang w:val="en-US" w:eastAsia="en-US" w:bidi="en-US"/>
    </w:rPr>
  </w:style>
  <w:style w:type="character" w:styleId="CommentReference">
    <w:name w:val="annotation reference"/>
    <w:basedOn w:val="DefaultParagraphFont"/>
    <w:semiHidden/>
    <w:unhideWhenUsed/>
    <w:rsid w:val="00062BE9"/>
    <w:rPr>
      <w:sz w:val="16"/>
      <w:szCs w:val="16"/>
    </w:rPr>
  </w:style>
  <w:style w:type="paragraph" w:styleId="CommentText">
    <w:name w:val="annotation text"/>
    <w:basedOn w:val="Normal"/>
    <w:link w:val="CommentTextChar"/>
    <w:semiHidden/>
    <w:unhideWhenUsed/>
    <w:rsid w:val="00062BE9"/>
    <w:rPr>
      <w:sz w:val="20"/>
      <w:szCs w:val="20"/>
    </w:rPr>
  </w:style>
  <w:style w:type="character" w:customStyle="1" w:styleId="CommentTextChar">
    <w:name w:val="Comment Text Char"/>
    <w:basedOn w:val="DefaultParagraphFont"/>
    <w:link w:val="CommentText"/>
    <w:semiHidden/>
    <w:rsid w:val="00062BE9"/>
  </w:style>
  <w:style w:type="paragraph" w:styleId="CommentSubject">
    <w:name w:val="annotation subject"/>
    <w:basedOn w:val="CommentText"/>
    <w:next w:val="CommentText"/>
    <w:link w:val="CommentSubjectChar"/>
    <w:semiHidden/>
    <w:unhideWhenUsed/>
    <w:rsid w:val="00062BE9"/>
    <w:rPr>
      <w:b/>
      <w:bCs/>
    </w:rPr>
  </w:style>
  <w:style w:type="character" w:customStyle="1" w:styleId="CommentSubjectChar">
    <w:name w:val="Comment Subject Char"/>
    <w:basedOn w:val="CommentTextChar"/>
    <w:link w:val="CommentSubject"/>
    <w:semiHidden/>
    <w:rsid w:val="00062BE9"/>
    <w:rPr>
      <w:b/>
      <w:bCs/>
    </w:rPr>
  </w:style>
  <w:style w:type="character" w:customStyle="1" w:styleId="dt6">
    <w:name w:val="dt6"/>
    <w:basedOn w:val="DefaultParagraphFont"/>
    <w:rsid w:val="00652433"/>
    <w:rPr>
      <w:vanish w:val="0"/>
      <w:webHidden w:val="0"/>
      <w:specVanish w:val="0"/>
    </w:rPr>
  </w:style>
  <w:style w:type="character" w:styleId="FollowedHyperlink">
    <w:name w:val="FollowedHyperlink"/>
    <w:basedOn w:val="DefaultParagraphFont"/>
    <w:semiHidden/>
    <w:unhideWhenUsed/>
    <w:rsid w:val="00820317"/>
    <w:rPr>
      <w:color w:val="800080" w:themeColor="followedHyperlink"/>
      <w:u w:val="single"/>
    </w:rPr>
  </w:style>
  <w:style w:type="character" w:styleId="UnresolvedMention">
    <w:name w:val="Unresolved Mention"/>
    <w:basedOn w:val="DefaultParagraphFont"/>
    <w:uiPriority w:val="99"/>
    <w:semiHidden/>
    <w:unhideWhenUsed/>
    <w:rsid w:val="00B112C4"/>
    <w:rPr>
      <w:color w:val="605E5C"/>
      <w:shd w:val="clear" w:color="auto" w:fill="E1DFDD"/>
    </w:rPr>
  </w:style>
  <w:style w:type="paragraph" w:styleId="Revision">
    <w:name w:val="Revision"/>
    <w:hidden/>
    <w:uiPriority w:val="99"/>
    <w:semiHidden/>
    <w:rsid w:val="00D55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2848">
      <w:bodyDiv w:val="1"/>
      <w:marLeft w:val="0"/>
      <w:marRight w:val="0"/>
      <w:marTop w:val="0"/>
      <w:marBottom w:val="0"/>
      <w:divBdr>
        <w:top w:val="none" w:sz="0" w:space="0" w:color="auto"/>
        <w:left w:val="none" w:sz="0" w:space="0" w:color="auto"/>
        <w:bottom w:val="none" w:sz="0" w:space="0" w:color="auto"/>
        <w:right w:val="none" w:sz="0" w:space="0" w:color="auto"/>
      </w:divBdr>
    </w:div>
    <w:div w:id="885986862">
      <w:bodyDiv w:val="1"/>
      <w:marLeft w:val="0"/>
      <w:marRight w:val="0"/>
      <w:marTop w:val="0"/>
      <w:marBottom w:val="0"/>
      <w:divBdr>
        <w:top w:val="none" w:sz="0" w:space="0" w:color="auto"/>
        <w:left w:val="none" w:sz="0" w:space="0" w:color="auto"/>
        <w:bottom w:val="none" w:sz="0" w:space="0" w:color="auto"/>
        <w:right w:val="none" w:sz="0" w:space="0" w:color="auto"/>
      </w:divBdr>
    </w:div>
    <w:div w:id="969750680">
      <w:bodyDiv w:val="1"/>
      <w:marLeft w:val="0"/>
      <w:marRight w:val="0"/>
      <w:marTop w:val="0"/>
      <w:marBottom w:val="0"/>
      <w:divBdr>
        <w:top w:val="none" w:sz="0" w:space="0" w:color="auto"/>
        <w:left w:val="none" w:sz="0" w:space="0" w:color="auto"/>
        <w:bottom w:val="none" w:sz="0" w:space="0" w:color="auto"/>
        <w:right w:val="none" w:sz="0" w:space="0" w:color="auto"/>
      </w:divBdr>
    </w:div>
    <w:div w:id="972179009">
      <w:bodyDiv w:val="1"/>
      <w:marLeft w:val="0"/>
      <w:marRight w:val="0"/>
      <w:marTop w:val="0"/>
      <w:marBottom w:val="0"/>
      <w:divBdr>
        <w:top w:val="none" w:sz="0" w:space="0" w:color="auto"/>
        <w:left w:val="none" w:sz="0" w:space="0" w:color="auto"/>
        <w:bottom w:val="none" w:sz="0" w:space="0" w:color="auto"/>
        <w:right w:val="none" w:sz="0" w:space="0" w:color="auto"/>
      </w:divBdr>
    </w:div>
    <w:div w:id="993802235">
      <w:bodyDiv w:val="1"/>
      <w:marLeft w:val="0"/>
      <w:marRight w:val="0"/>
      <w:marTop w:val="0"/>
      <w:marBottom w:val="0"/>
      <w:divBdr>
        <w:top w:val="none" w:sz="0" w:space="0" w:color="auto"/>
        <w:left w:val="none" w:sz="0" w:space="0" w:color="auto"/>
        <w:bottom w:val="none" w:sz="0" w:space="0" w:color="auto"/>
        <w:right w:val="none" w:sz="0" w:space="0" w:color="auto"/>
      </w:divBdr>
    </w:div>
    <w:div w:id="1417826333">
      <w:bodyDiv w:val="1"/>
      <w:marLeft w:val="0"/>
      <w:marRight w:val="0"/>
      <w:marTop w:val="0"/>
      <w:marBottom w:val="0"/>
      <w:divBdr>
        <w:top w:val="none" w:sz="0" w:space="0" w:color="auto"/>
        <w:left w:val="none" w:sz="0" w:space="0" w:color="auto"/>
        <w:bottom w:val="none" w:sz="0" w:space="0" w:color="auto"/>
        <w:right w:val="none" w:sz="0" w:space="0" w:color="auto"/>
      </w:divBdr>
    </w:div>
    <w:div w:id="2110854990">
      <w:bodyDiv w:val="1"/>
      <w:marLeft w:val="0"/>
      <w:marRight w:val="0"/>
      <w:marTop w:val="0"/>
      <w:marBottom w:val="0"/>
      <w:divBdr>
        <w:top w:val="none" w:sz="0" w:space="0" w:color="auto"/>
        <w:left w:val="none" w:sz="0" w:space="0" w:color="auto"/>
        <w:bottom w:val="none" w:sz="0" w:space="0" w:color="auto"/>
        <w:right w:val="none" w:sz="0" w:space="0" w:color="auto"/>
      </w:divBdr>
      <w:divsChild>
        <w:div w:id="1051881970">
          <w:marLeft w:val="0"/>
          <w:marRight w:val="0"/>
          <w:marTop w:val="0"/>
          <w:marBottom w:val="0"/>
          <w:divBdr>
            <w:top w:val="none" w:sz="0" w:space="0" w:color="auto"/>
            <w:left w:val="none" w:sz="0" w:space="0" w:color="auto"/>
            <w:bottom w:val="none" w:sz="0" w:space="0" w:color="auto"/>
            <w:right w:val="none" w:sz="0" w:space="0" w:color="auto"/>
          </w:divBdr>
          <w:divsChild>
            <w:div w:id="215748370">
              <w:marLeft w:val="0"/>
              <w:marRight w:val="0"/>
              <w:marTop w:val="0"/>
              <w:marBottom w:val="0"/>
              <w:divBdr>
                <w:top w:val="none" w:sz="0" w:space="0" w:color="auto"/>
                <w:left w:val="none" w:sz="0" w:space="0" w:color="auto"/>
                <w:bottom w:val="none" w:sz="0" w:space="0" w:color="auto"/>
                <w:right w:val="none" w:sz="0" w:space="0" w:color="auto"/>
              </w:divBdr>
              <w:divsChild>
                <w:div w:id="393431309">
                  <w:marLeft w:val="0"/>
                  <w:marRight w:val="0"/>
                  <w:marTop w:val="0"/>
                  <w:marBottom w:val="0"/>
                  <w:divBdr>
                    <w:top w:val="none" w:sz="0" w:space="0" w:color="auto"/>
                    <w:left w:val="none" w:sz="0" w:space="0" w:color="auto"/>
                    <w:bottom w:val="none" w:sz="0" w:space="0" w:color="auto"/>
                    <w:right w:val="none" w:sz="0" w:space="0" w:color="auto"/>
                  </w:divBdr>
                  <w:divsChild>
                    <w:div w:id="661738676">
                      <w:marLeft w:val="0"/>
                      <w:marRight w:val="0"/>
                      <w:marTop w:val="0"/>
                      <w:marBottom w:val="0"/>
                      <w:divBdr>
                        <w:top w:val="none" w:sz="0" w:space="0" w:color="auto"/>
                        <w:left w:val="none" w:sz="0" w:space="0" w:color="auto"/>
                        <w:bottom w:val="none" w:sz="0" w:space="0" w:color="auto"/>
                        <w:right w:val="none" w:sz="0" w:space="0" w:color="auto"/>
                      </w:divBdr>
                      <w:divsChild>
                        <w:div w:id="570772346">
                          <w:marLeft w:val="0"/>
                          <w:marRight w:val="0"/>
                          <w:marTop w:val="0"/>
                          <w:marBottom w:val="225"/>
                          <w:divBdr>
                            <w:top w:val="none" w:sz="0" w:space="0" w:color="auto"/>
                            <w:left w:val="none" w:sz="0" w:space="0" w:color="auto"/>
                            <w:bottom w:val="none" w:sz="0" w:space="0" w:color="auto"/>
                            <w:right w:val="none" w:sz="0" w:space="0" w:color="auto"/>
                          </w:divBdr>
                          <w:divsChild>
                            <w:div w:id="111822814">
                              <w:marLeft w:val="0"/>
                              <w:marRight w:val="0"/>
                              <w:marTop w:val="0"/>
                              <w:marBottom w:val="0"/>
                              <w:divBdr>
                                <w:top w:val="none" w:sz="0" w:space="0" w:color="auto"/>
                                <w:left w:val="none" w:sz="0" w:space="0" w:color="auto"/>
                                <w:bottom w:val="none" w:sz="0" w:space="0" w:color="auto"/>
                                <w:right w:val="none" w:sz="0" w:space="0" w:color="auto"/>
                              </w:divBdr>
                              <w:divsChild>
                                <w:div w:id="742683096">
                                  <w:marLeft w:val="0"/>
                                  <w:marRight w:val="0"/>
                                  <w:marTop w:val="0"/>
                                  <w:marBottom w:val="0"/>
                                  <w:divBdr>
                                    <w:top w:val="none" w:sz="0" w:space="0" w:color="auto"/>
                                    <w:left w:val="none" w:sz="0" w:space="0" w:color="auto"/>
                                    <w:bottom w:val="single" w:sz="6" w:space="8" w:color="D9E0E6"/>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ney.wilkinson@nice.org.uk" TargetMode="External"/><Relationship Id="rId5" Type="http://schemas.openxmlformats.org/officeDocument/2006/relationships/webSettings" Target="webSettings.xml"/><Relationship Id="rId10" Type="http://schemas.openxmlformats.org/officeDocument/2006/relationships/hyperlink" Target="mailto:contract.bids@nice.org.uk" TargetMode="External"/><Relationship Id="rId4" Type="http://schemas.openxmlformats.org/officeDocument/2006/relationships/settings" Target="settings.xml"/><Relationship Id="rId9" Type="http://schemas.openxmlformats.org/officeDocument/2006/relationships/hyperlink" Target="mailto:barney.wilkinson@n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F274-2BDD-42CF-8403-75D33B69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Pollard</dc:creator>
  <cp:keywords/>
  <dc:description/>
  <cp:lastModifiedBy>Barney Wilkinson</cp:lastModifiedBy>
  <cp:revision>3</cp:revision>
  <cp:lastPrinted>2017-11-13T15:26:00Z</cp:lastPrinted>
  <dcterms:created xsi:type="dcterms:W3CDTF">2022-05-19T15:17:00Z</dcterms:created>
  <dcterms:modified xsi:type="dcterms:W3CDTF">2022-05-19T15:40:00Z</dcterms:modified>
</cp:coreProperties>
</file>