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085E9" w14:textId="77777777" w:rsidR="00712209" w:rsidRDefault="00712209" w:rsidP="00712209">
      <w:pPr>
        <w:tabs>
          <w:tab w:val="left" w:pos="600"/>
        </w:tabs>
        <w:jc w:val="center"/>
        <w:rPr>
          <w:rFonts w:ascii="Arial" w:hAnsi="Arial" w:cs="Arial"/>
          <w:b/>
          <w:sz w:val="22"/>
          <w:szCs w:val="22"/>
        </w:rPr>
      </w:pPr>
      <w:bookmarkStart w:id="0" w:name="_GoBack"/>
      <w:bookmarkEnd w:id="0"/>
    </w:p>
    <w:p w14:paraId="31718428" w14:textId="77777777" w:rsidR="00712209" w:rsidRDefault="00712209" w:rsidP="00712209">
      <w:pPr>
        <w:tabs>
          <w:tab w:val="left" w:pos="600"/>
        </w:tabs>
        <w:jc w:val="center"/>
        <w:rPr>
          <w:rFonts w:ascii="Arial" w:hAnsi="Arial" w:cs="Arial"/>
          <w:b/>
          <w:sz w:val="22"/>
          <w:szCs w:val="22"/>
        </w:rPr>
      </w:pPr>
    </w:p>
    <w:p w14:paraId="6AE7B72A" w14:textId="77777777" w:rsidR="00712209" w:rsidRDefault="00712209" w:rsidP="00712209">
      <w:pPr>
        <w:tabs>
          <w:tab w:val="left" w:pos="600"/>
        </w:tabs>
        <w:jc w:val="center"/>
        <w:rPr>
          <w:rFonts w:ascii="Arial" w:hAnsi="Arial" w:cs="Arial"/>
          <w:b/>
          <w:sz w:val="22"/>
          <w:szCs w:val="22"/>
        </w:rPr>
      </w:pPr>
    </w:p>
    <w:p w14:paraId="566AAEC8" w14:textId="77777777" w:rsidR="00712209" w:rsidRDefault="00712209" w:rsidP="00712209">
      <w:pPr>
        <w:tabs>
          <w:tab w:val="left" w:pos="600"/>
        </w:tabs>
        <w:jc w:val="center"/>
        <w:rPr>
          <w:rFonts w:ascii="Arial" w:hAnsi="Arial" w:cs="Arial"/>
          <w:b/>
          <w:sz w:val="22"/>
          <w:szCs w:val="22"/>
        </w:rPr>
      </w:pPr>
    </w:p>
    <w:p w14:paraId="55C0177B" w14:textId="77777777" w:rsidR="00712209" w:rsidRDefault="00712209" w:rsidP="00712209">
      <w:pPr>
        <w:tabs>
          <w:tab w:val="left" w:pos="600"/>
        </w:tabs>
        <w:jc w:val="center"/>
        <w:rPr>
          <w:rFonts w:ascii="Arial" w:hAnsi="Arial" w:cs="Arial"/>
          <w:b/>
          <w:sz w:val="22"/>
          <w:szCs w:val="22"/>
        </w:rPr>
      </w:pPr>
    </w:p>
    <w:p w14:paraId="4551A7F2" w14:textId="77777777" w:rsidR="00712209" w:rsidRDefault="00712209" w:rsidP="00712209">
      <w:pPr>
        <w:tabs>
          <w:tab w:val="left" w:pos="600"/>
        </w:tabs>
        <w:jc w:val="center"/>
        <w:rPr>
          <w:rFonts w:ascii="Arial" w:hAnsi="Arial" w:cs="Arial"/>
          <w:b/>
          <w:sz w:val="22"/>
          <w:szCs w:val="22"/>
        </w:rPr>
      </w:pPr>
    </w:p>
    <w:p w14:paraId="634AC737" w14:textId="630E2A16" w:rsidR="00712209" w:rsidRPr="00BA5CEB" w:rsidRDefault="00712209" w:rsidP="00712209">
      <w:pPr>
        <w:tabs>
          <w:tab w:val="left" w:pos="600"/>
        </w:tabs>
        <w:jc w:val="center"/>
        <w:rPr>
          <w:rFonts w:ascii="Arial" w:hAnsi="Arial" w:cs="Arial"/>
          <w:b/>
          <w:caps/>
          <w:sz w:val="36"/>
          <w:szCs w:val="36"/>
        </w:rPr>
      </w:pPr>
      <w:r w:rsidRPr="00BA5CEB">
        <w:rPr>
          <w:rFonts w:ascii="Arial" w:hAnsi="Arial" w:cs="Arial"/>
          <w:b/>
          <w:caps/>
          <w:sz w:val="36"/>
          <w:szCs w:val="36"/>
        </w:rPr>
        <w:t>CCS Framework RM 3816</w:t>
      </w:r>
    </w:p>
    <w:p w14:paraId="46C97208" w14:textId="18CB5DB8" w:rsidR="00712209" w:rsidRDefault="00CF4DEB" w:rsidP="00712209">
      <w:pPr>
        <w:jc w:val="center"/>
        <w:rPr>
          <w:rFonts w:ascii="Arial" w:hAnsi="Arial" w:cs="Arial"/>
          <w:b/>
          <w:caps/>
          <w:sz w:val="36"/>
          <w:szCs w:val="36"/>
        </w:rPr>
      </w:pPr>
      <w:r>
        <w:rPr>
          <w:rFonts w:ascii="Arial" w:hAnsi="Arial" w:cs="Arial"/>
          <w:b/>
          <w:caps/>
          <w:sz w:val="36"/>
          <w:szCs w:val="36"/>
        </w:rPr>
        <w:t>Estates Professional Services</w:t>
      </w:r>
    </w:p>
    <w:p w14:paraId="19096744" w14:textId="77777777" w:rsidR="00CF4DEB" w:rsidRDefault="00CF4DEB" w:rsidP="00712209">
      <w:pPr>
        <w:jc w:val="center"/>
        <w:rPr>
          <w:rFonts w:ascii="Arial" w:hAnsi="Arial" w:cs="Arial"/>
          <w:b/>
          <w:caps/>
          <w:sz w:val="36"/>
          <w:szCs w:val="36"/>
        </w:rPr>
      </w:pPr>
    </w:p>
    <w:p w14:paraId="7DCEAAFC" w14:textId="3A1DD2A0" w:rsidR="00CF4DEB" w:rsidRDefault="00CF4DEB" w:rsidP="00712209">
      <w:pPr>
        <w:jc w:val="center"/>
        <w:rPr>
          <w:rFonts w:ascii="Arial" w:hAnsi="Arial" w:cs="Arial"/>
          <w:b/>
          <w:caps/>
          <w:sz w:val="36"/>
          <w:szCs w:val="36"/>
        </w:rPr>
      </w:pPr>
      <w:r>
        <w:rPr>
          <w:rFonts w:ascii="Arial" w:hAnsi="Arial" w:cs="Arial"/>
          <w:b/>
          <w:caps/>
          <w:sz w:val="36"/>
          <w:szCs w:val="36"/>
        </w:rPr>
        <w:t>FOR</w:t>
      </w:r>
    </w:p>
    <w:p w14:paraId="68A4B5B8" w14:textId="77777777" w:rsidR="00712209" w:rsidRPr="00BA5CEB" w:rsidRDefault="00712209" w:rsidP="00712209">
      <w:pPr>
        <w:jc w:val="center"/>
        <w:rPr>
          <w:rFonts w:ascii="Arial" w:hAnsi="Arial" w:cs="Arial"/>
          <w:b/>
          <w:caps/>
          <w:sz w:val="36"/>
          <w:szCs w:val="36"/>
        </w:rPr>
      </w:pPr>
    </w:p>
    <w:p w14:paraId="11DC46A3" w14:textId="1E8A0156" w:rsidR="00712209" w:rsidRDefault="00712209" w:rsidP="00712209">
      <w:pPr>
        <w:jc w:val="center"/>
        <w:rPr>
          <w:rFonts w:ascii="Arial" w:hAnsi="Arial" w:cs="Arial"/>
          <w:b/>
          <w:caps/>
          <w:sz w:val="36"/>
          <w:szCs w:val="36"/>
        </w:rPr>
      </w:pPr>
      <w:r w:rsidRPr="00BA5CEB">
        <w:rPr>
          <w:rFonts w:ascii="Arial" w:hAnsi="Arial" w:cs="Arial"/>
          <w:b/>
          <w:caps/>
          <w:sz w:val="36"/>
          <w:szCs w:val="36"/>
        </w:rPr>
        <w:t xml:space="preserve">For FEASIBILITY STUDY – </w:t>
      </w:r>
      <w:r w:rsidR="00CF4DEB">
        <w:rPr>
          <w:rFonts w:ascii="Arial" w:hAnsi="Arial" w:cs="Arial"/>
          <w:b/>
          <w:caps/>
          <w:sz w:val="36"/>
          <w:szCs w:val="36"/>
        </w:rPr>
        <w:t>STRATTON</w:t>
      </w:r>
    </w:p>
    <w:p w14:paraId="392869B5" w14:textId="4A8E992E" w:rsidR="00712209" w:rsidRDefault="00712209" w:rsidP="00712209">
      <w:pPr>
        <w:jc w:val="center"/>
        <w:rPr>
          <w:rFonts w:ascii="Arial" w:hAnsi="Arial" w:cs="Arial"/>
          <w:b/>
          <w:caps/>
          <w:sz w:val="36"/>
          <w:szCs w:val="36"/>
        </w:rPr>
      </w:pPr>
      <w:r>
        <w:rPr>
          <w:rFonts w:ascii="Arial" w:hAnsi="Arial" w:cs="Arial"/>
          <w:b/>
          <w:caps/>
          <w:sz w:val="36"/>
          <w:szCs w:val="36"/>
        </w:rPr>
        <w:t xml:space="preserve">LONDON </w:t>
      </w:r>
      <w:r w:rsidRPr="00BA5CEB">
        <w:rPr>
          <w:rFonts w:ascii="Arial" w:hAnsi="Arial" w:cs="Arial"/>
          <w:b/>
          <w:caps/>
          <w:sz w:val="36"/>
          <w:szCs w:val="36"/>
        </w:rPr>
        <w:t>RESERVE ESTATE</w:t>
      </w:r>
    </w:p>
    <w:p w14:paraId="5B975BDE" w14:textId="77777777" w:rsidR="00712209" w:rsidRPr="00BA5CEB" w:rsidRDefault="00712209" w:rsidP="00712209">
      <w:pPr>
        <w:jc w:val="center"/>
        <w:rPr>
          <w:rFonts w:ascii="Arial" w:hAnsi="Arial" w:cs="Arial"/>
          <w:b/>
          <w:caps/>
          <w:sz w:val="36"/>
          <w:szCs w:val="36"/>
        </w:rPr>
      </w:pPr>
    </w:p>
    <w:p w14:paraId="5E6C258F" w14:textId="2C7323D7" w:rsidR="00712209" w:rsidRPr="00BA5CEB" w:rsidRDefault="00712209" w:rsidP="00712209">
      <w:pPr>
        <w:jc w:val="center"/>
        <w:rPr>
          <w:rFonts w:ascii="Arial" w:hAnsi="Arial" w:cs="Arial"/>
          <w:b/>
          <w:caps/>
          <w:sz w:val="36"/>
          <w:szCs w:val="36"/>
        </w:rPr>
      </w:pPr>
      <w:r w:rsidRPr="00BA5CEB">
        <w:rPr>
          <w:rFonts w:ascii="Arial" w:hAnsi="Arial" w:cs="Arial"/>
          <w:b/>
          <w:caps/>
          <w:sz w:val="36"/>
          <w:szCs w:val="36"/>
        </w:rPr>
        <w:t xml:space="preserve">     </w:t>
      </w:r>
      <w:r w:rsidR="002C7208">
        <w:rPr>
          <w:rFonts w:ascii="Arial" w:hAnsi="Arial" w:cs="Arial"/>
          <w:b/>
          <w:caps/>
          <w:sz w:val="36"/>
          <w:szCs w:val="36"/>
        </w:rPr>
        <w:t>E</w:t>
      </w:r>
      <w:r w:rsidR="00CF4DEB">
        <w:rPr>
          <w:rFonts w:ascii="Arial" w:hAnsi="Arial" w:cs="Arial"/>
          <w:b/>
          <w:caps/>
          <w:sz w:val="36"/>
          <w:szCs w:val="36"/>
        </w:rPr>
        <w:t>valuation critera</w:t>
      </w:r>
      <w:r w:rsidR="002C7208">
        <w:rPr>
          <w:rFonts w:ascii="Arial" w:hAnsi="Arial" w:cs="Arial"/>
          <w:b/>
          <w:caps/>
          <w:sz w:val="36"/>
          <w:szCs w:val="36"/>
        </w:rPr>
        <w:t xml:space="preserve"> &amp; EVALUATION METHOLODGY</w:t>
      </w:r>
    </w:p>
    <w:p w14:paraId="75E9D2DC" w14:textId="77777777" w:rsidR="00712209" w:rsidRPr="00E4088F" w:rsidRDefault="00712209" w:rsidP="00712209">
      <w:pPr>
        <w:jc w:val="center"/>
        <w:rPr>
          <w:rFonts w:ascii="Arial" w:hAnsi="Arial" w:cs="Arial"/>
          <w:b/>
          <w:sz w:val="36"/>
          <w:szCs w:val="36"/>
        </w:rPr>
      </w:pPr>
    </w:p>
    <w:p w14:paraId="264B420D" w14:textId="77777777" w:rsidR="00712209" w:rsidRPr="00E4088F" w:rsidRDefault="00712209" w:rsidP="00712209">
      <w:pPr>
        <w:jc w:val="center"/>
        <w:rPr>
          <w:rFonts w:ascii="Arial" w:hAnsi="Arial" w:cs="Arial"/>
          <w:b/>
          <w:sz w:val="36"/>
          <w:szCs w:val="36"/>
        </w:rPr>
      </w:pPr>
    </w:p>
    <w:p w14:paraId="3031B794" w14:textId="77777777" w:rsidR="00712209" w:rsidRPr="00E4088F" w:rsidRDefault="00712209" w:rsidP="00712209">
      <w:pPr>
        <w:jc w:val="center"/>
        <w:rPr>
          <w:rFonts w:ascii="Arial" w:hAnsi="Arial" w:cs="Arial"/>
          <w:b/>
          <w:sz w:val="36"/>
          <w:szCs w:val="36"/>
        </w:rPr>
      </w:pPr>
    </w:p>
    <w:p w14:paraId="7E5C6DD9" w14:textId="77777777" w:rsidR="00712209" w:rsidRPr="00E4088F" w:rsidRDefault="00712209" w:rsidP="00712209">
      <w:pPr>
        <w:jc w:val="center"/>
        <w:rPr>
          <w:rFonts w:ascii="Arial" w:hAnsi="Arial" w:cs="Arial"/>
          <w:sz w:val="36"/>
          <w:szCs w:val="36"/>
        </w:rPr>
      </w:pPr>
    </w:p>
    <w:p w14:paraId="3AEF09CE" w14:textId="5CA5099C" w:rsidR="00712209" w:rsidRDefault="00EE7678" w:rsidP="00712209">
      <w:pPr>
        <w:jc w:val="center"/>
        <w:rPr>
          <w:rFonts w:ascii="Arial" w:hAnsi="Arial" w:cs="Arial"/>
          <w:b/>
          <w:sz w:val="36"/>
          <w:szCs w:val="36"/>
        </w:rPr>
      </w:pPr>
      <w:r>
        <w:rPr>
          <w:rFonts w:ascii="Arial" w:hAnsi="Arial" w:cs="Arial"/>
          <w:b/>
          <w:sz w:val="36"/>
          <w:szCs w:val="36"/>
        </w:rPr>
        <w:t>EPS_00047_2017 (</w:t>
      </w:r>
      <w:r w:rsidR="00712209" w:rsidRPr="00B4153E">
        <w:rPr>
          <w:rFonts w:ascii="Arial" w:hAnsi="Arial" w:cs="Arial"/>
          <w:b/>
          <w:sz w:val="36"/>
          <w:szCs w:val="36"/>
        </w:rPr>
        <w:t>DIOCB3/218</w:t>
      </w:r>
      <w:r>
        <w:rPr>
          <w:rFonts w:ascii="Arial" w:hAnsi="Arial" w:cs="Arial"/>
          <w:b/>
          <w:sz w:val="36"/>
          <w:szCs w:val="36"/>
        </w:rPr>
        <w:t>)</w:t>
      </w:r>
    </w:p>
    <w:p w14:paraId="15EA9DB2" w14:textId="77777777" w:rsidR="00712209" w:rsidRDefault="00712209">
      <w:pPr>
        <w:rPr>
          <w:rFonts w:ascii="Arial" w:hAnsi="Arial" w:cs="Arial"/>
          <w:b/>
          <w:sz w:val="22"/>
          <w:szCs w:val="22"/>
        </w:rPr>
      </w:pPr>
      <w:r>
        <w:rPr>
          <w:rFonts w:ascii="Arial" w:hAnsi="Arial" w:cs="Arial"/>
          <w:b/>
          <w:sz w:val="22"/>
          <w:szCs w:val="22"/>
        </w:rPr>
        <w:br w:type="page"/>
      </w:r>
    </w:p>
    <w:p w14:paraId="1C6C305A" w14:textId="6D84ACEB" w:rsidR="007C2A45" w:rsidRDefault="007C2A45" w:rsidP="00F423FE">
      <w:pPr>
        <w:jc w:val="center"/>
        <w:rPr>
          <w:rFonts w:ascii="Arial" w:hAnsi="Arial" w:cs="Arial"/>
          <w:b/>
          <w:sz w:val="22"/>
          <w:szCs w:val="22"/>
        </w:rPr>
      </w:pPr>
      <w:r>
        <w:rPr>
          <w:rFonts w:ascii="Arial" w:hAnsi="Arial" w:cs="Arial"/>
          <w:b/>
          <w:sz w:val="22"/>
          <w:szCs w:val="22"/>
        </w:rPr>
        <w:lastRenderedPageBreak/>
        <w:t>Evaluation Criteria</w:t>
      </w:r>
    </w:p>
    <w:p w14:paraId="349542D6" w14:textId="77777777" w:rsidR="00C3506D" w:rsidRDefault="00C3506D" w:rsidP="00F423FE">
      <w:pPr>
        <w:jc w:val="center"/>
        <w:rPr>
          <w:rFonts w:ascii="Arial" w:hAnsi="Arial" w:cs="Arial"/>
          <w:b/>
          <w:sz w:val="22"/>
          <w:szCs w:val="22"/>
        </w:rPr>
      </w:pPr>
    </w:p>
    <w:p w14:paraId="5D31E116" w14:textId="5D94DE8F" w:rsidR="00C3506D" w:rsidRDefault="00C3506D" w:rsidP="00C3506D">
      <w:pPr>
        <w:rPr>
          <w:rFonts w:ascii="Arial" w:hAnsi="Arial" w:cs="Arial"/>
          <w:b/>
          <w:sz w:val="22"/>
          <w:szCs w:val="22"/>
        </w:rPr>
      </w:pPr>
      <w:r>
        <w:rPr>
          <w:rFonts w:ascii="Arial" w:hAnsi="Arial" w:cs="Arial"/>
          <w:b/>
          <w:sz w:val="22"/>
          <w:szCs w:val="22"/>
        </w:rPr>
        <w:t>Requirement</w:t>
      </w:r>
    </w:p>
    <w:p w14:paraId="3EDE0E44" w14:textId="77777777" w:rsidR="00C3506D" w:rsidRDefault="00C3506D" w:rsidP="00F423FE">
      <w:pPr>
        <w:jc w:val="center"/>
        <w:rPr>
          <w:rFonts w:ascii="Arial" w:hAnsi="Arial" w:cs="Arial"/>
          <w:b/>
          <w:sz w:val="22"/>
          <w:szCs w:val="22"/>
        </w:rPr>
      </w:pPr>
    </w:p>
    <w:p w14:paraId="251B7A56" w14:textId="4FB50157" w:rsidR="001C7B49" w:rsidRPr="005B3C71" w:rsidRDefault="001C7B49" w:rsidP="002C7208">
      <w:pPr>
        <w:pStyle w:val="ListParagraph"/>
        <w:numPr>
          <w:ilvl w:val="0"/>
          <w:numId w:val="3"/>
        </w:numPr>
        <w:spacing w:after="240"/>
        <w:ind w:left="567" w:hanging="567"/>
        <w:rPr>
          <w:rFonts w:ascii="Arial" w:hAnsi="Arial" w:cs="Arial"/>
          <w:bCs/>
          <w:sz w:val="22"/>
          <w:szCs w:val="22"/>
        </w:rPr>
      </w:pPr>
      <w:r w:rsidRPr="005B3C71">
        <w:rPr>
          <w:rFonts w:ascii="Arial" w:hAnsi="Arial" w:cs="Arial"/>
          <w:bCs/>
          <w:sz w:val="22"/>
          <w:szCs w:val="22"/>
        </w:rPr>
        <w:t>The M</w:t>
      </w:r>
      <w:r w:rsidR="005B3C71" w:rsidRPr="005B3C71">
        <w:rPr>
          <w:rFonts w:ascii="Arial" w:hAnsi="Arial" w:cs="Arial"/>
          <w:bCs/>
          <w:sz w:val="22"/>
          <w:szCs w:val="22"/>
        </w:rPr>
        <w:t>O</w:t>
      </w:r>
      <w:r w:rsidRPr="005B3C71">
        <w:rPr>
          <w:rFonts w:ascii="Arial" w:hAnsi="Arial" w:cs="Arial"/>
          <w:bCs/>
          <w:sz w:val="22"/>
          <w:szCs w:val="22"/>
        </w:rPr>
        <w:t>D Is looking to appoint a si</w:t>
      </w:r>
      <w:r w:rsidR="00EE7678">
        <w:rPr>
          <w:rFonts w:ascii="Arial" w:hAnsi="Arial" w:cs="Arial"/>
          <w:bCs/>
          <w:sz w:val="22"/>
          <w:szCs w:val="22"/>
        </w:rPr>
        <w:t>ngle multi-disciplinary firm from the Estates Professional Services Framework t</w:t>
      </w:r>
      <w:r w:rsidRPr="005B3C71">
        <w:rPr>
          <w:rFonts w:ascii="Arial" w:hAnsi="Arial" w:cs="Arial"/>
          <w:bCs/>
          <w:sz w:val="22"/>
          <w:szCs w:val="22"/>
        </w:rPr>
        <w:t>o provide the services set out in</w:t>
      </w:r>
      <w:r w:rsidR="00F12AF7" w:rsidRPr="005B3C71">
        <w:rPr>
          <w:rFonts w:ascii="Arial" w:hAnsi="Arial" w:cs="Arial"/>
          <w:bCs/>
          <w:sz w:val="22"/>
          <w:szCs w:val="22"/>
        </w:rPr>
        <w:t xml:space="preserve"> the Statement of Requirement </w:t>
      </w:r>
    </w:p>
    <w:p w14:paraId="2C6A2A9D" w14:textId="77777777" w:rsidR="00F12AF7" w:rsidRPr="005B3C71" w:rsidRDefault="00F12AF7" w:rsidP="005B3C71">
      <w:pPr>
        <w:pStyle w:val="ListParagraph"/>
        <w:numPr>
          <w:ilvl w:val="0"/>
          <w:numId w:val="3"/>
        </w:numPr>
        <w:spacing w:after="240"/>
        <w:ind w:left="0" w:firstLine="0"/>
        <w:rPr>
          <w:rFonts w:ascii="Arial" w:hAnsi="Arial" w:cs="Arial"/>
          <w:sz w:val="22"/>
          <w:szCs w:val="22"/>
        </w:rPr>
      </w:pPr>
      <w:r w:rsidRPr="005B3C71">
        <w:rPr>
          <w:rFonts w:ascii="Arial" w:hAnsi="Arial" w:cs="Arial"/>
          <w:sz w:val="22"/>
          <w:szCs w:val="22"/>
        </w:rPr>
        <w:t>The successful tenderers will need to demonstrate:</w:t>
      </w:r>
    </w:p>
    <w:p w14:paraId="42992945" w14:textId="00D5C741" w:rsidR="00F12AF7" w:rsidRDefault="00F12AF7" w:rsidP="005B3C71">
      <w:pPr>
        <w:pStyle w:val="ListParagraph"/>
        <w:numPr>
          <w:ilvl w:val="0"/>
          <w:numId w:val="4"/>
        </w:numPr>
        <w:rPr>
          <w:rFonts w:ascii="Arial" w:hAnsi="Arial" w:cs="Arial"/>
          <w:sz w:val="22"/>
          <w:szCs w:val="22"/>
        </w:rPr>
      </w:pPr>
      <w:r w:rsidRPr="00F12AF7">
        <w:rPr>
          <w:rFonts w:ascii="Arial" w:hAnsi="Arial" w:cs="Arial"/>
          <w:sz w:val="22"/>
          <w:szCs w:val="22"/>
        </w:rPr>
        <w:t xml:space="preserve">A clear appreciation of the Brief and the </w:t>
      </w:r>
      <w:r>
        <w:rPr>
          <w:rFonts w:ascii="Arial" w:hAnsi="Arial" w:cs="Arial"/>
          <w:sz w:val="22"/>
          <w:szCs w:val="22"/>
        </w:rPr>
        <w:t>M</w:t>
      </w:r>
      <w:r w:rsidR="005B3C71">
        <w:rPr>
          <w:rFonts w:ascii="Arial" w:hAnsi="Arial" w:cs="Arial"/>
          <w:sz w:val="22"/>
          <w:szCs w:val="22"/>
        </w:rPr>
        <w:t>O</w:t>
      </w:r>
      <w:r>
        <w:rPr>
          <w:rFonts w:ascii="Arial" w:hAnsi="Arial" w:cs="Arial"/>
          <w:sz w:val="22"/>
          <w:szCs w:val="22"/>
        </w:rPr>
        <w:t>D’s</w:t>
      </w:r>
      <w:r w:rsidRPr="00F12AF7">
        <w:rPr>
          <w:rFonts w:ascii="Arial" w:hAnsi="Arial" w:cs="Arial"/>
          <w:sz w:val="22"/>
          <w:szCs w:val="22"/>
        </w:rPr>
        <w:t xml:space="preserve"> requirements</w:t>
      </w:r>
    </w:p>
    <w:p w14:paraId="6B22A75C" w14:textId="77777777" w:rsidR="00F12AF7" w:rsidRDefault="00F12AF7" w:rsidP="005B3C71">
      <w:pPr>
        <w:pStyle w:val="ListParagraph"/>
        <w:numPr>
          <w:ilvl w:val="0"/>
          <w:numId w:val="4"/>
        </w:numPr>
        <w:rPr>
          <w:rFonts w:ascii="Arial" w:hAnsi="Arial" w:cs="Arial"/>
          <w:sz w:val="22"/>
          <w:szCs w:val="22"/>
        </w:rPr>
      </w:pPr>
      <w:r w:rsidRPr="00F12AF7">
        <w:rPr>
          <w:rFonts w:ascii="Arial" w:hAnsi="Arial" w:cs="Arial"/>
          <w:sz w:val="22"/>
          <w:szCs w:val="22"/>
        </w:rPr>
        <w:t xml:space="preserve">A track record in the formulation and implementation of </w:t>
      </w:r>
      <w:r>
        <w:rPr>
          <w:rFonts w:ascii="Arial" w:hAnsi="Arial" w:cs="Arial"/>
          <w:sz w:val="22"/>
          <w:szCs w:val="22"/>
        </w:rPr>
        <w:t>property</w:t>
      </w:r>
      <w:r w:rsidRPr="00F12AF7">
        <w:rPr>
          <w:rFonts w:ascii="Arial" w:hAnsi="Arial" w:cs="Arial"/>
          <w:sz w:val="22"/>
          <w:szCs w:val="22"/>
        </w:rPr>
        <w:t xml:space="preserve"> strategies and Business Cases for public sector bodies and preferably experience in working with </w:t>
      </w:r>
      <w:r>
        <w:rPr>
          <w:rFonts w:ascii="Arial" w:hAnsi="Arial" w:cs="Arial"/>
          <w:sz w:val="22"/>
          <w:szCs w:val="22"/>
        </w:rPr>
        <w:t xml:space="preserve">the MoD </w:t>
      </w:r>
      <w:r w:rsidRPr="00F12AF7">
        <w:rPr>
          <w:rFonts w:ascii="Arial" w:hAnsi="Arial" w:cs="Arial"/>
          <w:sz w:val="22"/>
          <w:szCs w:val="22"/>
        </w:rPr>
        <w:t>or similar</w:t>
      </w:r>
    </w:p>
    <w:p w14:paraId="7F2AE509" w14:textId="77777777" w:rsidR="00F12AF7" w:rsidRDefault="00F12AF7" w:rsidP="005B3C71">
      <w:pPr>
        <w:pStyle w:val="ListParagraph"/>
        <w:numPr>
          <w:ilvl w:val="0"/>
          <w:numId w:val="4"/>
        </w:numPr>
        <w:rPr>
          <w:rFonts w:ascii="Arial" w:hAnsi="Arial" w:cs="Arial"/>
          <w:sz w:val="22"/>
          <w:szCs w:val="22"/>
        </w:rPr>
      </w:pPr>
      <w:r w:rsidRPr="00F12AF7">
        <w:rPr>
          <w:rFonts w:ascii="Arial" w:hAnsi="Arial" w:cs="Arial"/>
          <w:sz w:val="22"/>
          <w:szCs w:val="22"/>
        </w:rPr>
        <w:t>Evidence of producing innovative solutions for commissions of this nature</w:t>
      </w:r>
    </w:p>
    <w:p w14:paraId="326CED37" w14:textId="3016CCFE" w:rsidR="00F12AF7" w:rsidRDefault="00F12AF7" w:rsidP="005B3C71">
      <w:pPr>
        <w:pStyle w:val="ListParagraph"/>
        <w:numPr>
          <w:ilvl w:val="0"/>
          <w:numId w:val="4"/>
        </w:numPr>
        <w:rPr>
          <w:rFonts w:ascii="Arial" w:hAnsi="Arial" w:cs="Arial"/>
          <w:sz w:val="22"/>
          <w:szCs w:val="22"/>
        </w:rPr>
      </w:pPr>
      <w:r w:rsidRPr="00F12AF7">
        <w:rPr>
          <w:rFonts w:ascii="Arial" w:hAnsi="Arial" w:cs="Arial"/>
          <w:sz w:val="22"/>
          <w:szCs w:val="22"/>
        </w:rPr>
        <w:t>A</w:t>
      </w:r>
      <w:r w:rsidR="007F7F99">
        <w:rPr>
          <w:rFonts w:ascii="Arial" w:hAnsi="Arial" w:cs="Arial"/>
          <w:sz w:val="22"/>
          <w:szCs w:val="22"/>
        </w:rPr>
        <w:t>n</w:t>
      </w:r>
      <w:r w:rsidRPr="00F12AF7">
        <w:rPr>
          <w:rFonts w:ascii="Arial" w:hAnsi="Arial" w:cs="Arial"/>
          <w:sz w:val="22"/>
          <w:szCs w:val="22"/>
        </w:rPr>
        <w:t xml:space="preserve"> understanding of the development market </w:t>
      </w:r>
      <w:r>
        <w:rPr>
          <w:rFonts w:ascii="Arial" w:hAnsi="Arial" w:cs="Arial"/>
          <w:sz w:val="22"/>
          <w:szCs w:val="22"/>
        </w:rPr>
        <w:t xml:space="preserve">across </w:t>
      </w:r>
      <w:r w:rsidRPr="00F12AF7">
        <w:rPr>
          <w:rFonts w:ascii="Arial" w:hAnsi="Arial" w:cs="Arial"/>
          <w:sz w:val="22"/>
          <w:szCs w:val="22"/>
        </w:rPr>
        <w:t>London</w:t>
      </w:r>
    </w:p>
    <w:p w14:paraId="27EF5900" w14:textId="4BB09372" w:rsidR="007F7F99" w:rsidRDefault="007F7F99" w:rsidP="005B3C71">
      <w:pPr>
        <w:pStyle w:val="ListParagraph"/>
        <w:numPr>
          <w:ilvl w:val="0"/>
          <w:numId w:val="4"/>
        </w:numPr>
        <w:rPr>
          <w:rFonts w:ascii="Arial" w:hAnsi="Arial" w:cs="Arial"/>
          <w:sz w:val="22"/>
          <w:szCs w:val="22"/>
        </w:rPr>
      </w:pPr>
      <w:r>
        <w:rPr>
          <w:rFonts w:ascii="Arial" w:hAnsi="Arial" w:cs="Arial"/>
          <w:sz w:val="22"/>
          <w:szCs w:val="22"/>
        </w:rPr>
        <w:t>A detailed understanding of planning policy and procedures across London Boroughs</w:t>
      </w:r>
    </w:p>
    <w:p w14:paraId="2E21A510" w14:textId="77777777" w:rsidR="00F12AF7" w:rsidRDefault="00F12AF7" w:rsidP="005B3C71">
      <w:pPr>
        <w:pStyle w:val="ListParagraph"/>
        <w:numPr>
          <w:ilvl w:val="0"/>
          <w:numId w:val="4"/>
        </w:numPr>
        <w:rPr>
          <w:rFonts w:ascii="Arial" w:hAnsi="Arial" w:cs="Arial"/>
          <w:sz w:val="22"/>
          <w:szCs w:val="22"/>
        </w:rPr>
      </w:pPr>
      <w:r w:rsidRPr="00F12AF7">
        <w:rPr>
          <w:rFonts w:ascii="Arial" w:hAnsi="Arial" w:cs="Arial"/>
          <w:sz w:val="22"/>
          <w:szCs w:val="22"/>
        </w:rPr>
        <w:t>An integrated team able to provide the neces</w:t>
      </w:r>
      <w:r>
        <w:rPr>
          <w:rFonts w:ascii="Arial" w:hAnsi="Arial" w:cs="Arial"/>
          <w:sz w:val="22"/>
          <w:szCs w:val="22"/>
        </w:rPr>
        <w:t>sary expertise for all elements</w:t>
      </w:r>
    </w:p>
    <w:p w14:paraId="332AFE6C" w14:textId="46B16B59" w:rsidR="00C3506D" w:rsidRDefault="00F12AF7" w:rsidP="00C3506D">
      <w:pPr>
        <w:pStyle w:val="ListParagraph"/>
        <w:numPr>
          <w:ilvl w:val="0"/>
          <w:numId w:val="4"/>
        </w:numPr>
        <w:rPr>
          <w:rFonts w:ascii="Arial" w:hAnsi="Arial" w:cs="Arial"/>
          <w:sz w:val="22"/>
          <w:szCs w:val="22"/>
        </w:rPr>
      </w:pPr>
      <w:r w:rsidRPr="00F12AF7">
        <w:rPr>
          <w:rFonts w:ascii="Arial" w:hAnsi="Arial" w:cs="Arial"/>
          <w:sz w:val="22"/>
          <w:szCs w:val="22"/>
        </w:rPr>
        <w:t xml:space="preserve">Availability of senior staff, experts in their fields who will </w:t>
      </w:r>
      <w:r w:rsidR="005B3C71">
        <w:rPr>
          <w:rFonts w:ascii="Arial" w:hAnsi="Arial" w:cs="Arial"/>
          <w:sz w:val="22"/>
          <w:szCs w:val="22"/>
        </w:rPr>
        <w:t>be fully engaged in the project</w:t>
      </w:r>
    </w:p>
    <w:p w14:paraId="1F701817" w14:textId="77777777" w:rsidR="00C3506D" w:rsidRDefault="00C3506D" w:rsidP="00C3506D">
      <w:pPr>
        <w:rPr>
          <w:rFonts w:ascii="Arial" w:hAnsi="Arial" w:cs="Arial"/>
          <w:sz w:val="22"/>
          <w:szCs w:val="22"/>
        </w:rPr>
      </w:pPr>
    </w:p>
    <w:p w14:paraId="729995EC" w14:textId="091961DE" w:rsidR="00C3506D" w:rsidRPr="00C3506D" w:rsidRDefault="00C3506D" w:rsidP="00C3506D">
      <w:pPr>
        <w:rPr>
          <w:rFonts w:ascii="Arial" w:hAnsi="Arial" w:cs="Arial"/>
          <w:b/>
          <w:sz w:val="22"/>
          <w:szCs w:val="22"/>
        </w:rPr>
      </w:pPr>
      <w:r w:rsidRPr="00C3506D">
        <w:rPr>
          <w:rFonts w:ascii="Arial" w:hAnsi="Arial" w:cs="Arial"/>
          <w:b/>
          <w:sz w:val="22"/>
          <w:szCs w:val="22"/>
        </w:rPr>
        <w:t>Application Process</w:t>
      </w:r>
    </w:p>
    <w:p w14:paraId="2A29062D" w14:textId="77777777" w:rsidR="00CC7875" w:rsidRDefault="00CC7875" w:rsidP="00CC7875">
      <w:pPr>
        <w:rPr>
          <w:rFonts w:ascii="Arial" w:hAnsi="Arial" w:cs="Arial"/>
          <w:sz w:val="22"/>
          <w:szCs w:val="22"/>
        </w:rPr>
      </w:pPr>
    </w:p>
    <w:p w14:paraId="1FC44AC2" w14:textId="76EB2AFA" w:rsidR="00F12AF7" w:rsidRDefault="00F12AF7" w:rsidP="002C7208">
      <w:pPr>
        <w:pStyle w:val="ListParagraph"/>
        <w:numPr>
          <w:ilvl w:val="0"/>
          <w:numId w:val="3"/>
        </w:numPr>
        <w:ind w:left="567" w:hanging="567"/>
        <w:rPr>
          <w:rFonts w:ascii="Arial" w:hAnsi="Arial" w:cs="Arial"/>
          <w:sz w:val="22"/>
          <w:szCs w:val="22"/>
        </w:rPr>
      </w:pPr>
      <w:r w:rsidRPr="00CC7875">
        <w:rPr>
          <w:rFonts w:ascii="Arial" w:hAnsi="Arial" w:cs="Arial"/>
          <w:sz w:val="22"/>
          <w:szCs w:val="22"/>
        </w:rPr>
        <w:t>Submissions should b</w:t>
      </w:r>
      <w:r w:rsidR="00155CFE">
        <w:rPr>
          <w:rFonts w:ascii="Arial" w:hAnsi="Arial" w:cs="Arial"/>
          <w:sz w:val="22"/>
          <w:szCs w:val="22"/>
        </w:rPr>
        <w:t>e provided by no later than 1000hrs</w:t>
      </w:r>
      <w:r w:rsidRPr="00CC7875">
        <w:rPr>
          <w:rFonts w:ascii="Arial" w:hAnsi="Arial" w:cs="Arial"/>
          <w:sz w:val="22"/>
          <w:szCs w:val="22"/>
        </w:rPr>
        <w:t xml:space="preserve"> on </w:t>
      </w:r>
      <w:r w:rsidR="00155CFE">
        <w:rPr>
          <w:rFonts w:ascii="Arial" w:hAnsi="Arial" w:cs="Arial"/>
          <w:b/>
          <w:sz w:val="22"/>
          <w:szCs w:val="22"/>
        </w:rPr>
        <w:t>1</w:t>
      </w:r>
      <w:r w:rsidR="00F64859">
        <w:rPr>
          <w:rFonts w:ascii="Arial" w:hAnsi="Arial" w:cs="Arial"/>
          <w:b/>
          <w:sz w:val="22"/>
          <w:szCs w:val="22"/>
        </w:rPr>
        <w:t xml:space="preserve"> December 2017</w:t>
      </w:r>
      <w:r w:rsidRPr="00CC7875">
        <w:rPr>
          <w:rFonts w:ascii="Arial" w:hAnsi="Arial" w:cs="Arial"/>
          <w:b/>
          <w:sz w:val="22"/>
          <w:szCs w:val="22"/>
        </w:rPr>
        <w:t xml:space="preserve"> </w:t>
      </w:r>
      <w:r w:rsidRPr="00CC7875">
        <w:rPr>
          <w:rFonts w:ascii="Arial" w:hAnsi="Arial" w:cs="Arial"/>
          <w:sz w:val="22"/>
          <w:szCs w:val="22"/>
        </w:rPr>
        <w:t xml:space="preserve">providing the information itemised below.  The highest scoring </w:t>
      </w:r>
      <w:r w:rsidR="005B3C71" w:rsidRPr="00CC7875">
        <w:rPr>
          <w:rFonts w:ascii="Arial" w:hAnsi="Arial" w:cs="Arial"/>
          <w:sz w:val="22"/>
          <w:szCs w:val="22"/>
        </w:rPr>
        <w:t>compliant bid</w:t>
      </w:r>
      <w:r w:rsidRPr="00CC7875">
        <w:rPr>
          <w:rFonts w:ascii="Arial" w:hAnsi="Arial" w:cs="Arial"/>
          <w:sz w:val="22"/>
          <w:szCs w:val="22"/>
        </w:rPr>
        <w:t xml:space="preserve"> will be invited </w:t>
      </w:r>
      <w:r w:rsidR="005B3C71" w:rsidRPr="00CC7875">
        <w:rPr>
          <w:rFonts w:ascii="Arial" w:hAnsi="Arial" w:cs="Arial"/>
          <w:sz w:val="22"/>
          <w:szCs w:val="22"/>
        </w:rPr>
        <w:t xml:space="preserve">to contract award, </w:t>
      </w:r>
      <w:r w:rsidRPr="00CC7875">
        <w:rPr>
          <w:rFonts w:ascii="Arial" w:hAnsi="Arial" w:cs="Arial"/>
          <w:sz w:val="22"/>
          <w:szCs w:val="22"/>
        </w:rPr>
        <w:t xml:space="preserve">which will take place at on </w:t>
      </w:r>
      <w:r w:rsidR="00155CFE">
        <w:rPr>
          <w:rFonts w:ascii="Arial" w:hAnsi="Arial" w:cs="Arial"/>
          <w:b/>
          <w:sz w:val="22"/>
          <w:szCs w:val="22"/>
        </w:rPr>
        <w:t>18</w:t>
      </w:r>
      <w:r w:rsidR="00F64859" w:rsidRPr="00F64859">
        <w:rPr>
          <w:rFonts w:ascii="Arial" w:hAnsi="Arial" w:cs="Arial"/>
          <w:b/>
          <w:sz w:val="22"/>
          <w:szCs w:val="22"/>
        </w:rPr>
        <w:t xml:space="preserve"> </w:t>
      </w:r>
      <w:r w:rsidR="00EE7678">
        <w:rPr>
          <w:rFonts w:ascii="Arial" w:hAnsi="Arial" w:cs="Arial"/>
          <w:b/>
          <w:sz w:val="22"/>
          <w:szCs w:val="22"/>
        </w:rPr>
        <w:t>December</w:t>
      </w:r>
      <w:r w:rsidR="00F64859" w:rsidRPr="00F64859">
        <w:rPr>
          <w:rFonts w:ascii="Arial" w:hAnsi="Arial" w:cs="Arial"/>
          <w:b/>
          <w:sz w:val="22"/>
          <w:szCs w:val="22"/>
        </w:rPr>
        <w:t xml:space="preserve"> 2018</w:t>
      </w:r>
      <w:r w:rsidRPr="00CC7875">
        <w:rPr>
          <w:rFonts w:ascii="Arial" w:hAnsi="Arial" w:cs="Arial"/>
          <w:sz w:val="22"/>
          <w:szCs w:val="22"/>
        </w:rPr>
        <w:t>.  (</w:t>
      </w:r>
      <w:r w:rsidR="005B3C71" w:rsidRPr="00CC7875">
        <w:rPr>
          <w:rFonts w:ascii="Arial" w:hAnsi="Arial" w:cs="Arial"/>
          <w:sz w:val="22"/>
          <w:szCs w:val="22"/>
        </w:rPr>
        <w:t>Unsuccessful bids will be notified as part of this tender evaluation process</w:t>
      </w:r>
      <w:r w:rsidRPr="00CC7875">
        <w:rPr>
          <w:rFonts w:ascii="Arial" w:hAnsi="Arial" w:cs="Arial"/>
          <w:sz w:val="22"/>
          <w:szCs w:val="22"/>
        </w:rPr>
        <w:t>).</w:t>
      </w:r>
    </w:p>
    <w:p w14:paraId="0661F22A" w14:textId="77777777" w:rsidR="00CC7875" w:rsidRPr="00CC7875" w:rsidRDefault="00CC7875" w:rsidP="002C7208">
      <w:pPr>
        <w:pStyle w:val="ListParagraph"/>
        <w:ind w:left="567" w:hanging="567"/>
        <w:rPr>
          <w:rFonts w:ascii="Arial" w:hAnsi="Arial" w:cs="Arial"/>
          <w:sz w:val="22"/>
          <w:szCs w:val="22"/>
        </w:rPr>
      </w:pPr>
    </w:p>
    <w:p w14:paraId="1622076F" w14:textId="6E41E931" w:rsidR="007F7F99" w:rsidRDefault="00F12AF7" w:rsidP="002C7208">
      <w:pPr>
        <w:pStyle w:val="ListParagraph"/>
        <w:numPr>
          <w:ilvl w:val="0"/>
          <w:numId w:val="3"/>
        </w:numPr>
        <w:spacing w:after="240"/>
        <w:ind w:left="567" w:hanging="567"/>
        <w:rPr>
          <w:rFonts w:ascii="Arial" w:hAnsi="Arial" w:cs="Arial"/>
          <w:sz w:val="22"/>
          <w:szCs w:val="22"/>
        </w:rPr>
      </w:pPr>
      <w:r w:rsidRPr="007F7F99">
        <w:rPr>
          <w:rFonts w:ascii="Arial" w:hAnsi="Arial" w:cs="Arial"/>
          <w:sz w:val="22"/>
          <w:szCs w:val="22"/>
        </w:rPr>
        <w:t xml:space="preserve">Outline your methodology for undertaking </w:t>
      </w:r>
      <w:r w:rsidR="007F7F99" w:rsidRPr="007F7F99">
        <w:rPr>
          <w:rFonts w:ascii="Arial" w:hAnsi="Arial" w:cs="Arial"/>
          <w:sz w:val="22"/>
          <w:szCs w:val="22"/>
        </w:rPr>
        <w:t>the requirement</w:t>
      </w:r>
      <w:r w:rsidRPr="007F7F99">
        <w:rPr>
          <w:rFonts w:ascii="Arial" w:hAnsi="Arial" w:cs="Arial"/>
          <w:sz w:val="22"/>
          <w:szCs w:val="22"/>
        </w:rPr>
        <w:t xml:space="preserve"> providing a clear breakdown of your understanding of the Brief, the tasks and assumptions that y</w:t>
      </w:r>
      <w:r w:rsidR="00EE7678">
        <w:rPr>
          <w:rFonts w:ascii="Arial" w:hAnsi="Arial" w:cs="Arial"/>
          <w:sz w:val="22"/>
          <w:szCs w:val="22"/>
        </w:rPr>
        <w:t>our methodology will entail.  (5</w:t>
      </w:r>
      <w:r w:rsidRPr="007F7F99">
        <w:rPr>
          <w:rFonts w:ascii="Arial" w:hAnsi="Arial" w:cs="Arial"/>
          <w:sz w:val="22"/>
          <w:szCs w:val="22"/>
        </w:rPr>
        <w:t>0 pages maximum)</w:t>
      </w:r>
    </w:p>
    <w:p w14:paraId="00AD9CF9" w14:textId="77777777" w:rsidR="007F7F99" w:rsidRDefault="00F12AF7" w:rsidP="002C7208">
      <w:pPr>
        <w:pStyle w:val="ListParagraph"/>
        <w:numPr>
          <w:ilvl w:val="0"/>
          <w:numId w:val="3"/>
        </w:numPr>
        <w:spacing w:after="240"/>
        <w:ind w:left="567" w:hanging="567"/>
        <w:rPr>
          <w:rFonts w:ascii="Arial" w:hAnsi="Arial" w:cs="Arial"/>
          <w:sz w:val="22"/>
          <w:szCs w:val="22"/>
        </w:rPr>
      </w:pPr>
      <w:r w:rsidRPr="007F7F99">
        <w:rPr>
          <w:rFonts w:ascii="Arial" w:hAnsi="Arial" w:cs="Arial"/>
          <w:sz w:val="22"/>
          <w:szCs w:val="22"/>
        </w:rPr>
        <w:t xml:space="preserve">Provide details of all staff to be involved in the project highlighting their professional qualifications and relevant experience.  </w:t>
      </w:r>
    </w:p>
    <w:p w14:paraId="05357466" w14:textId="77777777" w:rsidR="007F7F99" w:rsidRDefault="00F12AF7" w:rsidP="002C7208">
      <w:pPr>
        <w:pStyle w:val="ListParagraph"/>
        <w:numPr>
          <w:ilvl w:val="0"/>
          <w:numId w:val="3"/>
        </w:numPr>
        <w:spacing w:after="240"/>
        <w:ind w:left="567" w:hanging="567"/>
        <w:rPr>
          <w:rFonts w:ascii="Arial" w:hAnsi="Arial" w:cs="Arial"/>
          <w:sz w:val="22"/>
          <w:szCs w:val="22"/>
        </w:rPr>
      </w:pPr>
      <w:r w:rsidRPr="007F7F99">
        <w:rPr>
          <w:rFonts w:ascii="Arial" w:hAnsi="Arial" w:cs="Arial"/>
          <w:sz w:val="22"/>
          <w:szCs w:val="22"/>
        </w:rPr>
        <w:t>Clearly state any elements of the work which are to be subcontracted along with an organogram and confirm availability of staff to meet the project programme</w:t>
      </w:r>
    </w:p>
    <w:p w14:paraId="130FEF9A" w14:textId="77777777" w:rsidR="007F7F99" w:rsidRDefault="00F12AF7" w:rsidP="005B3C71">
      <w:pPr>
        <w:pStyle w:val="ListParagraph"/>
        <w:numPr>
          <w:ilvl w:val="0"/>
          <w:numId w:val="3"/>
        </w:numPr>
        <w:spacing w:after="240"/>
        <w:ind w:left="0" w:firstLine="0"/>
        <w:rPr>
          <w:rFonts w:ascii="Arial" w:hAnsi="Arial" w:cs="Arial"/>
          <w:sz w:val="22"/>
          <w:szCs w:val="22"/>
        </w:rPr>
      </w:pPr>
      <w:r w:rsidRPr="007F7F99">
        <w:rPr>
          <w:rFonts w:ascii="Arial" w:hAnsi="Arial" w:cs="Arial"/>
          <w:sz w:val="22"/>
          <w:szCs w:val="22"/>
        </w:rPr>
        <w:t>Set out an itemised programme for the work accompanied by any assumptions</w:t>
      </w:r>
    </w:p>
    <w:p w14:paraId="3282609D" w14:textId="77777777" w:rsidR="0045062B" w:rsidRDefault="00F12AF7" w:rsidP="005B3C71">
      <w:pPr>
        <w:pStyle w:val="ListParagraph"/>
        <w:numPr>
          <w:ilvl w:val="0"/>
          <w:numId w:val="3"/>
        </w:numPr>
        <w:spacing w:after="240"/>
        <w:ind w:left="0" w:firstLine="0"/>
        <w:rPr>
          <w:rFonts w:ascii="Arial" w:hAnsi="Arial" w:cs="Arial"/>
          <w:sz w:val="22"/>
          <w:szCs w:val="22"/>
        </w:rPr>
      </w:pPr>
      <w:r w:rsidRPr="007F7F99">
        <w:rPr>
          <w:rFonts w:ascii="Arial" w:hAnsi="Arial" w:cs="Arial"/>
          <w:sz w:val="22"/>
          <w:szCs w:val="22"/>
        </w:rPr>
        <w:t>Provide a lump sum fee proposal to be broken down by staff and number of days’ input</w:t>
      </w:r>
    </w:p>
    <w:p w14:paraId="415FE389" w14:textId="77777777" w:rsidR="0045062B" w:rsidRDefault="00F12AF7" w:rsidP="005B3C71">
      <w:pPr>
        <w:pStyle w:val="ListParagraph"/>
        <w:numPr>
          <w:ilvl w:val="0"/>
          <w:numId w:val="3"/>
        </w:numPr>
        <w:spacing w:after="240"/>
        <w:ind w:left="0" w:firstLine="0"/>
        <w:rPr>
          <w:rFonts w:ascii="Arial" w:hAnsi="Arial" w:cs="Arial"/>
          <w:sz w:val="22"/>
          <w:szCs w:val="22"/>
        </w:rPr>
      </w:pPr>
      <w:r w:rsidRPr="0045062B">
        <w:rPr>
          <w:rFonts w:ascii="Arial" w:hAnsi="Arial" w:cs="Arial"/>
          <w:sz w:val="22"/>
          <w:szCs w:val="22"/>
        </w:rPr>
        <w:t>Provide details of the team’s track record demonstrating experience in:</w:t>
      </w:r>
    </w:p>
    <w:p w14:paraId="49D055C9" w14:textId="4AD3C786" w:rsidR="0045062B" w:rsidRDefault="00F12AF7" w:rsidP="005B3C71">
      <w:pPr>
        <w:pStyle w:val="ListParagraph"/>
        <w:numPr>
          <w:ilvl w:val="1"/>
          <w:numId w:val="1"/>
        </w:numPr>
        <w:ind w:left="927"/>
        <w:rPr>
          <w:rFonts w:ascii="Arial" w:hAnsi="Arial" w:cs="Arial"/>
          <w:sz w:val="22"/>
          <w:szCs w:val="22"/>
        </w:rPr>
      </w:pPr>
      <w:r w:rsidRPr="0045062B">
        <w:rPr>
          <w:rFonts w:ascii="Arial" w:hAnsi="Arial" w:cs="Arial"/>
          <w:sz w:val="22"/>
          <w:szCs w:val="22"/>
        </w:rPr>
        <w:t xml:space="preserve">Formulation of public sector </w:t>
      </w:r>
      <w:r w:rsidR="0045062B">
        <w:rPr>
          <w:rFonts w:ascii="Arial" w:hAnsi="Arial" w:cs="Arial"/>
          <w:sz w:val="22"/>
          <w:szCs w:val="22"/>
        </w:rPr>
        <w:t xml:space="preserve">real estate </w:t>
      </w:r>
      <w:r w:rsidRPr="0045062B">
        <w:rPr>
          <w:rFonts w:ascii="Arial" w:hAnsi="Arial" w:cs="Arial"/>
          <w:sz w:val="22"/>
          <w:szCs w:val="22"/>
        </w:rPr>
        <w:t>strategies</w:t>
      </w:r>
    </w:p>
    <w:p w14:paraId="2582BB89" w14:textId="77777777" w:rsidR="0045062B" w:rsidRDefault="00F12AF7" w:rsidP="005B3C71">
      <w:pPr>
        <w:pStyle w:val="ListParagraph"/>
        <w:numPr>
          <w:ilvl w:val="1"/>
          <w:numId w:val="1"/>
        </w:numPr>
        <w:ind w:left="927"/>
        <w:rPr>
          <w:rFonts w:ascii="Arial" w:hAnsi="Arial" w:cs="Arial"/>
          <w:sz w:val="22"/>
          <w:szCs w:val="22"/>
        </w:rPr>
      </w:pPr>
      <w:r w:rsidRPr="0045062B">
        <w:rPr>
          <w:rFonts w:ascii="Arial" w:hAnsi="Arial" w:cs="Arial"/>
          <w:sz w:val="22"/>
          <w:szCs w:val="22"/>
        </w:rPr>
        <w:t>Preparation of business cases</w:t>
      </w:r>
    </w:p>
    <w:p w14:paraId="7835BE29" w14:textId="77777777" w:rsidR="0045062B" w:rsidRDefault="00F12AF7" w:rsidP="005B3C71">
      <w:pPr>
        <w:pStyle w:val="ListParagraph"/>
        <w:numPr>
          <w:ilvl w:val="1"/>
          <w:numId w:val="1"/>
        </w:numPr>
        <w:ind w:left="927"/>
        <w:rPr>
          <w:rFonts w:ascii="Arial" w:hAnsi="Arial" w:cs="Arial"/>
          <w:sz w:val="22"/>
          <w:szCs w:val="22"/>
        </w:rPr>
      </w:pPr>
      <w:r w:rsidRPr="0045062B">
        <w:rPr>
          <w:rFonts w:ascii="Arial" w:hAnsi="Arial" w:cs="Arial"/>
          <w:sz w:val="22"/>
          <w:szCs w:val="22"/>
        </w:rPr>
        <w:t xml:space="preserve">Working with </w:t>
      </w:r>
      <w:r w:rsidR="0045062B">
        <w:rPr>
          <w:rFonts w:ascii="Arial" w:hAnsi="Arial" w:cs="Arial"/>
          <w:sz w:val="22"/>
          <w:szCs w:val="22"/>
        </w:rPr>
        <w:t>MoD</w:t>
      </w:r>
      <w:r w:rsidRPr="0045062B">
        <w:rPr>
          <w:rFonts w:ascii="Arial" w:hAnsi="Arial" w:cs="Arial"/>
          <w:sz w:val="22"/>
          <w:szCs w:val="22"/>
        </w:rPr>
        <w:t xml:space="preserve"> or similar organisations</w:t>
      </w:r>
    </w:p>
    <w:p w14:paraId="5C379CBF" w14:textId="4490A1EF" w:rsidR="00F12AF7" w:rsidRDefault="00DB736F" w:rsidP="005B3C71">
      <w:pPr>
        <w:pStyle w:val="ListParagraph"/>
        <w:numPr>
          <w:ilvl w:val="1"/>
          <w:numId w:val="1"/>
        </w:numPr>
        <w:ind w:left="927"/>
        <w:rPr>
          <w:rFonts w:ascii="Arial" w:hAnsi="Arial" w:cs="Arial"/>
          <w:sz w:val="22"/>
          <w:szCs w:val="22"/>
        </w:rPr>
      </w:pPr>
      <w:r>
        <w:rPr>
          <w:rFonts w:ascii="Arial" w:hAnsi="Arial" w:cs="Arial"/>
          <w:sz w:val="22"/>
          <w:szCs w:val="22"/>
        </w:rPr>
        <w:t xml:space="preserve">Greater </w:t>
      </w:r>
      <w:r w:rsidR="00F12AF7" w:rsidRPr="0045062B">
        <w:rPr>
          <w:rFonts w:ascii="Arial" w:hAnsi="Arial" w:cs="Arial"/>
          <w:sz w:val="22"/>
          <w:szCs w:val="22"/>
        </w:rPr>
        <w:t>London property market</w:t>
      </w:r>
    </w:p>
    <w:p w14:paraId="052D0876" w14:textId="7BA127A9" w:rsidR="0045062B" w:rsidRDefault="00DB736F" w:rsidP="005B3C71">
      <w:pPr>
        <w:pStyle w:val="ListParagraph"/>
        <w:numPr>
          <w:ilvl w:val="1"/>
          <w:numId w:val="1"/>
        </w:numPr>
        <w:ind w:left="927"/>
        <w:rPr>
          <w:rFonts w:ascii="Arial" w:hAnsi="Arial" w:cs="Arial"/>
          <w:sz w:val="22"/>
          <w:szCs w:val="22"/>
        </w:rPr>
      </w:pPr>
      <w:r>
        <w:rPr>
          <w:rFonts w:ascii="Arial" w:hAnsi="Arial" w:cs="Arial"/>
          <w:sz w:val="22"/>
          <w:szCs w:val="22"/>
        </w:rPr>
        <w:t xml:space="preserve">Greater </w:t>
      </w:r>
      <w:r w:rsidR="0045062B">
        <w:rPr>
          <w:rFonts w:ascii="Arial" w:hAnsi="Arial" w:cs="Arial"/>
          <w:sz w:val="22"/>
          <w:szCs w:val="22"/>
        </w:rPr>
        <w:t>London planning environment</w:t>
      </w:r>
    </w:p>
    <w:p w14:paraId="54802D63" w14:textId="77777777" w:rsidR="0045062B" w:rsidRDefault="00F12AF7" w:rsidP="005B3C71">
      <w:pPr>
        <w:pStyle w:val="ListParagraph"/>
        <w:numPr>
          <w:ilvl w:val="1"/>
          <w:numId w:val="1"/>
        </w:numPr>
        <w:ind w:left="927"/>
        <w:rPr>
          <w:rFonts w:ascii="Arial" w:hAnsi="Arial" w:cs="Arial"/>
          <w:sz w:val="22"/>
          <w:szCs w:val="22"/>
        </w:rPr>
      </w:pPr>
      <w:r w:rsidRPr="0045062B">
        <w:rPr>
          <w:rFonts w:ascii="Arial" w:hAnsi="Arial" w:cs="Arial"/>
          <w:sz w:val="22"/>
          <w:szCs w:val="22"/>
        </w:rPr>
        <w:t>Working as a multi-disciplinary team</w:t>
      </w:r>
    </w:p>
    <w:p w14:paraId="1F04C202" w14:textId="77777777" w:rsidR="0045062B" w:rsidRDefault="0045062B" w:rsidP="0045062B">
      <w:pPr>
        <w:pStyle w:val="ListParagraph"/>
        <w:ind w:left="1440"/>
        <w:rPr>
          <w:rFonts w:ascii="Arial" w:hAnsi="Arial" w:cs="Arial"/>
          <w:sz w:val="22"/>
          <w:szCs w:val="22"/>
        </w:rPr>
      </w:pPr>
    </w:p>
    <w:p w14:paraId="06269F15" w14:textId="77777777" w:rsidR="0045062B" w:rsidRDefault="00F12AF7" w:rsidP="005B3C71">
      <w:pPr>
        <w:pStyle w:val="ListParagraph"/>
        <w:numPr>
          <w:ilvl w:val="0"/>
          <w:numId w:val="3"/>
        </w:numPr>
        <w:spacing w:after="240"/>
        <w:ind w:left="0" w:firstLine="0"/>
        <w:rPr>
          <w:rFonts w:ascii="Arial" w:hAnsi="Arial" w:cs="Arial"/>
          <w:sz w:val="22"/>
          <w:szCs w:val="22"/>
        </w:rPr>
      </w:pPr>
      <w:r w:rsidRPr="0045062B">
        <w:rPr>
          <w:rFonts w:ascii="Arial" w:hAnsi="Arial" w:cs="Arial"/>
          <w:sz w:val="22"/>
          <w:szCs w:val="22"/>
        </w:rPr>
        <w:t>Set out details of the team’s approach to Project Management and Risk Analysis</w:t>
      </w:r>
    </w:p>
    <w:p w14:paraId="27C5BA3D" w14:textId="77777777" w:rsidR="0045062B" w:rsidRDefault="0045062B" w:rsidP="002C7208">
      <w:pPr>
        <w:pStyle w:val="ListParagraph"/>
        <w:numPr>
          <w:ilvl w:val="0"/>
          <w:numId w:val="3"/>
        </w:numPr>
        <w:spacing w:after="240"/>
        <w:ind w:left="567" w:hanging="567"/>
        <w:rPr>
          <w:rFonts w:ascii="Arial" w:hAnsi="Arial" w:cs="Arial"/>
          <w:sz w:val="22"/>
          <w:szCs w:val="22"/>
        </w:rPr>
      </w:pPr>
      <w:r w:rsidRPr="0045062B">
        <w:rPr>
          <w:rFonts w:ascii="Arial" w:hAnsi="Arial" w:cs="Arial"/>
          <w:sz w:val="22"/>
          <w:szCs w:val="22"/>
        </w:rPr>
        <w:t>Provide sp</w:t>
      </w:r>
      <w:r w:rsidR="00F12AF7" w:rsidRPr="0045062B">
        <w:rPr>
          <w:rFonts w:ascii="Arial" w:hAnsi="Arial" w:cs="Arial"/>
          <w:sz w:val="22"/>
          <w:szCs w:val="22"/>
        </w:rPr>
        <w:t xml:space="preserve">ecific examples of where the team has provided innovative solutions to </w:t>
      </w:r>
      <w:r>
        <w:rPr>
          <w:rFonts w:ascii="Arial" w:hAnsi="Arial" w:cs="Arial"/>
          <w:sz w:val="22"/>
          <w:szCs w:val="22"/>
        </w:rPr>
        <w:t>real estate consolidation</w:t>
      </w:r>
      <w:r w:rsidR="00F12AF7" w:rsidRPr="0045062B">
        <w:rPr>
          <w:rFonts w:ascii="Arial" w:hAnsi="Arial" w:cs="Arial"/>
          <w:sz w:val="22"/>
          <w:szCs w:val="22"/>
        </w:rPr>
        <w:t xml:space="preserve"> strategies</w:t>
      </w:r>
    </w:p>
    <w:p w14:paraId="2C5125D2" w14:textId="09CB9840" w:rsidR="005B3C71" w:rsidRDefault="005B3C71" w:rsidP="005B3C71">
      <w:pPr>
        <w:pStyle w:val="ListParagraph"/>
        <w:numPr>
          <w:ilvl w:val="0"/>
          <w:numId w:val="3"/>
        </w:numPr>
        <w:spacing w:after="240"/>
        <w:ind w:left="0" w:firstLine="0"/>
        <w:rPr>
          <w:rFonts w:ascii="Arial" w:hAnsi="Arial" w:cs="Arial"/>
          <w:sz w:val="22"/>
          <w:szCs w:val="22"/>
        </w:rPr>
      </w:pPr>
      <w:r>
        <w:rPr>
          <w:rFonts w:ascii="Arial" w:hAnsi="Arial" w:cs="Arial"/>
          <w:sz w:val="22"/>
          <w:szCs w:val="22"/>
        </w:rPr>
        <w:t>Provide evidence based case studies relevant to the requirement.</w:t>
      </w:r>
    </w:p>
    <w:p w14:paraId="115671C5" w14:textId="77777777" w:rsidR="00EE7678" w:rsidRDefault="00EE7678">
      <w:pPr>
        <w:rPr>
          <w:rFonts w:ascii="Arial" w:hAnsi="Arial" w:cs="Arial"/>
          <w:b/>
          <w:sz w:val="22"/>
          <w:szCs w:val="22"/>
        </w:rPr>
      </w:pPr>
      <w:r>
        <w:rPr>
          <w:rFonts w:ascii="Arial" w:hAnsi="Arial" w:cs="Arial"/>
          <w:b/>
          <w:sz w:val="22"/>
          <w:szCs w:val="22"/>
        </w:rPr>
        <w:br w:type="page"/>
      </w:r>
    </w:p>
    <w:p w14:paraId="32C24827" w14:textId="6256BCC8" w:rsidR="00C3506D" w:rsidRPr="00C3506D" w:rsidRDefault="00C3506D" w:rsidP="005B3C71">
      <w:pPr>
        <w:spacing w:after="240"/>
        <w:rPr>
          <w:rFonts w:ascii="Arial" w:hAnsi="Arial" w:cs="Arial"/>
          <w:b/>
          <w:bCs/>
          <w:sz w:val="22"/>
          <w:szCs w:val="22"/>
        </w:rPr>
      </w:pPr>
      <w:r w:rsidRPr="00C3506D">
        <w:rPr>
          <w:rFonts w:ascii="Arial" w:hAnsi="Arial" w:cs="Arial"/>
          <w:b/>
          <w:bCs/>
          <w:sz w:val="22"/>
          <w:szCs w:val="22"/>
        </w:rPr>
        <w:lastRenderedPageBreak/>
        <w:t>Additional Information</w:t>
      </w:r>
    </w:p>
    <w:p w14:paraId="797411A0" w14:textId="0FB801D0" w:rsidR="00E533E3" w:rsidRPr="005B3C71" w:rsidRDefault="00E533E3" w:rsidP="005B3C71">
      <w:pPr>
        <w:pStyle w:val="ListParagraph"/>
        <w:numPr>
          <w:ilvl w:val="0"/>
          <w:numId w:val="3"/>
        </w:numPr>
        <w:spacing w:after="240"/>
        <w:ind w:left="0" w:firstLine="0"/>
        <w:rPr>
          <w:rFonts w:ascii="Arial" w:hAnsi="Arial" w:cs="Arial"/>
          <w:bCs/>
          <w:sz w:val="22"/>
          <w:szCs w:val="22"/>
        </w:rPr>
      </w:pPr>
      <w:r w:rsidRPr="005B3C71">
        <w:rPr>
          <w:rFonts w:ascii="Arial" w:hAnsi="Arial" w:cs="Arial"/>
          <w:bCs/>
          <w:sz w:val="22"/>
          <w:szCs w:val="22"/>
        </w:rPr>
        <w:t xml:space="preserve">The project seeks to answer </w:t>
      </w:r>
      <w:r w:rsidR="00C3506D">
        <w:rPr>
          <w:rFonts w:ascii="Arial" w:hAnsi="Arial" w:cs="Arial"/>
          <w:bCs/>
          <w:sz w:val="22"/>
          <w:szCs w:val="22"/>
        </w:rPr>
        <w:t>4</w:t>
      </w:r>
      <w:r w:rsidRPr="005B3C71">
        <w:rPr>
          <w:rFonts w:ascii="Arial" w:hAnsi="Arial" w:cs="Arial"/>
          <w:bCs/>
          <w:sz w:val="22"/>
          <w:szCs w:val="22"/>
        </w:rPr>
        <w:t xml:space="preserve"> basic </w:t>
      </w:r>
      <w:r w:rsidR="00C3506D">
        <w:rPr>
          <w:rFonts w:ascii="Arial" w:hAnsi="Arial" w:cs="Arial"/>
          <w:bCs/>
          <w:sz w:val="22"/>
          <w:szCs w:val="22"/>
        </w:rPr>
        <w:t>outputs</w:t>
      </w:r>
      <w:r w:rsidR="00804DCC" w:rsidRPr="005B3C71">
        <w:rPr>
          <w:rFonts w:ascii="Arial" w:hAnsi="Arial" w:cs="Arial"/>
          <w:bCs/>
          <w:sz w:val="22"/>
          <w:szCs w:val="22"/>
        </w:rPr>
        <w:t>;</w:t>
      </w:r>
    </w:p>
    <w:p w14:paraId="2C8CAB60" w14:textId="0461EC99" w:rsidR="00E533E3" w:rsidRPr="005B3C71" w:rsidRDefault="00C3506D" w:rsidP="005B3C71">
      <w:pPr>
        <w:pStyle w:val="ListParagraph"/>
        <w:numPr>
          <w:ilvl w:val="0"/>
          <w:numId w:val="5"/>
        </w:numPr>
        <w:ind w:left="567" w:firstLine="0"/>
        <w:rPr>
          <w:rFonts w:ascii="Arial" w:hAnsi="Arial" w:cs="Arial"/>
          <w:bCs/>
          <w:sz w:val="22"/>
          <w:szCs w:val="22"/>
        </w:rPr>
      </w:pPr>
      <w:r>
        <w:rPr>
          <w:rFonts w:ascii="Arial" w:hAnsi="Arial" w:cs="Arial"/>
          <w:bCs/>
          <w:sz w:val="22"/>
          <w:szCs w:val="22"/>
        </w:rPr>
        <w:t>Review of</w:t>
      </w:r>
      <w:r w:rsidR="00E533E3" w:rsidRPr="005B3C71">
        <w:rPr>
          <w:rFonts w:ascii="Arial" w:hAnsi="Arial" w:cs="Arial"/>
          <w:bCs/>
          <w:sz w:val="22"/>
          <w:szCs w:val="22"/>
        </w:rPr>
        <w:t xml:space="preserve"> the current laydown of the estate and how it operate</w:t>
      </w:r>
      <w:r>
        <w:rPr>
          <w:rFonts w:ascii="Arial" w:hAnsi="Arial" w:cs="Arial"/>
          <w:bCs/>
          <w:sz w:val="22"/>
          <w:szCs w:val="22"/>
        </w:rPr>
        <w:t>s</w:t>
      </w:r>
    </w:p>
    <w:p w14:paraId="37C69C3D" w14:textId="3826ABA2" w:rsidR="00E533E3" w:rsidRDefault="00C3506D" w:rsidP="005B3C71">
      <w:pPr>
        <w:pStyle w:val="ListParagraph"/>
        <w:numPr>
          <w:ilvl w:val="0"/>
          <w:numId w:val="5"/>
        </w:numPr>
        <w:ind w:left="567" w:firstLine="0"/>
        <w:rPr>
          <w:rFonts w:ascii="Arial" w:hAnsi="Arial" w:cs="Arial"/>
          <w:bCs/>
          <w:sz w:val="22"/>
          <w:szCs w:val="22"/>
        </w:rPr>
      </w:pPr>
      <w:r>
        <w:rPr>
          <w:rFonts w:ascii="Arial" w:hAnsi="Arial" w:cs="Arial"/>
          <w:bCs/>
          <w:sz w:val="22"/>
          <w:szCs w:val="22"/>
        </w:rPr>
        <w:t>T</w:t>
      </w:r>
      <w:r w:rsidR="00E533E3" w:rsidRPr="005B3C71">
        <w:rPr>
          <w:rFonts w:ascii="Arial" w:hAnsi="Arial" w:cs="Arial"/>
          <w:bCs/>
          <w:sz w:val="22"/>
          <w:szCs w:val="22"/>
        </w:rPr>
        <w:t xml:space="preserve">he condition and potential (retention and disposal) of the </w:t>
      </w:r>
      <w:r>
        <w:rPr>
          <w:rFonts w:ascii="Arial" w:hAnsi="Arial" w:cs="Arial"/>
          <w:bCs/>
          <w:sz w:val="22"/>
          <w:szCs w:val="22"/>
        </w:rPr>
        <w:t>existing assets.</w:t>
      </w:r>
    </w:p>
    <w:p w14:paraId="1C6C333F" w14:textId="41D6ABE9" w:rsidR="00C3506D" w:rsidRPr="005B3C71" w:rsidRDefault="00EE7678" w:rsidP="00206CC0">
      <w:pPr>
        <w:pStyle w:val="ListParagraph"/>
        <w:numPr>
          <w:ilvl w:val="0"/>
          <w:numId w:val="5"/>
        </w:numPr>
        <w:ind w:left="1134" w:hanging="567"/>
        <w:rPr>
          <w:rFonts w:ascii="Arial" w:hAnsi="Arial" w:cs="Arial"/>
          <w:bCs/>
          <w:sz w:val="22"/>
          <w:szCs w:val="22"/>
        </w:rPr>
      </w:pPr>
      <w:r>
        <w:rPr>
          <w:rFonts w:ascii="Arial" w:hAnsi="Arial" w:cs="Arial"/>
          <w:bCs/>
          <w:sz w:val="22"/>
          <w:szCs w:val="22"/>
        </w:rPr>
        <w:t xml:space="preserve">A total six (6) </w:t>
      </w:r>
      <w:r w:rsidR="00C3506D" w:rsidRPr="005B3C71">
        <w:rPr>
          <w:rFonts w:ascii="Arial" w:hAnsi="Arial" w:cs="Arial"/>
          <w:bCs/>
          <w:sz w:val="22"/>
          <w:szCs w:val="22"/>
        </w:rPr>
        <w:t xml:space="preserve">laydown </w:t>
      </w:r>
      <w:r w:rsidR="00C3506D">
        <w:rPr>
          <w:rFonts w:ascii="Arial" w:hAnsi="Arial" w:cs="Arial"/>
          <w:bCs/>
          <w:sz w:val="22"/>
          <w:szCs w:val="22"/>
        </w:rPr>
        <w:t>alternatives</w:t>
      </w:r>
      <w:r>
        <w:rPr>
          <w:rFonts w:ascii="Arial" w:hAnsi="Arial" w:cs="Arial"/>
          <w:bCs/>
          <w:sz w:val="22"/>
          <w:szCs w:val="22"/>
        </w:rPr>
        <w:t xml:space="preserve"> and what</w:t>
      </w:r>
      <w:r w:rsidR="00C3506D" w:rsidRPr="005B3C71">
        <w:rPr>
          <w:rFonts w:ascii="Arial" w:hAnsi="Arial" w:cs="Arial"/>
          <w:bCs/>
          <w:sz w:val="22"/>
          <w:szCs w:val="22"/>
        </w:rPr>
        <w:t xml:space="preserve"> the net benefit to defence of each course of action (fina</w:t>
      </w:r>
      <w:r w:rsidR="00C3506D">
        <w:rPr>
          <w:rFonts w:ascii="Arial" w:hAnsi="Arial" w:cs="Arial"/>
          <w:bCs/>
          <w:sz w:val="22"/>
          <w:szCs w:val="22"/>
        </w:rPr>
        <w:t xml:space="preserve">ncial, operational and pan </w:t>
      </w:r>
      <w:r w:rsidR="002C7208">
        <w:rPr>
          <w:rFonts w:ascii="Arial" w:hAnsi="Arial" w:cs="Arial"/>
          <w:bCs/>
          <w:sz w:val="22"/>
          <w:szCs w:val="22"/>
        </w:rPr>
        <w:t>(Defence Lines of Development (</w:t>
      </w:r>
      <w:proofErr w:type="spellStart"/>
      <w:r w:rsidR="00C3506D">
        <w:rPr>
          <w:rFonts w:ascii="Arial" w:hAnsi="Arial" w:cs="Arial"/>
          <w:bCs/>
          <w:sz w:val="22"/>
          <w:szCs w:val="22"/>
        </w:rPr>
        <w:t>DLoD</w:t>
      </w:r>
      <w:proofErr w:type="spellEnd"/>
      <w:r w:rsidR="002C7208">
        <w:rPr>
          <w:rFonts w:ascii="Arial" w:hAnsi="Arial" w:cs="Arial"/>
          <w:bCs/>
          <w:sz w:val="22"/>
          <w:szCs w:val="22"/>
        </w:rPr>
        <w:t>)</w:t>
      </w:r>
      <w:r w:rsidR="00C3506D">
        <w:rPr>
          <w:rFonts w:ascii="Arial" w:hAnsi="Arial" w:cs="Arial"/>
          <w:bCs/>
          <w:sz w:val="22"/>
          <w:szCs w:val="22"/>
        </w:rPr>
        <w:t>).</w:t>
      </w:r>
    </w:p>
    <w:p w14:paraId="741F115D" w14:textId="7E060AD2" w:rsidR="00C3506D" w:rsidRDefault="00C3506D" w:rsidP="00206CC0">
      <w:pPr>
        <w:pStyle w:val="ListParagraph"/>
        <w:numPr>
          <w:ilvl w:val="0"/>
          <w:numId w:val="5"/>
        </w:numPr>
        <w:spacing w:after="240"/>
        <w:ind w:left="1134" w:hanging="567"/>
        <w:rPr>
          <w:rFonts w:ascii="Arial" w:hAnsi="Arial" w:cs="Arial"/>
          <w:bCs/>
          <w:sz w:val="22"/>
          <w:szCs w:val="22"/>
        </w:rPr>
      </w:pPr>
      <w:r>
        <w:rPr>
          <w:rFonts w:ascii="Arial" w:hAnsi="Arial" w:cs="Arial"/>
          <w:bCs/>
          <w:sz w:val="22"/>
          <w:szCs w:val="22"/>
        </w:rPr>
        <w:t>A</w:t>
      </w:r>
      <w:r w:rsidRPr="00C3506D">
        <w:rPr>
          <w:rFonts w:ascii="Arial" w:hAnsi="Arial" w:cs="Arial"/>
          <w:bCs/>
          <w:sz w:val="22"/>
          <w:szCs w:val="22"/>
        </w:rPr>
        <w:t>n outline solution for how to deliver the new laydown in terms of a delivery phasing strategy with an outline of funding/financing options to deliver this and value add options around the disposed of real estate</w:t>
      </w:r>
      <w:r>
        <w:rPr>
          <w:rFonts w:ascii="Arial" w:hAnsi="Arial" w:cs="Arial"/>
          <w:bCs/>
          <w:sz w:val="22"/>
          <w:szCs w:val="22"/>
        </w:rPr>
        <w:t>.</w:t>
      </w:r>
    </w:p>
    <w:p w14:paraId="38D505DC" w14:textId="6B76B623" w:rsidR="00804DCC" w:rsidRPr="005B3C71" w:rsidRDefault="00804DCC" w:rsidP="002C7208">
      <w:pPr>
        <w:pStyle w:val="ListParagraph"/>
        <w:numPr>
          <w:ilvl w:val="0"/>
          <w:numId w:val="7"/>
        </w:numPr>
        <w:spacing w:after="240"/>
        <w:ind w:left="567" w:hanging="567"/>
        <w:rPr>
          <w:rFonts w:ascii="Arial" w:hAnsi="Arial" w:cs="Arial"/>
          <w:bCs/>
          <w:sz w:val="22"/>
          <w:szCs w:val="22"/>
        </w:rPr>
      </w:pPr>
      <w:r w:rsidRPr="00C3506D">
        <w:rPr>
          <w:rFonts w:ascii="Arial" w:hAnsi="Arial" w:cs="Arial"/>
          <w:bCs/>
          <w:sz w:val="22"/>
          <w:szCs w:val="22"/>
        </w:rPr>
        <w:t xml:space="preserve">This is a strategic analysis project, grounded in real estate. </w:t>
      </w:r>
      <w:r w:rsidR="005B3C71" w:rsidRPr="00C3506D">
        <w:rPr>
          <w:rFonts w:ascii="Arial" w:hAnsi="Arial" w:cs="Arial"/>
          <w:bCs/>
          <w:sz w:val="22"/>
          <w:szCs w:val="22"/>
        </w:rPr>
        <w:t xml:space="preserve"> </w:t>
      </w:r>
      <w:r w:rsidRPr="00C3506D">
        <w:rPr>
          <w:rFonts w:ascii="Arial" w:hAnsi="Arial" w:cs="Arial"/>
          <w:bCs/>
          <w:sz w:val="22"/>
          <w:szCs w:val="22"/>
        </w:rPr>
        <w:t>Detailed valuations</w:t>
      </w:r>
      <w:r w:rsidR="003752C3" w:rsidRPr="00C3506D">
        <w:rPr>
          <w:rFonts w:ascii="Arial" w:hAnsi="Arial" w:cs="Arial"/>
          <w:bCs/>
          <w:sz w:val="22"/>
          <w:szCs w:val="22"/>
        </w:rPr>
        <w:t xml:space="preserve"> (red book),</w:t>
      </w:r>
      <w:r w:rsidRPr="00C3506D">
        <w:rPr>
          <w:rFonts w:ascii="Arial" w:hAnsi="Arial" w:cs="Arial"/>
          <w:bCs/>
          <w:sz w:val="22"/>
          <w:szCs w:val="22"/>
        </w:rPr>
        <w:t xml:space="preserve"> technical studies </w:t>
      </w:r>
      <w:r w:rsidR="003752C3" w:rsidRPr="00C3506D">
        <w:rPr>
          <w:rFonts w:ascii="Arial" w:hAnsi="Arial" w:cs="Arial"/>
          <w:bCs/>
          <w:sz w:val="22"/>
          <w:szCs w:val="22"/>
        </w:rPr>
        <w:t xml:space="preserve">(condition surveys etc.) and detailed development briefs </w:t>
      </w:r>
      <w:r w:rsidRPr="00C3506D">
        <w:rPr>
          <w:rFonts w:ascii="Arial" w:hAnsi="Arial" w:cs="Arial"/>
          <w:bCs/>
          <w:sz w:val="22"/>
          <w:szCs w:val="22"/>
        </w:rPr>
        <w:t>are no</w:t>
      </w:r>
      <w:r w:rsidR="00C3506D">
        <w:rPr>
          <w:rFonts w:ascii="Arial" w:hAnsi="Arial" w:cs="Arial"/>
          <w:bCs/>
          <w:sz w:val="22"/>
          <w:szCs w:val="22"/>
        </w:rPr>
        <w:t xml:space="preserve">t required in this initial phase. </w:t>
      </w:r>
    </w:p>
    <w:p w14:paraId="43FCCA99" w14:textId="77777777" w:rsidR="00F64859" w:rsidRDefault="00F64859" w:rsidP="00F64859">
      <w:pPr>
        <w:tabs>
          <w:tab w:val="left" w:pos="1649"/>
        </w:tabs>
        <w:rPr>
          <w:rFonts w:ascii="Arial" w:hAnsi="Arial" w:cs="Arial"/>
          <w:sz w:val="22"/>
          <w:szCs w:val="22"/>
        </w:rPr>
        <w:sectPr w:rsidR="00F64859" w:rsidSect="00F64859">
          <w:headerReference w:type="default" r:id="rId11"/>
          <w:footerReference w:type="default" r:id="rId12"/>
          <w:pgSz w:w="11906" w:h="16838"/>
          <w:pgMar w:top="1134" w:right="1134" w:bottom="1134" w:left="1134" w:header="708" w:footer="708" w:gutter="0"/>
          <w:cols w:space="708"/>
          <w:docGrid w:linePitch="360"/>
        </w:sectPr>
      </w:pPr>
    </w:p>
    <w:p w14:paraId="5A896678" w14:textId="77777777" w:rsidR="00F64859" w:rsidRPr="00F64859" w:rsidRDefault="00F64859" w:rsidP="00F64859">
      <w:pPr>
        <w:spacing w:line="259" w:lineRule="auto"/>
        <w:jc w:val="right"/>
        <w:rPr>
          <w:rFonts w:ascii="Arial" w:eastAsia="Calibri" w:hAnsi="Arial" w:cs="Arial"/>
          <w:sz w:val="22"/>
          <w:szCs w:val="22"/>
          <w:lang w:eastAsia="en-US"/>
        </w:rPr>
      </w:pPr>
      <w:r w:rsidRPr="00F64859">
        <w:rPr>
          <w:rFonts w:ascii="Arial" w:eastAsia="Calibri" w:hAnsi="Arial" w:cs="Arial"/>
          <w:sz w:val="22"/>
          <w:szCs w:val="22"/>
          <w:lang w:eastAsia="en-US"/>
        </w:rPr>
        <w:t>Annex A to</w:t>
      </w:r>
    </w:p>
    <w:p w14:paraId="642CDDBD" w14:textId="3FDE7979" w:rsidR="00F64859" w:rsidRPr="00F64859" w:rsidRDefault="00F64859" w:rsidP="00F64859">
      <w:pPr>
        <w:spacing w:line="259" w:lineRule="auto"/>
        <w:jc w:val="right"/>
        <w:rPr>
          <w:rFonts w:ascii="Arial" w:eastAsia="Calibri" w:hAnsi="Arial" w:cs="Arial"/>
          <w:sz w:val="22"/>
          <w:szCs w:val="22"/>
          <w:lang w:eastAsia="en-US"/>
        </w:rPr>
      </w:pPr>
      <w:r w:rsidRPr="00F64859">
        <w:rPr>
          <w:rFonts w:ascii="Arial" w:eastAsia="Calibri" w:hAnsi="Arial" w:cs="Arial"/>
          <w:sz w:val="22"/>
          <w:szCs w:val="22"/>
          <w:lang w:eastAsia="en-US"/>
        </w:rPr>
        <w:t xml:space="preserve">Evaluation Criteria </w:t>
      </w:r>
    </w:p>
    <w:p w14:paraId="78477294" w14:textId="77777777" w:rsidR="00F64859" w:rsidRPr="00F64859" w:rsidRDefault="00F64859" w:rsidP="00F64859">
      <w:pPr>
        <w:spacing w:after="160" w:line="259" w:lineRule="auto"/>
        <w:rPr>
          <w:rFonts w:ascii="Arial" w:eastAsia="Calibri" w:hAnsi="Arial" w:cs="Arial"/>
          <w:b/>
          <w:sz w:val="22"/>
          <w:szCs w:val="22"/>
          <w:lang w:eastAsia="en-US"/>
        </w:rPr>
      </w:pPr>
      <w:r w:rsidRPr="00F64859">
        <w:rPr>
          <w:rFonts w:ascii="Arial" w:eastAsia="Calibri" w:hAnsi="Arial" w:cs="Arial"/>
          <w:b/>
          <w:sz w:val="22"/>
          <w:szCs w:val="22"/>
          <w:lang w:eastAsia="en-US"/>
        </w:rPr>
        <w:t>Methodology</w:t>
      </w:r>
    </w:p>
    <w:p w14:paraId="680389E1"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The following information is provided in order to demonstrate the evaluation criteria that will be used for this tender exercise. The evaluation criteria are Quality (65% Project Documentation (Requirements of Response (RORs) 1-7) and Price (35%). The bidders will be required to submit evidence to demonstrate that they have met the requirements for key areas referred to as ROR 1-7. Each ROR is weighted according to its significance to the project and this will be applied following scoring.</w:t>
      </w:r>
    </w:p>
    <w:p w14:paraId="6ACD6F27" w14:textId="7D0B4B32"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 xml:space="preserve">RORs </w:t>
      </w:r>
      <w:r w:rsidR="00EE7678">
        <w:rPr>
          <w:rFonts w:ascii="Arial" w:eastAsia="Calibri" w:hAnsi="Arial" w:cs="Arial"/>
          <w:sz w:val="22"/>
          <w:szCs w:val="22"/>
          <w:lang w:eastAsia="en-US"/>
        </w:rPr>
        <w:t xml:space="preserve">1 - 7 will </w:t>
      </w:r>
      <w:r w:rsidRPr="00F64859">
        <w:rPr>
          <w:rFonts w:ascii="Arial" w:eastAsia="Calibri" w:hAnsi="Arial" w:cs="Arial"/>
          <w:sz w:val="22"/>
          <w:szCs w:val="22"/>
          <w:lang w:eastAsia="en-US"/>
        </w:rPr>
        <w:t>each be evaluated in the following stages: Quality, Price and Total Score.</w:t>
      </w:r>
    </w:p>
    <w:p w14:paraId="662E1304" w14:textId="77777777" w:rsidR="00F64859" w:rsidRPr="00F64859" w:rsidRDefault="00F64859" w:rsidP="00F64859">
      <w:pPr>
        <w:spacing w:after="160" w:line="259" w:lineRule="auto"/>
        <w:rPr>
          <w:rFonts w:ascii="Arial" w:eastAsia="Calibri" w:hAnsi="Arial" w:cs="Arial"/>
          <w:b/>
          <w:sz w:val="22"/>
          <w:szCs w:val="22"/>
          <w:lang w:eastAsia="en-US"/>
        </w:rPr>
      </w:pPr>
      <w:r w:rsidRPr="00F64859">
        <w:rPr>
          <w:rFonts w:ascii="Arial" w:eastAsia="Calibri" w:hAnsi="Arial" w:cs="Arial"/>
          <w:b/>
          <w:sz w:val="22"/>
          <w:szCs w:val="22"/>
          <w:lang w:eastAsia="en-US"/>
        </w:rPr>
        <w:t>1. Quality (65%)</w:t>
      </w:r>
    </w:p>
    <w:p w14:paraId="109C7738"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 xml:space="preserve">Each bid submitted will be evaluated and scored for Quality with a maximum of 100 marks being available for each ROR. There are minimum scores that a bidder must achieve in order for their bid to be classed as compliant. Any failure to attain a minimum score will result in the complete rejection of the bidder’s submission. </w:t>
      </w:r>
    </w:p>
    <w:p w14:paraId="5D964EFF"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Minimum Scores:</w:t>
      </w:r>
    </w:p>
    <w:p w14:paraId="6A617A8E"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 xml:space="preserve">Bidders must attain a score of 60 or above for all </w:t>
      </w:r>
      <w:proofErr w:type="spellStart"/>
      <w:r w:rsidRPr="00F64859">
        <w:rPr>
          <w:rFonts w:ascii="Arial" w:eastAsia="Calibri" w:hAnsi="Arial" w:cs="Arial"/>
          <w:sz w:val="22"/>
          <w:szCs w:val="22"/>
          <w:lang w:eastAsia="en-US"/>
        </w:rPr>
        <w:t>RoRs</w:t>
      </w:r>
      <w:proofErr w:type="spellEnd"/>
      <w:r w:rsidRPr="00F64859">
        <w:rPr>
          <w:rFonts w:ascii="Arial" w:eastAsia="Calibri" w:hAnsi="Arial" w:cs="Arial"/>
          <w:sz w:val="22"/>
          <w:szCs w:val="22"/>
          <w:lang w:eastAsia="en-US"/>
        </w:rPr>
        <w:t xml:space="preserve">. </w:t>
      </w:r>
    </w:p>
    <w:p w14:paraId="38A78555"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 xml:space="preserve">Following scoring a weighting will be applied to each according to the significance of the ROR (see Table 2) </w:t>
      </w:r>
    </w:p>
    <w:p w14:paraId="0DB2EF5D" w14:textId="0AA2CD94" w:rsidR="00F64859" w:rsidRPr="00F64859" w:rsidRDefault="00EE7678" w:rsidP="00F64859">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t>ROR's 1-7</w:t>
      </w:r>
      <w:r w:rsidR="00F64859" w:rsidRPr="00F64859">
        <w:rPr>
          <w:rFonts w:ascii="Arial" w:eastAsia="Calibri" w:hAnsi="Arial" w:cs="Arial"/>
          <w:sz w:val="22"/>
          <w:szCs w:val="22"/>
          <w:lang w:eastAsia="en-US"/>
        </w:rPr>
        <w:t xml:space="preserve"> will be initially marked and scored 100/80/60/20/0. Table 1 provides general characteristics of each score:</w:t>
      </w:r>
    </w:p>
    <w:tbl>
      <w:tblPr>
        <w:tblStyle w:val="TableGrid1"/>
        <w:tblW w:w="0" w:type="auto"/>
        <w:tblLook w:val="04A0" w:firstRow="1" w:lastRow="0" w:firstColumn="1" w:lastColumn="0" w:noHBand="0" w:noVBand="1"/>
      </w:tblPr>
      <w:tblGrid>
        <w:gridCol w:w="2830"/>
        <w:gridCol w:w="11118"/>
      </w:tblGrid>
      <w:tr w:rsidR="00F64859" w:rsidRPr="00F64859" w14:paraId="16B58531" w14:textId="77777777" w:rsidTr="00F51741">
        <w:tc>
          <w:tcPr>
            <w:tcW w:w="13948" w:type="dxa"/>
            <w:gridSpan w:val="2"/>
            <w:shd w:val="clear" w:color="auto" w:fill="B8CCE4" w:themeFill="accent1" w:themeFillTint="66"/>
          </w:tcPr>
          <w:p w14:paraId="24958254" w14:textId="77777777" w:rsidR="00F64859" w:rsidRPr="00F64859" w:rsidRDefault="00F64859" w:rsidP="00F64859">
            <w:pPr>
              <w:jc w:val="center"/>
              <w:rPr>
                <w:rFonts w:ascii="Arial" w:eastAsia="Calibri" w:hAnsi="Arial" w:cs="Arial"/>
                <w:sz w:val="22"/>
                <w:szCs w:val="22"/>
              </w:rPr>
            </w:pPr>
            <w:r w:rsidRPr="00F64859">
              <w:rPr>
                <w:rFonts w:ascii="Arial" w:eastAsia="Calibri" w:hAnsi="Arial" w:cs="Arial"/>
                <w:sz w:val="22"/>
                <w:szCs w:val="22"/>
              </w:rPr>
              <w:br w:type="page"/>
            </w:r>
            <w:r w:rsidRPr="00F64859">
              <w:rPr>
                <w:rFonts w:ascii="Arial" w:hAnsi="Arial" w:cs="Arial"/>
                <w:b/>
                <w:bCs/>
                <w:color w:val="000000"/>
                <w:sz w:val="22"/>
                <w:szCs w:val="22"/>
                <w:lang w:eastAsia="en-GB"/>
              </w:rPr>
              <w:t>Table 1 Marking Scheme</w:t>
            </w:r>
          </w:p>
        </w:tc>
      </w:tr>
      <w:tr w:rsidR="00F64859" w:rsidRPr="00F64859" w14:paraId="7DF642CD" w14:textId="77777777" w:rsidTr="00F51741">
        <w:tc>
          <w:tcPr>
            <w:tcW w:w="2830" w:type="dxa"/>
            <w:shd w:val="clear" w:color="auto" w:fill="B8CCE4" w:themeFill="accent1" w:themeFillTint="66"/>
          </w:tcPr>
          <w:p w14:paraId="4CC376E0" w14:textId="77777777" w:rsidR="00F64859" w:rsidRPr="00F64859" w:rsidRDefault="00F64859" w:rsidP="00F64859">
            <w:pPr>
              <w:jc w:val="center"/>
              <w:rPr>
                <w:rFonts w:ascii="Arial" w:eastAsia="Calibri" w:hAnsi="Arial" w:cs="Arial"/>
                <w:sz w:val="22"/>
                <w:szCs w:val="22"/>
              </w:rPr>
            </w:pPr>
            <w:r w:rsidRPr="00F64859">
              <w:rPr>
                <w:rFonts w:ascii="Arial" w:hAnsi="Arial" w:cs="Arial"/>
                <w:b/>
                <w:bCs/>
                <w:color w:val="000000"/>
                <w:sz w:val="22"/>
                <w:szCs w:val="22"/>
                <w:lang w:eastAsia="en-GB"/>
              </w:rPr>
              <w:t>Score</w:t>
            </w:r>
          </w:p>
        </w:tc>
        <w:tc>
          <w:tcPr>
            <w:tcW w:w="11118" w:type="dxa"/>
            <w:shd w:val="clear" w:color="auto" w:fill="B8CCE4" w:themeFill="accent1" w:themeFillTint="66"/>
          </w:tcPr>
          <w:p w14:paraId="01B4538F" w14:textId="77777777" w:rsidR="00F64859" w:rsidRPr="00F64859" w:rsidRDefault="00F64859" w:rsidP="00F64859">
            <w:pPr>
              <w:rPr>
                <w:rFonts w:ascii="Arial" w:eastAsia="Calibri" w:hAnsi="Arial" w:cs="Arial"/>
                <w:sz w:val="22"/>
                <w:szCs w:val="22"/>
              </w:rPr>
            </w:pPr>
            <w:r w:rsidRPr="00F64859">
              <w:rPr>
                <w:rFonts w:ascii="Arial" w:hAnsi="Arial" w:cs="Arial"/>
                <w:b/>
                <w:bCs/>
                <w:color w:val="000000"/>
                <w:sz w:val="22"/>
                <w:szCs w:val="22"/>
                <w:lang w:eastAsia="en-GB"/>
              </w:rPr>
              <w:t>General Characteristics</w:t>
            </w:r>
          </w:p>
        </w:tc>
      </w:tr>
      <w:tr w:rsidR="00F64859" w:rsidRPr="00F64859" w14:paraId="0E7FC6E6" w14:textId="77777777" w:rsidTr="00F51741">
        <w:tc>
          <w:tcPr>
            <w:tcW w:w="2830" w:type="dxa"/>
          </w:tcPr>
          <w:p w14:paraId="6B6DB8F8" w14:textId="77777777" w:rsidR="00F64859" w:rsidRPr="00F64859" w:rsidRDefault="00F64859" w:rsidP="00F64859">
            <w:pPr>
              <w:jc w:val="center"/>
              <w:rPr>
                <w:rFonts w:ascii="Arial" w:eastAsia="Calibri" w:hAnsi="Arial" w:cs="Arial"/>
                <w:sz w:val="22"/>
                <w:szCs w:val="22"/>
              </w:rPr>
            </w:pPr>
            <w:r w:rsidRPr="00F64859">
              <w:rPr>
                <w:rFonts w:ascii="Arial" w:eastAsia="Calibri" w:hAnsi="Arial" w:cs="Arial"/>
                <w:sz w:val="22"/>
                <w:szCs w:val="22"/>
              </w:rPr>
              <w:t>100</w:t>
            </w:r>
          </w:p>
        </w:tc>
        <w:tc>
          <w:tcPr>
            <w:tcW w:w="11118" w:type="dxa"/>
          </w:tcPr>
          <w:p w14:paraId="6B5DF4A8" w14:textId="77777777" w:rsidR="00F64859" w:rsidRPr="00F64859" w:rsidRDefault="00F64859" w:rsidP="00F64859">
            <w:pPr>
              <w:spacing w:after="60"/>
              <w:rPr>
                <w:rFonts w:ascii="Arial" w:eastAsia="Calibri" w:hAnsi="Arial" w:cs="Arial"/>
                <w:sz w:val="22"/>
                <w:szCs w:val="22"/>
              </w:rPr>
            </w:pPr>
            <w:r w:rsidRPr="00F64859">
              <w:rPr>
                <w:rFonts w:ascii="Arial" w:hAnsi="Arial" w:cs="Arial"/>
                <w:color w:val="000000"/>
                <w:sz w:val="22"/>
                <w:szCs w:val="22"/>
                <w:lang w:eastAsia="en-GB"/>
              </w:rPr>
              <w:t>All evidence is provided to an excellent level of detail. The response demonstrates an excellent understanding of the project and the approach fully meets with the project requirements.</w:t>
            </w:r>
          </w:p>
        </w:tc>
      </w:tr>
      <w:tr w:rsidR="00F64859" w:rsidRPr="00F64859" w14:paraId="65BA5FAE" w14:textId="77777777" w:rsidTr="00F51741">
        <w:tc>
          <w:tcPr>
            <w:tcW w:w="2830" w:type="dxa"/>
          </w:tcPr>
          <w:p w14:paraId="56FE0E64" w14:textId="77777777" w:rsidR="00F64859" w:rsidRPr="00F64859" w:rsidRDefault="00F64859" w:rsidP="00F64859">
            <w:pPr>
              <w:jc w:val="center"/>
              <w:rPr>
                <w:rFonts w:ascii="Arial" w:eastAsia="Calibri" w:hAnsi="Arial" w:cs="Arial"/>
                <w:sz w:val="22"/>
                <w:szCs w:val="22"/>
              </w:rPr>
            </w:pPr>
            <w:r w:rsidRPr="00F64859">
              <w:rPr>
                <w:rFonts w:ascii="Arial" w:eastAsia="Calibri" w:hAnsi="Arial" w:cs="Arial"/>
                <w:sz w:val="22"/>
                <w:szCs w:val="22"/>
              </w:rPr>
              <w:t>80</w:t>
            </w:r>
          </w:p>
        </w:tc>
        <w:tc>
          <w:tcPr>
            <w:tcW w:w="11118" w:type="dxa"/>
          </w:tcPr>
          <w:p w14:paraId="6B7AEBF1" w14:textId="77777777" w:rsidR="00F64859" w:rsidRPr="00F64859" w:rsidRDefault="00F64859" w:rsidP="00F64859">
            <w:pPr>
              <w:spacing w:after="60"/>
              <w:rPr>
                <w:rFonts w:ascii="Arial" w:eastAsia="Calibri" w:hAnsi="Arial" w:cs="Arial"/>
                <w:sz w:val="22"/>
                <w:szCs w:val="22"/>
              </w:rPr>
            </w:pPr>
            <w:r w:rsidRPr="00F64859">
              <w:rPr>
                <w:rFonts w:ascii="Arial" w:hAnsi="Arial" w:cs="Arial"/>
                <w:color w:val="000000"/>
                <w:sz w:val="22"/>
                <w:szCs w:val="22"/>
                <w:lang w:eastAsia="en-GB"/>
              </w:rPr>
              <w:t>All evidence is provided. Some evidence is provided to a good level of detail. The response demonstrates a good understanding of the project and the approach meets with the project requirements.</w:t>
            </w:r>
          </w:p>
        </w:tc>
      </w:tr>
      <w:tr w:rsidR="00F64859" w:rsidRPr="00F64859" w14:paraId="51F84E96" w14:textId="77777777" w:rsidTr="00F51741">
        <w:tc>
          <w:tcPr>
            <w:tcW w:w="2830" w:type="dxa"/>
          </w:tcPr>
          <w:p w14:paraId="39F57C0A" w14:textId="77777777" w:rsidR="00F64859" w:rsidRPr="00F64859" w:rsidRDefault="00F64859" w:rsidP="00F64859">
            <w:pPr>
              <w:jc w:val="center"/>
              <w:rPr>
                <w:rFonts w:ascii="Arial" w:eastAsia="Calibri" w:hAnsi="Arial" w:cs="Arial"/>
                <w:sz w:val="22"/>
                <w:szCs w:val="22"/>
              </w:rPr>
            </w:pPr>
            <w:r w:rsidRPr="00F64859">
              <w:rPr>
                <w:rFonts w:ascii="Arial" w:eastAsia="Calibri" w:hAnsi="Arial" w:cs="Arial"/>
                <w:sz w:val="22"/>
                <w:szCs w:val="22"/>
              </w:rPr>
              <w:t>60</w:t>
            </w:r>
          </w:p>
        </w:tc>
        <w:tc>
          <w:tcPr>
            <w:tcW w:w="11118" w:type="dxa"/>
          </w:tcPr>
          <w:p w14:paraId="19A45FB4" w14:textId="77777777" w:rsidR="00F64859" w:rsidRPr="00F64859" w:rsidRDefault="00F64859" w:rsidP="00F64859">
            <w:pPr>
              <w:spacing w:after="60"/>
              <w:rPr>
                <w:rFonts w:ascii="Arial" w:eastAsia="Calibri" w:hAnsi="Arial" w:cs="Arial"/>
                <w:sz w:val="22"/>
                <w:szCs w:val="22"/>
              </w:rPr>
            </w:pPr>
            <w:r w:rsidRPr="00F64859">
              <w:rPr>
                <w:rFonts w:ascii="Arial" w:hAnsi="Arial" w:cs="Arial"/>
                <w:color w:val="000000"/>
                <w:sz w:val="22"/>
                <w:szCs w:val="22"/>
                <w:lang w:eastAsia="en-GB"/>
              </w:rPr>
              <w:t>The response provides the evidence required but lacks in project detail in one or more areas. The response details an acceptable understanding of the project and the approach meets the project requirements.</w:t>
            </w:r>
          </w:p>
        </w:tc>
      </w:tr>
      <w:tr w:rsidR="00F64859" w:rsidRPr="00F64859" w14:paraId="799E0E11" w14:textId="77777777" w:rsidTr="00F51741">
        <w:tc>
          <w:tcPr>
            <w:tcW w:w="2830" w:type="dxa"/>
          </w:tcPr>
          <w:p w14:paraId="3DEBB44C" w14:textId="77777777" w:rsidR="00F64859" w:rsidRPr="00F64859" w:rsidRDefault="00F64859" w:rsidP="00F64859">
            <w:pPr>
              <w:jc w:val="center"/>
              <w:rPr>
                <w:rFonts w:ascii="Arial" w:eastAsia="Calibri" w:hAnsi="Arial" w:cs="Arial"/>
                <w:sz w:val="22"/>
                <w:szCs w:val="22"/>
              </w:rPr>
            </w:pPr>
            <w:r w:rsidRPr="00F64859">
              <w:rPr>
                <w:rFonts w:ascii="Arial" w:eastAsia="Calibri" w:hAnsi="Arial" w:cs="Arial"/>
                <w:sz w:val="22"/>
                <w:szCs w:val="22"/>
              </w:rPr>
              <w:t>20</w:t>
            </w:r>
          </w:p>
        </w:tc>
        <w:tc>
          <w:tcPr>
            <w:tcW w:w="11118" w:type="dxa"/>
          </w:tcPr>
          <w:p w14:paraId="16709F5A" w14:textId="77777777" w:rsidR="00F64859" w:rsidRPr="00F64859" w:rsidRDefault="00F64859" w:rsidP="00F64859">
            <w:pPr>
              <w:spacing w:after="60"/>
              <w:rPr>
                <w:rFonts w:ascii="Arial" w:eastAsia="Calibri" w:hAnsi="Arial" w:cs="Arial"/>
                <w:sz w:val="22"/>
                <w:szCs w:val="22"/>
              </w:rPr>
            </w:pPr>
            <w:r w:rsidRPr="00F64859">
              <w:rPr>
                <w:rFonts w:ascii="Arial" w:hAnsi="Arial" w:cs="Arial"/>
                <w:color w:val="000000"/>
                <w:sz w:val="22"/>
                <w:szCs w:val="22"/>
                <w:lang w:eastAsia="en-GB"/>
              </w:rPr>
              <w:t xml:space="preserve">The response provided is generic throughout or lacks in detail in one or more significant areas.  </w:t>
            </w:r>
          </w:p>
        </w:tc>
      </w:tr>
      <w:tr w:rsidR="00F64859" w:rsidRPr="00F64859" w14:paraId="3988B420" w14:textId="77777777" w:rsidTr="00F51741">
        <w:tc>
          <w:tcPr>
            <w:tcW w:w="2830" w:type="dxa"/>
          </w:tcPr>
          <w:p w14:paraId="3F8EA23B" w14:textId="77777777" w:rsidR="00F64859" w:rsidRPr="00F64859" w:rsidRDefault="00F64859" w:rsidP="00F64859">
            <w:pPr>
              <w:jc w:val="center"/>
              <w:rPr>
                <w:rFonts w:ascii="Arial" w:eastAsia="Calibri" w:hAnsi="Arial" w:cs="Arial"/>
                <w:sz w:val="22"/>
                <w:szCs w:val="22"/>
              </w:rPr>
            </w:pPr>
            <w:r w:rsidRPr="00F64859">
              <w:rPr>
                <w:rFonts w:ascii="Arial" w:eastAsia="Calibri" w:hAnsi="Arial" w:cs="Arial"/>
                <w:sz w:val="22"/>
                <w:szCs w:val="22"/>
              </w:rPr>
              <w:t>0</w:t>
            </w:r>
          </w:p>
        </w:tc>
        <w:tc>
          <w:tcPr>
            <w:tcW w:w="11118" w:type="dxa"/>
          </w:tcPr>
          <w:p w14:paraId="5DF2753E" w14:textId="77777777" w:rsidR="00F64859" w:rsidRPr="00F64859" w:rsidRDefault="00F64859" w:rsidP="00F64859">
            <w:pPr>
              <w:spacing w:after="60"/>
              <w:rPr>
                <w:rFonts w:ascii="Arial" w:hAnsi="Arial" w:cs="Arial"/>
                <w:color w:val="000000"/>
                <w:sz w:val="22"/>
                <w:szCs w:val="22"/>
                <w:lang w:eastAsia="en-GB"/>
              </w:rPr>
            </w:pPr>
            <w:r w:rsidRPr="00F64859">
              <w:rPr>
                <w:rFonts w:ascii="Arial" w:hAnsi="Arial" w:cs="Arial"/>
                <w:color w:val="000000"/>
                <w:sz w:val="22"/>
                <w:szCs w:val="22"/>
                <w:lang w:eastAsia="en-GB"/>
              </w:rPr>
              <w:t>The response fails to demonstrate an understanding of the requirement.</w:t>
            </w:r>
          </w:p>
        </w:tc>
      </w:tr>
    </w:tbl>
    <w:p w14:paraId="4C72F8FB" w14:textId="77777777" w:rsidR="00F64859" w:rsidRPr="00F64859" w:rsidRDefault="00F64859" w:rsidP="00F64859">
      <w:pPr>
        <w:spacing w:after="160" w:line="259" w:lineRule="auto"/>
        <w:rPr>
          <w:rFonts w:ascii="Arial" w:eastAsia="Calibri" w:hAnsi="Arial" w:cs="Arial"/>
          <w:sz w:val="22"/>
          <w:szCs w:val="22"/>
          <w:lang w:eastAsia="en-US"/>
        </w:rPr>
      </w:pPr>
    </w:p>
    <w:p w14:paraId="71C6885A"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br w:type="page"/>
      </w:r>
    </w:p>
    <w:p w14:paraId="6869D65C"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Each score from the table above will then be subject to weightings according to the ROR. These are set out in the table below:</w:t>
      </w:r>
    </w:p>
    <w:tbl>
      <w:tblPr>
        <w:tblStyle w:val="TableGrid1"/>
        <w:tblW w:w="0" w:type="auto"/>
        <w:tblLook w:val="04A0" w:firstRow="1" w:lastRow="0" w:firstColumn="1" w:lastColumn="0" w:noHBand="0" w:noVBand="1"/>
      </w:tblPr>
      <w:tblGrid>
        <w:gridCol w:w="1413"/>
        <w:gridCol w:w="7491"/>
        <w:gridCol w:w="1156"/>
        <w:gridCol w:w="3888"/>
      </w:tblGrid>
      <w:tr w:rsidR="00F64859" w:rsidRPr="00F64859" w14:paraId="3337B48B" w14:textId="77777777" w:rsidTr="00F51741">
        <w:tc>
          <w:tcPr>
            <w:tcW w:w="13948" w:type="dxa"/>
            <w:gridSpan w:val="4"/>
            <w:shd w:val="clear" w:color="auto" w:fill="B8CCE4" w:themeFill="accent1" w:themeFillTint="66"/>
          </w:tcPr>
          <w:p w14:paraId="3F517664" w14:textId="77777777" w:rsidR="00F64859" w:rsidRPr="00F64859" w:rsidRDefault="00F64859" w:rsidP="00F64859">
            <w:pPr>
              <w:jc w:val="center"/>
              <w:rPr>
                <w:rFonts w:ascii="Calibri" w:eastAsia="Calibri" w:hAnsi="Calibri" w:cs="Arial"/>
                <w:sz w:val="22"/>
                <w:szCs w:val="22"/>
              </w:rPr>
            </w:pPr>
            <w:r w:rsidRPr="00F64859">
              <w:rPr>
                <w:rFonts w:ascii="Calibri" w:hAnsi="Calibri" w:cs="Arial"/>
                <w:b/>
                <w:bCs/>
                <w:color w:val="000000"/>
                <w:sz w:val="22"/>
                <w:szCs w:val="22"/>
                <w:lang w:eastAsia="en-GB"/>
              </w:rPr>
              <w:t>TABLE 2: WEIGHTINGS</w:t>
            </w:r>
          </w:p>
        </w:tc>
      </w:tr>
      <w:tr w:rsidR="00F64859" w:rsidRPr="00F64859" w14:paraId="7A76A358" w14:textId="77777777" w:rsidTr="00F51741">
        <w:tc>
          <w:tcPr>
            <w:tcW w:w="1413" w:type="dxa"/>
            <w:shd w:val="clear" w:color="auto" w:fill="B8CCE4" w:themeFill="accent1" w:themeFillTint="66"/>
          </w:tcPr>
          <w:p w14:paraId="7B1606A5" w14:textId="77777777" w:rsidR="00F64859" w:rsidRPr="00F64859" w:rsidRDefault="00F64859" w:rsidP="00F64859">
            <w:pPr>
              <w:rPr>
                <w:rFonts w:ascii="Calibri" w:eastAsia="Calibri" w:hAnsi="Calibri" w:cs="Arial"/>
                <w:sz w:val="22"/>
                <w:szCs w:val="22"/>
              </w:rPr>
            </w:pPr>
            <w:r w:rsidRPr="00F64859">
              <w:rPr>
                <w:rFonts w:ascii="Calibri" w:hAnsi="Calibri" w:cs="Calibri"/>
                <w:b/>
                <w:bCs/>
                <w:color w:val="000000"/>
                <w:sz w:val="22"/>
                <w:szCs w:val="22"/>
                <w:lang w:eastAsia="en-GB"/>
              </w:rPr>
              <w:t>ROR No</w:t>
            </w:r>
          </w:p>
        </w:tc>
        <w:tc>
          <w:tcPr>
            <w:tcW w:w="7491" w:type="dxa"/>
            <w:shd w:val="clear" w:color="auto" w:fill="B8CCE4" w:themeFill="accent1" w:themeFillTint="66"/>
          </w:tcPr>
          <w:p w14:paraId="1709D317" w14:textId="77777777" w:rsidR="00F64859" w:rsidRPr="00F64859" w:rsidRDefault="00F64859" w:rsidP="00F64859">
            <w:pPr>
              <w:rPr>
                <w:rFonts w:ascii="Calibri" w:eastAsia="Calibri" w:hAnsi="Calibri" w:cs="Arial"/>
                <w:sz w:val="22"/>
                <w:szCs w:val="22"/>
              </w:rPr>
            </w:pPr>
            <w:r w:rsidRPr="00F64859">
              <w:rPr>
                <w:rFonts w:ascii="Calibri" w:hAnsi="Calibri" w:cs="Arial"/>
                <w:b/>
                <w:bCs/>
                <w:color w:val="000000"/>
                <w:sz w:val="22"/>
                <w:szCs w:val="22"/>
                <w:lang w:eastAsia="en-GB"/>
              </w:rPr>
              <w:t>Weighting</w:t>
            </w:r>
          </w:p>
        </w:tc>
        <w:tc>
          <w:tcPr>
            <w:tcW w:w="1156" w:type="dxa"/>
            <w:shd w:val="clear" w:color="auto" w:fill="B8CCE4" w:themeFill="accent1" w:themeFillTint="66"/>
          </w:tcPr>
          <w:p w14:paraId="6EF3E974" w14:textId="77777777" w:rsidR="00F64859" w:rsidRPr="00F64859" w:rsidRDefault="00F64859" w:rsidP="00F64859">
            <w:pPr>
              <w:rPr>
                <w:rFonts w:ascii="Calibri" w:eastAsia="Calibri" w:hAnsi="Calibri" w:cs="Arial"/>
                <w:sz w:val="22"/>
                <w:szCs w:val="22"/>
              </w:rPr>
            </w:pPr>
            <w:r w:rsidRPr="00F64859">
              <w:rPr>
                <w:rFonts w:ascii="Calibri" w:hAnsi="Calibri" w:cs="Arial"/>
                <w:b/>
                <w:bCs/>
                <w:color w:val="000000"/>
                <w:sz w:val="22"/>
                <w:szCs w:val="22"/>
                <w:lang w:eastAsia="en-GB"/>
              </w:rPr>
              <w:t>Weighting</w:t>
            </w:r>
          </w:p>
        </w:tc>
        <w:tc>
          <w:tcPr>
            <w:tcW w:w="3888" w:type="dxa"/>
            <w:shd w:val="clear" w:color="auto" w:fill="B8CCE4" w:themeFill="accent1" w:themeFillTint="66"/>
          </w:tcPr>
          <w:p w14:paraId="1E4FE7A7" w14:textId="77777777" w:rsidR="00F64859" w:rsidRPr="00F64859" w:rsidRDefault="00F64859" w:rsidP="00F64859">
            <w:pPr>
              <w:jc w:val="center"/>
              <w:rPr>
                <w:rFonts w:ascii="Calibri" w:eastAsia="Calibri" w:hAnsi="Calibri" w:cs="Arial"/>
                <w:b/>
                <w:sz w:val="22"/>
                <w:szCs w:val="22"/>
              </w:rPr>
            </w:pPr>
            <w:r w:rsidRPr="00F64859">
              <w:rPr>
                <w:rFonts w:ascii="Calibri" w:eastAsia="Calibri" w:hAnsi="Calibri" w:cs="Arial"/>
                <w:b/>
                <w:sz w:val="22"/>
                <w:szCs w:val="22"/>
              </w:rPr>
              <w:t>Maximum Score Available after weighting</w:t>
            </w:r>
          </w:p>
        </w:tc>
      </w:tr>
      <w:tr w:rsidR="00F64859" w:rsidRPr="00F64859" w14:paraId="3909BE94" w14:textId="77777777" w:rsidTr="00F51741">
        <w:tc>
          <w:tcPr>
            <w:tcW w:w="1413" w:type="dxa"/>
            <w:vAlign w:val="center"/>
          </w:tcPr>
          <w:p w14:paraId="34655138" w14:textId="77777777" w:rsidR="00F64859" w:rsidRPr="00F64859" w:rsidRDefault="00F64859" w:rsidP="00F64859">
            <w:pPr>
              <w:rPr>
                <w:rFonts w:ascii="Calibri" w:hAnsi="Calibri" w:cs="Calibri"/>
                <w:sz w:val="22"/>
                <w:szCs w:val="22"/>
                <w:lang w:eastAsia="en-GB"/>
              </w:rPr>
            </w:pPr>
            <w:r w:rsidRPr="00F64859">
              <w:rPr>
                <w:rFonts w:ascii="Calibri" w:hAnsi="Calibri" w:cs="Calibri"/>
                <w:sz w:val="22"/>
                <w:szCs w:val="22"/>
                <w:lang w:eastAsia="en-GB"/>
              </w:rPr>
              <w:t>ROR 01</w:t>
            </w:r>
          </w:p>
        </w:tc>
        <w:tc>
          <w:tcPr>
            <w:tcW w:w="7491" w:type="dxa"/>
            <w:vAlign w:val="bottom"/>
          </w:tcPr>
          <w:p w14:paraId="2DE99A8D" w14:textId="003E12B1" w:rsidR="00F64859" w:rsidRPr="00F64859" w:rsidRDefault="00EE7678" w:rsidP="00EE7678">
            <w:pPr>
              <w:rPr>
                <w:rFonts w:ascii="Calibri" w:hAnsi="Calibri" w:cs="Arial"/>
                <w:color w:val="000000"/>
                <w:sz w:val="22"/>
                <w:szCs w:val="22"/>
                <w:lang w:eastAsia="en-GB"/>
              </w:rPr>
            </w:pPr>
            <w:r>
              <w:rPr>
                <w:rFonts w:ascii="Calibri" w:hAnsi="Calibri" w:cs="Arial"/>
                <w:color w:val="000000"/>
                <w:sz w:val="22"/>
                <w:szCs w:val="22"/>
                <w:lang w:eastAsia="en-GB"/>
              </w:rPr>
              <w:t xml:space="preserve">Demonstrate an understanding </w:t>
            </w:r>
            <w:r w:rsidR="00F64859" w:rsidRPr="00F64859">
              <w:rPr>
                <w:rFonts w:ascii="Calibri" w:hAnsi="Calibri" w:cs="Arial"/>
                <w:color w:val="000000"/>
                <w:sz w:val="22"/>
                <w:szCs w:val="22"/>
                <w:lang w:eastAsia="en-GB"/>
              </w:rPr>
              <w:t>of Brief</w:t>
            </w:r>
          </w:p>
        </w:tc>
        <w:tc>
          <w:tcPr>
            <w:tcW w:w="1156" w:type="dxa"/>
            <w:vAlign w:val="bottom"/>
          </w:tcPr>
          <w:p w14:paraId="75DAD874"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25%</w:t>
            </w:r>
          </w:p>
        </w:tc>
        <w:tc>
          <w:tcPr>
            <w:tcW w:w="3888" w:type="dxa"/>
            <w:vAlign w:val="bottom"/>
          </w:tcPr>
          <w:p w14:paraId="67AED40C"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25.0</w:t>
            </w:r>
          </w:p>
        </w:tc>
      </w:tr>
      <w:tr w:rsidR="00F64859" w:rsidRPr="00F64859" w14:paraId="529D10C5" w14:textId="77777777" w:rsidTr="00F51741">
        <w:tc>
          <w:tcPr>
            <w:tcW w:w="1413" w:type="dxa"/>
            <w:vAlign w:val="center"/>
          </w:tcPr>
          <w:p w14:paraId="45E11506" w14:textId="77777777" w:rsidR="00F64859" w:rsidRPr="00F64859" w:rsidRDefault="00F64859" w:rsidP="00F64859">
            <w:pPr>
              <w:rPr>
                <w:rFonts w:ascii="Calibri" w:hAnsi="Calibri" w:cs="Calibri"/>
                <w:sz w:val="22"/>
                <w:szCs w:val="22"/>
                <w:lang w:eastAsia="en-GB"/>
              </w:rPr>
            </w:pPr>
            <w:r w:rsidRPr="00F64859">
              <w:rPr>
                <w:rFonts w:ascii="Calibri" w:hAnsi="Calibri" w:cs="Calibri"/>
                <w:sz w:val="22"/>
                <w:szCs w:val="22"/>
                <w:lang w:eastAsia="en-GB"/>
              </w:rPr>
              <w:t>ROR 02</w:t>
            </w:r>
          </w:p>
        </w:tc>
        <w:tc>
          <w:tcPr>
            <w:tcW w:w="7491" w:type="dxa"/>
            <w:vAlign w:val="bottom"/>
          </w:tcPr>
          <w:p w14:paraId="66F0582D" w14:textId="3817A332" w:rsidR="00F64859" w:rsidRPr="00F64859" w:rsidRDefault="00EE7678" w:rsidP="00F64859">
            <w:pPr>
              <w:rPr>
                <w:rFonts w:ascii="Calibri" w:hAnsi="Calibri" w:cs="Arial"/>
                <w:color w:val="000000"/>
                <w:sz w:val="22"/>
                <w:szCs w:val="22"/>
                <w:lang w:eastAsia="en-GB"/>
              </w:rPr>
            </w:pPr>
            <w:r>
              <w:rPr>
                <w:rFonts w:ascii="Calibri" w:hAnsi="Calibri" w:cs="Arial"/>
                <w:color w:val="000000"/>
                <w:sz w:val="22"/>
                <w:szCs w:val="22"/>
                <w:lang w:eastAsia="en-GB"/>
              </w:rPr>
              <w:t xml:space="preserve">Provide the </w:t>
            </w:r>
            <w:r w:rsidR="00F64859" w:rsidRPr="00F64859">
              <w:rPr>
                <w:rFonts w:ascii="Calibri" w:hAnsi="Calibri" w:cs="Arial"/>
                <w:color w:val="000000"/>
                <w:sz w:val="22"/>
                <w:szCs w:val="22"/>
                <w:lang w:eastAsia="en-GB"/>
              </w:rPr>
              <w:t>Methodology</w:t>
            </w:r>
            <w:r>
              <w:rPr>
                <w:rFonts w:ascii="Calibri" w:hAnsi="Calibri" w:cs="Arial"/>
                <w:color w:val="000000"/>
                <w:sz w:val="22"/>
                <w:szCs w:val="22"/>
                <w:lang w:eastAsia="en-GB"/>
              </w:rPr>
              <w:t xml:space="preserve"> to be used</w:t>
            </w:r>
          </w:p>
        </w:tc>
        <w:tc>
          <w:tcPr>
            <w:tcW w:w="1156" w:type="dxa"/>
            <w:vAlign w:val="bottom"/>
          </w:tcPr>
          <w:p w14:paraId="2D739DC0"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30%</w:t>
            </w:r>
          </w:p>
        </w:tc>
        <w:tc>
          <w:tcPr>
            <w:tcW w:w="3888" w:type="dxa"/>
            <w:vAlign w:val="bottom"/>
          </w:tcPr>
          <w:p w14:paraId="47779BB4"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30.0</w:t>
            </w:r>
          </w:p>
        </w:tc>
      </w:tr>
      <w:tr w:rsidR="00F64859" w:rsidRPr="00F64859" w14:paraId="17FF146E" w14:textId="77777777" w:rsidTr="00F51741">
        <w:tc>
          <w:tcPr>
            <w:tcW w:w="1413" w:type="dxa"/>
            <w:vAlign w:val="center"/>
          </w:tcPr>
          <w:p w14:paraId="6E99413C" w14:textId="77777777" w:rsidR="00F64859" w:rsidRPr="00F64859" w:rsidRDefault="00F64859" w:rsidP="00F64859">
            <w:pPr>
              <w:rPr>
                <w:rFonts w:ascii="Calibri" w:hAnsi="Calibri" w:cs="Calibri"/>
                <w:sz w:val="22"/>
                <w:szCs w:val="22"/>
                <w:lang w:eastAsia="en-GB"/>
              </w:rPr>
            </w:pPr>
            <w:r w:rsidRPr="00F64859">
              <w:rPr>
                <w:rFonts w:ascii="Calibri" w:hAnsi="Calibri" w:cs="Calibri"/>
                <w:sz w:val="22"/>
                <w:szCs w:val="22"/>
                <w:lang w:eastAsia="en-GB"/>
              </w:rPr>
              <w:t>ROR 03</w:t>
            </w:r>
          </w:p>
        </w:tc>
        <w:tc>
          <w:tcPr>
            <w:tcW w:w="7491" w:type="dxa"/>
            <w:vAlign w:val="bottom"/>
          </w:tcPr>
          <w:p w14:paraId="08689BAD" w14:textId="195E3EBF" w:rsidR="00F64859" w:rsidRPr="00F64859" w:rsidRDefault="00EE7678" w:rsidP="00EE7678">
            <w:pPr>
              <w:rPr>
                <w:rFonts w:ascii="Calibri" w:hAnsi="Calibri" w:cs="Arial"/>
                <w:color w:val="000000"/>
                <w:sz w:val="22"/>
                <w:szCs w:val="22"/>
                <w:lang w:eastAsia="en-GB"/>
              </w:rPr>
            </w:pPr>
            <w:r>
              <w:rPr>
                <w:rFonts w:ascii="Calibri" w:hAnsi="Calibri" w:cs="Arial"/>
                <w:color w:val="000000"/>
                <w:sz w:val="22"/>
                <w:szCs w:val="22"/>
                <w:lang w:eastAsia="en-GB"/>
              </w:rPr>
              <w:t>Provide appropriately e</w:t>
            </w:r>
            <w:r w:rsidRPr="00F64859">
              <w:rPr>
                <w:rFonts w:ascii="Calibri" w:hAnsi="Calibri" w:cs="Arial"/>
                <w:color w:val="000000"/>
                <w:sz w:val="22"/>
                <w:szCs w:val="22"/>
                <w:lang w:eastAsia="en-GB"/>
              </w:rPr>
              <w:t>xperience</w:t>
            </w:r>
            <w:r>
              <w:rPr>
                <w:rFonts w:ascii="Calibri" w:hAnsi="Calibri" w:cs="Arial"/>
                <w:color w:val="000000"/>
                <w:sz w:val="22"/>
                <w:szCs w:val="22"/>
                <w:lang w:eastAsia="en-GB"/>
              </w:rPr>
              <w:t>d</w:t>
            </w:r>
            <w:r w:rsidRPr="00F64859">
              <w:rPr>
                <w:rFonts w:ascii="Calibri" w:hAnsi="Calibri" w:cs="Arial"/>
                <w:color w:val="000000"/>
                <w:sz w:val="22"/>
                <w:szCs w:val="22"/>
                <w:lang w:eastAsia="en-GB"/>
              </w:rPr>
              <w:t xml:space="preserve"> Staff</w:t>
            </w:r>
            <w:r>
              <w:rPr>
                <w:rFonts w:ascii="Calibri" w:hAnsi="Calibri" w:cs="Arial"/>
                <w:color w:val="000000"/>
                <w:sz w:val="22"/>
                <w:szCs w:val="22"/>
                <w:lang w:eastAsia="en-GB"/>
              </w:rPr>
              <w:t xml:space="preserve"> </w:t>
            </w:r>
          </w:p>
        </w:tc>
        <w:tc>
          <w:tcPr>
            <w:tcW w:w="1156" w:type="dxa"/>
            <w:vAlign w:val="bottom"/>
          </w:tcPr>
          <w:p w14:paraId="3028FF82"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20%</w:t>
            </w:r>
          </w:p>
        </w:tc>
        <w:tc>
          <w:tcPr>
            <w:tcW w:w="3888" w:type="dxa"/>
            <w:vAlign w:val="bottom"/>
          </w:tcPr>
          <w:p w14:paraId="2FDEF8E4"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20.0</w:t>
            </w:r>
          </w:p>
        </w:tc>
      </w:tr>
      <w:tr w:rsidR="00F64859" w:rsidRPr="00F64859" w14:paraId="38E0539B" w14:textId="77777777" w:rsidTr="00F51741">
        <w:tc>
          <w:tcPr>
            <w:tcW w:w="1413" w:type="dxa"/>
            <w:vAlign w:val="center"/>
          </w:tcPr>
          <w:p w14:paraId="2FBF6C05" w14:textId="77777777" w:rsidR="00F64859" w:rsidRPr="00F64859" w:rsidRDefault="00F64859" w:rsidP="00F64859">
            <w:pPr>
              <w:rPr>
                <w:rFonts w:ascii="Calibri" w:hAnsi="Calibri" w:cs="Calibri"/>
                <w:sz w:val="22"/>
                <w:szCs w:val="22"/>
                <w:lang w:eastAsia="en-GB"/>
              </w:rPr>
            </w:pPr>
            <w:r w:rsidRPr="00F64859">
              <w:rPr>
                <w:rFonts w:ascii="Calibri" w:hAnsi="Calibri" w:cs="Calibri"/>
                <w:sz w:val="22"/>
                <w:szCs w:val="22"/>
                <w:lang w:eastAsia="en-GB"/>
              </w:rPr>
              <w:t>ROR 04</w:t>
            </w:r>
          </w:p>
        </w:tc>
        <w:tc>
          <w:tcPr>
            <w:tcW w:w="7491" w:type="dxa"/>
            <w:vAlign w:val="bottom"/>
          </w:tcPr>
          <w:p w14:paraId="5D9FCE29" w14:textId="5D25C081" w:rsidR="00F64859" w:rsidRPr="00F64859" w:rsidRDefault="00F64859" w:rsidP="00F64859">
            <w:pPr>
              <w:rPr>
                <w:rFonts w:ascii="Calibri" w:hAnsi="Calibri" w:cs="Arial"/>
                <w:color w:val="000000"/>
                <w:sz w:val="22"/>
                <w:szCs w:val="22"/>
                <w:lang w:eastAsia="en-GB"/>
              </w:rPr>
            </w:pPr>
            <w:r w:rsidRPr="00F64859">
              <w:rPr>
                <w:rFonts w:ascii="Calibri" w:hAnsi="Calibri" w:cs="Arial"/>
                <w:color w:val="000000"/>
                <w:sz w:val="22"/>
                <w:szCs w:val="22"/>
                <w:lang w:eastAsia="en-GB"/>
              </w:rPr>
              <w:t>Programme</w:t>
            </w:r>
            <w:r w:rsidR="00EE7678">
              <w:rPr>
                <w:rFonts w:ascii="Calibri" w:hAnsi="Calibri" w:cs="Arial"/>
                <w:color w:val="000000"/>
                <w:sz w:val="22"/>
                <w:szCs w:val="22"/>
                <w:lang w:eastAsia="en-GB"/>
              </w:rPr>
              <w:t xml:space="preserve"> – appropriate delivery plan</w:t>
            </w:r>
          </w:p>
        </w:tc>
        <w:tc>
          <w:tcPr>
            <w:tcW w:w="1156" w:type="dxa"/>
            <w:vAlign w:val="bottom"/>
          </w:tcPr>
          <w:p w14:paraId="56B4ECA2"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11%</w:t>
            </w:r>
          </w:p>
        </w:tc>
        <w:tc>
          <w:tcPr>
            <w:tcW w:w="3888" w:type="dxa"/>
            <w:vAlign w:val="bottom"/>
          </w:tcPr>
          <w:p w14:paraId="75E6F8B6"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11.0</w:t>
            </w:r>
          </w:p>
        </w:tc>
      </w:tr>
      <w:tr w:rsidR="00F64859" w:rsidRPr="00F64859" w14:paraId="46F41F4C" w14:textId="77777777" w:rsidTr="00F51741">
        <w:tc>
          <w:tcPr>
            <w:tcW w:w="1413" w:type="dxa"/>
            <w:vAlign w:val="center"/>
          </w:tcPr>
          <w:p w14:paraId="10F433F5" w14:textId="77777777" w:rsidR="00F64859" w:rsidRPr="00F64859" w:rsidRDefault="00F64859" w:rsidP="00F64859">
            <w:pPr>
              <w:rPr>
                <w:rFonts w:ascii="Calibri" w:hAnsi="Calibri" w:cs="Calibri"/>
                <w:sz w:val="22"/>
                <w:szCs w:val="22"/>
                <w:lang w:eastAsia="en-GB"/>
              </w:rPr>
            </w:pPr>
            <w:r w:rsidRPr="00F64859">
              <w:rPr>
                <w:rFonts w:ascii="Calibri" w:hAnsi="Calibri" w:cs="Calibri"/>
                <w:sz w:val="22"/>
                <w:szCs w:val="22"/>
                <w:lang w:eastAsia="en-GB"/>
              </w:rPr>
              <w:t>ROR 05</w:t>
            </w:r>
          </w:p>
        </w:tc>
        <w:tc>
          <w:tcPr>
            <w:tcW w:w="7491" w:type="dxa"/>
            <w:vAlign w:val="bottom"/>
          </w:tcPr>
          <w:p w14:paraId="0379FEE5" w14:textId="2B2B1374" w:rsidR="00F64859" w:rsidRPr="00F64859" w:rsidRDefault="00F64859" w:rsidP="00F64859">
            <w:pPr>
              <w:rPr>
                <w:rFonts w:ascii="Calibri" w:hAnsi="Calibri" w:cs="Arial"/>
                <w:color w:val="000000"/>
                <w:sz w:val="22"/>
                <w:szCs w:val="22"/>
                <w:lang w:eastAsia="en-GB"/>
              </w:rPr>
            </w:pPr>
            <w:r w:rsidRPr="00F64859">
              <w:rPr>
                <w:rFonts w:ascii="Calibri" w:hAnsi="Calibri" w:cs="Arial"/>
                <w:color w:val="000000"/>
                <w:sz w:val="22"/>
                <w:szCs w:val="22"/>
                <w:lang w:eastAsia="en-GB"/>
              </w:rPr>
              <w:t>Track Record</w:t>
            </w:r>
            <w:r w:rsidR="00EE7678">
              <w:rPr>
                <w:rFonts w:ascii="Calibri" w:hAnsi="Calibri" w:cs="Arial"/>
                <w:color w:val="000000"/>
                <w:sz w:val="22"/>
                <w:szCs w:val="22"/>
                <w:lang w:eastAsia="en-GB"/>
              </w:rPr>
              <w:t xml:space="preserve"> – relevance of examples</w:t>
            </w:r>
          </w:p>
        </w:tc>
        <w:tc>
          <w:tcPr>
            <w:tcW w:w="1156" w:type="dxa"/>
            <w:vAlign w:val="bottom"/>
          </w:tcPr>
          <w:p w14:paraId="7A345634"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8%</w:t>
            </w:r>
          </w:p>
        </w:tc>
        <w:tc>
          <w:tcPr>
            <w:tcW w:w="3888" w:type="dxa"/>
            <w:vAlign w:val="bottom"/>
          </w:tcPr>
          <w:p w14:paraId="44DBFFE0"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8.0</w:t>
            </w:r>
          </w:p>
        </w:tc>
      </w:tr>
      <w:tr w:rsidR="00F64859" w:rsidRPr="00F64859" w14:paraId="63331897" w14:textId="77777777" w:rsidTr="00F51741">
        <w:tc>
          <w:tcPr>
            <w:tcW w:w="1413" w:type="dxa"/>
            <w:vAlign w:val="center"/>
          </w:tcPr>
          <w:p w14:paraId="1E61882B" w14:textId="77777777" w:rsidR="00F64859" w:rsidRPr="00F64859" w:rsidRDefault="00F64859" w:rsidP="00F64859">
            <w:pPr>
              <w:rPr>
                <w:rFonts w:ascii="Calibri" w:hAnsi="Calibri" w:cs="Calibri"/>
                <w:sz w:val="22"/>
                <w:szCs w:val="22"/>
                <w:lang w:eastAsia="en-GB"/>
              </w:rPr>
            </w:pPr>
            <w:r w:rsidRPr="00F64859">
              <w:rPr>
                <w:rFonts w:ascii="Calibri" w:hAnsi="Calibri" w:cs="Calibri"/>
                <w:sz w:val="22"/>
                <w:szCs w:val="22"/>
                <w:lang w:eastAsia="en-GB"/>
              </w:rPr>
              <w:t>ROR 06</w:t>
            </w:r>
          </w:p>
        </w:tc>
        <w:tc>
          <w:tcPr>
            <w:tcW w:w="7491" w:type="dxa"/>
            <w:vAlign w:val="bottom"/>
          </w:tcPr>
          <w:p w14:paraId="1EB1A022" w14:textId="77777777" w:rsidR="00F64859" w:rsidRPr="00F64859" w:rsidRDefault="00F64859" w:rsidP="00F64859">
            <w:pPr>
              <w:rPr>
                <w:rFonts w:ascii="Calibri" w:hAnsi="Calibri" w:cs="Arial"/>
                <w:color w:val="000000"/>
                <w:sz w:val="22"/>
                <w:szCs w:val="22"/>
                <w:lang w:eastAsia="en-GB"/>
              </w:rPr>
            </w:pPr>
            <w:r w:rsidRPr="00F64859">
              <w:rPr>
                <w:rFonts w:ascii="Calibri" w:hAnsi="Calibri" w:cs="Arial"/>
                <w:color w:val="000000"/>
                <w:sz w:val="22"/>
                <w:szCs w:val="22"/>
                <w:lang w:eastAsia="en-GB"/>
              </w:rPr>
              <w:t>Project Management Arrangements and Risk Analysis</w:t>
            </w:r>
          </w:p>
        </w:tc>
        <w:tc>
          <w:tcPr>
            <w:tcW w:w="1156" w:type="dxa"/>
            <w:vAlign w:val="bottom"/>
          </w:tcPr>
          <w:p w14:paraId="1F58E8E8"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3%</w:t>
            </w:r>
          </w:p>
        </w:tc>
        <w:tc>
          <w:tcPr>
            <w:tcW w:w="3888" w:type="dxa"/>
            <w:vAlign w:val="bottom"/>
          </w:tcPr>
          <w:p w14:paraId="30EBDABB" w14:textId="77777777" w:rsidR="00F64859" w:rsidRPr="00F64859" w:rsidRDefault="00F64859" w:rsidP="00F64859">
            <w:pPr>
              <w:jc w:val="center"/>
              <w:rPr>
                <w:rFonts w:ascii="Calibri" w:hAnsi="Calibri" w:cs="Arial"/>
                <w:color w:val="000000"/>
                <w:sz w:val="22"/>
                <w:szCs w:val="22"/>
                <w:lang w:eastAsia="en-GB"/>
              </w:rPr>
            </w:pPr>
            <w:r w:rsidRPr="00F64859">
              <w:rPr>
                <w:rFonts w:ascii="Calibri" w:hAnsi="Calibri" w:cs="Arial"/>
                <w:color w:val="000000"/>
                <w:sz w:val="22"/>
                <w:szCs w:val="22"/>
                <w:lang w:eastAsia="en-GB"/>
              </w:rPr>
              <w:t>3.0</w:t>
            </w:r>
          </w:p>
        </w:tc>
      </w:tr>
      <w:tr w:rsidR="00F64859" w:rsidRPr="00F64859" w14:paraId="4B9E99CC" w14:textId="77777777" w:rsidTr="00F51741">
        <w:tc>
          <w:tcPr>
            <w:tcW w:w="1413" w:type="dxa"/>
          </w:tcPr>
          <w:p w14:paraId="3A433ED5" w14:textId="77777777" w:rsidR="00F64859" w:rsidRPr="00F64859" w:rsidRDefault="00F64859" w:rsidP="00F64859">
            <w:pPr>
              <w:rPr>
                <w:rFonts w:ascii="Calibri" w:eastAsia="Calibri" w:hAnsi="Calibri" w:cs="Arial"/>
                <w:sz w:val="22"/>
                <w:szCs w:val="22"/>
              </w:rPr>
            </w:pPr>
            <w:r w:rsidRPr="00F64859">
              <w:rPr>
                <w:rFonts w:ascii="Calibri" w:eastAsia="Calibri" w:hAnsi="Calibri" w:cs="Arial"/>
                <w:sz w:val="22"/>
                <w:szCs w:val="22"/>
              </w:rPr>
              <w:t>ROR 07</w:t>
            </w:r>
          </w:p>
        </w:tc>
        <w:tc>
          <w:tcPr>
            <w:tcW w:w="7491" w:type="dxa"/>
          </w:tcPr>
          <w:p w14:paraId="40CE5363" w14:textId="77777777" w:rsidR="00F64859" w:rsidRPr="00F64859" w:rsidRDefault="00F64859" w:rsidP="00F64859">
            <w:pPr>
              <w:rPr>
                <w:rFonts w:ascii="Calibri" w:eastAsia="Calibri" w:hAnsi="Calibri" w:cs="Arial"/>
                <w:sz w:val="22"/>
                <w:szCs w:val="22"/>
              </w:rPr>
            </w:pPr>
            <w:r w:rsidRPr="00F64859">
              <w:rPr>
                <w:rFonts w:ascii="Calibri" w:eastAsia="Calibri" w:hAnsi="Calibri" w:cs="Arial"/>
                <w:sz w:val="22"/>
                <w:szCs w:val="22"/>
              </w:rPr>
              <w:t>Evidence of Innovation</w:t>
            </w:r>
          </w:p>
        </w:tc>
        <w:tc>
          <w:tcPr>
            <w:tcW w:w="1156" w:type="dxa"/>
            <w:vAlign w:val="bottom"/>
          </w:tcPr>
          <w:p w14:paraId="4661C6EB" w14:textId="77777777" w:rsidR="00F64859" w:rsidRPr="00F64859" w:rsidRDefault="00F64859" w:rsidP="00F64859">
            <w:pPr>
              <w:jc w:val="center"/>
              <w:rPr>
                <w:rFonts w:ascii="Calibri" w:hAnsi="Calibri" w:cs="Arial"/>
                <w:bCs/>
                <w:color w:val="000000"/>
                <w:sz w:val="22"/>
                <w:szCs w:val="22"/>
                <w:lang w:eastAsia="en-GB"/>
              </w:rPr>
            </w:pPr>
            <w:r w:rsidRPr="00F64859">
              <w:rPr>
                <w:rFonts w:ascii="Calibri" w:hAnsi="Calibri" w:cs="Arial"/>
                <w:bCs/>
                <w:color w:val="000000"/>
                <w:sz w:val="22"/>
                <w:szCs w:val="22"/>
                <w:lang w:eastAsia="en-GB"/>
              </w:rPr>
              <w:t>3%</w:t>
            </w:r>
          </w:p>
        </w:tc>
        <w:tc>
          <w:tcPr>
            <w:tcW w:w="3888" w:type="dxa"/>
            <w:vAlign w:val="bottom"/>
          </w:tcPr>
          <w:p w14:paraId="301909ED" w14:textId="77777777" w:rsidR="00F64859" w:rsidRPr="00F64859" w:rsidRDefault="00F64859" w:rsidP="00F64859">
            <w:pPr>
              <w:jc w:val="center"/>
              <w:rPr>
                <w:rFonts w:ascii="Calibri" w:hAnsi="Calibri" w:cs="Arial"/>
                <w:bCs/>
                <w:color w:val="000000"/>
                <w:sz w:val="22"/>
                <w:szCs w:val="22"/>
                <w:lang w:eastAsia="en-GB"/>
              </w:rPr>
            </w:pPr>
            <w:r w:rsidRPr="00F64859">
              <w:rPr>
                <w:rFonts w:ascii="Calibri" w:hAnsi="Calibri" w:cs="Arial"/>
                <w:bCs/>
                <w:color w:val="000000"/>
                <w:sz w:val="22"/>
                <w:szCs w:val="22"/>
                <w:lang w:eastAsia="en-GB"/>
              </w:rPr>
              <w:t>3.0</w:t>
            </w:r>
          </w:p>
        </w:tc>
      </w:tr>
      <w:tr w:rsidR="00F64859" w:rsidRPr="00F64859" w14:paraId="0D452A9C" w14:textId="77777777" w:rsidTr="00F51741">
        <w:tc>
          <w:tcPr>
            <w:tcW w:w="1413" w:type="dxa"/>
          </w:tcPr>
          <w:p w14:paraId="1E7EF2A4" w14:textId="77777777" w:rsidR="00F64859" w:rsidRPr="00F64859" w:rsidRDefault="00F64859" w:rsidP="00F64859">
            <w:pPr>
              <w:rPr>
                <w:rFonts w:ascii="Calibri" w:eastAsia="Calibri" w:hAnsi="Calibri" w:cs="Arial"/>
                <w:sz w:val="22"/>
                <w:szCs w:val="22"/>
              </w:rPr>
            </w:pPr>
          </w:p>
        </w:tc>
        <w:tc>
          <w:tcPr>
            <w:tcW w:w="7491" w:type="dxa"/>
          </w:tcPr>
          <w:p w14:paraId="072F34A7" w14:textId="77777777" w:rsidR="00F64859" w:rsidRPr="00F64859" w:rsidRDefault="00F64859" w:rsidP="00F64859">
            <w:pPr>
              <w:rPr>
                <w:rFonts w:ascii="Calibri" w:eastAsia="Calibri" w:hAnsi="Calibri" w:cs="Arial"/>
                <w:sz w:val="22"/>
                <w:szCs w:val="22"/>
              </w:rPr>
            </w:pPr>
          </w:p>
        </w:tc>
        <w:tc>
          <w:tcPr>
            <w:tcW w:w="1156" w:type="dxa"/>
          </w:tcPr>
          <w:p w14:paraId="3903B18D" w14:textId="77777777" w:rsidR="00F64859" w:rsidRPr="00F64859" w:rsidRDefault="00F64859" w:rsidP="00F64859">
            <w:pPr>
              <w:jc w:val="center"/>
              <w:rPr>
                <w:rFonts w:ascii="Calibri" w:hAnsi="Calibri" w:cs="Arial"/>
                <w:b/>
                <w:bCs/>
                <w:color w:val="000000"/>
                <w:sz w:val="22"/>
                <w:szCs w:val="22"/>
                <w:lang w:eastAsia="en-GB"/>
              </w:rPr>
            </w:pPr>
            <w:r w:rsidRPr="00F64859">
              <w:rPr>
                <w:rFonts w:ascii="Calibri" w:eastAsia="Calibri" w:hAnsi="Calibri"/>
                <w:b/>
                <w:sz w:val="22"/>
                <w:szCs w:val="22"/>
              </w:rPr>
              <w:t>100%</w:t>
            </w:r>
          </w:p>
        </w:tc>
        <w:tc>
          <w:tcPr>
            <w:tcW w:w="3888" w:type="dxa"/>
          </w:tcPr>
          <w:p w14:paraId="5DBF419E" w14:textId="77777777" w:rsidR="00F64859" w:rsidRPr="00F64859" w:rsidRDefault="00F64859" w:rsidP="00F64859">
            <w:pPr>
              <w:jc w:val="center"/>
              <w:rPr>
                <w:rFonts w:ascii="Calibri" w:hAnsi="Calibri" w:cs="Arial"/>
                <w:b/>
                <w:bCs/>
                <w:color w:val="000000"/>
                <w:sz w:val="22"/>
                <w:szCs w:val="22"/>
                <w:lang w:eastAsia="en-GB"/>
              </w:rPr>
            </w:pPr>
            <w:r w:rsidRPr="00F64859">
              <w:rPr>
                <w:rFonts w:ascii="Calibri" w:eastAsia="Calibri" w:hAnsi="Calibri"/>
                <w:b/>
                <w:sz w:val="22"/>
                <w:szCs w:val="22"/>
              </w:rPr>
              <w:t>100.0</w:t>
            </w:r>
          </w:p>
        </w:tc>
      </w:tr>
    </w:tbl>
    <w:p w14:paraId="31805ED7" w14:textId="77777777" w:rsidR="00F64859" w:rsidRPr="00F64859" w:rsidRDefault="00F64859" w:rsidP="00F64859">
      <w:pPr>
        <w:spacing w:after="160" w:line="259" w:lineRule="auto"/>
        <w:rPr>
          <w:rFonts w:ascii="Arial" w:eastAsia="Calibri" w:hAnsi="Arial" w:cs="Arial"/>
          <w:sz w:val="22"/>
          <w:szCs w:val="22"/>
          <w:lang w:eastAsia="en-US"/>
        </w:rPr>
      </w:pPr>
    </w:p>
    <w:p w14:paraId="24C3327A"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 xml:space="preserve">To calculate the final overall quality score, weighted scores are then multiplied by the quality Criteria (65%) and totalled. </w:t>
      </w:r>
    </w:p>
    <w:p w14:paraId="6F743A06"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By way of illustration, Table 3 contains a worked example:</w:t>
      </w:r>
    </w:p>
    <w:tbl>
      <w:tblPr>
        <w:tblStyle w:val="TableGrid1"/>
        <w:tblW w:w="0" w:type="auto"/>
        <w:tblLook w:val="04A0" w:firstRow="1" w:lastRow="0" w:firstColumn="1" w:lastColumn="0" w:noHBand="0" w:noVBand="1"/>
      </w:tblPr>
      <w:tblGrid>
        <w:gridCol w:w="1129"/>
        <w:gridCol w:w="4678"/>
        <w:gridCol w:w="1247"/>
        <w:gridCol w:w="1446"/>
        <w:gridCol w:w="2268"/>
        <w:gridCol w:w="3180"/>
      </w:tblGrid>
      <w:tr w:rsidR="00F64859" w:rsidRPr="00F64859" w14:paraId="15658487" w14:textId="77777777" w:rsidTr="00F51741">
        <w:tc>
          <w:tcPr>
            <w:tcW w:w="13948" w:type="dxa"/>
            <w:gridSpan w:val="6"/>
            <w:shd w:val="clear" w:color="auto" w:fill="B8CCE4" w:themeFill="accent1" w:themeFillTint="66"/>
          </w:tcPr>
          <w:p w14:paraId="58E2F1DD" w14:textId="77777777" w:rsidR="00F64859" w:rsidRPr="00F64859" w:rsidRDefault="00F64859" w:rsidP="00F64859">
            <w:pPr>
              <w:jc w:val="center"/>
              <w:rPr>
                <w:rFonts w:ascii="Arial" w:eastAsia="Calibri" w:hAnsi="Arial" w:cs="Arial"/>
                <w:sz w:val="22"/>
                <w:szCs w:val="22"/>
              </w:rPr>
            </w:pPr>
            <w:r w:rsidRPr="00F64859">
              <w:rPr>
                <w:rFonts w:ascii="Arial" w:eastAsia="Calibri" w:hAnsi="Arial" w:cs="Arial"/>
                <w:sz w:val="22"/>
                <w:szCs w:val="22"/>
              </w:rPr>
              <w:br w:type="page"/>
            </w:r>
            <w:r w:rsidRPr="00F64859">
              <w:rPr>
                <w:rFonts w:ascii="Calibri" w:hAnsi="Calibri" w:cs="Calibri"/>
                <w:b/>
                <w:bCs/>
                <w:color w:val="000000"/>
                <w:sz w:val="22"/>
                <w:szCs w:val="22"/>
                <w:lang w:eastAsia="en-GB"/>
              </w:rPr>
              <w:t>TABLE 3: Example technical score</w:t>
            </w:r>
          </w:p>
        </w:tc>
      </w:tr>
      <w:tr w:rsidR="00F64859" w:rsidRPr="00F64859" w14:paraId="4D7F48E3" w14:textId="77777777" w:rsidTr="00F51741">
        <w:tc>
          <w:tcPr>
            <w:tcW w:w="1129" w:type="dxa"/>
            <w:vAlign w:val="center"/>
          </w:tcPr>
          <w:p w14:paraId="7299EF54" w14:textId="77777777" w:rsidR="00F64859" w:rsidRPr="00F64859" w:rsidRDefault="00F64859" w:rsidP="00F64859">
            <w:pPr>
              <w:jc w:val="center"/>
              <w:rPr>
                <w:rFonts w:ascii="Calibri" w:hAnsi="Calibri" w:cs="Calibri"/>
                <w:b/>
                <w:bCs/>
                <w:color w:val="000000"/>
                <w:sz w:val="22"/>
                <w:szCs w:val="22"/>
                <w:lang w:eastAsia="en-GB"/>
              </w:rPr>
            </w:pPr>
            <w:r w:rsidRPr="00F64859">
              <w:rPr>
                <w:rFonts w:ascii="Calibri" w:hAnsi="Calibri" w:cs="Calibri"/>
                <w:b/>
                <w:bCs/>
                <w:color w:val="000000"/>
                <w:sz w:val="22"/>
                <w:szCs w:val="22"/>
                <w:lang w:eastAsia="en-GB"/>
              </w:rPr>
              <w:t>ROR No.</w:t>
            </w:r>
          </w:p>
        </w:tc>
        <w:tc>
          <w:tcPr>
            <w:tcW w:w="4678" w:type="dxa"/>
            <w:shd w:val="clear" w:color="auto" w:fill="B8CCE4" w:themeFill="accent1" w:themeFillTint="66"/>
            <w:vAlign w:val="center"/>
          </w:tcPr>
          <w:p w14:paraId="167F63E0" w14:textId="77777777" w:rsidR="00F64859" w:rsidRPr="00F64859" w:rsidRDefault="00F64859" w:rsidP="00F64859">
            <w:pPr>
              <w:jc w:val="center"/>
              <w:rPr>
                <w:rFonts w:ascii="Calibri" w:hAnsi="Calibri" w:cs="Calibri"/>
                <w:b/>
                <w:bCs/>
                <w:color w:val="000000"/>
                <w:sz w:val="22"/>
                <w:szCs w:val="22"/>
                <w:lang w:eastAsia="en-GB"/>
              </w:rPr>
            </w:pPr>
            <w:r w:rsidRPr="00F64859">
              <w:rPr>
                <w:rFonts w:ascii="Calibri" w:hAnsi="Calibri" w:cs="Calibri"/>
                <w:b/>
                <w:bCs/>
                <w:color w:val="000000"/>
                <w:sz w:val="22"/>
                <w:szCs w:val="22"/>
                <w:lang w:eastAsia="en-GB"/>
              </w:rPr>
              <w:t>Subject</w:t>
            </w:r>
          </w:p>
        </w:tc>
        <w:tc>
          <w:tcPr>
            <w:tcW w:w="1247" w:type="dxa"/>
            <w:shd w:val="clear" w:color="auto" w:fill="B8CCE4" w:themeFill="accent1" w:themeFillTint="66"/>
            <w:vAlign w:val="center"/>
          </w:tcPr>
          <w:p w14:paraId="302753AE" w14:textId="77777777" w:rsidR="00F64859" w:rsidRPr="00F64859" w:rsidRDefault="00F64859" w:rsidP="00F64859">
            <w:pPr>
              <w:jc w:val="center"/>
              <w:rPr>
                <w:rFonts w:ascii="Calibri" w:hAnsi="Calibri" w:cs="Calibri"/>
                <w:b/>
                <w:bCs/>
                <w:color w:val="000000"/>
                <w:sz w:val="22"/>
                <w:szCs w:val="22"/>
                <w:lang w:eastAsia="en-GB"/>
              </w:rPr>
            </w:pPr>
            <w:r w:rsidRPr="00F64859">
              <w:rPr>
                <w:rFonts w:ascii="Calibri" w:hAnsi="Calibri" w:cs="Calibri"/>
                <w:b/>
                <w:bCs/>
                <w:color w:val="000000"/>
                <w:sz w:val="22"/>
                <w:szCs w:val="22"/>
                <w:lang w:eastAsia="en-GB"/>
              </w:rPr>
              <w:t>Weighting</w:t>
            </w:r>
          </w:p>
        </w:tc>
        <w:tc>
          <w:tcPr>
            <w:tcW w:w="1446" w:type="dxa"/>
            <w:shd w:val="clear" w:color="auto" w:fill="B8CCE4" w:themeFill="accent1" w:themeFillTint="66"/>
            <w:vAlign w:val="center"/>
          </w:tcPr>
          <w:p w14:paraId="6FC202BD" w14:textId="77777777" w:rsidR="00F64859" w:rsidRPr="00F64859" w:rsidRDefault="00F64859" w:rsidP="00F64859">
            <w:pPr>
              <w:jc w:val="center"/>
              <w:rPr>
                <w:rFonts w:ascii="Calibri" w:hAnsi="Calibri" w:cs="Calibri"/>
                <w:b/>
                <w:bCs/>
                <w:color w:val="000000"/>
                <w:sz w:val="22"/>
                <w:szCs w:val="22"/>
                <w:lang w:eastAsia="en-GB"/>
              </w:rPr>
            </w:pPr>
            <w:r w:rsidRPr="00F64859">
              <w:rPr>
                <w:rFonts w:ascii="Calibri" w:hAnsi="Calibri" w:cs="Calibri"/>
                <w:b/>
                <w:bCs/>
                <w:color w:val="000000"/>
                <w:sz w:val="22"/>
                <w:szCs w:val="22"/>
                <w:lang w:eastAsia="en-GB"/>
              </w:rPr>
              <w:t>Evaluation Score Awarded</w:t>
            </w:r>
          </w:p>
        </w:tc>
        <w:tc>
          <w:tcPr>
            <w:tcW w:w="2268" w:type="dxa"/>
            <w:shd w:val="clear" w:color="auto" w:fill="B8CCE4" w:themeFill="accent1" w:themeFillTint="66"/>
            <w:vAlign w:val="center"/>
          </w:tcPr>
          <w:p w14:paraId="00F00646" w14:textId="77777777" w:rsidR="00F64859" w:rsidRPr="00F64859" w:rsidRDefault="00F64859" w:rsidP="00F64859">
            <w:pPr>
              <w:jc w:val="center"/>
              <w:rPr>
                <w:rFonts w:ascii="Calibri" w:hAnsi="Calibri" w:cs="Calibri"/>
                <w:b/>
                <w:bCs/>
                <w:color w:val="000000"/>
                <w:sz w:val="22"/>
                <w:szCs w:val="22"/>
                <w:lang w:eastAsia="en-GB"/>
              </w:rPr>
            </w:pPr>
            <w:r w:rsidRPr="00F64859">
              <w:rPr>
                <w:rFonts w:ascii="Calibri" w:hAnsi="Calibri" w:cs="Calibri"/>
                <w:b/>
                <w:bCs/>
                <w:color w:val="000000"/>
                <w:sz w:val="22"/>
                <w:szCs w:val="22"/>
                <w:lang w:eastAsia="en-GB"/>
              </w:rPr>
              <w:t xml:space="preserve">Weighted Score </w:t>
            </w:r>
            <w:r w:rsidRPr="00F64859">
              <w:rPr>
                <w:rFonts w:ascii="Calibri" w:hAnsi="Calibri" w:cs="Calibri"/>
                <w:b/>
                <w:bCs/>
                <w:color w:val="000000"/>
                <w:sz w:val="22"/>
                <w:szCs w:val="22"/>
                <w:lang w:eastAsia="en-GB"/>
              </w:rPr>
              <w:br/>
            </w:r>
            <w:r w:rsidRPr="00F64859">
              <w:rPr>
                <w:rFonts w:ascii="Calibri" w:hAnsi="Calibri" w:cs="Calibri"/>
                <w:b/>
                <w:bCs/>
                <w:color w:val="000000"/>
                <w:sz w:val="16"/>
                <w:szCs w:val="16"/>
                <w:lang w:eastAsia="en-GB"/>
              </w:rPr>
              <w:t>(Weighting x Score Awarded)</w:t>
            </w:r>
          </w:p>
        </w:tc>
        <w:tc>
          <w:tcPr>
            <w:tcW w:w="3180" w:type="dxa"/>
            <w:shd w:val="clear" w:color="auto" w:fill="B8CCE4" w:themeFill="accent1" w:themeFillTint="66"/>
            <w:vAlign w:val="center"/>
          </w:tcPr>
          <w:p w14:paraId="132D576A" w14:textId="77777777" w:rsidR="00F64859" w:rsidRPr="00F64859" w:rsidRDefault="00F64859" w:rsidP="00F64859">
            <w:pPr>
              <w:jc w:val="center"/>
              <w:rPr>
                <w:rFonts w:ascii="Calibri" w:hAnsi="Calibri" w:cs="Calibri"/>
                <w:b/>
                <w:bCs/>
                <w:color w:val="000000"/>
                <w:sz w:val="22"/>
                <w:szCs w:val="22"/>
                <w:lang w:eastAsia="en-GB"/>
              </w:rPr>
            </w:pPr>
            <w:r w:rsidRPr="00F64859">
              <w:rPr>
                <w:rFonts w:ascii="Calibri" w:hAnsi="Calibri" w:cs="Calibri"/>
                <w:b/>
                <w:bCs/>
                <w:color w:val="000000"/>
                <w:sz w:val="22"/>
                <w:szCs w:val="22"/>
                <w:lang w:eastAsia="en-GB"/>
              </w:rPr>
              <w:t>Quality Criteria Weighting = 65</w:t>
            </w:r>
            <w:proofErr w:type="gramStart"/>
            <w:r w:rsidRPr="00F64859">
              <w:rPr>
                <w:rFonts w:ascii="Calibri" w:hAnsi="Calibri" w:cs="Calibri"/>
                <w:b/>
                <w:bCs/>
                <w:color w:val="000000"/>
                <w:sz w:val="22"/>
                <w:szCs w:val="22"/>
                <w:lang w:eastAsia="en-GB"/>
              </w:rPr>
              <w:t>%</w:t>
            </w:r>
            <w:proofErr w:type="gramEnd"/>
            <w:r w:rsidRPr="00F64859">
              <w:rPr>
                <w:rFonts w:ascii="Calibri" w:hAnsi="Calibri" w:cs="Calibri"/>
                <w:b/>
                <w:bCs/>
                <w:color w:val="000000"/>
                <w:sz w:val="22"/>
                <w:szCs w:val="22"/>
                <w:lang w:eastAsia="en-GB"/>
              </w:rPr>
              <w:br/>
            </w:r>
            <w:r w:rsidRPr="00F64859">
              <w:rPr>
                <w:rFonts w:ascii="Calibri" w:hAnsi="Calibri" w:cs="Calibri"/>
                <w:b/>
                <w:bCs/>
                <w:color w:val="000000"/>
                <w:sz w:val="16"/>
                <w:szCs w:val="16"/>
                <w:lang w:eastAsia="en-GB"/>
              </w:rPr>
              <w:t>(Weighted Score x 65%)</w:t>
            </w:r>
          </w:p>
        </w:tc>
      </w:tr>
      <w:tr w:rsidR="00EE7678" w:rsidRPr="00F64859" w14:paraId="4C7630EA" w14:textId="77777777" w:rsidTr="004A70CA">
        <w:tc>
          <w:tcPr>
            <w:tcW w:w="1129" w:type="dxa"/>
            <w:vAlign w:val="center"/>
          </w:tcPr>
          <w:p w14:paraId="271C0778" w14:textId="77777777" w:rsidR="00EE7678" w:rsidRPr="00F64859" w:rsidRDefault="00EE7678" w:rsidP="00EE7678">
            <w:pPr>
              <w:rPr>
                <w:rFonts w:ascii="Calibri" w:hAnsi="Calibri" w:cs="Calibri"/>
                <w:sz w:val="22"/>
                <w:szCs w:val="22"/>
                <w:lang w:eastAsia="en-GB"/>
              </w:rPr>
            </w:pPr>
            <w:r w:rsidRPr="00F64859">
              <w:rPr>
                <w:rFonts w:ascii="Calibri" w:hAnsi="Calibri" w:cs="Calibri"/>
                <w:sz w:val="22"/>
                <w:szCs w:val="22"/>
                <w:lang w:eastAsia="en-GB"/>
              </w:rPr>
              <w:t>ROR 01</w:t>
            </w:r>
          </w:p>
        </w:tc>
        <w:tc>
          <w:tcPr>
            <w:tcW w:w="4678" w:type="dxa"/>
            <w:vAlign w:val="bottom"/>
          </w:tcPr>
          <w:p w14:paraId="79573E0A" w14:textId="322E04B3" w:rsidR="00EE7678" w:rsidRPr="00F64859" w:rsidRDefault="00EE7678" w:rsidP="00EE7678">
            <w:pPr>
              <w:rPr>
                <w:rFonts w:ascii="Calibri" w:hAnsi="Calibri" w:cs="Calibri"/>
                <w:color w:val="000000"/>
                <w:sz w:val="22"/>
                <w:szCs w:val="22"/>
                <w:lang w:eastAsia="en-GB"/>
              </w:rPr>
            </w:pPr>
            <w:r>
              <w:rPr>
                <w:rFonts w:ascii="Calibri" w:hAnsi="Calibri" w:cs="Arial"/>
                <w:color w:val="000000"/>
                <w:sz w:val="22"/>
                <w:szCs w:val="22"/>
                <w:lang w:eastAsia="en-GB"/>
              </w:rPr>
              <w:t xml:space="preserve">Demonstrate an understanding </w:t>
            </w:r>
            <w:r w:rsidRPr="00F64859">
              <w:rPr>
                <w:rFonts w:ascii="Calibri" w:hAnsi="Calibri" w:cs="Arial"/>
                <w:color w:val="000000"/>
                <w:sz w:val="22"/>
                <w:szCs w:val="22"/>
                <w:lang w:eastAsia="en-GB"/>
              </w:rPr>
              <w:t>of Brief</w:t>
            </w:r>
          </w:p>
        </w:tc>
        <w:tc>
          <w:tcPr>
            <w:tcW w:w="1247" w:type="dxa"/>
            <w:vAlign w:val="center"/>
          </w:tcPr>
          <w:p w14:paraId="22F3EF5C"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25%</w:t>
            </w:r>
          </w:p>
        </w:tc>
        <w:tc>
          <w:tcPr>
            <w:tcW w:w="1446" w:type="dxa"/>
            <w:vAlign w:val="center"/>
          </w:tcPr>
          <w:p w14:paraId="03325B4A"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60</w:t>
            </w:r>
          </w:p>
        </w:tc>
        <w:tc>
          <w:tcPr>
            <w:tcW w:w="2268" w:type="dxa"/>
            <w:vAlign w:val="center"/>
          </w:tcPr>
          <w:p w14:paraId="3DE4E892"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15.0</w:t>
            </w:r>
          </w:p>
        </w:tc>
        <w:tc>
          <w:tcPr>
            <w:tcW w:w="3180" w:type="dxa"/>
            <w:vAlign w:val="center"/>
          </w:tcPr>
          <w:p w14:paraId="11BAF5D9"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9.8</w:t>
            </w:r>
          </w:p>
        </w:tc>
      </w:tr>
      <w:tr w:rsidR="00EE7678" w:rsidRPr="00F64859" w14:paraId="199A51BE" w14:textId="77777777" w:rsidTr="004A70CA">
        <w:tc>
          <w:tcPr>
            <w:tcW w:w="1129" w:type="dxa"/>
            <w:vAlign w:val="center"/>
          </w:tcPr>
          <w:p w14:paraId="6D3F6BDA" w14:textId="77777777" w:rsidR="00EE7678" w:rsidRPr="00F64859" w:rsidRDefault="00EE7678" w:rsidP="00EE7678">
            <w:pPr>
              <w:rPr>
                <w:rFonts w:ascii="Calibri" w:hAnsi="Calibri" w:cs="Calibri"/>
                <w:sz w:val="22"/>
                <w:szCs w:val="22"/>
                <w:lang w:eastAsia="en-GB"/>
              </w:rPr>
            </w:pPr>
            <w:r w:rsidRPr="00F64859">
              <w:rPr>
                <w:rFonts w:ascii="Calibri" w:hAnsi="Calibri" w:cs="Calibri"/>
                <w:sz w:val="22"/>
                <w:szCs w:val="22"/>
                <w:lang w:eastAsia="en-GB"/>
              </w:rPr>
              <w:t>ROR 02</w:t>
            </w:r>
          </w:p>
        </w:tc>
        <w:tc>
          <w:tcPr>
            <w:tcW w:w="4678" w:type="dxa"/>
            <w:vAlign w:val="bottom"/>
          </w:tcPr>
          <w:p w14:paraId="35198B26" w14:textId="35156EC4" w:rsidR="00EE7678" w:rsidRPr="00F64859" w:rsidRDefault="00EE7678" w:rsidP="00EE7678">
            <w:pPr>
              <w:rPr>
                <w:rFonts w:ascii="Calibri" w:hAnsi="Calibri" w:cs="Calibri"/>
                <w:color w:val="000000"/>
                <w:sz w:val="22"/>
                <w:szCs w:val="22"/>
                <w:lang w:eastAsia="en-GB"/>
              </w:rPr>
            </w:pPr>
            <w:r>
              <w:rPr>
                <w:rFonts w:ascii="Calibri" w:hAnsi="Calibri" w:cs="Arial"/>
                <w:color w:val="000000"/>
                <w:sz w:val="22"/>
                <w:szCs w:val="22"/>
                <w:lang w:eastAsia="en-GB"/>
              </w:rPr>
              <w:t xml:space="preserve">Provide the </w:t>
            </w:r>
            <w:r w:rsidRPr="00F64859">
              <w:rPr>
                <w:rFonts w:ascii="Calibri" w:hAnsi="Calibri" w:cs="Arial"/>
                <w:color w:val="000000"/>
                <w:sz w:val="22"/>
                <w:szCs w:val="22"/>
                <w:lang w:eastAsia="en-GB"/>
              </w:rPr>
              <w:t>Methodology</w:t>
            </w:r>
            <w:r>
              <w:rPr>
                <w:rFonts w:ascii="Calibri" w:hAnsi="Calibri" w:cs="Arial"/>
                <w:color w:val="000000"/>
                <w:sz w:val="22"/>
                <w:szCs w:val="22"/>
                <w:lang w:eastAsia="en-GB"/>
              </w:rPr>
              <w:t xml:space="preserve"> to be used</w:t>
            </w:r>
          </w:p>
        </w:tc>
        <w:tc>
          <w:tcPr>
            <w:tcW w:w="1247" w:type="dxa"/>
            <w:vAlign w:val="center"/>
          </w:tcPr>
          <w:p w14:paraId="2FFBFB82"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30%</w:t>
            </w:r>
          </w:p>
        </w:tc>
        <w:tc>
          <w:tcPr>
            <w:tcW w:w="1446" w:type="dxa"/>
            <w:vAlign w:val="center"/>
          </w:tcPr>
          <w:p w14:paraId="70EC87BC"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80</w:t>
            </w:r>
          </w:p>
        </w:tc>
        <w:tc>
          <w:tcPr>
            <w:tcW w:w="2268" w:type="dxa"/>
            <w:vAlign w:val="center"/>
          </w:tcPr>
          <w:p w14:paraId="3D202B83"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24.0</w:t>
            </w:r>
          </w:p>
        </w:tc>
        <w:tc>
          <w:tcPr>
            <w:tcW w:w="3180" w:type="dxa"/>
            <w:vAlign w:val="center"/>
          </w:tcPr>
          <w:p w14:paraId="16320FF1"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15.6</w:t>
            </w:r>
          </w:p>
        </w:tc>
      </w:tr>
      <w:tr w:rsidR="00EE7678" w:rsidRPr="00F64859" w14:paraId="594A9EE9" w14:textId="77777777" w:rsidTr="004A70CA">
        <w:tc>
          <w:tcPr>
            <w:tcW w:w="1129" w:type="dxa"/>
            <w:vAlign w:val="center"/>
          </w:tcPr>
          <w:p w14:paraId="503E9A8C" w14:textId="77777777" w:rsidR="00EE7678" w:rsidRPr="00F64859" w:rsidRDefault="00EE7678" w:rsidP="00EE7678">
            <w:pPr>
              <w:rPr>
                <w:rFonts w:ascii="Calibri" w:hAnsi="Calibri" w:cs="Calibri"/>
                <w:sz w:val="22"/>
                <w:szCs w:val="22"/>
                <w:lang w:eastAsia="en-GB"/>
              </w:rPr>
            </w:pPr>
            <w:r w:rsidRPr="00F64859">
              <w:rPr>
                <w:rFonts w:ascii="Calibri" w:hAnsi="Calibri" w:cs="Calibri"/>
                <w:sz w:val="22"/>
                <w:szCs w:val="22"/>
                <w:lang w:eastAsia="en-GB"/>
              </w:rPr>
              <w:t>ROR 03</w:t>
            </w:r>
          </w:p>
        </w:tc>
        <w:tc>
          <w:tcPr>
            <w:tcW w:w="4678" w:type="dxa"/>
            <w:vAlign w:val="bottom"/>
          </w:tcPr>
          <w:p w14:paraId="0CBBD35D" w14:textId="35D262D8" w:rsidR="00EE7678" w:rsidRPr="00F64859" w:rsidRDefault="00EE7678" w:rsidP="00EE7678">
            <w:pPr>
              <w:rPr>
                <w:rFonts w:ascii="Calibri" w:hAnsi="Calibri" w:cs="Calibri"/>
                <w:color w:val="000000"/>
                <w:sz w:val="22"/>
                <w:szCs w:val="22"/>
                <w:lang w:eastAsia="en-GB"/>
              </w:rPr>
            </w:pPr>
            <w:r>
              <w:rPr>
                <w:rFonts w:ascii="Calibri" w:hAnsi="Calibri" w:cs="Arial"/>
                <w:color w:val="000000"/>
                <w:sz w:val="22"/>
                <w:szCs w:val="22"/>
                <w:lang w:eastAsia="en-GB"/>
              </w:rPr>
              <w:t>Provide appropriately e</w:t>
            </w:r>
            <w:r w:rsidRPr="00F64859">
              <w:rPr>
                <w:rFonts w:ascii="Calibri" w:hAnsi="Calibri" w:cs="Arial"/>
                <w:color w:val="000000"/>
                <w:sz w:val="22"/>
                <w:szCs w:val="22"/>
                <w:lang w:eastAsia="en-GB"/>
              </w:rPr>
              <w:t>xperience</w:t>
            </w:r>
            <w:r>
              <w:rPr>
                <w:rFonts w:ascii="Calibri" w:hAnsi="Calibri" w:cs="Arial"/>
                <w:color w:val="000000"/>
                <w:sz w:val="22"/>
                <w:szCs w:val="22"/>
                <w:lang w:eastAsia="en-GB"/>
              </w:rPr>
              <w:t>d</w:t>
            </w:r>
            <w:r w:rsidRPr="00F64859">
              <w:rPr>
                <w:rFonts w:ascii="Calibri" w:hAnsi="Calibri" w:cs="Arial"/>
                <w:color w:val="000000"/>
                <w:sz w:val="22"/>
                <w:szCs w:val="22"/>
                <w:lang w:eastAsia="en-GB"/>
              </w:rPr>
              <w:t xml:space="preserve"> Staff</w:t>
            </w:r>
            <w:r>
              <w:rPr>
                <w:rFonts w:ascii="Calibri" w:hAnsi="Calibri" w:cs="Arial"/>
                <w:color w:val="000000"/>
                <w:sz w:val="22"/>
                <w:szCs w:val="22"/>
                <w:lang w:eastAsia="en-GB"/>
              </w:rPr>
              <w:t xml:space="preserve"> </w:t>
            </w:r>
          </w:p>
        </w:tc>
        <w:tc>
          <w:tcPr>
            <w:tcW w:w="1247" w:type="dxa"/>
            <w:vAlign w:val="center"/>
          </w:tcPr>
          <w:p w14:paraId="1CA85CD8"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20%</w:t>
            </w:r>
          </w:p>
        </w:tc>
        <w:tc>
          <w:tcPr>
            <w:tcW w:w="1446" w:type="dxa"/>
            <w:vAlign w:val="center"/>
          </w:tcPr>
          <w:p w14:paraId="01FE9DF1"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60</w:t>
            </w:r>
          </w:p>
        </w:tc>
        <w:tc>
          <w:tcPr>
            <w:tcW w:w="2268" w:type="dxa"/>
            <w:vAlign w:val="center"/>
          </w:tcPr>
          <w:p w14:paraId="1FFDE75E"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12.0</w:t>
            </w:r>
          </w:p>
        </w:tc>
        <w:tc>
          <w:tcPr>
            <w:tcW w:w="3180" w:type="dxa"/>
            <w:vAlign w:val="center"/>
          </w:tcPr>
          <w:p w14:paraId="6AA1B932"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7.8</w:t>
            </w:r>
          </w:p>
        </w:tc>
      </w:tr>
      <w:tr w:rsidR="00EE7678" w:rsidRPr="00F64859" w14:paraId="6BB65E0E" w14:textId="77777777" w:rsidTr="004A70CA">
        <w:tc>
          <w:tcPr>
            <w:tcW w:w="1129" w:type="dxa"/>
            <w:vAlign w:val="center"/>
          </w:tcPr>
          <w:p w14:paraId="1EBF3221" w14:textId="77777777" w:rsidR="00EE7678" w:rsidRPr="00F64859" w:rsidRDefault="00EE7678" w:rsidP="00EE7678">
            <w:pPr>
              <w:rPr>
                <w:rFonts w:ascii="Calibri" w:hAnsi="Calibri" w:cs="Calibri"/>
                <w:sz w:val="22"/>
                <w:szCs w:val="22"/>
                <w:lang w:eastAsia="en-GB"/>
              </w:rPr>
            </w:pPr>
            <w:r w:rsidRPr="00F64859">
              <w:rPr>
                <w:rFonts w:ascii="Calibri" w:hAnsi="Calibri" w:cs="Calibri"/>
                <w:sz w:val="22"/>
                <w:szCs w:val="22"/>
                <w:lang w:eastAsia="en-GB"/>
              </w:rPr>
              <w:t>ROR 04</w:t>
            </w:r>
          </w:p>
        </w:tc>
        <w:tc>
          <w:tcPr>
            <w:tcW w:w="4678" w:type="dxa"/>
            <w:vAlign w:val="bottom"/>
          </w:tcPr>
          <w:p w14:paraId="27F2DB87" w14:textId="7E15C117" w:rsidR="00EE7678" w:rsidRPr="00F64859" w:rsidRDefault="00EE7678" w:rsidP="00EE7678">
            <w:pPr>
              <w:rPr>
                <w:rFonts w:ascii="Calibri" w:hAnsi="Calibri" w:cs="Calibri"/>
                <w:color w:val="000000"/>
                <w:sz w:val="22"/>
                <w:szCs w:val="22"/>
                <w:lang w:eastAsia="en-GB"/>
              </w:rPr>
            </w:pPr>
            <w:r w:rsidRPr="00F64859">
              <w:rPr>
                <w:rFonts w:ascii="Calibri" w:hAnsi="Calibri" w:cs="Arial"/>
                <w:color w:val="000000"/>
                <w:sz w:val="22"/>
                <w:szCs w:val="22"/>
                <w:lang w:eastAsia="en-GB"/>
              </w:rPr>
              <w:t>Programme</w:t>
            </w:r>
            <w:r>
              <w:rPr>
                <w:rFonts w:ascii="Calibri" w:hAnsi="Calibri" w:cs="Arial"/>
                <w:color w:val="000000"/>
                <w:sz w:val="22"/>
                <w:szCs w:val="22"/>
                <w:lang w:eastAsia="en-GB"/>
              </w:rPr>
              <w:t xml:space="preserve"> - – appropriate delivery plan</w:t>
            </w:r>
          </w:p>
        </w:tc>
        <w:tc>
          <w:tcPr>
            <w:tcW w:w="1247" w:type="dxa"/>
            <w:vAlign w:val="center"/>
          </w:tcPr>
          <w:p w14:paraId="2ADCA515"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11%</w:t>
            </w:r>
          </w:p>
        </w:tc>
        <w:tc>
          <w:tcPr>
            <w:tcW w:w="1446" w:type="dxa"/>
            <w:vAlign w:val="center"/>
          </w:tcPr>
          <w:p w14:paraId="6DB5E4B4"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60</w:t>
            </w:r>
          </w:p>
        </w:tc>
        <w:tc>
          <w:tcPr>
            <w:tcW w:w="2268" w:type="dxa"/>
            <w:vAlign w:val="center"/>
          </w:tcPr>
          <w:p w14:paraId="7613B191"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6.6</w:t>
            </w:r>
          </w:p>
        </w:tc>
        <w:tc>
          <w:tcPr>
            <w:tcW w:w="3180" w:type="dxa"/>
            <w:vAlign w:val="center"/>
          </w:tcPr>
          <w:p w14:paraId="6C900255"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4.3</w:t>
            </w:r>
          </w:p>
        </w:tc>
      </w:tr>
      <w:tr w:rsidR="00EE7678" w:rsidRPr="00F64859" w14:paraId="3B2ED3F3" w14:textId="77777777" w:rsidTr="004A70CA">
        <w:tc>
          <w:tcPr>
            <w:tcW w:w="1129" w:type="dxa"/>
            <w:vAlign w:val="center"/>
          </w:tcPr>
          <w:p w14:paraId="4E431D92" w14:textId="77777777" w:rsidR="00EE7678" w:rsidRPr="00F64859" w:rsidRDefault="00EE7678" w:rsidP="00EE7678">
            <w:pPr>
              <w:rPr>
                <w:rFonts w:ascii="Calibri" w:hAnsi="Calibri" w:cs="Calibri"/>
                <w:sz w:val="22"/>
                <w:szCs w:val="22"/>
                <w:lang w:eastAsia="en-GB"/>
              </w:rPr>
            </w:pPr>
            <w:r w:rsidRPr="00F64859">
              <w:rPr>
                <w:rFonts w:ascii="Calibri" w:hAnsi="Calibri" w:cs="Calibri"/>
                <w:sz w:val="22"/>
                <w:szCs w:val="22"/>
                <w:lang w:eastAsia="en-GB"/>
              </w:rPr>
              <w:t>ROR 05</w:t>
            </w:r>
          </w:p>
        </w:tc>
        <w:tc>
          <w:tcPr>
            <w:tcW w:w="4678" w:type="dxa"/>
            <w:vAlign w:val="bottom"/>
          </w:tcPr>
          <w:p w14:paraId="7FD245D3" w14:textId="2B47B727" w:rsidR="00EE7678" w:rsidRPr="00F64859" w:rsidRDefault="00EE7678" w:rsidP="00EE7678">
            <w:pPr>
              <w:rPr>
                <w:rFonts w:ascii="Calibri" w:hAnsi="Calibri" w:cs="Calibri"/>
                <w:color w:val="000000"/>
                <w:sz w:val="22"/>
                <w:szCs w:val="22"/>
                <w:lang w:eastAsia="en-GB"/>
              </w:rPr>
            </w:pPr>
            <w:r w:rsidRPr="00F64859">
              <w:rPr>
                <w:rFonts w:ascii="Calibri" w:hAnsi="Calibri" w:cs="Arial"/>
                <w:color w:val="000000"/>
                <w:sz w:val="22"/>
                <w:szCs w:val="22"/>
                <w:lang w:eastAsia="en-GB"/>
              </w:rPr>
              <w:t>Track Record</w:t>
            </w:r>
            <w:r>
              <w:rPr>
                <w:rFonts w:ascii="Calibri" w:hAnsi="Calibri" w:cs="Arial"/>
                <w:color w:val="000000"/>
                <w:sz w:val="22"/>
                <w:szCs w:val="22"/>
                <w:lang w:eastAsia="en-GB"/>
              </w:rPr>
              <w:t xml:space="preserve"> – relevance of examples</w:t>
            </w:r>
          </w:p>
        </w:tc>
        <w:tc>
          <w:tcPr>
            <w:tcW w:w="1247" w:type="dxa"/>
            <w:vAlign w:val="center"/>
          </w:tcPr>
          <w:p w14:paraId="40CD9D0C"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8%</w:t>
            </w:r>
          </w:p>
        </w:tc>
        <w:tc>
          <w:tcPr>
            <w:tcW w:w="1446" w:type="dxa"/>
            <w:vAlign w:val="center"/>
          </w:tcPr>
          <w:p w14:paraId="2B0EB6B1"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20</w:t>
            </w:r>
          </w:p>
        </w:tc>
        <w:tc>
          <w:tcPr>
            <w:tcW w:w="2268" w:type="dxa"/>
            <w:vAlign w:val="center"/>
          </w:tcPr>
          <w:p w14:paraId="6E837C44"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1.6</w:t>
            </w:r>
          </w:p>
        </w:tc>
        <w:tc>
          <w:tcPr>
            <w:tcW w:w="3180" w:type="dxa"/>
            <w:vAlign w:val="center"/>
          </w:tcPr>
          <w:p w14:paraId="45431FFC"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1.0</w:t>
            </w:r>
          </w:p>
        </w:tc>
      </w:tr>
      <w:tr w:rsidR="00EE7678" w:rsidRPr="00F64859" w14:paraId="0C5D014C" w14:textId="77777777" w:rsidTr="004A70CA">
        <w:tc>
          <w:tcPr>
            <w:tcW w:w="1129" w:type="dxa"/>
            <w:vAlign w:val="center"/>
          </w:tcPr>
          <w:p w14:paraId="0E85DD1C" w14:textId="77777777" w:rsidR="00EE7678" w:rsidRPr="00F64859" w:rsidRDefault="00EE7678" w:rsidP="00EE7678">
            <w:pPr>
              <w:rPr>
                <w:rFonts w:ascii="Calibri" w:hAnsi="Calibri" w:cs="Calibri"/>
                <w:sz w:val="22"/>
                <w:szCs w:val="22"/>
                <w:lang w:eastAsia="en-GB"/>
              </w:rPr>
            </w:pPr>
            <w:r w:rsidRPr="00F64859">
              <w:rPr>
                <w:rFonts w:ascii="Calibri" w:hAnsi="Calibri" w:cs="Calibri"/>
                <w:sz w:val="22"/>
                <w:szCs w:val="22"/>
                <w:lang w:eastAsia="en-GB"/>
              </w:rPr>
              <w:t>ROR 06</w:t>
            </w:r>
          </w:p>
        </w:tc>
        <w:tc>
          <w:tcPr>
            <w:tcW w:w="4678" w:type="dxa"/>
            <w:vAlign w:val="bottom"/>
          </w:tcPr>
          <w:p w14:paraId="408027C1" w14:textId="2A913B39" w:rsidR="00EE7678" w:rsidRPr="00F64859" w:rsidRDefault="00EE7678" w:rsidP="00EE7678">
            <w:pPr>
              <w:rPr>
                <w:rFonts w:ascii="Calibri" w:hAnsi="Calibri" w:cs="Calibri"/>
                <w:color w:val="000000"/>
                <w:sz w:val="22"/>
                <w:szCs w:val="22"/>
                <w:lang w:eastAsia="en-GB"/>
              </w:rPr>
            </w:pPr>
            <w:r w:rsidRPr="00F64859">
              <w:rPr>
                <w:rFonts w:ascii="Calibri" w:hAnsi="Calibri" w:cs="Arial"/>
                <w:color w:val="000000"/>
                <w:sz w:val="22"/>
                <w:szCs w:val="22"/>
                <w:lang w:eastAsia="en-GB"/>
              </w:rPr>
              <w:t>Project Management Arrangements and Risk Analysis</w:t>
            </w:r>
          </w:p>
        </w:tc>
        <w:tc>
          <w:tcPr>
            <w:tcW w:w="1247" w:type="dxa"/>
            <w:vAlign w:val="center"/>
          </w:tcPr>
          <w:p w14:paraId="0F81F3E1"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3%</w:t>
            </w:r>
          </w:p>
        </w:tc>
        <w:tc>
          <w:tcPr>
            <w:tcW w:w="1446" w:type="dxa"/>
            <w:vAlign w:val="center"/>
          </w:tcPr>
          <w:p w14:paraId="0775AD46"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60</w:t>
            </w:r>
          </w:p>
        </w:tc>
        <w:tc>
          <w:tcPr>
            <w:tcW w:w="2268" w:type="dxa"/>
            <w:vAlign w:val="center"/>
          </w:tcPr>
          <w:p w14:paraId="48850230"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1.8</w:t>
            </w:r>
          </w:p>
        </w:tc>
        <w:tc>
          <w:tcPr>
            <w:tcW w:w="3180" w:type="dxa"/>
            <w:vAlign w:val="center"/>
          </w:tcPr>
          <w:p w14:paraId="31B1C846"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1.2</w:t>
            </w:r>
          </w:p>
        </w:tc>
      </w:tr>
      <w:tr w:rsidR="00EE7678" w:rsidRPr="00F64859" w14:paraId="2A7EA5FE" w14:textId="77777777" w:rsidTr="00F51741">
        <w:tc>
          <w:tcPr>
            <w:tcW w:w="1129" w:type="dxa"/>
            <w:vAlign w:val="center"/>
          </w:tcPr>
          <w:p w14:paraId="6707683F" w14:textId="77777777" w:rsidR="00EE7678" w:rsidRPr="00F64859" w:rsidRDefault="00EE7678" w:rsidP="00EE7678">
            <w:pPr>
              <w:rPr>
                <w:rFonts w:ascii="Calibri" w:hAnsi="Calibri" w:cs="Calibri"/>
                <w:color w:val="000000"/>
                <w:sz w:val="22"/>
                <w:szCs w:val="22"/>
                <w:lang w:eastAsia="en-GB"/>
              </w:rPr>
            </w:pPr>
            <w:r w:rsidRPr="00F64859">
              <w:rPr>
                <w:rFonts w:ascii="Calibri" w:hAnsi="Calibri" w:cs="Calibri"/>
                <w:color w:val="000000"/>
                <w:sz w:val="22"/>
                <w:szCs w:val="22"/>
                <w:lang w:eastAsia="en-GB"/>
              </w:rPr>
              <w:t>ROR 07</w:t>
            </w:r>
          </w:p>
        </w:tc>
        <w:tc>
          <w:tcPr>
            <w:tcW w:w="4678" w:type="dxa"/>
          </w:tcPr>
          <w:p w14:paraId="2237161A" w14:textId="77777777" w:rsidR="00EE7678" w:rsidRPr="00F64859" w:rsidRDefault="00EE7678" w:rsidP="00EE7678">
            <w:pPr>
              <w:rPr>
                <w:rFonts w:ascii="Calibri" w:hAnsi="Calibri" w:cs="Calibri"/>
                <w:color w:val="000000"/>
                <w:sz w:val="22"/>
                <w:szCs w:val="22"/>
                <w:lang w:eastAsia="en-GB"/>
              </w:rPr>
            </w:pPr>
            <w:r w:rsidRPr="00F64859">
              <w:rPr>
                <w:rFonts w:ascii="Calibri" w:eastAsia="Calibri" w:hAnsi="Calibri"/>
                <w:sz w:val="22"/>
                <w:szCs w:val="22"/>
              </w:rPr>
              <w:t>Evidence of Innovation</w:t>
            </w:r>
          </w:p>
        </w:tc>
        <w:tc>
          <w:tcPr>
            <w:tcW w:w="1247" w:type="dxa"/>
            <w:vAlign w:val="center"/>
          </w:tcPr>
          <w:p w14:paraId="3657956C"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3%</w:t>
            </w:r>
          </w:p>
        </w:tc>
        <w:tc>
          <w:tcPr>
            <w:tcW w:w="1446" w:type="dxa"/>
            <w:vAlign w:val="center"/>
          </w:tcPr>
          <w:p w14:paraId="590C2FFE"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10</w:t>
            </w:r>
          </w:p>
        </w:tc>
        <w:tc>
          <w:tcPr>
            <w:tcW w:w="2268" w:type="dxa"/>
            <w:vAlign w:val="center"/>
          </w:tcPr>
          <w:p w14:paraId="439A025C"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0.3</w:t>
            </w:r>
          </w:p>
        </w:tc>
        <w:tc>
          <w:tcPr>
            <w:tcW w:w="3180" w:type="dxa"/>
            <w:vAlign w:val="center"/>
          </w:tcPr>
          <w:p w14:paraId="06594A28" w14:textId="77777777" w:rsidR="00EE7678" w:rsidRPr="00F64859" w:rsidRDefault="00EE7678" w:rsidP="00EE7678">
            <w:pPr>
              <w:jc w:val="center"/>
              <w:rPr>
                <w:rFonts w:ascii="Calibri" w:hAnsi="Calibri" w:cs="Calibri"/>
                <w:color w:val="000000"/>
                <w:sz w:val="22"/>
                <w:szCs w:val="22"/>
                <w:lang w:eastAsia="en-GB"/>
              </w:rPr>
            </w:pPr>
            <w:r w:rsidRPr="00F64859">
              <w:rPr>
                <w:rFonts w:ascii="Calibri" w:hAnsi="Calibri" w:cs="Calibri"/>
                <w:color w:val="000000"/>
                <w:sz w:val="22"/>
                <w:szCs w:val="22"/>
                <w:lang w:eastAsia="en-GB"/>
              </w:rPr>
              <w:t>0.2</w:t>
            </w:r>
          </w:p>
        </w:tc>
      </w:tr>
      <w:tr w:rsidR="00EE7678" w:rsidRPr="00F64859" w14:paraId="3B78E04E" w14:textId="77777777" w:rsidTr="00F51741">
        <w:tc>
          <w:tcPr>
            <w:tcW w:w="10768" w:type="dxa"/>
            <w:gridSpan w:val="5"/>
          </w:tcPr>
          <w:p w14:paraId="57B2C35C" w14:textId="77777777" w:rsidR="00EE7678" w:rsidRPr="00F64859" w:rsidRDefault="00EE7678" w:rsidP="00EE7678">
            <w:pPr>
              <w:jc w:val="right"/>
              <w:rPr>
                <w:rFonts w:ascii="Calibri" w:hAnsi="Calibri" w:cs="Calibri"/>
                <w:b/>
                <w:bCs/>
                <w:color w:val="000000"/>
                <w:sz w:val="22"/>
                <w:szCs w:val="22"/>
                <w:lang w:eastAsia="en-GB"/>
              </w:rPr>
            </w:pPr>
            <w:r w:rsidRPr="00F64859">
              <w:rPr>
                <w:rFonts w:ascii="Calibri" w:eastAsia="Calibri" w:hAnsi="Calibri"/>
                <w:b/>
                <w:sz w:val="22"/>
                <w:szCs w:val="22"/>
              </w:rPr>
              <w:t>Quality Score to Carry Forward to Overall Evaluation</w:t>
            </w:r>
          </w:p>
        </w:tc>
        <w:tc>
          <w:tcPr>
            <w:tcW w:w="3180" w:type="dxa"/>
          </w:tcPr>
          <w:p w14:paraId="7FFD8233" w14:textId="77777777" w:rsidR="00EE7678" w:rsidRPr="00F64859" w:rsidRDefault="00EE7678" w:rsidP="00EE7678">
            <w:pPr>
              <w:jc w:val="center"/>
              <w:rPr>
                <w:rFonts w:ascii="Calibri" w:hAnsi="Calibri" w:cs="Calibri"/>
                <w:b/>
                <w:color w:val="000000"/>
                <w:sz w:val="22"/>
                <w:szCs w:val="22"/>
                <w:lang w:eastAsia="en-GB"/>
              </w:rPr>
            </w:pPr>
            <w:r w:rsidRPr="00F64859">
              <w:rPr>
                <w:rFonts w:ascii="Calibri" w:eastAsia="Calibri" w:hAnsi="Calibri"/>
                <w:b/>
                <w:sz w:val="22"/>
                <w:szCs w:val="22"/>
              </w:rPr>
              <w:t>39.9</w:t>
            </w:r>
          </w:p>
        </w:tc>
      </w:tr>
    </w:tbl>
    <w:p w14:paraId="2741DAE4" w14:textId="77777777" w:rsidR="00F64859" w:rsidRPr="00F64859" w:rsidRDefault="00F64859" w:rsidP="00F64859">
      <w:pPr>
        <w:spacing w:after="160" w:line="259" w:lineRule="auto"/>
        <w:rPr>
          <w:rFonts w:ascii="Arial" w:eastAsia="Calibri" w:hAnsi="Arial" w:cs="Arial"/>
          <w:b/>
          <w:sz w:val="22"/>
          <w:szCs w:val="22"/>
          <w:lang w:eastAsia="en-US"/>
        </w:rPr>
      </w:pPr>
      <w:r w:rsidRPr="00F64859">
        <w:rPr>
          <w:rFonts w:ascii="Arial" w:eastAsia="Calibri" w:hAnsi="Arial" w:cs="Arial"/>
          <w:b/>
          <w:sz w:val="22"/>
          <w:szCs w:val="22"/>
          <w:lang w:eastAsia="en-US"/>
        </w:rPr>
        <w:br w:type="page"/>
      </w:r>
    </w:p>
    <w:p w14:paraId="24772C67" w14:textId="77777777" w:rsidR="00F64859" w:rsidRPr="00F64859" w:rsidRDefault="00F64859" w:rsidP="00F64859">
      <w:pPr>
        <w:spacing w:after="160" w:line="259" w:lineRule="auto"/>
        <w:rPr>
          <w:rFonts w:ascii="Arial" w:eastAsia="Calibri" w:hAnsi="Arial" w:cs="Arial"/>
          <w:b/>
          <w:sz w:val="22"/>
          <w:szCs w:val="22"/>
          <w:lang w:eastAsia="en-US"/>
        </w:rPr>
      </w:pPr>
      <w:r w:rsidRPr="00F64859">
        <w:rPr>
          <w:rFonts w:ascii="Arial" w:eastAsia="Calibri" w:hAnsi="Arial" w:cs="Arial"/>
          <w:b/>
          <w:sz w:val="22"/>
          <w:szCs w:val="22"/>
          <w:lang w:eastAsia="en-US"/>
        </w:rPr>
        <w:t>2. Price Evaluation (35%)</w:t>
      </w:r>
    </w:p>
    <w:p w14:paraId="0AEF4184" w14:textId="5CF21C4B"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The tenderer with the lowest price wil</w:t>
      </w:r>
      <w:r w:rsidR="00EE7678">
        <w:rPr>
          <w:rFonts w:ascii="Arial" w:eastAsia="Calibri" w:hAnsi="Arial" w:cs="Arial"/>
          <w:sz w:val="22"/>
          <w:szCs w:val="22"/>
          <w:lang w:eastAsia="en-US"/>
        </w:rPr>
        <w:t xml:space="preserve">l be awarded the full amount percentage score </w:t>
      </w:r>
      <w:r w:rsidRPr="00F64859">
        <w:rPr>
          <w:rFonts w:ascii="Arial" w:eastAsia="Calibri" w:hAnsi="Arial" w:cs="Arial"/>
          <w:sz w:val="22"/>
          <w:szCs w:val="22"/>
          <w:lang w:eastAsia="en-US"/>
        </w:rPr>
        <w:t xml:space="preserve">available; with the remaining tenderers </w:t>
      </w:r>
      <w:r w:rsidR="00EE7678">
        <w:rPr>
          <w:rFonts w:ascii="Arial" w:eastAsia="Calibri" w:hAnsi="Arial" w:cs="Arial"/>
          <w:sz w:val="22"/>
          <w:szCs w:val="22"/>
          <w:lang w:eastAsia="en-US"/>
        </w:rPr>
        <w:t>will be pro-rat</w:t>
      </w:r>
      <w:r w:rsidR="00F35E4A">
        <w:rPr>
          <w:rFonts w:ascii="Arial" w:eastAsia="Calibri" w:hAnsi="Arial" w:cs="Arial"/>
          <w:sz w:val="22"/>
          <w:szCs w:val="22"/>
          <w:lang w:eastAsia="en-US"/>
        </w:rPr>
        <w:t>a</w:t>
      </w:r>
      <w:r w:rsidRPr="00F64859">
        <w:rPr>
          <w:rFonts w:ascii="Arial" w:eastAsia="Calibri" w:hAnsi="Arial" w:cs="Arial"/>
          <w:sz w:val="22"/>
          <w:szCs w:val="22"/>
          <w:lang w:eastAsia="en-US"/>
        </w:rPr>
        <w:t xml:space="preserve"> scores in relation to how much higher their price is w</w:t>
      </w:r>
      <w:r w:rsidR="00F35E4A">
        <w:rPr>
          <w:rFonts w:ascii="Arial" w:eastAsia="Calibri" w:hAnsi="Arial" w:cs="Arial"/>
          <w:sz w:val="22"/>
          <w:szCs w:val="22"/>
          <w:lang w:eastAsia="en-US"/>
        </w:rPr>
        <w:t>hen compared to the lowest price</w:t>
      </w:r>
      <w:r w:rsidRPr="00F64859">
        <w:rPr>
          <w:rFonts w:ascii="Arial" w:eastAsia="Calibri" w:hAnsi="Arial" w:cs="Arial"/>
          <w:sz w:val="22"/>
          <w:szCs w:val="22"/>
          <w:lang w:eastAsia="en-US"/>
        </w:rPr>
        <w:t xml:space="preserve">. </w:t>
      </w:r>
    </w:p>
    <w:p w14:paraId="17B10D1E" w14:textId="737F7D52"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 xml:space="preserve">Tenderers are required to </w:t>
      </w:r>
      <w:r w:rsidR="00F35E4A">
        <w:rPr>
          <w:rFonts w:ascii="Arial" w:eastAsia="Calibri" w:hAnsi="Arial" w:cs="Arial"/>
          <w:sz w:val="22"/>
          <w:szCs w:val="22"/>
          <w:lang w:eastAsia="en-US"/>
        </w:rPr>
        <w:t>complete the Pricing Summary attached</w:t>
      </w:r>
      <w:r w:rsidRPr="00F64859">
        <w:rPr>
          <w:rFonts w:ascii="Arial" w:eastAsia="Calibri" w:hAnsi="Arial" w:cs="Arial"/>
          <w:sz w:val="22"/>
          <w:szCs w:val="22"/>
          <w:lang w:eastAsia="en-US"/>
        </w:rPr>
        <w:t xml:space="preserve">.  </w:t>
      </w:r>
    </w:p>
    <w:p w14:paraId="7E50F928"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The example below illustrates how this methodology will work in principle:</w:t>
      </w:r>
    </w:p>
    <w:p w14:paraId="03737BC1" w14:textId="77777777" w:rsidR="00F64859" w:rsidRPr="00F64859" w:rsidRDefault="00F64859" w:rsidP="00F64859">
      <w:pPr>
        <w:spacing w:after="160" w:line="259" w:lineRule="auto"/>
        <w:rPr>
          <w:rFonts w:ascii="Arial" w:eastAsia="Calibri" w:hAnsi="Arial" w:cs="Arial"/>
          <w:b/>
          <w:sz w:val="22"/>
          <w:szCs w:val="22"/>
          <w:lang w:eastAsia="en-US"/>
        </w:rPr>
      </w:pPr>
      <w:r w:rsidRPr="00F64859">
        <w:rPr>
          <w:rFonts w:ascii="Arial" w:eastAsia="Calibri" w:hAnsi="Arial" w:cs="Arial"/>
          <w:sz w:val="22"/>
          <w:szCs w:val="22"/>
          <w:lang w:eastAsia="en-US"/>
        </w:rPr>
        <w:t xml:space="preserve">                                                         </w:t>
      </w:r>
      <w:r w:rsidRPr="00F64859">
        <w:rPr>
          <w:rFonts w:ascii="Arial" w:eastAsia="Calibri" w:hAnsi="Arial" w:cs="Arial"/>
          <w:b/>
          <w:sz w:val="22"/>
          <w:szCs w:val="22"/>
          <w:lang w:eastAsia="en-US"/>
        </w:rPr>
        <w:t xml:space="preserve">Formula </w:t>
      </w:r>
    </w:p>
    <w:p w14:paraId="005F5723"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Tenderer           Scenario Price     = lowest price/Tenderer Price x Price Score    = Price Score</w:t>
      </w:r>
    </w:p>
    <w:p w14:paraId="649E79C8"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 xml:space="preserve">                                                                                                                                     Out of 35</w:t>
      </w:r>
    </w:p>
    <w:p w14:paraId="2EB2E3F9"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Tenderer A            £200,000          = £50,000 / £200,000       x 35   = 9</w:t>
      </w:r>
    </w:p>
    <w:p w14:paraId="1FE0820E"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Tenderer B            £100,000          = £50,000 / £100,000       x 35   = 18</w:t>
      </w:r>
    </w:p>
    <w:p w14:paraId="02EA0837"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Tenderer C            £50,000            = £50,000/ £50,000          x 35   = 35</w:t>
      </w:r>
    </w:p>
    <w:p w14:paraId="6749D123" w14:textId="77777777" w:rsidR="00F64859" w:rsidRPr="00F64859" w:rsidRDefault="00F64859" w:rsidP="00F64859">
      <w:pPr>
        <w:spacing w:after="160" w:line="259" w:lineRule="auto"/>
        <w:rPr>
          <w:rFonts w:ascii="Arial" w:eastAsia="Calibri" w:hAnsi="Arial" w:cs="Arial"/>
          <w:sz w:val="22"/>
          <w:szCs w:val="22"/>
          <w:lang w:eastAsia="en-US"/>
        </w:rPr>
      </w:pPr>
    </w:p>
    <w:p w14:paraId="15E91D89" w14:textId="029A33B0" w:rsidR="00F64859" w:rsidRPr="00F64859" w:rsidRDefault="00155CFE" w:rsidP="00F64859">
      <w:pPr>
        <w:spacing w:after="160" w:line="259" w:lineRule="auto"/>
        <w:rPr>
          <w:rFonts w:ascii="Arial" w:eastAsia="Calibri" w:hAnsi="Arial" w:cs="Arial"/>
          <w:b/>
          <w:sz w:val="22"/>
          <w:szCs w:val="22"/>
          <w:lang w:eastAsia="en-US"/>
        </w:rPr>
      </w:pPr>
      <w:r>
        <w:rPr>
          <w:rFonts w:ascii="Arial" w:eastAsia="Calibri" w:hAnsi="Arial" w:cs="Arial"/>
          <w:b/>
          <w:sz w:val="22"/>
          <w:szCs w:val="22"/>
          <w:lang w:eastAsia="en-US"/>
        </w:rPr>
        <w:t>3. Total Score</w:t>
      </w:r>
      <w:r w:rsidR="00F64859" w:rsidRPr="00F64859">
        <w:rPr>
          <w:rFonts w:ascii="Arial" w:eastAsia="Calibri" w:hAnsi="Arial" w:cs="Arial"/>
          <w:b/>
          <w:sz w:val="22"/>
          <w:szCs w:val="22"/>
          <w:lang w:eastAsia="en-US"/>
        </w:rPr>
        <w:t xml:space="preserve"> (combining of Quality and Price scores)</w:t>
      </w:r>
    </w:p>
    <w:p w14:paraId="2B1ED7E1"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 xml:space="preserve">The marks allocated for Quality and Price will be combined (added together) to produce a score out of 100. </w:t>
      </w:r>
    </w:p>
    <w:p w14:paraId="594C94AD" w14:textId="77777777" w:rsidR="00F64859" w:rsidRPr="00F64859" w:rsidRDefault="00F64859" w:rsidP="00F64859">
      <w:pPr>
        <w:spacing w:after="160" w:line="259" w:lineRule="auto"/>
        <w:rPr>
          <w:rFonts w:ascii="Arial" w:eastAsia="Calibri" w:hAnsi="Arial" w:cs="Arial"/>
          <w:sz w:val="22"/>
          <w:szCs w:val="22"/>
          <w:lang w:eastAsia="en-US"/>
        </w:rPr>
      </w:pPr>
      <w:r w:rsidRPr="00F64859">
        <w:rPr>
          <w:rFonts w:ascii="Arial" w:eastAsia="Calibri" w:hAnsi="Arial" w:cs="Arial"/>
          <w:sz w:val="22"/>
          <w:szCs w:val="22"/>
          <w:lang w:eastAsia="en-US"/>
        </w:rPr>
        <w:t>Total Score = Quality Score (out of 65) + Price score (out of 35). The compliant tenderer with the highest score (i.e. out of 100) will be successful.</w:t>
      </w:r>
    </w:p>
    <w:p w14:paraId="42441B60" w14:textId="3BD3B613" w:rsidR="00F64859" w:rsidRPr="00F64859" w:rsidRDefault="00F64859" w:rsidP="00F64859">
      <w:pPr>
        <w:tabs>
          <w:tab w:val="left" w:pos="1649"/>
        </w:tabs>
        <w:jc w:val="right"/>
        <w:rPr>
          <w:rFonts w:ascii="Arial" w:hAnsi="Arial" w:cs="Arial"/>
          <w:sz w:val="22"/>
          <w:szCs w:val="22"/>
        </w:rPr>
      </w:pPr>
    </w:p>
    <w:sectPr w:rsidR="00F64859" w:rsidRPr="00F64859" w:rsidSect="00F64859">
      <w:headerReference w:type="default" r:id="rId13"/>
      <w:footerReference w:type="default" r:id="rId14"/>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1E274" w14:textId="77777777" w:rsidR="008B7F5A" w:rsidRDefault="008B7F5A" w:rsidP="00A0275F">
      <w:r>
        <w:separator/>
      </w:r>
    </w:p>
  </w:endnote>
  <w:endnote w:type="continuationSeparator" w:id="0">
    <w:p w14:paraId="2B68390A" w14:textId="77777777" w:rsidR="008B7F5A" w:rsidRDefault="008B7F5A" w:rsidP="00A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0A7F3" w14:textId="77777777" w:rsidR="00DC1C11" w:rsidRPr="004F69D9" w:rsidRDefault="00DC1C11">
    <w:pPr>
      <w:pStyle w:val="Footer"/>
      <w:jc w:val="center"/>
      <w:rPr>
        <w:rFonts w:ascii="Arial" w:hAnsi="Arial" w:cs="Arial"/>
        <w:sz w:val="20"/>
        <w:szCs w:val="20"/>
      </w:rPr>
    </w:pPr>
    <w:r w:rsidRPr="004F69D9">
      <w:rPr>
        <w:rFonts w:ascii="Arial" w:hAnsi="Arial" w:cs="Arial"/>
        <w:sz w:val="20"/>
        <w:szCs w:val="20"/>
      </w:rPr>
      <w:t xml:space="preserve">Page </w:t>
    </w:r>
    <w:r w:rsidRPr="004F69D9">
      <w:rPr>
        <w:rFonts w:ascii="Arial" w:hAnsi="Arial" w:cs="Arial"/>
        <w:b/>
        <w:sz w:val="20"/>
        <w:szCs w:val="20"/>
      </w:rPr>
      <w:fldChar w:fldCharType="begin"/>
    </w:r>
    <w:r w:rsidRPr="004F69D9">
      <w:rPr>
        <w:rFonts w:ascii="Arial" w:hAnsi="Arial" w:cs="Arial"/>
        <w:b/>
        <w:sz w:val="20"/>
        <w:szCs w:val="20"/>
      </w:rPr>
      <w:instrText xml:space="preserve"> PAGE </w:instrText>
    </w:r>
    <w:r w:rsidRPr="004F69D9">
      <w:rPr>
        <w:rFonts w:ascii="Arial" w:hAnsi="Arial" w:cs="Arial"/>
        <w:b/>
        <w:sz w:val="20"/>
        <w:szCs w:val="20"/>
      </w:rPr>
      <w:fldChar w:fldCharType="separate"/>
    </w:r>
    <w:r w:rsidR="002C253F">
      <w:rPr>
        <w:rFonts w:ascii="Arial" w:hAnsi="Arial" w:cs="Arial"/>
        <w:b/>
        <w:noProof/>
        <w:sz w:val="20"/>
        <w:szCs w:val="20"/>
      </w:rPr>
      <w:t>3</w:t>
    </w:r>
    <w:r w:rsidRPr="004F69D9">
      <w:rPr>
        <w:rFonts w:ascii="Arial" w:hAnsi="Arial" w:cs="Arial"/>
        <w:b/>
        <w:sz w:val="20"/>
        <w:szCs w:val="20"/>
      </w:rPr>
      <w:fldChar w:fldCharType="end"/>
    </w:r>
    <w:r w:rsidRPr="004F69D9">
      <w:rPr>
        <w:rFonts w:ascii="Arial" w:hAnsi="Arial" w:cs="Arial"/>
        <w:sz w:val="20"/>
        <w:szCs w:val="20"/>
      </w:rPr>
      <w:t xml:space="preserve"> of </w:t>
    </w:r>
    <w:r w:rsidRPr="004F69D9">
      <w:rPr>
        <w:rFonts w:ascii="Arial" w:hAnsi="Arial" w:cs="Arial"/>
        <w:b/>
        <w:sz w:val="20"/>
        <w:szCs w:val="20"/>
      </w:rPr>
      <w:fldChar w:fldCharType="begin"/>
    </w:r>
    <w:r w:rsidRPr="004F69D9">
      <w:rPr>
        <w:rFonts w:ascii="Arial" w:hAnsi="Arial" w:cs="Arial"/>
        <w:b/>
        <w:sz w:val="20"/>
        <w:szCs w:val="20"/>
      </w:rPr>
      <w:instrText xml:space="preserve"> NUMPAGES  </w:instrText>
    </w:r>
    <w:r w:rsidRPr="004F69D9">
      <w:rPr>
        <w:rFonts w:ascii="Arial" w:hAnsi="Arial" w:cs="Arial"/>
        <w:b/>
        <w:sz w:val="20"/>
        <w:szCs w:val="20"/>
      </w:rPr>
      <w:fldChar w:fldCharType="separate"/>
    </w:r>
    <w:r w:rsidR="002C253F">
      <w:rPr>
        <w:rFonts w:ascii="Arial" w:hAnsi="Arial" w:cs="Arial"/>
        <w:b/>
        <w:noProof/>
        <w:sz w:val="20"/>
        <w:szCs w:val="20"/>
      </w:rPr>
      <w:t>6</w:t>
    </w:r>
    <w:r w:rsidRPr="004F69D9">
      <w:rPr>
        <w:rFonts w:ascii="Arial" w:hAnsi="Arial" w:cs="Arial"/>
        <w:b/>
        <w:sz w:val="20"/>
        <w:szCs w:val="20"/>
      </w:rPr>
      <w:fldChar w:fldCharType="end"/>
    </w:r>
  </w:p>
  <w:p w14:paraId="2730A7F4" w14:textId="77777777" w:rsidR="00DC1C11" w:rsidRPr="004F69D9" w:rsidRDefault="00DC1C11">
    <w:pPr>
      <w:pStyle w:val="Foo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3E2D4" w14:textId="77777777" w:rsidR="00F64859" w:rsidRPr="004F69D9" w:rsidRDefault="00F64859">
    <w:pPr>
      <w:pStyle w:val="Footer"/>
      <w:jc w:val="center"/>
      <w:rPr>
        <w:rFonts w:ascii="Arial" w:hAnsi="Arial" w:cs="Arial"/>
        <w:sz w:val="20"/>
        <w:szCs w:val="20"/>
      </w:rPr>
    </w:pPr>
    <w:r w:rsidRPr="004F69D9">
      <w:rPr>
        <w:rFonts w:ascii="Arial" w:hAnsi="Arial" w:cs="Arial"/>
        <w:sz w:val="20"/>
        <w:szCs w:val="20"/>
      </w:rPr>
      <w:t xml:space="preserve">Page </w:t>
    </w:r>
    <w:r w:rsidRPr="004F69D9">
      <w:rPr>
        <w:rFonts w:ascii="Arial" w:hAnsi="Arial" w:cs="Arial"/>
        <w:b/>
        <w:sz w:val="20"/>
        <w:szCs w:val="20"/>
      </w:rPr>
      <w:fldChar w:fldCharType="begin"/>
    </w:r>
    <w:r w:rsidRPr="004F69D9">
      <w:rPr>
        <w:rFonts w:ascii="Arial" w:hAnsi="Arial" w:cs="Arial"/>
        <w:b/>
        <w:sz w:val="20"/>
        <w:szCs w:val="20"/>
      </w:rPr>
      <w:instrText xml:space="preserve"> PAGE </w:instrText>
    </w:r>
    <w:r w:rsidRPr="004F69D9">
      <w:rPr>
        <w:rFonts w:ascii="Arial" w:hAnsi="Arial" w:cs="Arial"/>
        <w:b/>
        <w:sz w:val="20"/>
        <w:szCs w:val="20"/>
      </w:rPr>
      <w:fldChar w:fldCharType="separate"/>
    </w:r>
    <w:r w:rsidR="002C253F">
      <w:rPr>
        <w:rFonts w:ascii="Arial" w:hAnsi="Arial" w:cs="Arial"/>
        <w:b/>
        <w:noProof/>
        <w:sz w:val="20"/>
        <w:szCs w:val="20"/>
      </w:rPr>
      <w:t>6</w:t>
    </w:r>
    <w:r w:rsidRPr="004F69D9">
      <w:rPr>
        <w:rFonts w:ascii="Arial" w:hAnsi="Arial" w:cs="Arial"/>
        <w:b/>
        <w:sz w:val="20"/>
        <w:szCs w:val="20"/>
      </w:rPr>
      <w:fldChar w:fldCharType="end"/>
    </w:r>
    <w:r w:rsidRPr="004F69D9">
      <w:rPr>
        <w:rFonts w:ascii="Arial" w:hAnsi="Arial" w:cs="Arial"/>
        <w:sz w:val="20"/>
        <w:szCs w:val="20"/>
      </w:rPr>
      <w:t xml:space="preserve"> of </w:t>
    </w:r>
    <w:r w:rsidRPr="004F69D9">
      <w:rPr>
        <w:rFonts w:ascii="Arial" w:hAnsi="Arial" w:cs="Arial"/>
        <w:b/>
        <w:sz w:val="20"/>
        <w:szCs w:val="20"/>
      </w:rPr>
      <w:fldChar w:fldCharType="begin"/>
    </w:r>
    <w:r w:rsidRPr="004F69D9">
      <w:rPr>
        <w:rFonts w:ascii="Arial" w:hAnsi="Arial" w:cs="Arial"/>
        <w:b/>
        <w:sz w:val="20"/>
        <w:szCs w:val="20"/>
      </w:rPr>
      <w:instrText xml:space="preserve"> NUMPAGES  </w:instrText>
    </w:r>
    <w:r w:rsidRPr="004F69D9">
      <w:rPr>
        <w:rFonts w:ascii="Arial" w:hAnsi="Arial" w:cs="Arial"/>
        <w:b/>
        <w:sz w:val="20"/>
        <w:szCs w:val="20"/>
      </w:rPr>
      <w:fldChar w:fldCharType="separate"/>
    </w:r>
    <w:r w:rsidR="002C253F">
      <w:rPr>
        <w:rFonts w:ascii="Arial" w:hAnsi="Arial" w:cs="Arial"/>
        <w:b/>
        <w:noProof/>
        <w:sz w:val="20"/>
        <w:szCs w:val="20"/>
      </w:rPr>
      <w:t>6</w:t>
    </w:r>
    <w:r w:rsidRPr="004F69D9">
      <w:rPr>
        <w:rFonts w:ascii="Arial" w:hAnsi="Arial" w:cs="Arial"/>
        <w:b/>
        <w:sz w:val="20"/>
        <w:szCs w:val="20"/>
      </w:rPr>
      <w:fldChar w:fldCharType="end"/>
    </w:r>
  </w:p>
  <w:p w14:paraId="08A1BD81" w14:textId="77777777" w:rsidR="00F64859" w:rsidRPr="004F69D9" w:rsidRDefault="00F64859">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C2515" w14:textId="77777777" w:rsidR="008B7F5A" w:rsidRDefault="008B7F5A" w:rsidP="00A0275F">
      <w:r>
        <w:separator/>
      </w:r>
    </w:p>
  </w:footnote>
  <w:footnote w:type="continuationSeparator" w:id="0">
    <w:p w14:paraId="6BF44DBF" w14:textId="77777777" w:rsidR="008B7F5A" w:rsidRDefault="008B7F5A" w:rsidP="00A02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6456"/>
      <w:gridCol w:w="305"/>
    </w:tblGrid>
    <w:tr w:rsidR="00835898" w14:paraId="392624BB" w14:textId="77777777" w:rsidTr="00F64859">
      <w:tc>
        <w:tcPr>
          <w:tcW w:w="1493" w:type="pct"/>
        </w:tcPr>
        <w:p w14:paraId="70E94FA6" w14:textId="17E2B943" w:rsidR="00835898" w:rsidRDefault="00CB19FD" w:rsidP="004F1875">
          <w:pPr>
            <w:spacing w:line="264" w:lineRule="auto"/>
            <w:rPr>
              <w:rFonts w:ascii="Arial" w:hAnsi="Arial" w:cs="Arial"/>
              <w:color w:val="4F81BD" w:themeColor="accent1"/>
              <w:sz w:val="20"/>
              <w:szCs w:val="20"/>
            </w:rPr>
          </w:pPr>
          <w:r>
            <w:rPr>
              <w:rFonts w:ascii="Arial" w:hAnsi="Arial" w:cs="Arial"/>
              <w:color w:val="4F81BD" w:themeColor="accent1"/>
              <w:sz w:val="20"/>
              <w:szCs w:val="20"/>
            </w:rPr>
            <w:t>Final</w:t>
          </w:r>
          <w:r w:rsidR="00CC7875">
            <w:rPr>
              <w:rFonts w:ascii="Arial" w:hAnsi="Arial" w:cs="Arial"/>
              <w:color w:val="4F81BD" w:themeColor="accent1"/>
              <w:sz w:val="20"/>
              <w:szCs w:val="20"/>
            </w:rPr>
            <w:t xml:space="preserve"> v</w:t>
          </w:r>
          <w:r w:rsidR="002C253F">
            <w:rPr>
              <w:rFonts w:ascii="Arial" w:hAnsi="Arial" w:cs="Arial"/>
              <w:color w:val="4F81BD" w:themeColor="accent1"/>
              <w:sz w:val="20"/>
              <w:szCs w:val="20"/>
            </w:rPr>
            <w:t>4</w:t>
          </w:r>
          <w:r w:rsidR="00CC7875">
            <w:rPr>
              <w:rFonts w:ascii="Arial" w:hAnsi="Arial" w:cs="Arial"/>
              <w:color w:val="4F81BD" w:themeColor="accent1"/>
              <w:sz w:val="20"/>
              <w:szCs w:val="20"/>
            </w:rPr>
            <w:t xml:space="preserve">.0 dated </w:t>
          </w:r>
          <w:r w:rsidR="004F1875">
            <w:rPr>
              <w:rFonts w:ascii="Arial" w:hAnsi="Arial" w:cs="Arial"/>
              <w:color w:val="4F81BD" w:themeColor="accent1"/>
              <w:sz w:val="20"/>
              <w:szCs w:val="20"/>
            </w:rPr>
            <w:t>02 Nov</w:t>
          </w:r>
          <w:r w:rsidR="00835898" w:rsidRPr="00835898">
            <w:rPr>
              <w:rFonts w:ascii="Arial" w:hAnsi="Arial" w:cs="Arial"/>
              <w:color w:val="4F81BD" w:themeColor="accent1"/>
              <w:sz w:val="20"/>
              <w:szCs w:val="20"/>
            </w:rPr>
            <w:t xml:space="preserve"> 2017</w:t>
          </w:r>
        </w:p>
      </w:tc>
      <w:tc>
        <w:tcPr>
          <w:tcW w:w="3349" w:type="pct"/>
        </w:tcPr>
        <w:p w14:paraId="41A194A2" w14:textId="72BA8171" w:rsidR="00835898" w:rsidRDefault="00835898" w:rsidP="00712209">
          <w:pPr>
            <w:spacing w:line="264" w:lineRule="auto"/>
            <w:rPr>
              <w:rFonts w:ascii="Arial" w:hAnsi="Arial" w:cs="Arial"/>
              <w:color w:val="4F81BD" w:themeColor="accent1"/>
              <w:sz w:val="20"/>
              <w:szCs w:val="20"/>
            </w:rPr>
          </w:pPr>
          <w:r>
            <w:rPr>
              <w:rFonts w:ascii="Arial" w:hAnsi="Arial" w:cs="Arial"/>
              <w:color w:val="4F81BD" w:themeColor="accent1"/>
              <w:sz w:val="20"/>
              <w:szCs w:val="20"/>
            </w:rPr>
            <w:t>OFFICIAL</w:t>
          </w:r>
        </w:p>
      </w:tc>
      <w:tc>
        <w:tcPr>
          <w:tcW w:w="158" w:type="pct"/>
        </w:tcPr>
        <w:p w14:paraId="6ECFE8E2" w14:textId="77777777" w:rsidR="00835898" w:rsidRDefault="00835898">
          <w:pPr>
            <w:spacing w:line="264" w:lineRule="auto"/>
            <w:rPr>
              <w:rFonts w:ascii="Arial" w:hAnsi="Arial" w:cs="Arial"/>
              <w:color w:val="4F81BD" w:themeColor="accent1"/>
              <w:sz w:val="20"/>
              <w:szCs w:val="20"/>
            </w:rPr>
          </w:pPr>
        </w:p>
      </w:tc>
    </w:tr>
  </w:tbl>
  <w:p w14:paraId="2730A7F2" w14:textId="3888C6BF" w:rsidR="00DC1C11" w:rsidRDefault="00DC1C11" w:rsidP="00835898">
    <w:pPr>
      <w:spacing w:line="26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8"/>
      <w:gridCol w:w="8232"/>
      <w:gridCol w:w="460"/>
    </w:tblGrid>
    <w:tr w:rsidR="00F64859" w14:paraId="05B696CC" w14:textId="77777777" w:rsidTr="00F64859">
      <w:tc>
        <w:tcPr>
          <w:tcW w:w="2017" w:type="pct"/>
        </w:tcPr>
        <w:p w14:paraId="3A6078B2" w14:textId="77777777" w:rsidR="00F64859" w:rsidRDefault="00F64859" w:rsidP="004F1875">
          <w:pPr>
            <w:spacing w:line="264" w:lineRule="auto"/>
            <w:rPr>
              <w:rFonts w:ascii="Arial" w:hAnsi="Arial" w:cs="Arial"/>
              <w:color w:val="4F81BD" w:themeColor="accent1"/>
              <w:sz w:val="20"/>
              <w:szCs w:val="20"/>
            </w:rPr>
          </w:pPr>
          <w:r>
            <w:rPr>
              <w:rFonts w:ascii="Arial" w:hAnsi="Arial" w:cs="Arial"/>
              <w:color w:val="4F81BD" w:themeColor="accent1"/>
              <w:sz w:val="20"/>
              <w:szCs w:val="20"/>
            </w:rPr>
            <w:t>Final v3.0 dated 02 Nov</w:t>
          </w:r>
          <w:r w:rsidRPr="00835898">
            <w:rPr>
              <w:rFonts w:ascii="Arial" w:hAnsi="Arial" w:cs="Arial"/>
              <w:color w:val="4F81BD" w:themeColor="accent1"/>
              <w:sz w:val="20"/>
              <w:szCs w:val="20"/>
            </w:rPr>
            <w:t xml:space="preserve"> 2017</w:t>
          </w:r>
        </w:p>
      </w:tc>
      <w:tc>
        <w:tcPr>
          <w:tcW w:w="2825" w:type="pct"/>
        </w:tcPr>
        <w:p w14:paraId="220313CA" w14:textId="4120E7EE" w:rsidR="00F64859" w:rsidRDefault="00F64859" w:rsidP="00206CC0">
          <w:pPr>
            <w:spacing w:line="264" w:lineRule="auto"/>
            <w:rPr>
              <w:rFonts w:ascii="Arial" w:hAnsi="Arial" w:cs="Arial"/>
              <w:color w:val="4F81BD" w:themeColor="accent1"/>
              <w:sz w:val="20"/>
              <w:szCs w:val="20"/>
            </w:rPr>
          </w:pPr>
          <w:r>
            <w:rPr>
              <w:rFonts w:ascii="Arial" w:hAnsi="Arial" w:cs="Arial"/>
              <w:color w:val="4F81BD" w:themeColor="accent1"/>
              <w:sz w:val="20"/>
              <w:szCs w:val="20"/>
            </w:rPr>
            <w:t xml:space="preserve">OFFICIAL </w:t>
          </w:r>
        </w:p>
      </w:tc>
      <w:tc>
        <w:tcPr>
          <w:tcW w:w="158" w:type="pct"/>
        </w:tcPr>
        <w:p w14:paraId="6B1AFF07" w14:textId="77777777" w:rsidR="00F64859" w:rsidRDefault="00F64859">
          <w:pPr>
            <w:spacing w:line="264" w:lineRule="auto"/>
            <w:rPr>
              <w:rFonts w:ascii="Arial" w:hAnsi="Arial" w:cs="Arial"/>
              <w:color w:val="4F81BD" w:themeColor="accent1"/>
              <w:sz w:val="20"/>
              <w:szCs w:val="20"/>
            </w:rPr>
          </w:pPr>
        </w:p>
      </w:tc>
    </w:tr>
  </w:tbl>
  <w:p w14:paraId="48C3CF20" w14:textId="77777777" w:rsidR="00F64859" w:rsidRDefault="00F64859" w:rsidP="00835898">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11C0A"/>
    <w:multiLevelType w:val="hybridMultilevel"/>
    <w:tmpl w:val="02583B0A"/>
    <w:lvl w:ilvl="0" w:tplc="08090019">
      <w:start w:val="1"/>
      <w:numFmt w:val="lowerLetter"/>
      <w:lvlText w:val="%1."/>
      <w:lvlJc w:val="left"/>
      <w:pPr>
        <w:ind w:left="927" w:hanging="360"/>
      </w:pPr>
      <w:rPr>
        <w:rFonts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9ED771D"/>
    <w:multiLevelType w:val="hybridMultilevel"/>
    <w:tmpl w:val="3A5E9AA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D023DFA"/>
    <w:multiLevelType w:val="hybridMultilevel"/>
    <w:tmpl w:val="A9E0705E"/>
    <w:lvl w:ilvl="0" w:tplc="08090019">
      <w:start w:val="1"/>
      <w:numFmt w:val="lowerLetter"/>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50145F91"/>
    <w:multiLevelType w:val="hybridMultilevel"/>
    <w:tmpl w:val="F1C6E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25E19"/>
    <w:multiLevelType w:val="hybridMultilevel"/>
    <w:tmpl w:val="83FE4EC2"/>
    <w:lvl w:ilvl="0" w:tplc="CA8CF0B2">
      <w:start w:val="17"/>
      <w:numFmt w:val="decimal"/>
      <w:lvlText w:val="%1."/>
      <w:lvlJc w:val="left"/>
      <w:pPr>
        <w:ind w:left="720" w:hanging="360"/>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F97580"/>
    <w:multiLevelType w:val="hybridMultilevel"/>
    <w:tmpl w:val="3E68A89A"/>
    <w:lvl w:ilvl="0" w:tplc="B784DB6A">
      <w:start w:val="18"/>
      <w:numFmt w:val="decimal"/>
      <w:lvlText w:val="%1."/>
      <w:lvlJc w:val="left"/>
      <w:pPr>
        <w:ind w:left="360" w:hanging="360"/>
      </w:pPr>
      <w:rPr>
        <w:rFonts w:ascii="Arial" w:eastAsia="Arial" w:hAnsi="Arial" w:cs="Arial"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5C4D2C"/>
    <w:multiLevelType w:val="hybridMultilevel"/>
    <w:tmpl w:val="5E9AD378"/>
    <w:lvl w:ilvl="0" w:tplc="BECAE300">
      <w:start w:val="1"/>
      <w:numFmt w:val="decimal"/>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num w:numId="1">
    <w:abstractNumId w:val="3"/>
  </w:num>
  <w:num w:numId="2">
    <w:abstractNumId w:val="0"/>
  </w:num>
  <w:num w:numId="3">
    <w:abstractNumId w:val="6"/>
  </w:num>
  <w:num w:numId="4">
    <w:abstractNumId w:val="2"/>
  </w:num>
  <w:num w:numId="5">
    <w:abstractNumId w:val="1"/>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FE"/>
    <w:rsid w:val="000420B6"/>
    <w:rsid w:val="000911E8"/>
    <w:rsid w:val="000A552D"/>
    <w:rsid w:val="000D312B"/>
    <w:rsid w:val="00134B5A"/>
    <w:rsid w:val="0013793E"/>
    <w:rsid w:val="00141C3F"/>
    <w:rsid w:val="00145B15"/>
    <w:rsid w:val="001508E6"/>
    <w:rsid w:val="00152FEC"/>
    <w:rsid w:val="00155CFE"/>
    <w:rsid w:val="00170C21"/>
    <w:rsid w:val="00173124"/>
    <w:rsid w:val="00180962"/>
    <w:rsid w:val="00187591"/>
    <w:rsid w:val="00187EF6"/>
    <w:rsid w:val="001A2AE5"/>
    <w:rsid w:val="001A6C05"/>
    <w:rsid w:val="001C7B49"/>
    <w:rsid w:val="00206CC0"/>
    <w:rsid w:val="0021494D"/>
    <w:rsid w:val="00216BD6"/>
    <w:rsid w:val="0025466D"/>
    <w:rsid w:val="00261F56"/>
    <w:rsid w:val="00266FA1"/>
    <w:rsid w:val="002675C9"/>
    <w:rsid w:val="00267862"/>
    <w:rsid w:val="00293EE8"/>
    <w:rsid w:val="0029484D"/>
    <w:rsid w:val="00297942"/>
    <w:rsid w:val="002B0DEB"/>
    <w:rsid w:val="002C253F"/>
    <w:rsid w:val="002C7208"/>
    <w:rsid w:val="002F7494"/>
    <w:rsid w:val="0031057C"/>
    <w:rsid w:val="003344B1"/>
    <w:rsid w:val="003654D4"/>
    <w:rsid w:val="003752C3"/>
    <w:rsid w:val="003A251B"/>
    <w:rsid w:val="003C36A4"/>
    <w:rsid w:val="003E0295"/>
    <w:rsid w:val="003E3F12"/>
    <w:rsid w:val="003E6555"/>
    <w:rsid w:val="0041773F"/>
    <w:rsid w:val="0045062B"/>
    <w:rsid w:val="004A48A4"/>
    <w:rsid w:val="004A6CD2"/>
    <w:rsid w:val="004B0AD7"/>
    <w:rsid w:val="004F1875"/>
    <w:rsid w:val="004F69D9"/>
    <w:rsid w:val="005046E6"/>
    <w:rsid w:val="00517A79"/>
    <w:rsid w:val="00534825"/>
    <w:rsid w:val="0053626D"/>
    <w:rsid w:val="00571AB6"/>
    <w:rsid w:val="005B3C71"/>
    <w:rsid w:val="0060667A"/>
    <w:rsid w:val="00616C91"/>
    <w:rsid w:val="00625EF7"/>
    <w:rsid w:val="00671457"/>
    <w:rsid w:val="00672A2D"/>
    <w:rsid w:val="006820DF"/>
    <w:rsid w:val="00682908"/>
    <w:rsid w:val="006A4094"/>
    <w:rsid w:val="006B50A2"/>
    <w:rsid w:val="006B7CAC"/>
    <w:rsid w:val="00712209"/>
    <w:rsid w:val="00721CB8"/>
    <w:rsid w:val="00726545"/>
    <w:rsid w:val="0077021E"/>
    <w:rsid w:val="00784B71"/>
    <w:rsid w:val="007A1275"/>
    <w:rsid w:val="007A377A"/>
    <w:rsid w:val="007C2A45"/>
    <w:rsid w:val="007D4A31"/>
    <w:rsid w:val="007D6C0F"/>
    <w:rsid w:val="007F3E3B"/>
    <w:rsid w:val="007F7F99"/>
    <w:rsid w:val="00801794"/>
    <w:rsid w:val="00804DCC"/>
    <w:rsid w:val="00824891"/>
    <w:rsid w:val="0083330A"/>
    <w:rsid w:val="00835898"/>
    <w:rsid w:val="00835CC7"/>
    <w:rsid w:val="00841947"/>
    <w:rsid w:val="008744FD"/>
    <w:rsid w:val="008B7F5A"/>
    <w:rsid w:val="008D2894"/>
    <w:rsid w:val="008F38F8"/>
    <w:rsid w:val="008F4B12"/>
    <w:rsid w:val="00902A00"/>
    <w:rsid w:val="009308E5"/>
    <w:rsid w:val="009463D6"/>
    <w:rsid w:val="0095170E"/>
    <w:rsid w:val="0096428D"/>
    <w:rsid w:val="009A326F"/>
    <w:rsid w:val="009A657D"/>
    <w:rsid w:val="009B6C8B"/>
    <w:rsid w:val="009E42ED"/>
    <w:rsid w:val="009F4B7B"/>
    <w:rsid w:val="00A0275F"/>
    <w:rsid w:val="00A10187"/>
    <w:rsid w:val="00A130E2"/>
    <w:rsid w:val="00A76F5E"/>
    <w:rsid w:val="00AC3B9A"/>
    <w:rsid w:val="00AD7F95"/>
    <w:rsid w:val="00AE34E5"/>
    <w:rsid w:val="00AF407A"/>
    <w:rsid w:val="00AF4866"/>
    <w:rsid w:val="00B07E7F"/>
    <w:rsid w:val="00B12F30"/>
    <w:rsid w:val="00B50AD2"/>
    <w:rsid w:val="00B62D38"/>
    <w:rsid w:val="00B66502"/>
    <w:rsid w:val="00B72B5A"/>
    <w:rsid w:val="00BC2CD5"/>
    <w:rsid w:val="00BC5A7F"/>
    <w:rsid w:val="00C151F8"/>
    <w:rsid w:val="00C2792B"/>
    <w:rsid w:val="00C3506D"/>
    <w:rsid w:val="00C50813"/>
    <w:rsid w:val="00C84213"/>
    <w:rsid w:val="00CB19FD"/>
    <w:rsid w:val="00CC0924"/>
    <w:rsid w:val="00CC58EA"/>
    <w:rsid w:val="00CC7875"/>
    <w:rsid w:val="00CD37DE"/>
    <w:rsid w:val="00CE7F32"/>
    <w:rsid w:val="00CF4DEB"/>
    <w:rsid w:val="00D83FBD"/>
    <w:rsid w:val="00D91506"/>
    <w:rsid w:val="00DB736F"/>
    <w:rsid w:val="00DC1C11"/>
    <w:rsid w:val="00DC416A"/>
    <w:rsid w:val="00DC6BE0"/>
    <w:rsid w:val="00DD4914"/>
    <w:rsid w:val="00DD4932"/>
    <w:rsid w:val="00DF5119"/>
    <w:rsid w:val="00E00AF0"/>
    <w:rsid w:val="00E32430"/>
    <w:rsid w:val="00E533E3"/>
    <w:rsid w:val="00E64E36"/>
    <w:rsid w:val="00E71F36"/>
    <w:rsid w:val="00E73A4D"/>
    <w:rsid w:val="00EB6B89"/>
    <w:rsid w:val="00EE7678"/>
    <w:rsid w:val="00EF00AD"/>
    <w:rsid w:val="00F01A80"/>
    <w:rsid w:val="00F01E73"/>
    <w:rsid w:val="00F11BE1"/>
    <w:rsid w:val="00F12AF7"/>
    <w:rsid w:val="00F35E4A"/>
    <w:rsid w:val="00F423FE"/>
    <w:rsid w:val="00F53C28"/>
    <w:rsid w:val="00F64859"/>
    <w:rsid w:val="00F82FD0"/>
    <w:rsid w:val="00FA0D4D"/>
    <w:rsid w:val="00FB2376"/>
    <w:rsid w:val="00FC12D8"/>
    <w:rsid w:val="00FC2AFC"/>
    <w:rsid w:val="00FD04DE"/>
    <w:rsid w:val="00FD7BC9"/>
    <w:rsid w:val="00FE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0A73E"/>
  <w15:docId w15:val="{1EDA164C-1794-4072-BC8A-96642C2E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table" w:styleId="TableGrid">
    <w:name w:val="Table Grid"/>
    <w:basedOn w:val="TableNormal"/>
    <w:uiPriority w:val="59"/>
    <w:rsid w:val="00C151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2A45"/>
    <w:rPr>
      <w:rFonts w:eastAsiaTheme="minorHAnsi"/>
    </w:rPr>
  </w:style>
  <w:style w:type="table" w:customStyle="1" w:styleId="GridTable1Light-Accent11">
    <w:name w:val="Grid Table 1 Light - Accent 11"/>
    <w:basedOn w:val="TableNormal"/>
    <w:uiPriority w:val="46"/>
    <w:rsid w:val="007C2A45"/>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F648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BusinessOwner xmlns="FAC500F8-4660-4D6E-B7C0-B7296A1A408C" xsi:nil="true"/>
    <PolicyIdentifier xmlns="http://schemas.microsoft.com/sharepoint/v3">UK</PolicyIdentifier>
    <MeridioEDCStatus xmlns="fac500f8-4660-4d6e-b7c0-b7296a1a408c" xsi:nil="true"/>
    <DPADisclosabilityIndicator xmlns="http://schemas.microsoft.com/sharepoint/v3" xsi:nil="true"/>
    <EIRException xmlns="http://schemas.microsoft.com/sharepoint/v3" xsi:nil="true"/>
    <FOIReleasedOnRequest xmlns="http://schemas.microsoft.com/sharepoint/v3" xsi:nil="true"/>
    <Staff_x0020_Location xmlns="b8600396-f459-435d-b5b1-0ff65028ef22" xsi:nil="true"/>
    <CountryOOB xmlns="b8600396-f459-435d-b5b1-0ff65028ef22" xsi:nil="true"/>
    <Contractor xmlns="b8600396-f459-435d-b5b1-0ff65028ef22" xsi:nil="true"/>
    <Status xmlns="http://schemas.microsoft.com/sharepoint/v3">Draft</Status>
    <TriregaOOB xmlns="b8600396-f459-435d-b5b1-0ff65028ef22" xsi:nil="true"/>
    <Subject_x0020_CategoryOOB xmlns="FAC500F8-4660-4D6E-B7C0-B7296A1A408C">
      <Value>DEFENCE ESTATE</Value>
    </Subject_x0020_CategoryOOB>
    <SubjectKeywords xmlns="FAC500F8-4660-4D6E-B7C0-B7296A1A408C" xsi:nil="true"/>
    <Local_x0020_KeywordsOOB xmlns="FAC500F8-4660-4D6E-B7C0-B7296A1A408C"/>
    <fileplanIDOOB xmlns="FAC500F8-4660-4D6E-B7C0-B7296A1A408C">04_Deliver</fileplanIDOOB>
    <Staff_x0020_LocationOOB xmlns="b8600396-f459-435d-b5b1-0ff65028ef22" xsi:nil="true"/>
    <Trirega xmlns="b8600396-f459-435d-b5b1-0ff65028ef22" xsi:nil="true"/>
    <Estate xmlns="b8600396-f459-435d-b5b1-0ff65028ef22" xsi:nil="true"/>
    <SubjectCategory xmlns="FAC500F8-4660-4D6E-B7C0-B7296A1A408C" xsi:nil="true"/>
    <fileplanIDPTH xmlns="fac500f8-4660-4d6e-b7c0-b7296a1a408c">04_Deliver</fileplanIDPTH>
    <Spare_x0020_MetaEngine_x0020_2OOB xmlns="d959a910-81de-47ba-b8a1-c0ae7c407617" xsi:nil="true"/>
    <AuthorOriginator xmlns="http://schemas.microsoft.com/sharepoint/v3">Dennis, Marsha Ms (DIO ASP-PMO Analyst4)</AuthorOriginator>
    <DPAExemption xmlns="http://schemas.microsoft.com/sharepoint/v3" xsi:nil="true"/>
    <Contract1OOB xmlns="b8600396-f459-435d-b5b1-0ff65028ef22" xsi:nil="true"/>
    <Spare_x0020_MetaEngine_x0020_2 xmlns="d959a910-81de-47ba-b8a1-c0ae7c407617" xsi:nil="true"/>
    <Declared xmlns="fac500f8-4660-4d6e-b7c0-b7296a1a408c">false</Declared>
    <fileplanID xmlns="FAC500F8-4660-4D6E-B7C0-B7296A1A408C" xsi:nil="true"/>
    <Business_x0020_OwnerOOB xmlns="FAC500F8-4660-4D6E-B7C0-B7296A1A408C">Defence Infrastructure Organisation</Business_x0020_OwnerOOB>
    <Copyright xmlns="http://schemas.microsoft.com/sharepoint/v3" xsi:nil="true"/>
    <RegionOOB xmlns="b8600396-f459-435d-b5b1-0ff65028ef22" xsi:nil="true"/>
    <SC_FinYear xmlns="0b271f44-5a9b-40e8-9080-e13dc6aa316b">Not Defined</SC_FinYear>
    <SecurityDescriptors xmlns="http://schemas.microsoft.com/sharepoint/v3">None</SecurityDescriptors>
    <Region xmlns="b8600396-f459-435d-b5b1-0ff65028ef22" xsi:nil="true"/>
    <ContractorOOB xmlns="b8600396-f459-435d-b5b1-0ff65028ef22" xsi:nil="true"/>
    <DocId xmlns="fac500f8-4660-4d6e-b7c0-b7296a1a408c" xsi:nil="true"/>
    <RetentionCategory xmlns="http://schemas.microsoft.com/sharepoint/v3">None</RetentionCategory>
    <EstateOOB xmlns="b8600396-f459-435d-b5b1-0ff65028ef22">Not Defined</EstateOOB>
    <MeridioUrl xmlns="fac500f8-4660-4d6e-b7c0-b7296a1a408c" xsi:nil="true"/>
    <SecurityNonUKConstraints xmlns="http://schemas.microsoft.com/sharepoint/v3" xsi:nil="true"/>
    <FOIPublicationDate xmlns="http://schemas.microsoft.com/sharepoint/v3" xsi:nil="true"/>
    <Spare_x0020_MetaEngine_x0020_1OOB xmlns="d959a910-81de-47ba-b8a1-c0ae7c407617" xsi:nil="true"/>
    <Subject_x0020_KeywordsOOB xmlns="FAC500F8-4660-4D6E-B7C0-B7296A1A408C">
      <Value>MOSS</Value>
    </Subject_x0020_KeywordsOOB>
    <DocumentVersion xmlns="http://schemas.microsoft.com/sharepoint/v3" xsi:nil="true"/>
    <EIRDisclosabilityIndicator xmlns="http://schemas.microsoft.com/sharepoint/v3" xsi:nil="true"/>
    <Contract1 xmlns="b8600396-f459-435d-b5b1-0ff65028ef22" xsi:nil="true"/>
    <CreatedOriginated xmlns="http://schemas.microsoft.com/sharepoint/v3">2017-10-05T23:00:00+00:00</CreatedOriginated>
    <FOIExemption xmlns="http://schemas.microsoft.com/sharepoint/v3">No</FOIExemption>
    <Description xmlns="http://schemas.microsoft.com/sharepoint/v3" xsi:nil="true"/>
    <Country xmlns="b8600396-f459-435d-b5b1-0ff65028ef22" xsi:nil="true"/>
    <LocalKeywords xmlns="FAC500F8-4660-4D6E-B7C0-B7296A1A408C" xsi:nil="true"/>
    <MeridioEDCData xmlns="fac500f8-4660-4d6e-b7c0-b7296a1a408c" xsi:nil="true"/>
    <Spare_x0020_MetaEngine_x0020_1 xmlns="d959a910-81de-47ba-b8a1-c0ae7c4076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B4D8D16F21918446923A42B58C80007F" ma:contentTypeVersion="94" ma:contentTypeDescription="Designed to facilitate the storage of MOD Documents with a '.doc' or '.docx' extension" ma:contentTypeScope="" ma:versionID="8aa8f3ce1c6c20d2fdc32816c06ff86d">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targetNamespace="http://schemas.microsoft.com/office/2006/metadata/properties" ma:root="true" ma:fieldsID="eb188c265e27ad93ae35191edebe281b" ns1:_="" ns2:_="" ns3:_="" ns4:_="" ns5:_="" ns6: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ntract1" minOccurs="0"/>
                <xsd:element ref="ns4:Contract1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minOccurs="0"/>
                <xsd:element ref="ns6:Spare_x0020_MetaEngine_x0020_2" minOccurs="0"/>
                <xsd:element ref="ns6:Spare_x0020_MetaEngine_x0020_2OO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MOS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Infrastructure Organisation"/>
                        <xsd:enumeration value="MOS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Templates"/>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enumeration value="Defence Infrastructure Organisation Chief Information and Process Office"/>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03 Manage Estates"/>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2" nillable="true" ma:displayName="MeridioEDCData" ma:hidden="true" ma:internalName="MeridioEDCData">
      <xsd:simpleType>
        <xsd:restriction base="dms:Text"/>
      </xsd:simpleType>
    </xsd:element>
    <xsd:element name="Declared" ma:index="53" nillable="true" ma:displayName="Declared" ma:default="FALSE" ma:hidden="true" ma:internalName="Declared">
      <xsd:simpleType>
        <xsd:restriction base="dms:Boolean"/>
      </xsd:simpleType>
    </xsd:element>
    <xsd:element name="DocId" ma:index="54" nillable="true" ma:displayName="DocId" ma:hidden="true" ma:internalName="DocId">
      <xsd:simpleType>
        <xsd:restriction base="dms:Text"/>
      </xsd:simpleType>
    </xsd:element>
    <xsd:element name="MeridioUrl" ma:index="55" nillable="true" ma:displayName="MeridioUrl" ma:hidden="true" ma:internalName="MeridioUrl">
      <xsd:simpleType>
        <xsd:restriction base="dms:Text"/>
      </xsd:simpleType>
    </xsd:element>
    <xsd:element name="MeridioEDCStatus" ma:index="56"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ntract1" ma:index="48" nillable="true" ma:displayName="Contract" ma:description="This is the contract name; it is not the contractor." ma:hidden="true" ma:internalName="Contract1" ma:readOnly="false">
      <xsd:simpleType>
        <xsd:restriction base="dms:Unknown"/>
      </xsd:simpleType>
    </xsd:element>
    <xsd:element name="Contract1OOB" ma:index="49" nillable="true" ma:displayName="Contract:" ma:description="This is the contract name; it is not the contractor." ma:format="Dropdown" ma:hidden="true" ma:internalName="Contract1OOB" ma:readOnly="false">
      <xsd:simpleType>
        <xsd:union memberTypes="dms:Text">
          <xsd:simpleType>
            <xsd:restriction base="dms:Choice">
              <xsd:enumeration value="None"/>
              <xsd:maxLength value="255"/>
            </xsd:restriction>
          </xsd:simpleType>
        </xsd:union>
      </xsd:simpleType>
    </xsd:element>
    <xsd:element name="Country" ma:index="50" nillable="true" ma:displayName="Country" ma:description="Country" ma:hidden="true" ma:internalName="Country" ma:readOnly="false">
      <xsd:simpleType>
        <xsd:restriction base="dms:Unknown"/>
      </xsd:simpleType>
    </xsd:element>
    <xsd:element name="CountryOOB" ma:index="51"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7" nillable="true" ma:displayName="Spare MetaEngine 1" ma:hidden="true" ma:internalName="Spare_x0020_MetaEngine_x0020_1" ma:readOnly="false">
      <xsd:simpleType>
        <xsd:restriction base="dms:Unknown"/>
      </xsd:simpleType>
    </xsd:element>
    <xsd:element name="Spare_x0020_MetaEngine_x0020_1OOB" ma:index="58" nillable="true" ma:displayName="Spare MetaEngine 1:" ma:format="Dropdown" ma:hidden="true"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9" nillable="true" ma:displayName="Spare MetaEngine 2" ma:hidden="true" ma:internalName="Spare_x0020_MetaEngine_x0020_2" ma:readOnly="false">
      <xsd:simpleType>
        <xsd:restriction base="dms:Unknown"/>
      </xsd:simpleType>
    </xsd:element>
    <xsd:element name="Spare_x0020_MetaEngine_x0020_2OOB" ma:index="60"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A7AB-A960-41DD-A43E-A8273DD61ABF}">
  <ds:schemaRefs>
    <ds:schemaRef ds:uri="http://schemas.openxmlformats.org/package/2006/metadata/core-properties"/>
    <ds:schemaRef ds:uri="0b271f44-5a9b-40e8-9080-e13dc6aa316b"/>
    <ds:schemaRef ds:uri="fac500f8-4660-4d6e-b7c0-b7296a1a408c"/>
    <ds:schemaRef ds:uri="http://schemas.microsoft.com/office/2006/documentManagement/types"/>
    <ds:schemaRef ds:uri="http://purl.org/dc/elements/1.1/"/>
    <ds:schemaRef ds:uri="http://purl.org/dc/dcmitype/"/>
    <ds:schemaRef ds:uri="http://purl.org/dc/terms/"/>
    <ds:schemaRef ds:uri="d959a910-81de-47ba-b8a1-c0ae7c407617"/>
    <ds:schemaRef ds:uri="http://schemas.microsoft.com/office/2006/metadata/properties"/>
    <ds:schemaRef ds:uri="FAC500F8-4660-4D6E-B7C0-B7296A1A408C"/>
    <ds:schemaRef ds:uri="b8600396-f459-435d-b5b1-0ff65028ef2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5DA3E0CF-E241-49CF-A2F7-282A07A5F2C9}">
  <ds:schemaRefs>
    <ds:schemaRef ds:uri="http://schemas.microsoft.com/sharepoint/v3/contenttype/forms"/>
  </ds:schemaRefs>
</ds:datastoreItem>
</file>

<file path=customXml/itemProps3.xml><?xml version="1.0" encoding="utf-8"?>
<ds:datastoreItem xmlns:ds="http://schemas.openxmlformats.org/officeDocument/2006/customXml" ds:itemID="{868184DA-3C2C-40FD-A981-378F76B25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7032D6-705B-42AD-A787-8CB8F718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Draft v1.0 dated 20 Oct 2017</vt:lpstr>
    </vt:vector>
  </TitlesOfParts>
  <Company>DSTL</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v1.0 dated 20 Oct 2017</dc:title>
  <dc:creator>jfmalone</dc:creator>
  <cp:lastModifiedBy>Mistry, Yogini Mrs (DIO Comrcl-6a3)</cp:lastModifiedBy>
  <cp:revision>7</cp:revision>
  <cp:lastPrinted>2017-11-02T12:52:00Z</cp:lastPrinted>
  <dcterms:created xsi:type="dcterms:W3CDTF">2017-11-05T15:53:00Z</dcterms:created>
  <dcterms:modified xsi:type="dcterms:W3CDTF">2017-11-06T16:41:00Z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0x0101002817DCC3B91A4B7EA656B27E1AE952E300B4D8D16F21918446923A42B58C80007F</vt:lpwstr>
  </property>
</Properties>
</file>