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827F1" w14:textId="77777777" w:rsidR="00D84B01" w:rsidRDefault="0066384E">
      <w:pPr>
        <w:spacing w:after="19" w:line="249" w:lineRule="auto"/>
        <w:ind w:left="-5" w:hanging="10"/>
      </w:pPr>
      <w:r>
        <w:rPr>
          <w:rFonts w:ascii="Arial" w:eastAsia="Arial" w:hAnsi="Arial" w:cs="Arial"/>
          <w:b/>
          <w:sz w:val="36"/>
        </w:rPr>
        <w:t xml:space="preserve">Framework Schedule 6 (Order Form Template and Call-Off Schedules) </w:t>
      </w:r>
    </w:p>
    <w:p w14:paraId="11A15199" w14:textId="77777777" w:rsidR="00D84B01" w:rsidRDefault="0066384E">
      <w:pPr>
        <w:spacing w:after="0"/>
      </w:pPr>
      <w:r>
        <w:rPr>
          <w:rFonts w:ascii="Arial" w:eastAsia="Arial" w:hAnsi="Arial" w:cs="Arial"/>
          <w:b/>
          <w:sz w:val="36"/>
        </w:rPr>
        <w:t xml:space="preserve"> </w:t>
      </w:r>
    </w:p>
    <w:p w14:paraId="74C41699" w14:textId="77777777" w:rsidR="00D84B01" w:rsidRDefault="0066384E">
      <w:pPr>
        <w:spacing w:after="19" w:line="249" w:lineRule="auto"/>
        <w:ind w:left="-5" w:hanging="10"/>
      </w:pPr>
      <w:r>
        <w:rPr>
          <w:rFonts w:ascii="Arial" w:eastAsia="Arial" w:hAnsi="Arial" w:cs="Arial"/>
          <w:b/>
          <w:sz w:val="36"/>
        </w:rPr>
        <w:t xml:space="preserve">Order Form  </w:t>
      </w:r>
    </w:p>
    <w:p w14:paraId="21A3D861" w14:textId="77777777" w:rsidR="00D84B01" w:rsidRDefault="0066384E">
      <w:pPr>
        <w:spacing w:after="0"/>
      </w:pPr>
      <w:r>
        <w:rPr>
          <w:rFonts w:ascii="Arial" w:eastAsia="Arial" w:hAnsi="Arial" w:cs="Arial"/>
          <w:b/>
          <w:sz w:val="24"/>
        </w:rPr>
        <w:t xml:space="preserve"> </w:t>
      </w:r>
    </w:p>
    <w:p w14:paraId="25B0D130" w14:textId="77777777" w:rsidR="00D84B01" w:rsidRDefault="0066384E">
      <w:pPr>
        <w:spacing w:after="0"/>
      </w:pPr>
      <w:r>
        <w:rPr>
          <w:rFonts w:ascii="Arial" w:eastAsia="Arial" w:hAnsi="Arial" w:cs="Arial"/>
          <w:b/>
          <w:sz w:val="24"/>
        </w:rPr>
        <w:t xml:space="preserve"> </w:t>
      </w:r>
    </w:p>
    <w:tbl>
      <w:tblPr>
        <w:tblStyle w:val="TableGrid"/>
        <w:tblW w:w="7988" w:type="dxa"/>
        <w:tblInd w:w="0" w:type="dxa"/>
        <w:tblCellMar>
          <w:top w:w="0" w:type="dxa"/>
          <w:left w:w="0" w:type="dxa"/>
          <w:bottom w:w="0" w:type="dxa"/>
          <w:right w:w="0" w:type="dxa"/>
        </w:tblCellMar>
        <w:tblLook w:val="04A0" w:firstRow="1" w:lastRow="0" w:firstColumn="1" w:lastColumn="0" w:noHBand="0" w:noVBand="1"/>
      </w:tblPr>
      <w:tblGrid>
        <w:gridCol w:w="2881"/>
        <w:gridCol w:w="720"/>
        <w:gridCol w:w="4387"/>
      </w:tblGrid>
      <w:tr w:rsidR="00D84B01" w14:paraId="0BEBC83B" w14:textId="77777777">
        <w:trPr>
          <w:trHeight w:val="298"/>
        </w:trPr>
        <w:tc>
          <w:tcPr>
            <w:tcW w:w="3601" w:type="dxa"/>
            <w:gridSpan w:val="2"/>
            <w:tcBorders>
              <w:top w:val="nil"/>
              <w:left w:val="nil"/>
              <w:bottom w:val="nil"/>
              <w:right w:val="nil"/>
            </w:tcBorders>
          </w:tcPr>
          <w:p w14:paraId="0B55F103" w14:textId="77777777" w:rsidR="00D84B01" w:rsidRDefault="0066384E">
            <w:pPr>
              <w:spacing w:after="0"/>
            </w:pPr>
            <w:r>
              <w:rPr>
                <w:rFonts w:ascii="Arial" w:eastAsia="Arial" w:hAnsi="Arial" w:cs="Arial"/>
                <w:sz w:val="24"/>
              </w:rPr>
              <w:t xml:space="preserve">CALL-OFF REFERENCE:  </w:t>
            </w:r>
          </w:p>
        </w:tc>
        <w:tc>
          <w:tcPr>
            <w:tcW w:w="4388" w:type="dxa"/>
            <w:vMerge w:val="restart"/>
            <w:tcBorders>
              <w:top w:val="nil"/>
              <w:left w:val="nil"/>
              <w:bottom w:val="nil"/>
              <w:right w:val="nil"/>
            </w:tcBorders>
          </w:tcPr>
          <w:p w14:paraId="7B0BBA02" w14:textId="77777777" w:rsidR="00D84B01" w:rsidRDefault="0066384E">
            <w:pPr>
              <w:spacing w:after="0"/>
            </w:pPr>
            <w:r>
              <w:rPr>
                <w:rFonts w:ascii="Arial" w:eastAsia="Arial" w:hAnsi="Arial" w:cs="Arial"/>
                <w:b/>
                <w:sz w:val="24"/>
              </w:rPr>
              <w:t>SR504840430</w:t>
            </w:r>
            <w:r>
              <w:rPr>
                <w:rFonts w:ascii="Arial" w:eastAsia="Arial" w:hAnsi="Arial" w:cs="Arial"/>
                <w:sz w:val="24"/>
              </w:rPr>
              <w:t xml:space="preserve"> </w:t>
            </w:r>
          </w:p>
        </w:tc>
      </w:tr>
      <w:tr w:rsidR="00D84B01" w14:paraId="0EFDE7F1" w14:textId="77777777">
        <w:trPr>
          <w:trHeight w:val="283"/>
        </w:trPr>
        <w:tc>
          <w:tcPr>
            <w:tcW w:w="2881" w:type="dxa"/>
            <w:tcBorders>
              <w:top w:val="nil"/>
              <w:left w:val="nil"/>
              <w:bottom w:val="nil"/>
              <w:right w:val="nil"/>
            </w:tcBorders>
          </w:tcPr>
          <w:p w14:paraId="6F6D2951" w14:textId="77777777" w:rsidR="00D84B01" w:rsidRDefault="0066384E">
            <w:pPr>
              <w:spacing w:after="0"/>
            </w:pPr>
            <w:r>
              <w:rPr>
                <w:rFonts w:ascii="Arial" w:eastAsia="Arial" w:hAnsi="Arial" w:cs="Arial"/>
                <w:sz w:val="24"/>
              </w:rPr>
              <w:t xml:space="preserve"> </w:t>
            </w:r>
          </w:p>
        </w:tc>
        <w:tc>
          <w:tcPr>
            <w:tcW w:w="720" w:type="dxa"/>
            <w:tcBorders>
              <w:top w:val="nil"/>
              <w:left w:val="nil"/>
              <w:bottom w:val="nil"/>
              <w:right w:val="nil"/>
            </w:tcBorders>
          </w:tcPr>
          <w:p w14:paraId="49D6F6DF" w14:textId="77777777" w:rsidR="00D84B01" w:rsidRDefault="00D84B01"/>
        </w:tc>
        <w:tc>
          <w:tcPr>
            <w:tcW w:w="0" w:type="auto"/>
            <w:vMerge/>
            <w:tcBorders>
              <w:top w:val="nil"/>
              <w:left w:val="nil"/>
              <w:bottom w:val="nil"/>
              <w:right w:val="nil"/>
            </w:tcBorders>
          </w:tcPr>
          <w:p w14:paraId="56C998F6" w14:textId="77777777" w:rsidR="00D84B01" w:rsidRDefault="00D84B01"/>
        </w:tc>
      </w:tr>
      <w:tr w:rsidR="00D84B01" w14:paraId="5663FB25" w14:textId="77777777">
        <w:trPr>
          <w:trHeight w:val="595"/>
        </w:trPr>
        <w:tc>
          <w:tcPr>
            <w:tcW w:w="2881" w:type="dxa"/>
            <w:tcBorders>
              <w:top w:val="nil"/>
              <w:left w:val="nil"/>
              <w:bottom w:val="nil"/>
              <w:right w:val="nil"/>
            </w:tcBorders>
          </w:tcPr>
          <w:p w14:paraId="3DB7C279" w14:textId="77777777" w:rsidR="00D84B01" w:rsidRDefault="0066384E">
            <w:pPr>
              <w:tabs>
                <w:tab w:val="center" w:pos="2161"/>
              </w:tabs>
              <w:spacing w:after="7"/>
            </w:pPr>
            <w:r>
              <w:rPr>
                <w:rFonts w:ascii="Arial" w:eastAsia="Arial" w:hAnsi="Arial" w:cs="Arial"/>
                <w:sz w:val="24"/>
              </w:rPr>
              <w:t xml:space="preserve">THE BUYER: </w:t>
            </w:r>
            <w:r>
              <w:rPr>
                <w:rFonts w:ascii="Arial" w:eastAsia="Arial" w:hAnsi="Arial" w:cs="Arial"/>
                <w:sz w:val="24"/>
              </w:rPr>
              <w:tab/>
              <w:t xml:space="preserve"> </w:t>
            </w:r>
          </w:p>
          <w:p w14:paraId="4DAC5F18" w14:textId="77777777" w:rsidR="00D84B01" w:rsidRDefault="0066384E">
            <w:pPr>
              <w:spacing w:after="0"/>
            </w:pPr>
            <w:r>
              <w:rPr>
                <w:rFonts w:ascii="Arial" w:eastAsia="Arial" w:hAnsi="Arial" w:cs="Arial"/>
                <w:sz w:val="24"/>
              </w:rPr>
              <w:t xml:space="preserve">  </w:t>
            </w:r>
          </w:p>
        </w:tc>
        <w:tc>
          <w:tcPr>
            <w:tcW w:w="720" w:type="dxa"/>
            <w:tcBorders>
              <w:top w:val="nil"/>
              <w:left w:val="nil"/>
              <w:bottom w:val="nil"/>
              <w:right w:val="nil"/>
            </w:tcBorders>
          </w:tcPr>
          <w:p w14:paraId="68C8EBF7" w14:textId="77777777" w:rsidR="00D84B01" w:rsidRDefault="0066384E">
            <w:pPr>
              <w:spacing w:after="0"/>
            </w:pPr>
            <w:r>
              <w:rPr>
                <w:rFonts w:ascii="Arial" w:eastAsia="Arial" w:hAnsi="Arial" w:cs="Arial"/>
                <w:sz w:val="24"/>
              </w:rPr>
              <w:t xml:space="preserve"> </w:t>
            </w:r>
          </w:p>
        </w:tc>
        <w:tc>
          <w:tcPr>
            <w:tcW w:w="4388" w:type="dxa"/>
            <w:tcBorders>
              <w:top w:val="nil"/>
              <w:left w:val="nil"/>
              <w:bottom w:val="nil"/>
              <w:right w:val="nil"/>
            </w:tcBorders>
          </w:tcPr>
          <w:p w14:paraId="7F11512C" w14:textId="77777777" w:rsidR="00D84B01" w:rsidRDefault="0066384E">
            <w:pPr>
              <w:spacing w:after="0"/>
            </w:pPr>
            <w:r>
              <w:rPr>
                <w:rFonts w:ascii="Arial" w:eastAsia="Arial" w:hAnsi="Arial" w:cs="Arial"/>
                <w:b/>
                <w:sz w:val="24"/>
              </w:rPr>
              <w:t xml:space="preserve">HM Revenue &amp; Customs </w:t>
            </w:r>
          </w:p>
        </w:tc>
      </w:tr>
      <w:tr w:rsidR="00D84B01" w14:paraId="4F71EBA0" w14:textId="77777777">
        <w:trPr>
          <w:trHeight w:val="1491"/>
        </w:trPr>
        <w:tc>
          <w:tcPr>
            <w:tcW w:w="2881" w:type="dxa"/>
            <w:tcBorders>
              <w:top w:val="nil"/>
              <w:left w:val="nil"/>
              <w:bottom w:val="nil"/>
              <w:right w:val="nil"/>
            </w:tcBorders>
          </w:tcPr>
          <w:p w14:paraId="54A6A583" w14:textId="77777777" w:rsidR="00D84B01" w:rsidRDefault="0066384E">
            <w:pPr>
              <w:spacing w:after="895"/>
            </w:pPr>
            <w:r>
              <w:rPr>
                <w:rFonts w:ascii="Arial" w:eastAsia="Arial" w:hAnsi="Arial" w:cs="Arial"/>
                <w:sz w:val="24"/>
              </w:rPr>
              <w:t xml:space="preserve">BUYER ADDRESS  </w:t>
            </w:r>
          </w:p>
          <w:p w14:paraId="18288216" w14:textId="77777777" w:rsidR="00D84B01" w:rsidRDefault="0066384E">
            <w:pPr>
              <w:spacing w:after="0"/>
            </w:pPr>
            <w:r>
              <w:rPr>
                <w:rFonts w:ascii="Arial" w:eastAsia="Arial" w:hAnsi="Arial" w:cs="Arial"/>
                <w:sz w:val="24"/>
              </w:rPr>
              <w:t xml:space="preserve"> </w:t>
            </w:r>
          </w:p>
        </w:tc>
        <w:tc>
          <w:tcPr>
            <w:tcW w:w="720" w:type="dxa"/>
            <w:tcBorders>
              <w:top w:val="nil"/>
              <w:left w:val="nil"/>
              <w:bottom w:val="nil"/>
              <w:right w:val="nil"/>
            </w:tcBorders>
          </w:tcPr>
          <w:p w14:paraId="65134441" w14:textId="77777777" w:rsidR="00D84B01" w:rsidRDefault="0066384E">
            <w:pPr>
              <w:spacing w:after="0"/>
            </w:pPr>
            <w:r>
              <w:rPr>
                <w:rFonts w:ascii="Arial" w:eastAsia="Arial" w:hAnsi="Arial" w:cs="Arial"/>
                <w:sz w:val="24"/>
              </w:rPr>
              <w:t xml:space="preserve"> </w:t>
            </w:r>
          </w:p>
        </w:tc>
        <w:tc>
          <w:tcPr>
            <w:tcW w:w="4388" w:type="dxa"/>
            <w:tcBorders>
              <w:top w:val="nil"/>
              <w:left w:val="nil"/>
              <w:bottom w:val="nil"/>
              <w:right w:val="nil"/>
            </w:tcBorders>
          </w:tcPr>
          <w:p w14:paraId="2F2E6FA5" w14:textId="77777777" w:rsidR="00D84B01" w:rsidRDefault="0066384E">
            <w:pPr>
              <w:spacing w:after="0"/>
            </w:pPr>
            <w:r>
              <w:rPr>
                <w:rFonts w:ascii="Arial" w:eastAsia="Arial" w:hAnsi="Arial" w:cs="Arial"/>
                <w:b/>
                <w:sz w:val="24"/>
              </w:rPr>
              <w:t xml:space="preserve">Ralli Quays, </w:t>
            </w:r>
          </w:p>
          <w:p w14:paraId="237DD45A" w14:textId="77777777" w:rsidR="00D84B01" w:rsidRDefault="0066384E">
            <w:pPr>
              <w:spacing w:after="0"/>
            </w:pPr>
            <w:r>
              <w:rPr>
                <w:rFonts w:ascii="Arial" w:eastAsia="Arial" w:hAnsi="Arial" w:cs="Arial"/>
                <w:b/>
                <w:sz w:val="24"/>
              </w:rPr>
              <w:t xml:space="preserve">3 Stanley Street </w:t>
            </w:r>
          </w:p>
          <w:p w14:paraId="2D483825" w14:textId="77777777" w:rsidR="00D84B01" w:rsidRDefault="0066384E">
            <w:pPr>
              <w:spacing w:after="0"/>
            </w:pPr>
            <w:r>
              <w:rPr>
                <w:rFonts w:ascii="Arial" w:eastAsia="Arial" w:hAnsi="Arial" w:cs="Arial"/>
                <w:b/>
                <w:sz w:val="24"/>
              </w:rPr>
              <w:t xml:space="preserve">Salford  </w:t>
            </w:r>
          </w:p>
          <w:p w14:paraId="469EA6CD" w14:textId="77777777" w:rsidR="00D84B01" w:rsidRDefault="0066384E">
            <w:pPr>
              <w:spacing w:after="0"/>
            </w:pPr>
            <w:r>
              <w:rPr>
                <w:rFonts w:ascii="Arial" w:eastAsia="Arial" w:hAnsi="Arial" w:cs="Arial"/>
                <w:b/>
                <w:sz w:val="24"/>
              </w:rPr>
              <w:t xml:space="preserve">M60 9HL </w:t>
            </w:r>
          </w:p>
        </w:tc>
      </w:tr>
      <w:tr w:rsidR="00D84B01" w14:paraId="686BA8BA" w14:textId="77777777">
        <w:trPr>
          <w:trHeight w:val="386"/>
        </w:trPr>
        <w:tc>
          <w:tcPr>
            <w:tcW w:w="2881" w:type="dxa"/>
            <w:tcBorders>
              <w:top w:val="nil"/>
              <w:left w:val="nil"/>
              <w:bottom w:val="nil"/>
              <w:right w:val="nil"/>
            </w:tcBorders>
          </w:tcPr>
          <w:p w14:paraId="60693B34" w14:textId="77777777" w:rsidR="00D84B01" w:rsidRDefault="0066384E">
            <w:pPr>
              <w:tabs>
                <w:tab w:val="center" w:pos="2161"/>
              </w:tabs>
              <w:spacing w:after="0"/>
            </w:pPr>
            <w:r>
              <w:rPr>
                <w:rFonts w:ascii="Arial" w:eastAsia="Arial" w:hAnsi="Arial" w:cs="Arial"/>
                <w:sz w:val="24"/>
              </w:rPr>
              <w:t xml:space="preserve">THE SUPPLIER:  </w:t>
            </w:r>
            <w:r>
              <w:rPr>
                <w:rFonts w:ascii="Arial" w:eastAsia="Arial" w:hAnsi="Arial" w:cs="Arial"/>
                <w:sz w:val="24"/>
              </w:rPr>
              <w:tab/>
              <w:t xml:space="preserve"> </w:t>
            </w:r>
          </w:p>
        </w:tc>
        <w:tc>
          <w:tcPr>
            <w:tcW w:w="720" w:type="dxa"/>
            <w:tcBorders>
              <w:top w:val="nil"/>
              <w:left w:val="nil"/>
              <w:bottom w:val="nil"/>
              <w:right w:val="nil"/>
            </w:tcBorders>
          </w:tcPr>
          <w:p w14:paraId="4011312D" w14:textId="77777777" w:rsidR="00D84B01" w:rsidRDefault="0066384E">
            <w:pPr>
              <w:spacing w:after="0"/>
            </w:pPr>
            <w:r>
              <w:rPr>
                <w:rFonts w:ascii="Arial" w:eastAsia="Arial" w:hAnsi="Arial" w:cs="Arial"/>
                <w:sz w:val="24"/>
              </w:rPr>
              <w:t xml:space="preserve"> </w:t>
            </w:r>
          </w:p>
        </w:tc>
        <w:tc>
          <w:tcPr>
            <w:tcW w:w="4388" w:type="dxa"/>
            <w:tcBorders>
              <w:top w:val="nil"/>
              <w:left w:val="nil"/>
              <w:bottom w:val="nil"/>
              <w:right w:val="nil"/>
            </w:tcBorders>
          </w:tcPr>
          <w:p w14:paraId="6E986BC7" w14:textId="77777777" w:rsidR="00D84B01" w:rsidRDefault="0066384E">
            <w:pPr>
              <w:spacing w:after="0"/>
            </w:pPr>
            <w:r>
              <w:rPr>
                <w:rFonts w:ascii="Arial" w:eastAsia="Arial" w:hAnsi="Arial" w:cs="Arial"/>
                <w:b/>
                <w:sz w:val="24"/>
              </w:rPr>
              <w:t xml:space="preserve">Iron Mountain (UK) PLC </w:t>
            </w:r>
            <w:r>
              <w:rPr>
                <w:rFonts w:ascii="Arial" w:eastAsia="Arial" w:hAnsi="Arial" w:cs="Arial"/>
                <w:sz w:val="24"/>
              </w:rPr>
              <w:t xml:space="preserve"> </w:t>
            </w:r>
          </w:p>
        </w:tc>
      </w:tr>
      <w:tr w:rsidR="00D84B01" w14:paraId="015FA08B" w14:textId="77777777">
        <w:trPr>
          <w:trHeight w:val="2380"/>
        </w:trPr>
        <w:tc>
          <w:tcPr>
            <w:tcW w:w="2881" w:type="dxa"/>
            <w:tcBorders>
              <w:top w:val="nil"/>
              <w:left w:val="nil"/>
              <w:bottom w:val="nil"/>
              <w:right w:val="nil"/>
            </w:tcBorders>
          </w:tcPr>
          <w:p w14:paraId="0534D618" w14:textId="77777777" w:rsidR="00D84B01" w:rsidRDefault="0066384E">
            <w:pPr>
              <w:spacing w:after="0"/>
            </w:pPr>
            <w:r>
              <w:rPr>
                <w:rFonts w:ascii="Arial" w:eastAsia="Arial" w:hAnsi="Arial" w:cs="Arial"/>
                <w:sz w:val="24"/>
              </w:rPr>
              <w:t>SUPPLIER ADDRESS:</w:t>
            </w:r>
            <w:r>
              <w:rPr>
                <w:rFonts w:ascii="Arial" w:eastAsia="Arial" w:hAnsi="Arial" w:cs="Arial"/>
                <w:b/>
                <w:sz w:val="24"/>
              </w:rPr>
              <w:t xml:space="preserve">  </w:t>
            </w:r>
          </w:p>
        </w:tc>
        <w:tc>
          <w:tcPr>
            <w:tcW w:w="720" w:type="dxa"/>
            <w:tcBorders>
              <w:top w:val="nil"/>
              <w:left w:val="nil"/>
              <w:bottom w:val="nil"/>
              <w:right w:val="nil"/>
            </w:tcBorders>
          </w:tcPr>
          <w:p w14:paraId="5706071F" w14:textId="77777777" w:rsidR="00D84B01" w:rsidRDefault="0066384E">
            <w:pPr>
              <w:spacing w:after="0"/>
            </w:pPr>
            <w:r>
              <w:rPr>
                <w:rFonts w:ascii="Arial" w:eastAsia="Arial" w:hAnsi="Arial" w:cs="Arial"/>
                <w:b/>
                <w:sz w:val="24"/>
              </w:rPr>
              <w:t xml:space="preserve"> </w:t>
            </w:r>
          </w:p>
        </w:tc>
        <w:tc>
          <w:tcPr>
            <w:tcW w:w="4388" w:type="dxa"/>
            <w:tcBorders>
              <w:top w:val="nil"/>
              <w:left w:val="nil"/>
              <w:bottom w:val="nil"/>
              <w:right w:val="nil"/>
            </w:tcBorders>
            <w:vAlign w:val="center"/>
          </w:tcPr>
          <w:p w14:paraId="1D4C1724" w14:textId="77777777" w:rsidR="00D84B01" w:rsidRDefault="0066384E">
            <w:pPr>
              <w:spacing w:after="177"/>
            </w:pPr>
            <w:r>
              <w:rPr>
                <w:rFonts w:ascii="Arial" w:eastAsia="Arial" w:hAnsi="Arial" w:cs="Arial"/>
                <w:b/>
                <w:sz w:val="24"/>
              </w:rPr>
              <w:t xml:space="preserve">Ground Floor, </w:t>
            </w:r>
          </w:p>
          <w:p w14:paraId="0B20829E" w14:textId="77777777" w:rsidR="00D84B01" w:rsidRDefault="0066384E">
            <w:pPr>
              <w:spacing w:after="180"/>
            </w:pPr>
            <w:r>
              <w:rPr>
                <w:rFonts w:ascii="Arial" w:eastAsia="Arial" w:hAnsi="Arial" w:cs="Arial"/>
                <w:b/>
                <w:sz w:val="24"/>
              </w:rPr>
              <w:t xml:space="preserve">4 More London Riverside, </w:t>
            </w:r>
          </w:p>
          <w:p w14:paraId="793FA643" w14:textId="77777777" w:rsidR="00D84B01" w:rsidRDefault="0066384E">
            <w:pPr>
              <w:spacing w:after="177"/>
            </w:pPr>
            <w:r>
              <w:rPr>
                <w:rFonts w:ascii="Arial" w:eastAsia="Arial" w:hAnsi="Arial" w:cs="Arial"/>
                <w:b/>
                <w:sz w:val="24"/>
              </w:rPr>
              <w:t xml:space="preserve">London, </w:t>
            </w:r>
          </w:p>
          <w:p w14:paraId="19DA4164" w14:textId="77777777" w:rsidR="00D84B01" w:rsidRDefault="0066384E">
            <w:pPr>
              <w:spacing w:after="177"/>
            </w:pPr>
            <w:r>
              <w:rPr>
                <w:rFonts w:ascii="Arial" w:eastAsia="Arial" w:hAnsi="Arial" w:cs="Arial"/>
                <w:b/>
                <w:sz w:val="24"/>
              </w:rPr>
              <w:t xml:space="preserve">United Kingdom </w:t>
            </w:r>
          </w:p>
          <w:p w14:paraId="650B6647" w14:textId="77777777" w:rsidR="00D84B01" w:rsidRDefault="0066384E">
            <w:pPr>
              <w:tabs>
                <w:tab w:val="center" w:pos="1440"/>
                <w:tab w:val="center" w:pos="2160"/>
                <w:tab w:val="center" w:pos="2881"/>
                <w:tab w:val="center" w:pos="3601"/>
                <w:tab w:val="center" w:pos="4321"/>
              </w:tabs>
              <w:spacing w:after="0"/>
            </w:pPr>
            <w:r>
              <w:rPr>
                <w:rFonts w:ascii="Arial" w:eastAsia="Arial" w:hAnsi="Arial" w:cs="Arial"/>
                <w:b/>
                <w:sz w:val="24"/>
              </w:rPr>
              <w:t xml:space="preserve">SE1 2AU.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c>
      </w:tr>
      <w:tr w:rsidR="00D84B01" w14:paraId="48D2F9CD" w14:textId="77777777">
        <w:trPr>
          <w:trHeight w:val="477"/>
        </w:trPr>
        <w:tc>
          <w:tcPr>
            <w:tcW w:w="3601" w:type="dxa"/>
            <w:gridSpan w:val="2"/>
            <w:tcBorders>
              <w:top w:val="nil"/>
              <w:left w:val="nil"/>
              <w:bottom w:val="nil"/>
              <w:right w:val="nil"/>
            </w:tcBorders>
            <w:vAlign w:val="center"/>
          </w:tcPr>
          <w:p w14:paraId="4C9E9371" w14:textId="77777777" w:rsidR="00D84B01" w:rsidRDefault="0066384E">
            <w:pPr>
              <w:spacing w:after="0"/>
            </w:pPr>
            <w:r>
              <w:rPr>
                <w:rFonts w:ascii="Arial" w:eastAsia="Arial" w:hAnsi="Arial" w:cs="Arial"/>
                <w:sz w:val="24"/>
              </w:rPr>
              <w:t>REGISTRATION NUMBER:</w:t>
            </w:r>
            <w:r>
              <w:rPr>
                <w:rFonts w:ascii="Arial" w:eastAsia="Arial" w:hAnsi="Arial" w:cs="Arial"/>
                <w:b/>
                <w:sz w:val="24"/>
              </w:rPr>
              <w:t xml:space="preserve">  </w:t>
            </w:r>
          </w:p>
        </w:tc>
        <w:tc>
          <w:tcPr>
            <w:tcW w:w="4388" w:type="dxa"/>
            <w:tcBorders>
              <w:top w:val="nil"/>
              <w:left w:val="nil"/>
              <w:bottom w:val="nil"/>
              <w:right w:val="nil"/>
            </w:tcBorders>
            <w:vAlign w:val="center"/>
          </w:tcPr>
          <w:p w14:paraId="7A8B3090" w14:textId="77777777" w:rsidR="00D84B01" w:rsidRDefault="0066384E">
            <w:pPr>
              <w:spacing w:after="0"/>
            </w:pPr>
            <w:r>
              <w:rPr>
                <w:rFonts w:ascii="Arial" w:eastAsia="Arial" w:hAnsi="Arial" w:cs="Arial"/>
                <w:b/>
                <w:sz w:val="24"/>
              </w:rPr>
              <w:t xml:space="preserve">1478540   </w:t>
            </w:r>
          </w:p>
        </w:tc>
      </w:tr>
      <w:tr w:rsidR="00D84B01" w14:paraId="2EFEA52F" w14:textId="77777777">
        <w:trPr>
          <w:trHeight w:val="475"/>
        </w:trPr>
        <w:tc>
          <w:tcPr>
            <w:tcW w:w="3601" w:type="dxa"/>
            <w:gridSpan w:val="2"/>
            <w:tcBorders>
              <w:top w:val="nil"/>
              <w:left w:val="nil"/>
              <w:bottom w:val="nil"/>
              <w:right w:val="nil"/>
            </w:tcBorders>
            <w:vAlign w:val="center"/>
          </w:tcPr>
          <w:p w14:paraId="60C6001E" w14:textId="77777777" w:rsidR="00D84B01" w:rsidRDefault="0066384E">
            <w:pPr>
              <w:tabs>
                <w:tab w:val="center" w:pos="2881"/>
              </w:tabs>
              <w:spacing w:after="0"/>
            </w:pPr>
            <w:r>
              <w:rPr>
                <w:rFonts w:ascii="Arial" w:eastAsia="Arial" w:hAnsi="Arial" w:cs="Arial"/>
                <w:sz w:val="24"/>
              </w:rPr>
              <w:t xml:space="preserve">DUNS NUMBER:        </w:t>
            </w:r>
            <w:r>
              <w:rPr>
                <w:rFonts w:ascii="Arial" w:eastAsia="Arial" w:hAnsi="Arial" w:cs="Arial"/>
                <w:sz w:val="24"/>
              </w:rPr>
              <w:tab/>
              <w:t xml:space="preserve"> </w:t>
            </w:r>
          </w:p>
        </w:tc>
        <w:tc>
          <w:tcPr>
            <w:tcW w:w="4388" w:type="dxa"/>
            <w:tcBorders>
              <w:top w:val="nil"/>
              <w:left w:val="nil"/>
              <w:bottom w:val="nil"/>
              <w:right w:val="nil"/>
            </w:tcBorders>
            <w:vAlign w:val="center"/>
          </w:tcPr>
          <w:p w14:paraId="26FF6627" w14:textId="77777777" w:rsidR="00D84B01" w:rsidRDefault="0066384E">
            <w:pPr>
              <w:spacing w:after="0"/>
            </w:pPr>
            <w:r>
              <w:rPr>
                <w:rFonts w:ascii="Arial" w:eastAsia="Arial" w:hAnsi="Arial" w:cs="Arial"/>
                <w:sz w:val="24"/>
              </w:rPr>
              <w:t xml:space="preserve">227294949 </w:t>
            </w:r>
          </w:p>
        </w:tc>
      </w:tr>
      <w:tr w:rsidR="00D84B01" w14:paraId="04166321" w14:textId="77777777">
        <w:trPr>
          <w:trHeight w:val="380"/>
        </w:trPr>
        <w:tc>
          <w:tcPr>
            <w:tcW w:w="3601" w:type="dxa"/>
            <w:gridSpan w:val="2"/>
            <w:tcBorders>
              <w:top w:val="nil"/>
              <w:left w:val="nil"/>
              <w:bottom w:val="nil"/>
              <w:right w:val="nil"/>
            </w:tcBorders>
          </w:tcPr>
          <w:p w14:paraId="7A13CCB2" w14:textId="77777777" w:rsidR="00D84B01" w:rsidRDefault="0066384E">
            <w:pPr>
              <w:tabs>
                <w:tab w:val="center" w:pos="2881"/>
              </w:tabs>
              <w:spacing w:after="0"/>
            </w:pPr>
            <w:r>
              <w:rPr>
                <w:rFonts w:ascii="Arial" w:eastAsia="Arial" w:hAnsi="Arial" w:cs="Arial"/>
                <w:sz w:val="24"/>
              </w:rPr>
              <w:t>SID4GOV ID:</w:t>
            </w:r>
            <w:r>
              <w:rPr>
                <w:rFonts w:ascii="Arial" w:eastAsia="Arial" w:hAnsi="Arial" w:cs="Arial"/>
                <w:b/>
                <w:sz w:val="24"/>
              </w:rPr>
              <w:t xml:space="preserve">                 </w:t>
            </w:r>
            <w:r>
              <w:t xml:space="preserve"> </w:t>
            </w:r>
            <w:r>
              <w:tab/>
              <w:t xml:space="preserve"> </w:t>
            </w:r>
          </w:p>
        </w:tc>
        <w:tc>
          <w:tcPr>
            <w:tcW w:w="4388" w:type="dxa"/>
            <w:tcBorders>
              <w:top w:val="nil"/>
              <w:left w:val="nil"/>
              <w:bottom w:val="nil"/>
              <w:right w:val="nil"/>
            </w:tcBorders>
          </w:tcPr>
          <w:p w14:paraId="64A0B396" w14:textId="77777777" w:rsidR="00D84B01" w:rsidRDefault="0066384E">
            <w:pPr>
              <w:spacing w:after="0"/>
            </w:pPr>
            <w:r>
              <w:rPr>
                <w:rFonts w:ascii="Arial" w:eastAsia="Arial" w:hAnsi="Arial" w:cs="Arial"/>
                <w:b/>
                <w:sz w:val="24"/>
              </w:rPr>
              <w:t xml:space="preserve"> </w:t>
            </w:r>
          </w:p>
        </w:tc>
      </w:tr>
    </w:tbl>
    <w:p w14:paraId="69E59019" w14:textId="77777777" w:rsidR="00D84B01" w:rsidRDefault="0066384E">
      <w:pPr>
        <w:spacing w:after="216"/>
      </w:pPr>
      <w:r>
        <w:rPr>
          <w:rFonts w:ascii="Arial" w:eastAsia="Arial" w:hAnsi="Arial" w:cs="Arial"/>
          <w:sz w:val="24"/>
        </w:rPr>
        <w:t xml:space="preserve"> </w:t>
      </w:r>
    </w:p>
    <w:p w14:paraId="26D6083E" w14:textId="77777777" w:rsidR="00D84B01" w:rsidRDefault="0066384E">
      <w:pPr>
        <w:spacing w:after="0"/>
      </w:pPr>
      <w:r>
        <w:rPr>
          <w:rFonts w:ascii="Arial" w:eastAsia="Arial" w:hAnsi="Arial" w:cs="Arial"/>
          <w:b/>
          <w:sz w:val="24"/>
        </w:rPr>
        <w:t xml:space="preserve"> </w:t>
      </w:r>
    </w:p>
    <w:p w14:paraId="7C070158" w14:textId="77777777" w:rsidR="00D84B01" w:rsidRDefault="0066384E">
      <w:pPr>
        <w:spacing w:after="8" w:line="251" w:lineRule="auto"/>
        <w:ind w:left="19" w:right="14" w:hanging="10"/>
      </w:pPr>
      <w:r>
        <w:rPr>
          <w:rFonts w:ascii="Arial" w:eastAsia="Arial" w:hAnsi="Arial" w:cs="Arial"/>
          <w:sz w:val="24"/>
        </w:rPr>
        <w:t xml:space="preserve">APPLICABLE FRAMEWORK CONTRACT </w:t>
      </w:r>
    </w:p>
    <w:p w14:paraId="33CB9078" w14:textId="77777777" w:rsidR="00D84B01" w:rsidRDefault="0066384E">
      <w:pPr>
        <w:spacing w:after="0"/>
      </w:pPr>
      <w:r>
        <w:rPr>
          <w:rFonts w:ascii="Arial" w:eastAsia="Arial" w:hAnsi="Arial" w:cs="Arial"/>
          <w:sz w:val="24"/>
        </w:rPr>
        <w:t xml:space="preserve"> </w:t>
      </w:r>
    </w:p>
    <w:p w14:paraId="23721D0B" w14:textId="77777777" w:rsidR="00D84B01" w:rsidRDefault="0066384E">
      <w:pPr>
        <w:spacing w:after="28" w:line="251" w:lineRule="auto"/>
        <w:ind w:left="19" w:right="14" w:hanging="10"/>
      </w:pPr>
      <w:r>
        <w:rPr>
          <w:rFonts w:ascii="Arial" w:eastAsia="Arial" w:hAnsi="Arial" w:cs="Arial"/>
          <w:sz w:val="24"/>
        </w:rPr>
        <w:t xml:space="preserve">This Order Form is for the provision of the Call-Off Deliverables and dated </w:t>
      </w:r>
      <w:r>
        <w:rPr>
          <w:rFonts w:ascii="Arial" w:eastAsia="Arial" w:hAnsi="Arial" w:cs="Arial"/>
          <w:b/>
          <w:sz w:val="24"/>
        </w:rPr>
        <w:t>Wednesday 16</w:t>
      </w:r>
      <w:r>
        <w:rPr>
          <w:rFonts w:ascii="Arial" w:eastAsia="Arial" w:hAnsi="Arial" w:cs="Arial"/>
          <w:b/>
          <w:sz w:val="24"/>
          <w:vertAlign w:val="superscript"/>
        </w:rPr>
        <w:t>th</w:t>
      </w:r>
      <w:r>
        <w:rPr>
          <w:rFonts w:ascii="Arial" w:eastAsia="Arial" w:hAnsi="Arial" w:cs="Arial"/>
          <w:b/>
          <w:sz w:val="24"/>
        </w:rPr>
        <w:t xml:space="preserve"> February 2022.  </w:t>
      </w:r>
    </w:p>
    <w:p w14:paraId="6BD0F37A" w14:textId="77777777" w:rsidR="00D84B01" w:rsidRDefault="0066384E">
      <w:pPr>
        <w:spacing w:after="10" w:line="249" w:lineRule="auto"/>
        <w:ind w:left="9" w:right="-2"/>
        <w:jc w:val="both"/>
      </w:pPr>
      <w:r>
        <w:rPr>
          <w:rFonts w:ascii="Arial" w:eastAsia="Arial" w:hAnsi="Arial" w:cs="Arial"/>
          <w:sz w:val="24"/>
        </w:rPr>
        <w:t xml:space="preserve">It’s issued under </w:t>
      </w:r>
      <w:r>
        <w:rPr>
          <w:rFonts w:ascii="Arial" w:eastAsia="Arial" w:hAnsi="Arial" w:cs="Arial"/>
          <w:sz w:val="24"/>
        </w:rPr>
        <w:t xml:space="preserve">the Framework Contract with the reference number RM6175 for the provision of Records Information Management, Digital Solutions and Associated Services.    </w:t>
      </w:r>
    </w:p>
    <w:p w14:paraId="4A199046" w14:textId="77777777" w:rsidR="00D84B01" w:rsidRDefault="0066384E">
      <w:pPr>
        <w:spacing w:after="0"/>
      </w:pPr>
      <w:r>
        <w:rPr>
          <w:rFonts w:ascii="Arial" w:eastAsia="Arial" w:hAnsi="Arial" w:cs="Arial"/>
          <w:b/>
          <w:sz w:val="24"/>
        </w:rPr>
        <w:t xml:space="preserve"> </w:t>
      </w:r>
    </w:p>
    <w:p w14:paraId="51C09822" w14:textId="77777777" w:rsidR="00D84B01" w:rsidRDefault="0066384E">
      <w:pPr>
        <w:spacing w:after="0"/>
      </w:pPr>
      <w:r>
        <w:rPr>
          <w:rFonts w:ascii="Arial" w:eastAsia="Arial" w:hAnsi="Arial" w:cs="Arial"/>
          <w:sz w:val="24"/>
        </w:rPr>
        <w:t xml:space="preserve"> </w:t>
      </w:r>
    </w:p>
    <w:p w14:paraId="64992DDC" w14:textId="77777777" w:rsidR="00D84B01" w:rsidRDefault="0066384E">
      <w:pPr>
        <w:spacing w:after="0"/>
      </w:pPr>
      <w:r>
        <w:rPr>
          <w:rFonts w:ascii="Arial" w:eastAsia="Arial" w:hAnsi="Arial" w:cs="Arial"/>
          <w:sz w:val="24"/>
        </w:rPr>
        <w:lastRenderedPageBreak/>
        <w:t xml:space="preserve"> </w:t>
      </w:r>
    </w:p>
    <w:p w14:paraId="63814522" w14:textId="77777777" w:rsidR="00D84B01" w:rsidRDefault="0066384E">
      <w:pPr>
        <w:spacing w:after="0"/>
        <w:ind w:right="8962"/>
      </w:pPr>
      <w:r>
        <w:rPr>
          <w:rFonts w:ascii="Arial" w:eastAsia="Arial" w:hAnsi="Arial" w:cs="Arial"/>
          <w:sz w:val="24"/>
        </w:rPr>
        <w:t xml:space="preserve">  </w:t>
      </w:r>
    </w:p>
    <w:p w14:paraId="71461EFC" w14:textId="77777777" w:rsidR="00D84B01" w:rsidRDefault="0066384E">
      <w:pPr>
        <w:spacing w:after="8" w:line="251" w:lineRule="auto"/>
        <w:ind w:left="19" w:right="14" w:hanging="10"/>
      </w:pPr>
      <w:r>
        <w:rPr>
          <w:rFonts w:ascii="Arial" w:eastAsia="Arial" w:hAnsi="Arial" w:cs="Arial"/>
          <w:sz w:val="24"/>
        </w:rPr>
        <w:t xml:space="preserve">CALL-OFF LOT(S): </w:t>
      </w:r>
    </w:p>
    <w:p w14:paraId="2A1FB07F" w14:textId="77777777" w:rsidR="00D84B01" w:rsidRDefault="0066384E">
      <w:pPr>
        <w:spacing w:after="0"/>
      </w:pPr>
      <w:r>
        <w:rPr>
          <w:rFonts w:ascii="Arial" w:eastAsia="Arial" w:hAnsi="Arial" w:cs="Arial"/>
          <w:b/>
          <w:sz w:val="24"/>
        </w:rPr>
        <w:t xml:space="preserve"> </w:t>
      </w:r>
    </w:p>
    <w:p w14:paraId="1CC2B0DC" w14:textId="77777777" w:rsidR="00D84B01" w:rsidRDefault="0066384E">
      <w:pPr>
        <w:spacing w:after="0" w:line="265" w:lineRule="auto"/>
        <w:ind w:left="-5" w:hanging="10"/>
      </w:pPr>
      <w:r>
        <w:rPr>
          <w:rFonts w:ascii="Arial" w:eastAsia="Arial" w:hAnsi="Arial" w:cs="Arial"/>
          <w:b/>
          <w:sz w:val="24"/>
        </w:rPr>
        <w:t>Lot 5</w:t>
      </w:r>
      <w:r>
        <w:rPr>
          <w:rFonts w:ascii="Arial" w:eastAsia="Arial" w:hAnsi="Arial" w:cs="Arial"/>
          <w:b/>
          <w:i/>
          <w:sz w:val="24"/>
        </w:rPr>
        <w:t xml:space="preserve"> </w:t>
      </w:r>
    </w:p>
    <w:p w14:paraId="7407AEA7" w14:textId="77777777" w:rsidR="00D84B01" w:rsidRDefault="0066384E">
      <w:pPr>
        <w:spacing w:after="0"/>
      </w:pPr>
      <w:r>
        <w:rPr>
          <w:rFonts w:ascii="Arial" w:eastAsia="Arial" w:hAnsi="Arial" w:cs="Arial"/>
          <w:sz w:val="24"/>
        </w:rPr>
        <w:t xml:space="preserve"> </w:t>
      </w:r>
    </w:p>
    <w:p w14:paraId="65C4287D" w14:textId="77777777" w:rsidR="00D84B01" w:rsidRDefault="0066384E">
      <w:pPr>
        <w:spacing w:after="8" w:line="251" w:lineRule="auto"/>
        <w:ind w:left="19" w:right="14" w:hanging="10"/>
      </w:pPr>
      <w:r>
        <w:rPr>
          <w:rFonts w:ascii="Arial" w:eastAsia="Arial" w:hAnsi="Arial" w:cs="Arial"/>
          <w:sz w:val="24"/>
        </w:rPr>
        <w:t xml:space="preserve">CALL-OFF INCORPORATED TERMS </w:t>
      </w:r>
    </w:p>
    <w:p w14:paraId="31522BF0" w14:textId="77777777" w:rsidR="00D84B01" w:rsidRDefault="0066384E">
      <w:pPr>
        <w:spacing w:after="223" w:line="251" w:lineRule="auto"/>
        <w:ind w:left="19" w:right="14" w:hanging="10"/>
      </w:pPr>
      <w:r>
        <w:rPr>
          <w:rFonts w:ascii="Arial" w:eastAsia="Arial" w:hAnsi="Arial" w:cs="Arial"/>
          <w:sz w:val="24"/>
        </w:rPr>
        <w:t>The following documents are incor</w:t>
      </w:r>
      <w:r>
        <w:rPr>
          <w:rFonts w:ascii="Arial" w:eastAsia="Arial" w:hAnsi="Arial" w:cs="Arial"/>
          <w:sz w:val="24"/>
        </w:rPr>
        <w:t xml:space="preserve">porated into this Call-Off Contract. Where numbers are missing, we are not using those schedules. If the documents conflict, the following order of precedence applies: </w:t>
      </w:r>
    </w:p>
    <w:p w14:paraId="386C5893" w14:textId="77777777" w:rsidR="00D84B01" w:rsidRDefault="0066384E">
      <w:pPr>
        <w:numPr>
          <w:ilvl w:val="0"/>
          <w:numId w:val="1"/>
        </w:numPr>
        <w:spacing w:after="24" w:line="251" w:lineRule="auto"/>
        <w:ind w:right="1038" w:hanging="360"/>
      </w:pPr>
      <w:r>
        <w:rPr>
          <w:rFonts w:ascii="Arial" w:eastAsia="Arial" w:hAnsi="Arial" w:cs="Arial"/>
          <w:sz w:val="24"/>
        </w:rPr>
        <w:t xml:space="preserve">This Order Form including the Call-Off Special Terms and Call-Off Special Schedules. </w:t>
      </w:r>
    </w:p>
    <w:p w14:paraId="2F8ED6B2" w14:textId="77777777" w:rsidR="00D84B01" w:rsidRDefault="0066384E">
      <w:pPr>
        <w:numPr>
          <w:ilvl w:val="0"/>
          <w:numId w:val="1"/>
        </w:numPr>
        <w:spacing w:after="8" w:line="251" w:lineRule="auto"/>
        <w:ind w:right="1038" w:hanging="360"/>
      </w:pPr>
      <w:r>
        <w:rPr>
          <w:rFonts w:ascii="Arial" w:eastAsia="Arial" w:hAnsi="Arial" w:cs="Arial"/>
          <w:sz w:val="24"/>
        </w:rPr>
        <w:t xml:space="preserve">Joint Schedule 1(Definitions and Interpretation) </w:t>
      </w:r>
      <w:r>
        <w:rPr>
          <w:rFonts w:ascii="Arial" w:eastAsia="Arial" w:hAnsi="Arial" w:cs="Arial"/>
          <w:b/>
          <w:sz w:val="24"/>
        </w:rPr>
        <w:t>RM6175</w:t>
      </w:r>
      <w:r>
        <w:rPr>
          <w:rFonts w:ascii="Arial" w:eastAsia="Arial" w:hAnsi="Arial" w:cs="Arial"/>
          <w:sz w:val="24"/>
        </w:rPr>
        <w:t xml:space="preserve"> 3. The following Schedules in equal order of precedence: </w:t>
      </w:r>
    </w:p>
    <w:p w14:paraId="15CF3598" w14:textId="77777777" w:rsidR="00D84B01" w:rsidRDefault="0066384E">
      <w:pPr>
        <w:spacing w:after="18"/>
      </w:pPr>
      <w:r>
        <w:rPr>
          <w:rFonts w:ascii="Arial" w:eastAsia="Arial" w:hAnsi="Arial" w:cs="Arial"/>
          <w:sz w:val="24"/>
        </w:rPr>
        <w:t xml:space="preserve"> </w:t>
      </w:r>
    </w:p>
    <w:p w14:paraId="4947D445" w14:textId="77777777" w:rsidR="00D84B01" w:rsidRDefault="0066384E">
      <w:pPr>
        <w:numPr>
          <w:ilvl w:val="1"/>
          <w:numId w:val="1"/>
        </w:numPr>
        <w:spacing w:after="30" w:line="251" w:lineRule="auto"/>
        <w:ind w:right="1902" w:hanging="360"/>
      </w:pPr>
      <w:r>
        <w:rPr>
          <w:rFonts w:ascii="Arial" w:eastAsia="Arial" w:hAnsi="Arial" w:cs="Arial"/>
          <w:sz w:val="24"/>
        </w:rPr>
        <w:t xml:space="preserve">Joint Schedules for </w:t>
      </w:r>
      <w:r>
        <w:rPr>
          <w:rFonts w:ascii="Arial" w:eastAsia="Arial" w:hAnsi="Arial" w:cs="Arial"/>
          <w:b/>
          <w:sz w:val="24"/>
        </w:rPr>
        <w:t>RM6175</w:t>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Joint Schedule 2 (Variation Form)  </w:t>
      </w:r>
      <w:r>
        <w:rPr>
          <w:rFonts w:ascii="Courier New" w:eastAsia="Courier New" w:hAnsi="Courier New" w:cs="Courier New"/>
          <w:sz w:val="24"/>
        </w:rPr>
        <w:t>o</w:t>
      </w:r>
      <w:r>
        <w:rPr>
          <w:rFonts w:ascii="Arial" w:eastAsia="Arial" w:hAnsi="Arial" w:cs="Arial"/>
          <w:sz w:val="24"/>
        </w:rPr>
        <w:t xml:space="preserve"> Joint Schedule 3 (Insurance Requirements) </w:t>
      </w:r>
      <w:r>
        <w:rPr>
          <w:rFonts w:ascii="Courier New" w:eastAsia="Courier New" w:hAnsi="Courier New" w:cs="Courier New"/>
          <w:sz w:val="24"/>
        </w:rPr>
        <w:t>o</w:t>
      </w:r>
      <w:r>
        <w:rPr>
          <w:rFonts w:ascii="Arial" w:eastAsia="Arial" w:hAnsi="Arial" w:cs="Arial"/>
          <w:sz w:val="24"/>
        </w:rPr>
        <w:t xml:space="preserve"> Joint Schedule 4 (Commercially</w:t>
      </w:r>
      <w:r>
        <w:rPr>
          <w:rFonts w:ascii="Arial" w:eastAsia="Arial" w:hAnsi="Arial" w:cs="Arial"/>
          <w:sz w:val="24"/>
        </w:rPr>
        <w:t xml:space="preserve"> Sensitive Information) </w:t>
      </w:r>
    </w:p>
    <w:p w14:paraId="63A742EA" w14:textId="77777777" w:rsidR="00D84B01" w:rsidRDefault="0066384E">
      <w:pPr>
        <w:numPr>
          <w:ilvl w:val="2"/>
          <w:numId w:val="1"/>
        </w:numPr>
        <w:spacing w:after="31" w:line="251" w:lineRule="auto"/>
        <w:ind w:right="14" w:hanging="428"/>
      </w:pPr>
      <w:r>
        <w:rPr>
          <w:rFonts w:ascii="Arial" w:eastAsia="Arial" w:hAnsi="Arial" w:cs="Arial"/>
          <w:sz w:val="24"/>
        </w:rPr>
        <w:t xml:space="preserve">Joint Schedule 6 (Key Subcontractors)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22BF01C5" w14:textId="77777777" w:rsidR="00D84B01" w:rsidRDefault="0066384E">
      <w:pPr>
        <w:numPr>
          <w:ilvl w:val="2"/>
          <w:numId w:val="1"/>
        </w:numPr>
        <w:spacing w:after="30" w:line="251" w:lineRule="auto"/>
        <w:ind w:right="14" w:hanging="428"/>
      </w:pPr>
      <w:r>
        <w:rPr>
          <w:rFonts w:ascii="Arial" w:eastAsia="Arial" w:hAnsi="Arial" w:cs="Arial"/>
          <w:sz w:val="24"/>
        </w:rPr>
        <w:t xml:space="preserve">Joint Schedule 7 (Financial Difficulties)  </w:t>
      </w:r>
    </w:p>
    <w:p w14:paraId="14B3B896" w14:textId="77777777" w:rsidR="00D84B01" w:rsidRDefault="0066384E">
      <w:pPr>
        <w:numPr>
          <w:ilvl w:val="2"/>
          <w:numId w:val="1"/>
        </w:numPr>
        <w:spacing w:after="28" w:line="251" w:lineRule="auto"/>
        <w:ind w:right="14" w:hanging="428"/>
      </w:pPr>
      <w:r>
        <w:rPr>
          <w:rFonts w:ascii="Arial" w:eastAsia="Arial" w:hAnsi="Arial" w:cs="Arial"/>
          <w:sz w:val="24"/>
        </w:rPr>
        <w:t xml:space="preserve">Joint Schedule 9 (Minimum Standards of Reliability) </w:t>
      </w:r>
      <w:r>
        <w:rPr>
          <w:rFonts w:ascii="Arial" w:eastAsia="Arial" w:hAnsi="Arial" w:cs="Arial"/>
          <w:sz w:val="24"/>
        </w:rPr>
        <w:tab/>
        <w:t xml:space="preserve"> </w:t>
      </w:r>
      <w:r>
        <w:rPr>
          <w:rFonts w:ascii="Courier New" w:eastAsia="Courier New" w:hAnsi="Courier New" w:cs="Courier New"/>
          <w:sz w:val="24"/>
        </w:rPr>
        <w:t>o</w:t>
      </w:r>
      <w:r>
        <w:rPr>
          <w:rFonts w:ascii="Arial" w:eastAsia="Arial" w:hAnsi="Arial" w:cs="Arial"/>
          <w:sz w:val="24"/>
        </w:rPr>
        <w:t xml:space="preserve"> Joint Schedule 10 (Rectification Plan)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4DBD1A0C" w14:textId="77777777" w:rsidR="00D84B01" w:rsidRDefault="0066384E">
      <w:pPr>
        <w:numPr>
          <w:ilvl w:val="2"/>
          <w:numId w:val="1"/>
        </w:numPr>
        <w:spacing w:after="31" w:line="251" w:lineRule="auto"/>
        <w:ind w:right="14" w:hanging="428"/>
      </w:pPr>
      <w:r>
        <w:rPr>
          <w:rFonts w:ascii="Arial" w:eastAsia="Arial" w:hAnsi="Arial" w:cs="Arial"/>
          <w:sz w:val="24"/>
        </w:rPr>
        <w:t xml:space="preserve">Joint Schedule 11 (Processing Data)  </w:t>
      </w:r>
    </w:p>
    <w:p w14:paraId="6A9D2A1B" w14:textId="77777777" w:rsidR="00D84B01" w:rsidRDefault="0066384E">
      <w:pPr>
        <w:numPr>
          <w:ilvl w:val="2"/>
          <w:numId w:val="1"/>
        </w:numPr>
        <w:spacing w:after="31" w:line="251" w:lineRule="auto"/>
        <w:ind w:right="14" w:hanging="428"/>
      </w:pPr>
      <w:r>
        <w:rPr>
          <w:rFonts w:ascii="Arial" w:eastAsia="Arial" w:hAnsi="Arial" w:cs="Arial"/>
          <w:sz w:val="24"/>
        </w:rPr>
        <w:t>J</w:t>
      </w:r>
      <w:r>
        <w:rPr>
          <w:rFonts w:ascii="Arial" w:eastAsia="Arial" w:hAnsi="Arial" w:cs="Arial"/>
          <w:sz w:val="24"/>
        </w:rPr>
        <w:t xml:space="preserve">oint Schedule 12 (Supply Chain Visibility)  </w:t>
      </w:r>
      <w:r>
        <w:rPr>
          <w:rFonts w:ascii="Arial" w:eastAsia="Arial" w:hAnsi="Arial" w:cs="Arial"/>
          <w:sz w:val="24"/>
        </w:rPr>
        <w:tab/>
        <w:t xml:space="preserve"> </w:t>
      </w:r>
      <w:r>
        <w:rPr>
          <w:rFonts w:ascii="Arial" w:eastAsia="Arial" w:hAnsi="Arial" w:cs="Arial"/>
          <w:sz w:val="24"/>
        </w:rPr>
        <w:tab/>
        <w:t xml:space="preserve"> </w:t>
      </w:r>
    </w:p>
    <w:p w14:paraId="2A652F4B" w14:textId="77777777" w:rsidR="00D84B01" w:rsidRDefault="0066384E">
      <w:pPr>
        <w:numPr>
          <w:ilvl w:val="2"/>
          <w:numId w:val="1"/>
        </w:numPr>
        <w:spacing w:after="31" w:line="251" w:lineRule="auto"/>
        <w:ind w:right="14" w:hanging="428"/>
      </w:pPr>
      <w:r>
        <w:rPr>
          <w:rFonts w:ascii="Arial" w:eastAsia="Arial" w:hAnsi="Arial" w:cs="Arial"/>
          <w:sz w:val="24"/>
        </w:rPr>
        <w:t xml:space="preserve">Joint Schedule 13 (Continuous Improvement) </w:t>
      </w:r>
    </w:p>
    <w:p w14:paraId="06D40FCA" w14:textId="77777777" w:rsidR="00D84B01" w:rsidRDefault="0066384E">
      <w:pPr>
        <w:numPr>
          <w:ilvl w:val="2"/>
          <w:numId w:val="1"/>
        </w:numPr>
        <w:spacing w:after="28" w:line="251" w:lineRule="auto"/>
        <w:ind w:right="14" w:hanging="428"/>
      </w:pPr>
      <w:r>
        <w:rPr>
          <w:rFonts w:ascii="Arial" w:eastAsia="Arial" w:hAnsi="Arial" w:cs="Arial"/>
          <w:sz w:val="24"/>
        </w:rPr>
        <w:t xml:space="preserve">Joint Schedule 14 (Benchmarking)   </w:t>
      </w:r>
    </w:p>
    <w:p w14:paraId="106E6D10" w14:textId="77777777" w:rsidR="00D84B01" w:rsidRDefault="0066384E">
      <w:pPr>
        <w:spacing w:after="18"/>
        <w:ind w:left="1801"/>
      </w:pPr>
      <w:r>
        <w:rPr>
          <w:rFonts w:ascii="Arial" w:eastAsia="Arial" w:hAnsi="Arial" w:cs="Arial"/>
          <w:sz w:val="24"/>
        </w:rPr>
        <w:t xml:space="preserve"> </w:t>
      </w:r>
    </w:p>
    <w:p w14:paraId="775AA685" w14:textId="77777777" w:rsidR="00D84B01" w:rsidRDefault="0066384E">
      <w:pPr>
        <w:numPr>
          <w:ilvl w:val="1"/>
          <w:numId w:val="1"/>
        </w:numPr>
        <w:spacing w:after="33" w:line="251" w:lineRule="auto"/>
        <w:ind w:right="1902" w:hanging="360"/>
      </w:pPr>
      <w:r>
        <w:rPr>
          <w:rFonts w:ascii="Arial" w:eastAsia="Arial" w:hAnsi="Arial" w:cs="Arial"/>
          <w:sz w:val="24"/>
        </w:rPr>
        <w:t xml:space="preserve">Call-Off Schedules for </w:t>
      </w:r>
      <w:r>
        <w:rPr>
          <w:rFonts w:ascii="Arial" w:eastAsia="Arial" w:hAnsi="Arial" w:cs="Arial"/>
          <w:b/>
          <w:sz w:val="24"/>
        </w:rPr>
        <w:t>RM6175</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Courier New" w:eastAsia="Courier New" w:hAnsi="Courier New" w:cs="Courier New"/>
          <w:sz w:val="24"/>
        </w:rPr>
        <w:t>o</w:t>
      </w:r>
      <w:r>
        <w:rPr>
          <w:rFonts w:ascii="Arial" w:eastAsia="Arial" w:hAnsi="Arial" w:cs="Arial"/>
          <w:sz w:val="24"/>
        </w:rPr>
        <w:t xml:space="preserve"> Call-Off Schedule 1 (Transparency Reports) </w:t>
      </w:r>
    </w:p>
    <w:p w14:paraId="6BB346DB" w14:textId="77777777" w:rsidR="00D84B01" w:rsidRDefault="0066384E">
      <w:pPr>
        <w:numPr>
          <w:ilvl w:val="2"/>
          <w:numId w:val="1"/>
        </w:numPr>
        <w:spacing w:after="28" w:line="251" w:lineRule="auto"/>
        <w:ind w:right="14" w:hanging="428"/>
      </w:pPr>
      <w:r>
        <w:rPr>
          <w:rFonts w:ascii="Arial" w:eastAsia="Arial" w:hAnsi="Arial" w:cs="Arial"/>
          <w:sz w:val="24"/>
        </w:rPr>
        <w:t xml:space="preserve">Call-Off Schedule 2 (Staff Transfer)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Call-Off Schedule 5 (Pricing Details)  </w:t>
      </w:r>
      <w:r>
        <w:rPr>
          <w:rFonts w:ascii="Arial" w:eastAsia="Arial" w:hAnsi="Arial" w:cs="Arial"/>
          <w:sz w:val="24"/>
        </w:rPr>
        <w:tab/>
        <w:t xml:space="preserve"> </w:t>
      </w:r>
      <w:r>
        <w:rPr>
          <w:rFonts w:ascii="Arial" w:eastAsia="Arial" w:hAnsi="Arial" w:cs="Arial"/>
          <w:sz w:val="24"/>
        </w:rPr>
        <w:tab/>
        <w:t xml:space="preserve">  </w:t>
      </w:r>
      <w:r>
        <w:rPr>
          <w:rFonts w:ascii="Courier New" w:eastAsia="Courier New" w:hAnsi="Courier New" w:cs="Courier New"/>
          <w:sz w:val="24"/>
        </w:rPr>
        <w:t>o</w:t>
      </w:r>
      <w:r>
        <w:rPr>
          <w:rFonts w:ascii="Arial" w:eastAsia="Arial" w:hAnsi="Arial" w:cs="Arial"/>
          <w:sz w:val="24"/>
        </w:rPr>
        <w:t xml:space="preserve"> Call-Off Schedule 6 (ICT Services)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Courier New" w:eastAsia="Courier New" w:hAnsi="Courier New" w:cs="Courier New"/>
          <w:sz w:val="24"/>
        </w:rPr>
        <w:t>o</w:t>
      </w:r>
      <w:r>
        <w:rPr>
          <w:rFonts w:ascii="Arial" w:eastAsia="Arial" w:hAnsi="Arial" w:cs="Arial"/>
          <w:sz w:val="24"/>
        </w:rPr>
        <w:t xml:space="preserve"> Call-Off Schedule 7 (Key Supplier Staff)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57B23A37" w14:textId="77777777" w:rsidR="00D84B01" w:rsidRDefault="0066384E">
      <w:pPr>
        <w:numPr>
          <w:ilvl w:val="2"/>
          <w:numId w:val="1"/>
        </w:numPr>
        <w:spacing w:after="31" w:line="251" w:lineRule="auto"/>
        <w:ind w:right="14" w:hanging="428"/>
      </w:pPr>
      <w:r>
        <w:rPr>
          <w:rFonts w:ascii="Arial" w:eastAsia="Arial" w:hAnsi="Arial" w:cs="Arial"/>
          <w:sz w:val="24"/>
        </w:rPr>
        <w:t xml:space="preserve">Call-Off Schedule 8 (Business Continuity and Disaster Recovery] </w:t>
      </w:r>
    </w:p>
    <w:p w14:paraId="6B703728" w14:textId="77777777" w:rsidR="00D84B01" w:rsidRDefault="0066384E">
      <w:pPr>
        <w:numPr>
          <w:ilvl w:val="2"/>
          <w:numId w:val="1"/>
        </w:numPr>
        <w:spacing w:after="28" w:line="251" w:lineRule="auto"/>
        <w:ind w:right="14" w:hanging="428"/>
      </w:pPr>
      <w:r>
        <w:rPr>
          <w:rFonts w:ascii="Arial" w:eastAsia="Arial" w:hAnsi="Arial" w:cs="Arial"/>
          <w:sz w:val="24"/>
        </w:rPr>
        <w:t xml:space="preserve">Call-Off Schedule 9 (Security)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Courier New" w:eastAsia="Courier New" w:hAnsi="Courier New" w:cs="Courier New"/>
          <w:sz w:val="24"/>
        </w:rPr>
        <w:t>o</w:t>
      </w:r>
      <w:r>
        <w:rPr>
          <w:rFonts w:ascii="Arial" w:eastAsia="Arial" w:hAnsi="Arial" w:cs="Arial"/>
          <w:sz w:val="24"/>
        </w:rPr>
        <w:t xml:space="preserve"> Call-Off Schedule 10 (Exit Management)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Courier New" w:eastAsia="Courier New" w:hAnsi="Courier New" w:cs="Courier New"/>
          <w:sz w:val="24"/>
        </w:rPr>
        <w:t>o</w:t>
      </w:r>
      <w:r>
        <w:rPr>
          <w:rFonts w:ascii="Arial" w:eastAsia="Arial" w:hAnsi="Arial" w:cs="Arial"/>
          <w:sz w:val="24"/>
        </w:rPr>
        <w:t xml:space="preserve">  Call-Off Schedule 13 (Implementation Plan and Testing)   </w:t>
      </w:r>
      <w:r>
        <w:rPr>
          <w:rFonts w:ascii="Arial" w:eastAsia="Arial" w:hAnsi="Arial" w:cs="Arial"/>
          <w:sz w:val="24"/>
        </w:rPr>
        <w:tab/>
        <w:t xml:space="preserve">  </w:t>
      </w:r>
      <w:r>
        <w:rPr>
          <w:rFonts w:ascii="Courier New" w:eastAsia="Courier New" w:hAnsi="Courier New" w:cs="Courier New"/>
          <w:sz w:val="24"/>
        </w:rPr>
        <w:t>o</w:t>
      </w:r>
      <w:r>
        <w:rPr>
          <w:rFonts w:ascii="Arial" w:eastAsia="Arial" w:hAnsi="Arial" w:cs="Arial"/>
          <w:sz w:val="24"/>
        </w:rPr>
        <w:t xml:space="preserve"> Call-Off Schedule 14 (Service Levels)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Courier New" w:eastAsia="Courier New" w:hAnsi="Courier New" w:cs="Courier New"/>
          <w:sz w:val="24"/>
        </w:rPr>
        <w:t>o</w:t>
      </w:r>
      <w:r>
        <w:rPr>
          <w:rFonts w:ascii="Arial" w:eastAsia="Arial" w:hAnsi="Arial" w:cs="Arial"/>
          <w:sz w:val="24"/>
        </w:rPr>
        <w:t xml:space="preserve"> Call-Off Schedule 15 (Call-Off Contract Management)  </w:t>
      </w:r>
      <w:r>
        <w:rPr>
          <w:rFonts w:ascii="Arial" w:eastAsia="Arial" w:hAnsi="Arial" w:cs="Arial"/>
          <w:sz w:val="24"/>
        </w:rPr>
        <w:tab/>
        <w:t xml:space="preserve"> </w:t>
      </w:r>
      <w:r>
        <w:rPr>
          <w:rFonts w:ascii="Arial" w:eastAsia="Arial" w:hAnsi="Arial" w:cs="Arial"/>
          <w:sz w:val="24"/>
        </w:rPr>
        <w:tab/>
        <w:t xml:space="preserv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lastRenderedPageBreak/>
        <w:t>Call-Off Schedule 18 (Backgro</w:t>
      </w:r>
      <w:r>
        <w:rPr>
          <w:rFonts w:ascii="Arial" w:eastAsia="Arial" w:hAnsi="Arial" w:cs="Arial"/>
          <w:sz w:val="24"/>
        </w:rPr>
        <w:t xml:space="preserve">und Checks)   </w:t>
      </w:r>
      <w:r>
        <w:rPr>
          <w:rFonts w:ascii="Arial" w:eastAsia="Arial" w:hAnsi="Arial" w:cs="Arial"/>
          <w:sz w:val="24"/>
        </w:rPr>
        <w:tab/>
        <w:t xml:space="preserve"> </w:t>
      </w:r>
      <w:r>
        <w:rPr>
          <w:rFonts w:ascii="Arial" w:eastAsia="Arial" w:hAnsi="Arial" w:cs="Arial"/>
          <w:sz w:val="24"/>
        </w:rPr>
        <w:tab/>
        <w:t xml:space="preserve">  </w:t>
      </w:r>
      <w:r>
        <w:rPr>
          <w:rFonts w:ascii="Courier New" w:eastAsia="Courier New" w:hAnsi="Courier New" w:cs="Courier New"/>
          <w:sz w:val="24"/>
        </w:rPr>
        <w:t>o</w:t>
      </w:r>
      <w:r>
        <w:rPr>
          <w:rFonts w:ascii="Arial" w:eastAsia="Arial" w:hAnsi="Arial" w:cs="Arial"/>
          <w:sz w:val="24"/>
        </w:rPr>
        <w:t xml:space="preserve">  Call-Off Schedule 20 (Call-Off Specification)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4B00D7F1" w14:textId="77777777" w:rsidR="00D84B01" w:rsidRDefault="0066384E">
      <w:pPr>
        <w:numPr>
          <w:ilvl w:val="2"/>
          <w:numId w:val="1"/>
        </w:numPr>
        <w:spacing w:after="28" w:line="251" w:lineRule="auto"/>
        <w:ind w:right="14" w:hanging="428"/>
      </w:pPr>
      <w:r>
        <w:rPr>
          <w:rFonts w:ascii="Arial" w:eastAsia="Arial" w:hAnsi="Arial" w:cs="Arial"/>
          <w:sz w:val="24"/>
        </w:rPr>
        <w:t xml:space="preserve">Call-Off Schedule 23 (HMRC) </w:t>
      </w:r>
      <w:r>
        <w:rPr>
          <w:rFonts w:ascii="Arial" w:eastAsia="Arial" w:hAnsi="Arial" w:cs="Arial"/>
          <w:sz w:val="24"/>
        </w:rPr>
        <w:tab/>
        <w:t xml:space="preserve"> </w:t>
      </w:r>
      <w:r>
        <w:rPr>
          <w:rFonts w:ascii="Arial" w:eastAsia="Arial" w:hAnsi="Arial" w:cs="Arial"/>
          <w:sz w:val="24"/>
        </w:rPr>
        <w:tab/>
        <w:t xml:space="preserve">  </w:t>
      </w:r>
    </w:p>
    <w:p w14:paraId="7A690D4B" w14:textId="77777777" w:rsidR="00D84B01" w:rsidRDefault="0066384E">
      <w:pPr>
        <w:spacing w:after="0"/>
        <w:ind w:left="1801"/>
      </w:pPr>
      <w:r>
        <w:rPr>
          <w:rFonts w:ascii="Arial" w:eastAsia="Arial" w:hAnsi="Arial" w:cs="Arial"/>
          <w:sz w:val="24"/>
        </w:rPr>
        <w:t xml:space="preserve"> </w:t>
      </w:r>
    </w:p>
    <w:p w14:paraId="2B2FE0CC" w14:textId="77777777" w:rsidR="00D84B01" w:rsidRDefault="0066384E">
      <w:pPr>
        <w:numPr>
          <w:ilvl w:val="0"/>
          <w:numId w:val="2"/>
        </w:numPr>
        <w:spacing w:after="8" w:line="251" w:lineRule="auto"/>
        <w:ind w:right="14" w:hanging="360"/>
      </w:pPr>
      <w:r>
        <w:rPr>
          <w:rFonts w:ascii="Arial" w:eastAsia="Arial" w:hAnsi="Arial" w:cs="Arial"/>
          <w:sz w:val="24"/>
        </w:rPr>
        <w:t xml:space="preserve">CCS Core Terms (version 3.0.10) </w:t>
      </w:r>
    </w:p>
    <w:p w14:paraId="66CFB0F9" w14:textId="77777777" w:rsidR="00D84B01" w:rsidRDefault="0066384E">
      <w:pPr>
        <w:numPr>
          <w:ilvl w:val="0"/>
          <w:numId w:val="2"/>
        </w:numPr>
        <w:spacing w:after="110" w:line="251" w:lineRule="auto"/>
        <w:ind w:right="14" w:hanging="360"/>
      </w:pPr>
      <w:r>
        <w:rPr>
          <w:rFonts w:ascii="Arial" w:eastAsia="Arial" w:hAnsi="Arial" w:cs="Arial"/>
          <w:sz w:val="24"/>
        </w:rPr>
        <w:t xml:space="preserve">Joint Schedule 5 (Corporate Social Responsibility) </w:t>
      </w:r>
      <w:r>
        <w:rPr>
          <w:rFonts w:ascii="Arial" w:eastAsia="Arial" w:hAnsi="Arial" w:cs="Arial"/>
          <w:b/>
          <w:sz w:val="24"/>
        </w:rPr>
        <w:t>RM6175</w:t>
      </w:r>
      <w:r>
        <w:rPr>
          <w:rFonts w:ascii="Arial" w:eastAsia="Arial" w:hAnsi="Arial" w:cs="Arial"/>
          <w:sz w:val="24"/>
        </w:rPr>
        <w:t xml:space="preserve"> </w:t>
      </w:r>
    </w:p>
    <w:p w14:paraId="48C52982" w14:textId="77777777" w:rsidR="00D84B01" w:rsidRDefault="0066384E">
      <w:pPr>
        <w:numPr>
          <w:ilvl w:val="0"/>
          <w:numId w:val="2"/>
        </w:numPr>
        <w:spacing w:after="8" w:line="251" w:lineRule="auto"/>
        <w:ind w:right="14" w:hanging="360"/>
      </w:pPr>
      <w:r>
        <w:rPr>
          <w:rFonts w:ascii="Arial" w:eastAsia="Arial" w:hAnsi="Arial" w:cs="Arial"/>
          <w:sz w:val="24"/>
        </w:rPr>
        <w:t>Call-Off Schedule 4 (Call-</w:t>
      </w:r>
      <w:r>
        <w:rPr>
          <w:rFonts w:ascii="Arial" w:eastAsia="Arial" w:hAnsi="Arial" w:cs="Arial"/>
          <w:sz w:val="24"/>
        </w:rPr>
        <w:t xml:space="preserve">Off Tender) as long as any parts of the Call-Off Tender that offer a better commercial position for the Buyer (as decided by the Buyer) take precedence over the documents above. </w:t>
      </w:r>
    </w:p>
    <w:p w14:paraId="4ED62D07" w14:textId="77777777" w:rsidR="00D84B01" w:rsidRDefault="0066384E">
      <w:pPr>
        <w:spacing w:after="0"/>
        <w:ind w:left="720"/>
      </w:pPr>
      <w:r>
        <w:rPr>
          <w:rFonts w:ascii="Arial" w:eastAsia="Arial" w:hAnsi="Arial" w:cs="Arial"/>
          <w:sz w:val="24"/>
        </w:rPr>
        <w:t xml:space="preserve"> </w:t>
      </w:r>
    </w:p>
    <w:p w14:paraId="098A465B" w14:textId="77777777" w:rsidR="00D84B01" w:rsidRDefault="0066384E">
      <w:pPr>
        <w:spacing w:after="10" w:line="251" w:lineRule="auto"/>
        <w:ind w:left="19" w:right="14" w:hanging="10"/>
      </w:pPr>
      <w:r>
        <w:rPr>
          <w:rFonts w:ascii="Arial" w:eastAsia="Arial" w:hAnsi="Arial" w:cs="Arial"/>
          <w:sz w:val="24"/>
        </w:rPr>
        <w:t>No other Supplier terms are part of the Call-Off Contract. That includes an</w:t>
      </w:r>
      <w:r>
        <w:rPr>
          <w:rFonts w:ascii="Arial" w:eastAsia="Arial" w:hAnsi="Arial" w:cs="Arial"/>
          <w:sz w:val="24"/>
        </w:rPr>
        <w:t xml:space="preserve">y terms written on the back of, added to this Order Form, or presented at the time of delivery.  </w:t>
      </w:r>
    </w:p>
    <w:p w14:paraId="18B9B840" w14:textId="77777777" w:rsidR="00D84B01" w:rsidRDefault="0066384E">
      <w:pPr>
        <w:spacing w:after="0"/>
      </w:pPr>
      <w:r>
        <w:rPr>
          <w:rFonts w:ascii="Arial" w:eastAsia="Arial" w:hAnsi="Arial" w:cs="Arial"/>
          <w:sz w:val="24"/>
        </w:rPr>
        <w:t xml:space="preserve"> </w:t>
      </w:r>
    </w:p>
    <w:p w14:paraId="27DE22A7" w14:textId="77777777" w:rsidR="00D84B01" w:rsidRDefault="0066384E">
      <w:pPr>
        <w:spacing w:after="8" w:line="251" w:lineRule="auto"/>
        <w:ind w:left="19" w:right="14" w:hanging="10"/>
      </w:pPr>
      <w:r>
        <w:rPr>
          <w:rFonts w:ascii="Arial" w:eastAsia="Arial" w:hAnsi="Arial" w:cs="Arial"/>
          <w:sz w:val="24"/>
        </w:rPr>
        <w:t xml:space="preserve">CALL-OFF SPECIAL TERMS </w:t>
      </w:r>
    </w:p>
    <w:p w14:paraId="0FE42B60" w14:textId="77777777" w:rsidR="00D84B01" w:rsidRDefault="0066384E">
      <w:pPr>
        <w:spacing w:after="8" w:line="251" w:lineRule="auto"/>
        <w:ind w:left="19" w:right="14" w:hanging="10"/>
      </w:pPr>
      <w:r>
        <w:rPr>
          <w:rFonts w:ascii="Arial" w:eastAsia="Arial" w:hAnsi="Arial" w:cs="Arial"/>
          <w:sz w:val="24"/>
        </w:rPr>
        <w:t xml:space="preserve">The following Special Terms are incorporated into this Call-Off Contract: </w:t>
      </w:r>
    </w:p>
    <w:p w14:paraId="3F60B906" w14:textId="77777777" w:rsidR="00D84B01" w:rsidRDefault="0066384E">
      <w:pPr>
        <w:spacing w:after="0"/>
      </w:pPr>
      <w:r>
        <w:rPr>
          <w:rFonts w:ascii="Arial" w:eastAsia="Arial" w:hAnsi="Arial" w:cs="Arial"/>
          <w:sz w:val="24"/>
        </w:rPr>
        <w:t xml:space="preserve"> </w:t>
      </w:r>
    </w:p>
    <w:p w14:paraId="7CA6E907" w14:textId="77777777" w:rsidR="00D84B01" w:rsidRDefault="0066384E">
      <w:pPr>
        <w:spacing w:after="8" w:line="251" w:lineRule="auto"/>
        <w:ind w:left="19" w:right="14" w:hanging="10"/>
      </w:pPr>
      <w:r>
        <w:rPr>
          <w:rFonts w:ascii="Arial" w:eastAsia="Arial" w:hAnsi="Arial" w:cs="Arial"/>
          <w:sz w:val="24"/>
        </w:rPr>
        <w:t xml:space="preserve">Call-Off Schedule 24 Social Value </w:t>
      </w:r>
    </w:p>
    <w:p w14:paraId="2A46A72F" w14:textId="77777777" w:rsidR="00D84B01" w:rsidRDefault="0066384E">
      <w:pPr>
        <w:spacing w:after="0"/>
      </w:pPr>
      <w:r>
        <w:rPr>
          <w:rFonts w:ascii="Arial" w:eastAsia="Arial" w:hAnsi="Arial" w:cs="Arial"/>
          <w:b/>
          <w:sz w:val="24"/>
        </w:rPr>
        <w:t xml:space="preserve"> </w:t>
      </w:r>
    </w:p>
    <w:tbl>
      <w:tblPr>
        <w:tblStyle w:val="TableGrid"/>
        <w:tblW w:w="6469" w:type="dxa"/>
        <w:tblInd w:w="0" w:type="dxa"/>
        <w:tblCellMar>
          <w:top w:w="7" w:type="dxa"/>
          <w:left w:w="0" w:type="dxa"/>
          <w:bottom w:w="0" w:type="dxa"/>
          <w:right w:w="0" w:type="dxa"/>
        </w:tblCellMar>
        <w:tblLook w:val="04A0" w:firstRow="1" w:lastRow="0" w:firstColumn="1" w:lastColumn="0" w:noHBand="0" w:noVBand="1"/>
      </w:tblPr>
      <w:tblGrid>
        <w:gridCol w:w="3601"/>
        <w:gridCol w:w="720"/>
        <w:gridCol w:w="2148"/>
      </w:tblGrid>
      <w:tr w:rsidR="00D84B01" w14:paraId="43A46F8A" w14:textId="77777777">
        <w:trPr>
          <w:trHeight w:val="585"/>
        </w:trPr>
        <w:tc>
          <w:tcPr>
            <w:tcW w:w="3601" w:type="dxa"/>
            <w:tcBorders>
              <w:top w:val="nil"/>
              <w:left w:val="nil"/>
              <w:bottom w:val="nil"/>
              <w:right w:val="nil"/>
            </w:tcBorders>
          </w:tcPr>
          <w:p w14:paraId="73887071" w14:textId="77777777" w:rsidR="00D84B01" w:rsidRDefault="0066384E">
            <w:pPr>
              <w:spacing w:after="9"/>
            </w:pPr>
            <w:r>
              <w:rPr>
                <w:rFonts w:ascii="Arial" w:eastAsia="Arial" w:hAnsi="Arial" w:cs="Arial"/>
                <w:sz w:val="24"/>
              </w:rPr>
              <w:t>CALL-OFF START DAT</w:t>
            </w:r>
            <w:r>
              <w:rPr>
                <w:rFonts w:ascii="Arial" w:eastAsia="Arial" w:hAnsi="Arial" w:cs="Arial"/>
                <w:sz w:val="24"/>
              </w:rPr>
              <w:t>E:</w:t>
            </w:r>
            <w:r>
              <w:t xml:space="preserve">  </w:t>
            </w:r>
          </w:p>
          <w:p w14:paraId="544E8BFF" w14:textId="77777777" w:rsidR="00D84B01" w:rsidRDefault="0066384E">
            <w:pPr>
              <w:spacing w:after="0"/>
            </w:pPr>
            <w:r>
              <w:rPr>
                <w:rFonts w:ascii="Arial" w:eastAsia="Arial" w:hAnsi="Arial" w:cs="Arial"/>
                <w:sz w:val="24"/>
              </w:rPr>
              <w:t xml:space="preserve"> </w:t>
            </w:r>
          </w:p>
        </w:tc>
        <w:tc>
          <w:tcPr>
            <w:tcW w:w="720" w:type="dxa"/>
            <w:tcBorders>
              <w:top w:val="nil"/>
              <w:left w:val="nil"/>
              <w:bottom w:val="nil"/>
              <w:right w:val="nil"/>
            </w:tcBorders>
          </w:tcPr>
          <w:p w14:paraId="645D93AB" w14:textId="77777777" w:rsidR="00D84B01" w:rsidRDefault="0066384E">
            <w:pPr>
              <w:spacing w:after="0"/>
            </w:pPr>
            <w:r>
              <w:t xml:space="preserve"> </w:t>
            </w:r>
          </w:p>
        </w:tc>
        <w:tc>
          <w:tcPr>
            <w:tcW w:w="2148" w:type="dxa"/>
            <w:tcBorders>
              <w:top w:val="nil"/>
              <w:left w:val="nil"/>
              <w:bottom w:val="nil"/>
              <w:right w:val="nil"/>
            </w:tcBorders>
          </w:tcPr>
          <w:p w14:paraId="74F705BF" w14:textId="77777777" w:rsidR="00D84B01" w:rsidRDefault="0066384E">
            <w:pPr>
              <w:spacing w:after="0"/>
            </w:pPr>
            <w:r>
              <w:rPr>
                <w:rFonts w:ascii="Arial" w:eastAsia="Arial" w:hAnsi="Arial" w:cs="Arial"/>
                <w:b/>
                <w:sz w:val="24"/>
              </w:rPr>
              <w:t>1</w:t>
            </w:r>
            <w:r>
              <w:rPr>
                <w:rFonts w:ascii="Arial" w:eastAsia="Arial" w:hAnsi="Arial" w:cs="Arial"/>
                <w:b/>
                <w:sz w:val="24"/>
                <w:vertAlign w:val="superscript"/>
              </w:rPr>
              <w:t>st</w:t>
            </w:r>
            <w:r>
              <w:rPr>
                <w:rFonts w:ascii="Arial" w:eastAsia="Arial" w:hAnsi="Arial" w:cs="Arial"/>
                <w:b/>
                <w:sz w:val="24"/>
              </w:rPr>
              <w:t xml:space="preserve"> June 2022</w:t>
            </w:r>
            <w:r>
              <w:rPr>
                <w:rFonts w:ascii="Arial" w:eastAsia="Arial" w:hAnsi="Arial" w:cs="Arial"/>
                <w:sz w:val="24"/>
              </w:rPr>
              <w:t xml:space="preserve"> </w:t>
            </w:r>
          </w:p>
        </w:tc>
      </w:tr>
      <w:tr w:rsidR="00D84B01" w14:paraId="2DF2437A" w14:textId="77777777">
        <w:trPr>
          <w:trHeight w:val="600"/>
        </w:trPr>
        <w:tc>
          <w:tcPr>
            <w:tcW w:w="3601" w:type="dxa"/>
            <w:tcBorders>
              <w:top w:val="nil"/>
              <w:left w:val="nil"/>
              <w:bottom w:val="nil"/>
              <w:right w:val="nil"/>
            </w:tcBorders>
          </w:tcPr>
          <w:p w14:paraId="1657E46A" w14:textId="77777777" w:rsidR="00D84B01" w:rsidRDefault="0066384E">
            <w:pPr>
              <w:spacing w:after="0"/>
            </w:pPr>
            <w:r>
              <w:rPr>
                <w:rFonts w:ascii="Arial" w:eastAsia="Arial" w:hAnsi="Arial" w:cs="Arial"/>
                <w:sz w:val="24"/>
              </w:rPr>
              <w:t xml:space="preserve">CALL-OFF EXPIRY DATE:  </w:t>
            </w:r>
          </w:p>
          <w:p w14:paraId="44E283D5" w14:textId="77777777" w:rsidR="00D84B01" w:rsidRDefault="0066384E">
            <w:pPr>
              <w:spacing w:after="0"/>
            </w:pPr>
            <w:r>
              <w:rPr>
                <w:rFonts w:ascii="Arial" w:eastAsia="Arial" w:hAnsi="Arial" w:cs="Arial"/>
                <w:sz w:val="24"/>
              </w:rPr>
              <w:t xml:space="preserve"> </w:t>
            </w:r>
          </w:p>
        </w:tc>
        <w:tc>
          <w:tcPr>
            <w:tcW w:w="720" w:type="dxa"/>
            <w:tcBorders>
              <w:top w:val="nil"/>
              <w:left w:val="nil"/>
              <w:bottom w:val="nil"/>
              <w:right w:val="nil"/>
            </w:tcBorders>
          </w:tcPr>
          <w:p w14:paraId="40E86D9A" w14:textId="77777777" w:rsidR="00D84B01" w:rsidRDefault="0066384E">
            <w:pPr>
              <w:spacing w:after="0"/>
            </w:pPr>
            <w:r>
              <w:rPr>
                <w:rFonts w:ascii="Arial" w:eastAsia="Arial" w:hAnsi="Arial" w:cs="Arial"/>
                <w:sz w:val="24"/>
              </w:rPr>
              <w:t xml:space="preserve"> </w:t>
            </w:r>
          </w:p>
        </w:tc>
        <w:tc>
          <w:tcPr>
            <w:tcW w:w="2148" w:type="dxa"/>
            <w:tcBorders>
              <w:top w:val="nil"/>
              <w:left w:val="nil"/>
              <w:bottom w:val="nil"/>
              <w:right w:val="nil"/>
            </w:tcBorders>
          </w:tcPr>
          <w:p w14:paraId="2FC18403" w14:textId="77777777" w:rsidR="00D84B01" w:rsidRDefault="0066384E">
            <w:pPr>
              <w:spacing w:after="0"/>
            </w:pPr>
            <w:r>
              <w:rPr>
                <w:rFonts w:ascii="Arial" w:eastAsia="Arial" w:hAnsi="Arial" w:cs="Arial"/>
                <w:b/>
                <w:sz w:val="24"/>
              </w:rPr>
              <w:t>31</w:t>
            </w:r>
            <w:r>
              <w:rPr>
                <w:rFonts w:ascii="Arial" w:eastAsia="Arial" w:hAnsi="Arial" w:cs="Arial"/>
                <w:b/>
                <w:sz w:val="24"/>
                <w:vertAlign w:val="superscript"/>
              </w:rPr>
              <w:t>st</w:t>
            </w:r>
            <w:r>
              <w:rPr>
                <w:rFonts w:ascii="Arial" w:eastAsia="Arial" w:hAnsi="Arial" w:cs="Arial"/>
                <w:b/>
                <w:sz w:val="24"/>
              </w:rPr>
              <w:t xml:space="preserve"> May 2027</w:t>
            </w:r>
            <w:r>
              <w:rPr>
                <w:rFonts w:ascii="Arial" w:eastAsia="Arial" w:hAnsi="Arial" w:cs="Arial"/>
                <w:sz w:val="24"/>
              </w:rPr>
              <w:t xml:space="preserve"> </w:t>
            </w:r>
          </w:p>
        </w:tc>
      </w:tr>
      <w:tr w:rsidR="00D84B01" w14:paraId="6157ADB2" w14:textId="77777777">
        <w:trPr>
          <w:trHeight w:val="293"/>
        </w:trPr>
        <w:tc>
          <w:tcPr>
            <w:tcW w:w="3601" w:type="dxa"/>
            <w:tcBorders>
              <w:top w:val="nil"/>
              <w:left w:val="nil"/>
              <w:bottom w:val="nil"/>
              <w:right w:val="nil"/>
            </w:tcBorders>
          </w:tcPr>
          <w:p w14:paraId="421377BC" w14:textId="77777777" w:rsidR="00D84B01" w:rsidRDefault="0066384E">
            <w:pPr>
              <w:spacing w:after="0"/>
            </w:pPr>
            <w:r>
              <w:rPr>
                <w:rFonts w:ascii="Arial" w:eastAsia="Arial" w:hAnsi="Arial" w:cs="Arial"/>
                <w:sz w:val="24"/>
              </w:rPr>
              <w:t>CALL-OFF INITIAL PERIOD:</w:t>
            </w:r>
            <w:r>
              <w:t xml:space="preserve"> </w:t>
            </w:r>
          </w:p>
        </w:tc>
        <w:tc>
          <w:tcPr>
            <w:tcW w:w="720" w:type="dxa"/>
            <w:tcBorders>
              <w:top w:val="nil"/>
              <w:left w:val="nil"/>
              <w:bottom w:val="nil"/>
              <w:right w:val="nil"/>
            </w:tcBorders>
          </w:tcPr>
          <w:p w14:paraId="7FE54E05" w14:textId="77777777" w:rsidR="00D84B01" w:rsidRDefault="0066384E">
            <w:pPr>
              <w:spacing w:after="0"/>
            </w:pPr>
            <w:r>
              <w:t xml:space="preserve"> </w:t>
            </w:r>
          </w:p>
        </w:tc>
        <w:tc>
          <w:tcPr>
            <w:tcW w:w="2148" w:type="dxa"/>
            <w:tcBorders>
              <w:top w:val="nil"/>
              <w:left w:val="nil"/>
              <w:bottom w:val="nil"/>
              <w:right w:val="nil"/>
            </w:tcBorders>
          </w:tcPr>
          <w:p w14:paraId="1AEF1725" w14:textId="77777777" w:rsidR="00D84B01" w:rsidRDefault="0066384E">
            <w:pPr>
              <w:spacing w:after="0"/>
              <w:jc w:val="both"/>
            </w:pPr>
            <w:r>
              <w:rPr>
                <w:rFonts w:ascii="Arial" w:eastAsia="Arial" w:hAnsi="Arial" w:cs="Arial"/>
                <w:sz w:val="24"/>
              </w:rPr>
              <w:t xml:space="preserve">5 Years, 0 Months]  </w:t>
            </w:r>
          </w:p>
        </w:tc>
      </w:tr>
    </w:tbl>
    <w:p w14:paraId="7BAF7BE6" w14:textId="77777777" w:rsidR="00D84B01" w:rsidRDefault="0066384E">
      <w:pPr>
        <w:spacing w:after="0"/>
      </w:pPr>
      <w:r>
        <w:rPr>
          <w:rFonts w:ascii="Arial" w:eastAsia="Arial" w:hAnsi="Arial" w:cs="Arial"/>
          <w:sz w:val="24"/>
        </w:rPr>
        <w:t xml:space="preserve"> </w:t>
      </w:r>
    </w:p>
    <w:p w14:paraId="16311886" w14:textId="77777777" w:rsidR="00D84B01" w:rsidRDefault="0066384E">
      <w:pPr>
        <w:spacing w:after="8" w:line="251" w:lineRule="auto"/>
        <w:ind w:left="19" w:right="14" w:hanging="10"/>
      </w:pPr>
      <w:r>
        <w:rPr>
          <w:rFonts w:ascii="Arial" w:eastAsia="Arial" w:hAnsi="Arial" w:cs="Arial"/>
          <w:sz w:val="24"/>
        </w:rPr>
        <w:t xml:space="preserve">CALL-OFF DELIVERABLES  </w:t>
      </w:r>
    </w:p>
    <w:p w14:paraId="74868ACB" w14:textId="77777777" w:rsidR="00D84B01" w:rsidRDefault="0066384E">
      <w:pPr>
        <w:spacing w:after="8" w:line="251" w:lineRule="auto"/>
        <w:ind w:left="19" w:right="14" w:hanging="10"/>
      </w:pPr>
      <w:r>
        <w:rPr>
          <w:rFonts w:ascii="Arial" w:eastAsia="Arial" w:hAnsi="Arial" w:cs="Arial"/>
          <w:sz w:val="24"/>
        </w:rPr>
        <w:t>See details in Call-Off Schedule 20 (Call-Off Specification)</w:t>
      </w:r>
      <w:r>
        <w:rPr>
          <w:rFonts w:ascii="Arial" w:eastAsia="Arial" w:hAnsi="Arial" w:cs="Arial"/>
          <w:b/>
          <w:sz w:val="24"/>
        </w:rPr>
        <w:t xml:space="preserve"> </w:t>
      </w:r>
    </w:p>
    <w:p w14:paraId="68877DD6" w14:textId="77777777" w:rsidR="00D84B01" w:rsidRDefault="0066384E">
      <w:pPr>
        <w:spacing w:after="0"/>
      </w:pPr>
      <w:r>
        <w:rPr>
          <w:rFonts w:ascii="Arial" w:eastAsia="Arial" w:hAnsi="Arial" w:cs="Arial"/>
          <w:b/>
          <w:sz w:val="24"/>
        </w:rPr>
        <w:t xml:space="preserve"> </w:t>
      </w:r>
    </w:p>
    <w:p w14:paraId="30F370C1" w14:textId="77777777" w:rsidR="00D84B01" w:rsidRDefault="0066384E">
      <w:pPr>
        <w:spacing w:after="8" w:line="251" w:lineRule="auto"/>
        <w:ind w:left="19" w:right="14" w:hanging="10"/>
      </w:pPr>
      <w:r>
        <w:rPr>
          <w:rFonts w:ascii="Arial" w:eastAsia="Arial" w:hAnsi="Arial" w:cs="Arial"/>
          <w:sz w:val="24"/>
        </w:rPr>
        <w:t xml:space="preserve">MAXIMUM LIABILITY  </w:t>
      </w:r>
    </w:p>
    <w:p w14:paraId="0639792E" w14:textId="77777777" w:rsidR="00D84B01" w:rsidRDefault="0066384E">
      <w:pPr>
        <w:spacing w:after="8" w:line="251" w:lineRule="auto"/>
        <w:ind w:left="19" w:right="14" w:hanging="10"/>
      </w:pPr>
      <w:r>
        <w:rPr>
          <w:rFonts w:ascii="Arial" w:eastAsia="Arial" w:hAnsi="Arial" w:cs="Arial"/>
          <w:sz w:val="24"/>
        </w:rPr>
        <w:t xml:space="preserve">The limitation of liability for this Call-Off Contract is stated in Clause 11.2 of the Core Terms. </w:t>
      </w:r>
    </w:p>
    <w:p w14:paraId="65EA7DC0" w14:textId="77777777" w:rsidR="00D84B01" w:rsidRDefault="0066384E">
      <w:pPr>
        <w:spacing w:after="0"/>
      </w:pPr>
      <w:r>
        <w:rPr>
          <w:rFonts w:ascii="Arial" w:eastAsia="Arial" w:hAnsi="Arial" w:cs="Arial"/>
          <w:sz w:val="24"/>
        </w:rPr>
        <w:t xml:space="preserve"> </w:t>
      </w:r>
    </w:p>
    <w:p w14:paraId="6FE716BF" w14:textId="77777777" w:rsidR="00D84B01" w:rsidRDefault="0066384E">
      <w:pPr>
        <w:spacing w:after="10" w:line="251" w:lineRule="auto"/>
        <w:ind w:left="19" w:right="14" w:hanging="10"/>
      </w:pPr>
      <w:r>
        <w:rPr>
          <w:rFonts w:ascii="Arial" w:eastAsia="Arial" w:hAnsi="Arial" w:cs="Arial"/>
          <w:sz w:val="24"/>
        </w:rPr>
        <w:t>The Estimated Year 1 Charges used to calculate liability in the first Contract Year is</w:t>
      </w:r>
      <w:r>
        <w:rPr>
          <w:rFonts w:ascii="Arial" w:eastAsia="Arial" w:hAnsi="Arial" w:cs="Arial"/>
          <w:b/>
          <w:sz w:val="24"/>
        </w:rPr>
        <w:t xml:space="preserve"> </w:t>
      </w:r>
      <w:r w:rsidRPr="0066384E">
        <w:rPr>
          <w:rFonts w:ascii="Arial" w:eastAsia="Arial" w:hAnsi="Arial" w:cs="Arial"/>
          <w:b/>
          <w:sz w:val="24"/>
          <w:highlight w:val="black"/>
        </w:rPr>
        <w:t>£438,121.00</w:t>
      </w:r>
      <w:r>
        <w:rPr>
          <w:rFonts w:ascii="Arial" w:eastAsia="Arial" w:hAnsi="Arial" w:cs="Arial"/>
          <w:b/>
          <w:sz w:val="24"/>
        </w:rPr>
        <w:t xml:space="preserve"> </w:t>
      </w:r>
    </w:p>
    <w:p w14:paraId="0F60A217" w14:textId="77777777" w:rsidR="00D84B01" w:rsidRDefault="0066384E">
      <w:pPr>
        <w:spacing w:after="0"/>
      </w:pPr>
      <w:r>
        <w:rPr>
          <w:rFonts w:ascii="Arial" w:eastAsia="Arial" w:hAnsi="Arial" w:cs="Arial"/>
          <w:b/>
          <w:sz w:val="24"/>
        </w:rPr>
        <w:t xml:space="preserve"> </w:t>
      </w:r>
    </w:p>
    <w:p w14:paraId="0936F3D9" w14:textId="77777777" w:rsidR="00D84B01" w:rsidRDefault="0066384E">
      <w:pPr>
        <w:spacing w:after="8" w:line="251" w:lineRule="auto"/>
        <w:ind w:left="19" w:right="14" w:hanging="10"/>
      </w:pPr>
      <w:r>
        <w:rPr>
          <w:rFonts w:ascii="Arial" w:eastAsia="Arial" w:hAnsi="Arial" w:cs="Arial"/>
          <w:sz w:val="24"/>
        </w:rPr>
        <w:t xml:space="preserve">CALL-OFF CHARGES </w:t>
      </w:r>
    </w:p>
    <w:p w14:paraId="1C3574BF" w14:textId="77777777" w:rsidR="00D84B01" w:rsidRDefault="0066384E">
      <w:pPr>
        <w:spacing w:after="8" w:line="251" w:lineRule="auto"/>
        <w:ind w:left="19" w:right="14" w:hanging="10"/>
      </w:pPr>
      <w:r>
        <w:rPr>
          <w:rFonts w:ascii="Arial" w:eastAsia="Arial" w:hAnsi="Arial" w:cs="Arial"/>
          <w:sz w:val="24"/>
        </w:rPr>
        <w:t>See details in Call-Off Schedule 5</w:t>
      </w:r>
      <w:r>
        <w:rPr>
          <w:rFonts w:ascii="Arial" w:eastAsia="Arial" w:hAnsi="Arial" w:cs="Arial"/>
          <w:sz w:val="24"/>
        </w:rPr>
        <w:t xml:space="preserve"> (Pricing Details) </w:t>
      </w:r>
    </w:p>
    <w:p w14:paraId="49CC7D9B" w14:textId="77777777" w:rsidR="00D84B01" w:rsidRDefault="0066384E">
      <w:pPr>
        <w:spacing w:after="0"/>
      </w:pPr>
      <w:r>
        <w:rPr>
          <w:rFonts w:ascii="Arial" w:eastAsia="Arial" w:hAnsi="Arial" w:cs="Arial"/>
          <w:sz w:val="24"/>
        </w:rPr>
        <w:t xml:space="preserve"> </w:t>
      </w:r>
    </w:p>
    <w:p w14:paraId="44FB8251" w14:textId="77777777" w:rsidR="00D84B01" w:rsidRDefault="0066384E">
      <w:pPr>
        <w:spacing w:after="29" w:line="251" w:lineRule="auto"/>
        <w:ind w:left="19" w:right="14" w:hanging="10"/>
      </w:pPr>
      <w:r>
        <w:rPr>
          <w:rFonts w:ascii="Arial" w:eastAsia="Arial" w:hAnsi="Arial" w:cs="Arial"/>
          <w:sz w:val="24"/>
        </w:rPr>
        <w:t xml:space="preserve"> The Charges will not be impacted by any change to the Framework Prices. The Charges can only be changed by agreement in writing between the Buyer and the Supplier because of: </w:t>
      </w:r>
    </w:p>
    <w:p w14:paraId="7FC3438D" w14:textId="77777777" w:rsidR="00D84B01" w:rsidRDefault="0066384E">
      <w:pPr>
        <w:numPr>
          <w:ilvl w:val="0"/>
          <w:numId w:val="3"/>
        </w:numPr>
        <w:spacing w:after="8" w:line="251" w:lineRule="auto"/>
        <w:ind w:right="14" w:hanging="360"/>
      </w:pPr>
      <w:r>
        <w:rPr>
          <w:rFonts w:ascii="Arial" w:eastAsia="Arial" w:hAnsi="Arial" w:cs="Arial"/>
          <w:sz w:val="24"/>
        </w:rPr>
        <w:t xml:space="preserve">Indexation </w:t>
      </w:r>
    </w:p>
    <w:p w14:paraId="0103682B" w14:textId="77777777" w:rsidR="00D84B01" w:rsidRDefault="0066384E">
      <w:pPr>
        <w:numPr>
          <w:ilvl w:val="0"/>
          <w:numId w:val="3"/>
        </w:numPr>
        <w:spacing w:after="8" w:line="251" w:lineRule="auto"/>
        <w:ind w:right="14" w:hanging="360"/>
      </w:pPr>
      <w:r>
        <w:rPr>
          <w:rFonts w:ascii="Arial" w:eastAsia="Arial" w:hAnsi="Arial" w:cs="Arial"/>
          <w:sz w:val="24"/>
        </w:rPr>
        <w:lastRenderedPageBreak/>
        <w:t xml:space="preserve">Specific Change in Law </w:t>
      </w:r>
    </w:p>
    <w:p w14:paraId="7ABFFB7B" w14:textId="77777777" w:rsidR="00D84B01" w:rsidRDefault="0066384E">
      <w:pPr>
        <w:spacing w:after="0"/>
      </w:pPr>
      <w:r>
        <w:rPr>
          <w:rFonts w:ascii="Arial" w:eastAsia="Arial" w:hAnsi="Arial" w:cs="Arial"/>
          <w:sz w:val="24"/>
        </w:rPr>
        <w:t xml:space="preserve"> </w:t>
      </w:r>
    </w:p>
    <w:p w14:paraId="321F90ED" w14:textId="77777777" w:rsidR="00D84B01" w:rsidRDefault="0066384E">
      <w:pPr>
        <w:spacing w:after="8" w:line="251" w:lineRule="auto"/>
        <w:ind w:left="19" w:right="14" w:hanging="10"/>
      </w:pPr>
      <w:r>
        <w:rPr>
          <w:rFonts w:ascii="Arial" w:eastAsia="Arial" w:hAnsi="Arial" w:cs="Arial"/>
          <w:sz w:val="24"/>
        </w:rPr>
        <w:t xml:space="preserve">REIMBURSABLE EXPENSES </w:t>
      </w:r>
    </w:p>
    <w:p w14:paraId="0007A10E" w14:textId="77777777" w:rsidR="00D84B01" w:rsidRDefault="0066384E">
      <w:pPr>
        <w:spacing w:after="8" w:line="251" w:lineRule="auto"/>
        <w:ind w:left="19" w:right="14" w:hanging="10"/>
      </w:pPr>
      <w:r>
        <w:rPr>
          <w:rFonts w:ascii="Arial" w:eastAsia="Arial" w:hAnsi="Arial" w:cs="Arial"/>
          <w:sz w:val="24"/>
        </w:rPr>
        <w:t xml:space="preserve">None  </w:t>
      </w:r>
    </w:p>
    <w:p w14:paraId="3FBA381B" w14:textId="77777777" w:rsidR="00D84B01" w:rsidRDefault="0066384E">
      <w:pPr>
        <w:spacing w:after="0"/>
      </w:pPr>
      <w:r>
        <w:rPr>
          <w:rFonts w:ascii="Arial" w:eastAsia="Arial" w:hAnsi="Arial" w:cs="Arial"/>
          <w:b/>
          <w:sz w:val="24"/>
        </w:rPr>
        <w:t xml:space="preserve"> </w:t>
      </w:r>
    </w:p>
    <w:p w14:paraId="6607291E" w14:textId="77777777" w:rsidR="00D84B01" w:rsidRDefault="0066384E">
      <w:pPr>
        <w:spacing w:after="8" w:line="251" w:lineRule="auto"/>
        <w:ind w:left="19" w:right="14" w:hanging="10"/>
      </w:pPr>
      <w:r>
        <w:rPr>
          <w:rFonts w:ascii="Arial" w:eastAsia="Arial" w:hAnsi="Arial" w:cs="Arial"/>
          <w:sz w:val="24"/>
        </w:rPr>
        <w:t xml:space="preserve">PAYMENT METHOD </w:t>
      </w:r>
    </w:p>
    <w:p w14:paraId="3BC14C0D" w14:textId="77777777" w:rsidR="00D84B01" w:rsidRDefault="0066384E">
      <w:pPr>
        <w:spacing w:after="10" w:line="251" w:lineRule="auto"/>
        <w:ind w:left="19" w:right="14" w:hanging="10"/>
      </w:pPr>
      <w:r>
        <w:rPr>
          <w:rFonts w:ascii="Arial" w:eastAsia="Arial" w:hAnsi="Arial" w:cs="Arial"/>
          <w:sz w:val="24"/>
        </w:rPr>
        <w:t xml:space="preserve">HMRC use an e-Trading Portal MyBuy (provided by SAP Ariba) to manage all ongoing financial transactions with its suppliers. </w:t>
      </w:r>
    </w:p>
    <w:p w14:paraId="018F54A3" w14:textId="77777777" w:rsidR="00D84B01" w:rsidRDefault="0066384E">
      <w:pPr>
        <w:spacing w:after="2"/>
      </w:pPr>
      <w:r>
        <w:rPr>
          <w:rFonts w:ascii="Arial" w:eastAsia="Arial" w:hAnsi="Arial" w:cs="Arial"/>
          <w:b/>
          <w:sz w:val="24"/>
        </w:rPr>
        <w:t xml:space="preserve"> </w:t>
      </w:r>
    </w:p>
    <w:p w14:paraId="72AE9062" w14:textId="77777777" w:rsidR="00D84B01" w:rsidRDefault="0066384E">
      <w:pPr>
        <w:spacing w:after="8" w:line="251" w:lineRule="auto"/>
        <w:ind w:left="19" w:right="14" w:hanging="10"/>
      </w:pPr>
      <w:r>
        <w:rPr>
          <w:rFonts w:ascii="Arial" w:eastAsia="Arial" w:hAnsi="Arial" w:cs="Arial"/>
          <w:sz w:val="24"/>
        </w:rPr>
        <w:t xml:space="preserve">BUYER’S INVOICE ADDRESS:  </w:t>
      </w:r>
    </w:p>
    <w:p w14:paraId="2DE5EF06" w14:textId="77777777" w:rsidR="00D84B01" w:rsidRDefault="0066384E">
      <w:pPr>
        <w:spacing w:after="8" w:line="251" w:lineRule="auto"/>
        <w:ind w:left="19" w:right="14" w:hanging="10"/>
      </w:pPr>
      <w:r>
        <w:rPr>
          <w:rFonts w:ascii="Arial" w:eastAsia="Arial" w:hAnsi="Arial" w:cs="Arial"/>
          <w:sz w:val="24"/>
        </w:rPr>
        <w:t xml:space="preserve">HMRC Financial Shared Services </w:t>
      </w:r>
    </w:p>
    <w:p w14:paraId="690F7C17" w14:textId="77777777" w:rsidR="00D84B01" w:rsidRDefault="0066384E">
      <w:pPr>
        <w:spacing w:after="5" w:line="250" w:lineRule="auto"/>
        <w:ind w:left="-5" w:right="3853" w:hanging="10"/>
      </w:pPr>
      <w:r>
        <w:rPr>
          <w:rFonts w:ascii="Arial" w:eastAsia="Arial" w:hAnsi="Arial" w:cs="Arial"/>
          <w:sz w:val="24"/>
        </w:rPr>
        <w:t xml:space="preserve">Accounts Payable </w:t>
      </w:r>
      <w:r>
        <w:rPr>
          <w:rFonts w:ascii="Arial" w:eastAsia="Arial" w:hAnsi="Arial" w:cs="Arial"/>
          <w:color w:val="0000FF"/>
          <w:sz w:val="24"/>
          <w:u w:val="single" w:color="0000FF"/>
        </w:rPr>
        <w:t>payme</w:t>
      </w:r>
      <w:r>
        <w:rPr>
          <w:rFonts w:ascii="Arial" w:eastAsia="Arial" w:hAnsi="Arial" w:cs="Arial"/>
          <w:color w:val="0000FF"/>
          <w:sz w:val="24"/>
          <w:u w:val="single" w:color="0000FF"/>
        </w:rPr>
        <w:t>nts.team@hmrc.gov.uk</w:t>
      </w:r>
      <w:r>
        <w:rPr>
          <w:rFonts w:ascii="Arial" w:eastAsia="Arial" w:hAnsi="Arial" w:cs="Arial"/>
          <w:sz w:val="24"/>
        </w:rPr>
        <w:t xml:space="preserve"> </w:t>
      </w:r>
    </w:p>
    <w:p w14:paraId="12186011" w14:textId="77777777" w:rsidR="00D84B01" w:rsidRDefault="0066384E">
      <w:pPr>
        <w:spacing w:after="8" w:line="251" w:lineRule="auto"/>
        <w:ind w:left="19" w:right="14" w:hanging="10"/>
      </w:pPr>
      <w:r>
        <w:rPr>
          <w:rFonts w:ascii="Arial" w:eastAsia="Arial" w:hAnsi="Arial" w:cs="Arial"/>
          <w:sz w:val="24"/>
        </w:rPr>
        <w:t xml:space="preserve">B Spur, South Block  </w:t>
      </w:r>
    </w:p>
    <w:p w14:paraId="4C2A1A42" w14:textId="77777777" w:rsidR="00D84B01" w:rsidRDefault="0066384E">
      <w:pPr>
        <w:spacing w:after="8" w:line="251" w:lineRule="auto"/>
        <w:ind w:left="19" w:right="14" w:hanging="10"/>
      </w:pPr>
      <w:r>
        <w:rPr>
          <w:rFonts w:ascii="Arial" w:eastAsia="Arial" w:hAnsi="Arial" w:cs="Arial"/>
          <w:sz w:val="24"/>
        </w:rPr>
        <w:t xml:space="preserve">Barrington Road  </w:t>
      </w:r>
    </w:p>
    <w:p w14:paraId="063E24A8" w14:textId="77777777" w:rsidR="00D84B01" w:rsidRDefault="0066384E">
      <w:pPr>
        <w:spacing w:after="8" w:line="251" w:lineRule="auto"/>
        <w:ind w:left="19" w:right="14" w:hanging="10"/>
      </w:pPr>
      <w:r>
        <w:rPr>
          <w:rFonts w:ascii="Arial" w:eastAsia="Arial" w:hAnsi="Arial" w:cs="Arial"/>
          <w:sz w:val="24"/>
        </w:rPr>
        <w:t xml:space="preserve">Worthing West </w:t>
      </w:r>
    </w:p>
    <w:p w14:paraId="1910E9DF" w14:textId="77777777" w:rsidR="00D84B01" w:rsidRDefault="0066384E">
      <w:pPr>
        <w:spacing w:after="10" w:line="251" w:lineRule="auto"/>
        <w:ind w:left="19" w:right="14" w:hanging="10"/>
      </w:pPr>
      <w:r>
        <w:rPr>
          <w:rFonts w:ascii="Arial" w:eastAsia="Arial" w:hAnsi="Arial" w:cs="Arial"/>
          <w:sz w:val="24"/>
        </w:rPr>
        <w:t xml:space="preserve">Sussex </w:t>
      </w:r>
    </w:p>
    <w:p w14:paraId="38E8C343" w14:textId="77777777" w:rsidR="00D84B01" w:rsidRDefault="0066384E">
      <w:pPr>
        <w:spacing w:after="8" w:line="251" w:lineRule="auto"/>
        <w:ind w:left="19" w:right="14" w:hanging="10"/>
      </w:pPr>
      <w:r>
        <w:rPr>
          <w:rFonts w:ascii="Arial" w:eastAsia="Arial" w:hAnsi="Arial" w:cs="Arial"/>
          <w:sz w:val="24"/>
        </w:rPr>
        <w:t xml:space="preserve">BN12 4XH </w:t>
      </w:r>
    </w:p>
    <w:p w14:paraId="5497C478" w14:textId="77777777" w:rsidR="00D84B01" w:rsidRDefault="0066384E">
      <w:pPr>
        <w:spacing w:after="1"/>
      </w:pPr>
      <w:r>
        <w:rPr>
          <w:rFonts w:ascii="Arial" w:eastAsia="Arial" w:hAnsi="Arial" w:cs="Arial"/>
          <w:sz w:val="24"/>
        </w:rPr>
        <w:t xml:space="preserve"> </w:t>
      </w:r>
    </w:p>
    <w:p w14:paraId="5D591558" w14:textId="77777777" w:rsidR="00D84B01" w:rsidRDefault="0066384E">
      <w:pPr>
        <w:spacing w:after="8" w:line="251" w:lineRule="auto"/>
        <w:ind w:left="19" w:right="14" w:hanging="10"/>
      </w:pPr>
      <w:r>
        <w:rPr>
          <w:rFonts w:ascii="Arial" w:eastAsia="Arial" w:hAnsi="Arial" w:cs="Arial"/>
          <w:sz w:val="24"/>
        </w:rPr>
        <w:t xml:space="preserve">BUYER’S AUTHORISED REPRESENTATIVE </w:t>
      </w:r>
    </w:p>
    <w:p w14:paraId="3D94C46F" w14:textId="77777777" w:rsidR="00D84B01" w:rsidRDefault="0066384E">
      <w:pPr>
        <w:spacing w:after="8" w:line="251" w:lineRule="auto"/>
        <w:ind w:left="19" w:right="14" w:hanging="10"/>
      </w:pPr>
      <w:r>
        <w:rPr>
          <w:rFonts w:ascii="Arial" w:eastAsia="Arial" w:hAnsi="Arial" w:cs="Arial"/>
          <w:sz w:val="24"/>
        </w:rPr>
        <w:t xml:space="preserve">Tom Naylor </w:t>
      </w:r>
    </w:p>
    <w:p w14:paraId="0F40ACA5" w14:textId="77777777" w:rsidR="00D84B01" w:rsidRDefault="0066384E">
      <w:pPr>
        <w:spacing w:after="12" w:line="251" w:lineRule="auto"/>
        <w:ind w:left="19" w:right="5589" w:hanging="10"/>
      </w:pPr>
      <w:r>
        <w:rPr>
          <w:rFonts w:ascii="Arial" w:eastAsia="Arial" w:hAnsi="Arial" w:cs="Arial"/>
          <w:sz w:val="24"/>
        </w:rPr>
        <w:t xml:space="preserve">Assistant Director Sourcing   </w:t>
      </w:r>
      <w:r>
        <w:rPr>
          <w:rFonts w:ascii="Arial" w:eastAsia="Arial" w:hAnsi="Arial" w:cs="Arial"/>
          <w:color w:val="0000FF"/>
          <w:sz w:val="24"/>
          <w:u w:val="single" w:color="0000FF"/>
        </w:rPr>
        <w:t>tom.naylor@hmrc.gov.uk</w:t>
      </w:r>
      <w:r>
        <w:t xml:space="preserve"> </w:t>
      </w:r>
      <w:r>
        <w:rPr>
          <w:rFonts w:ascii="Arial" w:eastAsia="Arial" w:hAnsi="Arial" w:cs="Arial"/>
          <w:sz w:val="24"/>
        </w:rPr>
        <w:t xml:space="preserve">HMRC Commercial Directorate </w:t>
      </w:r>
    </w:p>
    <w:p w14:paraId="3F2BF302" w14:textId="77777777" w:rsidR="00D84B01" w:rsidRDefault="0066384E">
      <w:pPr>
        <w:spacing w:after="8" w:line="251" w:lineRule="auto"/>
        <w:ind w:left="19" w:right="14" w:hanging="10"/>
      </w:pPr>
      <w:r>
        <w:rPr>
          <w:rFonts w:ascii="Arial" w:eastAsia="Arial" w:hAnsi="Arial" w:cs="Arial"/>
          <w:sz w:val="24"/>
        </w:rPr>
        <w:t xml:space="preserve">Ralli Quays </w:t>
      </w:r>
    </w:p>
    <w:p w14:paraId="14166EFE" w14:textId="77777777" w:rsidR="00D84B01" w:rsidRDefault="0066384E">
      <w:pPr>
        <w:spacing w:after="8" w:line="251" w:lineRule="auto"/>
        <w:ind w:left="19" w:right="14" w:hanging="10"/>
      </w:pPr>
      <w:r>
        <w:rPr>
          <w:rFonts w:ascii="Arial" w:eastAsia="Arial" w:hAnsi="Arial" w:cs="Arial"/>
          <w:sz w:val="24"/>
        </w:rPr>
        <w:t xml:space="preserve">3 Stanley Street </w:t>
      </w:r>
    </w:p>
    <w:p w14:paraId="3BACC2E4" w14:textId="77777777" w:rsidR="00D84B01" w:rsidRDefault="0066384E">
      <w:pPr>
        <w:spacing w:after="8" w:line="251" w:lineRule="auto"/>
        <w:ind w:left="19" w:right="7668" w:hanging="10"/>
      </w:pPr>
      <w:r>
        <w:rPr>
          <w:rFonts w:ascii="Arial" w:eastAsia="Arial" w:hAnsi="Arial" w:cs="Arial"/>
          <w:sz w:val="24"/>
        </w:rPr>
        <w:t>Salford  M60 9H</w:t>
      </w:r>
      <w:r>
        <w:t>L</w:t>
      </w:r>
      <w:r>
        <w:rPr>
          <w:sz w:val="24"/>
        </w:rPr>
        <w:t xml:space="preserve"> </w:t>
      </w:r>
    </w:p>
    <w:p w14:paraId="6DBD7CA4" w14:textId="77777777" w:rsidR="00D84B01" w:rsidRDefault="0066384E">
      <w:pPr>
        <w:spacing w:after="2"/>
      </w:pPr>
      <w:r>
        <w:rPr>
          <w:rFonts w:ascii="Arial" w:eastAsia="Arial" w:hAnsi="Arial" w:cs="Arial"/>
          <w:sz w:val="24"/>
        </w:rPr>
        <w:t xml:space="preserve"> </w:t>
      </w:r>
    </w:p>
    <w:p w14:paraId="19639B4A" w14:textId="77777777" w:rsidR="00D84B01" w:rsidRDefault="0066384E">
      <w:pPr>
        <w:spacing w:after="8" w:line="251" w:lineRule="auto"/>
        <w:ind w:left="19" w:right="14" w:hanging="10"/>
      </w:pPr>
      <w:r>
        <w:rPr>
          <w:rFonts w:ascii="Arial" w:eastAsia="Arial" w:hAnsi="Arial" w:cs="Arial"/>
          <w:sz w:val="24"/>
        </w:rPr>
        <w:t xml:space="preserve">BUYER’S ENVIRONMENTAL POLICY </w:t>
      </w:r>
    </w:p>
    <w:p w14:paraId="1D49152A" w14:textId="77777777" w:rsidR="00D84B01" w:rsidRDefault="0066384E">
      <w:pPr>
        <w:spacing w:after="6"/>
      </w:pPr>
      <w:r>
        <w:rPr>
          <w:rFonts w:ascii="Arial" w:eastAsia="Arial" w:hAnsi="Arial" w:cs="Arial"/>
          <w:color w:val="0000FF"/>
          <w:sz w:val="24"/>
        </w:rPr>
        <w:t xml:space="preserve"> </w:t>
      </w:r>
    </w:p>
    <w:p w14:paraId="17BDB757" w14:textId="77777777" w:rsidR="00D84B01" w:rsidRDefault="0066384E">
      <w:pPr>
        <w:spacing w:after="0"/>
        <w:ind w:right="7522"/>
      </w:pPr>
      <w:r>
        <w:rPr>
          <w:noProof/>
        </w:rPr>
        <mc:AlternateContent>
          <mc:Choice Requires="wpg">
            <w:drawing>
              <wp:inline distT="0" distB="0" distL="0" distR="0" wp14:anchorId="3D8B1046" wp14:editId="1AFC2D44">
                <wp:extent cx="940589" cy="609565"/>
                <wp:effectExtent l="0" t="0" r="0" b="0"/>
                <wp:docPr id="693975" name="Group 693975"/>
                <wp:cNvGraphicFramePr/>
                <a:graphic xmlns:a="http://schemas.openxmlformats.org/drawingml/2006/main">
                  <a:graphicData uri="http://schemas.microsoft.com/office/word/2010/wordprocessingGroup">
                    <wpg:wgp>
                      <wpg:cNvGrpSpPr/>
                      <wpg:grpSpPr>
                        <a:xfrm>
                          <a:off x="0" y="0"/>
                          <a:ext cx="940589" cy="609565"/>
                          <a:chOff x="0" y="0"/>
                          <a:chExt cx="940589" cy="609565"/>
                        </a:xfrm>
                      </wpg:grpSpPr>
                      <pic:pic xmlns:pic="http://schemas.openxmlformats.org/drawingml/2006/picture">
                        <pic:nvPicPr>
                          <pic:cNvPr id="943" name="Picture 943"/>
                          <pic:cNvPicPr/>
                        </pic:nvPicPr>
                        <pic:blipFill>
                          <a:blip r:embed="rId7"/>
                          <a:stretch>
                            <a:fillRect/>
                          </a:stretch>
                        </pic:blipFill>
                        <pic:spPr>
                          <a:xfrm flipV="1">
                            <a:off x="312893" y="0"/>
                            <a:ext cx="285258" cy="284633"/>
                          </a:xfrm>
                          <a:prstGeom prst="rect">
                            <a:avLst/>
                          </a:prstGeom>
                        </pic:spPr>
                      </pic:pic>
                      <wps:wsp>
                        <wps:cNvPr id="944" name="Rectangle 944"/>
                        <wps:cNvSpPr/>
                        <wps:spPr>
                          <a:xfrm>
                            <a:off x="98496" y="319969"/>
                            <a:ext cx="973272" cy="127633"/>
                          </a:xfrm>
                          <a:prstGeom prst="rect">
                            <a:avLst/>
                          </a:prstGeom>
                          <a:ln>
                            <a:noFill/>
                          </a:ln>
                        </wps:spPr>
                        <wps:txbx>
                          <w:txbxContent>
                            <w:p w14:paraId="23FE7C53" w14:textId="77777777" w:rsidR="00D84B01" w:rsidRDefault="0066384E">
                              <w:r>
                                <w:rPr>
                                  <w:rFonts w:ascii="Segoe UI" w:eastAsia="Segoe UI" w:hAnsi="Segoe UI" w:cs="Segoe UI"/>
                                  <w:sz w:val="15"/>
                                </w:rPr>
                                <w:t xml:space="preserve">Data Room 11 - </w:t>
                              </w:r>
                            </w:p>
                          </w:txbxContent>
                        </wps:txbx>
                        <wps:bodyPr horzOverflow="overflow" vert="horz" lIns="0" tIns="0" rIns="0" bIns="0" rtlCol="0">
                          <a:noAutofit/>
                        </wps:bodyPr>
                      </wps:wsp>
                      <wps:wsp>
                        <wps:cNvPr id="946" name="Rectangle 946"/>
                        <wps:cNvSpPr/>
                        <wps:spPr>
                          <a:xfrm>
                            <a:off x="457" y="435464"/>
                            <a:ext cx="1250375" cy="127634"/>
                          </a:xfrm>
                          <a:prstGeom prst="rect">
                            <a:avLst/>
                          </a:prstGeom>
                          <a:ln>
                            <a:noFill/>
                          </a:ln>
                        </wps:spPr>
                        <wps:txbx>
                          <w:txbxContent>
                            <w:p w14:paraId="56C885AD" w14:textId="77777777" w:rsidR="00D84B01" w:rsidRDefault="0066384E">
                              <w:r>
                                <w:rPr>
                                  <w:rFonts w:ascii="Segoe UI" w:eastAsia="Segoe UI" w:hAnsi="Segoe UI" w:cs="Segoe UI"/>
                                  <w:sz w:val="15"/>
                                </w:rPr>
                                <w:t>HMRC Estates Enviro</w:t>
                              </w:r>
                            </w:p>
                          </w:txbxContent>
                        </wps:txbx>
                        <wps:bodyPr horzOverflow="overflow" vert="horz" lIns="0" tIns="0" rIns="0" bIns="0" rtlCol="0">
                          <a:noAutofit/>
                        </wps:bodyPr>
                      </wps:wsp>
                      <wps:wsp>
                        <wps:cNvPr id="878778" name="Shape 878778"/>
                        <wps:cNvSpPr/>
                        <wps:spPr>
                          <a:xfrm>
                            <a:off x="0" y="598897"/>
                            <a:ext cx="914400" cy="10668"/>
                          </a:xfrm>
                          <a:custGeom>
                            <a:avLst/>
                            <a:gdLst/>
                            <a:ahLst/>
                            <a:cxnLst/>
                            <a:rect l="0" t="0" r="0" b="0"/>
                            <a:pathLst>
                              <a:path w="914400" h="10668">
                                <a:moveTo>
                                  <a:pt x="0" y="0"/>
                                </a:moveTo>
                                <a:lnTo>
                                  <a:pt x="914400" y="0"/>
                                </a:lnTo>
                                <a:lnTo>
                                  <a:pt x="914400"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inline>
            </w:drawing>
          </mc:Choice>
          <mc:Fallback>
            <w:pict>
              <v:group w14:anchorId="3D8B1046" id="Group 693975" o:spid="_x0000_s1026" style="width:74.05pt;height:48pt;mso-position-horizontal-relative:char;mso-position-vertical-relative:line" coordsize="9405,6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3" o:spid="_x0000_s1027" type="#_x0000_t75" style="position:absolute;left:3128;width:2853;height:2846;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">
                  <v:imagedata r:id="rId8" o:title=""/>
                </v:shape>
                <v:rect id="Rectangle 944" o:spid="_x0000_s1028" style="position:absolute;left:984;top:3199;width:9733;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q6xQAAANwAAAAPAAAAZHJzL2Rvd25yZXYueG1sRI9Pi8Iw&#10;FMTvwn6H8Ba8aarI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AQdAq6xQAAANwAAAAP&#10;AAAAAAAAAAAAAAAAAAcCAABkcnMvZG93bnJldi54bWxQSwUGAAAAAAMAAwC3AAAA+QIAAAAA&#10;" filled="f" stroked="f">
                  <v:textbox inset="0,0,0,0">
                    <w:txbxContent>
                      <w:p w14:paraId="23FE7C53" w14:textId="77777777" w:rsidR="00D84B01" w:rsidRDefault="0066384E">
                        <w:r>
                          <w:rPr>
                            <w:rFonts w:ascii="Segoe UI" w:eastAsia="Segoe UI" w:hAnsi="Segoe UI" w:cs="Segoe UI"/>
                            <w:sz w:val="15"/>
                          </w:rPr>
                          <w:t xml:space="preserve">Data Room 11 - </w:t>
                        </w:r>
                      </w:p>
                    </w:txbxContent>
                  </v:textbox>
                </v:rect>
                <v:rect id="Rectangle 946" o:spid="_x0000_s1029" style="position:absolute;left:4;top:4354;width:1250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FWxQAAANwAAAAPAAAAZHJzL2Rvd25yZXYueG1sRI9Pi8Iw&#10;FMTvwn6H8Ba8aaqI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CP6jFWxQAAANwAAAAP&#10;AAAAAAAAAAAAAAAAAAcCAABkcnMvZG93bnJldi54bWxQSwUGAAAAAAMAAwC3AAAA+QIAAAAA&#10;" filled="f" stroked="f">
                  <v:textbox inset="0,0,0,0">
                    <w:txbxContent>
                      <w:p w14:paraId="56C885AD" w14:textId="77777777" w:rsidR="00D84B01" w:rsidRDefault="0066384E">
                        <w:r>
                          <w:rPr>
                            <w:rFonts w:ascii="Segoe UI" w:eastAsia="Segoe UI" w:hAnsi="Segoe UI" w:cs="Segoe UI"/>
                            <w:sz w:val="15"/>
                          </w:rPr>
                          <w:t>HMRC Estates Enviro</w:t>
                        </w:r>
                      </w:p>
                    </w:txbxContent>
                  </v:textbox>
                </v:rect>
                <v:shape id="Shape 878778" o:spid="_x0000_s1030" style="position:absolute;top:5988;width:9144;height:107;visibility:visible;mso-wrap-style:square;v-text-anchor:top" coordsize="91440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" path="m,l914400,r,10668l,10668,,e" fillcolor="blue" stroked="f" strokeweight="0">
                  <v:stroke miterlimit="83231f" joinstyle="miter"/>
                  <v:path arrowok="t" textboxrect="0,0,914400,10668"/>
                </v:shape>
                <w10:anchorlock/>
              </v:group>
            </w:pict>
          </mc:Fallback>
        </mc:AlternateContent>
      </w:r>
      <w:r>
        <w:rPr>
          <w:rFonts w:ascii="Arial" w:eastAsia="Arial" w:hAnsi="Arial" w:cs="Arial"/>
          <w:color w:val="0000FF"/>
          <w:sz w:val="24"/>
        </w:rPr>
        <w:t xml:space="preserve"> </w:t>
      </w:r>
      <w:r>
        <w:rPr>
          <w:rFonts w:ascii="Arial" w:eastAsia="Arial" w:hAnsi="Arial" w:cs="Arial"/>
          <w:sz w:val="24"/>
        </w:rPr>
        <w:t xml:space="preserve"> </w:t>
      </w:r>
    </w:p>
    <w:p w14:paraId="642F383B" w14:textId="77777777" w:rsidR="00D84B01" w:rsidRDefault="0066384E">
      <w:pPr>
        <w:spacing w:after="8" w:line="251" w:lineRule="auto"/>
        <w:ind w:left="19" w:right="14" w:hanging="10"/>
      </w:pPr>
      <w:r>
        <w:rPr>
          <w:rFonts w:ascii="Arial" w:eastAsia="Arial" w:hAnsi="Arial" w:cs="Arial"/>
          <w:sz w:val="24"/>
        </w:rPr>
        <w:t xml:space="preserve">The parties agree that all environmental reporting shall be conducted by the Supplier on a global basis. </w:t>
      </w:r>
    </w:p>
    <w:p w14:paraId="028D0F0C" w14:textId="77777777" w:rsidR="00D84B01" w:rsidRDefault="0066384E">
      <w:pPr>
        <w:spacing w:after="5"/>
      </w:pPr>
      <w:r>
        <w:rPr>
          <w:rFonts w:ascii="Arial" w:eastAsia="Arial" w:hAnsi="Arial" w:cs="Arial"/>
          <w:sz w:val="24"/>
        </w:rPr>
        <w:t xml:space="preserve"> </w:t>
      </w:r>
    </w:p>
    <w:p w14:paraId="7886EA24" w14:textId="77777777" w:rsidR="00D84B01" w:rsidRDefault="0066384E">
      <w:pPr>
        <w:spacing w:after="8" w:line="251" w:lineRule="auto"/>
        <w:ind w:left="19" w:right="14" w:hanging="10"/>
      </w:pPr>
      <w:r>
        <w:rPr>
          <w:rFonts w:ascii="Arial" w:eastAsia="Arial" w:hAnsi="Arial" w:cs="Arial"/>
          <w:sz w:val="24"/>
        </w:rPr>
        <w:t xml:space="preserve">BUYER’S SECURITY POLICY </w:t>
      </w:r>
    </w:p>
    <w:p w14:paraId="6AD15C6A" w14:textId="77777777" w:rsidR="00D84B01" w:rsidRDefault="0066384E">
      <w:pPr>
        <w:spacing w:after="8" w:line="251" w:lineRule="auto"/>
        <w:ind w:left="19" w:right="14" w:hanging="10"/>
      </w:pPr>
      <w:r>
        <w:rPr>
          <w:rFonts w:ascii="Arial" w:eastAsia="Arial" w:hAnsi="Arial" w:cs="Arial"/>
          <w:sz w:val="24"/>
        </w:rPr>
        <w:t xml:space="preserve">Appended </w:t>
      </w:r>
      <w:r>
        <w:rPr>
          <w:rFonts w:ascii="Arial" w:eastAsia="Arial" w:hAnsi="Arial" w:cs="Arial"/>
          <w:sz w:val="24"/>
        </w:rPr>
        <w:t xml:space="preserve">at Call-Off Schedule 9 </w:t>
      </w:r>
    </w:p>
    <w:p w14:paraId="7CD350A8" w14:textId="77777777" w:rsidR="00D84B01" w:rsidRDefault="0066384E">
      <w:pPr>
        <w:spacing w:after="5"/>
      </w:pPr>
      <w:r>
        <w:rPr>
          <w:rFonts w:ascii="Arial" w:eastAsia="Arial" w:hAnsi="Arial" w:cs="Arial"/>
          <w:sz w:val="24"/>
        </w:rPr>
        <w:t xml:space="preserve"> </w:t>
      </w:r>
    </w:p>
    <w:p w14:paraId="51CA2A80" w14:textId="77777777" w:rsidR="00D84B01" w:rsidRDefault="0066384E">
      <w:pPr>
        <w:spacing w:after="8" w:line="251" w:lineRule="auto"/>
        <w:ind w:left="19" w:right="14" w:hanging="10"/>
      </w:pPr>
      <w:r>
        <w:rPr>
          <w:rFonts w:ascii="Arial" w:eastAsia="Arial" w:hAnsi="Arial" w:cs="Arial"/>
          <w:sz w:val="24"/>
        </w:rPr>
        <w:t xml:space="preserve">SUPPLIER’S AUTHORISED REPRESENTATIVE </w:t>
      </w:r>
    </w:p>
    <w:p w14:paraId="53CD58E0" w14:textId="77777777" w:rsidR="00D84B01" w:rsidRDefault="0066384E">
      <w:pPr>
        <w:spacing w:after="8" w:line="251" w:lineRule="auto"/>
        <w:ind w:left="19" w:right="14" w:hanging="10"/>
      </w:pPr>
      <w:r>
        <w:rPr>
          <w:rFonts w:ascii="Arial" w:eastAsia="Arial" w:hAnsi="Arial" w:cs="Arial"/>
          <w:sz w:val="24"/>
        </w:rPr>
        <w:t xml:space="preserve">Craig Short </w:t>
      </w:r>
    </w:p>
    <w:p w14:paraId="07D76431" w14:textId="77777777" w:rsidR="00D84B01" w:rsidRDefault="0066384E">
      <w:pPr>
        <w:spacing w:after="5" w:line="250" w:lineRule="auto"/>
        <w:ind w:left="-5" w:right="3315" w:hanging="10"/>
      </w:pPr>
      <w:r>
        <w:rPr>
          <w:rFonts w:ascii="Arial" w:eastAsia="Arial" w:hAnsi="Arial" w:cs="Arial"/>
          <w:sz w:val="24"/>
        </w:rPr>
        <w:lastRenderedPageBreak/>
        <w:t xml:space="preserve">UK Head of Public Sector </w:t>
      </w:r>
      <w:r>
        <w:rPr>
          <w:rFonts w:ascii="Arial" w:eastAsia="Arial" w:hAnsi="Arial" w:cs="Arial"/>
          <w:color w:val="0000FF"/>
          <w:sz w:val="24"/>
          <w:u w:val="single" w:color="0000FF"/>
        </w:rPr>
        <w:t>cshort@ironmountain.co.uk</w:t>
      </w:r>
      <w:r>
        <w:rPr>
          <w:rFonts w:ascii="Arial" w:eastAsia="Arial" w:hAnsi="Arial" w:cs="Arial"/>
          <w:sz w:val="24"/>
        </w:rPr>
        <w:t xml:space="preserve"> </w:t>
      </w:r>
    </w:p>
    <w:p w14:paraId="6D2B64F8" w14:textId="77777777" w:rsidR="00D84B01" w:rsidRDefault="0066384E">
      <w:pPr>
        <w:spacing w:after="8" w:line="251" w:lineRule="auto"/>
        <w:ind w:left="19" w:right="14" w:hanging="10"/>
      </w:pPr>
      <w:r>
        <w:rPr>
          <w:rFonts w:ascii="Arial" w:eastAsia="Arial" w:hAnsi="Arial" w:cs="Arial"/>
          <w:sz w:val="24"/>
        </w:rPr>
        <w:t xml:space="preserve">4 More London Riverside </w:t>
      </w:r>
    </w:p>
    <w:p w14:paraId="34CD6EA3" w14:textId="77777777" w:rsidR="00D84B01" w:rsidRDefault="0066384E">
      <w:pPr>
        <w:spacing w:after="8" w:line="251" w:lineRule="auto"/>
        <w:ind w:left="19" w:right="14" w:hanging="10"/>
      </w:pPr>
      <w:r>
        <w:rPr>
          <w:rFonts w:ascii="Arial" w:eastAsia="Arial" w:hAnsi="Arial" w:cs="Arial"/>
          <w:sz w:val="24"/>
        </w:rPr>
        <w:t xml:space="preserve">London </w:t>
      </w:r>
    </w:p>
    <w:p w14:paraId="481A3676" w14:textId="77777777" w:rsidR="00D84B01" w:rsidRDefault="0066384E">
      <w:pPr>
        <w:spacing w:after="8" w:line="251" w:lineRule="auto"/>
        <w:ind w:left="19" w:right="14" w:hanging="10"/>
      </w:pPr>
      <w:r>
        <w:rPr>
          <w:rFonts w:ascii="Arial" w:eastAsia="Arial" w:hAnsi="Arial" w:cs="Arial"/>
          <w:sz w:val="24"/>
        </w:rPr>
        <w:t xml:space="preserve">SE1 2AU </w:t>
      </w:r>
    </w:p>
    <w:p w14:paraId="30A81F24" w14:textId="77777777" w:rsidR="00D84B01" w:rsidRDefault="0066384E">
      <w:pPr>
        <w:spacing w:after="44"/>
      </w:pPr>
      <w:r>
        <w:rPr>
          <w:rFonts w:ascii="Arial" w:eastAsia="Arial" w:hAnsi="Arial" w:cs="Arial"/>
          <w:sz w:val="24"/>
        </w:rPr>
        <w:t xml:space="preserve"> </w:t>
      </w:r>
    </w:p>
    <w:p w14:paraId="3CBF6C7D" w14:textId="77777777" w:rsidR="00D84B01" w:rsidRDefault="0066384E">
      <w:pPr>
        <w:spacing w:after="8" w:line="251" w:lineRule="auto"/>
        <w:ind w:left="19" w:right="14" w:hanging="10"/>
      </w:pPr>
      <w:r>
        <w:rPr>
          <w:rFonts w:ascii="Arial" w:eastAsia="Arial" w:hAnsi="Arial" w:cs="Arial"/>
          <w:sz w:val="24"/>
        </w:rPr>
        <w:t xml:space="preserve">SUPPLIER’S CONTRACT MANAGER </w:t>
      </w:r>
    </w:p>
    <w:p w14:paraId="16B1CB08" w14:textId="77777777" w:rsidR="00D84B01" w:rsidRDefault="0066384E">
      <w:pPr>
        <w:spacing w:after="8" w:line="251" w:lineRule="auto"/>
        <w:ind w:left="19" w:right="6240" w:hanging="10"/>
      </w:pPr>
      <w:r>
        <w:rPr>
          <w:rFonts w:ascii="Arial" w:eastAsia="Arial" w:hAnsi="Arial" w:cs="Arial"/>
          <w:sz w:val="24"/>
        </w:rPr>
        <w:t xml:space="preserve">Paul Franklin Relationship Manager </w:t>
      </w:r>
    </w:p>
    <w:p w14:paraId="3DC6C0A8" w14:textId="77777777" w:rsidR="00D84B01" w:rsidRDefault="0066384E">
      <w:pPr>
        <w:spacing w:after="5" w:line="250" w:lineRule="auto"/>
        <w:ind w:left="-5" w:hanging="10"/>
      </w:pPr>
      <w:r>
        <w:rPr>
          <w:rFonts w:ascii="Arial" w:eastAsia="Arial" w:hAnsi="Arial" w:cs="Arial"/>
          <w:color w:val="0000FF"/>
          <w:sz w:val="24"/>
          <w:u w:val="single" w:color="0000FF"/>
        </w:rPr>
        <w:t>p.franklin@ironmoutain.co.uk</w:t>
      </w:r>
      <w:r>
        <w:rPr>
          <w:rFonts w:ascii="Arial" w:eastAsia="Arial" w:hAnsi="Arial" w:cs="Arial"/>
          <w:sz w:val="24"/>
        </w:rPr>
        <w:t xml:space="preserve"> </w:t>
      </w:r>
    </w:p>
    <w:p w14:paraId="0CD9C334" w14:textId="77777777" w:rsidR="00D84B01" w:rsidRDefault="0066384E">
      <w:pPr>
        <w:spacing w:after="8" w:line="251" w:lineRule="auto"/>
        <w:ind w:left="19" w:right="14" w:hanging="10"/>
      </w:pPr>
      <w:r>
        <w:rPr>
          <w:rFonts w:ascii="Arial" w:eastAsia="Arial" w:hAnsi="Arial" w:cs="Arial"/>
          <w:sz w:val="24"/>
        </w:rPr>
        <w:t xml:space="preserve">4 More London Riverside </w:t>
      </w:r>
    </w:p>
    <w:p w14:paraId="19225106" w14:textId="77777777" w:rsidR="00D84B01" w:rsidRDefault="0066384E">
      <w:pPr>
        <w:spacing w:after="8" w:line="251" w:lineRule="auto"/>
        <w:ind w:left="19" w:right="14" w:hanging="10"/>
      </w:pPr>
      <w:r>
        <w:rPr>
          <w:rFonts w:ascii="Arial" w:eastAsia="Arial" w:hAnsi="Arial" w:cs="Arial"/>
          <w:sz w:val="24"/>
        </w:rPr>
        <w:t xml:space="preserve">London </w:t>
      </w:r>
    </w:p>
    <w:p w14:paraId="548B1052" w14:textId="77777777" w:rsidR="00D84B01" w:rsidRDefault="0066384E">
      <w:pPr>
        <w:spacing w:after="8" w:line="251" w:lineRule="auto"/>
        <w:ind w:left="19" w:right="14" w:hanging="10"/>
      </w:pPr>
      <w:r>
        <w:rPr>
          <w:rFonts w:ascii="Arial" w:eastAsia="Arial" w:hAnsi="Arial" w:cs="Arial"/>
          <w:sz w:val="24"/>
        </w:rPr>
        <w:t xml:space="preserve">SE1 2AU </w:t>
      </w:r>
    </w:p>
    <w:p w14:paraId="75FDFC04" w14:textId="77777777" w:rsidR="00D84B01" w:rsidRDefault="0066384E">
      <w:pPr>
        <w:spacing w:after="0"/>
      </w:pPr>
      <w:r>
        <w:rPr>
          <w:rFonts w:ascii="Arial" w:eastAsia="Arial" w:hAnsi="Arial" w:cs="Arial"/>
          <w:sz w:val="24"/>
        </w:rPr>
        <w:t xml:space="preserve"> </w:t>
      </w:r>
    </w:p>
    <w:p w14:paraId="2BBA2AAD" w14:textId="77777777" w:rsidR="00D84B01" w:rsidRDefault="0066384E">
      <w:pPr>
        <w:spacing w:after="8" w:line="251" w:lineRule="auto"/>
        <w:ind w:left="19" w:right="14" w:hanging="10"/>
      </w:pPr>
      <w:r>
        <w:rPr>
          <w:rFonts w:ascii="Arial" w:eastAsia="Arial" w:hAnsi="Arial" w:cs="Arial"/>
          <w:sz w:val="24"/>
        </w:rPr>
        <w:t xml:space="preserve">PROGRESS REPORT FREQUENCY </w:t>
      </w:r>
    </w:p>
    <w:p w14:paraId="20040731" w14:textId="77777777" w:rsidR="00D84B01" w:rsidRDefault="0066384E">
      <w:pPr>
        <w:spacing w:after="8" w:line="251" w:lineRule="auto"/>
        <w:ind w:left="19" w:right="14" w:hanging="10"/>
      </w:pPr>
      <w:r>
        <w:rPr>
          <w:rFonts w:ascii="Arial" w:eastAsia="Arial" w:hAnsi="Arial" w:cs="Arial"/>
          <w:sz w:val="24"/>
        </w:rPr>
        <w:t xml:space="preserve">On the eleventh Working Day of each calendar month </w:t>
      </w:r>
    </w:p>
    <w:p w14:paraId="55949C32" w14:textId="77777777" w:rsidR="00D84B01" w:rsidRDefault="0066384E">
      <w:pPr>
        <w:spacing w:after="0"/>
      </w:pPr>
      <w:r>
        <w:rPr>
          <w:rFonts w:ascii="Arial" w:eastAsia="Arial" w:hAnsi="Arial" w:cs="Arial"/>
          <w:b/>
          <w:sz w:val="24"/>
        </w:rPr>
        <w:t xml:space="preserve"> </w:t>
      </w:r>
    </w:p>
    <w:p w14:paraId="41390940" w14:textId="77777777" w:rsidR="00D84B01" w:rsidRDefault="0066384E">
      <w:pPr>
        <w:spacing w:after="8" w:line="251" w:lineRule="auto"/>
        <w:ind w:left="19" w:right="14" w:hanging="10"/>
      </w:pPr>
      <w:r>
        <w:rPr>
          <w:rFonts w:ascii="Arial" w:eastAsia="Arial" w:hAnsi="Arial" w:cs="Arial"/>
          <w:sz w:val="24"/>
        </w:rPr>
        <w:t xml:space="preserve">PROGRESS MEETING FREQUENCY </w:t>
      </w:r>
    </w:p>
    <w:p w14:paraId="4424A2FB" w14:textId="77777777" w:rsidR="00D84B01" w:rsidRDefault="0066384E">
      <w:pPr>
        <w:spacing w:after="8" w:line="251" w:lineRule="auto"/>
        <w:ind w:left="19" w:right="14" w:hanging="10"/>
      </w:pPr>
      <w:r>
        <w:rPr>
          <w:rFonts w:ascii="Arial" w:eastAsia="Arial" w:hAnsi="Arial" w:cs="Arial"/>
          <w:sz w:val="24"/>
        </w:rPr>
        <w:t xml:space="preserve">Monthly on the eleventh Working Day of each calendar month </w:t>
      </w:r>
    </w:p>
    <w:p w14:paraId="4C8D6301" w14:textId="77777777" w:rsidR="00D84B01" w:rsidRDefault="0066384E">
      <w:pPr>
        <w:spacing w:after="2"/>
      </w:pPr>
      <w:r>
        <w:rPr>
          <w:rFonts w:ascii="Arial" w:eastAsia="Arial" w:hAnsi="Arial" w:cs="Arial"/>
          <w:b/>
          <w:sz w:val="24"/>
        </w:rPr>
        <w:t xml:space="preserve"> </w:t>
      </w:r>
    </w:p>
    <w:p w14:paraId="671C05D0" w14:textId="77777777" w:rsidR="00D84B01" w:rsidRDefault="0066384E">
      <w:pPr>
        <w:spacing w:after="8" w:line="251" w:lineRule="auto"/>
        <w:ind w:left="19" w:right="14" w:hanging="10"/>
      </w:pPr>
      <w:r>
        <w:rPr>
          <w:rFonts w:ascii="Arial" w:eastAsia="Arial" w:hAnsi="Arial" w:cs="Arial"/>
          <w:sz w:val="24"/>
        </w:rPr>
        <w:t xml:space="preserve">KEY STAFF </w:t>
      </w:r>
    </w:p>
    <w:p w14:paraId="3917DE58" w14:textId="77777777" w:rsidR="00D84B01" w:rsidRDefault="0066384E">
      <w:pPr>
        <w:spacing w:after="8" w:line="251" w:lineRule="auto"/>
        <w:ind w:left="19" w:right="14" w:hanging="10"/>
      </w:pPr>
      <w:r>
        <w:rPr>
          <w:rFonts w:ascii="Arial" w:eastAsia="Arial" w:hAnsi="Arial" w:cs="Arial"/>
          <w:sz w:val="24"/>
        </w:rPr>
        <w:t xml:space="preserve">Suppliers Key Staff to be agreed with Client and discussed through the Commercial Contract Management and SRM process. </w:t>
      </w:r>
    </w:p>
    <w:p w14:paraId="63B9B161" w14:textId="77777777" w:rsidR="00D84B01" w:rsidRDefault="0066384E">
      <w:pPr>
        <w:spacing w:after="0"/>
      </w:pPr>
      <w:r>
        <w:rPr>
          <w:rFonts w:ascii="Arial" w:eastAsia="Arial" w:hAnsi="Arial" w:cs="Arial"/>
          <w:sz w:val="24"/>
        </w:rPr>
        <w:t xml:space="preserve"> </w:t>
      </w:r>
    </w:p>
    <w:p w14:paraId="65D6C727" w14:textId="77777777" w:rsidR="00D84B01" w:rsidRDefault="0066384E">
      <w:pPr>
        <w:spacing w:after="8" w:line="251" w:lineRule="auto"/>
        <w:ind w:left="19" w:right="14" w:hanging="10"/>
      </w:pPr>
      <w:r>
        <w:rPr>
          <w:rFonts w:ascii="Arial" w:eastAsia="Arial" w:hAnsi="Arial" w:cs="Arial"/>
          <w:sz w:val="24"/>
        </w:rPr>
        <w:t xml:space="preserve">KEY SUBCONTRACTOR(S) </w:t>
      </w:r>
    </w:p>
    <w:p w14:paraId="7BA3191A" w14:textId="77777777" w:rsidR="00D84B01" w:rsidRPr="0066384E" w:rsidRDefault="0066384E">
      <w:pPr>
        <w:spacing w:after="8" w:line="251" w:lineRule="auto"/>
        <w:ind w:left="19" w:right="14" w:hanging="10"/>
        <w:rPr>
          <w:highlight w:val="black"/>
        </w:rPr>
      </w:pPr>
      <w:r w:rsidRPr="0066384E">
        <w:rPr>
          <w:rFonts w:ascii="Arial" w:eastAsia="Arial" w:hAnsi="Arial" w:cs="Arial"/>
          <w:sz w:val="24"/>
          <w:highlight w:val="black"/>
        </w:rPr>
        <w:t xml:space="preserve">Shred-It Limited </w:t>
      </w:r>
    </w:p>
    <w:p w14:paraId="3B06F6E7" w14:textId="77777777" w:rsidR="00D84B01" w:rsidRPr="0066384E" w:rsidRDefault="0066384E">
      <w:pPr>
        <w:spacing w:after="8" w:line="251" w:lineRule="auto"/>
        <w:ind w:left="19" w:right="14" w:hanging="10"/>
        <w:rPr>
          <w:highlight w:val="black"/>
        </w:rPr>
      </w:pPr>
      <w:r w:rsidRPr="0066384E">
        <w:rPr>
          <w:rFonts w:ascii="Arial" w:eastAsia="Arial" w:hAnsi="Arial" w:cs="Arial"/>
          <w:sz w:val="24"/>
          <w:highlight w:val="black"/>
        </w:rPr>
        <w:t xml:space="preserve">CitySprint (UK) Limited </w:t>
      </w:r>
    </w:p>
    <w:p w14:paraId="153ACA85" w14:textId="77777777" w:rsidR="00D84B01" w:rsidRDefault="0066384E">
      <w:pPr>
        <w:spacing w:after="8" w:line="251" w:lineRule="auto"/>
        <w:ind w:left="19" w:right="14" w:hanging="10"/>
      </w:pPr>
      <w:r w:rsidRPr="0066384E">
        <w:rPr>
          <w:rFonts w:ascii="Arial" w:eastAsia="Arial" w:hAnsi="Arial" w:cs="Arial"/>
          <w:sz w:val="24"/>
          <w:highlight w:val="black"/>
        </w:rPr>
        <w:t>Iron Mountain (UK) Services Limited</w:t>
      </w:r>
      <w:r>
        <w:rPr>
          <w:rFonts w:ascii="Arial" w:eastAsia="Arial" w:hAnsi="Arial" w:cs="Arial"/>
          <w:sz w:val="24"/>
        </w:rPr>
        <w:t xml:space="preserve"> </w:t>
      </w:r>
    </w:p>
    <w:p w14:paraId="0B78188D" w14:textId="77777777" w:rsidR="00D84B01" w:rsidRDefault="0066384E">
      <w:pPr>
        <w:spacing w:after="0"/>
      </w:pPr>
      <w:r>
        <w:rPr>
          <w:rFonts w:ascii="Arial" w:eastAsia="Arial" w:hAnsi="Arial" w:cs="Arial"/>
          <w:b/>
          <w:sz w:val="24"/>
        </w:rPr>
        <w:t xml:space="preserve"> </w:t>
      </w:r>
    </w:p>
    <w:p w14:paraId="19529099" w14:textId="77777777" w:rsidR="00D84B01" w:rsidRDefault="0066384E">
      <w:pPr>
        <w:spacing w:after="29" w:line="251" w:lineRule="auto"/>
        <w:ind w:left="19" w:right="14" w:hanging="10"/>
      </w:pPr>
      <w:r>
        <w:rPr>
          <w:rFonts w:ascii="Arial" w:eastAsia="Arial" w:hAnsi="Arial" w:cs="Arial"/>
          <w:sz w:val="24"/>
        </w:rPr>
        <w:t>COMMERCIALLY SENSIT</w:t>
      </w:r>
      <w:r>
        <w:rPr>
          <w:rFonts w:ascii="Arial" w:eastAsia="Arial" w:hAnsi="Arial" w:cs="Arial"/>
          <w:sz w:val="24"/>
        </w:rPr>
        <w:t xml:space="preserve">IVE INFORMATION </w:t>
      </w:r>
    </w:p>
    <w:p w14:paraId="0F81F9FA" w14:textId="77777777" w:rsidR="00D84B01" w:rsidRDefault="0066384E">
      <w:pPr>
        <w:spacing w:after="8" w:line="251" w:lineRule="auto"/>
        <w:ind w:left="19" w:right="14" w:hanging="10"/>
      </w:pPr>
      <w:r>
        <w:rPr>
          <w:rFonts w:ascii="Arial" w:eastAsia="Arial" w:hAnsi="Arial" w:cs="Arial"/>
          <w:sz w:val="24"/>
        </w:rPr>
        <w:t xml:space="preserve">Supplier’s Commercially Sensitive Information - see details in Joint Schedule 4 Commercially Sensitive Information, </w:t>
      </w:r>
    </w:p>
    <w:p w14:paraId="085FAEBC" w14:textId="77777777" w:rsidR="00D84B01" w:rsidRDefault="0066384E">
      <w:pPr>
        <w:spacing w:after="0"/>
      </w:pPr>
      <w:r>
        <w:rPr>
          <w:rFonts w:ascii="Arial" w:eastAsia="Arial" w:hAnsi="Arial" w:cs="Arial"/>
          <w:b/>
          <w:sz w:val="24"/>
        </w:rPr>
        <w:t xml:space="preserve"> </w:t>
      </w:r>
    </w:p>
    <w:p w14:paraId="59BF1DA4" w14:textId="77777777" w:rsidR="00D84B01" w:rsidRDefault="0066384E">
      <w:pPr>
        <w:spacing w:after="8" w:line="251" w:lineRule="auto"/>
        <w:ind w:left="19" w:right="14" w:hanging="10"/>
      </w:pPr>
      <w:r>
        <w:rPr>
          <w:rFonts w:ascii="Arial" w:eastAsia="Arial" w:hAnsi="Arial" w:cs="Arial"/>
          <w:sz w:val="24"/>
        </w:rPr>
        <w:t xml:space="preserve">SERVICE CREDITS </w:t>
      </w:r>
    </w:p>
    <w:p w14:paraId="13E0F106" w14:textId="77777777" w:rsidR="00D84B01" w:rsidRDefault="0066384E">
      <w:pPr>
        <w:spacing w:after="8" w:line="251" w:lineRule="auto"/>
        <w:ind w:left="19" w:right="14" w:hanging="10"/>
      </w:pPr>
      <w:r>
        <w:rPr>
          <w:rFonts w:ascii="Arial" w:eastAsia="Arial" w:hAnsi="Arial" w:cs="Arial"/>
          <w:sz w:val="24"/>
        </w:rPr>
        <w:t xml:space="preserve">Service Credits will accrue in accordance with Call-Off Schedule 14 (Service Levels).  </w:t>
      </w:r>
    </w:p>
    <w:p w14:paraId="378B41DB" w14:textId="77777777" w:rsidR="00D84B01" w:rsidRDefault="0066384E">
      <w:pPr>
        <w:spacing w:after="8" w:line="251" w:lineRule="auto"/>
        <w:ind w:left="19" w:right="14" w:hanging="10"/>
      </w:pPr>
      <w:r>
        <w:rPr>
          <w:rFonts w:ascii="Arial" w:eastAsia="Arial" w:hAnsi="Arial" w:cs="Arial"/>
          <w:sz w:val="24"/>
        </w:rPr>
        <w:t>The Service Cre</w:t>
      </w:r>
      <w:r>
        <w:rPr>
          <w:rFonts w:ascii="Arial" w:eastAsia="Arial" w:hAnsi="Arial" w:cs="Arial"/>
          <w:sz w:val="24"/>
        </w:rPr>
        <w:t xml:space="preserve">dit Cap is: </w:t>
      </w:r>
      <w:r w:rsidRPr="0066384E">
        <w:rPr>
          <w:rFonts w:ascii="Arial" w:eastAsia="Arial" w:hAnsi="Arial" w:cs="Arial"/>
          <w:sz w:val="24"/>
          <w:highlight w:val="black"/>
        </w:rPr>
        <w:t>£2191.00.</w:t>
      </w:r>
      <w:r>
        <w:rPr>
          <w:rFonts w:ascii="Arial" w:eastAsia="Arial" w:hAnsi="Arial" w:cs="Arial"/>
          <w:sz w:val="24"/>
        </w:rPr>
        <w:t xml:space="preserve"> </w:t>
      </w:r>
    </w:p>
    <w:p w14:paraId="746A3DC1" w14:textId="77777777" w:rsidR="00D84B01" w:rsidRDefault="0066384E">
      <w:pPr>
        <w:spacing w:after="8" w:line="251" w:lineRule="auto"/>
        <w:ind w:left="19" w:right="14" w:hanging="10"/>
      </w:pPr>
      <w:r>
        <w:rPr>
          <w:rFonts w:ascii="Arial" w:eastAsia="Arial" w:hAnsi="Arial" w:cs="Arial"/>
          <w:sz w:val="24"/>
        </w:rPr>
        <w:t xml:space="preserve">The Service Period is: one Month </w:t>
      </w:r>
    </w:p>
    <w:p w14:paraId="2AD01518" w14:textId="77777777" w:rsidR="00D84B01" w:rsidRDefault="0066384E">
      <w:pPr>
        <w:spacing w:after="0"/>
      </w:pPr>
      <w:r>
        <w:rPr>
          <w:rFonts w:ascii="Arial" w:eastAsia="Arial" w:hAnsi="Arial" w:cs="Arial"/>
          <w:sz w:val="24"/>
        </w:rPr>
        <w:t xml:space="preserve"> </w:t>
      </w:r>
    </w:p>
    <w:p w14:paraId="0BC5F67D" w14:textId="77777777" w:rsidR="00D84B01" w:rsidRDefault="0066384E">
      <w:pPr>
        <w:spacing w:after="8" w:line="251" w:lineRule="auto"/>
        <w:ind w:left="19" w:right="14" w:hanging="10"/>
      </w:pPr>
      <w:r>
        <w:rPr>
          <w:rFonts w:ascii="Arial" w:eastAsia="Arial" w:hAnsi="Arial" w:cs="Arial"/>
          <w:sz w:val="24"/>
        </w:rPr>
        <w:t xml:space="preserve">A Critical Service Level Failure is: </w:t>
      </w:r>
      <w:r>
        <w:rPr>
          <w:rFonts w:ascii="Arial" w:eastAsia="Arial" w:hAnsi="Arial" w:cs="Arial"/>
          <w:b/>
          <w:sz w:val="24"/>
        </w:rPr>
        <w:t xml:space="preserve"> </w:t>
      </w:r>
    </w:p>
    <w:p w14:paraId="448DD8CD" w14:textId="77777777" w:rsidR="00D84B01" w:rsidRDefault="0066384E">
      <w:pPr>
        <w:numPr>
          <w:ilvl w:val="1"/>
          <w:numId w:val="4"/>
        </w:numPr>
        <w:spacing w:after="25" w:line="251" w:lineRule="auto"/>
        <w:ind w:right="14" w:hanging="360"/>
      </w:pPr>
      <w:r>
        <w:rPr>
          <w:rFonts w:ascii="Arial" w:eastAsia="Arial" w:hAnsi="Arial" w:cs="Arial"/>
          <w:b/>
          <w:sz w:val="24"/>
        </w:rPr>
        <w:t>IT Services/Records and Information Management System (RIMS):</w:t>
      </w:r>
      <w:r>
        <w:rPr>
          <w:rFonts w:ascii="Arial" w:eastAsia="Arial" w:hAnsi="Arial" w:cs="Arial"/>
          <w:sz w:val="24"/>
        </w:rPr>
        <w:t xml:space="preserve"> All users cannot access the RIMS (downtime) which compromises the confidentiality, integrity and</w:t>
      </w:r>
      <w:r>
        <w:rPr>
          <w:rFonts w:ascii="Arial" w:eastAsia="Arial" w:hAnsi="Arial" w:cs="Arial"/>
          <w:sz w:val="24"/>
        </w:rPr>
        <w:t xml:space="preserve"> availability of system data records</w:t>
      </w:r>
      <w:r>
        <w:rPr>
          <w:rFonts w:ascii="Arial" w:eastAsia="Arial" w:hAnsi="Arial" w:cs="Arial"/>
          <w:b/>
          <w:sz w:val="24"/>
        </w:rPr>
        <w:t xml:space="preserve"> </w:t>
      </w:r>
    </w:p>
    <w:p w14:paraId="10C2FD94" w14:textId="77777777" w:rsidR="00D84B01" w:rsidRDefault="0066384E">
      <w:pPr>
        <w:numPr>
          <w:ilvl w:val="1"/>
          <w:numId w:val="4"/>
        </w:numPr>
        <w:spacing w:after="25" w:line="251" w:lineRule="auto"/>
        <w:ind w:right="14" w:hanging="360"/>
      </w:pPr>
      <w:r>
        <w:rPr>
          <w:rFonts w:ascii="Arial" w:eastAsia="Arial" w:hAnsi="Arial" w:cs="Arial"/>
          <w:b/>
          <w:sz w:val="24"/>
        </w:rPr>
        <w:lastRenderedPageBreak/>
        <w:t>Physical storage facility:</w:t>
      </w:r>
      <w:r>
        <w:rPr>
          <w:rFonts w:ascii="Arial" w:eastAsia="Arial" w:hAnsi="Arial" w:cs="Arial"/>
          <w:sz w:val="24"/>
        </w:rPr>
        <w:t xml:space="preserve"> Supplier unable to gain access to their site and retrieve HMRC physical records, compromising the confidentiality, integrity and availability of HMRC physical records</w:t>
      </w:r>
      <w:r>
        <w:rPr>
          <w:rFonts w:ascii="Arial" w:eastAsia="Arial" w:hAnsi="Arial" w:cs="Arial"/>
          <w:b/>
          <w:sz w:val="24"/>
        </w:rPr>
        <w:t xml:space="preserve"> </w:t>
      </w:r>
    </w:p>
    <w:p w14:paraId="2386C6B9" w14:textId="77777777" w:rsidR="00D84B01" w:rsidRDefault="0066384E">
      <w:pPr>
        <w:numPr>
          <w:ilvl w:val="1"/>
          <w:numId w:val="4"/>
        </w:numPr>
        <w:spacing w:after="12" w:line="251" w:lineRule="auto"/>
        <w:ind w:right="14" w:hanging="360"/>
      </w:pPr>
      <w:r>
        <w:rPr>
          <w:rFonts w:ascii="Arial" w:eastAsia="Arial" w:hAnsi="Arial" w:cs="Arial"/>
          <w:b/>
          <w:sz w:val="24"/>
        </w:rPr>
        <w:t>Security</w:t>
      </w:r>
      <w:r>
        <w:rPr>
          <w:rFonts w:ascii="Arial" w:eastAsia="Arial" w:hAnsi="Arial" w:cs="Arial"/>
          <w:sz w:val="24"/>
        </w:rPr>
        <w:t>: Significant security and data protection incident e.g. data breach or supplier destroying HMRC records in error</w:t>
      </w:r>
      <w:r>
        <w:rPr>
          <w:rFonts w:ascii="Arial" w:eastAsia="Arial" w:hAnsi="Arial" w:cs="Arial"/>
          <w:b/>
          <w:sz w:val="24"/>
        </w:rPr>
        <w:t xml:space="preserve"> </w:t>
      </w:r>
    </w:p>
    <w:p w14:paraId="04826447" w14:textId="77777777" w:rsidR="00D84B01" w:rsidRDefault="0066384E">
      <w:pPr>
        <w:spacing w:after="0"/>
      </w:pPr>
      <w:r>
        <w:rPr>
          <w:b/>
          <w:sz w:val="24"/>
        </w:rPr>
        <w:t xml:space="preserve"> </w:t>
      </w:r>
    </w:p>
    <w:p w14:paraId="194DACB2" w14:textId="77777777" w:rsidR="00D84B01" w:rsidRDefault="0066384E">
      <w:pPr>
        <w:spacing w:after="0"/>
      </w:pPr>
      <w:r>
        <w:rPr>
          <w:rFonts w:ascii="Arial" w:eastAsia="Arial" w:hAnsi="Arial" w:cs="Arial"/>
          <w:b/>
          <w:sz w:val="24"/>
        </w:rPr>
        <w:t xml:space="preserve"> </w:t>
      </w:r>
    </w:p>
    <w:p w14:paraId="53E6E548" w14:textId="77777777" w:rsidR="00D84B01" w:rsidRDefault="0066384E">
      <w:pPr>
        <w:spacing w:after="8" w:line="251" w:lineRule="auto"/>
        <w:ind w:left="19" w:right="14" w:hanging="10"/>
      </w:pPr>
      <w:r>
        <w:rPr>
          <w:rFonts w:ascii="Arial" w:eastAsia="Arial" w:hAnsi="Arial" w:cs="Arial"/>
          <w:sz w:val="24"/>
        </w:rPr>
        <w:t xml:space="preserve">ADDITIONAL INSURANCES </w:t>
      </w:r>
    </w:p>
    <w:p w14:paraId="5BF6D2F9" w14:textId="77777777" w:rsidR="00D84B01" w:rsidRDefault="0066384E">
      <w:pPr>
        <w:spacing w:after="8" w:line="251" w:lineRule="auto"/>
        <w:ind w:left="19" w:right="14" w:hanging="10"/>
      </w:pPr>
      <w:r>
        <w:rPr>
          <w:rFonts w:ascii="Arial" w:eastAsia="Arial" w:hAnsi="Arial" w:cs="Arial"/>
          <w:sz w:val="24"/>
        </w:rPr>
        <w:t xml:space="preserve">Not applicable </w:t>
      </w:r>
    </w:p>
    <w:p w14:paraId="27086FCD" w14:textId="77777777" w:rsidR="00D84B01" w:rsidRDefault="0066384E">
      <w:pPr>
        <w:spacing w:after="0"/>
      </w:pPr>
      <w:r>
        <w:rPr>
          <w:rFonts w:ascii="Arial" w:eastAsia="Arial" w:hAnsi="Arial" w:cs="Arial"/>
          <w:sz w:val="24"/>
        </w:rPr>
        <w:t xml:space="preserve"> </w:t>
      </w:r>
    </w:p>
    <w:p w14:paraId="09B5E10B" w14:textId="77777777" w:rsidR="00D84B01" w:rsidRDefault="0066384E">
      <w:pPr>
        <w:spacing w:after="8" w:line="251" w:lineRule="auto"/>
        <w:ind w:left="19" w:right="14" w:hanging="10"/>
      </w:pPr>
      <w:r>
        <w:rPr>
          <w:rFonts w:ascii="Arial" w:eastAsia="Arial" w:hAnsi="Arial" w:cs="Arial"/>
          <w:sz w:val="24"/>
        </w:rPr>
        <w:t xml:space="preserve">GUARANTEE </w:t>
      </w:r>
    </w:p>
    <w:p w14:paraId="2187271C" w14:textId="77777777" w:rsidR="00D84B01" w:rsidRDefault="0066384E">
      <w:pPr>
        <w:spacing w:after="8" w:line="251" w:lineRule="auto"/>
        <w:ind w:left="19" w:right="14" w:hanging="10"/>
      </w:pPr>
      <w:r>
        <w:rPr>
          <w:rFonts w:ascii="Arial" w:eastAsia="Arial" w:hAnsi="Arial" w:cs="Arial"/>
          <w:sz w:val="24"/>
        </w:rPr>
        <w:t xml:space="preserve"> Not applicable</w:t>
      </w:r>
      <w:r>
        <w:rPr>
          <w:rFonts w:ascii="Arial" w:eastAsia="Arial" w:hAnsi="Arial" w:cs="Arial"/>
          <w:b/>
          <w:sz w:val="24"/>
        </w:rPr>
        <w:t xml:space="preserve"> </w:t>
      </w:r>
    </w:p>
    <w:p w14:paraId="58F414EB" w14:textId="77777777" w:rsidR="00D84B01" w:rsidRDefault="0066384E">
      <w:pPr>
        <w:spacing w:after="0"/>
      </w:pPr>
      <w:r>
        <w:rPr>
          <w:rFonts w:ascii="Arial" w:eastAsia="Arial" w:hAnsi="Arial" w:cs="Arial"/>
          <w:sz w:val="24"/>
        </w:rPr>
        <w:t xml:space="preserve"> </w:t>
      </w:r>
    </w:p>
    <w:p w14:paraId="26D35A9B" w14:textId="77777777" w:rsidR="00D84B01" w:rsidRDefault="0066384E">
      <w:pPr>
        <w:spacing w:after="8" w:line="251" w:lineRule="auto"/>
        <w:ind w:left="19" w:right="14" w:hanging="10"/>
      </w:pPr>
      <w:r>
        <w:rPr>
          <w:rFonts w:ascii="Arial" w:eastAsia="Arial" w:hAnsi="Arial" w:cs="Arial"/>
          <w:sz w:val="24"/>
        </w:rPr>
        <w:t xml:space="preserve">SOCIAL VALUE COMMITMENT </w:t>
      </w:r>
    </w:p>
    <w:p w14:paraId="1547C0FB" w14:textId="77777777" w:rsidR="00D84B01" w:rsidRDefault="0066384E">
      <w:pPr>
        <w:spacing w:after="0" w:line="249" w:lineRule="auto"/>
        <w:ind w:left="9" w:right="-2"/>
        <w:jc w:val="both"/>
      </w:pPr>
      <w:r>
        <w:rPr>
          <w:rFonts w:ascii="Arial" w:eastAsia="Arial" w:hAnsi="Arial" w:cs="Arial"/>
          <w:sz w:val="24"/>
        </w:rPr>
        <w:t>The Supplier agrees, in providing the Del</w:t>
      </w:r>
      <w:r>
        <w:rPr>
          <w:rFonts w:ascii="Arial" w:eastAsia="Arial" w:hAnsi="Arial" w:cs="Arial"/>
          <w:sz w:val="24"/>
        </w:rPr>
        <w:t xml:space="preserve">iverables and performing its obligations under the Call-Off Contract, that it will comply with the social value commitments in Call-Off Schedule 4 (Call-Off Tender) and Call-Off Schedule 24 (Social Value). </w:t>
      </w:r>
    </w:p>
    <w:p w14:paraId="7CC31A66" w14:textId="77777777" w:rsidR="00D84B01" w:rsidRDefault="0066384E">
      <w:pPr>
        <w:spacing w:after="0"/>
      </w:pPr>
      <w:r>
        <w:rPr>
          <w:rFonts w:ascii="Arial" w:eastAsia="Arial" w:hAnsi="Arial" w:cs="Arial"/>
          <w:sz w:val="24"/>
        </w:rPr>
        <w:t xml:space="preserve"> </w:t>
      </w:r>
    </w:p>
    <w:tbl>
      <w:tblPr>
        <w:tblStyle w:val="TableGrid"/>
        <w:tblW w:w="9172" w:type="dxa"/>
        <w:tblInd w:w="0" w:type="dxa"/>
        <w:tblCellMar>
          <w:top w:w="49" w:type="dxa"/>
          <w:left w:w="108" w:type="dxa"/>
          <w:bottom w:w="0" w:type="dxa"/>
          <w:right w:w="43" w:type="dxa"/>
        </w:tblCellMar>
        <w:tblLook w:val="04A0" w:firstRow="1" w:lastRow="0" w:firstColumn="1" w:lastColumn="0" w:noHBand="0" w:noVBand="1"/>
      </w:tblPr>
      <w:tblGrid>
        <w:gridCol w:w="1525"/>
        <w:gridCol w:w="2982"/>
        <w:gridCol w:w="1556"/>
        <w:gridCol w:w="3109"/>
      </w:tblGrid>
      <w:tr w:rsidR="00D84B01" w14:paraId="7F0C5142" w14:textId="77777777">
        <w:trPr>
          <w:trHeight w:val="641"/>
        </w:trPr>
        <w:tc>
          <w:tcPr>
            <w:tcW w:w="4508" w:type="dxa"/>
            <w:gridSpan w:val="2"/>
            <w:tcBorders>
              <w:top w:val="single" w:sz="2" w:space="0" w:color="95B3D7"/>
              <w:left w:val="nil"/>
              <w:bottom w:val="single" w:sz="2" w:space="0" w:color="95B3D7"/>
              <w:right w:val="single" w:sz="2" w:space="0" w:color="95B3D7"/>
            </w:tcBorders>
            <w:shd w:val="clear" w:color="auto" w:fill="DBE5F1"/>
            <w:vAlign w:val="bottom"/>
          </w:tcPr>
          <w:p w14:paraId="63D8A441" w14:textId="77777777" w:rsidR="00D84B01" w:rsidRDefault="0066384E">
            <w:pPr>
              <w:spacing w:after="0"/>
            </w:pPr>
            <w:r>
              <w:rPr>
                <w:rFonts w:ascii="Arial" w:eastAsia="Arial" w:hAnsi="Arial" w:cs="Arial"/>
                <w:b/>
                <w:sz w:val="24"/>
              </w:rPr>
              <w:t>For and on behalf of the Supplier:</w:t>
            </w:r>
            <w:r>
              <w:rPr>
                <w:rFonts w:ascii="Arial" w:eastAsia="Arial" w:hAnsi="Arial" w:cs="Arial"/>
                <w:sz w:val="24"/>
              </w:rPr>
              <w:t xml:space="preserve"> </w:t>
            </w:r>
          </w:p>
        </w:tc>
        <w:tc>
          <w:tcPr>
            <w:tcW w:w="4665" w:type="dxa"/>
            <w:gridSpan w:val="2"/>
            <w:tcBorders>
              <w:top w:val="single" w:sz="2" w:space="0" w:color="95B3D7"/>
              <w:left w:val="single" w:sz="2" w:space="0" w:color="95B3D7"/>
              <w:bottom w:val="single" w:sz="2" w:space="0" w:color="95B3D7"/>
              <w:right w:val="nil"/>
            </w:tcBorders>
            <w:shd w:val="clear" w:color="auto" w:fill="DBE5F1"/>
            <w:vAlign w:val="bottom"/>
          </w:tcPr>
          <w:p w14:paraId="09222C5B" w14:textId="77777777" w:rsidR="00D84B01" w:rsidRDefault="0066384E">
            <w:pPr>
              <w:spacing w:after="0"/>
              <w:ind w:left="1"/>
            </w:pPr>
            <w:r>
              <w:rPr>
                <w:rFonts w:ascii="Arial" w:eastAsia="Arial" w:hAnsi="Arial" w:cs="Arial"/>
                <w:b/>
                <w:sz w:val="24"/>
              </w:rPr>
              <w:t xml:space="preserve">For and on behalf of the Buyer: </w:t>
            </w:r>
          </w:p>
        </w:tc>
      </w:tr>
      <w:tr w:rsidR="00D84B01" w14:paraId="1F00D8A2" w14:textId="77777777">
        <w:trPr>
          <w:trHeight w:val="641"/>
        </w:trPr>
        <w:tc>
          <w:tcPr>
            <w:tcW w:w="1526" w:type="dxa"/>
            <w:tcBorders>
              <w:top w:val="single" w:sz="2" w:space="0" w:color="95B3D7"/>
              <w:left w:val="nil"/>
              <w:bottom w:val="single" w:sz="2" w:space="0" w:color="95B3D7"/>
              <w:right w:val="single" w:sz="2" w:space="0" w:color="95B3D7"/>
            </w:tcBorders>
            <w:shd w:val="clear" w:color="auto" w:fill="DBE5F1"/>
            <w:vAlign w:val="bottom"/>
          </w:tcPr>
          <w:p w14:paraId="169645A5" w14:textId="77777777" w:rsidR="00D84B01" w:rsidRDefault="0066384E">
            <w:pPr>
              <w:spacing w:after="0"/>
            </w:pPr>
            <w:r>
              <w:rPr>
                <w:rFonts w:ascii="Arial" w:eastAsia="Arial" w:hAnsi="Arial" w:cs="Arial"/>
                <w:sz w:val="24"/>
              </w:rPr>
              <w:t xml:space="preserve">Signature: </w:t>
            </w:r>
          </w:p>
        </w:tc>
        <w:tc>
          <w:tcPr>
            <w:tcW w:w="2981" w:type="dxa"/>
            <w:tcBorders>
              <w:top w:val="single" w:sz="2" w:space="0" w:color="95B3D7"/>
              <w:left w:val="single" w:sz="2" w:space="0" w:color="95B3D7"/>
              <w:bottom w:val="single" w:sz="2" w:space="0" w:color="95B3D7"/>
              <w:right w:val="single" w:sz="2" w:space="0" w:color="95B3D7"/>
            </w:tcBorders>
            <w:vAlign w:val="bottom"/>
          </w:tcPr>
          <w:p w14:paraId="1DFA7760" w14:textId="77777777" w:rsidR="00D84B01" w:rsidRDefault="0066384E">
            <w:pPr>
              <w:tabs>
                <w:tab w:val="center" w:pos="142"/>
                <w:tab w:val="center" w:pos="1302"/>
              </w:tabs>
              <w:spacing w:after="0"/>
            </w:pPr>
            <w:r>
              <w:tab/>
            </w:r>
            <w:r>
              <w:rPr>
                <w:rFonts w:ascii="Arial" w:eastAsia="Arial" w:hAnsi="Arial" w:cs="Arial"/>
                <w:sz w:val="24"/>
              </w:rPr>
              <w:t xml:space="preserve"> </w:t>
            </w:r>
            <w:r>
              <w:rPr>
                <w:rFonts w:ascii="Arial" w:eastAsia="Arial" w:hAnsi="Arial" w:cs="Arial"/>
                <w:sz w:val="24"/>
              </w:rPr>
              <w:tab/>
            </w:r>
            <w:r>
              <w:rPr>
                <w:noProof/>
              </w:rPr>
              <w:drawing>
                <wp:inline distT="0" distB="0" distL="0" distR="0" wp14:anchorId="57614964" wp14:editId="4A496A4D">
                  <wp:extent cx="938296" cy="456468"/>
                  <wp:effectExtent l="0" t="0" r="0" b="0"/>
                  <wp:docPr id="1374" name="Picture 1374"/>
                  <wp:cNvGraphicFramePr/>
                  <a:graphic xmlns:a="http://schemas.openxmlformats.org/drawingml/2006/main">
                    <a:graphicData uri="http://schemas.openxmlformats.org/drawingml/2006/picture">
                      <pic:pic xmlns:pic="http://schemas.openxmlformats.org/drawingml/2006/picture">
                        <pic:nvPicPr>
                          <pic:cNvPr id="1374" name="Picture 1374"/>
                          <pic:cNvPicPr/>
                        </pic:nvPicPr>
                        <pic:blipFill>
                          <a:blip r:embed="rId9"/>
                          <a:stretch>
                            <a:fillRect/>
                          </a:stretch>
                        </pic:blipFill>
                        <pic:spPr>
                          <a:xfrm>
                            <a:off x="0" y="0"/>
                            <a:ext cx="938296" cy="456468"/>
                          </a:xfrm>
                          <a:prstGeom prst="rect">
                            <a:avLst/>
                          </a:prstGeom>
                        </pic:spPr>
                      </pic:pic>
                    </a:graphicData>
                  </a:graphic>
                </wp:inline>
              </w:drawing>
            </w:r>
          </w:p>
        </w:tc>
        <w:tc>
          <w:tcPr>
            <w:tcW w:w="155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2CC26CB3" w14:textId="77777777" w:rsidR="00D84B01" w:rsidRDefault="0066384E">
            <w:pPr>
              <w:spacing w:after="0"/>
              <w:ind w:right="26"/>
              <w:jc w:val="center"/>
            </w:pPr>
            <w:r>
              <w:rPr>
                <w:rFonts w:ascii="Arial" w:eastAsia="Arial" w:hAnsi="Arial" w:cs="Arial"/>
                <w:sz w:val="24"/>
              </w:rPr>
              <w:t xml:space="preserve">Signature: </w:t>
            </w:r>
          </w:p>
        </w:tc>
        <w:tc>
          <w:tcPr>
            <w:tcW w:w="3108" w:type="dxa"/>
            <w:tcBorders>
              <w:top w:val="single" w:sz="2" w:space="0" w:color="95B3D7"/>
              <w:left w:val="single" w:sz="2" w:space="0" w:color="95B3D7"/>
              <w:bottom w:val="single" w:sz="2" w:space="0" w:color="95B3D7"/>
              <w:right w:val="nil"/>
            </w:tcBorders>
            <w:vAlign w:val="bottom"/>
          </w:tcPr>
          <w:p w14:paraId="39D0EC2A" w14:textId="77777777" w:rsidR="00D84B01" w:rsidRDefault="0066384E">
            <w:pPr>
              <w:tabs>
                <w:tab w:val="center" w:pos="142"/>
                <w:tab w:val="center" w:pos="1305"/>
              </w:tabs>
              <w:spacing w:after="0"/>
            </w:pPr>
            <w:r>
              <w:tab/>
            </w:r>
            <w:r>
              <w:rPr>
                <w:rFonts w:ascii="Arial" w:eastAsia="Arial" w:hAnsi="Arial" w:cs="Arial"/>
                <w:sz w:val="24"/>
              </w:rPr>
              <w:t xml:space="preserve"> </w:t>
            </w:r>
            <w:r>
              <w:rPr>
                <w:rFonts w:ascii="Arial" w:eastAsia="Arial" w:hAnsi="Arial" w:cs="Arial"/>
                <w:sz w:val="24"/>
              </w:rPr>
              <w:tab/>
            </w:r>
            <w:r>
              <w:rPr>
                <w:noProof/>
              </w:rPr>
              <w:drawing>
                <wp:inline distT="0" distB="0" distL="0" distR="0" wp14:anchorId="7D7FF82A" wp14:editId="31606E8D">
                  <wp:extent cx="938296" cy="456468"/>
                  <wp:effectExtent l="0" t="0" r="0" b="0"/>
                  <wp:docPr id="1377" name="Picture 1377"/>
                  <wp:cNvGraphicFramePr/>
                  <a:graphic xmlns:a="http://schemas.openxmlformats.org/drawingml/2006/main">
                    <a:graphicData uri="http://schemas.openxmlformats.org/drawingml/2006/picture">
                      <pic:pic xmlns:pic="http://schemas.openxmlformats.org/drawingml/2006/picture">
                        <pic:nvPicPr>
                          <pic:cNvPr id="1377" name="Picture 1377"/>
                          <pic:cNvPicPr/>
                        </pic:nvPicPr>
                        <pic:blipFill>
                          <a:blip r:embed="rId10"/>
                          <a:stretch>
                            <a:fillRect/>
                          </a:stretch>
                        </pic:blipFill>
                        <pic:spPr>
                          <a:xfrm>
                            <a:off x="0" y="0"/>
                            <a:ext cx="938296" cy="456468"/>
                          </a:xfrm>
                          <a:prstGeom prst="rect">
                            <a:avLst/>
                          </a:prstGeom>
                        </pic:spPr>
                      </pic:pic>
                    </a:graphicData>
                  </a:graphic>
                </wp:inline>
              </w:drawing>
            </w:r>
          </w:p>
        </w:tc>
      </w:tr>
      <w:tr w:rsidR="00D84B01" w14:paraId="19552CB9" w14:textId="77777777">
        <w:trPr>
          <w:trHeight w:val="641"/>
        </w:trPr>
        <w:tc>
          <w:tcPr>
            <w:tcW w:w="1526" w:type="dxa"/>
            <w:tcBorders>
              <w:top w:val="single" w:sz="2" w:space="0" w:color="95B3D7"/>
              <w:left w:val="nil"/>
              <w:bottom w:val="single" w:sz="2" w:space="0" w:color="95B3D7"/>
              <w:right w:val="single" w:sz="2" w:space="0" w:color="95B3D7"/>
            </w:tcBorders>
            <w:shd w:val="clear" w:color="auto" w:fill="DBE5F1"/>
            <w:vAlign w:val="bottom"/>
          </w:tcPr>
          <w:p w14:paraId="7E837C5D" w14:textId="77777777" w:rsidR="00D84B01" w:rsidRDefault="0066384E">
            <w:pPr>
              <w:spacing w:after="0"/>
            </w:pPr>
            <w:r>
              <w:rPr>
                <w:rFonts w:ascii="Arial" w:eastAsia="Arial" w:hAnsi="Arial" w:cs="Arial"/>
                <w:sz w:val="24"/>
              </w:rPr>
              <w:t xml:space="preserve">Name: </w:t>
            </w:r>
          </w:p>
        </w:tc>
        <w:tc>
          <w:tcPr>
            <w:tcW w:w="2981"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154700DC" w14:textId="77777777" w:rsidR="00D84B01" w:rsidRDefault="0066384E">
            <w:pPr>
              <w:spacing w:after="0"/>
              <w:ind w:left="142"/>
            </w:pPr>
            <w:r w:rsidRPr="0066384E">
              <w:rPr>
                <w:rFonts w:ascii="Arial" w:eastAsia="Arial" w:hAnsi="Arial" w:cs="Arial"/>
                <w:sz w:val="24"/>
                <w:highlight w:val="black"/>
              </w:rPr>
              <w:t>PHIL SHEPLEY</w:t>
            </w:r>
            <w:r>
              <w:rPr>
                <w:rFonts w:ascii="Arial" w:eastAsia="Arial" w:hAnsi="Arial" w:cs="Arial"/>
                <w:sz w:val="24"/>
              </w:rPr>
              <w:t xml:space="preserve"> </w:t>
            </w:r>
          </w:p>
        </w:tc>
        <w:tc>
          <w:tcPr>
            <w:tcW w:w="155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5FF8C22D" w14:textId="77777777" w:rsidR="00D84B01" w:rsidRDefault="0066384E">
            <w:pPr>
              <w:spacing w:after="0"/>
              <w:ind w:left="142"/>
            </w:pPr>
            <w:r>
              <w:rPr>
                <w:rFonts w:ascii="Arial" w:eastAsia="Arial" w:hAnsi="Arial" w:cs="Arial"/>
                <w:sz w:val="24"/>
              </w:rPr>
              <w:t xml:space="preserve">Name: </w:t>
            </w:r>
          </w:p>
        </w:tc>
        <w:tc>
          <w:tcPr>
            <w:tcW w:w="3108" w:type="dxa"/>
            <w:tcBorders>
              <w:top w:val="single" w:sz="2" w:space="0" w:color="95B3D7"/>
              <w:left w:val="single" w:sz="2" w:space="0" w:color="95B3D7"/>
              <w:bottom w:val="single" w:sz="2" w:space="0" w:color="95B3D7"/>
              <w:right w:val="nil"/>
            </w:tcBorders>
            <w:shd w:val="clear" w:color="auto" w:fill="DBE5F1"/>
            <w:vAlign w:val="bottom"/>
          </w:tcPr>
          <w:p w14:paraId="653E1269" w14:textId="77777777" w:rsidR="00D84B01" w:rsidRPr="0066384E" w:rsidRDefault="0066384E">
            <w:pPr>
              <w:spacing w:after="0"/>
              <w:ind w:left="142"/>
              <w:rPr>
                <w:highlight w:val="black"/>
              </w:rPr>
            </w:pPr>
            <w:r w:rsidRPr="0066384E">
              <w:rPr>
                <w:rFonts w:ascii="Arial" w:eastAsia="Arial" w:hAnsi="Arial" w:cs="Arial"/>
                <w:sz w:val="24"/>
                <w:highlight w:val="black"/>
              </w:rPr>
              <w:t xml:space="preserve">TOM NAYLOR </w:t>
            </w:r>
          </w:p>
        </w:tc>
      </w:tr>
      <w:tr w:rsidR="00D84B01" w14:paraId="7C1FD250" w14:textId="77777777">
        <w:trPr>
          <w:trHeight w:val="917"/>
        </w:trPr>
        <w:tc>
          <w:tcPr>
            <w:tcW w:w="1526" w:type="dxa"/>
            <w:tcBorders>
              <w:top w:val="single" w:sz="2" w:space="0" w:color="95B3D7"/>
              <w:left w:val="nil"/>
              <w:bottom w:val="single" w:sz="2" w:space="0" w:color="95B3D7"/>
              <w:right w:val="single" w:sz="2" w:space="0" w:color="95B3D7"/>
            </w:tcBorders>
            <w:shd w:val="clear" w:color="auto" w:fill="DBE5F1"/>
          </w:tcPr>
          <w:p w14:paraId="73A1823B" w14:textId="77777777" w:rsidR="00D84B01" w:rsidRDefault="0066384E">
            <w:pPr>
              <w:spacing w:after="0"/>
            </w:pPr>
            <w:r>
              <w:rPr>
                <w:rFonts w:ascii="Arial" w:eastAsia="Arial" w:hAnsi="Arial" w:cs="Arial"/>
                <w:sz w:val="24"/>
              </w:rPr>
              <w:t xml:space="preserve">Role: </w:t>
            </w:r>
          </w:p>
        </w:tc>
        <w:tc>
          <w:tcPr>
            <w:tcW w:w="2981" w:type="dxa"/>
            <w:tcBorders>
              <w:top w:val="single" w:sz="2" w:space="0" w:color="95B3D7"/>
              <w:left w:val="single" w:sz="2" w:space="0" w:color="95B3D7"/>
              <w:bottom w:val="single" w:sz="2" w:space="0" w:color="95B3D7"/>
              <w:right w:val="single" w:sz="2" w:space="0" w:color="95B3D7"/>
            </w:tcBorders>
          </w:tcPr>
          <w:p w14:paraId="160E0726" w14:textId="77777777" w:rsidR="00D84B01" w:rsidRDefault="0066384E">
            <w:pPr>
              <w:spacing w:after="0"/>
              <w:ind w:right="127"/>
              <w:jc w:val="right"/>
            </w:pPr>
            <w:r>
              <w:rPr>
                <w:rFonts w:ascii="Arial" w:eastAsia="Arial" w:hAnsi="Arial" w:cs="Arial"/>
                <w:sz w:val="24"/>
              </w:rPr>
              <w:t xml:space="preserve">Iron Mountain (UK) PLC </w:t>
            </w:r>
          </w:p>
        </w:tc>
        <w:tc>
          <w:tcPr>
            <w:tcW w:w="1556" w:type="dxa"/>
            <w:tcBorders>
              <w:top w:val="single" w:sz="2" w:space="0" w:color="95B3D7"/>
              <w:left w:val="single" w:sz="2" w:space="0" w:color="95B3D7"/>
              <w:bottom w:val="single" w:sz="2" w:space="0" w:color="95B3D7"/>
              <w:right w:val="single" w:sz="2" w:space="0" w:color="95B3D7"/>
            </w:tcBorders>
            <w:shd w:val="clear" w:color="auto" w:fill="DBE5F1"/>
          </w:tcPr>
          <w:p w14:paraId="3334FE11" w14:textId="77777777" w:rsidR="00D84B01" w:rsidRDefault="0066384E">
            <w:pPr>
              <w:spacing w:after="0"/>
              <w:ind w:left="142"/>
            </w:pPr>
            <w:r>
              <w:rPr>
                <w:rFonts w:ascii="Arial" w:eastAsia="Arial" w:hAnsi="Arial" w:cs="Arial"/>
                <w:sz w:val="24"/>
              </w:rPr>
              <w:t xml:space="preserve">Role: </w:t>
            </w:r>
          </w:p>
        </w:tc>
        <w:tc>
          <w:tcPr>
            <w:tcW w:w="3108" w:type="dxa"/>
            <w:tcBorders>
              <w:top w:val="single" w:sz="2" w:space="0" w:color="95B3D7"/>
              <w:left w:val="single" w:sz="2" w:space="0" w:color="95B3D7"/>
              <w:bottom w:val="single" w:sz="2" w:space="0" w:color="95B3D7"/>
              <w:right w:val="nil"/>
            </w:tcBorders>
            <w:vAlign w:val="bottom"/>
          </w:tcPr>
          <w:p w14:paraId="1303B409" w14:textId="77777777" w:rsidR="00D84B01" w:rsidRDefault="0066384E">
            <w:pPr>
              <w:tabs>
                <w:tab w:val="center" w:pos="501"/>
                <w:tab w:val="right" w:pos="2958"/>
              </w:tabs>
              <w:spacing w:after="0"/>
            </w:pPr>
            <w:r>
              <w:tab/>
            </w:r>
            <w:r>
              <w:rPr>
                <w:rFonts w:ascii="Arial" w:eastAsia="Arial" w:hAnsi="Arial" w:cs="Arial"/>
                <w:sz w:val="24"/>
              </w:rPr>
              <w:t xml:space="preserve">HMRC </w:t>
            </w:r>
            <w:r>
              <w:rPr>
                <w:rFonts w:ascii="Arial" w:eastAsia="Arial" w:hAnsi="Arial" w:cs="Arial"/>
                <w:sz w:val="24"/>
              </w:rPr>
              <w:tab/>
              <w:t xml:space="preserve">Commercial </w:t>
            </w:r>
          </w:p>
          <w:p w14:paraId="101E794A" w14:textId="77777777" w:rsidR="00D84B01" w:rsidRDefault="0066384E">
            <w:pPr>
              <w:spacing w:after="0"/>
              <w:ind w:left="142"/>
            </w:pPr>
            <w:r>
              <w:rPr>
                <w:rFonts w:ascii="Arial" w:eastAsia="Arial" w:hAnsi="Arial" w:cs="Arial"/>
                <w:sz w:val="24"/>
              </w:rPr>
              <w:t xml:space="preserve">Directorate </w:t>
            </w:r>
          </w:p>
        </w:tc>
      </w:tr>
      <w:tr w:rsidR="00D84B01" w14:paraId="0272869B" w14:textId="77777777">
        <w:trPr>
          <w:trHeight w:val="868"/>
        </w:trPr>
        <w:tc>
          <w:tcPr>
            <w:tcW w:w="1526" w:type="dxa"/>
            <w:tcBorders>
              <w:top w:val="single" w:sz="2" w:space="0" w:color="95B3D7"/>
              <w:left w:val="nil"/>
              <w:bottom w:val="single" w:sz="2" w:space="0" w:color="95B3D7"/>
              <w:right w:val="single" w:sz="2" w:space="0" w:color="95B3D7"/>
            </w:tcBorders>
            <w:shd w:val="clear" w:color="auto" w:fill="DBE5F1"/>
          </w:tcPr>
          <w:p w14:paraId="6BD43D5F" w14:textId="77777777" w:rsidR="00D84B01" w:rsidRDefault="0066384E">
            <w:pPr>
              <w:spacing w:after="0"/>
            </w:pPr>
            <w:r>
              <w:rPr>
                <w:rFonts w:ascii="Arial" w:eastAsia="Arial" w:hAnsi="Arial" w:cs="Arial"/>
                <w:sz w:val="24"/>
              </w:rPr>
              <w:t xml:space="preserve">Date: </w:t>
            </w:r>
          </w:p>
        </w:tc>
        <w:tc>
          <w:tcPr>
            <w:tcW w:w="2981" w:type="dxa"/>
            <w:tcBorders>
              <w:top w:val="single" w:sz="2" w:space="0" w:color="95B3D7"/>
              <w:left w:val="single" w:sz="2" w:space="0" w:color="95B3D7"/>
              <w:bottom w:val="single" w:sz="2" w:space="0" w:color="95B3D7"/>
              <w:right w:val="single" w:sz="2" w:space="0" w:color="95B3D7"/>
            </w:tcBorders>
            <w:shd w:val="clear" w:color="auto" w:fill="DBE5F1"/>
          </w:tcPr>
          <w:p w14:paraId="48435E85" w14:textId="77777777" w:rsidR="00D84B01" w:rsidRDefault="0066384E">
            <w:pPr>
              <w:spacing w:after="0"/>
              <w:ind w:left="142"/>
            </w:pPr>
            <w:r>
              <w:rPr>
                <w:rFonts w:ascii="Arial" w:eastAsia="Arial" w:hAnsi="Arial" w:cs="Arial"/>
                <w:sz w:val="24"/>
              </w:rPr>
              <w:t xml:space="preserve"> </w:t>
            </w:r>
            <w:r>
              <w:rPr>
                <w:rFonts w:ascii="Lucida Console" w:eastAsia="Lucida Console" w:hAnsi="Lucida Console" w:cs="Lucida Console"/>
                <w:sz w:val="18"/>
              </w:rPr>
              <w:t>17 February 2022</w:t>
            </w:r>
          </w:p>
        </w:tc>
        <w:tc>
          <w:tcPr>
            <w:tcW w:w="1556" w:type="dxa"/>
            <w:tcBorders>
              <w:top w:val="single" w:sz="2" w:space="0" w:color="95B3D7"/>
              <w:left w:val="single" w:sz="2" w:space="0" w:color="95B3D7"/>
              <w:bottom w:val="single" w:sz="2" w:space="0" w:color="95B3D7"/>
              <w:right w:val="single" w:sz="2" w:space="0" w:color="95B3D7"/>
            </w:tcBorders>
            <w:shd w:val="clear" w:color="auto" w:fill="DBE5F1"/>
          </w:tcPr>
          <w:p w14:paraId="5B8DFBA4" w14:textId="77777777" w:rsidR="00D84B01" w:rsidRDefault="0066384E">
            <w:pPr>
              <w:spacing w:after="0"/>
              <w:ind w:left="142"/>
            </w:pPr>
            <w:r>
              <w:rPr>
                <w:rFonts w:ascii="Arial" w:eastAsia="Arial" w:hAnsi="Arial" w:cs="Arial"/>
                <w:sz w:val="24"/>
              </w:rPr>
              <w:t xml:space="preserve">Date: </w:t>
            </w:r>
          </w:p>
        </w:tc>
        <w:tc>
          <w:tcPr>
            <w:tcW w:w="3108" w:type="dxa"/>
            <w:tcBorders>
              <w:top w:val="single" w:sz="2" w:space="0" w:color="95B3D7"/>
              <w:left w:val="single" w:sz="2" w:space="0" w:color="95B3D7"/>
              <w:bottom w:val="single" w:sz="2" w:space="0" w:color="95B3D7"/>
              <w:right w:val="nil"/>
            </w:tcBorders>
            <w:shd w:val="clear" w:color="auto" w:fill="DBE5F1"/>
          </w:tcPr>
          <w:p w14:paraId="70FBAEEC" w14:textId="77777777" w:rsidR="00D84B01" w:rsidRDefault="0066384E">
            <w:pPr>
              <w:spacing w:after="0"/>
              <w:ind w:left="142"/>
            </w:pPr>
            <w:r>
              <w:rPr>
                <w:rFonts w:ascii="Arial" w:eastAsia="Arial" w:hAnsi="Arial" w:cs="Arial"/>
                <w:sz w:val="24"/>
              </w:rPr>
              <w:t xml:space="preserve"> </w:t>
            </w:r>
            <w:r>
              <w:rPr>
                <w:rFonts w:ascii="Lucida Console" w:eastAsia="Lucida Console" w:hAnsi="Lucida Console" w:cs="Lucida Console"/>
                <w:sz w:val="18"/>
              </w:rPr>
              <w:t>17 February 2022</w:t>
            </w:r>
          </w:p>
        </w:tc>
      </w:tr>
    </w:tbl>
    <w:p w14:paraId="7EA286F3" w14:textId="77777777" w:rsidR="00D84B01" w:rsidRDefault="0066384E">
      <w:pPr>
        <w:spacing w:after="202"/>
        <w:jc w:val="both"/>
      </w:pPr>
      <w:r>
        <w:rPr>
          <w:rFonts w:ascii="Arial" w:eastAsia="Arial" w:hAnsi="Arial" w:cs="Arial"/>
          <w:color w:val="1F497D"/>
          <w:sz w:val="24"/>
        </w:rPr>
        <w:t xml:space="preserve"> </w:t>
      </w:r>
    </w:p>
    <w:p w14:paraId="3C2023A6" w14:textId="77777777" w:rsidR="00D84B01" w:rsidRDefault="0066384E">
      <w:pPr>
        <w:spacing w:after="0"/>
        <w:jc w:val="both"/>
      </w:pPr>
      <w:r>
        <w:rPr>
          <w:rFonts w:ascii="Arial" w:eastAsia="Arial" w:hAnsi="Arial" w:cs="Arial"/>
        </w:rPr>
        <w:t xml:space="preserve"> </w:t>
      </w:r>
    </w:p>
    <w:p w14:paraId="1A508E54" w14:textId="72B2AA33" w:rsidR="00D84B01" w:rsidRDefault="00D84B01">
      <w:pPr>
        <w:spacing w:after="206"/>
      </w:pPr>
    </w:p>
    <w:sectPr w:rsidR="00D84B01" w:rsidSect="0066384E">
      <w:headerReference w:type="even" r:id="rId11"/>
      <w:headerReference w:type="default" r:id="rId12"/>
      <w:footerReference w:type="even" r:id="rId13"/>
      <w:footerReference w:type="default" r:id="rId14"/>
      <w:headerReference w:type="first" r:id="rId15"/>
      <w:footerReference w:type="first" r:id="rId16"/>
      <w:pgSz w:w="11906" w:h="16838"/>
      <w:pgMar w:top="1751" w:right="1528" w:bottom="2292" w:left="1440" w:header="203" w:footer="3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632B1" w14:textId="77777777" w:rsidR="00000000" w:rsidRDefault="0066384E">
      <w:pPr>
        <w:spacing w:after="0" w:line="240" w:lineRule="auto"/>
      </w:pPr>
      <w:r>
        <w:separator/>
      </w:r>
    </w:p>
  </w:endnote>
  <w:endnote w:type="continuationSeparator" w:id="0">
    <w:p w14:paraId="7C96496F" w14:textId="77777777" w:rsidR="00000000" w:rsidRDefault="0066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26583" w14:textId="39779C4E" w:rsidR="00D84B01" w:rsidRDefault="0066384E">
    <w:pPr>
      <w:tabs>
        <w:tab w:val="center" w:pos="5218"/>
      </w:tabs>
      <w:spacing w:after="0"/>
    </w:pPr>
    <w:r>
      <w:rPr>
        <w:noProof/>
        <w:color w:val="A6A6A6"/>
      </w:rPr>
      <mc:AlternateContent>
        <mc:Choice Requires="wps">
          <w:drawing>
            <wp:anchor distT="0" distB="0" distL="114300" distR="114300" simplePos="0" relativeHeight="251660288" behindDoc="0" locked="0" layoutInCell="0" allowOverlap="1" wp14:anchorId="3CB435A7" wp14:editId="235713C8">
              <wp:simplePos x="0" y="0"/>
              <wp:positionH relativeFrom="page">
                <wp:posOffset>0</wp:posOffset>
              </wp:positionH>
              <wp:positionV relativeFrom="page">
                <wp:posOffset>10227945</wp:posOffset>
              </wp:positionV>
              <wp:extent cx="7560310" cy="273050"/>
              <wp:effectExtent l="0" t="0" r="0" b="12700"/>
              <wp:wrapNone/>
              <wp:docPr id="3" name="MSIPCM634148398ad62e94b4a3861a" descr="{&quot;HashCode&quot;:-1264847310,&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06410E" w14:textId="154ACB41" w:rsidR="0066384E" w:rsidRPr="0066384E" w:rsidRDefault="0066384E" w:rsidP="0066384E">
                          <w:pPr>
                            <w:spacing w:after="0"/>
                            <w:jc w:val="center"/>
                            <w:rPr>
                              <w:sz w:val="20"/>
                            </w:rPr>
                          </w:pPr>
                          <w:r w:rsidRPr="0066384E">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B435A7" id="_x0000_t202" coordsize="21600,21600" o:spt="202" path="m,l,21600r21600,l21600,xe">
              <v:stroke joinstyle="miter"/>
              <v:path gradientshapeok="t" o:connecttype="rect"/>
            </v:shapetype>
            <v:shape id="MSIPCM634148398ad62e94b4a3861a" o:spid="_x0000_s1031" type="#_x0000_t202" alt="{&quot;HashCode&quot;:-1264847310,&quot;Height&quot;:841.0,&quot;Width&quot;:595.0,&quot;Placement&quot;:&quot;Footer&quot;,&quot;Index&quot;:&quot;OddAndEven&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" o:allowincell="f" filled="f" stroked="f" strokeweight=".5pt">
              <v:fill o:detectmouseclick="t"/>
              <v:textbox inset=",0,,0">
                <w:txbxContent>
                  <w:p w14:paraId="7C06410E" w14:textId="154ACB41" w:rsidR="0066384E" w:rsidRPr="0066384E" w:rsidRDefault="0066384E" w:rsidP="0066384E">
                    <w:pPr>
                      <w:spacing w:after="0"/>
                      <w:jc w:val="center"/>
                      <w:rPr>
                        <w:sz w:val="20"/>
                      </w:rPr>
                    </w:pPr>
                    <w:r w:rsidRPr="0066384E">
                      <w:rPr>
                        <w:sz w:val="20"/>
                      </w:rPr>
                      <w:t>OFFICIAL</w:t>
                    </w:r>
                  </w:p>
                </w:txbxContent>
              </v:textbox>
              <w10:wrap anchorx="page" anchory="page"/>
            </v:shape>
          </w:pict>
        </mc:Fallback>
      </mc:AlternateContent>
    </w:r>
    <w:r>
      <w:rPr>
        <w:color w:val="A6A6A6"/>
      </w:rPr>
      <w:t xml:space="preserve"> </w:t>
    </w:r>
    <w:r>
      <w:rPr>
        <w:color w:val="A6A6A6"/>
      </w:rPr>
      <w:tab/>
    </w:r>
    <w:r>
      <w:rPr>
        <w:sz w:val="20"/>
      </w:rPr>
      <w:t xml:space="preserve">OFFICIAL-SENSITIVE </w:t>
    </w:r>
  </w:p>
  <w:p w14:paraId="69AD3245" w14:textId="77777777" w:rsidR="00D84B01" w:rsidRDefault="0066384E">
    <w:pPr>
      <w:spacing w:after="0"/>
    </w:pPr>
    <w:r>
      <w:rPr>
        <w:rFonts w:ascii="Arial" w:eastAsia="Arial" w:hAnsi="Arial" w:cs="Arial"/>
        <w:sz w:val="20"/>
      </w:rPr>
      <w:t xml:space="preserve">Framework Ref: RM6175 </w:t>
    </w:r>
  </w:p>
  <w:p w14:paraId="346E7F8C" w14:textId="77777777" w:rsidR="00D84B01" w:rsidRDefault="0066384E">
    <w:pPr>
      <w:tabs>
        <w:tab w:val="center" w:pos="2629"/>
      </w:tabs>
      <w:spacing w:after="0"/>
    </w:pPr>
    <w:r>
      <w:rPr>
        <w:rFonts w:ascii="Arial" w:eastAsia="Arial" w:hAnsi="Arial" w:cs="Arial"/>
        <w:sz w:val="20"/>
      </w:rPr>
      <w:t xml:space="preserve">Project </w:t>
    </w:r>
    <w:r>
      <w:rPr>
        <w:rFonts w:ascii="Arial" w:eastAsia="Arial" w:hAnsi="Arial" w:cs="Arial"/>
        <w:sz w:val="20"/>
      </w:rPr>
      <w:tab/>
      <w:t xml:space="preserve">Version: </w:t>
    </w:r>
  </w:p>
  <w:p w14:paraId="0E1FE8B7" w14:textId="77777777" w:rsidR="00D84B01" w:rsidRDefault="0066384E">
    <w:pPr>
      <w:tabs>
        <w:tab w:val="center" w:pos="4513"/>
        <w:tab w:val="right" w:pos="9028"/>
      </w:tabs>
      <w:spacing w:after="0"/>
    </w:pPr>
    <w:r>
      <w:rPr>
        <w:rFonts w:ascii="Arial" w:eastAsia="Arial" w:hAnsi="Arial" w:cs="Arial"/>
        <w:sz w:val="20"/>
      </w:rPr>
      <w:t xml:space="preserve">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792F7990" w14:textId="77777777" w:rsidR="00D84B01" w:rsidRDefault="0066384E">
    <w:pPr>
      <w:spacing w:after="147"/>
    </w:pPr>
    <w:r>
      <w:rPr>
        <w:rFonts w:ascii="Arial" w:eastAsia="Arial" w:hAnsi="Arial" w:cs="Arial"/>
        <w:sz w:val="20"/>
      </w:rPr>
      <w:t>Model Version: v3.3</w:t>
    </w:r>
    <w:r>
      <w:rPr>
        <w:rFonts w:ascii="Arial" w:eastAsia="Arial" w:hAnsi="Arial" w:cs="Arial"/>
        <w:color w:val="A6A6A6"/>
        <w:sz w:val="20"/>
      </w:rPr>
      <w:t xml:space="preserve"> </w:t>
    </w:r>
  </w:p>
  <w:p w14:paraId="2D577549" w14:textId="77777777" w:rsidR="00D84B01" w:rsidRDefault="0066384E">
    <w:pPr>
      <w:spacing w:after="0"/>
      <w:ind w:right="4"/>
      <w:jc w:val="center"/>
    </w:pPr>
    <w:r>
      <w:rPr>
        <w:sz w:val="20"/>
      </w:rPr>
      <w:t xml:space="preserve">OFFICIAL-SENSITIVE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12AE7" w14:textId="4C17D922" w:rsidR="00D84B01" w:rsidRDefault="0066384E">
    <w:pPr>
      <w:tabs>
        <w:tab w:val="center" w:pos="5218"/>
      </w:tabs>
      <w:spacing w:after="0"/>
    </w:pPr>
    <w:r>
      <w:rPr>
        <w:noProof/>
        <w:color w:val="A6A6A6"/>
      </w:rPr>
      <mc:AlternateContent>
        <mc:Choice Requires="wps">
          <w:drawing>
            <wp:anchor distT="0" distB="0" distL="114300" distR="114300" simplePos="0" relativeHeight="251659264" behindDoc="0" locked="0" layoutInCell="0" allowOverlap="1" wp14:anchorId="49F1CF35" wp14:editId="17057B59">
              <wp:simplePos x="0" y="0"/>
              <wp:positionH relativeFrom="page">
                <wp:posOffset>0</wp:posOffset>
              </wp:positionH>
              <wp:positionV relativeFrom="page">
                <wp:posOffset>10227945</wp:posOffset>
              </wp:positionV>
              <wp:extent cx="7560310" cy="273050"/>
              <wp:effectExtent l="0" t="0" r="0" b="12700"/>
              <wp:wrapNone/>
              <wp:docPr id="2" name="MSIPCMd5954496b3703b2b1f4b4e6e"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B6A930" w14:textId="5B6FED61" w:rsidR="0066384E" w:rsidRPr="0066384E" w:rsidRDefault="0066384E" w:rsidP="0066384E">
                          <w:pPr>
                            <w:spacing w:after="0"/>
                            <w:jc w:val="center"/>
                            <w:rPr>
                              <w:sz w:val="20"/>
                            </w:rPr>
                          </w:pPr>
                          <w:r w:rsidRPr="0066384E">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F1CF35" id="_x0000_t202" coordsize="21600,21600" o:spt="202" path="m,l,21600r21600,l21600,xe">
              <v:stroke joinstyle="miter"/>
              <v:path gradientshapeok="t" o:connecttype="rect"/>
            </v:shapetype>
            <v:shape id="MSIPCMd5954496b3703b2b1f4b4e6e" o:spid="_x0000_s1032"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M+cTO68CAABHBQAADgAA&#10;AAAAAAAAAAAAAAAuAgAAZHJzL2Uyb0RvYy54bWxQSwECLQAUAAYACAAAACEAn9VB7N8AAAALAQAA&#10;DwAAAAAAAAAAAAAAAAAJBQAAZHJzL2Rvd25yZXYueG1sUEsFBgAAAAAEAAQA8wAAABUGAAAAAA==&#10;" o:allowincell="f" filled="f" stroked="f" strokeweight=".5pt">
              <v:fill o:detectmouseclick="t"/>
              <v:textbox inset=",0,,0">
                <w:txbxContent>
                  <w:p w14:paraId="21B6A930" w14:textId="5B6FED61" w:rsidR="0066384E" w:rsidRPr="0066384E" w:rsidRDefault="0066384E" w:rsidP="0066384E">
                    <w:pPr>
                      <w:spacing w:after="0"/>
                      <w:jc w:val="center"/>
                      <w:rPr>
                        <w:sz w:val="20"/>
                      </w:rPr>
                    </w:pPr>
                    <w:r w:rsidRPr="0066384E">
                      <w:rPr>
                        <w:sz w:val="20"/>
                      </w:rPr>
                      <w:t>OFFICIAL</w:t>
                    </w:r>
                  </w:p>
                </w:txbxContent>
              </v:textbox>
              <w10:wrap anchorx="page" anchory="page"/>
            </v:shape>
          </w:pict>
        </mc:Fallback>
      </mc:AlternateContent>
    </w:r>
    <w:r>
      <w:rPr>
        <w:color w:val="A6A6A6"/>
      </w:rPr>
      <w:t xml:space="preserve"> </w:t>
    </w:r>
    <w:r>
      <w:rPr>
        <w:color w:val="A6A6A6"/>
      </w:rPr>
      <w:tab/>
    </w:r>
    <w:r>
      <w:rPr>
        <w:sz w:val="20"/>
      </w:rPr>
      <w:t xml:space="preserve">OFFICIAL-SENSITIVE </w:t>
    </w:r>
  </w:p>
  <w:p w14:paraId="17E7DE53" w14:textId="77777777" w:rsidR="00D84B01" w:rsidRDefault="0066384E">
    <w:pPr>
      <w:spacing w:after="0"/>
    </w:pPr>
    <w:r>
      <w:rPr>
        <w:rFonts w:ascii="Arial" w:eastAsia="Arial" w:hAnsi="Arial" w:cs="Arial"/>
        <w:sz w:val="20"/>
      </w:rPr>
      <w:t xml:space="preserve">Framework Ref: RM6175 </w:t>
    </w:r>
  </w:p>
  <w:p w14:paraId="3548DA1D" w14:textId="77777777" w:rsidR="00D84B01" w:rsidRDefault="0066384E">
    <w:pPr>
      <w:tabs>
        <w:tab w:val="center" w:pos="2629"/>
      </w:tabs>
      <w:spacing w:after="0"/>
    </w:pPr>
    <w:r>
      <w:rPr>
        <w:rFonts w:ascii="Arial" w:eastAsia="Arial" w:hAnsi="Arial" w:cs="Arial"/>
        <w:sz w:val="20"/>
      </w:rPr>
      <w:t xml:space="preserve">Project </w:t>
    </w:r>
    <w:r>
      <w:rPr>
        <w:rFonts w:ascii="Arial" w:eastAsia="Arial" w:hAnsi="Arial" w:cs="Arial"/>
        <w:sz w:val="20"/>
      </w:rPr>
      <w:tab/>
      <w:t xml:space="preserve">Version: </w:t>
    </w:r>
  </w:p>
  <w:p w14:paraId="46E45AB5" w14:textId="77777777" w:rsidR="00D84B01" w:rsidRDefault="0066384E">
    <w:pPr>
      <w:tabs>
        <w:tab w:val="center" w:pos="4513"/>
        <w:tab w:val="right" w:pos="9028"/>
      </w:tabs>
      <w:spacing w:after="0"/>
    </w:pPr>
    <w:r>
      <w:rPr>
        <w:rFonts w:ascii="Arial" w:eastAsia="Arial" w:hAnsi="Arial" w:cs="Arial"/>
        <w:sz w:val="20"/>
      </w:rPr>
      <w:t xml:space="preserve">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4178B93B" w14:textId="77777777" w:rsidR="00D84B01" w:rsidRDefault="0066384E">
    <w:pPr>
      <w:spacing w:after="147"/>
    </w:pPr>
    <w:r>
      <w:rPr>
        <w:rFonts w:ascii="Arial" w:eastAsia="Arial" w:hAnsi="Arial" w:cs="Arial"/>
        <w:sz w:val="20"/>
      </w:rPr>
      <w:t>Model Version: v3.3</w:t>
    </w:r>
    <w:r>
      <w:rPr>
        <w:rFonts w:ascii="Arial" w:eastAsia="Arial" w:hAnsi="Arial" w:cs="Arial"/>
        <w:color w:val="A6A6A6"/>
        <w:sz w:val="20"/>
      </w:rPr>
      <w:t xml:space="preserve"> </w:t>
    </w:r>
  </w:p>
  <w:p w14:paraId="4F66E05A" w14:textId="77777777" w:rsidR="00D84B01" w:rsidRDefault="0066384E">
    <w:pPr>
      <w:spacing w:after="0"/>
      <w:ind w:right="4"/>
      <w:jc w:val="center"/>
    </w:pPr>
    <w:r>
      <w:rPr>
        <w:sz w:val="20"/>
      </w:rPr>
      <w:t xml:space="preserve">OFFICIAL-SENSITIVE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A4E39" w14:textId="77777777" w:rsidR="00D84B01" w:rsidRDefault="0066384E">
    <w:pPr>
      <w:tabs>
        <w:tab w:val="center" w:pos="5218"/>
      </w:tabs>
      <w:spacing w:after="0"/>
    </w:pPr>
    <w:r>
      <w:rPr>
        <w:color w:val="A6A6A6"/>
      </w:rPr>
      <w:t xml:space="preserve"> </w:t>
    </w:r>
    <w:r>
      <w:rPr>
        <w:color w:val="A6A6A6"/>
      </w:rPr>
      <w:tab/>
    </w:r>
    <w:r>
      <w:rPr>
        <w:sz w:val="20"/>
      </w:rPr>
      <w:t xml:space="preserve">OFFICIAL-SENSITIVE </w:t>
    </w:r>
  </w:p>
  <w:p w14:paraId="33B7BC7F" w14:textId="77777777" w:rsidR="00D84B01" w:rsidRDefault="0066384E">
    <w:pPr>
      <w:spacing w:after="0"/>
    </w:pPr>
    <w:r>
      <w:rPr>
        <w:rFonts w:ascii="Arial" w:eastAsia="Arial" w:hAnsi="Arial" w:cs="Arial"/>
        <w:sz w:val="20"/>
      </w:rPr>
      <w:t xml:space="preserve">Framework Ref: RM6175 </w:t>
    </w:r>
  </w:p>
  <w:p w14:paraId="2AC71B2C" w14:textId="77777777" w:rsidR="00D84B01" w:rsidRDefault="0066384E">
    <w:pPr>
      <w:tabs>
        <w:tab w:val="center" w:pos="2629"/>
      </w:tabs>
      <w:spacing w:after="0"/>
    </w:pPr>
    <w:r>
      <w:rPr>
        <w:rFonts w:ascii="Arial" w:eastAsia="Arial" w:hAnsi="Arial" w:cs="Arial"/>
        <w:sz w:val="20"/>
      </w:rPr>
      <w:t xml:space="preserve">Project </w:t>
    </w:r>
    <w:r>
      <w:rPr>
        <w:rFonts w:ascii="Arial" w:eastAsia="Arial" w:hAnsi="Arial" w:cs="Arial"/>
        <w:sz w:val="20"/>
      </w:rPr>
      <w:tab/>
      <w:t xml:space="preserve">Version: </w:t>
    </w:r>
  </w:p>
  <w:p w14:paraId="336A21F4" w14:textId="77777777" w:rsidR="00D84B01" w:rsidRDefault="0066384E">
    <w:pPr>
      <w:tabs>
        <w:tab w:val="center" w:pos="4513"/>
        <w:tab w:val="right" w:pos="9028"/>
      </w:tabs>
      <w:spacing w:after="0"/>
    </w:pPr>
    <w:r>
      <w:rPr>
        <w:rFonts w:ascii="Arial" w:eastAsia="Arial" w:hAnsi="Arial" w:cs="Arial"/>
        <w:sz w:val="20"/>
      </w:rPr>
      <w:t xml:space="preserve">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09A5659C" w14:textId="77777777" w:rsidR="00D84B01" w:rsidRDefault="0066384E">
    <w:pPr>
      <w:spacing w:after="147"/>
    </w:pPr>
    <w:r>
      <w:rPr>
        <w:rFonts w:ascii="Arial" w:eastAsia="Arial" w:hAnsi="Arial" w:cs="Arial"/>
        <w:sz w:val="20"/>
      </w:rPr>
      <w:t>Model Version: v3.3</w:t>
    </w:r>
    <w:r>
      <w:rPr>
        <w:rFonts w:ascii="Arial" w:eastAsia="Arial" w:hAnsi="Arial" w:cs="Arial"/>
        <w:color w:val="A6A6A6"/>
        <w:sz w:val="20"/>
      </w:rPr>
      <w:t xml:space="preserve"> </w:t>
    </w:r>
  </w:p>
  <w:p w14:paraId="2937CE97" w14:textId="77777777" w:rsidR="00D84B01" w:rsidRDefault="0066384E">
    <w:pPr>
      <w:spacing w:after="0"/>
      <w:ind w:right="4"/>
      <w:jc w:val="center"/>
    </w:pPr>
    <w:r>
      <w:rPr>
        <w:sz w:val="20"/>
      </w:rPr>
      <w:t xml:space="preserve">OFFICIAL-SENSITIVE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19527" w14:textId="77777777" w:rsidR="00D84B01" w:rsidRDefault="0066384E">
      <w:pPr>
        <w:spacing w:after="0"/>
      </w:pPr>
      <w:r>
        <w:separator/>
      </w:r>
    </w:p>
  </w:footnote>
  <w:footnote w:type="continuationSeparator" w:id="0">
    <w:p w14:paraId="749C7EDF" w14:textId="77777777" w:rsidR="00D84B01" w:rsidRDefault="006638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F0F73" w14:textId="77777777" w:rsidR="00D84B01" w:rsidRDefault="0066384E">
    <w:pPr>
      <w:spacing w:after="346"/>
      <w:ind w:left="-1100"/>
    </w:pPr>
    <w:r>
      <w:rPr>
        <w:rFonts w:ascii="Arial" w:eastAsia="Arial" w:hAnsi="Arial" w:cs="Arial"/>
        <w:sz w:val="16"/>
      </w:rPr>
      <w:t>DocuSign Envelope ID: E6D03986-14EA-4D31-AF2D-4D0BA4D1BF22</w:t>
    </w:r>
  </w:p>
  <w:p w14:paraId="4900A10B" w14:textId="77777777" w:rsidR="00D84B01" w:rsidRDefault="0066384E">
    <w:pPr>
      <w:spacing w:after="0" w:line="244" w:lineRule="auto"/>
      <w:ind w:right="4983"/>
    </w:pPr>
    <w:r>
      <w:rPr>
        <w:rFonts w:ascii="Arial" w:eastAsia="Arial" w:hAnsi="Arial" w:cs="Arial"/>
        <w:b/>
        <w:sz w:val="20"/>
      </w:rPr>
      <w:t>Call-Off Schedule 24 (Social Value)</w:t>
    </w:r>
    <w:r>
      <w:rPr>
        <w:rFonts w:ascii="Arial" w:eastAsia="Arial" w:hAnsi="Arial" w:cs="Arial"/>
        <w:sz w:val="20"/>
      </w:rPr>
      <w:t xml:space="preserve"> Call-Off Ref: </w:t>
    </w:r>
  </w:p>
  <w:p w14:paraId="382EFCFC" w14:textId="77777777" w:rsidR="00D84B01" w:rsidRDefault="0066384E">
    <w:pPr>
      <w:spacing w:after="0"/>
    </w:pPr>
    <w:r>
      <w:rPr>
        <w:rFonts w:ascii="Arial" w:eastAsia="Arial" w:hAnsi="Arial" w:cs="Arial"/>
        <w:sz w:val="20"/>
      </w:rPr>
      <w:t xml:space="preserve">Crown Copyright 2020 </w:t>
    </w:r>
  </w:p>
  <w:p w14:paraId="7DAC2F27" w14:textId="77777777" w:rsidR="00D84B01" w:rsidRDefault="0066384E">
    <w:pPr>
      <w:spacing w:after="0"/>
    </w:pP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9FC43" w14:textId="77777777" w:rsidR="00D84B01" w:rsidRDefault="0066384E">
    <w:pPr>
      <w:spacing w:after="346"/>
      <w:ind w:left="-1100"/>
    </w:pPr>
    <w:r>
      <w:rPr>
        <w:rFonts w:ascii="Arial" w:eastAsia="Arial" w:hAnsi="Arial" w:cs="Arial"/>
        <w:sz w:val="16"/>
      </w:rPr>
      <w:t>DocuSign Envelope ID: E6D03986-14EA-4D31-AF2D-4D0BA4D1BF22</w:t>
    </w:r>
  </w:p>
  <w:p w14:paraId="096F6205" w14:textId="77777777" w:rsidR="00D84B01" w:rsidRDefault="0066384E">
    <w:pPr>
      <w:spacing w:after="0" w:line="244" w:lineRule="auto"/>
      <w:ind w:right="4983"/>
    </w:pPr>
    <w:r>
      <w:rPr>
        <w:rFonts w:ascii="Arial" w:eastAsia="Arial" w:hAnsi="Arial" w:cs="Arial"/>
        <w:b/>
        <w:sz w:val="20"/>
      </w:rPr>
      <w:t>Call-Off Schedule 24 (Social Value)</w:t>
    </w:r>
    <w:r>
      <w:rPr>
        <w:rFonts w:ascii="Arial" w:eastAsia="Arial" w:hAnsi="Arial" w:cs="Arial"/>
        <w:sz w:val="20"/>
      </w:rPr>
      <w:t xml:space="preserve"> Call-Off Ref: </w:t>
    </w:r>
  </w:p>
  <w:p w14:paraId="11101ED4" w14:textId="77777777" w:rsidR="00D84B01" w:rsidRDefault="0066384E">
    <w:pPr>
      <w:spacing w:after="0"/>
    </w:pPr>
    <w:r>
      <w:rPr>
        <w:rFonts w:ascii="Arial" w:eastAsia="Arial" w:hAnsi="Arial" w:cs="Arial"/>
        <w:sz w:val="20"/>
      </w:rPr>
      <w:t xml:space="preserve">Crown Copyright 2020 </w:t>
    </w:r>
  </w:p>
  <w:p w14:paraId="327B69A8" w14:textId="77777777" w:rsidR="00D84B01" w:rsidRDefault="0066384E">
    <w:pPr>
      <w:spacing w:after="0"/>
    </w:pP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05A79" w14:textId="77777777" w:rsidR="00D84B01" w:rsidRDefault="0066384E">
    <w:pPr>
      <w:spacing w:after="346"/>
      <w:ind w:left="-1100"/>
    </w:pPr>
    <w:r>
      <w:rPr>
        <w:rFonts w:ascii="Arial" w:eastAsia="Arial" w:hAnsi="Arial" w:cs="Arial"/>
        <w:sz w:val="16"/>
      </w:rPr>
      <w:t>DocuSign Envelope ID: E6D03986-14EA-4D31-AF2D-4D0BA4D1BF22</w:t>
    </w:r>
  </w:p>
  <w:p w14:paraId="563BAAF3" w14:textId="77777777" w:rsidR="00D84B01" w:rsidRDefault="0066384E">
    <w:pPr>
      <w:spacing w:after="0" w:line="244" w:lineRule="auto"/>
      <w:ind w:right="4983"/>
    </w:pPr>
    <w:r>
      <w:rPr>
        <w:rFonts w:ascii="Arial" w:eastAsia="Arial" w:hAnsi="Arial" w:cs="Arial"/>
        <w:b/>
        <w:sz w:val="20"/>
      </w:rPr>
      <w:t>Call-Off Schedule 24 (Social Value)</w:t>
    </w:r>
    <w:r>
      <w:rPr>
        <w:rFonts w:ascii="Arial" w:eastAsia="Arial" w:hAnsi="Arial" w:cs="Arial"/>
        <w:sz w:val="20"/>
      </w:rPr>
      <w:t xml:space="preserve"> Call-Off Ref: </w:t>
    </w:r>
  </w:p>
  <w:p w14:paraId="4A1A01B2" w14:textId="77777777" w:rsidR="00D84B01" w:rsidRDefault="0066384E">
    <w:pPr>
      <w:spacing w:after="0"/>
    </w:pPr>
    <w:r>
      <w:rPr>
        <w:rFonts w:ascii="Arial" w:eastAsia="Arial" w:hAnsi="Arial" w:cs="Arial"/>
        <w:sz w:val="20"/>
      </w:rPr>
      <w:t>Crown Copyr</w:t>
    </w:r>
    <w:r>
      <w:rPr>
        <w:rFonts w:ascii="Arial" w:eastAsia="Arial" w:hAnsi="Arial" w:cs="Arial"/>
        <w:sz w:val="20"/>
      </w:rPr>
      <w:t xml:space="preserve">ight 2020 </w:t>
    </w:r>
  </w:p>
  <w:p w14:paraId="62BFE633" w14:textId="77777777" w:rsidR="00D84B01" w:rsidRDefault="0066384E">
    <w:pPr>
      <w:spacing w:after="0"/>
    </w:pP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9239E"/>
    <w:multiLevelType w:val="hybridMultilevel"/>
    <w:tmpl w:val="21948D4C"/>
    <w:lvl w:ilvl="0" w:tplc="0FB615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DE02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ECE1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D0E3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9AFC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D26F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C8E4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9EB8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D00B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352102"/>
    <w:multiLevelType w:val="hybridMultilevel"/>
    <w:tmpl w:val="10E69F4C"/>
    <w:lvl w:ilvl="0" w:tplc="9B5E09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4CFA">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D4A09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380FB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E403F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D8A58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EEAAB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A0306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608A9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F4018F"/>
    <w:multiLevelType w:val="hybridMultilevel"/>
    <w:tmpl w:val="E2206FF8"/>
    <w:lvl w:ilvl="0" w:tplc="DF3A4AD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A2003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FC3A4E">
      <w:start w:val="1"/>
      <w:numFmt w:val="bullet"/>
      <w:lvlText w:val="o"/>
      <w:lvlJc w:val="left"/>
      <w:pPr>
        <w:ind w:left="1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9B62780">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C985CAE">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EDE4038">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3F055E0">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1BCC886">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1E0380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1055AE"/>
    <w:multiLevelType w:val="hybridMultilevel"/>
    <w:tmpl w:val="733C5EE6"/>
    <w:lvl w:ilvl="0" w:tplc="F208DE32">
      <w:start w:val="4"/>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1615B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248BD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327A4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2C987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2EA5F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6AEDA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648DC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44A16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B01"/>
    <w:rsid w:val="0066384E"/>
    <w:rsid w:val="00D84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CA11F"/>
  <w15:docId w15:val="{B103BFF8-DD6C-4BDB-AA7E-63076E4B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1" w:line="249" w:lineRule="auto"/>
      <w:ind w:left="10" w:hanging="10"/>
      <w:outlineLvl w:val="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4"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Arial" w:eastAsia="Arial" w:hAnsi="Arial" w:cs="Arial"/>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1023</Words>
  <Characters>5833</Characters>
  <Application>Microsoft Office Word</Application>
  <DocSecurity>0</DocSecurity>
  <Lines>48</Lines>
  <Paragraphs>13</Paragraphs>
  <ScaleCrop>false</ScaleCrop>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Louise (Commercial)</dc:creator>
  <cp:keywords/>
  <cp:lastModifiedBy>Atkinson, Louise (Commercial)</cp:lastModifiedBy>
  <cp:revision>2</cp:revision>
  <dcterms:created xsi:type="dcterms:W3CDTF">2022-02-24T07:26:00Z</dcterms:created>
  <dcterms:modified xsi:type="dcterms:W3CDTF">2022-02-24T07:26:00Z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2022-02-24T07:26:53Z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747a5672-c17e-4d49-b9aa-bd7ea715e2fc</vt:lpwstr>
  </property>
  <property fmtid="{D5CDD505-2E9C-101B-9397-08002B2CF9AE}" pid="8" name="MSIP_Label_f9af038e-07b4-4369-a678-c835687cb272_ContentBits">
    <vt:lpwstr>2</vt:lpwstr>
  </property>
</Properties>
</file>