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Ind w:w="-142" w:type="dxa"/>
        <w:tblLayout w:type="fixed"/>
        <w:tblLook w:val="0000" w:firstRow="0" w:lastRow="0" w:firstColumn="0" w:lastColumn="0" w:noHBand="0" w:noVBand="0"/>
      </w:tblPr>
      <w:tblGrid>
        <w:gridCol w:w="5070"/>
        <w:gridCol w:w="4677"/>
      </w:tblGrid>
      <w:tr w:rsidR="00B43E25" w14:paraId="5A6678D3" w14:textId="77777777" w:rsidTr="009618C0">
        <w:tc>
          <w:tcPr>
            <w:tcW w:w="5070" w:type="dxa"/>
          </w:tcPr>
          <w:p w14:paraId="62C5C19A" w14:textId="77777777"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14:anchorId="0F0B7FE4" wp14:editId="4735F9E3">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57A119C5" w14:textId="77777777" w:rsidR="00B43E25" w:rsidRDefault="00B43E25" w:rsidP="00264A9F">
            <w:pPr>
              <w:jc w:val="right"/>
            </w:pPr>
          </w:p>
        </w:tc>
      </w:tr>
    </w:tbl>
    <w:p w14:paraId="283623D3" w14:textId="77777777" w:rsidR="00C031B6" w:rsidRDefault="00C031B6">
      <w:pPr>
        <w:sectPr w:rsidR="00C031B6" w:rsidSect="00DC5D3B">
          <w:footerReference w:type="default" r:id="rId9"/>
          <w:pgSz w:w="12240" w:h="15840"/>
          <w:pgMar w:top="1134" w:right="1134" w:bottom="1134" w:left="1134" w:header="720" w:footer="720" w:gutter="0"/>
          <w:cols w:space="720"/>
          <w:docGrid w:linePitch="360"/>
        </w:sectPr>
      </w:pPr>
      <w:bookmarkStart w:id="2" w:name="__RefHeading__11_382969284"/>
      <w:bookmarkEnd w:id="2"/>
    </w:p>
    <w:p w14:paraId="40092214" w14:textId="77777777" w:rsidR="00A72D82" w:rsidRDefault="00A72D82" w:rsidP="00A72D82">
      <w:pPr>
        <w:rPr>
          <w:highlight w:val="green"/>
        </w:rPr>
      </w:pPr>
    </w:p>
    <w:p w14:paraId="01F384C5" w14:textId="764A4A14" w:rsidR="00B43E25" w:rsidRDefault="00701023" w:rsidP="00E4613B">
      <w:pPr>
        <w:pStyle w:val="AAAOXF1"/>
        <w:jc w:val="center"/>
      </w:pPr>
      <w:bookmarkStart w:id="3" w:name="_Toc289265000"/>
      <w:r>
        <w:t xml:space="preserve">INVITATION TO </w:t>
      </w:r>
      <w:r w:rsidR="006562E1">
        <w:t>PARTICIPATE</w:t>
      </w:r>
    </w:p>
    <w:p w14:paraId="1B08DA81" w14:textId="77777777" w:rsidR="006562E1" w:rsidRPr="00E4613B" w:rsidRDefault="006562E1" w:rsidP="00E4613B">
      <w:pPr>
        <w:pStyle w:val="AAAOXF1"/>
        <w:jc w:val="center"/>
      </w:pPr>
    </w:p>
    <w:p w14:paraId="60BB1DA9" w14:textId="47E09466" w:rsidR="006562E1" w:rsidRDefault="006562E1" w:rsidP="00C108FD">
      <w:pPr>
        <w:pStyle w:val="AAAOXF1"/>
        <w:jc w:val="center"/>
        <w:rPr>
          <w:rFonts w:ascii="Arial" w:hAnsi="Arial"/>
          <w:b w:val="0"/>
        </w:rPr>
      </w:pPr>
      <w:proofErr w:type="gramStart"/>
      <w:r>
        <w:rPr>
          <w:rFonts w:ascii="Arial" w:hAnsi="Arial"/>
          <w:b w:val="0"/>
        </w:rPr>
        <w:t>in</w:t>
      </w:r>
      <w:proofErr w:type="gramEnd"/>
      <w:r>
        <w:rPr>
          <w:rFonts w:ascii="Arial" w:hAnsi="Arial"/>
          <w:b w:val="0"/>
        </w:rPr>
        <w:t xml:space="preserve"> a</w:t>
      </w:r>
    </w:p>
    <w:p w14:paraId="0DA9E819" w14:textId="77777777" w:rsidR="006562E1" w:rsidRDefault="006562E1" w:rsidP="00C108FD">
      <w:pPr>
        <w:pStyle w:val="AAAOXF1"/>
        <w:jc w:val="center"/>
        <w:rPr>
          <w:rFonts w:ascii="Arial" w:hAnsi="Arial"/>
          <w:b w:val="0"/>
        </w:rPr>
      </w:pPr>
    </w:p>
    <w:p w14:paraId="6025594A" w14:textId="0D139D2F" w:rsidR="006562E1" w:rsidRDefault="006562E1" w:rsidP="00C108FD">
      <w:pPr>
        <w:pStyle w:val="AAAOXF1"/>
        <w:jc w:val="center"/>
        <w:rPr>
          <w:b w:val="0"/>
        </w:rPr>
      </w:pPr>
      <w:r w:rsidRPr="006562E1">
        <w:rPr>
          <w:b w:val="0"/>
        </w:rPr>
        <w:t>COMPETITIVE PROCEDURE with NEGOTIATION</w:t>
      </w:r>
    </w:p>
    <w:p w14:paraId="4481D928" w14:textId="77777777" w:rsidR="006562E1" w:rsidRPr="006562E1" w:rsidRDefault="006562E1" w:rsidP="00C108FD">
      <w:pPr>
        <w:pStyle w:val="AAAOXF1"/>
        <w:jc w:val="center"/>
        <w:rPr>
          <w:b w:val="0"/>
        </w:rPr>
      </w:pPr>
    </w:p>
    <w:p w14:paraId="76392F83" w14:textId="53E7012F" w:rsidR="00C108FD" w:rsidRPr="00856AD5" w:rsidRDefault="00856AD5" w:rsidP="00C108FD">
      <w:pPr>
        <w:pStyle w:val="AAAOXF1"/>
        <w:jc w:val="center"/>
        <w:rPr>
          <w:rFonts w:ascii="Arial" w:hAnsi="Arial"/>
          <w:b w:val="0"/>
        </w:rPr>
      </w:pPr>
      <w:proofErr w:type="gramStart"/>
      <w:r>
        <w:rPr>
          <w:rFonts w:ascii="Arial" w:hAnsi="Arial"/>
          <w:b w:val="0"/>
        </w:rPr>
        <w:t>for</w:t>
      </w:r>
      <w:proofErr w:type="gramEnd"/>
      <w:r>
        <w:rPr>
          <w:rFonts w:ascii="Arial" w:hAnsi="Arial"/>
          <w:b w:val="0"/>
        </w:rPr>
        <w:t xml:space="preserve"> the provision of</w:t>
      </w:r>
    </w:p>
    <w:p w14:paraId="0AE0AC68" w14:textId="77777777" w:rsidR="00C108FD" w:rsidRPr="00C108FD" w:rsidRDefault="00C108FD" w:rsidP="00C108FD">
      <w:pPr>
        <w:pStyle w:val="AAAOXF1"/>
        <w:jc w:val="center"/>
      </w:pPr>
    </w:p>
    <w:p w14:paraId="6842C6E7" w14:textId="35381CF9" w:rsidR="00C108FD" w:rsidRPr="003469A7" w:rsidRDefault="002162D4" w:rsidP="002162D4">
      <w:pPr>
        <w:suppressAutoHyphens w:val="0"/>
        <w:contextualSpacing/>
        <w:jc w:val="center"/>
        <w:rPr>
          <w:rFonts w:ascii="Arial Black" w:hAnsi="Arial Black" w:cs="Arial"/>
          <w:b/>
          <w:sz w:val="42"/>
          <w:szCs w:val="42"/>
        </w:rPr>
      </w:pPr>
      <w:r w:rsidRPr="003469A7">
        <w:rPr>
          <w:rFonts w:ascii="Arial Black" w:hAnsi="Arial Black" w:cs="Arial"/>
          <w:b/>
          <w:sz w:val="42"/>
          <w:szCs w:val="42"/>
        </w:rPr>
        <w:t>HIGHWAYS &amp; TRANSPORT MAINTENANCE &amp; CONSTRUCTION CONTRACT</w:t>
      </w:r>
    </w:p>
    <w:p w14:paraId="64D583CD" w14:textId="77777777" w:rsidR="00E4613B" w:rsidRDefault="00E4613B" w:rsidP="00C108FD">
      <w:pPr>
        <w:pStyle w:val="AAAOXF1"/>
        <w:jc w:val="center"/>
        <w:rPr>
          <w:b w:val="0"/>
          <w:sz w:val="28"/>
        </w:rPr>
      </w:pPr>
    </w:p>
    <w:p w14:paraId="6E2E4149" w14:textId="77777777" w:rsidR="00EA403A" w:rsidRPr="00856AD5" w:rsidRDefault="00EA403A" w:rsidP="00EA403A">
      <w:pPr>
        <w:jc w:val="center"/>
        <w:rPr>
          <w:rFonts w:ascii="Arial Narrow" w:hAnsi="Arial Narrow" w:cs="Arial"/>
          <w:b/>
          <w:sz w:val="28"/>
        </w:rPr>
      </w:pPr>
      <w:proofErr w:type="gramStart"/>
      <w:r w:rsidRPr="00856AD5">
        <w:rPr>
          <w:rFonts w:ascii="Arial Narrow" w:hAnsi="Arial Narrow" w:cs="Arial"/>
          <w:b/>
          <w:sz w:val="28"/>
        </w:rPr>
        <w:t>for</w:t>
      </w:r>
      <w:proofErr w:type="gramEnd"/>
    </w:p>
    <w:p w14:paraId="7F8B8A59" w14:textId="77777777"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14:paraId="10FA012B" w14:textId="77777777" w:rsidR="00186CDE" w:rsidRDefault="00186CDE" w:rsidP="00186CDE"/>
    <w:p w14:paraId="620B9953" w14:textId="77777777" w:rsidR="00856AD5" w:rsidRDefault="00856AD5" w:rsidP="00186CDE"/>
    <w:p w14:paraId="7205E2A9" w14:textId="77777777" w:rsidR="008F27C3" w:rsidRPr="00186CDE" w:rsidRDefault="008F27C3" w:rsidP="00186CDE"/>
    <w:p w14:paraId="66D5619B" w14:textId="77777777" w:rsidR="00186CDE" w:rsidRPr="00186CDE" w:rsidRDefault="00186CDE" w:rsidP="00186CDE"/>
    <w:p w14:paraId="230E6D06" w14:textId="369672B6" w:rsidR="00186CDE" w:rsidRPr="00201D13" w:rsidRDefault="00186CDE" w:rsidP="00186CDE">
      <w:pPr>
        <w:pStyle w:val="TOC1"/>
      </w:pPr>
      <w:r w:rsidRPr="00704F55">
        <w:t xml:space="preserve">Date of </w:t>
      </w:r>
      <w:r w:rsidRPr="00201D13">
        <w:t>Issue</w:t>
      </w:r>
      <w:r w:rsidR="006A72DD" w:rsidRPr="00201D13">
        <w:t xml:space="preserve">: </w:t>
      </w:r>
      <w:r w:rsidR="00201D13" w:rsidRPr="00201D13">
        <w:t>12</w:t>
      </w:r>
      <w:r w:rsidR="00201D13" w:rsidRPr="00201D13">
        <w:rPr>
          <w:vertAlign w:val="superscript"/>
        </w:rPr>
        <w:t>th</w:t>
      </w:r>
      <w:r w:rsidR="00201D13" w:rsidRPr="00201D13">
        <w:t xml:space="preserve"> January 2018</w:t>
      </w:r>
    </w:p>
    <w:p w14:paraId="7B79405D" w14:textId="77777777" w:rsidR="00186CDE" w:rsidRDefault="00186CDE" w:rsidP="00CE7087">
      <w:pPr>
        <w:pStyle w:val="TOC1"/>
        <w:ind w:left="540" w:firstLine="720"/>
      </w:pPr>
    </w:p>
    <w:p w14:paraId="75A73109" w14:textId="77777777" w:rsidR="0089615D" w:rsidRPr="00516FCE" w:rsidRDefault="003B4104" w:rsidP="008E5487">
      <w:pPr>
        <w:pStyle w:val="TOC1"/>
        <w:tabs>
          <w:tab w:val="clear" w:pos="9072"/>
          <w:tab w:val="right" w:pos="9639"/>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14:paraId="70B654E1" w14:textId="229C5396" w:rsidR="00540B1B" w:rsidRDefault="003C0D5B"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503688668" w:history="1">
        <w:r w:rsidR="00540B1B" w:rsidRPr="00FF10DA">
          <w:rPr>
            <w:rStyle w:val="Hyperlink"/>
            <w:noProof/>
          </w:rPr>
          <w:t>1.</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Interpretation</w:t>
        </w:r>
        <w:r w:rsidR="00540B1B">
          <w:rPr>
            <w:noProof/>
            <w:webHidden/>
          </w:rPr>
          <w:tab/>
        </w:r>
        <w:r w:rsidR="00540B1B">
          <w:rPr>
            <w:noProof/>
            <w:webHidden/>
          </w:rPr>
          <w:fldChar w:fldCharType="begin"/>
        </w:r>
        <w:r w:rsidR="00540B1B">
          <w:rPr>
            <w:noProof/>
            <w:webHidden/>
          </w:rPr>
          <w:instrText xml:space="preserve"> PAGEREF _Toc503688668 \h </w:instrText>
        </w:r>
        <w:r w:rsidR="00540B1B">
          <w:rPr>
            <w:noProof/>
            <w:webHidden/>
          </w:rPr>
        </w:r>
        <w:r w:rsidR="00540B1B">
          <w:rPr>
            <w:noProof/>
            <w:webHidden/>
          </w:rPr>
          <w:fldChar w:fldCharType="separate"/>
        </w:r>
        <w:r w:rsidR="008E5487">
          <w:rPr>
            <w:noProof/>
            <w:webHidden/>
          </w:rPr>
          <w:t>3</w:t>
        </w:r>
        <w:r w:rsidR="00540B1B">
          <w:rPr>
            <w:noProof/>
            <w:webHidden/>
          </w:rPr>
          <w:fldChar w:fldCharType="end"/>
        </w:r>
      </w:hyperlink>
    </w:p>
    <w:p w14:paraId="1DE31D72" w14:textId="34520CC1"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69" w:history="1">
        <w:r w:rsidR="00540B1B" w:rsidRPr="00FF10DA">
          <w:rPr>
            <w:rStyle w:val="Hyperlink"/>
            <w:noProof/>
          </w:rPr>
          <w:t>2.</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Introduction</w:t>
        </w:r>
        <w:r w:rsidR="00540B1B">
          <w:rPr>
            <w:noProof/>
            <w:webHidden/>
          </w:rPr>
          <w:tab/>
        </w:r>
        <w:r w:rsidR="00540B1B">
          <w:rPr>
            <w:noProof/>
            <w:webHidden/>
          </w:rPr>
          <w:fldChar w:fldCharType="begin"/>
        </w:r>
        <w:r w:rsidR="00540B1B">
          <w:rPr>
            <w:noProof/>
            <w:webHidden/>
          </w:rPr>
          <w:instrText xml:space="preserve"> PAGEREF _Toc503688669 \h </w:instrText>
        </w:r>
        <w:r w:rsidR="00540B1B">
          <w:rPr>
            <w:noProof/>
            <w:webHidden/>
          </w:rPr>
        </w:r>
        <w:r w:rsidR="00540B1B">
          <w:rPr>
            <w:noProof/>
            <w:webHidden/>
          </w:rPr>
          <w:fldChar w:fldCharType="separate"/>
        </w:r>
        <w:r w:rsidR="008E5487">
          <w:rPr>
            <w:noProof/>
            <w:webHidden/>
          </w:rPr>
          <w:t>3</w:t>
        </w:r>
        <w:r w:rsidR="00540B1B">
          <w:rPr>
            <w:noProof/>
            <w:webHidden/>
          </w:rPr>
          <w:fldChar w:fldCharType="end"/>
        </w:r>
      </w:hyperlink>
    </w:p>
    <w:p w14:paraId="2CED72DC" w14:textId="4905B240"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70" w:history="1">
        <w:r w:rsidR="00540B1B" w:rsidRPr="00FF10DA">
          <w:rPr>
            <w:rStyle w:val="Hyperlink"/>
            <w:noProof/>
          </w:rPr>
          <w:t>3.</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Description of Services Required</w:t>
        </w:r>
        <w:r w:rsidR="00540B1B">
          <w:rPr>
            <w:noProof/>
            <w:webHidden/>
          </w:rPr>
          <w:tab/>
        </w:r>
        <w:r w:rsidR="00540B1B">
          <w:rPr>
            <w:noProof/>
            <w:webHidden/>
          </w:rPr>
          <w:fldChar w:fldCharType="begin"/>
        </w:r>
        <w:r w:rsidR="00540B1B">
          <w:rPr>
            <w:noProof/>
            <w:webHidden/>
          </w:rPr>
          <w:instrText xml:space="preserve"> PAGEREF _Toc503688670 \h </w:instrText>
        </w:r>
        <w:r w:rsidR="00540B1B">
          <w:rPr>
            <w:noProof/>
            <w:webHidden/>
          </w:rPr>
        </w:r>
        <w:r w:rsidR="00540B1B">
          <w:rPr>
            <w:noProof/>
            <w:webHidden/>
          </w:rPr>
          <w:fldChar w:fldCharType="separate"/>
        </w:r>
        <w:r w:rsidR="008E5487">
          <w:rPr>
            <w:noProof/>
            <w:webHidden/>
          </w:rPr>
          <w:t>4</w:t>
        </w:r>
        <w:r w:rsidR="00540B1B">
          <w:rPr>
            <w:noProof/>
            <w:webHidden/>
          </w:rPr>
          <w:fldChar w:fldCharType="end"/>
        </w:r>
      </w:hyperlink>
    </w:p>
    <w:p w14:paraId="2C5C3099" w14:textId="1FAC29D9"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71" w:history="1">
        <w:r w:rsidR="00540B1B" w:rsidRPr="00FF10DA">
          <w:rPr>
            <w:rStyle w:val="Hyperlink"/>
            <w:noProof/>
          </w:rPr>
          <w:t>4.</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Purpose and Scope of this ITP</w:t>
        </w:r>
        <w:r w:rsidR="00540B1B">
          <w:rPr>
            <w:noProof/>
            <w:webHidden/>
          </w:rPr>
          <w:tab/>
        </w:r>
        <w:r w:rsidR="00540B1B">
          <w:rPr>
            <w:noProof/>
            <w:webHidden/>
          </w:rPr>
          <w:fldChar w:fldCharType="begin"/>
        </w:r>
        <w:r w:rsidR="00540B1B">
          <w:rPr>
            <w:noProof/>
            <w:webHidden/>
          </w:rPr>
          <w:instrText xml:space="preserve"> PAGEREF _Toc503688671 \h </w:instrText>
        </w:r>
        <w:r w:rsidR="00540B1B">
          <w:rPr>
            <w:noProof/>
            <w:webHidden/>
          </w:rPr>
        </w:r>
        <w:r w:rsidR="00540B1B">
          <w:rPr>
            <w:noProof/>
            <w:webHidden/>
          </w:rPr>
          <w:fldChar w:fldCharType="separate"/>
        </w:r>
        <w:r w:rsidR="008E5487">
          <w:rPr>
            <w:noProof/>
            <w:webHidden/>
          </w:rPr>
          <w:t>5</w:t>
        </w:r>
        <w:r w:rsidR="00540B1B">
          <w:rPr>
            <w:noProof/>
            <w:webHidden/>
          </w:rPr>
          <w:fldChar w:fldCharType="end"/>
        </w:r>
      </w:hyperlink>
    </w:p>
    <w:p w14:paraId="67C12CC7" w14:textId="425DD951"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72" w:history="1">
        <w:r w:rsidR="00540B1B" w:rsidRPr="00FF10DA">
          <w:rPr>
            <w:rStyle w:val="Hyperlink"/>
            <w:noProof/>
          </w:rPr>
          <w:t>5.</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Contract Term and Commencement</w:t>
        </w:r>
        <w:r w:rsidR="00540B1B">
          <w:rPr>
            <w:noProof/>
            <w:webHidden/>
          </w:rPr>
          <w:tab/>
        </w:r>
        <w:r w:rsidR="00540B1B">
          <w:rPr>
            <w:noProof/>
            <w:webHidden/>
          </w:rPr>
          <w:fldChar w:fldCharType="begin"/>
        </w:r>
        <w:r w:rsidR="00540B1B">
          <w:rPr>
            <w:noProof/>
            <w:webHidden/>
          </w:rPr>
          <w:instrText xml:space="preserve"> PAGEREF _Toc503688672 \h </w:instrText>
        </w:r>
        <w:r w:rsidR="00540B1B">
          <w:rPr>
            <w:noProof/>
            <w:webHidden/>
          </w:rPr>
        </w:r>
        <w:r w:rsidR="00540B1B">
          <w:rPr>
            <w:noProof/>
            <w:webHidden/>
          </w:rPr>
          <w:fldChar w:fldCharType="separate"/>
        </w:r>
        <w:r w:rsidR="008E5487">
          <w:rPr>
            <w:noProof/>
            <w:webHidden/>
          </w:rPr>
          <w:t>5</w:t>
        </w:r>
        <w:r w:rsidR="00540B1B">
          <w:rPr>
            <w:noProof/>
            <w:webHidden/>
          </w:rPr>
          <w:fldChar w:fldCharType="end"/>
        </w:r>
      </w:hyperlink>
    </w:p>
    <w:p w14:paraId="78DFCE44" w14:textId="74A8CBDB"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73" w:history="1">
        <w:r w:rsidR="00540B1B" w:rsidRPr="00FF10DA">
          <w:rPr>
            <w:rStyle w:val="Hyperlink"/>
            <w:noProof/>
          </w:rPr>
          <w:t>6.</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Questions and Clarifications</w:t>
        </w:r>
        <w:r w:rsidR="00540B1B">
          <w:rPr>
            <w:noProof/>
            <w:webHidden/>
          </w:rPr>
          <w:tab/>
        </w:r>
        <w:r w:rsidR="00540B1B">
          <w:rPr>
            <w:noProof/>
            <w:webHidden/>
          </w:rPr>
          <w:fldChar w:fldCharType="begin"/>
        </w:r>
        <w:r w:rsidR="00540B1B">
          <w:rPr>
            <w:noProof/>
            <w:webHidden/>
          </w:rPr>
          <w:instrText xml:space="preserve"> PAGEREF _Toc503688673 \h </w:instrText>
        </w:r>
        <w:r w:rsidR="00540B1B">
          <w:rPr>
            <w:noProof/>
            <w:webHidden/>
          </w:rPr>
        </w:r>
        <w:r w:rsidR="00540B1B">
          <w:rPr>
            <w:noProof/>
            <w:webHidden/>
          </w:rPr>
          <w:fldChar w:fldCharType="separate"/>
        </w:r>
        <w:r w:rsidR="008E5487">
          <w:rPr>
            <w:noProof/>
            <w:webHidden/>
          </w:rPr>
          <w:t>5</w:t>
        </w:r>
        <w:r w:rsidR="00540B1B">
          <w:rPr>
            <w:noProof/>
            <w:webHidden/>
          </w:rPr>
          <w:fldChar w:fldCharType="end"/>
        </w:r>
      </w:hyperlink>
    </w:p>
    <w:p w14:paraId="3CF91032" w14:textId="70B1B7D0"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74" w:history="1">
        <w:r w:rsidR="00540B1B" w:rsidRPr="00FF10DA">
          <w:rPr>
            <w:rStyle w:val="Hyperlink"/>
            <w:noProof/>
          </w:rPr>
          <w:t>7.</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Submission of Responses</w:t>
        </w:r>
        <w:r w:rsidR="00540B1B">
          <w:rPr>
            <w:noProof/>
            <w:webHidden/>
          </w:rPr>
          <w:tab/>
        </w:r>
        <w:r w:rsidR="00540B1B">
          <w:rPr>
            <w:noProof/>
            <w:webHidden/>
          </w:rPr>
          <w:fldChar w:fldCharType="begin"/>
        </w:r>
        <w:r w:rsidR="00540B1B">
          <w:rPr>
            <w:noProof/>
            <w:webHidden/>
          </w:rPr>
          <w:instrText xml:space="preserve"> PAGEREF _Toc503688674 \h </w:instrText>
        </w:r>
        <w:r w:rsidR="00540B1B">
          <w:rPr>
            <w:noProof/>
            <w:webHidden/>
          </w:rPr>
        </w:r>
        <w:r w:rsidR="00540B1B">
          <w:rPr>
            <w:noProof/>
            <w:webHidden/>
          </w:rPr>
          <w:fldChar w:fldCharType="separate"/>
        </w:r>
        <w:r w:rsidR="008E5487">
          <w:rPr>
            <w:noProof/>
            <w:webHidden/>
          </w:rPr>
          <w:t>5</w:t>
        </w:r>
        <w:r w:rsidR="00540B1B">
          <w:rPr>
            <w:noProof/>
            <w:webHidden/>
          </w:rPr>
          <w:fldChar w:fldCharType="end"/>
        </w:r>
      </w:hyperlink>
    </w:p>
    <w:p w14:paraId="39EF33FE" w14:textId="3E0E037A"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75" w:history="1">
        <w:r w:rsidR="00540B1B" w:rsidRPr="00FF10DA">
          <w:rPr>
            <w:rStyle w:val="Hyperlink"/>
            <w:noProof/>
            <w:lang w:eastAsia="en-GB"/>
          </w:rPr>
          <w:t>8.</w:t>
        </w:r>
        <w:r w:rsidR="00540B1B">
          <w:rPr>
            <w:rFonts w:asciiTheme="minorHAnsi" w:eastAsiaTheme="minorEastAsia" w:hAnsiTheme="minorHAnsi" w:cstheme="minorBidi"/>
            <w:b w:val="0"/>
            <w:noProof/>
            <w:sz w:val="22"/>
            <w:szCs w:val="22"/>
            <w:lang w:eastAsia="en-GB"/>
          </w:rPr>
          <w:tab/>
        </w:r>
        <w:r w:rsidR="00540B1B" w:rsidRPr="00FF10DA">
          <w:rPr>
            <w:rStyle w:val="Hyperlink"/>
            <w:noProof/>
            <w:lang w:eastAsia="en-GB"/>
          </w:rPr>
          <w:t>Tender Requirements</w:t>
        </w:r>
        <w:r w:rsidR="00540B1B">
          <w:rPr>
            <w:noProof/>
            <w:webHidden/>
          </w:rPr>
          <w:tab/>
        </w:r>
        <w:r w:rsidR="00540B1B">
          <w:rPr>
            <w:noProof/>
            <w:webHidden/>
          </w:rPr>
          <w:fldChar w:fldCharType="begin"/>
        </w:r>
        <w:r w:rsidR="00540B1B">
          <w:rPr>
            <w:noProof/>
            <w:webHidden/>
          </w:rPr>
          <w:instrText xml:space="preserve"> PAGEREF _Toc503688675 \h </w:instrText>
        </w:r>
        <w:r w:rsidR="00540B1B">
          <w:rPr>
            <w:noProof/>
            <w:webHidden/>
          </w:rPr>
        </w:r>
        <w:r w:rsidR="00540B1B">
          <w:rPr>
            <w:noProof/>
            <w:webHidden/>
          </w:rPr>
          <w:fldChar w:fldCharType="separate"/>
        </w:r>
        <w:r w:rsidR="008E5487">
          <w:rPr>
            <w:noProof/>
            <w:webHidden/>
          </w:rPr>
          <w:t>6</w:t>
        </w:r>
        <w:r w:rsidR="00540B1B">
          <w:rPr>
            <w:noProof/>
            <w:webHidden/>
          </w:rPr>
          <w:fldChar w:fldCharType="end"/>
        </w:r>
      </w:hyperlink>
    </w:p>
    <w:p w14:paraId="28AA6B58" w14:textId="5F24D3EA" w:rsidR="00540B1B" w:rsidRDefault="00426369" w:rsidP="00540B1B">
      <w:pPr>
        <w:pStyle w:val="TOC1"/>
        <w:tabs>
          <w:tab w:val="clear" w:pos="9072"/>
          <w:tab w:val="left" w:pos="567"/>
          <w:tab w:val="right" w:pos="9639"/>
        </w:tabs>
        <w:spacing w:before="100"/>
        <w:rPr>
          <w:rFonts w:asciiTheme="minorHAnsi" w:eastAsiaTheme="minorEastAsia" w:hAnsiTheme="minorHAnsi" w:cstheme="minorBidi"/>
          <w:b w:val="0"/>
          <w:noProof/>
          <w:sz w:val="22"/>
          <w:szCs w:val="22"/>
          <w:lang w:eastAsia="en-GB"/>
        </w:rPr>
      </w:pPr>
      <w:hyperlink w:anchor="_Toc503688676" w:history="1">
        <w:r w:rsidR="00540B1B" w:rsidRPr="00FF10DA">
          <w:rPr>
            <w:rStyle w:val="Hyperlink"/>
            <w:noProof/>
          </w:rPr>
          <w:t>9.</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Evaluation of Tenders</w:t>
        </w:r>
        <w:r w:rsidR="00540B1B">
          <w:rPr>
            <w:noProof/>
            <w:webHidden/>
          </w:rPr>
          <w:tab/>
        </w:r>
        <w:r w:rsidR="00540B1B">
          <w:rPr>
            <w:noProof/>
            <w:webHidden/>
          </w:rPr>
          <w:fldChar w:fldCharType="begin"/>
        </w:r>
        <w:r w:rsidR="00540B1B">
          <w:rPr>
            <w:noProof/>
            <w:webHidden/>
          </w:rPr>
          <w:instrText xml:space="preserve"> PAGEREF _Toc503688676 \h </w:instrText>
        </w:r>
        <w:r w:rsidR="00540B1B">
          <w:rPr>
            <w:noProof/>
            <w:webHidden/>
          </w:rPr>
        </w:r>
        <w:r w:rsidR="00540B1B">
          <w:rPr>
            <w:noProof/>
            <w:webHidden/>
          </w:rPr>
          <w:fldChar w:fldCharType="separate"/>
        </w:r>
        <w:r w:rsidR="008E5487">
          <w:rPr>
            <w:noProof/>
            <w:webHidden/>
          </w:rPr>
          <w:t>9</w:t>
        </w:r>
        <w:r w:rsidR="00540B1B">
          <w:rPr>
            <w:noProof/>
            <w:webHidden/>
          </w:rPr>
          <w:fldChar w:fldCharType="end"/>
        </w:r>
      </w:hyperlink>
    </w:p>
    <w:p w14:paraId="2CE4E12B" w14:textId="6BE7A223" w:rsidR="00540B1B" w:rsidRDefault="00426369" w:rsidP="00540B1B">
      <w:pPr>
        <w:pStyle w:val="TOC1"/>
        <w:tabs>
          <w:tab w:val="clear" w:pos="9072"/>
          <w:tab w:val="left" w:pos="567"/>
          <w:tab w:val="left" w:pos="1134"/>
          <w:tab w:val="right" w:pos="9639"/>
        </w:tabs>
        <w:spacing w:before="100"/>
        <w:rPr>
          <w:rFonts w:asciiTheme="minorHAnsi" w:eastAsiaTheme="minorEastAsia" w:hAnsiTheme="minorHAnsi" w:cstheme="minorBidi"/>
          <w:b w:val="0"/>
          <w:noProof/>
          <w:sz w:val="22"/>
          <w:szCs w:val="22"/>
          <w:lang w:eastAsia="en-GB"/>
        </w:rPr>
      </w:pPr>
      <w:hyperlink w:anchor="_Toc503688677" w:history="1">
        <w:r w:rsidR="00540B1B" w:rsidRPr="00FF10DA">
          <w:rPr>
            <w:rStyle w:val="Hyperlink"/>
            <w:noProof/>
          </w:rPr>
          <w:t>10.</w:t>
        </w:r>
        <w:r w:rsidR="00540B1B">
          <w:rPr>
            <w:rFonts w:asciiTheme="minorHAnsi" w:eastAsiaTheme="minorEastAsia" w:hAnsiTheme="minorHAnsi" w:cstheme="minorBidi"/>
            <w:b w:val="0"/>
            <w:noProof/>
            <w:sz w:val="22"/>
            <w:szCs w:val="22"/>
            <w:lang w:eastAsia="en-GB"/>
          </w:rPr>
          <w:tab/>
        </w:r>
        <w:r w:rsidR="00540B1B" w:rsidRPr="00FF10DA">
          <w:rPr>
            <w:rStyle w:val="Hyperlink"/>
            <w:noProof/>
          </w:rPr>
          <w:t>Contract Award</w:t>
        </w:r>
        <w:r w:rsidR="00540B1B">
          <w:rPr>
            <w:noProof/>
            <w:webHidden/>
          </w:rPr>
          <w:tab/>
        </w:r>
        <w:r w:rsidR="00540B1B">
          <w:rPr>
            <w:noProof/>
            <w:webHidden/>
          </w:rPr>
          <w:fldChar w:fldCharType="begin"/>
        </w:r>
        <w:r w:rsidR="00540B1B">
          <w:rPr>
            <w:noProof/>
            <w:webHidden/>
          </w:rPr>
          <w:instrText xml:space="preserve"> PAGEREF _Toc503688677 \h </w:instrText>
        </w:r>
        <w:r w:rsidR="00540B1B">
          <w:rPr>
            <w:noProof/>
            <w:webHidden/>
          </w:rPr>
        </w:r>
        <w:r w:rsidR="00540B1B">
          <w:rPr>
            <w:noProof/>
            <w:webHidden/>
          </w:rPr>
          <w:fldChar w:fldCharType="separate"/>
        </w:r>
        <w:r w:rsidR="008E5487">
          <w:rPr>
            <w:noProof/>
            <w:webHidden/>
          </w:rPr>
          <w:t>12</w:t>
        </w:r>
        <w:r w:rsidR="00540B1B">
          <w:rPr>
            <w:noProof/>
            <w:webHidden/>
          </w:rPr>
          <w:fldChar w:fldCharType="end"/>
        </w:r>
      </w:hyperlink>
    </w:p>
    <w:p w14:paraId="639EEC0F" w14:textId="3B4F713A" w:rsidR="00540B1B" w:rsidRDefault="00426369" w:rsidP="00540B1B">
      <w:pPr>
        <w:pStyle w:val="TOC1"/>
        <w:tabs>
          <w:tab w:val="clear" w:pos="9072"/>
          <w:tab w:val="left" w:pos="567"/>
          <w:tab w:val="left" w:pos="1134"/>
          <w:tab w:val="right" w:pos="9639"/>
        </w:tabs>
        <w:spacing w:before="100"/>
        <w:rPr>
          <w:rFonts w:asciiTheme="minorHAnsi" w:eastAsiaTheme="minorEastAsia" w:hAnsiTheme="minorHAnsi" w:cstheme="minorBidi"/>
          <w:b w:val="0"/>
          <w:noProof/>
          <w:sz w:val="22"/>
          <w:szCs w:val="22"/>
          <w:lang w:eastAsia="en-GB"/>
        </w:rPr>
      </w:pPr>
      <w:hyperlink w:anchor="_Toc503688678" w:history="1">
        <w:r w:rsidR="00540B1B" w:rsidRPr="00FF10DA">
          <w:rPr>
            <w:rStyle w:val="Hyperlink"/>
            <w:noProof/>
            <w:lang w:eastAsia="en-GB"/>
          </w:rPr>
          <w:t>11.</w:t>
        </w:r>
        <w:r w:rsidR="00540B1B">
          <w:rPr>
            <w:rFonts w:asciiTheme="minorHAnsi" w:eastAsiaTheme="minorEastAsia" w:hAnsiTheme="minorHAnsi" w:cstheme="minorBidi"/>
            <w:b w:val="0"/>
            <w:noProof/>
            <w:sz w:val="22"/>
            <w:szCs w:val="22"/>
            <w:lang w:eastAsia="en-GB"/>
          </w:rPr>
          <w:tab/>
        </w:r>
        <w:r w:rsidR="00540B1B" w:rsidRPr="00FF10DA">
          <w:rPr>
            <w:rStyle w:val="Hyperlink"/>
            <w:noProof/>
            <w:lang w:eastAsia="en-GB"/>
          </w:rPr>
          <w:t>Indicative Timetable and the Procurement Process</w:t>
        </w:r>
        <w:r w:rsidR="00540B1B">
          <w:rPr>
            <w:noProof/>
            <w:webHidden/>
          </w:rPr>
          <w:tab/>
        </w:r>
        <w:r w:rsidR="00540B1B">
          <w:rPr>
            <w:noProof/>
            <w:webHidden/>
          </w:rPr>
          <w:fldChar w:fldCharType="begin"/>
        </w:r>
        <w:r w:rsidR="00540B1B">
          <w:rPr>
            <w:noProof/>
            <w:webHidden/>
          </w:rPr>
          <w:instrText xml:space="preserve"> PAGEREF _Toc503688678 \h </w:instrText>
        </w:r>
        <w:r w:rsidR="00540B1B">
          <w:rPr>
            <w:noProof/>
            <w:webHidden/>
          </w:rPr>
        </w:r>
        <w:r w:rsidR="00540B1B">
          <w:rPr>
            <w:noProof/>
            <w:webHidden/>
          </w:rPr>
          <w:fldChar w:fldCharType="separate"/>
        </w:r>
        <w:r w:rsidR="008E5487">
          <w:rPr>
            <w:noProof/>
            <w:webHidden/>
          </w:rPr>
          <w:t>13</w:t>
        </w:r>
        <w:r w:rsidR="00540B1B">
          <w:rPr>
            <w:noProof/>
            <w:webHidden/>
          </w:rPr>
          <w:fldChar w:fldCharType="end"/>
        </w:r>
      </w:hyperlink>
    </w:p>
    <w:p w14:paraId="62D2F98D" w14:textId="2C0C2EA7" w:rsidR="00540B1B" w:rsidRDefault="00426369" w:rsidP="00540B1B">
      <w:pPr>
        <w:pStyle w:val="TOC1"/>
        <w:tabs>
          <w:tab w:val="clear" w:pos="9072"/>
          <w:tab w:val="left" w:pos="567"/>
          <w:tab w:val="left" w:pos="1134"/>
          <w:tab w:val="right" w:pos="9639"/>
        </w:tabs>
        <w:spacing w:before="100"/>
        <w:rPr>
          <w:rFonts w:asciiTheme="minorHAnsi" w:eastAsiaTheme="minorEastAsia" w:hAnsiTheme="minorHAnsi" w:cstheme="minorBidi"/>
          <w:b w:val="0"/>
          <w:noProof/>
          <w:sz w:val="22"/>
          <w:szCs w:val="22"/>
          <w:lang w:eastAsia="en-GB"/>
        </w:rPr>
      </w:pPr>
      <w:hyperlink w:anchor="_Toc503688679" w:history="1">
        <w:r w:rsidR="00540B1B" w:rsidRPr="00FF10DA">
          <w:rPr>
            <w:rStyle w:val="Hyperlink"/>
            <w:bCs/>
            <w:iCs/>
            <w:noProof/>
            <w:lang w:eastAsia="en-GB"/>
          </w:rPr>
          <w:t>12.</w:t>
        </w:r>
        <w:r w:rsidR="00540B1B">
          <w:rPr>
            <w:rFonts w:asciiTheme="minorHAnsi" w:eastAsiaTheme="minorEastAsia" w:hAnsiTheme="minorHAnsi" w:cstheme="minorBidi"/>
            <w:b w:val="0"/>
            <w:noProof/>
            <w:sz w:val="22"/>
            <w:szCs w:val="22"/>
            <w:lang w:eastAsia="en-GB"/>
          </w:rPr>
          <w:tab/>
        </w:r>
        <w:r w:rsidR="00540B1B" w:rsidRPr="00FF10DA">
          <w:rPr>
            <w:rStyle w:val="Hyperlink"/>
            <w:noProof/>
            <w:lang w:eastAsia="en-GB"/>
          </w:rPr>
          <w:t>Contractual Requirement</w:t>
        </w:r>
        <w:r w:rsidR="00540B1B">
          <w:rPr>
            <w:noProof/>
            <w:webHidden/>
          </w:rPr>
          <w:tab/>
        </w:r>
        <w:r w:rsidR="00540B1B">
          <w:rPr>
            <w:noProof/>
            <w:webHidden/>
          </w:rPr>
          <w:fldChar w:fldCharType="begin"/>
        </w:r>
        <w:r w:rsidR="00540B1B">
          <w:rPr>
            <w:noProof/>
            <w:webHidden/>
          </w:rPr>
          <w:instrText xml:space="preserve"> PAGEREF _Toc503688679 \h </w:instrText>
        </w:r>
        <w:r w:rsidR="00540B1B">
          <w:rPr>
            <w:noProof/>
            <w:webHidden/>
          </w:rPr>
        </w:r>
        <w:r w:rsidR="00540B1B">
          <w:rPr>
            <w:noProof/>
            <w:webHidden/>
          </w:rPr>
          <w:fldChar w:fldCharType="separate"/>
        </w:r>
        <w:r w:rsidR="008E5487">
          <w:rPr>
            <w:noProof/>
            <w:webHidden/>
          </w:rPr>
          <w:t>14</w:t>
        </w:r>
        <w:r w:rsidR="00540B1B">
          <w:rPr>
            <w:noProof/>
            <w:webHidden/>
          </w:rPr>
          <w:fldChar w:fldCharType="end"/>
        </w:r>
      </w:hyperlink>
    </w:p>
    <w:p w14:paraId="52BC8AF6" w14:textId="7B78189B"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0" w:history="1">
        <w:r w:rsidR="00540B1B">
          <w:rPr>
            <w:rStyle w:val="Hyperlink"/>
            <w:noProof/>
            <w:kern w:val="1"/>
            <w:lang w:val="en-US"/>
          </w:rPr>
          <w:t>ANNEX A:</w:t>
        </w:r>
        <w:r w:rsidR="00540B1B">
          <w:rPr>
            <w:rStyle w:val="Hyperlink"/>
            <w:noProof/>
            <w:kern w:val="1"/>
            <w:lang w:val="en-US"/>
          </w:rPr>
          <w:tab/>
        </w:r>
        <w:r w:rsidR="00540B1B" w:rsidRPr="00FF10DA">
          <w:rPr>
            <w:rStyle w:val="Hyperlink"/>
            <w:noProof/>
            <w:kern w:val="1"/>
            <w:lang w:val="en-US"/>
          </w:rPr>
          <w:t>PRIMARY POINT of CONTACT</w:t>
        </w:r>
        <w:r w:rsidR="00540B1B">
          <w:rPr>
            <w:noProof/>
            <w:webHidden/>
          </w:rPr>
          <w:tab/>
        </w:r>
        <w:r w:rsidR="00540B1B">
          <w:rPr>
            <w:noProof/>
            <w:webHidden/>
          </w:rPr>
          <w:fldChar w:fldCharType="begin"/>
        </w:r>
        <w:r w:rsidR="00540B1B">
          <w:rPr>
            <w:noProof/>
            <w:webHidden/>
          </w:rPr>
          <w:instrText xml:space="preserve"> PAGEREF _Toc503688680 \h </w:instrText>
        </w:r>
        <w:r w:rsidR="00540B1B">
          <w:rPr>
            <w:noProof/>
            <w:webHidden/>
          </w:rPr>
        </w:r>
        <w:r w:rsidR="00540B1B">
          <w:rPr>
            <w:noProof/>
            <w:webHidden/>
          </w:rPr>
          <w:fldChar w:fldCharType="separate"/>
        </w:r>
        <w:r w:rsidR="008E5487">
          <w:rPr>
            <w:noProof/>
            <w:webHidden/>
          </w:rPr>
          <w:t>18</w:t>
        </w:r>
        <w:r w:rsidR="00540B1B">
          <w:rPr>
            <w:noProof/>
            <w:webHidden/>
          </w:rPr>
          <w:fldChar w:fldCharType="end"/>
        </w:r>
      </w:hyperlink>
    </w:p>
    <w:p w14:paraId="262BD90F" w14:textId="575086B8"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1" w:history="1">
        <w:r w:rsidR="00540B1B" w:rsidRPr="00FF10DA">
          <w:rPr>
            <w:rStyle w:val="Hyperlink"/>
            <w:noProof/>
            <w:kern w:val="1"/>
            <w:lang w:val="en-US"/>
          </w:rPr>
          <w:t>ANNEX B:</w:t>
        </w:r>
        <w:r w:rsidR="00540B1B">
          <w:rPr>
            <w:rStyle w:val="Hyperlink"/>
            <w:noProof/>
            <w:kern w:val="1"/>
            <w:lang w:val="en-US"/>
          </w:rPr>
          <w:tab/>
        </w:r>
        <w:r w:rsidR="00540B1B" w:rsidRPr="00FF10DA">
          <w:rPr>
            <w:rStyle w:val="Hyperlink"/>
            <w:noProof/>
            <w:kern w:val="1"/>
            <w:lang w:val="en-US"/>
          </w:rPr>
          <w:t>METHOD STATEMENTS for STAGE 1 RESPONSE</w:t>
        </w:r>
        <w:r w:rsidR="00540B1B">
          <w:rPr>
            <w:noProof/>
            <w:webHidden/>
          </w:rPr>
          <w:tab/>
        </w:r>
        <w:r w:rsidR="00540B1B">
          <w:rPr>
            <w:noProof/>
            <w:webHidden/>
          </w:rPr>
          <w:fldChar w:fldCharType="begin"/>
        </w:r>
        <w:r w:rsidR="00540B1B">
          <w:rPr>
            <w:noProof/>
            <w:webHidden/>
          </w:rPr>
          <w:instrText xml:space="preserve"> PAGEREF _Toc503688681 \h </w:instrText>
        </w:r>
        <w:r w:rsidR="00540B1B">
          <w:rPr>
            <w:noProof/>
            <w:webHidden/>
          </w:rPr>
        </w:r>
        <w:r w:rsidR="00540B1B">
          <w:rPr>
            <w:noProof/>
            <w:webHidden/>
          </w:rPr>
          <w:fldChar w:fldCharType="separate"/>
        </w:r>
        <w:r w:rsidR="008E5487">
          <w:rPr>
            <w:noProof/>
            <w:webHidden/>
          </w:rPr>
          <w:t>19</w:t>
        </w:r>
        <w:r w:rsidR="00540B1B">
          <w:rPr>
            <w:noProof/>
            <w:webHidden/>
          </w:rPr>
          <w:fldChar w:fldCharType="end"/>
        </w:r>
      </w:hyperlink>
    </w:p>
    <w:p w14:paraId="7B32D82E" w14:textId="77277929"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2" w:history="1">
        <w:r w:rsidR="00540B1B" w:rsidRPr="00FF10DA">
          <w:rPr>
            <w:rStyle w:val="Hyperlink"/>
            <w:noProof/>
          </w:rPr>
          <w:t>ANNEX</w:t>
        </w:r>
        <w:r w:rsidR="00540B1B">
          <w:rPr>
            <w:rStyle w:val="Hyperlink"/>
            <w:noProof/>
          </w:rPr>
          <w:t xml:space="preserve"> C:</w:t>
        </w:r>
        <w:r w:rsidR="00540B1B">
          <w:rPr>
            <w:rStyle w:val="Hyperlink"/>
            <w:noProof/>
          </w:rPr>
          <w:tab/>
        </w:r>
        <w:r w:rsidR="00540B1B" w:rsidRPr="00FF10DA">
          <w:rPr>
            <w:rStyle w:val="Hyperlink"/>
            <w:noProof/>
          </w:rPr>
          <w:t>NON-COLLUSIVE TENDERING CERTIFICATE</w:t>
        </w:r>
        <w:r w:rsidR="00540B1B">
          <w:rPr>
            <w:noProof/>
            <w:webHidden/>
          </w:rPr>
          <w:tab/>
        </w:r>
        <w:r w:rsidR="00540B1B">
          <w:rPr>
            <w:noProof/>
            <w:webHidden/>
          </w:rPr>
          <w:fldChar w:fldCharType="begin"/>
        </w:r>
        <w:r w:rsidR="00540B1B">
          <w:rPr>
            <w:noProof/>
            <w:webHidden/>
          </w:rPr>
          <w:instrText xml:space="preserve"> PAGEREF _Toc503688682 \h </w:instrText>
        </w:r>
        <w:r w:rsidR="00540B1B">
          <w:rPr>
            <w:noProof/>
            <w:webHidden/>
          </w:rPr>
        </w:r>
        <w:r w:rsidR="00540B1B">
          <w:rPr>
            <w:noProof/>
            <w:webHidden/>
          </w:rPr>
          <w:fldChar w:fldCharType="separate"/>
        </w:r>
        <w:r w:rsidR="008E5487">
          <w:rPr>
            <w:noProof/>
            <w:webHidden/>
          </w:rPr>
          <w:t>22</w:t>
        </w:r>
        <w:r w:rsidR="00540B1B">
          <w:rPr>
            <w:noProof/>
            <w:webHidden/>
          </w:rPr>
          <w:fldChar w:fldCharType="end"/>
        </w:r>
      </w:hyperlink>
    </w:p>
    <w:p w14:paraId="689C64B4" w14:textId="41EFE197"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3" w:history="1">
        <w:r w:rsidR="00540B1B">
          <w:rPr>
            <w:rStyle w:val="Hyperlink"/>
            <w:noProof/>
          </w:rPr>
          <w:t>ANNEX D:</w:t>
        </w:r>
        <w:r w:rsidR="00540B1B">
          <w:rPr>
            <w:rStyle w:val="Hyperlink"/>
            <w:noProof/>
          </w:rPr>
          <w:tab/>
        </w:r>
        <w:r w:rsidR="00540B1B" w:rsidRPr="00FF10DA">
          <w:rPr>
            <w:rStyle w:val="Hyperlink"/>
            <w:noProof/>
          </w:rPr>
          <w:t>NON-CANVASSING CERTIFICATE</w:t>
        </w:r>
        <w:r w:rsidR="00540B1B">
          <w:rPr>
            <w:noProof/>
            <w:webHidden/>
          </w:rPr>
          <w:tab/>
        </w:r>
        <w:r w:rsidR="00540B1B">
          <w:rPr>
            <w:noProof/>
            <w:webHidden/>
          </w:rPr>
          <w:fldChar w:fldCharType="begin"/>
        </w:r>
        <w:r w:rsidR="00540B1B">
          <w:rPr>
            <w:noProof/>
            <w:webHidden/>
          </w:rPr>
          <w:instrText xml:space="preserve"> PAGEREF _Toc503688683 \h </w:instrText>
        </w:r>
        <w:r w:rsidR="00540B1B">
          <w:rPr>
            <w:noProof/>
            <w:webHidden/>
          </w:rPr>
        </w:r>
        <w:r w:rsidR="00540B1B">
          <w:rPr>
            <w:noProof/>
            <w:webHidden/>
          </w:rPr>
          <w:fldChar w:fldCharType="separate"/>
        </w:r>
        <w:r w:rsidR="008E5487">
          <w:rPr>
            <w:noProof/>
            <w:webHidden/>
          </w:rPr>
          <w:t>23</w:t>
        </w:r>
        <w:r w:rsidR="00540B1B">
          <w:rPr>
            <w:noProof/>
            <w:webHidden/>
          </w:rPr>
          <w:fldChar w:fldCharType="end"/>
        </w:r>
      </w:hyperlink>
    </w:p>
    <w:p w14:paraId="52D0414E" w14:textId="78BB17E9"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4" w:history="1">
        <w:r w:rsidR="00540B1B">
          <w:rPr>
            <w:rStyle w:val="Hyperlink"/>
            <w:noProof/>
          </w:rPr>
          <w:t>ANNEX E:</w:t>
        </w:r>
        <w:r w:rsidR="00540B1B">
          <w:rPr>
            <w:rStyle w:val="Hyperlink"/>
            <w:noProof/>
          </w:rPr>
          <w:tab/>
        </w:r>
        <w:r w:rsidR="00540B1B" w:rsidRPr="00FF10DA">
          <w:rPr>
            <w:rStyle w:val="Hyperlink"/>
            <w:noProof/>
          </w:rPr>
          <w:t>BONA-FIDE TENDER CERTIFICATE</w:t>
        </w:r>
        <w:r w:rsidR="00540B1B">
          <w:rPr>
            <w:noProof/>
            <w:webHidden/>
          </w:rPr>
          <w:tab/>
        </w:r>
        <w:r w:rsidR="00540B1B">
          <w:rPr>
            <w:noProof/>
            <w:webHidden/>
          </w:rPr>
          <w:fldChar w:fldCharType="begin"/>
        </w:r>
        <w:r w:rsidR="00540B1B">
          <w:rPr>
            <w:noProof/>
            <w:webHidden/>
          </w:rPr>
          <w:instrText xml:space="preserve"> PAGEREF _Toc503688684 \h </w:instrText>
        </w:r>
        <w:r w:rsidR="00540B1B">
          <w:rPr>
            <w:noProof/>
            <w:webHidden/>
          </w:rPr>
        </w:r>
        <w:r w:rsidR="00540B1B">
          <w:rPr>
            <w:noProof/>
            <w:webHidden/>
          </w:rPr>
          <w:fldChar w:fldCharType="separate"/>
        </w:r>
        <w:r w:rsidR="008E5487">
          <w:rPr>
            <w:noProof/>
            <w:webHidden/>
          </w:rPr>
          <w:t>24</w:t>
        </w:r>
        <w:r w:rsidR="00540B1B">
          <w:rPr>
            <w:noProof/>
            <w:webHidden/>
          </w:rPr>
          <w:fldChar w:fldCharType="end"/>
        </w:r>
      </w:hyperlink>
    </w:p>
    <w:p w14:paraId="1A66271A" w14:textId="2B14D44F"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5" w:history="1">
        <w:r w:rsidR="00540B1B">
          <w:rPr>
            <w:rStyle w:val="Hyperlink"/>
            <w:noProof/>
          </w:rPr>
          <w:t>ANNEX F:</w:t>
        </w:r>
        <w:r w:rsidR="00540B1B">
          <w:rPr>
            <w:rStyle w:val="Hyperlink"/>
            <w:noProof/>
          </w:rPr>
          <w:tab/>
        </w:r>
        <w:r w:rsidR="00540B1B" w:rsidRPr="00FF10DA">
          <w:rPr>
            <w:rStyle w:val="Hyperlink"/>
            <w:noProof/>
          </w:rPr>
          <w:t>FREEDOM OF INFORMATION and TRANSPARENCY</w:t>
        </w:r>
        <w:r w:rsidR="00540B1B">
          <w:rPr>
            <w:noProof/>
            <w:webHidden/>
          </w:rPr>
          <w:tab/>
        </w:r>
        <w:r w:rsidR="00540B1B">
          <w:rPr>
            <w:noProof/>
            <w:webHidden/>
          </w:rPr>
          <w:fldChar w:fldCharType="begin"/>
        </w:r>
        <w:r w:rsidR="00540B1B">
          <w:rPr>
            <w:noProof/>
            <w:webHidden/>
          </w:rPr>
          <w:instrText xml:space="preserve"> PAGEREF _Toc503688685 \h </w:instrText>
        </w:r>
        <w:r w:rsidR="00540B1B">
          <w:rPr>
            <w:noProof/>
            <w:webHidden/>
          </w:rPr>
        </w:r>
        <w:r w:rsidR="00540B1B">
          <w:rPr>
            <w:noProof/>
            <w:webHidden/>
          </w:rPr>
          <w:fldChar w:fldCharType="separate"/>
        </w:r>
        <w:r w:rsidR="008E5487">
          <w:rPr>
            <w:noProof/>
            <w:webHidden/>
          </w:rPr>
          <w:t>26</w:t>
        </w:r>
        <w:r w:rsidR="00540B1B">
          <w:rPr>
            <w:noProof/>
            <w:webHidden/>
          </w:rPr>
          <w:fldChar w:fldCharType="end"/>
        </w:r>
      </w:hyperlink>
    </w:p>
    <w:p w14:paraId="5BF6DB26" w14:textId="7AED1CC3"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6" w:history="1">
        <w:r w:rsidR="00540B1B">
          <w:rPr>
            <w:rStyle w:val="Hyperlink"/>
            <w:noProof/>
          </w:rPr>
          <w:t>ANNEX G:</w:t>
        </w:r>
        <w:r w:rsidR="00540B1B">
          <w:rPr>
            <w:rStyle w:val="Hyperlink"/>
            <w:noProof/>
          </w:rPr>
          <w:tab/>
        </w:r>
        <w:r w:rsidR="00540B1B" w:rsidRPr="00FF10DA">
          <w:rPr>
            <w:rStyle w:val="Hyperlink"/>
            <w:noProof/>
          </w:rPr>
          <w:t>FORM OF TENDER</w:t>
        </w:r>
        <w:r w:rsidR="00540B1B">
          <w:rPr>
            <w:noProof/>
            <w:webHidden/>
          </w:rPr>
          <w:tab/>
        </w:r>
        <w:r w:rsidR="00540B1B">
          <w:rPr>
            <w:noProof/>
            <w:webHidden/>
          </w:rPr>
          <w:fldChar w:fldCharType="begin"/>
        </w:r>
        <w:r w:rsidR="00540B1B">
          <w:rPr>
            <w:noProof/>
            <w:webHidden/>
          </w:rPr>
          <w:instrText xml:space="preserve"> PAGEREF _Toc503688686 \h </w:instrText>
        </w:r>
        <w:r w:rsidR="00540B1B">
          <w:rPr>
            <w:noProof/>
            <w:webHidden/>
          </w:rPr>
        </w:r>
        <w:r w:rsidR="00540B1B">
          <w:rPr>
            <w:noProof/>
            <w:webHidden/>
          </w:rPr>
          <w:fldChar w:fldCharType="separate"/>
        </w:r>
        <w:r w:rsidR="008E5487">
          <w:rPr>
            <w:noProof/>
            <w:webHidden/>
          </w:rPr>
          <w:t>27</w:t>
        </w:r>
        <w:r w:rsidR="00540B1B">
          <w:rPr>
            <w:noProof/>
            <w:webHidden/>
          </w:rPr>
          <w:fldChar w:fldCharType="end"/>
        </w:r>
      </w:hyperlink>
    </w:p>
    <w:p w14:paraId="28421E51" w14:textId="32171B2A"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7" w:history="1">
        <w:r w:rsidR="00540B1B">
          <w:rPr>
            <w:rStyle w:val="Hyperlink"/>
            <w:noProof/>
          </w:rPr>
          <w:t>ANNEX H:</w:t>
        </w:r>
        <w:r w:rsidR="00540B1B">
          <w:rPr>
            <w:rStyle w:val="Hyperlink"/>
            <w:noProof/>
          </w:rPr>
          <w:tab/>
        </w:r>
        <w:r w:rsidR="00540B1B" w:rsidRPr="00FF10DA">
          <w:rPr>
            <w:rStyle w:val="Hyperlink"/>
            <w:noProof/>
          </w:rPr>
          <w:t>TUPE</w:t>
        </w:r>
        <w:r w:rsidR="00540B1B">
          <w:rPr>
            <w:noProof/>
            <w:webHidden/>
          </w:rPr>
          <w:tab/>
        </w:r>
        <w:r w:rsidR="00540B1B">
          <w:rPr>
            <w:noProof/>
            <w:webHidden/>
          </w:rPr>
          <w:fldChar w:fldCharType="begin"/>
        </w:r>
        <w:r w:rsidR="00540B1B">
          <w:rPr>
            <w:noProof/>
            <w:webHidden/>
          </w:rPr>
          <w:instrText xml:space="preserve"> PAGEREF _Toc503688687 \h </w:instrText>
        </w:r>
        <w:r w:rsidR="00540B1B">
          <w:rPr>
            <w:noProof/>
            <w:webHidden/>
          </w:rPr>
        </w:r>
        <w:r w:rsidR="00540B1B">
          <w:rPr>
            <w:noProof/>
            <w:webHidden/>
          </w:rPr>
          <w:fldChar w:fldCharType="separate"/>
        </w:r>
        <w:r w:rsidR="008E5487">
          <w:rPr>
            <w:noProof/>
            <w:webHidden/>
          </w:rPr>
          <w:t>29</w:t>
        </w:r>
        <w:r w:rsidR="00540B1B">
          <w:rPr>
            <w:noProof/>
            <w:webHidden/>
          </w:rPr>
          <w:fldChar w:fldCharType="end"/>
        </w:r>
      </w:hyperlink>
    </w:p>
    <w:p w14:paraId="0B91D748" w14:textId="4CDBDFB1" w:rsidR="00540B1B" w:rsidRDefault="00426369" w:rsidP="00540B1B">
      <w:pPr>
        <w:pStyle w:val="TOC1"/>
        <w:tabs>
          <w:tab w:val="clear" w:pos="9072"/>
          <w:tab w:val="left" w:pos="1560"/>
          <w:tab w:val="right" w:pos="9639"/>
        </w:tabs>
        <w:spacing w:before="100"/>
        <w:rPr>
          <w:rFonts w:asciiTheme="minorHAnsi" w:eastAsiaTheme="minorEastAsia" w:hAnsiTheme="minorHAnsi" w:cstheme="minorBidi"/>
          <w:b w:val="0"/>
          <w:noProof/>
          <w:sz w:val="22"/>
          <w:szCs w:val="22"/>
          <w:lang w:eastAsia="en-GB"/>
        </w:rPr>
      </w:pPr>
      <w:hyperlink w:anchor="_Toc503688688" w:history="1">
        <w:r w:rsidR="00540B1B">
          <w:rPr>
            <w:rStyle w:val="Hyperlink"/>
            <w:noProof/>
          </w:rPr>
          <w:t>ANNEX I:</w:t>
        </w:r>
        <w:r w:rsidR="00540B1B">
          <w:rPr>
            <w:rStyle w:val="Hyperlink"/>
            <w:noProof/>
          </w:rPr>
          <w:tab/>
        </w:r>
        <w:r w:rsidR="00540B1B" w:rsidRPr="00FF10DA">
          <w:rPr>
            <w:rStyle w:val="Hyperlink"/>
            <w:noProof/>
          </w:rPr>
          <w:t>CONFIDENTIALITY CERTIFICATE</w:t>
        </w:r>
        <w:r w:rsidR="00540B1B">
          <w:rPr>
            <w:noProof/>
            <w:webHidden/>
          </w:rPr>
          <w:tab/>
        </w:r>
        <w:r w:rsidR="00540B1B">
          <w:rPr>
            <w:noProof/>
            <w:webHidden/>
          </w:rPr>
          <w:fldChar w:fldCharType="begin"/>
        </w:r>
        <w:r w:rsidR="00540B1B">
          <w:rPr>
            <w:noProof/>
            <w:webHidden/>
          </w:rPr>
          <w:instrText xml:space="preserve"> PAGEREF _Toc503688688 \h </w:instrText>
        </w:r>
        <w:r w:rsidR="00540B1B">
          <w:rPr>
            <w:noProof/>
            <w:webHidden/>
          </w:rPr>
        </w:r>
        <w:r w:rsidR="00540B1B">
          <w:rPr>
            <w:noProof/>
            <w:webHidden/>
          </w:rPr>
          <w:fldChar w:fldCharType="separate"/>
        </w:r>
        <w:r w:rsidR="008E5487">
          <w:rPr>
            <w:noProof/>
            <w:webHidden/>
          </w:rPr>
          <w:t>30</w:t>
        </w:r>
        <w:r w:rsidR="00540B1B">
          <w:rPr>
            <w:noProof/>
            <w:webHidden/>
          </w:rPr>
          <w:fldChar w:fldCharType="end"/>
        </w:r>
      </w:hyperlink>
    </w:p>
    <w:p w14:paraId="74FC8E10" w14:textId="5BE584C5" w:rsidR="00540B1B" w:rsidRDefault="00426369" w:rsidP="00540B1B">
      <w:pPr>
        <w:pStyle w:val="TOC1"/>
        <w:tabs>
          <w:tab w:val="clear" w:pos="9072"/>
          <w:tab w:val="right" w:pos="9639"/>
        </w:tabs>
        <w:spacing w:before="100"/>
        <w:rPr>
          <w:rFonts w:asciiTheme="minorHAnsi" w:eastAsiaTheme="minorEastAsia" w:hAnsiTheme="minorHAnsi" w:cstheme="minorBidi"/>
          <w:b w:val="0"/>
          <w:noProof/>
          <w:sz w:val="22"/>
          <w:szCs w:val="22"/>
          <w:lang w:eastAsia="en-GB"/>
        </w:rPr>
      </w:pPr>
      <w:hyperlink w:anchor="_Toc503688689" w:history="1">
        <w:r w:rsidR="00540B1B" w:rsidRPr="00FF10DA">
          <w:rPr>
            <w:rStyle w:val="Hyperlink"/>
            <w:noProof/>
          </w:rPr>
          <w:t>SCHEDULE 1 – STANDARD SQ (Selection Questionnaire)</w:t>
        </w:r>
        <w:r w:rsidR="00540B1B">
          <w:rPr>
            <w:noProof/>
            <w:webHidden/>
          </w:rPr>
          <w:tab/>
        </w:r>
        <w:r w:rsidR="00540B1B">
          <w:rPr>
            <w:noProof/>
            <w:webHidden/>
          </w:rPr>
          <w:fldChar w:fldCharType="begin"/>
        </w:r>
        <w:r w:rsidR="00540B1B">
          <w:rPr>
            <w:noProof/>
            <w:webHidden/>
          </w:rPr>
          <w:instrText xml:space="preserve"> PAGEREF _Toc503688689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p>
    <w:p w14:paraId="17E302C3" w14:textId="59E48736" w:rsidR="00540B1B" w:rsidRDefault="00426369" w:rsidP="00540B1B">
      <w:pPr>
        <w:pStyle w:val="TOC1"/>
        <w:tabs>
          <w:tab w:val="clear" w:pos="9072"/>
          <w:tab w:val="right" w:pos="9639"/>
        </w:tabs>
        <w:spacing w:before="100"/>
        <w:rPr>
          <w:rFonts w:asciiTheme="minorHAnsi" w:eastAsiaTheme="minorEastAsia" w:hAnsiTheme="minorHAnsi" w:cstheme="minorBidi"/>
          <w:b w:val="0"/>
          <w:noProof/>
          <w:sz w:val="22"/>
          <w:szCs w:val="22"/>
          <w:lang w:eastAsia="en-GB"/>
        </w:rPr>
      </w:pPr>
      <w:hyperlink w:anchor="_Toc503688690" w:history="1">
        <w:r w:rsidR="00540B1B" w:rsidRPr="00FF10DA">
          <w:rPr>
            <w:rStyle w:val="Hyperlink"/>
            <w:noProof/>
          </w:rPr>
          <w:t>SCHEDULE 2 – SERVICE INFORMATION</w:t>
        </w:r>
        <w:r w:rsidR="00540B1B">
          <w:rPr>
            <w:noProof/>
            <w:webHidden/>
          </w:rPr>
          <w:tab/>
        </w:r>
        <w:r w:rsidR="00540B1B">
          <w:rPr>
            <w:noProof/>
            <w:webHidden/>
          </w:rPr>
          <w:fldChar w:fldCharType="begin"/>
        </w:r>
        <w:r w:rsidR="00540B1B">
          <w:rPr>
            <w:noProof/>
            <w:webHidden/>
          </w:rPr>
          <w:instrText xml:space="preserve"> PAGEREF _Toc503688690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p>
    <w:p w14:paraId="7AEDAB8F" w14:textId="1270A7FD" w:rsidR="00540B1B" w:rsidRDefault="00426369" w:rsidP="00540B1B">
      <w:pPr>
        <w:pStyle w:val="TOC1"/>
        <w:tabs>
          <w:tab w:val="clear" w:pos="9072"/>
          <w:tab w:val="right" w:pos="9639"/>
        </w:tabs>
        <w:spacing w:before="100"/>
        <w:rPr>
          <w:rFonts w:asciiTheme="minorHAnsi" w:eastAsiaTheme="minorEastAsia" w:hAnsiTheme="minorHAnsi" w:cstheme="minorBidi"/>
          <w:b w:val="0"/>
          <w:noProof/>
          <w:sz w:val="22"/>
          <w:szCs w:val="22"/>
          <w:lang w:eastAsia="en-GB"/>
        </w:rPr>
      </w:pPr>
      <w:hyperlink w:anchor="_Toc503688691" w:history="1">
        <w:r w:rsidR="00540B1B" w:rsidRPr="00FF10DA">
          <w:rPr>
            <w:rStyle w:val="Hyperlink"/>
            <w:noProof/>
          </w:rPr>
          <w:t>SCHEDULE 3 – PRICE LIST</w:t>
        </w:r>
        <w:r w:rsidR="00540B1B">
          <w:rPr>
            <w:noProof/>
            <w:webHidden/>
          </w:rPr>
          <w:tab/>
        </w:r>
        <w:r w:rsidR="00540B1B">
          <w:rPr>
            <w:noProof/>
            <w:webHidden/>
          </w:rPr>
          <w:fldChar w:fldCharType="begin"/>
        </w:r>
        <w:r w:rsidR="00540B1B">
          <w:rPr>
            <w:noProof/>
            <w:webHidden/>
          </w:rPr>
          <w:instrText xml:space="preserve"> PAGEREF _Toc503688691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p>
    <w:p w14:paraId="0ADB7A0C" w14:textId="415F2F0C" w:rsidR="00540B1B" w:rsidRDefault="00426369" w:rsidP="00540B1B">
      <w:pPr>
        <w:pStyle w:val="TOC1"/>
        <w:tabs>
          <w:tab w:val="clear" w:pos="9072"/>
          <w:tab w:val="right" w:pos="9639"/>
        </w:tabs>
        <w:spacing w:before="100"/>
        <w:rPr>
          <w:rFonts w:asciiTheme="minorHAnsi" w:eastAsiaTheme="minorEastAsia" w:hAnsiTheme="minorHAnsi" w:cstheme="minorBidi"/>
          <w:b w:val="0"/>
          <w:noProof/>
          <w:sz w:val="22"/>
          <w:szCs w:val="22"/>
          <w:lang w:eastAsia="en-GB"/>
        </w:rPr>
      </w:pPr>
      <w:hyperlink w:anchor="_Toc503688692" w:history="1">
        <w:r w:rsidR="00540B1B" w:rsidRPr="00FF10DA">
          <w:rPr>
            <w:rStyle w:val="Hyperlink"/>
            <w:noProof/>
          </w:rPr>
          <w:t>SCHEDULE 4 – AGREEMENT AND CONTRACT DATA</w:t>
        </w:r>
        <w:r w:rsidR="00540B1B">
          <w:rPr>
            <w:noProof/>
            <w:webHidden/>
          </w:rPr>
          <w:tab/>
        </w:r>
        <w:r w:rsidR="00540B1B">
          <w:rPr>
            <w:noProof/>
            <w:webHidden/>
          </w:rPr>
          <w:fldChar w:fldCharType="begin"/>
        </w:r>
        <w:r w:rsidR="00540B1B">
          <w:rPr>
            <w:noProof/>
            <w:webHidden/>
          </w:rPr>
          <w:instrText xml:space="preserve"> PAGEREF _Toc503688692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p>
    <w:p w14:paraId="20E5E3D2" w14:textId="4600F0A1" w:rsidR="00540B1B" w:rsidRDefault="00426369" w:rsidP="00540B1B">
      <w:pPr>
        <w:pStyle w:val="TOC1"/>
        <w:tabs>
          <w:tab w:val="clear" w:pos="9072"/>
          <w:tab w:val="right" w:pos="9639"/>
        </w:tabs>
        <w:spacing w:before="100"/>
        <w:rPr>
          <w:rFonts w:asciiTheme="minorHAnsi" w:eastAsiaTheme="minorEastAsia" w:hAnsiTheme="minorHAnsi" w:cstheme="minorBidi"/>
          <w:b w:val="0"/>
          <w:noProof/>
          <w:sz w:val="22"/>
          <w:szCs w:val="22"/>
          <w:lang w:eastAsia="en-GB"/>
        </w:rPr>
      </w:pPr>
      <w:hyperlink w:anchor="_Toc503688693" w:history="1">
        <w:r w:rsidR="00540B1B" w:rsidRPr="00FF10DA">
          <w:rPr>
            <w:rStyle w:val="Hyperlink"/>
            <w:noProof/>
          </w:rPr>
          <w:t>SCHEDULE 5 – TUPE INFORMATION</w:t>
        </w:r>
        <w:r w:rsidR="00540B1B">
          <w:rPr>
            <w:noProof/>
            <w:webHidden/>
          </w:rPr>
          <w:tab/>
        </w:r>
        <w:r w:rsidR="00540B1B">
          <w:rPr>
            <w:noProof/>
            <w:webHidden/>
          </w:rPr>
          <w:fldChar w:fldCharType="begin"/>
        </w:r>
        <w:r w:rsidR="00540B1B">
          <w:rPr>
            <w:noProof/>
            <w:webHidden/>
          </w:rPr>
          <w:instrText xml:space="preserve"> PAGEREF _Toc503688693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p>
    <w:p w14:paraId="2E61B161" w14:textId="2F708915" w:rsidR="00540B1B" w:rsidRDefault="00426369" w:rsidP="00540B1B">
      <w:pPr>
        <w:pStyle w:val="TOC1"/>
        <w:tabs>
          <w:tab w:val="clear" w:pos="9072"/>
          <w:tab w:val="right" w:pos="9639"/>
        </w:tabs>
        <w:spacing w:before="100"/>
        <w:rPr>
          <w:rFonts w:asciiTheme="minorHAnsi" w:eastAsiaTheme="minorEastAsia" w:hAnsiTheme="minorHAnsi" w:cstheme="minorBidi"/>
          <w:b w:val="0"/>
          <w:noProof/>
          <w:sz w:val="22"/>
          <w:szCs w:val="22"/>
          <w:lang w:eastAsia="en-GB"/>
        </w:rPr>
      </w:pPr>
      <w:hyperlink w:anchor="_Toc503688694" w:history="1">
        <w:r w:rsidR="00540B1B" w:rsidRPr="00FF10DA">
          <w:rPr>
            <w:rStyle w:val="Hyperlink"/>
            <w:noProof/>
          </w:rPr>
          <w:t>SCHEDULE 6 – PRIOR INVOLVEMENT</w:t>
        </w:r>
        <w:r w:rsidR="00540B1B">
          <w:rPr>
            <w:noProof/>
            <w:webHidden/>
          </w:rPr>
          <w:tab/>
        </w:r>
        <w:r w:rsidR="00540B1B">
          <w:rPr>
            <w:noProof/>
            <w:webHidden/>
          </w:rPr>
          <w:fldChar w:fldCharType="begin"/>
        </w:r>
        <w:r w:rsidR="00540B1B">
          <w:rPr>
            <w:noProof/>
            <w:webHidden/>
          </w:rPr>
          <w:instrText xml:space="preserve"> PAGEREF _Toc503688694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p>
    <w:p w14:paraId="74DE91A7" w14:textId="5857E326" w:rsidR="00540B1B" w:rsidRDefault="00426369" w:rsidP="00540B1B">
      <w:pPr>
        <w:pStyle w:val="TOC1"/>
        <w:tabs>
          <w:tab w:val="clear" w:pos="9072"/>
          <w:tab w:val="right" w:pos="9639"/>
        </w:tabs>
        <w:spacing w:before="100"/>
        <w:rPr>
          <w:rFonts w:asciiTheme="minorHAnsi" w:eastAsiaTheme="minorEastAsia" w:hAnsiTheme="minorHAnsi" w:cstheme="minorBidi"/>
          <w:b w:val="0"/>
          <w:noProof/>
          <w:sz w:val="22"/>
          <w:szCs w:val="22"/>
          <w:lang w:eastAsia="en-GB"/>
        </w:rPr>
      </w:pPr>
      <w:hyperlink w:anchor="_Toc503688695" w:history="1">
        <w:r w:rsidR="00540B1B" w:rsidRPr="00FF10DA">
          <w:rPr>
            <w:rStyle w:val="Hyperlink"/>
            <w:noProof/>
          </w:rPr>
          <w:t>SCHEDULE 7 – DRAFT INITIAL TENDER EVALUATION QUESTIONS</w:t>
        </w:r>
        <w:r w:rsidR="00540B1B">
          <w:rPr>
            <w:noProof/>
            <w:webHidden/>
          </w:rPr>
          <w:tab/>
        </w:r>
        <w:r w:rsidR="00540B1B">
          <w:rPr>
            <w:noProof/>
            <w:webHidden/>
          </w:rPr>
          <w:fldChar w:fldCharType="begin"/>
        </w:r>
        <w:r w:rsidR="00540B1B">
          <w:rPr>
            <w:noProof/>
            <w:webHidden/>
          </w:rPr>
          <w:instrText xml:space="preserve"> PAGEREF _Toc503688695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p>
    <w:p w14:paraId="2615BF99" w14:textId="4EDFBCD2" w:rsidR="00540B1B" w:rsidRDefault="00426369" w:rsidP="00540B1B">
      <w:pPr>
        <w:pStyle w:val="TOC1"/>
        <w:tabs>
          <w:tab w:val="clear" w:pos="9072"/>
          <w:tab w:val="right" w:pos="9639"/>
        </w:tabs>
        <w:spacing w:before="100"/>
        <w:rPr>
          <w:rFonts w:cs="Arial"/>
          <w:b w:val="0"/>
          <w:szCs w:val="24"/>
        </w:rPr>
      </w:pPr>
      <w:hyperlink w:anchor="_Toc503688696" w:history="1">
        <w:r w:rsidR="00540B1B" w:rsidRPr="00FF10DA">
          <w:rPr>
            <w:rStyle w:val="Hyperlink"/>
            <w:noProof/>
          </w:rPr>
          <w:t>SCHEDULE 8 – Current Depot Lease</w:t>
        </w:r>
        <w:r w:rsidR="00540B1B">
          <w:rPr>
            <w:noProof/>
            <w:webHidden/>
          </w:rPr>
          <w:tab/>
        </w:r>
        <w:r w:rsidR="00540B1B">
          <w:rPr>
            <w:noProof/>
            <w:webHidden/>
          </w:rPr>
          <w:fldChar w:fldCharType="begin"/>
        </w:r>
        <w:r w:rsidR="00540B1B">
          <w:rPr>
            <w:noProof/>
            <w:webHidden/>
          </w:rPr>
          <w:instrText xml:space="preserve"> PAGEREF _Toc503688696 \h </w:instrText>
        </w:r>
        <w:r w:rsidR="00540B1B">
          <w:rPr>
            <w:noProof/>
            <w:webHidden/>
          </w:rPr>
        </w:r>
        <w:r w:rsidR="00540B1B">
          <w:rPr>
            <w:noProof/>
            <w:webHidden/>
          </w:rPr>
          <w:fldChar w:fldCharType="separate"/>
        </w:r>
        <w:r w:rsidR="008E5487">
          <w:rPr>
            <w:noProof/>
            <w:webHidden/>
          </w:rPr>
          <w:t>31</w:t>
        </w:r>
        <w:r w:rsidR="00540B1B">
          <w:rPr>
            <w:noProof/>
            <w:webHidden/>
          </w:rPr>
          <w:fldChar w:fldCharType="end"/>
        </w:r>
      </w:hyperlink>
      <w:r w:rsidR="003C0D5B">
        <w:rPr>
          <w:rFonts w:cs="Arial"/>
          <w:szCs w:val="24"/>
        </w:rPr>
        <w:fldChar w:fldCharType="end"/>
      </w:r>
      <w:r w:rsidR="00540B1B">
        <w:rPr>
          <w:rFonts w:cs="Arial"/>
          <w:szCs w:val="24"/>
        </w:rPr>
        <w:br w:type="page"/>
      </w:r>
    </w:p>
    <w:p w14:paraId="17025F32" w14:textId="075200CB" w:rsidR="00C031B6" w:rsidRPr="005C535B" w:rsidRDefault="00C031B6" w:rsidP="00540B1B">
      <w:pPr>
        <w:pStyle w:val="Heading2"/>
        <w:numPr>
          <w:ilvl w:val="0"/>
          <w:numId w:val="20"/>
        </w:numPr>
        <w:spacing w:before="120" w:after="0"/>
      </w:pPr>
      <w:bookmarkStart w:id="4" w:name="_Toc289265001"/>
      <w:bookmarkStart w:id="5" w:name="_Toc503688668"/>
      <w:bookmarkStart w:id="6" w:name="a474420"/>
      <w:r w:rsidRPr="005C535B">
        <w:lastRenderedPageBreak/>
        <w:t>I</w:t>
      </w:r>
      <w:r w:rsidR="001011CE" w:rsidRPr="005C535B">
        <w:t>nterpretation</w:t>
      </w:r>
      <w:bookmarkEnd w:id="4"/>
      <w:bookmarkEnd w:id="5"/>
      <w:r w:rsidRPr="005C535B">
        <w:t xml:space="preserve"> </w:t>
      </w:r>
      <w:bookmarkEnd w:id="6"/>
    </w:p>
    <w:p w14:paraId="510ABAA2" w14:textId="3CE4B3AC"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2162D4">
        <w:rPr>
          <w:rFonts w:cs="Arial"/>
          <w:szCs w:val="24"/>
        </w:rPr>
        <w:t>Participate</w:t>
      </w:r>
      <w:r w:rsidR="00191126" w:rsidRPr="002C524A">
        <w:rPr>
          <w:rFonts w:cs="Arial"/>
          <w:szCs w:val="24"/>
        </w:rPr>
        <w:t xml:space="preserve"> (IT</w:t>
      </w:r>
      <w:r w:rsidR="002162D4">
        <w:rPr>
          <w:rFonts w:cs="Arial"/>
          <w:szCs w:val="24"/>
        </w:rPr>
        <w:t>P</w:t>
      </w:r>
      <w:r w:rsidR="00191126" w:rsidRPr="002C524A">
        <w:rPr>
          <w:rFonts w:cs="Arial"/>
          <w:szCs w:val="24"/>
        </w:rPr>
        <w:t>)</w:t>
      </w:r>
      <w:r w:rsidR="000460D3">
        <w:rPr>
          <w:rFonts w:cs="Arial"/>
          <w:szCs w:val="24"/>
        </w:rPr>
        <w:t>:</w:t>
      </w:r>
    </w:p>
    <w:p w14:paraId="23A6BEE8" w14:textId="124CBAD1"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w:t>
      </w:r>
      <w:proofErr w:type="gramStart"/>
      <w:r w:rsidR="006A72DD" w:rsidRPr="00F65B58">
        <w:rPr>
          <w:rFonts w:cs="Arial"/>
        </w:rPr>
        <w:t>be entered into</w:t>
      </w:r>
      <w:proofErr w:type="gramEnd"/>
      <w:r w:rsidR="006A72DD" w:rsidRPr="00F65B58">
        <w:rPr>
          <w:rFonts w:cs="Arial"/>
        </w:rPr>
        <w:t xml:space="preserve"> on behalf of the Council and by one </w:t>
      </w:r>
      <w:r w:rsidR="00685C34">
        <w:rPr>
          <w:rFonts w:cs="Arial"/>
        </w:rPr>
        <w:t>tenderer</w:t>
      </w:r>
      <w:r w:rsidR="006A72DD" w:rsidRPr="00F65B58">
        <w:rPr>
          <w:rFonts w:cs="Arial"/>
        </w:rPr>
        <w:t xml:space="preserve"> for the provision of all of </w:t>
      </w:r>
      <w:r w:rsidR="006A72DD" w:rsidRPr="002162D4">
        <w:rPr>
          <w:rFonts w:cs="Arial"/>
        </w:rPr>
        <w:t>the Services</w:t>
      </w:r>
      <w:r w:rsidR="002162D4" w:rsidRPr="002162D4">
        <w:rPr>
          <w:rFonts w:cs="Arial"/>
        </w:rPr>
        <w:t>/Works</w:t>
      </w:r>
      <w:r w:rsidR="006A72DD" w:rsidRPr="00F65B58">
        <w:rPr>
          <w:rFonts w:cs="Arial"/>
        </w:rPr>
        <w:t>.</w:t>
      </w:r>
    </w:p>
    <w:p w14:paraId="4EF68CE4" w14:textId="77777777"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14:paraId="6387F306" w14:textId="77777777" w:rsidR="00C031B6" w:rsidRPr="002162D4" w:rsidRDefault="00C031B6" w:rsidP="00DB68FA">
      <w:pPr>
        <w:pStyle w:val="Definitions"/>
        <w:tabs>
          <w:tab w:val="clear" w:pos="709"/>
          <w:tab w:val="left" w:pos="4678"/>
        </w:tabs>
        <w:ind w:left="851" w:hanging="851"/>
        <w:jc w:val="both"/>
        <w:rPr>
          <w:rFonts w:cs="Arial"/>
          <w:szCs w:val="24"/>
        </w:rPr>
      </w:pPr>
      <w:r w:rsidRPr="002162D4">
        <w:rPr>
          <w:rStyle w:val="Defterm"/>
          <w:rFonts w:cs="Arial"/>
          <w:sz w:val="24"/>
          <w:szCs w:val="24"/>
        </w:rPr>
        <w:t>Evaluation Criteria</w:t>
      </w:r>
      <w:r w:rsidRPr="002162D4">
        <w:rPr>
          <w:rFonts w:cs="Arial"/>
          <w:b/>
          <w:szCs w:val="24"/>
        </w:rPr>
        <w:t>:</w:t>
      </w:r>
      <w:r w:rsidRPr="002162D4">
        <w:rPr>
          <w:rFonts w:cs="Arial"/>
          <w:szCs w:val="24"/>
        </w:rPr>
        <w:t xml:space="preserve"> means the evaluation criteria set out in </w:t>
      </w:r>
      <w:r w:rsidR="008923EB" w:rsidRPr="002162D4">
        <w:rPr>
          <w:rFonts w:cs="Arial"/>
          <w:szCs w:val="24"/>
        </w:rPr>
        <w:t>Section</w:t>
      </w:r>
      <w:r w:rsidR="00D83DFD" w:rsidRPr="002162D4">
        <w:rPr>
          <w:rFonts w:cs="Arial"/>
          <w:szCs w:val="24"/>
        </w:rPr>
        <w:t xml:space="preserve"> 9</w:t>
      </w:r>
      <w:r w:rsidRPr="002162D4">
        <w:rPr>
          <w:rFonts w:cs="Arial"/>
          <w:szCs w:val="24"/>
        </w:rPr>
        <w:t>.</w:t>
      </w:r>
    </w:p>
    <w:p w14:paraId="7183121B" w14:textId="06750469" w:rsidR="00C031B6" w:rsidRPr="002162D4" w:rsidRDefault="00C031B6" w:rsidP="00DB68FA">
      <w:pPr>
        <w:pStyle w:val="Definitions"/>
        <w:tabs>
          <w:tab w:val="clear" w:pos="709"/>
          <w:tab w:val="left" w:pos="4678"/>
        </w:tabs>
        <w:ind w:left="851" w:hanging="851"/>
        <w:jc w:val="both"/>
        <w:rPr>
          <w:rFonts w:cs="Arial"/>
          <w:szCs w:val="24"/>
        </w:rPr>
      </w:pPr>
      <w:r w:rsidRPr="002162D4">
        <w:rPr>
          <w:rStyle w:val="Defterm"/>
          <w:rFonts w:cs="Arial"/>
          <w:sz w:val="24"/>
          <w:szCs w:val="24"/>
        </w:rPr>
        <w:t>Qualified Bidders</w:t>
      </w:r>
      <w:r w:rsidRPr="002162D4">
        <w:rPr>
          <w:rFonts w:cs="Arial"/>
          <w:b/>
          <w:szCs w:val="24"/>
        </w:rPr>
        <w:t>:</w:t>
      </w:r>
      <w:r w:rsidRPr="002162D4">
        <w:rPr>
          <w:rFonts w:cs="Arial"/>
          <w:szCs w:val="24"/>
        </w:rPr>
        <w:t xml:space="preserve"> means the </w:t>
      </w:r>
      <w:r w:rsidR="00611C22" w:rsidRPr="002162D4">
        <w:rPr>
          <w:rFonts w:cs="Arial"/>
          <w:szCs w:val="24"/>
        </w:rPr>
        <w:t>suppliers qualified</w:t>
      </w:r>
      <w:r w:rsidR="0080688C" w:rsidRPr="002162D4">
        <w:rPr>
          <w:rFonts w:cs="Arial"/>
          <w:szCs w:val="24"/>
        </w:rPr>
        <w:t xml:space="preserve"> to complete </w:t>
      </w:r>
      <w:r w:rsidR="00856AD5" w:rsidRPr="002162D4">
        <w:rPr>
          <w:rFonts w:cs="Arial"/>
          <w:szCs w:val="24"/>
        </w:rPr>
        <w:t>th</w:t>
      </w:r>
      <w:r w:rsidR="002162D4" w:rsidRPr="002162D4">
        <w:rPr>
          <w:rFonts w:cs="Arial"/>
          <w:szCs w:val="24"/>
        </w:rPr>
        <w:t>e</w:t>
      </w:r>
      <w:r w:rsidR="0080688C" w:rsidRPr="002162D4">
        <w:rPr>
          <w:rFonts w:cs="Arial"/>
          <w:szCs w:val="24"/>
        </w:rPr>
        <w:t xml:space="preserve"> </w:t>
      </w:r>
      <w:r w:rsidR="002162D4" w:rsidRPr="002162D4">
        <w:rPr>
          <w:rFonts w:cs="Arial"/>
          <w:szCs w:val="24"/>
        </w:rPr>
        <w:t xml:space="preserve">Tender stage </w:t>
      </w:r>
      <w:r w:rsidR="00A4354E">
        <w:rPr>
          <w:rFonts w:cs="Arial"/>
          <w:szCs w:val="24"/>
        </w:rPr>
        <w:t xml:space="preserve">(Stage 2) </w:t>
      </w:r>
      <w:r w:rsidR="002162D4" w:rsidRPr="002162D4">
        <w:rPr>
          <w:rFonts w:cs="Arial"/>
          <w:szCs w:val="24"/>
        </w:rPr>
        <w:t xml:space="preserve">of this </w:t>
      </w:r>
      <w:r w:rsidR="0080688C" w:rsidRPr="002162D4">
        <w:rPr>
          <w:rFonts w:cs="Arial"/>
          <w:szCs w:val="24"/>
        </w:rPr>
        <w:t xml:space="preserve">Invitation to </w:t>
      </w:r>
      <w:r w:rsidR="002162D4" w:rsidRPr="002162D4">
        <w:rPr>
          <w:rFonts w:cs="Arial"/>
          <w:szCs w:val="24"/>
        </w:rPr>
        <w:t>Participate</w:t>
      </w:r>
      <w:r w:rsidR="00346B1A" w:rsidRPr="002162D4">
        <w:rPr>
          <w:rFonts w:cs="Arial"/>
          <w:szCs w:val="24"/>
        </w:rPr>
        <w:t xml:space="preserve"> </w:t>
      </w:r>
    </w:p>
    <w:p w14:paraId="4C5A8959" w14:textId="6B00746B" w:rsidR="00F519F9" w:rsidRPr="002162D4" w:rsidRDefault="00F519F9" w:rsidP="00DB68FA">
      <w:pPr>
        <w:pStyle w:val="Definitions"/>
        <w:tabs>
          <w:tab w:val="clear" w:pos="709"/>
          <w:tab w:val="left" w:pos="4678"/>
        </w:tabs>
        <w:ind w:left="851" w:hanging="851"/>
        <w:jc w:val="both"/>
        <w:rPr>
          <w:rFonts w:cs="Arial"/>
          <w:szCs w:val="24"/>
        </w:rPr>
      </w:pPr>
      <w:r w:rsidRPr="002162D4">
        <w:rPr>
          <w:rFonts w:cs="Arial"/>
          <w:b/>
          <w:szCs w:val="24"/>
        </w:rPr>
        <w:t>Tenderer</w:t>
      </w:r>
      <w:r w:rsidR="00DB68FA" w:rsidRPr="002162D4">
        <w:rPr>
          <w:rFonts w:cs="Arial"/>
          <w:b/>
          <w:szCs w:val="24"/>
        </w:rPr>
        <w:t xml:space="preserve"> </w:t>
      </w:r>
      <w:r w:rsidR="003E3587" w:rsidRPr="002162D4">
        <w:rPr>
          <w:rFonts w:cs="Arial"/>
          <w:b/>
          <w:szCs w:val="24"/>
        </w:rPr>
        <w:t xml:space="preserve">/ </w:t>
      </w:r>
      <w:r w:rsidR="00DB68FA" w:rsidRPr="002162D4">
        <w:rPr>
          <w:rFonts w:cs="Arial"/>
          <w:b/>
          <w:szCs w:val="24"/>
        </w:rPr>
        <w:t>Bidder</w:t>
      </w:r>
      <w:r w:rsidR="003E3587" w:rsidRPr="002162D4">
        <w:rPr>
          <w:rFonts w:cs="Arial"/>
          <w:b/>
          <w:szCs w:val="24"/>
        </w:rPr>
        <w:t xml:space="preserve"> / You / Your Organisation</w:t>
      </w:r>
      <w:r w:rsidRPr="002162D4">
        <w:rPr>
          <w:rFonts w:cs="Arial"/>
          <w:b/>
          <w:szCs w:val="24"/>
        </w:rPr>
        <w:t>:</w:t>
      </w:r>
      <w:r w:rsidRPr="002162D4">
        <w:rPr>
          <w:rFonts w:cs="Arial"/>
          <w:szCs w:val="24"/>
        </w:rPr>
        <w:t xml:space="preserve"> </w:t>
      </w:r>
      <w:r w:rsidR="003E3587" w:rsidRPr="002162D4">
        <w:rPr>
          <w:rFonts w:cs="Arial"/>
          <w:szCs w:val="24"/>
        </w:rPr>
        <w:t xml:space="preserve">means the business or company </w:t>
      </w:r>
      <w:r w:rsidR="002162D4" w:rsidRPr="002162D4">
        <w:rPr>
          <w:rFonts w:cs="Arial"/>
          <w:szCs w:val="24"/>
        </w:rPr>
        <w:t>that</w:t>
      </w:r>
      <w:r w:rsidR="003E3587" w:rsidRPr="002162D4">
        <w:rPr>
          <w:rFonts w:cs="Arial"/>
          <w:szCs w:val="24"/>
        </w:rPr>
        <w:t xml:space="preserve"> is completing this Invitation to </w:t>
      </w:r>
      <w:r w:rsidR="002162D4" w:rsidRPr="002162D4">
        <w:rPr>
          <w:rFonts w:cs="Arial"/>
          <w:szCs w:val="24"/>
        </w:rPr>
        <w:t>Participate</w:t>
      </w:r>
      <w:r w:rsidR="003E3587" w:rsidRPr="002162D4">
        <w:rPr>
          <w:rFonts w:cs="Arial"/>
          <w:szCs w:val="24"/>
        </w:rPr>
        <w:t>.</w:t>
      </w:r>
      <w:r w:rsidRPr="002162D4">
        <w:rPr>
          <w:rFonts w:cs="Arial"/>
          <w:szCs w:val="24"/>
        </w:rPr>
        <w:t xml:space="preserve"> </w:t>
      </w:r>
    </w:p>
    <w:p w14:paraId="4853F8C4" w14:textId="03FFF654" w:rsidR="006A72DD" w:rsidRPr="002162D4" w:rsidRDefault="00C031B6" w:rsidP="003E3587">
      <w:pPr>
        <w:pStyle w:val="Definitions"/>
        <w:tabs>
          <w:tab w:val="clear" w:pos="709"/>
          <w:tab w:val="left" w:pos="4678"/>
        </w:tabs>
        <w:ind w:left="851" w:hanging="851"/>
        <w:jc w:val="both"/>
        <w:rPr>
          <w:rFonts w:cs="Arial"/>
        </w:rPr>
      </w:pPr>
      <w:r w:rsidRPr="002162D4">
        <w:rPr>
          <w:rStyle w:val="Defterm"/>
          <w:rFonts w:cs="Arial"/>
          <w:sz w:val="24"/>
          <w:szCs w:val="24"/>
        </w:rPr>
        <w:t>Services</w:t>
      </w:r>
      <w:r w:rsidRPr="002162D4">
        <w:rPr>
          <w:rFonts w:cs="Arial"/>
          <w:b/>
          <w:szCs w:val="24"/>
        </w:rPr>
        <w:t>:</w:t>
      </w:r>
      <w:r w:rsidRPr="002162D4">
        <w:rPr>
          <w:rFonts w:cs="Arial"/>
          <w:szCs w:val="24"/>
        </w:rPr>
        <w:t xml:space="preserve"> </w:t>
      </w:r>
      <w:r w:rsidR="00140225" w:rsidRPr="002162D4">
        <w:rPr>
          <w:rFonts w:cs="Arial"/>
          <w:szCs w:val="24"/>
        </w:rPr>
        <w:t xml:space="preserve">means the services to </w:t>
      </w:r>
      <w:proofErr w:type="gramStart"/>
      <w:r w:rsidR="00140225" w:rsidRPr="002162D4">
        <w:rPr>
          <w:rFonts w:cs="Arial"/>
          <w:szCs w:val="24"/>
        </w:rPr>
        <w:t>b</w:t>
      </w:r>
      <w:r w:rsidRPr="002162D4">
        <w:rPr>
          <w:rFonts w:cs="Arial"/>
          <w:szCs w:val="24"/>
        </w:rPr>
        <w:t>e delivered</w:t>
      </w:r>
      <w:proofErr w:type="gramEnd"/>
      <w:r w:rsidRPr="002162D4">
        <w:rPr>
          <w:rFonts w:cs="Arial"/>
          <w:szCs w:val="24"/>
        </w:rPr>
        <w:t xml:space="preserve"> to the </w:t>
      </w:r>
      <w:r w:rsidR="002C524A" w:rsidRPr="002162D4">
        <w:rPr>
          <w:rFonts w:cs="Arial"/>
          <w:szCs w:val="24"/>
        </w:rPr>
        <w:t>Council</w:t>
      </w:r>
      <w:r w:rsidRPr="002162D4">
        <w:rPr>
          <w:rFonts w:cs="Arial"/>
          <w:szCs w:val="24"/>
        </w:rPr>
        <w:t xml:space="preserve"> in </w:t>
      </w:r>
      <w:r w:rsidR="00DF1BF4" w:rsidRPr="002162D4">
        <w:rPr>
          <w:rFonts w:cs="Arial"/>
          <w:szCs w:val="24"/>
        </w:rPr>
        <w:t>accordance with</w:t>
      </w:r>
      <w:r w:rsidRPr="002162D4">
        <w:rPr>
          <w:rFonts w:cs="Arial"/>
          <w:szCs w:val="24"/>
        </w:rPr>
        <w:t xml:space="preserve"> this procurement.</w:t>
      </w:r>
      <w:bookmarkStart w:id="7" w:name="a921319"/>
      <w:bookmarkStart w:id="8" w:name="_Toc289265002"/>
      <w:r w:rsidR="00206F39" w:rsidRPr="002162D4">
        <w:rPr>
          <w:rFonts w:cs="Arial"/>
        </w:rPr>
        <w:t xml:space="preserve"> </w:t>
      </w:r>
    </w:p>
    <w:p w14:paraId="0D99A54C" w14:textId="71B4432F" w:rsidR="002B3C3D" w:rsidRPr="003E3587" w:rsidRDefault="002B3C3D" w:rsidP="003E3587">
      <w:pPr>
        <w:pStyle w:val="Definitions"/>
        <w:tabs>
          <w:tab w:val="clear" w:pos="709"/>
          <w:tab w:val="left" w:pos="4678"/>
        </w:tabs>
        <w:ind w:left="851" w:hanging="851"/>
        <w:jc w:val="both"/>
        <w:rPr>
          <w:rFonts w:cs="Arial"/>
          <w:szCs w:val="24"/>
        </w:rPr>
      </w:pPr>
      <w:r w:rsidRPr="002162D4">
        <w:rPr>
          <w:rFonts w:cs="Arial"/>
          <w:b/>
          <w:szCs w:val="24"/>
        </w:rPr>
        <w:t>Works:</w:t>
      </w:r>
      <w:r w:rsidRPr="002162D4">
        <w:rPr>
          <w:rFonts w:cs="Arial"/>
          <w:szCs w:val="24"/>
        </w:rPr>
        <w:t xml:space="preserve"> means the works to </w:t>
      </w:r>
      <w:proofErr w:type="gramStart"/>
      <w:r w:rsidRPr="002162D4">
        <w:rPr>
          <w:rFonts w:cs="Arial"/>
          <w:szCs w:val="24"/>
        </w:rPr>
        <w:t>be delivered</w:t>
      </w:r>
      <w:proofErr w:type="gramEnd"/>
      <w:r w:rsidRPr="002162D4">
        <w:rPr>
          <w:rFonts w:cs="Arial"/>
          <w:szCs w:val="24"/>
        </w:rPr>
        <w:t xml:space="preserve"> to the Council and any associated services required to deliver those works, in accordance with this procurement.</w:t>
      </w:r>
    </w:p>
    <w:p w14:paraId="587B6473" w14:textId="77777777" w:rsidR="00156B7F" w:rsidRPr="006A72DD" w:rsidRDefault="00156B7F" w:rsidP="006A72DD">
      <w:pPr>
        <w:spacing w:before="120" w:after="120"/>
        <w:jc w:val="both"/>
        <w:rPr>
          <w:rFonts w:cs="Arial"/>
        </w:rPr>
      </w:pPr>
    </w:p>
    <w:p w14:paraId="10C9632D" w14:textId="77777777" w:rsidR="00C031B6" w:rsidRPr="005C535B" w:rsidRDefault="00C031B6" w:rsidP="004C12D4">
      <w:pPr>
        <w:pStyle w:val="Heading2"/>
        <w:numPr>
          <w:ilvl w:val="0"/>
          <w:numId w:val="20"/>
        </w:numPr>
      </w:pPr>
      <w:bookmarkStart w:id="9" w:name="_Toc503688669"/>
      <w:r w:rsidRPr="005C535B">
        <w:t>Introduction</w:t>
      </w:r>
      <w:bookmarkEnd w:id="7"/>
      <w:bookmarkEnd w:id="8"/>
      <w:bookmarkEnd w:id="9"/>
    </w:p>
    <w:p w14:paraId="0A1A647C" w14:textId="3FED1AD7" w:rsidR="002B3C3D" w:rsidRDefault="002162D4" w:rsidP="00DF1BF4">
      <w:pPr>
        <w:suppressAutoHyphens w:val="0"/>
        <w:spacing w:before="100" w:beforeAutospacing="1" w:after="100" w:afterAutospacing="1"/>
        <w:jc w:val="both"/>
        <w:rPr>
          <w:lang w:val="en-US"/>
        </w:rPr>
      </w:pPr>
      <w:r w:rsidRPr="00BF00BC">
        <w:rPr>
          <w:lang w:val="en-US"/>
        </w:rPr>
        <w:t>Potential suppliers</w:t>
      </w:r>
      <w:r w:rsidR="00F63E2A" w:rsidRPr="00BF00BC">
        <w:rPr>
          <w:lang w:val="en-US"/>
        </w:rPr>
        <w:t xml:space="preserve"> </w:t>
      </w:r>
      <w:proofErr w:type="gramStart"/>
      <w:r w:rsidR="00F63E2A" w:rsidRPr="00BF00BC">
        <w:rPr>
          <w:lang w:val="en-US"/>
        </w:rPr>
        <w:t>are invited</w:t>
      </w:r>
      <w:proofErr w:type="gramEnd"/>
      <w:r w:rsidR="00F63E2A" w:rsidRPr="00BF00BC">
        <w:rPr>
          <w:lang w:val="en-US"/>
        </w:rPr>
        <w:t xml:space="preserve"> </w:t>
      </w:r>
      <w:r w:rsidR="004614E9" w:rsidRPr="00BF00BC">
        <w:rPr>
          <w:lang w:val="en-US"/>
        </w:rPr>
        <w:t xml:space="preserve">to </w:t>
      </w:r>
      <w:r w:rsidR="00174C48" w:rsidRPr="00BF00BC">
        <w:rPr>
          <w:lang w:val="en-US"/>
        </w:rPr>
        <w:t xml:space="preserve">express their interest in participating in this competition for the Highways &amp; Transport Maintenance and Construction Contract (MCC) for Wokingham Borough Council by submitting </w:t>
      </w:r>
      <w:r w:rsidR="00BF00BC">
        <w:rPr>
          <w:lang w:val="en-US"/>
        </w:rPr>
        <w:t xml:space="preserve">all </w:t>
      </w:r>
      <w:r w:rsidR="00174C48" w:rsidRPr="00BF00BC">
        <w:rPr>
          <w:lang w:val="en-US"/>
        </w:rPr>
        <w:t>the</w:t>
      </w:r>
      <w:r w:rsidR="00BF00BC">
        <w:rPr>
          <w:lang w:val="en-US"/>
        </w:rPr>
        <w:t xml:space="preserve"> required</w:t>
      </w:r>
      <w:r w:rsidR="00174C48" w:rsidRPr="00BF00BC">
        <w:rPr>
          <w:lang w:val="en-US"/>
        </w:rPr>
        <w:t xml:space="preserve"> information for qualitative selection – stage 1 of the evaluation. </w:t>
      </w:r>
      <w:r w:rsidR="00BF00BC" w:rsidRPr="00BF00BC">
        <w:rPr>
          <w:lang w:val="en-US"/>
        </w:rPr>
        <w:t xml:space="preserve">All valid submissions will be </w:t>
      </w:r>
      <w:r w:rsidR="00BF00BC" w:rsidRPr="000C5F37">
        <w:rPr>
          <w:lang w:val="en-US"/>
        </w:rPr>
        <w:t xml:space="preserve">evaluated as described </w:t>
      </w:r>
      <w:r w:rsidR="00BF00BC" w:rsidRPr="00BF00BC">
        <w:rPr>
          <w:lang w:val="en-US"/>
        </w:rPr>
        <w:t xml:space="preserve">and those suppliers achieving the </w:t>
      </w:r>
      <w:r w:rsidR="000C5F37">
        <w:rPr>
          <w:lang w:val="en-US"/>
        </w:rPr>
        <w:t xml:space="preserve">3 – 5 </w:t>
      </w:r>
      <w:r w:rsidR="00BF00BC" w:rsidRPr="00BF00BC">
        <w:rPr>
          <w:lang w:val="en-US"/>
        </w:rPr>
        <w:t xml:space="preserve">highest overall scores will be invited to tender – stage </w:t>
      </w:r>
      <w:proofErr w:type="gramStart"/>
      <w:r w:rsidR="00BF00BC" w:rsidRPr="00BF00BC">
        <w:rPr>
          <w:lang w:val="en-US"/>
        </w:rPr>
        <w:t>2</w:t>
      </w:r>
      <w:proofErr w:type="gramEnd"/>
      <w:r w:rsidR="00BF00BC" w:rsidRPr="00BF00BC">
        <w:rPr>
          <w:lang w:val="en-US"/>
        </w:rPr>
        <w:t xml:space="preserve"> of the evaluation</w:t>
      </w:r>
      <w:r w:rsidR="00BF00BC">
        <w:rPr>
          <w:lang w:val="en-US"/>
        </w:rPr>
        <w:t>.</w:t>
      </w:r>
    </w:p>
    <w:p w14:paraId="0E2C8D56" w14:textId="215392D0" w:rsid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 xml:space="preserve">ounty and District Council combined. Located approximately 30 miles west of London, Wokingham </w:t>
      </w:r>
      <w:proofErr w:type="gramStart"/>
      <w:r w:rsidRPr="00DF1BF4">
        <w:rPr>
          <w:lang w:val="en-US"/>
        </w:rPr>
        <w:t>has been voted</w:t>
      </w:r>
      <w:proofErr w:type="gramEnd"/>
      <w:r w:rsidRPr="00DF1BF4">
        <w:rPr>
          <w:lang w:val="en-US"/>
        </w:rPr>
        <w:t xml:space="preserve"> second best place in England to live (per national survey) and is made up of 3 towns and 14 parishes, each with their own distinctive character. The vibrant market town of Wokingham, the picturesque riverside villages of </w:t>
      </w:r>
      <w:proofErr w:type="spellStart"/>
      <w:r w:rsidRPr="00DF1BF4">
        <w:rPr>
          <w:lang w:val="en-US"/>
        </w:rPr>
        <w:t>Sonning</w:t>
      </w:r>
      <w:proofErr w:type="spellEnd"/>
      <w:r w:rsidRPr="00DF1BF4">
        <w:rPr>
          <w:lang w:val="en-US"/>
        </w:rPr>
        <w:t xml:space="preserve"> and </w:t>
      </w:r>
      <w:proofErr w:type="spellStart"/>
      <w:r w:rsidRPr="00DF1BF4">
        <w:rPr>
          <w:lang w:val="en-US"/>
        </w:rPr>
        <w:t>Wargrave</w:t>
      </w:r>
      <w:proofErr w:type="spellEnd"/>
      <w:r w:rsidRPr="00DF1BF4">
        <w:rPr>
          <w:lang w:val="en-US"/>
        </w:rPr>
        <w:t xml:space="preserve"> and the rural communities of </w:t>
      </w:r>
      <w:proofErr w:type="spellStart"/>
      <w:r w:rsidRPr="00DF1BF4">
        <w:rPr>
          <w:lang w:val="en-US"/>
        </w:rPr>
        <w:t>Finchampstead</w:t>
      </w:r>
      <w:proofErr w:type="spellEnd"/>
      <w:r w:rsidRPr="00DF1BF4">
        <w:rPr>
          <w:lang w:val="en-US"/>
        </w:rPr>
        <w:t xml:space="preserve"> and </w:t>
      </w:r>
      <w:proofErr w:type="spellStart"/>
      <w:r w:rsidRPr="00DF1BF4">
        <w:rPr>
          <w:lang w:val="en-US"/>
        </w:rPr>
        <w:t>Remenham</w:t>
      </w:r>
      <w:proofErr w:type="spellEnd"/>
      <w:r w:rsidRPr="00DF1BF4">
        <w:rPr>
          <w:lang w:val="en-US"/>
        </w:rPr>
        <w:t xml:space="preserve"> contrast with the modern developments of Lower </w:t>
      </w:r>
      <w:proofErr w:type="spellStart"/>
      <w:r w:rsidRPr="00DF1BF4">
        <w:rPr>
          <w:lang w:val="en-US"/>
        </w:rPr>
        <w:t>Earley</w:t>
      </w:r>
      <w:proofErr w:type="spellEnd"/>
      <w:r w:rsidRPr="00DF1BF4">
        <w:rPr>
          <w:lang w:val="en-US"/>
        </w:rPr>
        <w:t xml:space="preserve"> and Woodley. In all, the Council serves approximately 166,000 residents in 65,000 households.</w:t>
      </w:r>
    </w:p>
    <w:p w14:paraId="1E33ED50" w14:textId="44380629" w:rsidR="00BF00BC" w:rsidRDefault="00BF00BC" w:rsidP="00DF1BF4">
      <w:pPr>
        <w:suppressAutoHyphens w:val="0"/>
        <w:spacing w:before="100" w:beforeAutospacing="1" w:after="100" w:afterAutospacing="1"/>
        <w:jc w:val="both"/>
        <w:rPr>
          <w:lang w:val="en-US"/>
        </w:rPr>
      </w:pPr>
      <w:r>
        <w:rPr>
          <w:lang w:val="en-US"/>
        </w:rPr>
        <w:t xml:space="preserve">A formal contract </w:t>
      </w:r>
      <w:proofErr w:type="gramStart"/>
      <w:r>
        <w:rPr>
          <w:lang w:val="en-US"/>
        </w:rPr>
        <w:t>will be entered into</w:t>
      </w:r>
      <w:proofErr w:type="gramEnd"/>
      <w:r>
        <w:rPr>
          <w:lang w:val="en-US"/>
        </w:rPr>
        <w:t xml:space="preserve"> directly between Wokingham Borough Council </w:t>
      </w:r>
      <w:r w:rsidR="000907BB">
        <w:rPr>
          <w:lang w:val="en-US"/>
        </w:rPr>
        <w:t>and the selected supplier. This contract will inclu</w:t>
      </w:r>
      <w:r w:rsidR="00ED4EAC">
        <w:rPr>
          <w:lang w:val="en-US"/>
        </w:rPr>
        <w:t>de provision for the selected</w:t>
      </w:r>
      <w:r w:rsidR="000907BB">
        <w:rPr>
          <w:lang w:val="en-US"/>
        </w:rPr>
        <w:t xml:space="preserve"> supplier to deliver similar services</w:t>
      </w:r>
      <w:r w:rsidR="00B745D5">
        <w:rPr>
          <w:lang w:val="en-US"/>
        </w:rPr>
        <w:t>/works</w:t>
      </w:r>
      <w:r w:rsidR="000907BB">
        <w:rPr>
          <w:lang w:val="en-US"/>
        </w:rPr>
        <w:t xml:space="preserve"> to the other Local Authorities across Berkshire</w:t>
      </w:r>
      <w:r w:rsidR="00E67B45">
        <w:rPr>
          <w:lang w:val="en-US"/>
        </w:rPr>
        <w:t xml:space="preserve"> and the Towns and Parishes of Wokingham</w:t>
      </w:r>
      <w:r w:rsidR="000907BB">
        <w:rPr>
          <w:lang w:val="en-US"/>
        </w:rPr>
        <w:t xml:space="preserve"> on a case-by-case basis</w:t>
      </w:r>
      <w:r w:rsidR="00D01027" w:rsidRPr="00D01027">
        <w:rPr>
          <w:lang w:val="en-US"/>
        </w:rPr>
        <w:t xml:space="preserve">, together </w:t>
      </w:r>
      <w:r w:rsidR="00D01027">
        <w:rPr>
          <w:lang w:val="en-US"/>
        </w:rPr>
        <w:t xml:space="preserve">the </w:t>
      </w:r>
      <w:r w:rsidR="00D01027" w:rsidRPr="00D01027">
        <w:rPr>
          <w:lang w:val="en-US"/>
        </w:rPr>
        <w:t>“Third Parties”</w:t>
      </w:r>
      <w:r w:rsidR="000907BB">
        <w:rPr>
          <w:lang w:val="en-US"/>
        </w:rPr>
        <w:t>.</w:t>
      </w:r>
    </w:p>
    <w:p w14:paraId="41430C44" w14:textId="614A16DF" w:rsidR="00B745D5" w:rsidRDefault="0084692C" w:rsidP="00DF1BF4">
      <w:pPr>
        <w:suppressAutoHyphens w:val="0"/>
        <w:spacing w:before="100" w:beforeAutospacing="1" w:after="100" w:afterAutospacing="1"/>
        <w:jc w:val="both"/>
        <w:rPr>
          <w:lang w:val="en-US"/>
        </w:rPr>
      </w:pPr>
      <w:r>
        <w:rPr>
          <w:lang w:val="en-US"/>
        </w:rPr>
        <w:t xml:space="preserve">The Public Contracts Regulations 2015 requires that the contract value stated in any notice </w:t>
      </w:r>
      <w:proofErr w:type="gramStart"/>
      <w:r>
        <w:rPr>
          <w:lang w:val="en-US"/>
        </w:rPr>
        <w:t>reflects</w:t>
      </w:r>
      <w:proofErr w:type="gramEnd"/>
      <w:r>
        <w:rPr>
          <w:lang w:val="en-US"/>
        </w:rPr>
        <w:t xml:space="preserve"> the Total Ascertainable Value of the contract; that is, the estimated maximum value of the contract including all possible options and extensions as described in the procurement and contract documentation. This contract includes the possibility for additional services in the </w:t>
      </w:r>
      <w:r>
        <w:rPr>
          <w:lang w:val="en-US"/>
        </w:rPr>
        <w:lastRenderedPageBreak/>
        <w:t xml:space="preserve">future and, as stated </w:t>
      </w:r>
      <w:r w:rsidR="000059D6">
        <w:rPr>
          <w:lang w:val="en-US"/>
        </w:rPr>
        <w:t>above, allows</w:t>
      </w:r>
      <w:r w:rsidR="00E81FB9">
        <w:rPr>
          <w:lang w:val="en-US"/>
        </w:rPr>
        <w:t xml:space="preserve"> </w:t>
      </w:r>
      <w:r w:rsidR="00D01027">
        <w:rPr>
          <w:lang w:val="en-US"/>
        </w:rPr>
        <w:t>Third Parties</w:t>
      </w:r>
      <w:r w:rsidR="00E81FB9">
        <w:rPr>
          <w:lang w:val="en-US"/>
        </w:rPr>
        <w:t xml:space="preserve"> to utilize the contract for similar services and works, with agreement from WBC</w:t>
      </w:r>
      <w:r w:rsidR="000059D6">
        <w:rPr>
          <w:lang w:val="en-US"/>
        </w:rPr>
        <w:t>.</w:t>
      </w:r>
    </w:p>
    <w:p w14:paraId="4328839F" w14:textId="73BAA3B1" w:rsidR="005A2679" w:rsidRDefault="000059D6" w:rsidP="005A2679">
      <w:pPr>
        <w:suppressAutoHyphens w:val="0"/>
        <w:jc w:val="both"/>
        <w:rPr>
          <w:lang w:val="en-US"/>
        </w:rPr>
      </w:pPr>
      <w:r>
        <w:rPr>
          <w:lang w:val="en-US"/>
        </w:rPr>
        <w:t>Th</w:t>
      </w:r>
      <w:r w:rsidR="00527D04">
        <w:rPr>
          <w:lang w:val="en-US"/>
        </w:rPr>
        <w:t>re</w:t>
      </w:r>
      <w:r>
        <w:rPr>
          <w:lang w:val="en-US"/>
        </w:rPr>
        <w:t xml:space="preserve">e </w:t>
      </w:r>
      <w:r w:rsidR="00527D04">
        <w:rPr>
          <w:lang w:val="en-US"/>
        </w:rPr>
        <w:t>of</w:t>
      </w:r>
      <w:r w:rsidR="00E67B45">
        <w:rPr>
          <w:lang w:val="en-US"/>
        </w:rPr>
        <w:t xml:space="preserve"> our neighboring authorities </w:t>
      </w:r>
      <w:r w:rsidR="00035476">
        <w:rPr>
          <w:lang w:val="en-US"/>
        </w:rPr>
        <w:t xml:space="preserve">(“Named Authorities”) </w:t>
      </w:r>
      <w:r w:rsidR="00E67B45">
        <w:rPr>
          <w:lang w:val="en-US"/>
        </w:rPr>
        <w:t>have</w:t>
      </w:r>
      <w:r w:rsidR="00527D04">
        <w:rPr>
          <w:lang w:val="en-US"/>
        </w:rPr>
        <w:t xml:space="preserve"> expressed </w:t>
      </w:r>
      <w:r w:rsidR="005A2679">
        <w:rPr>
          <w:lang w:val="en-US"/>
        </w:rPr>
        <w:t xml:space="preserve">a definite interest in accessing services and works through this contact and have committed to the signing of an SLA with the Council to formalize the process. They are: </w:t>
      </w:r>
    </w:p>
    <w:p w14:paraId="34457FCB" w14:textId="700F9A04" w:rsidR="005A2679" w:rsidRDefault="005A2679" w:rsidP="00F57E6D">
      <w:pPr>
        <w:pStyle w:val="ListParagraph"/>
        <w:numPr>
          <w:ilvl w:val="0"/>
          <w:numId w:val="31"/>
        </w:numPr>
        <w:suppressAutoHyphens w:val="0"/>
        <w:ind w:left="714" w:hanging="357"/>
        <w:jc w:val="both"/>
        <w:rPr>
          <w:lang w:val="en-US"/>
        </w:rPr>
      </w:pPr>
      <w:r>
        <w:rPr>
          <w:lang w:val="en-US"/>
        </w:rPr>
        <w:t>Slough Borough Council</w:t>
      </w:r>
    </w:p>
    <w:p w14:paraId="10DC5A0A" w14:textId="77777777" w:rsidR="005A2679" w:rsidRDefault="005A2679" w:rsidP="00F57E6D">
      <w:pPr>
        <w:pStyle w:val="ListParagraph"/>
        <w:numPr>
          <w:ilvl w:val="0"/>
          <w:numId w:val="31"/>
        </w:numPr>
        <w:suppressAutoHyphens w:val="0"/>
        <w:spacing w:before="100" w:beforeAutospacing="1" w:after="100" w:afterAutospacing="1"/>
        <w:jc w:val="both"/>
        <w:rPr>
          <w:lang w:val="en-US"/>
        </w:rPr>
      </w:pPr>
      <w:r>
        <w:rPr>
          <w:lang w:val="en-US"/>
        </w:rPr>
        <w:t>Reading Borough Council</w:t>
      </w:r>
    </w:p>
    <w:p w14:paraId="21948EF4" w14:textId="4349D6B9" w:rsidR="005A2679" w:rsidRPr="005A2679" w:rsidRDefault="00E67B45" w:rsidP="00F57E6D">
      <w:pPr>
        <w:pStyle w:val="ListParagraph"/>
        <w:numPr>
          <w:ilvl w:val="0"/>
          <w:numId w:val="31"/>
        </w:numPr>
        <w:suppressAutoHyphens w:val="0"/>
        <w:spacing w:after="120"/>
        <w:ind w:left="714" w:hanging="357"/>
        <w:jc w:val="both"/>
        <w:rPr>
          <w:lang w:val="en-US"/>
        </w:rPr>
      </w:pPr>
      <w:r>
        <w:rPr>
          <w:lang w:val="en-US"/>
        </w:rPr>
        <w:t xml:space="preserve">West Berkshire </w:t>
      </w:r>
      <w:r w:rsidR="005A2679">
        <w:rPr>
          <w:lang w:val="en-US"/>
        </w:rPr>
        <w:t xml:space="preserve">Council </w:t>
      </w:r>
    </w:p>
    <w:p w14:paraId="5A1E2A23" w14:textId="2BA1CDB7" w:rsidR="0084692C" w:rsidRDefault="005A2679" w:rsidP="005A2679">
      <w:pPr>
        <w:suppressAutoHyphens w:val="0"/>
        <w:jc w:val="both"/>
        <w:rPr>
          <w:lang w:val="en-US"/>
        </w:rPr>
      </w:pPr>
      <w:r>
        <w:rPr>
          <w:lang w:val="en-US"/>
        </w:rPr>
        <w:t xml:space="preserve">The </w:t>
      </w:r>
      <w:r w:rsidR="000059D6">
        <w:rPr>
          <w:lang w:val="en-US"/>
        </w:rPr>
        <w:t xml:space="preserve">table below outlines the </w:t>
      </w:r>
      <w:r w:rsidR="00F04ECF">
        <w:rPr>
          <w:lang w:val="en-US"/>
        </w:rPr>
        <w:t>expected</w:t>
      </w:r>
      <w:r w:rsidR="000059D6">
        <w:rPr>
          <w:lang w:val="en-US"/>
        </w:rPr>
        <w:t xml:space="preserve"> value range </w:t>
      </w:r>
      <w:r w:rsidRPr="005A2679">
        <w:rPr>
          <w:b/>
          <w:lang w:val="en-US"/>
        </w:rPr>
        <w:t>per annum</w:t>
      </w:r>
      <w:r w:rsidR="00F04ECF" w:rsidRPr="00F04ECF">
        <w:rPr>
          <w:lang w:val="en-US"/>
        </w:rPr>
        <w:t>, in £millions,</w:t>
      </w:r>
      <w:r>
        <w:rPr>
          <w:lang w:val="en-US"/>
        </w:rPr>
        <w:t xml:space="preserve"> </w:t>
      </w:r>
      <w:r w:rsidR="000059D6">
        <w:rPr>
          <w:lang w:val="en-US"/>
        </w:rPr>
        <w:t xml:space="preserve">for each </w:t>
      </w:r>
      <w:r>
        <w:rPr>
          <w:lang w:val="en-US"/>
        </w:rPr>
        <w:t>element of the new contract, w</w:t>
      </w:r>
      <w:r w:rsidR="00B745D5">
        <w:rPr>
          <w:lang w:val="en-US"/>
        </w:rPr>
        <w:t>here</w:t>
      </w:r>
      <w:r w:rsidR="00F57E6D">
        <w:rPr>
          <w:lang w:val="en-US"/>
        </w:rPr>
        <w:t>ver</w:t>
      </w:r>
      <w:r w:rsidR="00B745D5">
        <w:rPr>
          <w:lang w:val="en-US"/>
        </w:rPr>
        <w:t xml:space="preserve"> we have reasonably </w:t>
      </w:r>
      <w:r>
        <w:rPr>
          <w:lang w:val="en-US"/>
        </w:rPr>
        <w:t>good</w:t>
      </w:r>
      <w:r w:rsidR="00B177A0">
        <w:rPr>
          <w:lang w:val="en-US"/>
        </w:rPr>
        <w:t>,</w:t>
      </w:r>
      <w:r>
        <w:rPr>
          <w:lang w:val="en-US"/>
        </w:rPr>
        <w:t xml:space="preserve"> </w:t>
      </w:r>
      <w:r w:rsidR="00B745D5">
        <w:rPr>
          <w:lang w:val="en-US"/>
        </w:rPr>
        <w:t>indicative</w:t>
      </w:r>
      <w:r w:rsidR="000059D6">
        <w:rPr>
          <w:lang w:val="en-US"/>
        </w:rPr>
        <w:t xml:space="preserve"> </w:t>
      </w:r>
      <w:r w:rsidR="000059D6" w:rsidRPr="005A2679">
        <w:rPr>
          <w:lang w:val="en-US"/>
        </w:rPr>
        <w:t>data: -</w:t>
      </w:r>
    </w:p>
    <w:p w14:paraId="42C9A750" w14:textId="77777777" w:rsidR="005A2679" w:rsidRDefault="005A2679" w:rsidP="005A2679">
      <w:pPr>
        <w:rPr>
          <w:rFonts w:ascii="Calibri" w:hAnsi="Calibri"/>
          <w:sz w:val="22"/>
          <w:lang w:eastAsia="en-US"/>
        </w:rPr>
      </w:pPr>
    </w:p>
    <w:tbl>
      <w:tblPr>
        <w:tblW w:w="90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2693"/>
        <w:gridCol w:w="2977"/>
      </w:tblGrid>
      <w:tr w:rsidR="00F57E6D" w14:paraId="02D66F39" w14:textId="77777777" w:rsidTr="00F04ECF">
        <w:trPr>
          <w:trHeight w:val="323"/>
        </w:trPr>
        <w:tc>
          <w:tcPr>
            <w:tcW w:w="3407" w:type="dxa"/>
            <w:tcMar>
              <w:top w:w="0" w:type="dxa"/>
              <w:left w:w="108" w:type="dxa"/>
              <w:bottom w:w="0" w:type="dxa"/>
              <w:right w:w="108" w:type="dxa"/>
            </w:tcMar>
            <w:hideMark/>
          </w:tcPr>
          <w:p w14:paraId="4D24857F" w14:textId="2BFA3FB9" w:rsidR="00F57E6D" w:rsidRDefault="00F57E6D" w:rsidP="00F57E6D">
            <w:r>
              <w:t>Element</w:t>
            </w:r>
          </w:p>
        </w:tc>
        <w:tc>
          <w:tcPr>
            <w:tcW w:w="2693" w:type="dxa"/>
            <w:tcMar>
              <w:top w:w="0" w:type="dxa"/>
              <w:left w:w="108" w:type="dxa"/>
              <w:bottom w:w="0" w:type="dxa"/>
              <w:right w:w="108" w:type="dxa"/>
            </w:tcMar>
            <w:hideMark/>
          </w:tcPr>
          <w:p w14:paraId="0D224663" w14:textId="752FAE6C" w:rsidR="00F57E6D" w:rsidRDefault="00F57E6D" w:rsidP="00F04ECF">
            <w:r>
              <w:t>WBC Core Spend</w:t>
            </w:r>
            <w:r w:rsidR="00F04ECF">
              <w:t xml:space="preserve"> .</w:t>
            </w:r>
            <w:r>
              <w:t>£M</w:t>
            </w:r>
          </w:p>
        </w:tc>
        <w:tc>
          <w:tcPr>
            <w:tcW w:w="2977" w:type="dxa"/>
            <w:tcMar>
              <w:top w:w="0" w:type="dxa"/>
              <w:left w:w="108" w:type="dxa"/>
              <w:bottom w:w="0" w:type="dxa"/>
              <w:right w:w="108" w:type="dxa"/>
            </w:tcMar>
          </w:tcPr>
          <w:p w14:paraId="1CBC675F" w14:textId="1F2C3202" w:rsidR="00F57E6D" w:rsidRDefault="00F04ECF" w:rsidP="00F04ECF">
            <w:r>
              <w:t xml:space="preserve">Third Party </w:t>
            </w:r>
            <w:r w:rsidR="00F57E6D">
              <w:t xml:space="preserve">forecast  </w:t>
            </w:r>
            <w:r>
              <w:t>.</w:t>
            </w:r>
            <w:r w:rsidR="00F57E6D">
              <w:t>£M</w:t>
            </w:r>
          </w:p>
        </w:tc>
      </w:tr>
      <w:tr w:rsidR="00F57E6D" w14:paraId="347E2C22" w14:textId="77777777" w:rsidTr="00F04ECF">
        <w:trPr>
          <w:trHeight w:val="289"/>
        </w:trPr>
        <w:tc>
          <w:tcPr>
            <w:tcW w:w="3407" w:type="dxa"/>
            <w:tcMar>
              <w:top w:w="0" w:type="dxa"/>
              <w:left w:w="108" w:type="dxa"/>
              <w:bottom w:w="0" w:type="dxa"/>
              <w:right w:w="108" w:type="dxa"/>
            </w:tcMar>
          </w:tcPr>
          <w:p w14:paraId="7197756F" w14:textId="4F857C1D" w:rsidR="00F57E6D" w:rsidRDefault="00F57E6D" w:rsidP="00F57E6D">
            <w:pPr>
              <w:spacing w:before="60" w:after="60"/>
            </w:pPr>
            <w:r>
              <w:t>term &amp; reactive maintenance</w:t>
            </w:r>
          </w:p>
        </w:tc>
        <w:tc>
          <w:tcPr>
            <w:tcW w:w="2693" w:type="dxa"/>
            <w:tcMar>
              <w:top w:w="0" w:type="dxa"/>
              <w:left w:w="108" w:type="dxa"/>
              <w:bottom w:w="0" w:type="dxa"/>
              <w:right w:w="108" w:type="dxa"/>
            </w:tcMar>
            <w:hideMark/>
          </w:tcPr>
          <w:p w14:paraId="5A81154A" w14:textId="1BCCBE48" w:rsidR="00F57E6D" w:rsidRPr="002C2E7F" w:rsidRDefault="002C2E7F" w:rsidP="00F57E6D">
            <w:pPr>
              <w:spacing w:before="60" w:after="60"/>
            </w:pPr>
            <w:r w:rsidRPr="002C2E7F">
              <w:t>4 - 6</w:t>
            </w:r>
          </w:p>
        </w:tc>
        <w:tc>
          <w:tcPr>
            <w:tcW w:w="2977" w:type="dxa"/>
            <w:tcMar>
              <w:top w:w="0" w:type="dxa"/>
              <w:left w:w="108" w:type="dxa"/>
              <w:bottom w:w="0" w:type="dxa"/>
              <w:right w:w="108" w:type="dxa"/>
            </w:tcMar>
            <w:hideMark/>
          </w:tcPr>
          <w:p w14:paraId="6D5A1901" w14:textId="0DCA3E4B" w:rsidR="00F57E6D" w:rsidRDefault="00F57E6D" w:rsidP="00F57E6D">
            <w:pPr>
              <w:spacing w:before="60" w:after="60"/>
            </w:pPr>
            <w:r>
              <w:t>0.7 - 5.2</w:t>
            </w:r>
          </w:p>
        </w:tc>
      </w:tr>
      <w:tr w:rsidR="00F57E6D" w14:paraId="6868552F" w14:textId="77777777" w:rsidTr="00F04ECF">
        <w:trPr>
          <w:trHeight w:val="409"/>
        </w:trPr>
        <w:tc>
          <w:tcPr>
            <w:tcW w:w="3407" w:type="dxa"/>
            <w:tcMar>
              <w:top w:w="0" w:type="dxa"/>
              <w:left w:w="108" w:type="dxa"/>
              <w:bottom w:w="0" w:type="dxa"/>
              <w:right w:w="108" w:type="dxa"/>
            </w:tcMar>
          </w:tcPr>
          <w:p w14:paraId="4874091E" w14:textId="323BA7FE" w:rsidR="00F57E6D" w:rsidRDefault="00F57E6D" w:rsidP="00F57E6D">
            <w:pPr>
              <w:spacing w:before="60" w:after="60"/>
            </w:pPr>
            <w:r>
              <w:t>major schemes &amp; projects</w:t>
            </w:r>
          </w:p>
        </w:tc>
        <w:tc>
          <w:tcPr>
            <w:tcW w:w="2693" w:type="dxa"/>
            <w:tcMar>
              <w:top w:w="0" w:type="dxa"/>
              <w:left w:w="108" w:type="dxa"/>
              <w:bottom w:w="0" w:type="dxa"/>
              <w:right w:w="108" w:type="dxa"/>
            </w:tcMar>
            <w:hideMark/>
          </w:tcPr>
          <w:p w14:paraId="268E8D8E" w14:textId="60CCA83A" w:rsidR="00F57E6D" w:rsidRPr="002C2E7F" w:rsidRDefault="002C2E7F" w:rsidP="00F57E6D">
            <w:pPr>
              <w:spacing w:before="60" w:after="60"/>
            </w:pPr>
            <w:r w:rsidRPr="002C2E7F">
              <w:t>2 - 10</w:t>
            </w:r>
          </w:p>
        </w:tc>
        <w:tc>
          <w:tcPr>
            <w:tcW w:w="2977" w:type="dxa"/>
            <w:tcMar>
              <w:top w:w="0" w:type="dxa"/>
              <w:left w:w="108" w:type="dxa"/>
              <w:bottom w:w="0" w:type="dxa"/>
              <w:right w:w="108" w:type="dxa"/>
            </w:tcMar>
            <w:hideMark/>
          </w:tcPr>
          <w:p w14:paraId="32A4694C" w14:textId="793079F9" w:rsidR="00F57E6D" w:rsidRDefault="002C2E7F" w:rsidP="002C2E7F">
            <w:pPr>
              <w:spacing w:before="60" w:after="60"/>
            </w:pPr>
            <w:r>
              <w:t>1 - 10</w:t>
            </w:r>
          </w:p>
        </w:tc>
      </w:tr>
      <w:tr w:rsidR="00F57E6D" w14:paraId="0A2F639C" w14:textId="77777777" w:rsidTr="00E67B45">
        <w:trPr>
          <w:trHeight w:val="543"/>
        </w:trPr>
        <w:tc>
          <w:tcPr>
            <w:tcW w:w="3407" w:type="dxa"/>
            <w:tcMar>
              <w:top w:w="0" w:type="dxa"/>
              <w:left w:w="108" w:type="dxa"/>
              <w:bottom w:w="0" w:type="dxa"/>
              <w:right w:w="108" w:type="dxa"/>
            </w:tcMar>
          </w:tcPr>
          <w:p w14:paraId="27C2EE85" w14:textId="25334098" w:rsidR="00F57E6D" w:rsidRPr="00F57E6D" w:rsidRDefault="00F57E6D" w:rsidP="00B177A0">
            <w:pPr>
              <w:spacing w:before="60" w:after="60"/>
            </w:pPr>
            <w:r w:rsidRPr="00F57E6D">
              <w:t xml:space="preserve">street cleansing services </w:t>
            </w:r>
            <w:r w:rsidR="00B177A0">
              <w:br/>
              <w:t xml:space="preserve">(Option </w:t>
            </w:r>
            <w:r w:rsidRPr="00F57E6D">
              <w:t xml:space="preserve">from </w:t>
            </w:r>
            <w:r w:rsidR="00B177A0">
              <w:t xml:space="preserve">April </w:t>
            </w:r>
            <w:r w:rsidRPr="00F57E6D">
              <w:t>2020)</w:t>
            </w:r>
          </w:p>
        </w:tc>
        <w:tc>
          <w:tcPr>
            <w:tcW w:w="2693" w:type="dxa"/>
            <w:tcMar>
              <w:top w:w="0" w:type="dxa"/>
              <w:left w:w="108" w:type="dxa"/>
              <w:bottom w:w="0" w:type="dxa"/>
              <w:right w:w="108" w:type="dxa"/>
            </w:tcMar>
          </w:tcPr>
          <w:p w14:paraId="7C452341" w14:textId="2C3935A3" w:rsidR="00F57E6D" w:rsidRPr="00F57E6D" w:rsidRDefault="00F57E6D" w:rsidP="00F57E6D">
            <w:pPr>
              <w:spacing w:before="60" w:after="60"/>
            </w:pPr>
            <w:r w:rsidRPr="00F57E6D">
              <w:t>0.8 – 1.0</w:t>
            </w:r>
          </w:p>
        </w:tc>
        <w:tc>
          <w:tcPr>
            <w:tcW w:w="2977" w:type="dxa"/>
            <w:shd w:val="clear" w:color="auto" w:fill="auto"/>
            <w:tcMar>
              <w:top w:w="0" w:type="dxa"/>
              <w:left w:w="108" w:type="dxa"/>
              <w:bottom w:w="0" w:type="dxa"/>
              <w:right w:w="108" w:type="dxa"/>
            </w:tcMar>
          </w:tcPr>
          <w:p w14:paraId="036664A3" w14:textId="66CFB1EE" w:rsidR="00F57E6D" w:rsidRDefault="00E67B45" w:rsidP="00F57E6D">
            <w:pPr>
              <w:spacing w:before="60" w:after="60"/>
            </w:pPr>
            <w:r>
              <w:t>included in the figures above</w:t>
            </w:r>
          </w:p>
        </w:tc>
      </w:tr>
    </w:tbl>
    <w:p w14:paraId="35AE951A" w14:textId="48B16DBE" w:rsidR="000059D6" w:rsidRDefault="000059D6" w:rsidP="00F57E6D">
      <w:pPr>
        <w:suppressAutoHyphens w:val="0"/>
        <w:jc w:val="both"/>
        <w:rPr>
          <w:lang w:val="en-US"/>
        </w:rPr>
      </w:pPr>
    </w:p>
    <w:p w14:paraId="1D775B1B" w14:textId="6DAFB457" w:rsidR="00D01027" w:rsidRDefault="00D01027" w:rsidP="00F57E6D">
      <w:pPr>
        <w:suppressAutoHyphens w:val="0"/>
        <w:jc w:val="both"/>
        <w:rPr>
          <w:lang w:val="en-US"/>
        </w:rPr>
      </w:pPr>
      <w:r w:rsidRPr="00D01027">
        <w:rPr>
          <w:lang w:val="en-US"/>
        </w:rPr>
        <w:t>No figures are available for the expected value of spend by the Town an</w:t>
      </w:r>
      <w:r>
        <w:rPr>
          <w:lang w:val="en-US"/>
        </w:rPr>
        <w:t>d Parish Councils of Wokingham.</w:t>
      </w:r>
    </w:p>
    <w:p w14:paraId="08A65323" w14:textId="77777777" w:rsidR="00D01027" w:rsidRDefault="00D01027" w:rsidP="00F57E6D">
      <w:pPr>
        <w:suppressAutoHyphens w:val="0"/>
        <w:jc w:val="both"/>
        <w:rPr>
          <w:lang w:val="en-US"/>
        </w:rPr>
      </w:pPr>
    </w:p>
    <w:p w14:paraId="59CBF5E7" w14:textId="56C34D3F" w:rsidR="00B177A0" w:rsidRDefault="00B177A0" w:rsidP="00F57E6D">
      <w:pPr>
        <w:suppressAutoHyphens w:val="0"/>
        <w:jc w:val="both"/>
        <w:rPr>
          <w:lang w:val="en-US"/>
        </w:rPr>
      </w:pPr>
      <w:r>
        <w:rPr>
          <w:lang w:val="en-US"/>
        </w:rPr>
        <w:t xml:space="preserve">Whilst the minimum level of WBC core spend has a high degree of certainty, no specific values can be guaranteed and there is no obligation for </w:t>
      </w:r>
      <w:r w:rsidR="00F04ECF">
        <w:rPr>
          <w:lang w:val="en-US"/>
        </w:rPr>
        <w:t>Third</w:t>
      </w:r>
      <w:r>
        <w:rPr>
          <w:lang w:val="en-US"/>
        </w:rPr>
        <w:t xml:space="preserve"> Parties to place any </w:t>
      </w:r>
      <w:r w:rsidR="00F04ECF">
        <w:rPr>
          <w:lang w:val="en-US"/>
        </w:rPr>
        <w:t>volume of work through this contract.</w:t>
      </w:r>
    </w:p>
    <w:p w14:paraId="674BDB9E" w14:textId="77777777" w:rsidR="00B177A0" w:rsidRPr="00C11B3A" w:rsidRDefault="00B177A0" w:rsidP="00F57E6D">
      <w:pPr>
        <w:suppressAutoHyphens w:val="0"/>
        <w:jc w:val="both"/>
        <w:rPr>
          <w:lang w:val="en-US"/>
        </w:rPr>
      </w:pPr>
    </w:p>
    <w:p w14:paraId="5E36CA3F" w14:textId="77777777" w:rsidR="00EB747A" w:rsidRPr="005C535B" w:rsidRDefault="00396077" w:rsidP="004C12D4">
      <w:pPr>
        <w:pStyle w:val="Heading2"/>
        <w:numPr>
          <w:ilvl w:val="0"/>
          <w:numId w:val="20"/>
        </w:numPr>
      </w:pPr>
      <w:bookmarkStart w:id="10" w:name="_Toc503688670"/>
      <w:r w:rsidRPr="005C535B">
        <w:t>De</w:t>
      </w:r>
      <w:r w:rsidR="0082077D" w:rsidRPr="005C535B">
        <w:t>scription of Services Required</w:t>
      </w:r>
      <w:bookmarkEnd w:id="10"/>
    </w:p>
    <w:p w14:paraId="76F9C0F4" w14:textId="1F594D3C" w:rsidR="00C108FD" w:rsidRDefault="00346B1A" w:rsidP="00456436">
      <w:pPr>
        <w:rPr>
          <w:rFonts w:cs="Arial"/>
          <w:szCs w:val="24"/>
        </w:rPr>
      </w:pPr>
      <w:bookmarkStart w:id="11" w:name="_Toc289265004"/>
      <w:r w:rsidRPr="000907BB">
        <w:rPr>
          <w:lang w:val="en-US"/>
        </w:rPr>
        <w:t xml:space="preserve">Wokingham </w:t>
      </w:r>
      <w:r w:rsidR="004614E9" w:rsidRPr="000907BB">
        <w:rPr>
          <w:lang w:val="en-US"/>
        </w:rPr>
        <w:t>Borough Council</w:t>
      </w:r>
      <w:r w:rsidR="001B64AA" w:rsidRPr="000907BB">
        <w:rPr>
          <w:lang w:val="en-US"/>
        </w:rPr>
        <w:t xml:space="preserve"> </w:t>
      </w:r>
      <w:r w:rsidR="004614E9" w:rsidRPr="000907BB">
        <w:rPr>
          <w:lang w:val="en-US"/>
        </w:rPr>
        <w:t>are</w:t>
      </w:r>
      <w:r w:rsidR="00EA403A" w:rsidRPr="000907BB">
        <w:rPr>
          <w:lang w:val="en-US"/>
        </w:rPr>
        <w:t xml:space="preserve"> inviting tenders for</w:t>
      </w:r>
      <w:r w:rsidR="0080688C" w:rsidRPr="000907BB">
        <w:rPr>
          <w:lang w:val="en-US"/>
        </w:rPr>
        <w:t xml:space="preserve"> </w:t>
      </w:r>
      <w:bookmarkStart w:id="12" w:name="__RefHeading__17_382969284"/>
      <w:bookmarkStart w:id="13" w:name="__RefHeading__19_382969284"/>
      <w:bookmarkEnd w:id="12"/>
      <w:bookmarkEnd w:id="13"/>
      <w:r w:rsidR="00C108FD" w:rsidRPr="000907BB">
        <w:rPr>
          <w:rFonts w:cs="Arial"/>
          <w:szCs w:val="24"/>
        </w:rPr>
        <w:t xml:space="preserve">the provision of </w:t>
      </w:r>
      <w:r w:rsidR="000907BB" w:rsidRPr="000907BB">
        <w:rPr>
          <w:rFonts w:cs="Arial"/>
          <w:szCs w:val="24"/>
        </w:rPr>
        <w:t>the WBC Highways and Transport Maintenance and C</w:t>
      </w:r>
      <w:r w:rsidR="000907BB">
        <w:rPr>
          <w:rFonts w:cs="Arial"/>
          <w:szCs w:val="24"/>
        </w:rPr>
        <w:t>onstruction C</w:t>
      </w:r>
      <w:r w:rsidR="000907BB" w:rsidRPr="000907BB">
        <w:rPr>
          <w:rFonts w:cs="Arial"/>
          <w:szCs w:val="24"/>
        </w:rPr>
        <w:t>ontract</w:t>
      </w:r>
      <w:r w:rsidR="000907BB">
        <w:rPr>
          <w:rFonts w:cs="Arial"/>
          <w:szCs w:val="24"/>
        </w:rPr>
        <w:t>. In outline, the service</w:t>
      </w:r>
      <w:r w:rsidR="00517E07">
        <w:rPr>
          <w:rFonts w:cs="Arial"/>
          <w:szCs w:val="24"/>
        </w:rPr>
        <w:t>s</w:t>
      </w:r>
      <w:r w:rsidR="000907BB">
        <w:rPr>
          <w:rFonts w:cs="Arial"/>
          <w:szCs w:val="24"/>
        </w:rPr>
        <w:t xml:space="preserve"> </w:t>
      </w:r>
      <w:r w:rsidR="00517E07">
        <w:rPr>
          <w:rFonts w:cs="Arial"/>
          <w:szCs w:val="24"/>
        </w:rPr>
        <w:t xml:space="preserve">and works </w:t>
      </w:r>
      <w:r w:rsidR="000907BB">
        <w:rPr>
          <w:rFonts w:cs="Arial"/>
          <w:szCs w:val="24"/>
        </w:rPr>
        <w:t xml:space="preserve">to </w:t>
      </w:r>
      <w:proofErr w:type="gramStart"/>
      <w:r w:rsidR="000907BB">
        <w:rPr>
          <w:rFonts w:cs="Arial"/>
          <w:szCs w:val="24"/>
        </w:rPr>
        <w:t>be provided</w:t>
      </w:r>
      <w:proofErr w:type="gramEnd"/>
      <w:r w:rsidR="000907BB">
        <w:rPr>
          <w:rFonts w:cs="Arial"/>
          <w:szCs w:val="24"/>
        </w:rPr>
        <w:t xml:space="preserve"> by the MCC contractor </w:t>
      </w:r>
      <w:r w:rsidR="00517E07">
        <w:rPr>
          <w:rFonts w:cs="Arial"/>
          <w:szCs w:val="24"/>
        </w:rPr>
        <w:t xml:space="preserve">are: </w:t>
      </w:r>
    </w:p>
    <w:p w14:paraId="2DFAAF48" w14:textId="05A2D1C5" w:rsidR="00517E07" w:rsidRPr="00517E07" w:rsidRDefault="00517E07" w:rsidP="00F57E6D">
      <w:pPr>
        <w:pStyle w:val="ListParagraph"/>
        <w:numPr>
          <w:ilvl w:val="0"/>
          <w:numId w:val="29"/>
        </w:numPr>
        <w:ind w:left="709" w:hanging="349"/>
        <w:rPr>
          <w:rFonts w:cs="Arial"/>
          <w:szCs w:val="24"/>
        </w:rPr>
      </w:pPr>
      <w:r w:rsidRPr="00517E07">
        <w:rPr>
          <w:rFonts w:cs="Arial"/>
          <w:szCs w:val="24"/>
        </w:rPr>
        <w:t>Highway reactive maintenance works, sa</w:t>
      </w:r>
      <w:r>
        <w:rPr>
          <w:rFonts w:cs="Arial"/>
          <w:szCs w:val="24"/>
        </w:rPr>
        <w:t>fety inspections, complaints &amp;</w:t>
      </w:r>
      <w:r w:rsidRPr="00517E07">
        <w:rPr>
          <w:rFonts w:cs="Arial"/>
          <w:szCs w:val="24"/>
        </w:rPr>
        <w:t xml:space="preserve"> claims management</w:t>
      </w:r>
    </w:p>
    <w:p w14:paraId="05232F0F" w14:textId="7145A0A2" w:rsidR="00517E07" w:rsidRPr="00517E07" w:rsidRDefault="00517E07" w:rsidP="00F57E6D">
      <w:pPr>
        <w:pStyle w:val="ListParagraph"/>
        <w:numPr>
          <w:ilvl w:val="0"/>
          <w:numId w:val="29"/>
        </w:numPr>
        <w:ind w:left="709" w:hanging="349"/>
        <w:rPr>
          <w:rFonts w:cs="Arial"/>
          <w:szCs w:val="24"/>
        </w:rPr>
      </w:pPr>
      <w:r w:rsidRPr="00517E07">
        <w:rPr>
          <w:rFonts w:cs="Arial"/>
          <w:szCs w:val="24"/>
        </w:rPr>
        <w:t>Routine highway maintenance including limi</w:t>
      </w:r>
      <w:r>
        <w:rPr>
          <w:rFonts w:cs="Arial"/>
          <w:szCs w:val="24"/>
        </w:rPr>
        <w:t>ted associated grass cutting &amp;</w:t>
      </w:r>
      <w:r w:rsidRPr="00517E07">
        <w:rPr>
          <w:rFonts w:cs="Arial"/>
          <w:szCs w:val="24"/>
        </w:rPr>
        <w:t xml:space="preserve"> cleansing</w:t>
      </w:r>
    </w:p>
    <w:p w14:paraId="31D0F405" w14:textId="58523A68" w:rsidR="00517E07" w:rsidRPr="00517E07" w:rsidRDefault="00517E07" w:rsidP="00F57E6D">
      <w:pPr>
        <w:pStyle w:val="ListParagraph"/>
        <w:numPr>
          <w:ilvl w:val="0"/>
          <w:numId w:val="29"/>
        </w:numPr>
        <w:ind w:left="709" w:hanging="349"/>
        <w:rPr>
          <w:rFonts w:cs="Arial"/>
          <w:szCs w:val="24"/>
        </w:rPr>
      </w:pPr>
      <w:r w:rsidRPr="00517E07">
        <w:rPr>
          <w:rFonts w:cs="Arial"/>
          <w:szCs w:val="24"/>
        </w:rPr>
        <w:t xml:space="preserve">Street lighting </w:t>
      </w:r>
      <w:r w:rsidR="00171969">
        <w:rPr>
          <w:rFonts w:cs="Arial"/>
          <w:szCs w:val="24"/>
        </w:rPr>
        <w:t xml:space="preserve">routine and </w:t>
      </w:r>
      <w:r w:rsidRPr="00517E07">
        <w:rPr>
          <w:rFonts w:cs="Arial"/>
          <w:szCs w:val="24"/>
        </w:rPr>
        <w:t>reactive maintenance &amp; schemes</w:t>
      </w:r>
    </w:p>
    <w:p w14:paraId="382E25AE" w14:textId="2CFE5386" w:rsidR="00517E07" w:rsidRPr="00517E07" w:rsidRDefault="00517E07" w:rsidP="00F57E6D">
      <w:pPr>
        <w:pStyle w:val="ListParagraph"/>
        <w:numPr>
          <w:ilvl w:val="0"/>
          <w:numId w:val="29"/>
        </w:numPr>
        <w:ind w:left="709" w:hanging="349"/>
        <w:rPr>
          <w:rFonts w:cs="Arial"/>
          <w:szCs w:val="24"/>
        </w:rPr>
      </w:pPr>
      <w:r w:rsidRPr="00517E07">
        <w:rPr>
          <w:rFonts w:cs="Arial"/>
          <w:szCs w:val="24"/>
        </w:rPr>
        <w:t>Structural Maintenance works</w:t>
      </w:r>
    </w:p>
    <w:p w14:paraId="5D685116" w14:textId="25862A6F" w:rsidR="00517E07" w:rsidRPr="00517E07" w:rsidRDefault="00517E07" w:rsidP="00F57E6D">
      <w:pPr>
        <w:pStyle w:val="ListParagraph"/>
        <w:numPr>
          <w:ilvl w:val="0"/>
          <w:numId w:val="29"/>
        </w:numPr>
        <w:ind w:left="709" w:hanging="349"/>
        <w:rPr>
          <w:rFonts w:cs="Arial"/>
          <w:szCs w:val="24"/>
        </w:rPr>
      </w:pPr>
      <w:r w:rsidRPr="00517E07">
        <w:rPr>
          <w:rFonts w:cs="Arial"/>
          <w:szCs w:val="24"/>
        </w:rPr>
        <w:t>Drainage reactive, planned, jetting and gullies</w:t>
      </w:r>
    </w:p>
    <w:p w14:paraId="05FBA0C6" w14:textId="5F381B82" w:rsidR="00517E07" w:rsidRDefault="00517E07" w:rsidP="00F57E6D">
      <w:pPr>
        <w:pStyle w:val="ListParagraph"/>
        <w:numPr>
          <w:ilvl w:val="0"/>
          <w:numId w:val="29"/>
        </w:numPr>
        <w:ind w:left="709" w:hanging="349"/>
        <w:rPr>
          <w:rFonts w:cs="Arial"/>
          <w:szCs w:val="24"/>
        </w:rPr>
      </w:pPr>
      <w:r w:rsidRPr="00517E07">
        <w:rPr>
          <w:rFonts w:cs="Arial"/>
          <w:szCs w:val="24"/>
        </w:rPr>
        <w:t>Winter Maintenance services</w:t>
      </w:r>
    </w:p>
    <w:p w14:paraId="06843275" w14:textId="3505641C" w:rsidR="00171969" w:rsidRPr="00517E07" w:rsidRDefault="00171969" w:rsidP="00F57E6D">
      <w:pPr>
        <w:pStyle w:val="ListParagraph"/>
        <w:numPr>
          <w:ilvl w:val="0"/>
          <w:numId w:val="29"/>
        </w:numPr>
        <w:ind w:left="709" w:hanging="349"/>
        <w:rPr>
          <w:rFonts w:cs="Arial"/>
          <w:szCs w:val="24"/>
        </w:rPr>
      </w:pPr>
      <w:r>
        <w:rPr>
          <w:rFonts w:cs="Arial"/>
          <w:szCs w:val="24"/>
        </w:rPr>
        <w:t>Emergency response services</w:t>
      </w:r>
    </w:p>
    <w:p w14:paraId="21536F00" w14:textId="4554C7EC" w:rsidR="00517E07" w:rsidRPr="00517E07" w:rsidRDefault="00517E07" w:rsidP="00F57E6D">
      <w:pPr>
        <w:pStyle w:val="ListParagraph"/>
        <w:numPr>
          <w:ilvl w:val="0"/>
          <w:numId w:val="29"/>
        </w:numPr>
        <w:ind w:left="709" w:hanging="349"/>
        <w:rPr>
          <w:rFonts w:cs="Arial"/>
          <w:szCs w:val="24"/>
        </w:rPr>
      </w:pPr>
      <w:r w:rsidRPr="00517E07">
        <w:rPr>
          <w:rFonts w:cs="Arial"/>
          <w:szCs w:val="24"/>
        </w:rPr>
        <w:t>Minor and Traffic Management schemes</w:t>
      </w:r>
    </w:p>
    <w:p w14:paraId="49063FD8" w14:textId="319ECF6B" w:rsidR="00517E07" w:rsidRDefault="00517E07" w:rsidP="00F57E6D">
      <w:pPr>
        <w:pStyle w:val="ListParagraph"/>
        <w:numPr>
          <w:ilvl w:val="0"/>
          <w:numId w:val="29"/>
        </w:numPr>
        <w:ind w:left="709" w:hanging="349"/>
        <w:rPr>
          <w:rFonts w:cs="Arial"/>
          <w:szCs w:val="24"/>
        </w:rPr>
      </w:pPr>
      <w:r>
        <w:rPr>
          <w:rFonts w:cs="Arial"/>
          <w:szCs w:val="24"/>
        </w:rPr>
        <w:t>Sub-OJEU m</w:t>
      </w:r>
      <w:r w:rsidRPr="00517E07">
        <w:rPr>
          <w:rFonts w:cs="Arial"/>
          <w:szCs w:val="24"/>
        </w:rPr>
        <w:t>ajor infrastructure schemes including design and</w:t>
      </w:r>
      <w:r>
        <w:rPr>
          <w:rFonts w:cs="Arial"/>
          <w:szCs w:val="24"/>
        </w:rPr>
        <w:t xml:space="preserve"> build options</w:t>
      </w:r>
    </w:p>
    <w:p w14:paraId="3A1078DF" w14:textId="660090A4" w:rsidR="00517E07" w:rsidRPr="00517E07" w:rsidRDefault="00517E07" w:rsidP="00F57E6D">
      <w:pPr>
        <w:pStyle w:val="ListParagraph"/>
        <w:numPr>
          <w:ilvl w:val="0"/>
          <w:numId w:val="29"/>
        </w:numPr>
        <w:ind w:left="709" w:hanging="349"/>
        <w:rPr>
          <w:rFonts w:cs="Arial"/>
          <w:szCs w:val="24"/>
        </w:rPr>
      </w:pPr>
      <w:r>
        <w:rPr>
          <w:rFonts w:cs="Arial"/>
          <w:szCs w:val="24"/>
        </w:rPr>
        <w:t>From April 2020, the option to include Street Cleansing Services</w:t>
      </w:r>
    </w:p>
    <w:p w14:paraId="666C4A52" w14:textId="77777777" w:rsidR="005C535B" w:rsidRPr="007F2482" w:rsidRDefault="005C535B" w:rsidP="003947D7">
      <w:pPr>
        <w:jc w:val="both"/>
        <w:rPr>
          <w:color w:val="FF0000"/>
          <w:lang w:val="en-US"/>
        </w:rPr>
      </w:pPr>
    </w:p>
    <w:p w14:paraId="636C2B64" w14:textId="12CFC1D1" w:rsidR="001F4B35" w:rsidRPr="001F4B35" w:rsidRDefault="0082077D" w:rsidP="001F4B35">
      <w:pPr>
        <w:pStyle w:val="Heading2"/>
        <w:numPr>
          <w:ilvl w:val="0"/>
          <w:numId w:val="20"/>
        </w:numPr>
      </w:pPr>
      <w:bookmarkStart w:id="14" w:name="_Toc503688671"/>
      <w:r w:rsidRPr="005C535B">
        <w:lastRenderedPageBreak/>
        <w:t xml:space="preserve">Purpose and Scope of this </w:t>
      </w:r>
      <w:r w:rsidR="000907BB">
        <w:t>ITP</w:t>
      </w:r>
      <w:bookmarkEnd w:id="14"/>
    </w:p>
    <w:bookmarkEnd w:id="11"/>
    <w:p w14:paraId="47C981FB" w14:textId="7D14AD61" w:rsidR="000F0826" w:rsidRDefault="000F0826" w:rsidP="00213C91">
      <w:pPr>
        <w:ind w:left="426"/>
      </w:pPr>
      <w:r>
        <w:t xml:space="preserve">This </w:t>
      </w:r>
      <w:r w:rsidR="000907BB">
        <w:t>ITP</w:t>
      </w:r>
      <w:r w:rsidR="0035371F">
        <w:t>:</w:t>
      </w:r>
    </w:p>
    <w:p w14:paraId="188C4E2E" w14:textId="2C515071" w:rsidR="000F0826" w:rsidRDefault="000F0826" w:rsidP="00213C91">
      <w:pPr>
        <w:numPr>
          <w:ilvl w:val="0"/>
          <w:numId w:val="7"/>
        </w:numPr>
        <w:tabs>
          <w:tab w:val="clear" w:pos="360"/>
        </w:tabs>
        <w:spacing w:after="120"/>
        <w:ind w:left="709" w:hanging="284"/>
        <w:jc w:val="both"/>
      </w:pPr>
      <w:r>
        <w:t xml:space="preserve">asks Bidders to submit their </w:t>
      </w:r>
      <w:r w:rsidR="00517E07">
        <w:t xml:space="preserve">initial </w:t>
      </w:r>
      <w:r w:rsidR="0035371F">
        <w:t>r</w:t>
      </w:r>
      <w:r>
        <w:t xml:space="preserve">esponses in accordance with the instructions set out in the remainder of this </w:t>
      </w:r>
      <w:r w:rsidR="000907BB">
        <w:t>ITP</w:t>
      </w:r>
      <w:r>
        <w:t>;</w:t>
      </w:r>
    </w:p>
    <w:p w14:paraId="59A005F0" w14:textId="77777777" w:rsidR="000F0826" w:rsidRDefault="000F0826" w:rsidP="00213C91">
      <w:pPr>
        <w:numPr>
          <w:ilvl w:val="0"/>
          <w:numId w:val="7"/>
        </w:numPr>
        <w:tabs>
          <w:tab w:val="clear" w:pos="360"/>
        </w:tabs>
        <w:spacing w:after="120"/>
        <w:ind w:left="709" w:hanging="284"/>
        <w:jc w:val="both"/>
      </w:pPr>
      <w:r>
        <w:t>sets out the overall timetable an</w:t>
      </w:r>
      <w:r w:rsidR="0015370C">
        <w:t>d process for the procurement</w:t>
      </w:r>
      <w:r>
        <w:t>;</w:t>
      </w:r>
    </w:p>
    <w:p w14:paraId="6B10B01C" w14:textId="504EDC2D" w:rsidR="000F0826" w:rsidRDefault="000F0826" w:rsidP="00213C91">
      <w:pPr>
        <w:numPr>
          <w:ilvl w:val="0"/>
          <w:numId w:val="7"/>
        </w:numPr>
        <w:tabs>
          <w:tab w:val="clear" w:pos="360"/>
        </w:tabs>
        <w:spacing w:after="120"/>
        <w:ind w:left="709" w:hanging="284"/>
        <w:jc w:val="both"/>
      </w:pPr>
      <w:r>
        <w:t>provides Bidders with sufficient information to enab</w:t>
      </w:r>
      <w:r w:rsidR="0035371F">
        <w:t>le them to provide a compliant r</w:t>
      </w:r>
      <w:r w:rsidR="000460D3">
        <w:t xml:space="preserve">esponse to this </w:t>
      </w:r>
      <w:r w:rsidR="000907BB">
        <w:t>ITP</w:t>
      </w:r>
      <w:r>
        <w:t>;</w:t>
      </w:r>
    </w:p>
    <w:p w14:paraId="7A411FE6" w14:textId="4DC36053" w:rsidR="000F0826" w:rsidRDefault="000F0826" w:rsidP="00213C91">
      <w:pPr>
        <w:numPr>
          <w:ilvl w:val="0"/>
          <w:numId w:val="7"/>
        </w:numPr>
        <w:tabs>
          <w:tab w:val="clear" w:pos="360"/>
        </w:tabs>
        <w:spacing w:after="120"/>
        <w:ind w:left="709" w:hanging="284"/>
        <w:jc w:val="both"/>
      </w:pPr>
      <w:r>
        <w:t>set</w:t>
      </w:r>
      <w:r w:rsidR="001603CF">
        <w:t>s</w:t>
      </w:r>
      <w:r w:rsidR="00517E07">
        <w:t xml:space="preserve"> out the c</w:t>
      </w:r>
      <w:r>
        <w:t>riteria</w:t>
      </w:r>
      <w:r w:rsidR="0035371F">
        <w:t xml:space="preserve"> that will be used to evaluate </w:t>
      </w:r>
      <w:r w:rsidR="00517E07">
        <w:t>the responses at all stages of the process</w:t>
      </w:r>
      <w:r w:rsidR="000460D3">
        <w:t>; and</w:t>
      </w:r>
    </w:p>
    <w:p w14:paraId="2F71B2F7" w14:textId="77777777" w:rsidR="000F0826" w:rsidRDefault="000F0826" w:rsidP="00213C91">
      <w:pPr>
        <w:numPr>
          <w:ilvl w:val="0"/>
          <w:numId w:val="7"/>
        </w:numPr>
        <w:tabs>
          <w:tab w:val="clear" w:pos="360"/>
        </w:tabs>
        <w:spacing w:after="120"/>
        <w:ind w:left="709" w:hanging="284"/>
        <w:jc w:val="both"/>
      </w:pPr>
      <w:proofErr w:type="gramStart"/>
      <w:r>
        <w:t>explains</w:t>
      </w:r>
      <w:proofErr w:type="gramEnd"/>
      <w:r>
        <w:t xml:space="preserve"> the administrative arrangements for the receipt </w:t>
      </w:r>
      <w:r w:rsidR="0035371F">
        <w:t>of r</w:t>
      </w:r>
      <w:r>
        <w:t>esponses.</w:t>
      </w:r>
    </w:p>
    <w:p w14:paraId="37EB83AD" w14:textId="77777777" w:rsidR="00E74E52" w:rsidRDefault="00E74E52" w:rsidP="00E74E52">
      <w:pPr>
        <w:rPr>
          <w:b/>
          <w:sz w:val="28"/>
          <w:szCs w:val="28"/>
        </w:rPr>
      </w:pPr>
    </w:p>
    <w:p w14:paraId="6127446F" w14:textId="77777777" w:rsidR="00254396" w:rsidRPr="00C108FD" w:rsidRDefault="0082077D" w:rsidP="00254396">
      <w:pPr>
        <w:pStyle w:val="Heading2"/>
        <w:numPr>
          <w:ilvl w:val="0"/>
          <w:numId w:val="20"/>
        </w:numPr>
      </w:pPr>
      <w:bookmarkStart w:id="15" w:name="_Toc503688672"/>
      <w:r w:rsidRPr="005C535B">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6"/>
      <w:bookmarkEnd w:id="17"/>
      <w:bookmarkEnd w:id="15"/>
    </w:p>
    <w:p w14:paraId="3A794631" w14:textId="62788100" w:rsidR="00B3419D" w:rsidRPr="00F45C51" w:rsidRDefault="00DB6AC4" w:rsidP="00B3419D">
      <w:pPr>
        <w:ind w:left="720" w:hanging="720"/>
        <w:rPr>
          <w:rFonts w:cs="Arial"/>
          <w:szCs w:val="24"/>
        </w:rPr>
      </w:pPr>
      <w:bookmarkStart w:id="25" w:name="_Toc324347515"/>
      <w:bookmarkEnd w:id="18"/>
      <w:bookmarkEnd w:id="19"/>
      <w:bookmarkEnd w:id="20"/>
      <w:bookmarkEnd w:id="21"/>
      <w:bookmarkEnd w:id="22"/>
      <w:r w:rsidRPr="00C108FD">
        <w:rPr>
          <w:rFonts w:cs="Arial"/>
          <w:b/>
          <w:szCs w:val="24"/>
        </w:rPr>
        <w:t xml:space="preserve">5.1 </w:t>
      </w:r>
      <w:r w:rsidRPr="00C108FD">
        <w:rPr>
          <w:rFonts w:cs="Arial"/>
          <w:b/>
          <w:szCs w:val="24"/>
        </w:rPr>
        <w:tab/>
      </w:r>
      <w:r w:rsidR="00B3419D">
        <w:rPr>
          <w:rFonts w:cs="Arial"/>
          <w:szCs w:val="24"/>
        </w:rPr>
        <w:t xml:space="preserve">Any contract issued </w:t>
      </w:r>
      <w:proofErr w:type="gramStart"/>
      <w:r w:rsidR="00B3419D">
        <w:rPr>
          <w:rFonts w:cs="Arial"/>
          <w:szCs w:val="24"/>
        </w:rPr>
        <w:t>as a result</w:t>
      </w:r>
      <w:proofErr w:type="gramEnd"/>
      <w:r w:rsidR="00B3419D">
        <w:rPr>
          <w:rFonts w:cs="Arial"/>
          <w:szCs w:val="24"/>
        </w:rPr>
        <w:t xml:space="preserve"> of this </w:t>
      </w:r>
      <w:r w:rsidR="000907BB">
        <w:rPr>
          <w:rFonts w:cs="Arial"/>
          <w:szCs w:val="24"/>
        </w:rPr>
        <w:t>ITP</w:t>
      </w:r>
      <w:r w:rsidR="00E74E52" w:rsidRPr="00C108FD">
        <w:rPr>
          <w:rFonts w:cs="Arial"/>
          <w:szCs w:val="24"/>
        </w:rPr>
        <w:t xml:space="preserve"> </w:t>
      </w:r>
      <w:r w:rsidR="00B3419D">
        <w:rPr>
          <w:rFonts w:cs="Arial"/>
          <w:szCs w:val="24"/>
        </w:rPr>
        <w:t xml:space="preserve">will be held with Wokingham Borough Council and run for an </w:t>
      </w:r>
      <w:r w:rsidR="00B3419D" w:rsidRPr="00856AD5">
        <w:rPr>
          <w:rFonts w:cs="Arial"/>
          <w:b/>
          <w:szCs w:val="24"/>
        </w:rPr>
        <w:t xml:space="preserve">initial term </w:t>
      </w:r>
      <w:r w:rsidR="00B3419D" w:rsidRPr="0085085A">
        <w:rPr>
          <w:rFonts w:cs="Arial"/>
          <w:b/>
          <w:szCs w:val="24"/>
        </w:rPr>
        <w:t>of</w:t>
      </w:r>
      <w:r w:rsidR="00B3419D" w:rsidRPr="0085085A">
        <w:rPr>
          <w:rFonts w:cs="Arial"/>
          <w:szCs w:val="24"/>
        </w:rPr>
        <w:t xml:space="preserve"> </w:t>
      </w:r>
      <w:r w:rsidR="0085085A" w:rsidRPr="0085085A">
        <w:rPr>
          <w:rFonts w:cs="Arial"/>
          <w:b/>
          <w:szCs w:val="24"/>
        </w:rPr>
        <w:t>7</w:t>
      </w:r>
      <w:r w:rsidR="00B3419D">
        <w:rPr>
          <w:rFonts w:cs="Arial"/>
          <w:szCs w:val="24"/>
        </w:rPr>
        <w:t xml:space="preserve"> year/s, subject to satisfactory performance. </w:t>
      </w:r>
      <w:r w:rsidR="00E74E52" w:rsidRPr="00C108FD">
        <w:rPr>
          <w:rFonts w:cs="Arial"/>
          <w:szCs w:val="24"/>
        </w:rPr>
        <w:t xml:space="preserve"> The contract </w:t>
      </w:r>
      <w:proofErr w:type="gramStart"/>
      <w:r w:rsidR="00E74E52" w:rsidRPr="00C108FD">
        <w:rPr>
          <w:rFonts w:cs="Arial"/>
          <w:szCs w:val="24"/>
        </w:rPr>
        <w:t>is expected</w:t>
      </w:r>
      <w:proofErr w:type="gramEnd"/>
      <w:r w:rsidR="00E74E52" w:rsidRPr="00C108FD">
        <w:rPr>
          <w:rFonts w:cs="Arial"/>
          <w:szCs w:val="24"/>
        </w:rPr>
        <w:t xml:space="preserve"> to commence on </w:t>
      </w:r>
      <w:r w:rsidR="0085085A" w:rsidRPr="0085085A">
        <w:rPr>
          <w:rFonts w:cs="Arial"/>
          <w:b/>
          <w:szCs w:val="24"/>
        </w:rPr>
        <w:t>1</w:t>
      </w:r>
      <w:r w:rsidR="0085085A" w:rsidRPr="0085085A">
        <w:rPr>
          <w:rFonts w:cs="Arial"/>
          <w:b/>
          <w:szCs w:val="24"/>
          <w:vertAlign w:val="superscript"/>
        </w:rPr>
        <w:t>st</w:t>
      </w:r>
      <w:r w:rsidR="0085085A" w:rsidRPr="0085085A">
        <w:rPr>
          <w:rFonts w:cs="Arial"/>
          <w:b/>
          <w:szCs w:val="24"/>
        </w:rPr>
        <w:t xml:space="preserve"> April 2019</w:t>
      </w:r>
      <w:r w:rsidR="00F45C51" w:rsidRPr="0085085A">
        <w:rPr>
          <w:rFonts w:cs="Arial"/>
          <w:szCs w:val="24"/>
        </w:rPr>
        <w:t>.</w:t>
      </w:r>
    </w:p>
    <w:p w14:paraId="5986A6E8" w14:textId="77777777" w:rsidR="00B3419D" w:rsidRPr="00F45C51" w:rsidRDefault="00B3419D" w:rsidP="00B3419D">
      <w:pPr>
        <w:ind w:left="720" w:hanging="720"/>
        <w:rPr>
          <w:rFonts w:cs="Arial"/>
          <w:szCs w:val="24"/>
        </w:rPr>
      </w:pPr>
    </w:p>
    <w:p w14:paraId="1DBDFBB5" w14:textId="08BA1043" w:rsidR="00B3419D" w:rsidRPr="00B3419D" w:rsidRDefault="00B3419D" w:rsidP="00B3419D">
      <w:pPr>
        <w:ind w:left="709" w:hanging="709"/>
        <w:rPr>
          <w:rFonts w:cs="Arial"/>
          <w:szCs w:val="24"/>
        </w:rPr>
      </w:pPr>
      <w:r w:rsidRPr="00B3419D">
        <w:rPr>
          <w:rFonts w:cs="Arial"/>
          <w:b/>
          <w:szCs w:val="24"/>
        </w:rPr>
        <w:t>5.2</w:t>
      </w:r>
      <w:r>
        <w:rPr>
          <w:rFonts w:cs="Arial"/>
          <w:b/>
          <w:szCs w:val="24"/>
        </w:rPr>
        <w:tab/>
      </w:r>
      <w:r>
        <w:rPr>
          <w:rFonts w:cs="Arial"/>
          <w:szCs w:val="24"/>
        </w:rPr>
        <w:t xml:space="preserve">The term of the Contract </w:t>
      </w:r>
      <w:proofErr w:type="gramStart"/>
      <w:r>
        <w:rPr>
          <w:rFonts w:cs="Arial"/>
          <w:szCs w:val="24"/>
        </w:rPr>
        <w:t>may be extended</w:t>
      </w:r>
      <w:proofErr w:type="gramEnd"/>
      <w:r>
        <w:rPr>
          <w:rFonts w:cs="Arial"/>
          <w:szCs w:val="24"/>
        </w:rPr>
        <w:t xml:space="preserve"> for </w:t>
      </w:r>
      <w:r w:rsidR="0085085A" w:rsidRPr="0085085A">
        <w:rPr>
          <w:rFonts w:cs="Arial"/>
          <w:b/>
          <w:szCs w:val="24"/>
        </w:rPr>
        <w:t>1</w:t>
      </w:r>
      <w:r w:rsidRPr="0085085A">
        <w:rPr>
          <w:rFonts w:cs="Arial"/>
          <w:szCs w:val="24"/>
        </w:rPr>
        <w:t xml:space="preserve"> </w:t>
      </w:r>
      <w:r w:rsidRPr="0085085A">
        <w:rPr>
          <w:rFonts w:cs="Arial"/>
          <w:b/>
          <w:szCs w:val="24"/>
        </w:rPr>
        <w:t xml:space="preserve">period/s of up to </w:t>
      </w:r>
      <w:r w:rsidR="0085085A" w:rsidRPr="0085085A">
        <w:rPr>
          <w:rFonts w:cs="Arial"/>
          <w:b/>
          <w:szCs w:val="24"/>
        </w:rPr>
        <w:t>3</w:t>
      </w:r>
      <w:r w:rsidRPr="0085085A">
        <w:rPr>
          <w:rFonts w:cs="Arial"/>
          <w:b/>
          <w:szCs w:val="24"/>
        </w:rPr>
        <w:t xml:space="preserve"> years</w:t>
      </w:r>
      <w:r w:rsidR="00DF1BF4" w:rsidRPr="00DF1BF4">
        <w:rPr>
          <w:rFonts w:cs="Arial"/>
          <w:szCs w:val="24"/>
        </w:rPr>
        <w:t>;</w:t>
      </w:r>
      <w:r w:rsidR="0085085A">
        <w:rPr>
          <w:rFonts w:cs="Arial"/>
          <w:szCs w:val="24"/>
        </w:rPr>
        <w:t xml:space="preserve"> </w:t>
      </w:r>
      <w:r>
        <w:rPr>
          <w:rFonts w:cs="Arial"/>
          <w:szCs w:val="24"/>
        </w:rPr>
        <w:t>subject to satisfactory performanc</w:t>
      </w:r>
      <w:r w:rsidR="00DF1BF4">
        <w:rPr>
          <w:rFonts w:cs="Arial"/>
          <w:szCs w:val="24"/>
        </w:rPr>
        <w:t xml:space="preserve">e, funding availability and </w:t>
      </w:r>
      <w:r>
        <w:rPr>
          <w:rFonts w:cs="Arial"/>
          <w:szCs w:val="24"/>
        </w:rPr>
        <w:t xml:space="preserve">mutual agreement between the parties.  </w:t>
      </w:r>
    </w:p>
    <w:bookmarkEnd w:id="25"/>
    <w:p w14:paraId="1C6E1809" w14:textId="77777777" w:rsidR="0082077D" w:rsidRPr="00942095" w:rsidRDefault="0082077D" w:rsidP="00942095">
      <w:pPr>
        <w:rPr>
          <w:lang w:val="en-US"/>
        </w:rPr>
      </w:pPr>
    </w:p>
    <w:p w14:paraId="469CDD79" w14:textId="77777777" w:rsidR="000F0826" w:rsidRPr="005C535B" w:rsidRDefault="000F0826" w:rsidP="004C12D4">
      <w:pPr>
        <w:pStyle w:val="Heading2"/>
        <w:numPr>
          <w:ilvl w:val="0"/>
          <w:numId w:val="20"/>
        </w:numPr>
      </w:pPr>
      <w:bookmarkStart w:id="26" w:name="_Toc503688673"/>
      <w:r w:rsidRPr="005C535B">
        <w:t xml:space="preserve">Questions and </w:t>
      </w:r>
      <w:r w:rsidR="00516FCE" w:rsidRPr="005C535B">
        <w:t>C</w:t>
      </w:r>
      <w:r w:rsidRPr="005C535B">
        <w:t>larifications</w:t>
      </w:r>
      <w:bookmarkEnd w:id="23"/>
      <w:bookmarkEnd w:id="24"/>
      <w:bookmarkEnd w:id="26"/>
    </w:p>
    <w:p w14:paraId="0AE93A62" w14:textId="2060D448" w:rsidR="00DB6AC4" w:rsidRDefault="00EA403A" w:rsidP="00F57E6D">
      <w:pPr>
        <w:numPr>
          <w:ilvl w:val="0"/>
          <w:numId w:val="22"/>
        </w:numPr>
      </w:pPr>
      <w:r>
        <w:t xml:space="preserve">Any questions and clarifications relating </w:t>
      </w:r>
      <w:r w:rsidR="00540E64">
        <w:t xml:space="preserve">to this </w:t>
      </w:r>
      <w:r w:rsidR="000907BB">
        <w:t>ITP</w:t>
      </w:r>
      <w:r w:rsidR="00540E64">
        <w:t xml:space="preserve"> </w:t>
      </w:r>
      <w:proofErr w:type="gramStart"/>
      <w:r w:rsidR="00540E64">
        <w:t xml:space="preserve">must be </w:t>
      </w:r>
      <w:r w:rsidR="00DB6AC4">
        <w:t>submitted</w:t>
      </w:r>
      <w:proofErr w:type="gramEnd"/>
      <w:r w:rsidR="00DB6AC4">
        <w:t xml:space="preserve"> by email </w:t>
      </w:r>
      <w:r w:rsidR="00254396">
        <w:t xml:space="preserve">to the Tender Co-ordinator. </w:t>
      </w:r>
    </w:p>
    <w:p w14:paraId="307189C2" w14:textId="77777777" w:rsidR="00DB6AC4" w:rsidRDefault="00DB6AC4" w:rsidP="00DB6AC4">
      <w:pPr>
        <w:ind w:left="720"/>
      </w:pPr>
    </w:p>
    <w:p w14:paraId="0EBEAE3F" w14:textId="3321A98C" w:rsidR="00DB6AC4" w:rsidRPr="00BB6BAC" w:rsidRDefault="00505132" w:rsidP="00F57E6D">
      <w:pPr>
        <w:numPr>
          <w:ilvl w:val="0"/>
          <w:numId w:val="22"/>
        </w:numPr>
      </w:pPr>
      <w:r w:rsidRPr="00BB6BAC">
        <w:rPr>
          <w:rFonts w:cs="Arial"/>
        </w:rPr>
        <w:t>Pub</w:t>
      </w:r>
      <w:r w:rsidR="004B3BA1" w:rsidRPr="00BB6BAC">
        <w:rPr>
          <w:rFonts w:cs="Arial"/>
        </w:rPr>
        <w:t xml:space="preserve">lic </w:t>
      </w:r>
      <w:r w:rsidR="000460D3" w:rsidRPr="00BB6BAC">
        <w:rPr>
          <w:rFonts w:cs="Arial"/>
        </w:rPr>
        <w:t>Contracts</w:t>
      </w:r>
      <w:r w:rsidR="004B3BA1" w:rsidRPr="00BB6BAC">
        <w:rPr>
          <w:rFonts w:cs="Arial"/>
        </w:rPr>
        <w:t xml:space="preserve"> Regulations 2015</w:t>
      </w:r>
      <w:r w:rsidRPr="00BB6BAC">
        <w:rPr>
          <w:rFonts w:cs="Arial"/>
        </w:rPr>
        <w:t xml:space="preserve"> state that </w:t>
      </w:r>
      <w:r w:rsidR="00F43FEF" w:rsidRPr="00BB6BAC">
        <w:rPr>
          <w:rFonts w:cs="Arial"/>
        </w:rPr>
        <w:t xml:space="preserve">any additional information required by tenderers </w:t>
      </w:r>
      <w:proofErr w:type="gramStart"/>
      <w:r w:rsidR="00F43FEF" w:rsidRPr="00BB6BAC">
        <w:rPr>
          <w:rFonts w:cs="Arial"/>
        </w:rPr>
        <w:t>must be provided</w:t>
      </w:r>
      <w:proofErr w:type="gramEnd"/>
      <w:r w:rsidR="00F43FEF" w:rsidRPr="00BB6BAC">
        <w:rPr>
          <w:rFonts w:cs="Arial"/>
        </w:rPr>
        <w:t xml:space="preserve"> at least 6 days before the closing date for receipt of tenders</w:t>
      </w:r>
      <w:r w:rsidRPr="00BB6BAC">
        <w:rPr>
          <w:rFonts w:cs="Arial"/>
        </w:rPr>
        <w:t xml:space="preserve">. </w:t>
      </w:r>
      <w:r w:rsidR="006B48BD" w:rsidRPr="00BB6BAC">
        <w:rPr>
          <w:rFonts w:cs="Arial"/>
        </w:rPr>
        <w:t xml:space="preserve">Please see the Indicative Timetable in Section </w:t>
      </w:r>
      <w:r w:rsidR="006B48BD" w:rsidRPr="00BB6BAC">
        <w:rPr>
          <w:rFonts w:cs="Arial"/>
        </w:rPr>
        <w:fldChar w:fldCharType="begin"/>
      </w:r>
      <w:r w:rsidR="006B48BD" w:rsidRPr="00BB6BAC">
        <w:rPr>
          <w:rFonts w:cs="Arial"/>
        </w:rPr>
        <w:instrText xml:space="preserve"> REF _Ref502930741 \r \h </w:instrText>
      </w:r>
      <w:r w:rsidR="00BB6BAC">
        <w:rPr>
          <w:rFonts w:cs="Arial"/>
        </w:rPr>
        <w:instrText xml:space="preserve"> \* MERGEFORMAT </w:instrText>
      </w:r>
      <w:r w:rsidR="006B48BD" w:rsidRPr="00BB6BAC">
        <w:rPr>
          <w:rFonts w:cs="Arial"/>
        </w:rPr>
      </w:r>
      <w:r w:rsidR="006B48BD" w:rsidRPr="00BB6BAC">
        <w:rPr>
          <w:rFonts w:cs="Arial"/>
        </w:rPr>
        <w:fldChar w:fldCharType="separate"/>
      </w:r>
      <w:r w:rsidR="006B48BD" w:rsidRPr="00BB6BAC">
        <w:rPr>
          <w:rFonts w:cs="Arial"/>
        </w:rPr>
        <w:t>11</w:t>
      </w:r>
      <w:r w:rsidR="006B48BD" w:rsidRPr="00BB6BAC">
        <w:rPr>
          <w:rFonts w:cs="Arial"/>
        </w:rPr>
        <w:fldChar w:fldCharType="end"/>
      </w:r>
      <w:r w:rsidR="006B48BD" w:rsidRPr="00BB6BAC">
        <w:rPr>
          <w:rFonts w:cs="Arial"/>
        </w:rPr>
        <w:t xml:space="preserve"> below, for the relevant deadlines at each stage of the process. </w:t>
      </w:r>
      <w:r w:rsidR="009C44CB" w:rsidRPr="00BB6BAC">
        <w:rPr>
          <w:rFonts w:cs="Arial"/>
          <w:b/>
          <w:color w:val="FF0000"/>
        </w:rPr>
        <w:t xml:space="preserve"> </w:t>
      </w:r>
    </w:p>
    <w:p w14:paraId="442F6766" w14:textId="77777777" w:rsidR="00DB6AC4" w:rsidRDefault="00DB6AC4" w:rsidP="00DB6AC4">
      <w:pPr>
        <w:pStyle w:val="ListParagraph"/>
        <w:rPr>
          <w:rFonts w:cs="Arial"/>
        </w:rPr>
      </w:pPr>
    </w:p>
    <w:p w14:paraId="699E9CF4" w14:textId="56EC6A66" w:rsidR="00505132" w:rsidRPr="00DB6AC4" w:rsidRDefault="00687E36" w:rsidP="00F57E6D">
      <w:pPr>
        <w:numPr>
          <w:ilvl w:val="0"/>
          <w:numId w:val="22"/>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w:t>
      </w:r>
      <w:proofErr w:type="gramStart"/>
      <w:r w:rsidR="007B1FA6" w:rsidRPr="00DB6AC4">
        <w:rPr>
          <w:rFonts w:cs="Arial"/>
        </w:rPr>
        <w:t>are received</w:t>
      </w:r>
      <w:proofErr w:type="gramEnd"/>
      <w:r w:rsidR="007B1FA6" w:rsidRPr="00DB6AC4">
        <w:rPr>
          <w:rFonts w:cs="Arial"/>
        </w:rPr>
        <w:t xml:space="preserve"> during the </w:t>
      </w:r>
      <w:r w:rsidR="005E4FB3">
        <w:rPr>
          <w:rFonts w:cs="Arial"/>
        </w:rPr>
        <w:t>procurement</w:t>
      </w:r>
      <w:r w:rsidR="007B1FA6" w:rsidRPr="00DB6AC4">
        <w:rPr>
          <w:rFonts w:cs="Arial"/>
        </w:rPr>
        <w:t xml:space="preserve">. </w:t>
      </w:r>
      <w:r w:rsidR="007B1FA6" w:rsidRPr="009C44CB">
        <w:rPr>
          <w:rFonts w:cs="Arial"/>
        </w:rPr>
        <w:t>T</w:t>
      </w:r>
      <w:r w:rsidR="00EA403A" w:rsidRPr="009C44CB">
        <w:rPr>
          <w:rFonts w:cs="Arial"/>
        </w:rPr>
        <w:t>he</w:t>
      </w:r>
      <w:r w:rsidR="00EA403A" w:rsidRPr="00DB6AC4">
        <w:rPr>
          <w:rFonts w:cs="Arial"/>
        </w:rPr>
        <w:t xml:space="preserve"> Council’s response</w:t>
      </w:r>
      <w:r w:rsidR="007B1FA6" w:rsidRPr="00DB6AC4">
        <w:rPr>
          <w:rFonts w:cs="Arial"/>
        </w:rPr>
        <w:t>s</w:t>
      </w:r>
      <w:r w:rsidR="00EA403A" w:rsidRPr="00DB6AC4">
        <w:rPr>
          <w:rFonts w:cs="Arial"/>
        </w:rPr>
        <w:t xml:space="preserve"> (including a description of the enquiry but without identifying the source) </w:t>
      </w:r>
      <w:proofErr w:type="gramStart"/>
      <w:r w:rsidR="00EA403A" w:rsidRPr="00DB6AC4">
        <w:rPr>
          <w:rFonts w:cs="Arial"/>
        </w:rPr>
        <w:t xml:space="preserve">will be </w:t>
      </w:r>
      <w:r w:rsidR="0085085A">
        <w:rPr>
          <w:rFonts w:cs="Arial"/>
        </w:rPr>
        <w:t>posted</w:t>
      </w:r>
      <w:proofErr w:type="gramEnd"/>
      <w:r w:rsidR="0085085A">
        <w:rPr>
          <w:rFonts w:cs="Arial"/>
        </w:rPr>
        <w:t xml:space="preserve"> on </w:t>
      </w:r>
      <w:r w:rsidR="00BB6BAC">
        <w:rPr>
          <w:rFonts w:cs="Arial"/>
        </w:rPr>
        <w:t xml:space="preserve">the </w:t>
      </w:r>
      <w:r w:rsidR="0085085A">
        <w:rPr>
          <w:rFonts w:cs="Arial"/>
        </w:rPr>
        <w:t>Contracts Finder</w:t>
      </w:r>
      <w:r w:rsidR="007C725A" w:rsidRPr="00DB6AC4">
        <w:rPr>
          <w:rFonts w:cs="Arial"/>
        </w:rPr>
        <w:t xml:space="preserve"> </w:t>
      </w:r>
      <w:r w:rsidR="00BB6BAC">
        <w:rPr>
          <w:rFonts w:cs="Arial"/>
        </w:rPr>
        <w:t xml:space="preserve">website </w:t>
      </w:r>
      <w:r w:rsidR="006B48BD">
        <w:rPr>
          <w:rFonts w:cs="Arial"/>
        </w:rPr>
        <w:t>throughout</w:t>
      </w:r>
      <w:r w:rsidR="007C725A" w:rsidRPr="00DB6AC4">
        <w:rPr>
          <w:rFonts w:cs="Arial"/>
        </w:rPr>
        <w:t xml:space="preserve"> the process</w:t>
      </w:r>
      <w:r w:rsidR="00851EAA">
        <w:rPr>
          <w:rFonts w:cs="Arial"/>
        </w:rPr>
        <w:t>.</w:t>
      </w:r>
      <w:r w:rsidR="00851EAA">
        <w:rPr>
          <w:rFonts w:cs="Arial"/>
        </w:rPr>
        <w:br/>
        <w:t>F</w:t>
      </w:r>
      <w:r w:rsidR="00672519" w:rsidRPr="00DB6AC4">
        <w:rPr>
          <w:rFonts w:cs="Arial"/>
        </w:rPr>
        <w:t>inal response/s</w:t>
      </w:r>
      <w:r w:rsidR="00EA403A" w:rsidRPr="00DB6AC4">
        <w:rPr>
          <w:rFonts w:cs="Arial"/>
        </w:rPr>
        <w:t xml:space="preserve"> </w:t>
      </w:r>
      <w:proofErr w:type="gramStart"/>
      <w:r w:rsidR="00851EAA">
        <w:rPr>
          <w:rFonts w:cs="Arial"/>
        </w:rPr>
        <w:t>will be made</w:t>
      </w:r>
      <w:proofErr w:type="gramEnd"/>
      <w:r w:rsidR="00851EAA">
        <w:rPr>
          <w:rFonts w:cs="Arial"/>
        </w:rPr>
        <w:t xml:space="preserve"> (in accordance with 6.2) </w:t>
      </w:r>
      <w:r w:rsidR="006B48BD">
        <w:rPr>
          <w:rFonts w:cs="Arial"/>
        </w:rPr>
        <w:t xml:space="preserve">as shown in the Indicative Timetable in Section </w:t>
      </w:r>
      <w:r w:rsidR="006B48BD">
        <w:rPr>
          <w:rFonts w:cs="Arial"/>
        </w:rPr>
        <w:fldChar w:fldCharType="begin"/>
      </w:r>
      <w:r w:rsidR="006B48BD">
        <w:rPr>
          <w:rFonts w:cs="Arial"/>
        </w:rPr>
        <w:instrText xml:space="preserve"> REF _Ref502930741 \r \h </w:instrText>
      </w:r>
      <w:r w:rsidR="006B48BD">
        <w:rPr>
          <w:rFonts w:cs="Arial"/>
        </w:rPr>
      </w:r>
      <w:r w:rsidR="006B48BD">
        <w:rPr>
          <w:rFonts w:cs="Arial"/>
        </w:rPr>
        <w:fldChar w:fldCharType="separate"/>
      </w:r>
      <w:r w:rsidR="006B48BD">
        <w:rPr>
          <w:rFonts w:cs="Arial"/>
        </w:rPr>
        <w:t>11</w:t>
      </w:r>
      <w:r w:rsidR="006B48BD">
        <w:rPr>
          <w:rFonts w:cs="Arial"/>
        </w:rPr>
        <w:fldChar w:fldCharType="end"/>
      </w:r>
      <w:r w:rsidR="006B48BD">
        <w:rPr>
          <w:rFonts w:cs="Arial"/>
        </w:rPr>
        <w:t xml:space="preserve"> below, at each stage of the process.</w:t>
      </w:r>
    </w:p>
    <w:p w14:paraId="04F821DF" w14:textId="77777777" w:rsidR="00505132" w:rsidRPr="00505132" w:rsidRDefault="00505132" w:rsidP="00BB6DBB">
      <w:pPr>
        <w:jc w:val="both"/>
      </w:pPr>
    </w:p>
    <w:p w14:paraId="3E382AB3" w14:textId="0B534B69" w:rsidR="00272D65" w:rsidRPr="005C535B" w:rsidRDefault="00272D65" w:rsidP="004C12D4">
      <w:pPr>
        <w:pStyle w:val="Heading2"/>
        <w:numPr>
          <w:ilvl w:val="0"/>
          <w:numId w:val="20"/>
        </w:numPr>
      </w:pPr>
      <w:bookmarkStart w:id="27" w:name="_Toc503688674"/>
      <w:bookmarkStart w:id="28" w:name="_Toc289265006"/>
      <w:r w:rsidRPr="005C535B">
        <w:t xml:space="preserve">Submission of </w:t>
      </w:r>
      <w:r w:rsidR="00C14315">
        <w:t>Response</w:t>
      </w:r>
      <w:r w:rsidRPr="005C535B">
        <w:t>s</w:t>
      </w:r>
      <w:bookmarkEnd w:id="27"/>
      <w:r w:rsidRPr="005C535B">
        <w:tab/>
      </w:r>
    </w:p>
    <w:p w14:paraId="0BCAE1D5" w14:textId="265A2827" w:rsidR="00DB6AC4" w:rsidRDefault="00EA403A" w:rsidP="00F57E6D">
      <w:pPr>
        <w:numPr>
          <w:ilvl w:val="0"/>
          <w:numId w:val="23"/>
        </w:numPr>
        <w:spacing w:before="120"/>
        <w:rPr>
          <w:lang w:eastAsia="en-GB"/>
        </w:rPr>
      </w:pPr>
      <w:bookmarkStart w:id="29" w:name="_Toc289265015"/>
      <w:bookmarkStart w:id="30" w:name="a660922"/>
      <w:bookmarkEnd w:id="28"/>
      <w:r w:rsidRPr="00856AD5">
        <w:t xml:space="preserve">The </w:t>
      </w:r>
      <w:r w:rsidRPr="008750C9">
        <w:rPr>
          <w:b/>
        </w:rPr>
        <w:t>closing</w:t>
      </w:r>
      <w:r w:rsidR="001406CE">
        <w:rPr>
          <w:b/>
        </w:rPr>
        <w:t xml:space="preserve"> date </w:t>
      </w:r>
      <w:r w:rsidR="001406CE" w:rsidRPr="00856AD5">
        <w:t xml:space="preserve">for receipt of </w:t>
      </w:r>
      <w:r w:rsidR="00C14315">
        <w:rPr>
          <w:b/>
        </w:rPr>
        <w:t xml:space="preserve">initial </w:t>
      </w:r>
      <w:r w:rsidR="00C14315" w:rsidRPr="00CC387E">
        <w:rPr>
          <w:b/>
        </w:rPr>
        <w:t>response</w:t>
      </w:r>
      <w:r w:rsidR="001406CE" w:rsidRPr="00CC387E">
        <w:rPr>
          <w:b/>
        </w:rPr>
        <w:t>s</w:t>
      </w:r>
      <w:r w:rsidR="001406CE" w:rsidRPr="00CC387E">
        <w:t xml:space="preserve"> is</w:t>
      </w:r>
      <w:r w:rsidR="001406CE" w:rsidRPr="00CC387E">
        <w:rPr>
          <w:b/>
        </w:rPr>
        <w:t xml:space="preserve"> </w:t>
      </w:r>
      <w:r w:rsidR="006B48BD" w:rsidRPr="00CC387E">
        <w:rPr>
          <w:b/>
        </w:rPr>
        <w:t>17:00</w:t>
      </w:r>
      <w:r w:rsidR="009C44CB" w:rsidRPr="00CC387E">
        <w:rPr>
          <w:b/>
        </w:rPr>
        <w:t xml:space="preserve"> </w:t>
      </w:r>
      <w:r w:rsidR="009C44CB" w:rsidRPr="00CC387E">
        <w:t>on</w:t>
      </w:r>
      <w:r w:rsidR="009C44CB" w:rsidRPr="00CC387E">
        <w:rPr>
          <w:b/>
        </w:rPr>
        <w:t xml:space="preserve"> </w:t>
      </w:r>
      <w:r w:rsidR="006B48BD" w:rsidRPr="00CC387E">
        <w:rPr>
          <w:b/>
        </w:rPr>
        <w:t>14</w:t>
      </w:r>
      <w:r w:rsidR="006B48BD" w:rsidRPr="00CC387E">
        <w:rPr>
          <w:b/>
          <w:vertAlign w:val="superscript"/>
        </w:rPr>
        <w:t>th</w:t>
      </w:r>
      <w:r w:rsidR="006B48BD" w:rsidRPr="00CC387E">
        <w:rPr>
          <w:b/>
        </w:rPr>
        <w:t xml:space="preserve"> February 2017</w:t>
      </w:r>
      <w:r w:rsidR="009C44CB" w:rsidRPr="00CC387E">
        <w:rPr>
          <w:b/>
        </w:rPr>
        <w:t>.</w:t>
      </w:r>
      <w:r w:rsidR="00851EAA">
        <w:rPr>
          <w:b/>
        </w:rPr>
        <w:br/>
      </w:r>
      <w:r>
        <w:t xml:space="preserve">It is the responsibility of the applicant to ensure that the </w:t>
      </w:r>
      <w:proofErr w:type="gramStart"/>
      <w:r w:rsidR="006B48BD">
        <w:t>initial response</w:t>
      </w:r>
      <w:r>
        <w:t xml:space="preserve"> is received by the Council</w:t>
      </w:r>
      <w:proofErr w:type="gramEnd"/>
      <w:r w:rsidR="00254396">
        <w:t xml:space="preserve"> </w:t>
      </w:r>
      <w:r>
        <w:t>before the deadline</w:t>
      </w:r>
      <w:r w:rsidR="00851EAA">
        <w:t>,</w:t>
      </w:r>
      <w:r>
        <w:t xml:space="preserve"> as </w:t>
      </w:r>
      <w:r w:rsidR="00C14315">
        <w:rPr>
          <w:b/>
        </w:rPr>
        <w:t>response</w:t>
      </w:r>
      <w:r w:rsidR="00B90845" w:rsidRPr="008750C9">
        <w:rPr>
          <w:b/>
        </w:rPr>
        <w:t>s</w:t>
      </w:r>
      <w:r w:rsidRPr="008750C9">
        <w:rPr>
          <w:b/>
        </w:rPr>
        <w:t xml:space="preserve"> received </w:t>
      </w:r>
      <w:r w:rsidR="00B90845" w:rsidRPr="008750C9">
        <w:rPr>
          <w:b/>
        </w:rPr>
        <w:t xml:space="preserve">after </w:t>
      </w:r>
      <w:r w:rsidRPr="008750C9">
        <w:rPr>
          <w:b/>
        </w:rPr>
        <w:t xml:space="preserve">this time may be </w:t>
      </w:r>
      <w:r w:rsidRPr="008750C9">
        <w:rPr>
          <w:b/>
        </w:rPr>
        <w:lastRenderedPageBreak/>
        <w:t>rejected</w:t>
      </w:r>
      <w:r w:rsidR="004B3BA1">
        <w:t xml:space="preserve">. </w:t>
      </w:r>
      <w:r w:rsidR="00254396">
        <w:t>The</w:t>
      </w:r>
      <w:r>
        <w:t xml:space="preserve"> Council may, at its </w:t>
      </w:r>
      <w:r w:rsidR="006B48BD">
        <w:t>a</w:t>
      </w:r>
      <w:r>
        <w:t>bsolute discretion, extend the closing dates and time specified without request.  Any exten</w:t>
      </w:r>
      <w:r w:rsidR="00687E36">
        <w:t xml:space="preserve">sion granted will apply to all </w:t>
      </w:r>
      <w:r w:rsidR="00851EAA">
        <w:t>tenderer</w:t>
      </w:r>
      <w:r>
        <w:t>s.</w:t>
      </w:r>
    </w:p>
    <w:p w14:paraId="014662D4" w14:textId="0175506C" w:rsidR="00DB6AC4" w:rsidRDefault="00856AD5" w:rsidP="00F57E6D">
      <w:pPr>
        <w:numPr>
          <w:ilvl w:val="0"/>
          <w:numId w:val="23"/>
        </w:numPr>
        <w:spacing w:before="120"/>
        <w:rPr>
          <w:lang w:eastAsia="en-GB"/>
        </w:rPr>
      </w:pPr>
      <w:r w:rsidRPr="00EC1ECC">
        <w:rPr>
          <w:rFonts w:cs="Arial"/>
        </w:rPr>
        <w:t xml:space="preserve">This </w:t>
      </w:r>
      <w:r w:rsidR="000907BB">
        <w:rPr>
          <w:rFonts w:cs="Arial"/>
        </w:rPr>
        <w:t>ITP</w:t>
      </w:r>
      <w:r w:rsidRPr="00EC1ECC">
        <w:rPr>
          <w:rFonts w:cs="Arial"/>
        </w:rPr>
        <w:t xml:space="preserve"> pack </w:t>
      </w:r>
      <w:proofErr w:type="gramStart"/>
      <w:r w:rsidRPr="00EC1ECC">
        <w:rPr>
          <w:rFonts w:cs="Arial"/>
        </w:rPr>
        <w:t>must be completed</w:t>
      </w:r>
      <w:proofErr w:type="gramEnd"/>
      <w:r w:rsidRPr="00EC1ECC">
        <w:rPr>
          <w:rFonts w:cs="Arial"/>
        </w:rPr>
        <w:t xml:space="preserve"> electronically and </w:t>
      </w:r>
      <w:r w:rsidR="0085085A">
        <w:rPr>
          <w:rFonts w:cs="Arial"/>
          <w:b/>
        </w:rPr>
        <w:t>one</w:t>
      </w:r>
      <w:r w:rsidRPr="00EC1ECC">
        <w:rPr>
          <w:rFonts w:cs="Arial"/>
          <w:b/>
        </w:rPr>
        <w:t xml:space="preserve"> electronic cop</w:t>
      </w:r>
      <w:r w:rsidR="0085085A">
        <w:rPr>
          <w:rFonts w:cs="Arial"/>
          <w:b/>
        </w:rPr>
        <w:t>y</w:t>
      </w:r>
      <w:r w:rsidRPr="00EC1ECC">
        <w:rPr>
          <w:rFonts w:cs="Arial"/>
        </w:rPr>
        <w:t xml:space="preserve"> of the entire pack returned to WBC on DVD / USB stick. </w:t>
      </w:r>
      <w:r w:rsidR="00213C91">
        <w:rPr>
          <w:rFonts w:cs="Arial"/>
        </w:rPr>
        <w:t>However, WBC cannot currently accept e</w:t>
      </w:r>
      <w:r w:rsidRPr="00EC1ECC">
        <w:rPr>
          <w:rFonts w:cs="Arial"/>
        </w:rPr>
        <w:t xml:space="preserve">lectronic submissions alone. </w:t>
      </w:r>
      <w:r w:rsidR="0085085A">
        <w:rPr>
          <w:rFonts w:cs="Arial"/>
          <w:b/>
        </w:rPr>
        <w:t>One</w:t>
      </w:r>
      <w:r w:rsidRPr="00EC1ECC">
        <w:rPr>
          <w:rFonts w:cs="Arial"/>
          <w:b/>
        </w:rPr>
        <w:t xml:space="preserve"> hard cop</w:t>
      </w:r>
      <w:r w:rsidR="0085085A">
        <w:rPr>
          <w:rFonts w:cs="Arial"/>
          <w:b/>
        </w:rPr>
        <w:t>y</w:t>
      </w:r>
      <w:r w:rsidRPr="00EC1ECC">
        <w:rPr>
          <w:rFonts w:cs="Arial"/>
        </w:rPr>
        <w:t xml:space="preserve"> of each of the </w:t>
      </w:r>
      <w:r w:rsidRPr="00EC1ECC">
        <w:rPr>
          <w:rFonts w:cs="Arial"/>
          <w:b/>
        </w:rPr>
        <w:t>documents listed in</w:t>
      </w:r>
      <w:r w:rsidRPr="00EC1ECC">
        <w:rPr>
          <w:rFonts w:cs="Arial"/>
        </w:rPr>
        <w:t xml:space="preserve"> </w:t>
      </w:r>
      <w:r w:rsidRPr="00EC1ECC">
        <w:rPr>
          <w:rFonts w:cs="Arial"/>
          <w:b/>
        </w:rPr>
        <w:t xml:space="preserve">Section </w:t>
      </w:r>
      <w:r w:rsidR="00843437">
        <w:rPr>
          <w:rFonts w:cs="Arial"/>
          <w:b/>
        </w:rPr>
        <w:fldChar w:fldCharType="begin"/>
      </w:r>
      <w:r w:rsidR="00843437">
        <w:rPr>
          <w:rFonts w:cs="Arial"/>
          <w:b/>
        </w:rPr>
        <w:instrText xml:space="preserve"> REF _Ref477351981 \r \h </w:instrText>
      </w:r>
      <w:r w:rsidR="00843437">
        <w:rPr>
          <w:rFonts w:cs="Arial"/>
          <w:b/>
        </w:rPr>
      </w:r>
      <w:r w:rsidR="00843437">
        <w:rPr>
          <w:rFonts w:cs="Arial"/>
          <w:b/>
        </w:rPr>
        <w:fldChar w:fldCharType="separate"/>
      </w:r>
      <w:r w:rsidR="00843437">
        <w:rPr>
          <w:rFonts w:cs="Arial"/>
          <w:b/>
        </w:rPr>
        <w:t>8.9</w:t>
      </w:r>
      <w:r w:rsidR="00843437">
        <w:rPr>
          <w:rFonts w:cs="Arial"/>
          <w:b/>
        </w:rPr>
        <w:fldChar w:fldCharType="end"/>
      </w:r>
      <w:r w:rsidR="00843437">
        <w:rPr>
          <w:rFonts w:cs="Arial"/>
          <w:b/>
        </w:rPr>
        <w:t xml:space="preserve"> </w:t>
      </w:r>
      <w:proofErr w:type="gramStart"/>
      <w:r w:rsidRPr="00213C91">
        <w:rPr>
          <w:rFonts w:cs="Arial"/>
          <w:b/>
        </w:rPr>
        <w:t>must also be returned</w:t>
      </w:r>
      <w:proofErr w:type="gramEnd"/>
      <w:r w:rsidRPr="00EC1ECC">
        <w:rPr>
          <w:rFonts w:cs="Arial"/>
        </w:rPr>
        <w:t xml:space="preserve"> within the deadlines stated</w:t>
      </w:r>
      <w:r w:rsidR="008E5487">
        <w:rPr>
          <w:rFonts w:cs="Arial"/>
        </w:rPr>
        <w:t>.</w:t>
      </w:r>
      <w:r w:rsidR="008E5487">
        <w:rPr>
          <w:rFonts w:cs="Arial"/>
        </w:rPr>
        <w:br/>
        <w:t>Electronic files must be in Microsoft Word or Excel; pdf format is not acceptable.</w:t>
      </w:r>
    </w:p>
    <w:p w14:paraId="044A0635" w14:textId="77777777" w:rsidR="00DB6AC4" w:rsidRDefault="0073279B" w:rsidP="00F57E6D">
      <w:pPr>
        <w:numPr>
          <w:ilvl w:val="0"/>
          <w:numId w:val="23"/>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 xml:space="preserve">se </w:t>
      </w:r>
      <w:proofErr w:type="gramStart"/>
      <w:r w:rsidR="00387956">
        <w:rPr>
          <w:rFonts w:cs="Arial"/>
        </w:rPr>
        <w:t>must be completed</w:t>
      </w:r>
      <w:proofErr w:type="gramEnd"/>
      <w:r w:rsidR="00387956">
        <w:rPr>
          <w:rFonts w:cs="Arial"/>
        </w:rPr>
        <w:t xml:space="preserve"> in writing.</w:t>
      </w:r>
    </w:p>
    <w:p w14:paraId="26DCD2A8" w14:textId="265E3B84" w:rsidR="00DB6AC4" w:rsidRDefault="00F04ECF" w:rsidP="00F57E6D">
      <w:pPr>
        <w:numPr>
          <w:ilvl w:val="0"/>
          <w:numId w:val="23"/>
        </w:numPr>
        <w:spacing w:before="120"/>
        <w:rPr>
          <w:lang w:eastAsia="en-GB"/>
        </w:rPr>
      </w:pPr>
      <w:r>
        <w:rPr>
          <w:rFonts w:cs="Arial"/>
        </w:rPr>
        <w:t>Response</w:t>
      </w:r>
      <w:r w:rsidR="0073279B" w:rsidRPr="00DB6AC4">
        <w:rPr>
          <w:rFonts w:cs="Arial"/>
        </w:rPr>
        <w:t xml:space="preserve">s </w:t>
      </w:r>
      <w:proofErr w:type="gramStart"/>
      <w:r w:rsidR="0073279B" w:rsidRPr="00DB6AC4">
        <w:rPr>
          <w:rFonts w:cs="Arial"/>
        </w:rPr>
        <w:t>must be returned</w:t>
      </w:r>
      <w:proofErr w:type="gramEnd"/>
      <w:r w:rsidR="0073279B" w:rsidRPr="00DB6AC4">
        <w:rPr>
          <w:rFonts w:cs="Arial"/>
        </w:rPr>
        <w:t xml:space="preserve"> in a plain sealed envelope</w:t>
      </w:r>
      <w:r w:rsidR="005E4FB3">
        <w:rPr>
          <w:rFonts w:cs="Arial"/>
        </w:rPr>
        <w:t>,</w:t>
      </w:r>
      <w:r w:rsidR="0073279B" w:rsidRPr="00DB6AC4">
        <w:rPr>
          <w:rFonts w:cs="Arial"/>
        </w:rPr>
        <w:t xml:space="preserve"> which </w:t>
      </w:r>
      <w:r w:rsidR="00C903E8">
        <w:rPr>
          <w:rFonts w:cs="Arial"/>
        </w:rPr>
        <w:t>should</w:t>
      </w:r>
      <w:r w:rsidR="0073279B" w:rsidRPr="00DB6AC4">
        <w:rPr>
          <w:rFonts w:cs="Arial"/>
        </w:rPr>
        <w:t xml:space="preserve"> not bear any name or mark indicating the sender (includ</w:t>
      </w:r>
      <w:r w:rsidR="00C903E8">
        <w:rPr>
          <w:rFonts w:cs="Arial"/>
        </w:rPr>
        <w:t>ing</w:t>
      </w:r>
      <w:r w:rsidR="0073279B" w:rsidRPr="00DB6AC4">
        <w:rPr>
          <w:rFonts w:cs="Arial"/>
        </w:rPr>
        <w:t xml:space="preserve"> any mark from a franking machine). </w:t>
      </w:r>
    </w:p>
    <w:tbl>
      <w:tblPr>
        <w:tblW w:w="0" w:type="auto"/>
        <w:tblInd w:w="720" w:type="dxa"/>
        <w:tblLook w:val="04A0" w:firstRow="1" w:lastRow="0" w:firstColumn="1" w:lastColumn="0" w:noHBand="0" w:noVBand="1"/>
      </w:tblPr>
      <w:tblGrid>
        <w:gridCol w:w="9203"/>
      </w:tblGrid>
      <w:tr w:rsidR="001446EA" w14:paraId="02622004" w14:textId="77777777" w:rsidTr="001D6CDD">
        <w:tc>
          <w:tcPr>
            <w:tcW w:w="9277" w:type="dxa"/>
            <w:shd w:val="clear" w:color="auto" w:fill="auto"/>
          </w:tcPr>
          <w:p w14:paraId="008A4D3C" w14:textId="52A8C67E" w:rsidR="001D6CDD" w:rsidRDefault="0016160F" w:rsidP="00C903E8">
            <w:pPr>
              <w:jc w:val="both"/>
              <w:rPr>
                <w:rFonts w:cs="Arial"/>
              </w:rPr>
            </w:pPr>
            <w:r>
              <w:rPr>
                <w:rFonts w:cs="Arial"/>
              </w:rPr>
              <w:t>Response</w:t>
            </w:r>
            <w:r w:rsidR="0073279B" w:rsidRPr="00DB6AC4">
              <w:rPr>
                <w:rFonts w:cs="Arial"/>
              </w:rPr>
              <w:t>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31" w:name="_MON_1540992131"/>
          <w:bookmarkEnd w:id="31"/>
          <w:p w14:paraId="2647AEAD" w14:textId="77777777" w:rsidR="001446EA" w:rsidRDefault="001D6CDD" w:rsidP="00164407">
            <w:pPr>
              <w:spacing w:before="120"/>
              <w:jc w:val="both"/>
            </w:pPr>
            <w:r>
              <w:object w:dxaOrig="1551" w:dyaOrig="1004" w14:anchorId="7CC04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50.1pt" o:ole="">
                  <v:imagedata r:id="rId10" o:title=""/>
                </v:shape>
                <o:OLEObject Type="Embed" ProgID="Word.Document.12" ShapeID="_x0000_i1025" DrawAspect="Icon" ObjectID="_1577540281" r:id="rId11">
                  <o:FieldCodes>\s</o:FieldCodes>
                </o:OLEObject>
              </w:object>
            </w:r>
          </w:p>
          <w:p w14:paraId="2704E8C2" w14:textId="6A195297" w:rsidR="001D6CDD" w:rsidRPr="001D6CDD" w:rsidRDefault="001D6CDD" w:rsidP="001D6CDD">
            <w:pPr>
              <w:spacing w:before="120"/>
              <w:jc w:val="both"/>
              <w:rPr>
                <w:rFonts w:cs="Arial"/>
              </w:rPr>
            </w:pPr>
            <w:r>
              <w:t xml:space="preserve">The form </w:t>
            </w:r>
            <w:proofErr w:type="gramStart"/>
            <w:r>
              <w:t xml:space="preserve">should be printed </w:t>
            </w:r>
            <w:r w:rsidRPr="001D6CDD">
              <w:rPr>
                <w:b/>
              </w:rPr>
              <w:t>in colour</w:t>
            </w:r>
            <w:r>
              <w:t>, at A5 or A4 size, and securely attache</w:t>
            </w:r>
            <w:r w:rsidR="0016160F">
              <w:t xml:space="preserve">d to the </w:t>
            </w:r>
            <w:r>
              <w:t>return packaging</w:t>
            </w:r>
            <w:proofErr w:type="gramEnd"/>
            <w:r>
              <w:t xml:space="preserve">. If you utilise a courier, you must ensure that the </w:t>
            </w:r>
            <w:proofErr w:type="gramStart"/>
            <w:r>
              <w:t>courier does not cover this form with their</w:t>
            </w:r>
            <w:proofErr w:type="gramEnd"/>
            <w:r>
              <w:t xml:space="preserve"> own </w:t>
            </w:r>
            <w:r w:rsidR="0016160F">
              <w:t xml:space="preserve">delivery information. Your </w:t>
            </w:r>
            <w:r>
              <w:t>r</w:t>
            </w:r>
            <w:r w:rsidR="0016160F">
              <w:t>esponse</w:t>
            </w:r>
            <w:r>
              <w:t xml:space="preserve"> </w:t>
            </w:r>
            <w:proofErr w:type="gramStart"/>
            <w:r>
              <w:t>may be rejected</w:t>
            </w:r>
            <w:proofErr w:type="gramEnd"/>
            <w:r>
              <w:t xml:space="preserve"> if the control information contained on this form is not visible.</w:t>
            </w:r>
          </w:p>
        </w:tc>
      </w:tr>
    </w:tbl>
    <w:p w14:paraId="0972DC26" w14:textId="04832020" w:rsidR="00DB6AC4" w:rsidRDefault="0073279B" w:rsidP="00F57E6D">
      <w:pPr>
        <w:numPr>
          <w:ilvl w:val="0"/>
          <w:numId w:val="23"/>
        </w:numPr>
        <w:spacing w:before="120"/>
        <w:rPr>
          <w:lang w:eastAsia="en-GB"/>
        </w:rPr>
      </w:pPr>
      <w:r w:rsidRPr="00DB6AC4">
        <w:rPr>
          <w:rFonts w:cs="Arial"/>
        </w:rPr>
        <w:t xml:space="preserve">Tenderers must ensure that the packaging in which they submit their </w:t>
      </w:r>
      <w:r w:rsidR="0016160F">
        <w:rPr>
          <w:rFonts w:cs="Arial"/>
        </w:rPr>
        <w:t>response</w:t>
      </w:r>
      <w:r w:rsidRPr="00DB6AC4">
        <w:rPr>
          <w:rFonts w:cs="Arial"/>
        </w:rPr>
        <w:t xml:space="preserve"> is robust enough to ensure the package is not torn </w:t>
      </w:r>
      <w:proofErr w:type="gramStart"/>
      <w:r w:rsidRPr="00DB6AC4">
        <w:rPr>
          <w:rFonts w:cs="Arial"/>
        </w:rPr>
        <w:t>as a r</w:t>
      </w:r>
      <w:r w:rsidR="0016160F">
        <w:rPr>
          <w:rFonts w:cs="Arial"/>
        </w:rPr>
        <w:t>esult</w:t>
      </w:r>
      <w:proofErr w:type="gramEnd"/>
      <w:r w:rsidR="0016160F">
        <w:rPr>
          <w:rFonts w:cs="Arial"/>
        </w:rPr>
        <w:t xml:space="preserve"> of handling/postage. Any response</w:t>
      </w:r>
      <w:r w:rsidR="00164407">
        <w:rPr>
          <w:rFonts w:cs="Arial"/>
        </w:rPr>
        <w:t xml:space="preserve">s </w:t>
      </w:r>
      <w:r w:rsidR="00387956">
        <w:rPr>
          <w:rFonts w:cs="Arial"/>
        </w:rPr>
        <w:t>that</w:t>
      </w:r>
      <w:r w:rsidR="00164407">
        <w:rPr>
          <w:rFonts w:cs="Arial"/>
        </w:rPr>
        <w:t xml:space="preserve"> arrive with Democratic Services </w:t>
      </w:r>
      <w:r w:rsidRPr="00DB6AC4">
        <w:rPr>
          <w:rFonts w:cs="Arial"/>
        </w:rPr>
        <w:t xml:space="preserve">torn or open </w:t>
      </w:r>
      <w:proofErr w:type="gramStart"/>
      <w:r w:rsidRPr="00DB6AC4">
        <w:rPr>
          <w:rFonts w:cs="Arial"/>
        </w:rPr>
        <w:t>may be disqualified</w:t>
      </w:r>
      <w:proofErr w:type="gramEnd"/>
      <w:r w:rsidRPr="00DB6AC4">
        <w:rPr>
          <w:rFonts w:cs="Arial"/>
        </w:rPr>
        <w:t>.</w:t>
      </w:r>
    </w:p>
    <w:p w14:paraId="1674551B" w14:textId="3EED6333" w:rsidR="0073279B" w:rsidRPr="00E33F1D" w:rsidRDefault="00FB2A44" w:rsidP="00F57E6D">
      <w:pPr>
        <w:numPr>
          <w:ilvl w:val="0"/>
          <w:numId w:val="23"/>
        </w:numPr>
        <w:spacing w:before="120"/>
        <w:rPr>
          <w:lang w:eastAsia="en-GB"/>
        </w:rPr>
      </w:pPr>
      <w:r w:rsidRPr="00DB6AC4">
        <w:rPr>
          <w:rFonts w:cs="Arial"/>
        </w:rPr>
        <w:t xml:space="preserve">Please do not submit tender bids in any way other than in line with </w:t>
      </w:r>
      <w:r w:rsidR="0016160F">
        <w:rPr>
          <w:rFonts w:cs="Arial"/>
        </w:rPr>
        <w:t>the instructions above. S</w:t>
      </w:r>
      <w:r w:rsidRPr="00DB6AC4">
        <w:rPr>
          <w:rFonts w:cs="Arial"/>
        </w:rPr>
        <w:t xml:space="preserve">ubmissions </w:t>
      </w:r>
      <w:r w:rsidR="0016160F">
        <w:rPr>
          <w:rFonts w:cs="Arial"/>
        </w:rPr>
        <w:t xml:space="preserve">at all stages </w:t>
      </w:r>
      <w:proofErr w:type="gramStart"/>
      <w:r w:rsidRPr="00DB6AC4">
        <w:rPr>
          <w:rFonts w:cs="Arial"/>
        </w:rPr>
        <w:t>are opened</w:t>
      </w:r>
      <w:proofErr w:type="gramEnd"/>
      <w:r w:rsidRPr="00DB6AC4">
        <w:rPr>
          <w:rFonts w:cs="Arial"/>
        </w:rPr>
        <w:t xml:space="preserve">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submission has to </w:t>
      </w:r>
      <w:proofErr w:type="gramStart"/>
      <w:r w:rsidRPr="00DB6AC4">
        <w:rPr>
          <w:rFonts w:cs="Arial"/>
        </w:rPr>
        <w:t>be discounted</w:t>
      </w:r>
      <w:proofErr w:type="gramEnd"/>
      <w:r w:rsidRPr="00DB6AC4">
        <w:rPr>
          <w:rFonts w:cs="Arial"/>
        </w:rPr>
        <w:t xml:space="preserve">. </w:t>
      </w:r>
      <w:r w:rsidR="0073279B" w:rsidRPr="00DB6AC4">
        <w:rPr>
          <w:rFonts w:cs="Arial"/>
        </w:rPr>
        <w:t xml:space="preserve"> </w:t>
      </w:r>
    </w:p>
    <w:p w14:paraId="07F1B93B" w14:textId="77777777" w:rsidR="00E33F1D" w:rsidRPr="00E33F1D" w:rsidRDefault="00E33F1D" w:rsidP="00F57E6D">
      <w:pPr>
        <w:numPr>
          <w:ilvl w:val="0"/>
          <w:numId w:val="23"/>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75"/>
        <w:gridCol w:w="4874"/>
      </w:tblGrid>
      <w:tr w:rsidR="00E33F1D" w:rsidRPr="00696507" w14:paraId="52ECFBCB" w14:textId="77777777" w:rsidTr="009B1619">
        <w:tc>
          <w:tcPr>
            <w:tcW w:w="3675" w:type="dxa"/>
            <w:shd w:val="clear" w:color="auto" w:fill="auto"/>
          </w:tcPr>
          <w:p w14:paraId="5F5BBB26" w14:textId="77777777" w:rsidR="00E33F1D" w:rsidRPr="00696507" w:rsidRDefault="00E33F1D" w:rsidP="00696507">
            <w:pPr>
              <w:spacing w:before="120"/>
              <w:rPr>
                <w:rFonts w:cs="Arial"/>
                <w:b/>
              </w:rPr>
            </w:pPr>
            <w:r w:rsidRPr="00696507">
              <w:rPr>
                <w:rFonts w:cs="Arial"/>
                <w:b/>
              </w:rPr>
              <w:t>Name of Tender Co-ordinator</w:t>
            </w:r>
          </w:p>
        </w:tc>
        <w:tc>
          <w:tcPr>
            <w:tcW w:w="4874" w:type="dxa"/>
            <w:shd w:val="clear" w:color="auto" w:fill="auto"/>
          </w:tcPr>
          <w:p w14:paraId="5D279787" w14:textId="4B227E7F" w:rsidR="00E33F1D" w:rsidRPr="003469A7" w:rsidRDefault="003469A7" w:rsidP="00696507">
            <w:pPr>
              <w:spacing w:before="120"/>
              <w:rPr>
                <w:rFonts w:cs="Arial"/>
              </w:rPr>
            </w:pPr>
            <w:r w:rsidRPr="003469A7">
              <w:rPr>
                <w:rFonts w:cs="Arial"/>
              </w:rPr>
              <w:t>Mr Alex Deans</w:t>
            </w:r>
          </w:p>
        </w:tc>
      </w:tr>
      <w:tr w:rsidR="00E33F1D" w:rsidRPr="00696507" w14:paraId="6BE24B40" w14:textId="77777777" w:rsidTr="009B1619">
        <w:tc>
          <w:tcPr>
            <w:tcW w:w="3675" w:type="dxa"/>
            <w:shd w:val="clear" w:color="auto" w:fill="auto"/>
          </w:tcPr>
          <w:p w14:paraId="68848E35" w14:textId="77777777" w:rsidR="00E33F1D" w:rsidRPr="00696507" w:rsidRDefault="00E33F1D" w:rsidP="00696507">
            <w:pPr>
              <w:spacing w:before="120"/>
              <w:rPr>
                <w:rFonts w:cs="Arial"/>
                <w:b/>
              </w:rPr>
            </w:pPr>
            <w:r w:rsidRPr="00696507">
              <w:rPr>
                <w:rFonts w:cs="Arial"/>
                <w:b/>
              </w:rPr>
              <w:t>Email Address</w:t>
            </w:r>
          </w:p>
        </w:tc>
        <w:tc>
          <w:tcPr>
            <w:tcW w:w="4874" w:type="dxa"/>
            <w:shd w:val="clear" w:color="auto" w:fill="auto"/>
          </w:tcPr>
          <w:p w14:paraId="405083EF" w14:textId="524937C8" w:rsidR="00E33F1D" w:rsidRPr="001406CE" w:rsidRDefault="00426369" w:rsidP="001406CE">
            <w:pPr>
              <w:spacing w:before="120"/>
              <w:rPr>
                <w:rFonts w:cs="Arial"/>
                <w:color w:val="FF0000"/>
              </w:rPr>
            </w:pPr>
            <w:hyperlink r:id="rId12" w:history="1">
              <w:r w:rsidR="009B1619" w:rsidRPr="00BB42D7">
                <w:rPr>
                  <w:rStyle w:val="Hyperlink"/>
                  <w:rFonts w:cs="Arial"/>
                  <w:szCs w:val="24"/>
                </w:rPr>
                <w:t>HighwaysProcurement@wokingham.gov.uk</w:t>
              </w:r>
            </w:hyperlink>
            <w:r w:rsidR="009B1619">
              <w:rPr>
                <w:rFonts w:cs="Arial"/>
                <w:color w:val="FF0000"/>
                <w:szCs w:val="24"/>
              </w:rPr>
              <w:t xml:space="preserve"> </w:t>
            </w:r>
          </w:p>
        </w:tc>
      </w:tr>
      <w:tr w:rsidR="00E33F1D" w:rsidRPr="00696507" w14:paraId="373C343A" w14:textId="77777777" w:rsidTr="009B1619">
        <w:tc>
          <w:tcPr>
            <w:tcW w:w="3675" w:type="dxa"/>
            <w:shd w:val="clear" w:color="auto" w:fill="auto"/>
          </w:tcPr>
          <w:p w14:paraId="636DD7E0" w14:textId="77777777" w:rsidR="00E33F1D" w:rsidRPr="00696507" w:rsidRDefault="00E33F1D" w:rsidP="00696507">
            <w:pPr>
              <w:spacing w:before="120"/>
              <w:rPr>
                <w:rFonts w:cs="Arial"/>
                <w:b/>
              </w:rPr>
            </w:pPr>
            <w:r w:rsidRPr="00696507">
              <w:rPr>
                <w:rFonts w:cs="Arial"/>
                <w:b/>
              </w:rPr>
              <w:t xml:space="preserve">Postal Address </w:t>
            </w:r>
          </w:p>
        </w:tc>
        <w:tc>
          <w:tcPr>
            <w:tcW w:w="4874" w:type="dxa"/>
            <w:shd w:val="clear" w:color="auto" w:fill="auto"/>
          </w:tcPr>
          <w:p w14:paraId="07FF8F82" w14:textId="77777777" w:rsidR="00E33F1D" w:rsidRPr="00696507" w:rsidRDefault="00E33F1D" w:rsidP="00696507">
            <w:pPr>
              <w:spacing w:before="120"/>
              <w:rPr>
                <w:rFonts w:cs="Arial"/>
              </w:rPr>
            </w:pPr>
            <w:r w:rsidRPr="00696507">
              <w:rPr>
                <w:rFonts w:cs="Arial"/>
              </w:rPr>
              <w:t>Civic Offices</w:t>
            </w:r>
          </w:p>
          <w:p w14:paraId="72312D9D" w14:textId="77777777" w:rsidR="00E33F1D" w:rsidRPr="00696507" w:rsidRDefault="00E33F1D" w:rsidP="00696507">
            <w:pPr>
              <w:spacing w:before="120"/>
              <w:rPr>
                <w:rFonts w:cs="Arial"/>
              </w:rPr>
            </w:pPr>
            <w:r w:rsidRPr="00696507">
              <w:rPr>
                <w:rFonts w:cs="Arial"/>
              </w:rPr>
              <w:t>Shute End</w:t>
            </w:r>
          </w:p>
          <w:p w14:paraId="63AFD37F" w14:textId="77777777" w:rsidR="00E33F1D" w:rsidRPr="00696507" w:rsidRDefault="00E33F1D" w:rsidP="00696507">
            <w:pPr>
              <w:spacing w:before="120"/>
              <w:rPr>
                <w:rFonts w:cs="Arial"/>
              </w:rPr>
            </w:pPr>
            <w:r w:rsidRPr="00696507">
              <w:rPr>
                <w:rFonts w:cs="Arial"/>
              </w:rPr>
              <w:t xml:space="preserve">Wokingham </w:t>
            </w:r>
          </w:p>
          <w:p w14:paraId="6B51ABE4" w14:textId="77777777" w:rsidR="00E33F1D" w:rsidRPr="00696507" w:rsidRDefault="00E33F1D" w:rsidP="00696507">
            <w:pPr>
              <w:spacing w:before="120"/>
              <w:rPr>
                <w:rFonts w:cs="Arial"/>
              </w:rPr>
            </w:pPr>
            <w:r w:rsidRPr="00696507">
              <w:rPr>
                <w:rFonts w:cs="Arial"/>
              </w:rPr>
              <w:t>RG40 1BN</w:t>
            </w:r>
          </w:p>
        </w:tc>
      </w:tr>
      <w:tr w:rsidR="00E33F1D" w:rsidRPr="00696507" w14:paraId="2909C2C1" w14:textId="77777777" w:rsidTr="009B1619">
        <w:tc>
          <w:tcPr>
            <w:tcW w:w="3675" w:type="dxa"/>
            <w:shd w:val="clear" w:color="auto" w:fill="auto"/>
          </w:tcPr>
          <w:p w14:paraId="1BAC6C37" w14:textId="77777777" w:rsidR="00E33F1D" w:rsidRPr="00696507" w:rsidRDefault="00E33F1D" w:rsidP="00696507">
            <w:pPr>
              <w:spacing w:before="120"/>
              <w:rPr>
                <w:rFonts w:cs="Arial"/>
                <w:b/>
              </w:rPr>
            </w:pPr>
            <w:r w:rsidRPr="00696507">
              <w:rPr>
                <w:rFonts w:cs="Arial"/>
                <w:b/>
              </w:rPr>
              <w:t xml:space="preserve">Contact number </w:t>
            </w:r>
          </w:p>
        </w:tc>
        <w:tc>
          <w:tcPr>
            <w:tcW w:w="4874" w:type="dxa"/>
            <w:shd w:val="clear" w:color="auto" w:fill="auto"/>
          </w:tcPr>
          <w:p w14:paraId="40C036F9" w14:textId="77777777"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r w:rsidR="001406CE">
              <w:rPr>
                <w:rFonts w:cs="Arial"/>
                <w:szCs w:val="24"/>
              </w:rPr>
              <w:t xml:space="preserve"> </w:t>
            </w:r>
          </w:p>
        </w:tc>
      </w:tr>
    </w:tbl>
    <w:p w14:paraId="768126D9" w14:textId="77777777" w:rsidR="005C535B" w:rsidRPr="007F2482" w:rsidRDefault="005C535B" w:rsidP="005C535B">
      <w:pPr>
        <w:spacing w:before="120"/>
        <w:ind w:left="720"/>
        <w:rPr>
          <w:lang w:eastAsia="en-GB"/>
        </w:rPr>
      </w:pPr>
    </w:p>
    <w:p w14:paraId="53BC50A3" w14:textId="77777777" w:rsidR="00DC7150" w:rsidRPr="00DC7150" w:rsidRDefault="008C2974" w:rsidP="004C12D4">
      <w:pPr>
        <w:pStyle w:val="Heading2"/>
        <w:numPr>
          <w:ilvl w:val="0"/>
          <w:numId w:val="20"/>
        </w:numPr>
        <w:rPr>
          <w:lang w:eastAsia="en-GB"/>
        </w:rPr>
      </w:pPr>
      <w:bookmarkStart w:id="32" w:name="__RefHeading__58_382969284"/>
      <w:bookmarkStart w:id="33" w:name="_Ref503076757"/>
      <w:bookmarkStart w:id="34" w:name="_Toc503688675"/>
      <w:bookmarkEnd w:id="32"/>
      <w:r w:rsidRPr="00224623">
        <w:rPr>
          <w:lang w:eastAsia="en-GB"/>
        </w:rPr>
        <w:t>T</w:t>
      </w:r>
      <w:r w:rsidR="00A24F27" w:rsidRPr="00224623">
        <w:rPr>
          <w:lang w:eastAsia="en-GB"/>
        </w:rPr>
        <w:t>ender Requirements</w:t>
      </w:r>
      <w:bookmarkEnd w:id="33"/>
      <w:bookmarkEnd w:id="34"/>
    </w:p>
    <w:p w14:paraId="7A6E5627" w14:textId="1597F5C8" w:rsidR="005C535B" w:rsidRPr="00201D13" w:rsidRDefault="00C903E8"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bookmarkStart w:id="35" w:name="_Toc322952386"/>
      <w:bookmarkStart w:id="36" w:name="_Toc322957253"/>
      <w:bookmarkStart w:id="37" w:name="_Toc323294453"/>
      <w:bookmarkStart w:id="38" w:name="_Toc325378120"/>
      <w:bookmarkStart w:id="39" w:name="_Toc327956066"/>
      <w:r>
        <w:rPr>
          <w:rStyle w:val="normaljustifiedChar"/>
        </w:rPr>
        <w:t>T</w:t>
      </w:r>
      <w:r w:rsidR="00A356A3" w:rsidRPr="00A356A3">
        <w:rPr>
          <w:rStyle w:val="normaljustifiedChar"/>
        </w:rPr>
        <w:t>he Council’s requi</w:t>
      </w:r>
      <w:r>
        <w:rPr>
          <w:rStyle w:val="normaljustifiedChar"/>
        </w:rPr>
        <w:t xml:space="preserve">rements </w:t>
      </w:r>
      <w:proofErr w:type="gramStart"/>
      <w:r>
        <w:rPr>
          <w:rStyle w:val="normaljustifiedChar"/>
        </w:rPr>
        <w:t>are</w:t>
      </w:r>
      <w:r w:rsidR="005C535B">
        <w:rPr>
          <w:rStyle w:val="normaljustifiedChar"/>
        </w:rPr>
        <w:t xml:space="preserve"> specified</w:t>
      </w:r>
      <w:proofErr w:type="gramEnd"/>
      <w:r w:rsidR="005C535B">
        <w:rPr>
          <w:rStyle w:val="normaljustifiedChar"/>
        </w:rPr>
        <w:t xml:space="preserve"> </w:t>
      </w:r>
      <w:r w:rsidR="005C535B" w:rsidRPr="00201D13">
        <w:rPr>
          <w:rStyle w:val="normaljustifiedChar"/>
        </w:rPr>
        <w:t xml:space="preserve">in </w:t>
      </w:r>
      <w:r w:rsidR="000622D1" w:rsidRPr="00201D13">
        <w:rPr>
          <w:rStyle w:val="normaljustifiedChar"/>
        </w:rPr>
        <w:t xml:space="preserve">Schedule </w:t>
      </w:r>
      <w:r w:rsidR="00BB6BAC" w:rsidRPr="00201D13">
        <w:rPr>
          <w:rStyle w:val="normaljustifiedChar"/>
        </w:rPr>
        <w:t>2</w:t>
      </w:r>
      <w:r w:rsidR="00BA450C" w:rsidRPr="00201D13">
        <w:rPr>
          <w:rStyle w:val="normaljustifiedChar"/>
        </w:rPr>
        <w:t>.</w:t>
      </w:r>
    </w:p>
    <w:p w14:paraId="75EC074F" w14:textId="77777777" w:rsidR="005C535B" w:rsidRDefault="00D317D2"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843437">
        <w:rPr>
          <w:rStyle w:val="normaljustifiedChar"/>
        </w:rPr>
        <w:t>9</w:t>
      </w:r>
      <w:r w:rsidR="00843437">
        <w:rPr>
          <w:rStyle w:val="normaljustifiedChar"/>
        </w:rPr>
        <w:fldChar w:fldCharType="end"/>
      </w:r>
      <w:r w:rsidR="00224623">
        <w:rPr>
          <w:rStyle w:val="normaljustifiedChar"/>
        </w:rPr>
        <w:t xml:space="preserve"> below </w:t>
      </w:r>
    </w:p>
    <w:p w14:paraId="7AE14653" w14:textId="0FD37619" w:rsidR="00224623" w:rsidRPr="005C535B" w:rsidRDefault="00224623"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9B1619">
        <w:rPr>
          <w:rStyle w:val="normaljustifiedChar"/>
          <w:b/>
        </w:rPr>
        <w:t>180</w:t>
      </w:r>
      <w:r w:rsidRPr="00387956">
        <w:rPr>
          <w:rStyle w:val="normaljustifiedChar"/>
          <w:b/>
        </w:rPr>
        <w:t xml:space="preserve"> days</w:t>
      </w:r>
      <w:r w:rsidRPr="007F2482">
        <w:rPr>
          <w:rStyle w:val="normaljustifiedChar"/>
        </w:rPr>
        <w:t xml:space="preserve"> following the </w:t>
      </w:r>
      <w:r w:rsidRPr="007F2482">
        <w:rPr>
          <w:rStyle w:val="normaljustifiedChar"/>
        </w:rPr>
        <w:lastRenderedPageBreak/>
        <w:t>closing date.</w:t>
      </w:r>
    </w:p>
    <w:p w14:paraId="2F53DC42" w14:textId="21ECFCAF" w:rsidR="00224623" w:rsidRPr="00D317D2" w:rsidRDefault="00224623" w:rsidP="00F57E6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Council </w:t>
      </w:r>
      <w:r w:rsidR="004A598D">
        <w:rPr>
          <w:rStyle w:val="normaljustifiedChar"/>
        </w:rPr>
        <w:t>is using the Competitive Procedure with Negotiation for this tender.</w:t>
      </w:r>
      <w:r w:rsidR="00E06341">
        <w:rPr>
          <w:rStyle w:val="normaljustifiedChar"/>
        </w:rPr>
        <w:br/>
        <w:t xml:space="preserve">The </w:t>
      </w:r>
      <w:r w:rsidR="004C7925" w:rsidRPr="004C7925">
        <w:rPr>
          <w:rStyle w:val="normaljustifiedChar"/>
        </w:rPr>
        <w:t>Council expects</w:t>
      </w:r>
      <w:r w:rsidR="00E06341">
        <w:rPr>
          <w:rStyle w:val="normaljustifiedChar"/>
        </w:rPr>
        <w:t xml:space="preserve"> that Stage 1 responses </w:t>
      </w:r>
      <w:proofErr w:type="gramStart"/>
      <w:r w:rsidR="00E06341">
        <w:rPr>
          <w:rStyle w:val="normaljustifiedChar"/>
        </w:rPr>
        <w:t>will be evaluated</w:t>
      </w:r>
      <w:proofErr w:type="gramEnd"/>
      <w:r w:rsidR="00E06341">
        <w:rPr>
          <w:rStyle w:val="normaljustifiedChar"/>
        </w:rPr>
        <w:t xml:space="preserve"> and 3 – 5 candidates will </w:t>
      </w:r>
      <w:r w:rsidR="00E46CED">
        <w:rPr>
          <w:rStyle w:val="normaljustifiedChar"/>
        </w:rPr>
        <w:t xml:space="preserve">then </w:t>
      </w:r>
      <w:r w:rsidR="00E06341">
        <w:rPr>
          <w:rStyle w:val="normaljustifiedChar"/>
        </w:rPr>
        <w:t>be invited to submit full tenders at Stage 2</w:t>
      </w:r>
      <w:r w:rsidR="003B21CF">
        <w:rPr>
          <w:rStyle w:val="normaljustifiedChar"/>
        </w:rPr>
        <w:t xml:space="preserve"> </w:t>
      </w:r>
      <w:r w:rsidR="003B21CF" w:rsidRPr="003B21CF">
        <w:rPr>
          <w:rStyle w:val="normaljustifiedChar"/>
        </w:rPr>
        <w:t>(Qualified Bidders)</w:t>
      </w:r>
      <w:r w:rsidR="00E06341" w:rsidRPr="003B21CF">
        <w:rPr>
          <w:rStyle w:val="normaljustifiedChar"/>
        </w:rPr>
        <w:t>;</w:t>
      </w:r>
      <w:r w:rsidR="00E06341">
        <w:rPr>
          <w:rStyle w:val="normaljustifiedChar"/>
        </w:rPr>
        <w:t xml:space="preserve"> a single round of “negotiation” will </w:t>
      </w:r>
      <w:r w:rsidR="004C7925">
        <w:rPr>
          <w:rStyle w:val="normaljustifiedChar"/>
        </w:rPr>
        <w:t>subsequently</w:t>
      </w:r>
      <w:r w:rsidR="00E46CED">
        <w:rPr>
          <w:rStyle w:val="normaljustifiedChar"/>
        </w:rPr>
        <w:t xml:space="preserve"> </w:t>
      </w:r>
      <w:r w:rsidR="00E06341">
        <w:rPr>
          <w:rStyle w:val="normaljustifiedChar"/>
        </w:rPr>
        <w:t>occur</w:t>
      </w:r>
      <w:r w:rsidR="00E46CED">
        <w:rPr>
          <w:rStyle w:val="normaljustifiedChar"/>
        </w:rPr>
        <w:t>,</w:t>
      </w:r>
      <w:r w:rsidR="00E06341">
        <w:rPr>
          <w:rStyle w:val="normaljustifiedChar"/>
        </w:rPr>
        <w:t xml:space="preserve"> in order to refine the specification</w:t>
      </w:r>
      <w:r w:rsidR="00E46CED">
        <w:rPr>
          <w:rStyle w:val="normaljustifiedChar"/>
        </w:rPr>
        <w:t>,</w:t>
      </w:r>
      <w:r w:rsidR="00E06341">
        <w:rPr>
          <w:rStyle w:val="normaljustifiedChar"/>
        </w:rPr>
        <w:t xml:space="preserve"> and a final te</w:t>
      </w:r>
      <w:r w:rsidR="003B21CF">
        <w:rPr>
          <w:rStyle w:val="normaljustifiedChar"/>
        </w:rPr>
        <w:t>nder response will be invited f</w:t>
      </w:r>
      <w:r w:rsidR="00E06341">
        <w:rPr>
          <w:rStyle w:val="normaljustifiedChar"/>
        </w:rPr>
        <w:t>r</w:t>
      </w:r>
      <w:r w:rsidR="003B21CF">
        <w:rPr>
          <w:rStyle w:val="normaljustifiedChar"/>
        </w:rPr>
        <w:t>o</w:t>
      </w:r>
      <w:r w:rsidR="00E06341">
        <w:rPr>
          <w:rStyle w:val="normaljustifiedChar"/>
        </w:rPr>
        <w:t>m the Qualified Bidders.</w:t>
      </w:r>
      <w:r w:rsidR="00E06341">
        <w:rPr>
          <w:rStyle w:val="normaljustifiedChar"/>
        </w:rPr>
        <w:br/>
        <w:t>The Council r</w:t>
      </w:r>
      <w:r>
        <w:rPr>
          <w:rStyle w:val="normaljustifiedChar"/>
        </w:rPr>
        <w:t>eserves the righ</w:t>
      </w:r>
      <w:r w:rsidR="004C7925">
        <w:rPr>
          <w:rStyle w:val="normaljustifiedChar"/>
        </w:rPr>
        <w:t>t to accept or reject any response</w:t>
      </w:r>
      <w:r>
        <w:rPr>
          <w:rStyle w:val="normaljustifiedChar"/>
        </w:rPr>
        <w:t xml:space="preserve">, and to annul the </w:t>
      </w:r>
      <w:r w:rsidR="000907BB">
        <w:rPr>
          <w:rStyle w:val="normaljustifiedChar"/>
        </w:rPr>
        <w:t>ITP</w:t>
      </w:r>
      <w:r w:rsidR="00687E36">
        <w:rPr>
          <w:rStyle w:val="normaljustifiedChar"/>
        </w:rPr>
        <w:t xml:space="preserve"> process and reject all the </w:t>
      </w:r>
      <w:r w:rsidR="00E46CED">
        <w:rPr>
          <w:rStyle w:val="normaljustifiedChar"/>
        </w:rPr>
        <w:t>responses</w:t>
      </w:r>
      <w:r>
        <w:rPr>
          <w:rStyle w:val="normaljustifiedChar"/>
        </w:rPr>
        <w:t xml:space="preserve"> at any time, without thereby incurring any liability </w:t>
      </w:r>
      <w:r w:rsidR="00C903E8">
        <w:rPr>
          <w:rStyle w:val="normaljustifiedChar"/>
        </w:rPr>
        <w:t>to</w:t>
      </w:r>
      <w:r>
        <w:rPr>
          <w:rStyle w:val="normaljustifiedChar"/>
        </w:rPr>
        <w:t xml:space="preserve"> the </w:t>
      </w:r>
      <w:r w:rsidR="00BA450C">
        <w:rPr>
          <w:rStyle w:val="normaljustifiedChar"/>
        </w:rPr>
        <w:t>Bidders</w:t>
      </w:r>
      <w:r>
        <w:rPr>
          <w:rStyle w:val="normaljustifiedChar"/>
        </w:rPr>
        <w:t>.</w:t>
      </w:r>
      <w:r w:rsidR="003B21CF">
        <w:rPr>
          <w:rStyle w:val="normaljustifiedChar"/>
        </w:rPr>
        <w:br/>
        <w:t>The Council reserves the right to make a contract award immediately following the submission of full tenders at the start of Stage 2 if it feels</w:t>
      </w:r>
      <w:r w:rsidR="00E46CED">
        <w:rPr>
          <w:rStyle w:val="normaljustifiedChar"/>
        </w:rPr>
        <w:t>,</w:t>
      </w:r>
      <w:r w:rsidR="003B21CF">
        <w:rPr>
          <w:rStyle w:val="normaljustifiedChar"/>
        </w:rPr>
        <w:t xml:space="preserve"> </w:t>
      </w:r>
      <w:r w:rsidR="00E46CED">
        <w:rPr>
          <w:rStyle w:val="normaljustifiedChar"/>
        </w:rPr>
        <w:t xml:space="preserve">at its absolute </w:t>
      </w:r>
      <w:proofErr w:type="gramStart"/>
      <w:r w:rsidR="00E46CED">
        <w:rPr>
          <w:rStyle w:val="normaljustifiedChar"/>
        </w:rPr>
        <w:t>discretion, that</w:t>
      </w:r>
      <w:proofErr w:type="gramEnd"/>
      <w:r w:rsidR="00E46CED">
        <w:rPr>
          <w:rStyle w:val="normaljustifiedChar"/>
        </w:rPr>
        <w:t xml:space="preserve"> this approach is the most advantageous to the Council.</w:t>
      </w:r>
      <w:r w:rsidR="00E46CED">
        <w:rPr>
          <w:rStyle w:val="normaljustifiedChar"/>
        </w:rPr>
        <w:br/>
        <w:t>The Council reserves the right to run further rounds of “negotiation”, beyond the single round that is envisaged, if it feels, at its absolute discretion, that this is necessary to achieve a contract that will properly meet its future needs.</w:t>
      </w:r>
      <w:r w:rsidR="00B5185B">
        <w:rPr>
          <w:rStyle w:val="normaljustifiedChar"/>
        </w:rPr>
        <w:t xml:space="preserve"> Such further rounds may include a </w:t>
      </w:r>
      <w:r w:rsidR="00213C91">
        <w:rPr>
          <w:rStyle w:val="normaljustifiedChar"/>
        </w:rPr>
        <w:t xml:space="preserve">further </w:t>
      </w:r>
      <w:r w:rsidR="00B5185B">
        <w:rPr>
          <w:rStyle w:val="normaljustifiedChar"/>
        </w:rPr>
        <w:t>reduction in the number of tenderers, in accordance with Regulation 29(19) of the Public Contracts Regulations 2015.</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14:paraId="3F359E6D" w14:textId="77777777" w:rsidR="005568D5" w:rsidRPr="005568D5"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w:t>
      </w:r>
      <w:proofErr w:type="gramStart"/>
      <w:r>
        <w:rPr>
          <w:rStyle w:val="normaljustifiedChar"/>
        </w:rPr>
        <w:t>should be indicated</w:t>
      </w:r>
      <w:proofErr w:type="gramEnd"/>
      <w:r>
        <w:rPr>
          <w:rStyle w:val="normaljustifiedChar"/>
        </w:rPr>
        <w:t xml:space="preserve">, with an explanation </w:t>
      </w:r>
      <w:r w:rsidR="00687E36">
        <w:rPr>
          <w:rStyle w:val="normaljustifiedChar"/>
        </w:rPr>
        <w:t xml:space="preserve">as to </w:t>
      </w:r>
      <w:r>
        <w:rPr>
          <w:rStyle w:val="normaljustifiedChar"/>
        </w:rPr>
        <w:t xml:space="preserve">why. </w:t>
      </w:r>
    </w:p>
    <w:p w14:paraId="070B9C42" w14:textId="5E3AC15E" w:rsidR="005568D5" w:rsidRPr="005568D5"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Pr>
          <w:rStyle w:val="normaljustifiedChar"/>
        </w:rPr>
        <w:t xml:space="preserve">No </w:t>
      </w:r>
      <w:r w:rsidR="001C6C35">
        <w:rPr>
          <w:rStyle w:val="normaljustifiedChar"/>
        </w:rPr>
        <w:t>separate attachments</w:t>
      </w:r>
      <w:r>
        <w:rPr>
          <w:rStyle w:val="normaljustifiedChar"/>
        </w:rPr>
        <w:t xml:space="preserve"> </w:t>
      </w:r>
      <w:proofErr w:type="gramStart"/>
      <w:r>
        <w:rPr>
          <w:rStyle w:val="normaljustifiedChar"/>
        </w:rPr>
        <w:t>will be accepted</w:t>
      </w:r>
      <w:proofErr w:type="gramEnd"/>
      <w:r>
        <w:rPr>
          <w:rStyle w:val="normaljustifiedChar"/>
        </w:rPr>
        <w:t xml:space="preserve"> unless </w:t>
      </w:r>
      <w:r w:rsidR="00E46CED">
        <w:rPr>
          <w:rStyle w:val="normaljustifiedChar"/>
        </w:rPr>
        <w:t>the documentation</w:t>
      </w:r>
      <w:r>
        <w:rPr>
          <w:rStyle w:val="normaljustifiedChar"/>
        </w:rPr>
        <w:t xml:space="preserve"> specifically states that </w:t>
      </w:r>
      <w:r w:rsidR="001C6C35">
        <w:rPr>
          <w:rStyle w:val="normaljustifiedChar"/>
        </w:rPr>
        <w:t>such separate</w:t>
      </w:r>
      <w:r>
        <w:rPr>
          <w:rStyle w:val="normaljustifiedChar"/>
        </w:rPr>
        <w:t xml:space="preserve"> </w:t>
      </w:r>
      <w:r w:rsidR="001C6C35">
        <w:rPr>
          <w:rStyle w:val="normaljustifiedChar"/>
        </w:rPr>
        <w:t xml:space="preserve">document </w:t>
      </w:r>
      <w:r>
        <w:rPr>
          <w:rStyle w:val="normaljustifiedChar"/>
        </w:rPr>
        <w:t>can be attached</w:t>
      </w:r>
      <w:r w:rsidR="001C6C35">
        <w:rPr>
          <w:rStyle w:val="normaljustifiedChar"/>
        </w:rPr>
        <w:t xml:space="preserve"> for the particular purpose stated</w:t>
      </w:r>
      <w:r>
        <w:rPr>
          <w:rStyle w:val="normaljustifiedChar"/>
        </w:rPr>
        <w:t xml:space="preserve">. </w:t>
      </w:r>
    </w:p>
    <w:p w14:paraId="63764F97" w14:textId="77777777" w:rsidR="005568D5" w:rsidRPr="009B1619"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r w:rsidRPr="009B1619">
        <w:rPr>
          <w:rStyle w:val="normaljustifiedChar"/>
        </w:rPr>
        <w:t xml:space="preserve">The format of the response boxes/tables </w:t>
      </w:r>
      <w:proofErr w:type="gramStart"/>
      <w:r w:rsidRPr="009B1619">
        <w:rPr>
          <w:rStyle w:val="normaljustifiedChar"/>
        </w:rPr>
        <w:t>must not be changed</w:t>
      </w:r>
      <w:proofErr w:type="gramEnd"/>
      <w:r w:rsidRPr="009B1619">
        <w:rPr>
          <w:rStyle w:val="normaljustifiedChar"/>
        </w:rPr>
        <w:t xml:space="preserve"> and a minimum of font </w:t>
      </w:r>
      <w:r w:rsidR="006238BB" w:rsidRPr="009B1619">
        <w:rPr>
          <w:rStyle w:val="normaljustifiedChar"/>
        </w:rPr>
        <w:t xml:space="preserve">size </w:t>
      </w:r>
      <w:r w:rsidRPr="009B1619">
        <w:rPr>
          <w:rStyle w:val="normaljustifiedChar"/>
        </w:rPr>
        <w:t xml:space="preserve">10 must be used when typing a response. </w:t>
      </w:r>
    </w:p>
    <w:p w14:paraId="4CD835DC" w14:textId="0B317F19" w:rsidR="005568D5" w:rsidRPr="00C903E8" w:rsidRDefault="005568D5" w:rsidP="00F57E6D">
      <w:pPr>
        <w:pStyle w:val="normaljustified0"/>
        <w:keepNext w:val="0"/>
        <w:widowControl w:val="0"/>
        <w:numPr>
          <w:ilvl w:val="0"/>
          <w:numId w:val="24"/>
        </w:numPr>
        <w:tabs>
          <w:tab w:val="clear" w:pos="709"/>
        </w:tabs>
        <w:spacing w:before="120" w:after="0"/>
        <w:ind w:left="709"/>
        <w:jc w:val="left"/>
        <w:rPr>
          <w:rStyle w:val="normaljustifiedChar"/>
          <w:b/>
          <w:caps/>
          <w:snapToGrid w:val="0"/>
        </w:rPr>
      </w:pPr>
      <w:bookmarkStart w:id="40" w:name="_Ref503076771"/>
      <w:r>
        <w:rPr>
          <w:rStyle w:val="normaljustifiedChar"/>
        </w:rPr>
        <w:t>Where a word count is stipulat</w:t>
      </w:r>
      <w:r w:rsidR="00E87723">
        <w:rPr>
          <w:rStyle w:val="normaljustifiedChar"/>
        </w:rPr>
        <w:t>ed for a narrative response, this is the maximum</w:t>
      </w:r>
      <w:r>
        <w:rPr>
          <w:rStyle w:val="normaljustifiedChar"/>
        </w:rPr>
        <w:t xml:space="preserve"> word count </w:t>
      </w:r>
      <w:r w:rsidR="00E87723">
        <w:rPr>
          <w:rStyle w:val="normaljustifiedChar"/>
        </w:rPr>
        <w:t>limit allowed and</w:t>
      </w:r>
      <w:r>
        <w:rPr>
          <w:rStyle w:val="normaljustifiedChar"/>
        </w:rPr>
        <w:t xml:space="preserve"> </w:t>
      </w:r>
      <w:r w:rsidRPr="00E46CED">
        <w:rPr>
          <w:rStyle w:val="normaljustifiedChar"/>
          <w:u w:val="single"/>
        </w:rPr>
        <w:t>must</w:t>
      </w:r>
      <w:r>
        <w:rPr>
          <w:rStyle w:val="normaljustifiedChar"/>
        </w:rPr>
        <w:t xml:space="preserve"> be </w:t>
      </w:r>
      <w:r w:rsidR="001F4315">
        <w:rPr>
          <w:rStyle w:val="normaljustifiedChar"/>
        </w:rPr>
        <w:t xml:space="preserve">adhered to. </w:t>
      </w:r>
      <w:r w:rsidR="00E46CED">
        <w:rPr>
          <w:rStyle w:val="normaljustifiedChar"/>
        </w:rPr>
        <w:t xml:space="preserve">The word count limits </w:t>
      </w:r>
      <w:proofErr w:type="gramStart"/>
      <w:r w:rsidR="00E46CED">
        <w:rPr>
          <w:rStyle w:val="normaljustifiedChar"/>
        </w:rPr>
        <w:t>are</w:t>
      </w:r>
      <w:r w:rsidR="001F4315">
        <w:rPr>
          <w:rStyle w:val="normaljustifiedChar"/>
        </w:rPr>
        <w:t xml:space="preserve"> designed</w:t>
      </w:r>
      <w:proofErr w:type="gramEnd"/>
      <w:r w:rsidR="001F4315">
        <w:rPr>
          <w:rStyle w:val="normaljustifiedChar"/>
        </w:rPr>
        <w:t xml:space="preserve"> to allow suppliers to provide relevant details in a concise manner.</w:t>
      </w:r>
      <w:r w:rsidR="009B1619">
        <w:rPr>
          <w:rStyle w:val="normaljustifiedChar"/>
        </w:rPr>
        <w:br/>
      </w:r>
      <w:r w:rsidR="001F4315">
        <w:rPr>
          <w:rStyle w:val="normaljustifiedChar"/>
        </w:rPr>
        <w:t xml:space="preserve">Any wording over the </w:t>
      </w:r>
      <w:r w:rsidR="009B1619">
        <w:rPr>
          <w:rStyle w:val="normaljustifiedChar"/>
        </w:rPr>
        <w:t>limit</w:t>
      </w:r>
      <w:r w:rsidR="001F4315">
        <w:rPr>
          <w:rStyle w:val="normaljustifiedChar"/>
        </w:rPr>
        <w:t xml:space="preserve"> or the use of embedded documents</w:t>
      </w:r>
      <w:r w:rsidR="009B1619">
        <w:rPr>
          <w:rStyle w:val="normaljustifiedChar"/>
        </w:rPr>
        <w:t>,</w:t>
      </w:r>
      <w:r w:rsidR="00C15567">
        <w:rPr>
          <w:rStyle w:val="normaljustifiedChar"/>
        </w:rPr>
        <w:t xml:space="preserve"> </w:t>
      </w:r>
      <w:r w:rsidR="009B1619" w:rsidRPr="009B1619">
        <w:rPr>
          <w:rStyle w:val="normaljustifiedChar"/>
        </w:rPr>
        <w:t>or refe</w:t>
      </w:r>
      <w:r w:rsidR="009B1619">
        <w:rPr>
          <w:rStyle w:val="normaljustifiedChar"/>
        </w:rPr>
        <w:t xml:space="preserve">rences to external links, or </w:t>
      </w:r>
      <w:r w:rsidR="009B1619" w:rsidRPr="009B1619">
        <w:rPr>
          <w:rStyle w:val="normaljustifiedChar"/>
        </w:rPr>
        <w:t xml:space="preserve">appendices to questions, </w:t>
      </w:r>
      <w:r w:rsidR="009B1619">
        <w:rPr>
          <w:rStyle w:val="normaljustifiedChar"/>
        </w:rPr>
        <w:t xml:space="preserve">or cross-references to other questions, </w:t>
      </w:r>
      <w:r w:rsidR="00C15567">
        <w:rPr>
          <w:rStyle w:val="normaljustifiedChar"/>
        </w:rPr>
        <w:t xml:space="preserve">(except where explicitly </w:t>
      </w:r>
      <w:proofErr w:type="gramStart"/>
      <w:r w:rsidR="00C15567">
        <w:rPr>
          <w:rStyle w:val="normaljustifiedChar"/>
        </w:rPr>
        <w:t xml:space="preserve">allowed </w:t>
      </w:r>
      <w:r w:rsidR="00E46CED">
        <w:rPr>
          <w:rStyle w:val="normaljustifiedChar"/>
        </w:rPr>
        <w:t>for</w:t>
      </w:r>
      <w:proofErr w:type="gramEnd"/>
      <w:r w:rsidR="00E46CED">
        <w:rPr>
          <w:rStyle w:val="normaljustifiedChar"/>
        </w:rPr>
        <w:t xml:space="preserve"> </w:t>
      </w:r>
      <w:r w:rsidR="00C15567">
        <w:rPr>
          <w:rStyle w:val="normaljustifiedChar"/>
        </w:rPr>
        <w:t>in the question)</w:t>
      </w:r>
      <w:r w:rsidR="001F4315">
        <w:rPr>
          <w:rStyle w:val="normaljustifiedChar"/>
        </w:rPr>
        <w:t xml:space="preserve"> will not be evaluated.</w:t>
      </w:r>
      <w:r w:rsidR="00DA7223">
        <w:rPr>
          <w:rStyle w:val="normaljustifiedChar"/>
        </w:rPr>
        <w:br/>
      </w:r>
      <w:r w:rsidR="001F4315">
        <w:rPr>
          <w:rStyle w:val="normaljustifiedChar"/>
        </w:rPr>
        <w:t xml:space="preserve">For this </w:t>
      </w:r>
      <w:proofErr w:type="gramStart"/>
      <w:r w:rsidR="001F4315">
        <w:rPr>
          <w:rStyle w:val="normaljustifiedChar"/>
        </w:rPr>
        <w:t>purpose</w:t>
      </w:r>
      <w:proofErr w:type="gramEnd"/>
      <w:r w:rsidR="001F4315">
        <w:rPr>
          <w:rStyle w:val="normaljustifiedChar"/>
        </w:rPr>
        <w:t xml:space="preserve"> “word” shall be given its normal meaning</w:t>
      </w:r>
      <w:r w:rsidR="00CB42B3">
        <w:rPr>
          <w:rStyle w:val="normaljustifiedChar"/>
        </w:rPr>
        <w:t>,</w:t>
      </w:r>
      <w:r w:rsidR="001F4315">
        <w:rPr>
          <w:rStyle w:val="normaljustifiedChar"/>
        </w:rPr>
        <w:t xml:space="preserve"> i.e. as a single unit of language. Please note each word </w:t>
      </w:r>
      <w:proofErr w:type="gramStart"/>
      <w:r w:rsidR="001F4315">
        <w:rPr>
          <w:rStyle w:val="normaljustifiedChar"/>
        </w:rPr>
        <w:t>should be separated</w:t>
      </w:r>
      <w:proofErr w:type="gramEnd"/>
      <w:r w:rsidR="001F4315">
        <w:rPr>
          <w:rStyle w:val="normaljustifiedChar"/>
        </w:rPr>
        <w:t xml:space="preserve">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bookmarkEnd w:id="40"/>
    </w:p>
    <w:p w14:paraId="1D97293E" w14:textId="49904661" w:rsidR="00B70E1D" w:rsidRPr="00C903E8" w:rsidRDefault="00A24F27" w:rsidP="00F57E6D">
      <w:pPr>
        <w:pStyle w:val="normaljustified0"/>
        <w:keepNext w:val="0"/>
        <w:widowControl w:val="0"/>
        <w:numPr>
          <w:ilvl w:val="0"/>
          <w:numId w:val="24"/>
        </w:numPr>
        <w:tabs>
          <w:tab w:val="clear" w:pos="709"/>
        </w:tabs>
        <w:spacing w:before="120" w:after="120"/>
        <w:ind w:left="709" w:hanging="357"/>
        <w:rPr>
          <w:rStyle w:val="normaljustifiedChar"/>
          <w:snapToGrid w:val="0"/>
        </w:rPr>
      </w:pPr>
      <w:bookmarkStart w:id="41"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w:t>
      </w:r>
      <w:r w:rsidR="00BD47C6">
        <w:rPr>
          <w:rStyle w:val="normaljustifiedChar"/>
        </w:rPr>
        <w:t xml:space="preserve">Stage 1 </w:t>
      </w:r>
      <w:r w:rsidR="008441DA" w:rsidRPr="00C903E8">
        <w:rPr>
          <w:rStyle w:val="normaljustifiedChar"/>
        </w:rPr>
        <w:t>submission</w:t>
      </w:r>
      <w:bookmarkEnd w:id="35"/>
      <w:bookmarkEnd w:id="36"/>
      <w:bookmarkEnd w:id="37"/>
      <w:bookmarkEnd w:id="38"/>
      <w:bookmarkEnd w:id="39"/>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41"/>
      <w:r w:rsidR="00354C69" w:rsidRPr="00C903E8">
        <w:rPr>
          <w:rStyle w:val="normaljustifiedChar"/>
        </w:rPr>
        <w:t xml:space="preserve"> </w:t>
      </w:r>
      <w:bookmarkStart w:id="42" w:name="_Toc322952393"/>
      <w:bookmarkStart w:id="43" w:name="_Toc322957259"/>
      <w:bookmarkStart w:id="44" w:name="_Toc323294459"/>
      <w:bookmarkStart w:id="45" w:name="_Toc325378126"/>
      <w:bookmarkStart w:id="46" w:name="_Toc327956072"/>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14:paraId="57937798" w14:textId="77777777" w:rsidTr="00CB42B3">
        <w:tc>
          <w:tcPr>
            <w:tcW w:w="1941" w:type="dxa"/>
            <w:shd w:val="clear" w:color="auto" w:fill="auto"/>
          </w:tcPr>
          <w:p w14:paraId="234D562E" w14:textId="77777777" w:rsidR="001570D8" w:rsidRPr="00CB7DF3" w:rsidRDefault="00CF67DD" w:rsidP="00CB42B3">
            <w:pPr>
              <w:pStyle w:val="normaljustified0"/>
              <w:keepNext w:val="0"/>
              <w:widowControl w:val="0"/>
              <w:numPr>
                <w:ilvl w:val="0"/>
                <w:numId w:val="0"/>
              </w:numPr>
              <w:tabs>
                <w:tab w:val="clear" w:pos="709"/>
              </w:tabs>
              <w:spacing w:before="0" w:after="0"/>
              <w:rPr>
                <w:caps/>
                <w:snapToGrid w:val="0"/>
              </w:rPr>
            </w:pPr>
            <w:r w:rsidRPr="00CB7DF3">
              <w:rPr>
                <w:caps/>
                <w:snapToGrid w:val="0"/>
              </w:rPr>
              <w:t>Annex A</w:t>
            </w:r>
          </w:p>
        </w:tc>
        <w:tc>
          <w:tcPr>
            <w:tcW w:w="6946" w:type="dxa"/>
            <w:shd w:val="clear" w:color="auto" w:fill="auto"/>
          </w:tcPr>
          <w:p w14:paraId="68EFEE3D" w14:textId="3BA36639" w:rsidR="00822AC8" w:rsidRPr="00CB7DF3" w:rsidRDefault="00CB7DF3" w:rsidP="00CB42B3">
            <w:pPr>
              <w:pStyle w:val="normaljustified0"/>
              <w:keepNext w:val="0"/>
              <w:widowControl w:val="0"/>
              <w:numPr>
                <w:ilvl w:val="0"/>
                <w:numId w:val="0"/>
              </w:numPr>
              <w:tabs>
                <w:tab w:val="clear" w:pos="709"/>
              </w:tabs>
              <w:spacing w:before="0" w:after="0"/>
              <w:rPr>
                <w:caps/>
                <w:snapToGrid w:val="0"/>
              </w:rPr>
            </w:pPr>
            <w:r w:rsidRPr="00CB7DF3">
              <w:rPr>
                <w:caps/>
                <w:snapToGrid w:val="0"/>
              </w:rPr>
              <w:t>Primary Point of Contact</w:t>
            </w:r>
            <w:r w:rsidR="00295220" w:rsidRPr="00CB7DF3">
              <w:rPr>
                <w:caps/>
                <w:snapToGrid w:val="0"/>
              </w:rPr>
              <w:t xml:space="preserve"> </w:t>
            </w:r>
          </w:p>
        </w:tc>
      </w:tr>
      <w:tr w:rsidR="00CB42B3" w:rsidRPr="00E67013" w14:paraId="318A6469" w14:textId="77777777" w:rsidTr="00CB42B3">
        <w:tc>
          <w:tcPr>
            <w:tcW w:w="1941" w:type="dxa"/>
            <w:shd w:val="clear" w:color="auto" w:fill="auto"/>
          </w:tcPr>
          <w:p w14:paraId="4F5FEF77" w14:textId="77777777" w:rsidR="00CB42B3" w:rsidRPr="000C5F37" w:rsidRDefault="00CB42B3" w:rsidP="00CB42B3">
            <w:pPr>
              <w:pStyle w:val="normaljustified0"/>
              <w:keepNext w:val="0"/>
              <w:widowControl w:val="0"/>
              <w:numPr>
                <w:ilvl w:val="0"/>
                <w:numId w:val="0"/>
              </w:numPr>
              <w:tabs>
                <w:tab w:val="clear" w:pos="709"/>
              </w:tabs>
              <w:spacing w:before="0" w:after="0"/>
              <w:rPr>
                <w:caps/>
                <w:snapToGrid w:val="0"/>
              </w:rPr>
            </w:pPr>
            <w:r w:rsidRPr="000C5F37">
              <w:rPr>
                <w:caps/>
                <w:snapToGrid w:val="0"/>
              </w:rPr>
              <w:t>Annex B</w:t>
            </w:r>
          </w:p>
        </w:tc>
        <w:tc>
          <w:tcPr>
            <w:tcW w:w="6946" w:type="dxa"/>
            <w:shd w:val="clear" w:color="auto" w:fill="auto"/>
          </w:tcPr>
          <w:p w14:paraId="2E727BA1" w14:textId="2B88A0B8" w:rsidR="00CB42B3" w:rsidRPr="000C5F37" w:rsidRDefault="000C5F37" w:rsidP="00CB42B3">
            <w:pPr>
              <w:pStyle w:val="normaljustified0"/>
              <w:keepNext w:val="0"/>
              <w:widowControl w:val="0"/>
              <w:numPr>
                <w:ilvl w:val="0"/>
                <w:numId w:val="0"/>
              </w:numPr>
              <w:tabs>
                <w:tab w:val="clear" w:pos="709"/>
              </w:tabs>
              <w:spacing w:before="0" w:after="0"/>
              <w:rPr>
                <w:caps/>
                <w:snapToGrid w:val="0"/>
              </w:rPr>
            </w:pPr>
            <w:r w:rsidRPr="000C5F37">
              <w:rPr>
                <w:caps/>
                <w:snapToGrid w:val="0"/>
              </w:rPr>
              <w:t>METHOD STATEMENTS FOR STAGE 1 RESPONSE</w:t>
            </w:r>
            <w:r w:rsidR="00CB42B3" w:rsidRPr="000C5F37">
              <w:rPr>
                <w:caps/>
                <w:snapToGrid w:val="0"/>
              </w:rPr>
              <w:t xml:space="preserve"> </w:t>
            </w:r>
          </w:p>
          <w:p w14:paraId="78FD8954" w14:textId="77777777" w:rsidR="00CB42B3" w:rsidRPr="00A23016" w:rsidRDefault="00CB42B3" w:rsidP="00CB42B3">
            <w:pPr>
              <w:pStyle w:val="normaljustified0"/>
              <w:keepNext w:val="0"/>
              <w:widowControl w:val="0"/>
              <w:numPr>
                <w:ilvl w:val="0"/>
                <w:numId w:val="0"/>
              </w:numPr>
              <w:tabs>
                <w:tab w:val="clear" w:pos="709"/>
              </w:tabs>
              <w:spacing w:before="0" w:after="0"/>
              <w:rPr>
                <w:caps/>
                <w:snapToGrid w:val="0"/>
                <w:sz w:val="20"/>
              </w:rPr>
            </w:pPr>
            <w:r w:rsidRPr="00A23016">
              <w:rPr>
                <w:caps/>
                <w:snapToGrid w:val="0"/>
                <w:sz w:val="20"/>
              </w:rPr>
              <w:t>(Method statements And ALL associated DOCUMENTS)</w:t>
            </w:r>
          </w:p>
        </w:tc>
      </w:tr>
      <w:tr w:rsidR="00295220" w:rsidRPr="00E67013" w14:paraId="0B0B879C" w14:textId="77777777" w:rsidTr="00CB42B3">
        <w:tc>
          <w:tcPr>
            <w:tcW w:w="1941" w:type="dxa"/>
            <w:shd w:val="clear" w:color="auto" w:fill="auto"/>
          </w:tcPr>
          <w:p w14:paraId="253AE497"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Annex C</w:t>
            </w:r>
          </w:p>
        </w:tc>
        <w:tc>
          <w:tcPr>
            <w:tcW w:w="6946" w:type="dxa"/>
            <w:shd w:val="clear" w:color="auto" w:fill="auto"/>
          </w:tcPr>
          <w:p w14:paraId="5F604387"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non-collusive tendering certificate, signed</w:t>
            </w:r>
          </w:p>
        </w:tc>
      </w:tr>
      <w:tr w:rsidR="00295220" w:rsidRPr="00E67013" w14:paraId="4140D20A" w14:textId="77777777" w:rsidTr="00CB42B3">
        <w:tc>
          <w:tcPr>
            <w:tcW w:w="1941" w:type="dxa"/>
            <w:shd w:val="clear" w:color="auto" w:fill="auto"/>
          </w:tcPr>
          <w:p w14:paraId="545E1EEC"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 xml:space="preserve">annex D </w:t>
            </w:r>
          </w:p>
        </w:tc>
        <w:tc>
          <w:tcPr>
            <w:tcW w:w="6946" w:type="dxa"/>
            <w:shd w:val="clear" w:color="auto" w:fill="auto"/>
          </w:tcPr>
          <w:p w14:paraId="39D526DD"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non-canvassing certificate, signed</w:t>
            </w:r>
          </w:p>
        </w:tc>
      </w:tr>
      <w:tr w:rsidR="00295220" w:rsidRPr="00E67013" w14:paraId="0FFFEA78" w14:textId="77777777" w:rsidTr="00CB42B3">
        <w:tc>
          <w:tcPr>
            <w:tcW w:w="1941" w:type="dxa"/>
            <w:shd w:val="clear" w:color="auto" w:fill="auto"/>
          </w:tcPr>
          <w:p w14:paraId="6EC696BB"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lastRenderedPageBreak/>
              <w:t>annex E</w:t>
            </w:r>
          </w:p>
        </w:tc>
        <w:tc>
          <w:tcPr>
            <w:tcW w:w="6946" w:type="dxa"/>
            <w:shd w:val="clear" w:color="auto" w:fill="auto"/>
          </w:tcPr>
          <w:p w14:paraId="5391809D"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bona-fide tender certificate, signed</w:t>
            </w:r>
          </w:p>
        </w:tc>
      </w:tr>
      <w:tr w:rsidR="00295220" w:rsidRPr="00E67013" w14:paraId="0CA3B9EF" w14:textId="77777777" w:rsidTr="00CB42B3">
        <w:tc>
          <w:tcPr>
            <w:tcW w:w="1941" w:type="dxa"/>
            <w:shd w:val="clear" w:color="auto" w:fill="auto"/>
          </w:tcPr>
          <w:p w14:paraId="67D2B27E"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annex F</w:t>
            </w:r>
          </w:p>
        </w:tc>
        <w:tc>
          <w:tcPr>
            <w:tcW w:w="6946" w:type="dxa"/>
            <w:shd w:val="clear" w:color="auto" w:fill="auto"/>
          </w:tcPr>
          <w:p w14:paraId="19166EC2"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freedom of information &amp; transparency, signed</w:t>
            </w:r>
          </w:p>
        </w:tc>
      </w:tr>
      <w:tr w:rsidR="00295220" w:rsidRPr="00E67013" w14:paraId="0298DD60" w14:textId="77777777" w:rsidTr="00CB42B3">
        <w:tc>
          <w:tcPr>
            <w:tcW w:w="1941" w:type="dxa"/>
            <w:shd w:val="clear" w:color="auto" w:fill="auto"/>
          </w:tcPr>
          <w:p w14:paraId="042BB8EF" w14:textId="2187D588" w:rsidR="00295220" w:rsidRPr="00F96628" w:rsidRDefault="00295220" w:rsidP="00C9180F">
            <w:pPr>
              <w:pStyle w:val="normaljustified0"/>
              <w:keepNext w:val="0"/>
              <w:widowControl w:val="0"/>
              <w:numPr>
                <w:ilvl w:val="0"/>
                <w:numId w:val="0"/>
              </w:numPr>
              <w:tabs>
                <w:tab w:val="clear" w:pos="709"/>
              </w:tabs>
              <w:spacing w:before="0" w:after="0"/>
              <w:rPr>
                <w:caps/>
                <w:snapToGrid w:val="0"/>
              </w:rPr>
            </w:pPr>
            <w:r w:rsidRPr="00F96628">
              <w:rPr>
                <w:caps/>
                <w:snapToGrid w:val="0"/>
              </w:rPr>
              <w:t xml:space="preserve">ANNEX </w:t>
            </w:r>
            <w:r w:rsidR="00C9180F" w:rsidRPr="00F96628">
              <w:rPr>
                <w:caps/>
                <w:snapToGrid w:val="0"/>
              </w:rPr>
              <w:t>H</w:t>
            </w:r>
          </w:p>
        </w:tc>
        <w:tc>
          <w:tcPr>
            <w:tcW w:w="6946" w:type="dxa"/>
            <w:shd w:val="clear" w:color="auto" w:fill="auto"/>
          </w:tcPr>
          <w:p w14:paraId="1C624FB7"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tupe, signed</w:t>
            </w:r>
          </w:p>
        </w:tc>
      </w:tr>
      <w:tr w:rsidR="00295220" w:rsidRPr="00E67013" w14:paraId="6E576592" w14:textId="77777777" w:rsidTr="00CB42B3">
        <w:tc>
          <w:tcPr>
            <w:tcW w:w="1941" w:type="dxa"/>
            <w:shd w:val="clear" w:color="auto" w:fill="auto"/>
          </w:tcPr>
          <w:p w14:paraId="3D7160B3" w14:textId="75F42269" w:rsidR="00295220" w:rsidRPr="00F96628" w:rsidRDefault="00C9180F"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ANNEX I</w:t>
            </w:r>
          </w:p>
        </w:tc>
        <w:tc>
          <w:tcPr>
            <w:tcW w:w="6946" w:type="dxa"/>
            <w:shd w:val="clear" w:color="auto" w:fill="auto"/>
          </w:tcPr>
          <w:p w14:paraId="41978F0B" w14:textId="77777777" w:rsidR="00295220" w:rsidRPr="00F96628" w:rsidRDefault="00295220" w:rsidP="00CB42B3">
            <w:pPr>
              <w:pStyle w:val="normaljustified0"/>
              <w:keepNext w:val="0"/>
              <w:widowControl w:val="0"/>
              <w:numPr>
                <w:ilvl w:val="0"/>
                <w:numId w:val="0"/>
              </w:numPr>
              <w:tabs>
                <w:tab w:val="clear" w:pos="709"/>
              </w:tabs>
              <w:spacing w:before="0" w:after="0"/>
              <w:rPr>
                <w:caps/>
                <w:snapToGrid w:val="0"/>
              </w:rPr>
            </w:pPr>
            <w:r w:rsidRPr="00F96628">
              <w:rPr>
                <w:caps/>
                <w:snapToGrid w:val="0"/>
              </w:rPr>
              <w:t>Confidentiality certificate, signed</w:t>
            </w:r>
          </w:p>
        </w:tc>
      </w:tr>
      <w:tr w:rsidR="00295220" w:rsidRPr="00E67013" w14:paraId="363B15C3" w14:textId="77777777" w:rsidTr="00CB42B3">
        <w:tc>
          <w:tcPr>
            <w:tcW w:w="1941" w:type="dxa"/>
            <w:shd w:val="clear" w:color="auto" w:fill="auto"/>
          </w:tcPr>
          <w:p w14:paraId="29E0844E" w14:textId="0E7B8E42" w:rsidR="00295220" w:rsidRPr="008D2335" w:rsidRDefault="007D3116" w:rsidP="00CB42B3">
            <w:pPr>
              <w:pStyle w:val="normaljustified0"/>
              <w:keepNext w:val="0"/>
              <w:widowControl w:val="0"/>
              <w:numPr>
                <w:ilvl w:val="0"/>
                <w:numId w:val="0"/>
              </w:numPr>
              <w:tabs>
                <w:tab w:val="clear" w:pos="709"/>
              </w:tabs>
              <w:spacing w:before="0" w:after="0"/>
              <w:rPr>
                <w:caps/>
                <w:snapToGrid w:val="0"/>
              </w:rPr>
            </w:pPr>
            <w:r w:rsidRPr="008D2335">
              <w:rPr>
                <w:caps/>
                <w:snapToGrid w:val="0"/>
              </w:rPr>
              <w:t>SCHEDULE 1</w:t>
            </w:r>
          </w:p>
        </w:tc>
        <w:tc>
          <w:tcPr>
            <w:tcW w:w="6946" w:type="dxa"/>
            <w:shd w:val="clear" w:color="auto" w:fill="auto"/>
          </w:tcPr>
          <w:p w14:paraId="6AFF0A79" w14:textId="77777777" w:rsidR="007D3116" w:rsidRPr="008D2335" w:rsidRDefault="007D3116" w:rsidP="00CB42B3">
            <w:pPr>
              <w:pStyle w:val="normaljustified0"/>
              <w:keepNext w:val="0"/>
              <w:widowControl w:val="0"/>
              <w:numPr>
                <w:ilvl w:val="0"/>
                <w:numId w:val="0"/>
              </w:numPr>
              <w:tabs>
                <w:tab w:val="clear" w:pos="709"/>
              </w:tabs>
              <w:spacing w:before="0" w:after="0"/>
              <w:rPr>
                <w:caps/>
                <w:snapToGrid w:val="0"/>
              </w:rPr>
            </w:pPr>
            <w:r w:rsidRPr="008D2335">
              <w:rPr>
                <w:caps/>
                <w:snapToGrid w:val="0"/>
              </w:rPr>
              <w:t>Standard SQ documenT</w:t>
            </w:r>
          </w:p>
          <w:p w14:paraId="25407E54" w14:textId="013F628E" w:rsidR="00295220" w:rsidRPr="008D2335" w:rsidRDefault="007D3116" w:rsidP="00A23016">
            <w:pPr>
              <w:pStyle w:val="normaljustified0"/>
              <w:keepNext w:val="0"/>
              <w:widowControl w:val="0"/>
              <w:numPr>
                <w:ilvl w:val="0"/>
                <w:numId w:val="0"/>
              </w:numPr>
              <w:tabs>
                <w:tab w:val="clear" w:pos="709"/>
              </w:tabs>
              <w:spacing w:before="0" w:after="0"/>
              <w:rPr>
                <w:caps/>
                <w:snapToGrid w:val="0"/>
                <w:sz w:val="20"/>
              </w:rPr>
            </w:pPr>
            <w:r w:rsidRPr="008D2335">
              <w:rPr>
                <w:b/>
                <w:caps/>
                <w:snapToGrid w:val="0"/>
                <w:sz w:val="20"/>
              </w:rPr>
              <w:t>NOTE:</w:t>
            </w:r>
            <w:r w:rsidRPr="008D2335">
              <w:rPr>
                <w:caps/>
                <w:snapToGrid w:val="0"/>
                <w:sz w:val="20"/>
              </w:rPr>
              <w:t xml:space="preserve"> </w:t>
            </w:r>
            <w:r w:rsidR="00A23016" w:rsidRPr="008D2335">
              <w:rPr>
                <w:caps/>
                <w:snapToGrid w:val="0"/>
                <w:sz w:val="20"/>
              </w:rPr>
              <w:t xml:space="preserve">you may submit </w:t>
            </w:r>
            <w:r w:rsidRPr="008D2335">
              <w:rPr>
                <w:caps/>
                <w:snapToGrid w:val="0"/>
                <w:sz w:val="20"/>
              </w:rPr>
              <w:t>An espd</w:t>
            </w:r>
            <w:r w:rsidR="00A23016" w:rsidRPr="008D2335">
              <w:rPr>
                <w:caps/>
                <w:snapToGrid w:val="0"/>
                <w:sz w:val="20"/>
              </w:rPr>
              <w:t>,</w:t>
            </w:r>
            <w:r w:rsidRPr="008D2335">
              <w:rPr>
                <w:caps/>
                <w:snapToGrid w:val="0"/>
                <w:sz w:val="20"/>
              </w:rPr>
              <w:t xml:space="preserve"> </w:t>
            </w:r>
            <w:r w:rsidR="00320F63" w:rsidRPr="008D2335">
              <w:rPr>
                <w:caps/>
                <w:snapToGrid w:val="0"/>
                <w:sz w:val="20"/>
              </w:rPr>
              <w:t>as an electronic file</w:t>
            </w:r>
            <w:r w:rsidR="00A23016" w:rsidRPr="008D2335">
              <w:rPr>
                <w:caps/>
                <w:snapToGrid w:val="0"/>
                <w:sz w:val="20"/>
              </w:rPr>
              <w:t>, instead of</w:t>
            </w:r>
            <w:r w:rsidRPr="008D2335">
              <w:rPr>
                <w:caps/>
                <w:snapToGrid w:val="0"/>
                <w:sz w:val="20"/>
              </w:rPr>
              <w:t xml:space="preserve"> part</w:t>
            </w:r>
            <w:r w:rsidR="00320F63" w:rsidRPr="008D2335">
              <w:rPr>
                <w:caps/>
                <w:snapToGrid w:val="0"/>
                <w:sz w:val="20"/>
              </w:rPr>
              <w:t xml:space="preserve"> </w:t>
            </w:r>
            <w:r w:rsidRPr="008D2335">
              <w:rPr>
                <w:caps/>
                <w:snapToGrid w:val="0"/>
                <w:sz w:val="20"/>
              </w:rPr>
              <w:t xml:space="preserve">1 &amp; </w:t>
            </w:r>
            <w:r w:rsidR="00320F63" w:rsidRPr="008D2335">
              <w:rPr>
                <w:caps/>
                <w:snapToGrid w:val="0"/>
                <w:sz w:val="20"/>
              </w:rPr>
              <w:t xml:space="preserve">part </w:t>
            </w:r>
            <w:r w:rsidRPr="008D2335">
              <w:rPr>
                <w:caps/>
                <w:snapToGrid w:val="0"/>
                <w:sz w:val="20"/>
              </w:rPr>
              <w:t>2</w:t>
            </w:r>
            <w:r w:rsidR="00A23016" w:rsidRPr="008D2335">
              <w:rPr>
                <w:caps/>
                <w:snapToGrid w:val="0"/>
                <w:sz w:val="20"/>
              </w:rPr>
              <w:t xml:space="preserve"> of this document, if you prefer.</w:t>
            </w:r>
          </w:p>
        </w:tc>
      </w:tr>
    </w:tbl>
    <w:p w14:paraId="1D4C9FBE" w14:textId="289DEC92" w:rsidR="00E949C4" w:rsidRDefault="00E949C4" w:rsidP="00E949C4">
      <w:pPr>
        <w:pStyle w:val="normaljustified0"/>
        <w:keepNext w:val="0"/>
        <w:widowControl w:val="0"/>
        <w:numPr>
          <w:ilvl w:val="0"/>
          <w:numId w:val="0"/>
        </w:numPr>
        <w:tabs>
          <w:tab w:val="clear" w:pos="709"/>
        </w:tabs>
        <w:spacing w:before="120" w:after="0"/>
        <w:ind w:left="709"/>
        <w:rPr>
          <w:snapToGrid w:val="0"/>
        </w:rPr>
      </w:pPr>
      <w:bookmarkStart w:id="47" w:name="_Toc322952402"/>
      <w:bookmarkStart w:id="48" w:name="_Toc322957268"/>
      <w:bookmarkStart w:id="49" w:name="_Toc323294468"/>
      <w:bookmarkStart w:id="50" w:name="_Toc325378135"/>
      <w:bookmarkStart w:id="51" w:name="_Toc327956081"/>
      <w:bookmarkEnd w:id="42"/>
      <w:bookmarkEnd w:id="43"/>
      <w:bookmarkEnd w:id="44"/>
      <w:bookmarkEnd w:id="45"/>
      <w:bookmarkEnd w:id="46"/>
      <w:r w:rsidRPr="00E949C4">
        <w:rPr>
          <w:b/>
          <w:snapToGrid w:val="0"/>
        </w:rPr>
        <w:t>NOTE:</w:t>
      </w:r>
      <w:r>
        <w:rPr>
          <w:snapToGrid w:val="0"/>
        </w:rPr>
        <w:t xml:space="preserve"> Whilst the above documents must be returned as part of this Stage 1 response; by virtue of making that return, Tenderer’s confirm that the commitments contained therein apply to all Stages of this procurement process and undertake to notify the Tender Coordinator as soon as possible should any statement become invalid.</w:t>
      </w:r>
    </w:p>
    <w:p w14:paraId="4D896675" w14:textId="03E6650F" w:rsidR="00CC387E" w:rsidRDefault="00CC387E" w:rsidP="00E949C4">
      <w:pPr>
        <w:pStyle w:val="normaljustified0"/>
        <w:keepNext w:val="0"/>
        <w:widowControl w:val="0"/>
        <w:numPr>
          <w:ilvl w:val="0"/>
          <w:numId w:val="0"/>
        </w:numPr>
        <w:tabs>
          <w:tab w:val="clear" w:pos="709"/>
        </w:tabs>
        <w:spacing w:before="120" w:after="0"/>
        <w:ind w:left="709"/>
        <w:rPr>
          <w:snapToGrid w:val="0"/>
        </w:rPr>
      </w:pPr>
      <w:r>
        <w:rPr>
          <w:snapToGrid w:val="0"/>
        </w:rPr>
        <w:t xml:space="preserve">ANNEX G - FORM OF TENDER </w:t>
      </w:r>
      <w:proofErr w:type="gramStart"/>
      <w:r>
        <w:rPr>
          <w:snapToGrid w:val="0"/>
        </w:rPr>
        <w:t>is provided</w:t>
      </w:r>
      <w:proofErr w:type="gramEnd"/>
      <w:r>
        <w:rPr>
          <w:snapToGrid w:val="0"/>
        </w:rPr>
        <w:t xml:space="preserve"> for information only at this stage. A signed, hard copy of this annex will be required at the start of Stage 2.</w:t>
      </w:r>
    </w:p>
    <w:p w14:paraId="6724AA0E" w14:textId="04932DB1" w:rsidR="009551B3" w:rsidRDefault="008E4BFC" w:rsidP="00F57E6D">
      <w:pPr>
        <w:pStyle w:val="normaljustified0"/>
        <w:keepNext w:val="0"/>
        <w:widowControl w:val="0"/>
        <w:numPr>
          <w:ilvl w:val="0"/>
          <w:numId w:val="24"/>
        </w:numPr>
        <w:tabs>
          <w:tab w:val="clear" w:pos="709"/>
        </w:tabs>
        <w:spacing w:before="120" w:after="0"/>
        <w:ind w:left="709"/>
        <w:rPr>
          <w:snapToGrid w:val="0"/>
        </w:rPr>
      </w:pPr>
      <w:r w:rsidRPr="00980052">
        <w:rPr>
          <w:snapToGrid w:val="0"/>
        </w:rPr>
        <w:t xml:space="preserve">All </w:t>
      </w:r>
      <w:r w:rsidR="004A598D">
        <w:rPr>
          <w:snapToGrid w:val="0"/>
        </w:rPr>
        <w:t>Stage 1 responses received by the d</w:t>
      </w:r>
      <w:r w:rsidRPr="00980052">
        <w:rPr>
          <w:snapToGrid w:val="0"/>
        </w:rPr>
        <w:t xml:space="preserve">eadline </w:t>
      </w:r>
      <w:proofErr w:type="gramStart"/>
      <w:r w:rsidRPr="00980052">
        <w:rPr>
          <w:snapToGrid w:val="0"/>
        </w:rPr>
        <w:t>will be checked</w:t>
      </w:r>
      <w:proofErr w:type="gramEnd"/>
      <w:r w:rsidRPr="00980052">
        <w:rPr>
          <w:snapToGrid w:val="0"/>
        </w:rPr>
        <w:t xml:space="preserve"> for compliance with the submission requirements set out in this </w:t>
      </w:r>
      <w:r w:rsidR="000907BB">
        <w:rPr>
          <w:snapToGrid w:val="0"/>
        </w:rPr>
        <w:t>ITP</w:t>
      </w:r>
      <w:r w:rsidRPr="00980052">
        <w:rPr>
          <w:snapToGrid w:val="0"/>
        </w:rPr>
        <w:t xml:space="preserve">. If a </w:t>
      </w:r>
      <w:r w:rsidR="009551B3">
        <w:rPr>
          <w:snapToGrid w:val="0"/>
        </w:rPr>
        <w:t>response</w:t>
      </w:r>
      <w:r w:rsidRPr="00980052">
        <w:rPr>
          <w:snapToGrid w:val="0"/>
        </w:rPr>
        <w:t xml:space="preserve"> </w:t>
      </w:r>
      <w:proofErr w:type="gramStart"/>
      <w:r w:rsidRPr="00980052">
        <w:rPr>
          <w:snapToGrid w:val="0"/>
        </w:rPr>
        <w:t>is not considered</w:t>
      </w:r>
      <w:proofErr w:type="gramEnd"/>
      <w:r w:rsidRPr="00980052">
        <w:rPr>
          <w:snapToGrid w:val="0"/>
        </w:rPr>
        <w:t xml:space="preserve"> compliant, the Council will not be obliged to carry out any further evaluation and the </w:t>
      </w:r>
      <w:r w:rsidR="00F45FBB">
        <w:rPr>
          <w:snapToGrid w:val="0"/>
        </w:rPr>
        <w:t>Tenderer</w:t>
      </w:r>
      <w:r w:rsidRPr="00980052">
        <w:rPr>
          <w:snapToGrid w:val="0"/>
        </w:rPr>
        <w:t xml:space="preserve"> may be eliminated from the procurement.</w:t>
      </w:r>
    </w:p>
    <w:p w14:paraId="14B27AE3" w14:textId="1442E61A" w:rsidR="00A24F27" w:rsidRPr="001F00C9" w:rsidRDefault="009551B3" w:rsidP="00F57E6D">
      <w:pPr>
        <w:pStyle w:val="normaljustified0"/>
        <w:keepNext w:val="0"/>
        <w:widowControl w:val="0"/>
        <w:numPr>
          <w:ilvl w:val="0"/>
          <w:numId w:val="24"/>
        </w:numPr>
        <w:tabs>
          <w:tab w:val="clear" w:pos="709"/>
        </w:tabs>
        <w:spacing w:before="120" w:after="0"/>
        <w:ind w:left="709"/>
        <w:rPr>
          <w:snapToGrid w:val="0"/>
        </w:rPr>
      </w:pPr>
      <w:r w:rsidRPr="001F00C9">
        <w:rPr>
          <w:snapToGrid w:val="0"/>
        </w:rPr>
        <w:t xml:space="preserve">The Council may seek </w:t>
      </w:r>
      <w:r w:rsidR="008E4BFC" w:rsidRPr="001F00C9">
        <w:rPr>
          <w:snapToGrid w:val="0"/>
        </w:rPr>
        <w:t xml:space="preserve">clarification on any aspect of </w:t>
      </w:r>
      <w:r w:rsidRPr="001F00C9">
        <w:rPr>
          <w:snapToGrid w:val="0"/>
        </w:rPr>
        <w:t>any response, at any time throughout the entire tender process, as it deems necessary</w:t>
      </w:r>
      <w:r w:rsidR="008E4BFC" w:rsidRPr="001F00C9">
        <w:rPr>
          <w:snapToGrid w:val="0"/>
        </w:rPr>
        <w:t>.</w:t>
      </w:r>
      <w:bookmarkEnd w:id="47"/>
      <w:bookmarkEnd w:id="48"/>
      <w:bookmarkEnd w:id="49"/>
      <w:bookmarkEnd w:id="50"/>
      <w:bookmarkEnd w:id="51"/>
    </w:p>
    <w:p w14:paraId="1E211B2D" w14:textId="4749669E" w:rsidR="00DA7223" w:rsidRDefault="009551B3" w:rsidP="00F57E6D">
      <w:pPr>
        <w:pStyle w:val="normaljustified0"/>
        <w:keepNext w:val="0"/>
        <w:widowControl w:val="0"/>
        <w:numPr>
          <w:ilvl w:val="0"/>
          <w:numId w:val="24"/>
        </w:numPr>
        <w:tabs>
          <w:tab w:val="clear" w:pos="709"/>
        </w:tabs>
        <w:spacing w:before="120" w:after="0"/>
        <w:ind w:left="709" w:hanging="425"/>
        <w:jc w:val="left"/>
        <w:rPr>
          <w:snapToGrid w:val="0"/>
        </w:rPr>
      </w:pPr>
      <w:bookmarkStart w:id="52" w:name="_Toc322952403"/>
      <w:bookmarkStart w:id="53" w:name="_Toc322957269"/>
      <w:bookmarkStart w:id="54" w:name="_Toc323294469"/>
      <w:bookmarkStart w:id="55" w:name="_Toc325378136"/>
      <w:bookmarkStart w:id="56" w:name="_Toc327956082"/>
      <w:r>
        <w:rPr>
          <w:snapToGrid w:val="0"/>
        </w:rPr>
        <w:t>At Stage 2, Qualified Bidders are</w:t>
      </w:r>
      <w:r w:rsidR="00DF711D" w:rsidRPr="00DA7223">
        <w:rPr>
          <w:snapToGrid w:val="0"/>
        </w:rPr>
        <w:t xml:space="preserve"> required </w:t>
      </w:r>
      <w:r>
        <w:rPr>
          <w:snapToGrid w:val="0"/>
        </w:rPr>
        <w:t>to</w:t>
      </w:r>
      <w:r w:rsidR="00DF711D" w:rsidRPr="00DA7223">
        <w:rPr>
          <w:snapToGrid w:val="0"/>
        </w:rPr>
        <w:t xml:space="preserve"> </w:t>
      </w:r>
      <w:r w:rsidR="00837503">
        <w:rPr>
          <w:snapToGrid w:val="0"/>
        </w:rPr>
        <w:t xml:space="preserve">submit further written responses and to </w:t>
      </w:r>
      <w:r w:rsidR="00C14315">
        <w:rPr>
          <w:snapToGrid w:val="0"/>
        </w:rPr>
        <w:t>include a P</w:t>
      </w:r>
      <w:r w:rsidR="00DF711D" w:rsidRPr="00DA7223">
        <w:rPr>
          <w:snapToGrid w:val="0"/>
        </w:rPr>
        <w:t>rice</w:t>
      </w:r>
      <w:r w:rsidR="009B5A76" w:rsidRPr="00DA7223">
        <w:rPr>
          <w:snapToGrid w:val="0"/>
        </w:rPr>
        <w:t xml:space="preserve"> </w:t>
      </w:r>
      <w:r w:rsidR="00DF711D" w:rsidRPr="00DA7223">
        <w:rPr>
          <w:snapToGrid w:val="0"/>
        </w:rPr>
        <w:t>in respect of each aspect of the Service</w:t>
      </w:r>
      <w:r w:rsidR="00837503">
        <w:rPr>
          <w:snapToGrid w:val="0"/>
        </w:rPr>
        <w:t xml:space="preserve">, as shown </w:t>
      </w:r>
      <w:r w:rsidR="00837503" w:rsidRPr="00B01850">
        <w:rPr>
          <w:snapToGrid w:val="0"/>
        </w:rPr>
        <w:t>in</w:t>
      </w:r>
      <w:r w:rsidR="00DF711D" w:rsidRPr="00B01850">
        <w:rPr>
          <w:snapToGrid w:val="0"/>
        </w:rPr>
        <w:t xml:space="preserve"> the </w:t>
      </w:r>
      <w:r w:rsidR="00B01850" w:rsidRPr="00B01850">
        <w:rPr>
          <w:snapToGrid w:val="0"/>
        </w:rPr>
        <w:t>Price List</w:t>
      </w:r>
      <w:r w:rsidR="00C14315">
        <w:rPr>
          <w:snapToGrid w:val="0"/>
        </w:rPr>
        <w:t>. Only P</w:t>
      </w:r>
      <w:r w:rsidR="00DF711D" w:rsidRPr="00B01850">
        <w:rPr>
          <w:snapToGrid w:val="0"/>
        </w:rPr>
        <w:t>rices sub</w:t>
      </w:r>
      <w:r w:rsidR="00B01850" w:rsidRPr="00B01850">
        <w:rPr>
          <w:snapToGrid w:val="0"/>
        </w:rPr>
        <w:t>mitted on the Price List</w:t>
      </w:r>
      <w:r w:rsidR="009B5A76" w:rsidRPr="00B01850">
        <w:rPr>
          <w:snapToGrid w:val="0"/>
        </w:rPr>
        <w:t xml:space="preserve"> </w:t>
      </w:r>
      <w:proofErr w:type="gramStart"/>
      <w:r w:rsidR="00DF711D" w:rsidRPr="00B01850">
        <w:rPr>
          <w:snapToGrid w:val="0"/>
        </w:rPr>
        <w:t>will b</w:t>
      </w:r>
      <w:r w:rsidR="002A2FAD" w:rsidRPr="00B01850">
        <w:rPr>
          <w:snapToGrid w:val="0"/>
        </w:rPr>
        <w:t>e regarded</w:t>
      </w:r>
      <w:proofErr w:type="gramEnd"/>
      <w:r w:rsidR="002A2FAD" w:rsidRPr="00B01850">
        <w:rPr>
          <w:snapToGrid w:val="0"/>
        </w:rPr>
        <w:t xml:space="preserve"> as part of the bid.</w:t>
      </w:r>
      <w:r w:rsidR="00CB42B3">
        <w:rPr>
          <w:snapToGrid w:val="0"/>
        </w:rPr>
        <w:br/>
      </w:r>
      <w:r w:rsidR="00DF711D" w:rsidRPr="00DA7223">
        <w:rPr>
          <w:snapToGrid w:val="0"/>
        </w:rPr>
        <w:t xml:space="preserve">All Prices </w:t>
      </w:r>
      <w:proofErr w:type="gramStart"/>
      <w:r w:rsidR="00DF711D" w:rsidRPr="00DA7223">
        <w:rPr>
          <w:snapToGrid w:val="0"/>
        </w:rPr>
        <w:t>shall be stated</w:t>
      </w:r>
      <w:proofErr w:type="gramEnd"/>
      <w:r w:rsidR="00DF711D" w:rsidRPr="00DA7223">
        <w:rPr>
          <w:snapToGrid w:val="0"/>
        </w:rPr>
        <w:t xml:space="preserve"> in pounds sterling and exclusive of VAT.</w:t>
      </w:r>
      <w:bookmarkStart w:id="57" w:name="_Toc322952405"/>
      <w:bookmarkStart w:id="58" w:name="_Toc322957271"/>
      <w:bookmarkStart w:id="59" w:name="_Toc323294471"/>
      <w:bookmarkStart w:id="60" w:name="_Toc325378138"/>
      <w:bookmarkStart w:id="61" w:name="_Toc327956084"/>
      <w:bookmarkEnd w:id="52"/>
      <w:bookmarkEnd w:id="53"/>
      <w:bookmarkEnd w:id="54"/>
      <w:bookmarkEnd w:id="55"/>
      <w:bookmarkEnd w:id="56"/>
      <w:r w:rsidR="00A23016">
        <w:rPr>
          <w:snapToGrid w:val="0"/>
        </w:rPr>
        <w:br/>
        <w:t>Any subsequent tender</w:t>
      </w:r>
      <w:r w:rsidR="00A207D0">
        <w:rPr>
          <w:snapToGrid w:val="0"/>
        </w:rPr>
        <w:t xml:space="preserve"> </w:t>
      </w:r>
      <w:r w:rsidR="00A23016">
        <w:rPr>
          <w:snapToGrid w:val="0"/>
        </w:rPr>
        <w:t>s</w:t>
      </w:r>
      <w:r w:rsidR="00C821D1">
        <w:rPr>
          <w:snapToGrid w:val="0"/>
        </w:rPr>
        <w:t>ub</w:t>
      </w:r>
      <w:r w:rsidR="00A207D0">
        <w:rPr>
          <w:snapToGrid w:val="0"/>
        </w:rPr>
        <w:t>missions</w:t>
      </w:r>
      <w:r w:rsidR="00A23016">
        <w:rPr>
          <w:snapToGrid w:val="0"/>
        </w:rPr>
        <w:t>, following rounds of negotiation, may require modified and/or additional written responses and pricing.</w:t>
      </w:r>
    </w:p>
    <w:p w14:paraId="771C567A" w14:textId="36012C39" w:rsidR="001570D8" w:rsidRPr="00DA7223" w:rsidRDefault="004A598D" w:rsidP="00F57E6D">
      <w:pPr>
        <w:pStyle w:val="normaljustified0"/>
        <w:keepNext w:val="0"/>
        <w:widowControl w:val="0"/>
        <w:numPr>
          <w:ilvl w:val="0"/>
          <w:numId w:val="24"/>
        </w:numPr>
        <w:spacing w:before="120" w:after="0"/>
        <w:ind w:left="709" w:hanging="425"/>
        <w:jc w:val="left"/>
        <w:rPr>
          <w:snapToGrid w:val="0"/>
        </w:rPr>
      </w:pPr>
      <w:r>
        <w:rPr>
          <w:snapToGrid w:val="0"/>
        </w:rPr>
        <w:t>All responses</w:t>
      </w:r>
      <w:r w:rsidR="00DF711D" w:rsidRPr="00DA7223">
        <w:rPr>
          <w:snapToGrid w:val="0"/>
        </w:rPr>
        <w:t xml:space="preserve"> </w:t>
      </w:r>
      <w:proofErr w:type="gramStart"/>
      <w:r w:rsidR="00DF711D" w:rsidRPr="00DA7223">
        <w:rPr>
          <w:snapToGrid w:val="0"/>
        </w:rPr>
        <w:t>must be completed</w:t>
      </w:r>
      <w:proofErr w:type="gramEnd"/>
      <w:r w:rsidR="00DF711D" w:rsidRPr="00DA7223">
        <w:rPr>
          <w:snapToGrid w:val="0"/>
        </w:rPr>
        <w:t xml:space="preserve"> in English language or a full English translation provided </w:t>
      </w:r>
      <w:r w:rsidR="00481E28" w:rsidRPr="00DA7223">
        <w:rPr>
          <w:snapToGrid w:val="0"/>
        </w:rPr>
        <w:t xml:space="preserve">at </w:t>
      </w:r>
      <w:r w:rsidR="00DF711D" w:rsidRPr="00DA7223">
        <w:rPr>
          <w:snapToGrid w:val="0"/>
        </w:rPr>
        <w:t>no cost to the Council.</w:t>
      </w:r>
      <w:bookmarkStart w:id="62" w:name="_Toc322952406"/>
      <w:bookmarkStart w:id="63" w:name="_Toc322957272"/>
      <w:bookmarkStart w:id="64" w:name="_Toc323294472"/>
      <w:bookmarkStart w:id="65" w:name="_Toc325378139"/>
      <w:bookmarkStart w:id="66" w:name="_Toc327956085"/>
      <w:bookmarkEnd w:id="57"/>
      <w:bookmarkEnd w:id="58"/>
      <w:bookmarkEnd w:id="59"/>
      <w:bookmarkEnd w:id="60"/>
      <w:bookmarkEnd w:id="61"/>
    </w:p>
    <w:p w14:paraId="152E6AF4" w14:textId="77777777" w:rsidR="00987195" w:rsidRPr="001570D8" w:rsidRDefault="00BD75C6" w:rsidP="00F57E6D">
      <w:pPr>
        <w:pStyle w:val="normaljustified0"/>
        <w:keepNext w:val="0"/>
        <w:widowControl w:val="0"/>
        <w:numPr>
          <w:ilvl w:val="0"/>
          <w:numId w:val="24"/>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7" w:name="_Toc322952407"/>
      <w:bookmarkStart w:id="68" w:name="_Toc322957273"/>
      <w:bookmarkStart w:id="69" w:name="_Toc323294473"/>
      <w:bookmarkStart w:id="70" w:name="_Toc325378140"/>
      <w:bookmarkStart w:id="71" w:name="_Toc327956086"/>
      <w:bookmarkEnd w:id="62"/>
      <w:bookmarkEnd w:id="63"/>
      <w:bookmarkEnd w:id="64"/>
      <w:bookmarkEnd w:id="65"/>
      <w:bookmarkEnd w:id="66"/>
    </w:p>
    <w:p w14:paraId="30C9C405" w14:textId="77777777"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72" w:name="_Toc322952408"/>
      <w:bookmarkStart w:id="73" w:name="_Toc322957274"/>
      <w:bookmarkStart w:id="74" w:name="_Toc323294474"/>
      <w:bookmarkStart w:id="75" w:name="_Toc325378141"/>
      <w:bookmarkStart w:id="76" w:name="_Toc327956087"/>
      <w:bookmarkEnd w:id="67"/>
      <w:bookmarkEnd w:id="68"/>
      <w:bookmarkEnd w:id="69"/>
      <w:bookmarkEnd w:id="70"/>
      <w:bookmarkEnd w:id="71"/>
    </w:p>
    <w:p w14:paraId="4771C231" w14:textId="77777777"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7" w:name="_Toc322952409"/>
      <w:bookmarkStart w:id="78" w:name="_Toc322957275"/>
      <w:bookmarkStart w:id="79" w:name="_Toc323294475"/>
      <w:bookmarkStart w:id="80" w:name="_Toc325378142"/>
      <w:bookmarkStart w:id="81" w:name="_Toc327956088"/>
      <w:bookmarkEnd w:id="72"/>
      <w:bookmarkEnd w:id="73"/>
      <w:bookmarkEnd w:id="74"/>
      <w:bookmarkEnd w:id="75"/>
      <w:bookmarkEnd w:id="76"/>
    </w:p>
    <w:p w14:paraId="7233AB7D" w14:textId="77777777"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14:paraId="4346C482" w14:textId="77777777"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proofErr w:type="gramStart"/>
      <w:r w:rsidRPr="00987195">
        <w:rPr>
          <w:snapToGrid w:val="0"/>
        </w:rPr>
        <w:t>the</w:t>
      </w:r>
      <w:proofErr w:type="gramEnd"/>
      <w:r w:rsidRPr="00987195">
        <w:rPr>
          <w:snapToGrid w:val="0"/>
        </w:rPr>
        <w:t xml:space="preserve"> status of the signatories within the organisation indicated.</w:t>
      </w:r>
      <w:bookmarkStart w:id="82" w:name="_Toc322952410"/>
      <w:bookmarkStart w:id="83" w:name="_Toc322957276"/>
      <w:bookmarkStart w:id="84" w:name="_Toc323294476"/>
      <w:bookmarkStart w:id="85" w:name="_Toc325378143"/>
      <w:bookmarkStart w:id="86" w:name="_Toc327956089"/>
      <w:bookmarkEnd w:id="77"/>
      <w:bookmarkEnd w:id="78"/>
      <w:bookmarkEnd w:id="79"/>
      <w:bookmarkEnd w:id="80"/>
      <w:bookmarkEnd w:id="81"/>
    </w:p>
    <w:p w14:paraId="0CED90DD" w14:textId="21B70A1E" w:rsidR="00EA403A" w:rsidRDefault="00EA403A" w:rsidP="00F57E6D">
      <w:pPr>
        <w:pStyle w:val="normaljustified0"/>
        <w:keepNext w:val="0"/>
        <w:widowControl w:val="0"/>
        <w:numPr>
          <w:ilvl w:val="0"/>
          <w:numId w:val="24"/>
        </w:numPr>
        <w:tabs>
          <w:tab w:val="clear" w:pos="709"/>
        </w:tabs>
        <w:spacing w:before="120" w:after="0"/>
        <w:ind w:left="709" w:hanging="425"/>
        <w:jc w:val="left"/>
        <w:rPr>
          <w:snapToGrid w:val="0"/>
        </w:rPr>
      </w:pPr>
      <w:proofErr w:type="gramStart"/>
      <w:r w:rsidRPr="00A24F27">
        <w:rPr>
          <w:snapToGrid w:val="0"/>
        </w:rPr>
        <w:t>No unauthorised</w:t>
      </w:r>
      <w:proofErr w:type="gramEnd"/>
      <w:r w:rsidRPr="00A24F27">
        <w:rPr>
          <w:snapToGrid w:val="0"/>
        </w:rPr>
        <w:t xml:space="preserve"> </w:t>
      </w:r>
      <w:r w:rsidR="00481E28">
        <w:rPr>
          <w:snapToGrid w:val="0"/>
        </w:rPr>
        <w:t>alterations</w:t>
      </w:r>
      <w:r w:rsidR="00481E28" w:rsidRPr="00A24F27">
        <w:rPr>
          <w:snapToGrid w:val="0"/>
        </w:rPr>
        <w:t xml:space="preserve"> </w:t>
      </w:r>
      <w:r w:rsidRPr="00A24F27">
        <w:rPr>
          <w:snapToGrid w:val="0"/>
        </w:rPr>
        <w:t xml:space="preserve">shall be made to the Form of Tender or to any other document.  If any such alteration </w:t>
      </w:r>
      <w:proofErr w:type="gramStart"/>
      <w:r w:rsidRPr="00A24F27">
        <w:rPr>
          <w:snapToGrid w:val="0"/>
        </w:rPr>
        <w:t>is made</w:t>
      </w:r>
      <w:proofErr w:type="gramEnd"/>
      <w:r w:rsidRPr="00A24F27">
        <w:rPr>
          <w:snapToGrid w:val="0"/>
        </w:rPr>
        <w:t xml:space="preserve"> or if the instructions are not complied with, the </w:t>
      </w:r>
      <w:r w:rsidR="009551B3">
        <w:rPr>
          <w:snapToGrid w:val="0"/>
        </w:rPr>
        <w:t>response</w:t>
      </w:r>
      <w:r w:rsidRPr="00A24F27">
        <w:rPr>
          <w:snapToGrid w:val="0"/>
        </w:rPr>
        <w:t xml:space="preserve"> may be rejected.  Furthermore, </w:t>
      </w:r>
      <w:r w:rsidR="009551B3" w:rsidRPr="00A24F27">
        <w:rPr>
          <w:snapToGrid w:val="0"/>
        </w:rPr>
        <w:t>the Council, whose decision in the matter shall be final, may reject any Tenderer not complying with these instructions in any particular way</w:t>
      </w:r>
      <w:r w:rsidRPr="00A24F27">
        <w:rPr>
          <w:snapToGrid w:val="0"/>
        </w:rPr>
        <w:t>.</w:t>
      </w:r>
      <w:bookmarkEnd w:id="82"/>
      <w:bookmarkEnd w:id="83"/>
      <w:bookmarkEnd w:id="84"/>
      <w:bookmarkEnd w:id="85"/>
      <w:bookmarkEnd w:id="86"/>
    </w:p>
    <w:p w14:paraId="10DB1567" w14:textId="77777777"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3FD0BCDA" w14:textId="77777777" w:rsidR="00B214CA" w:rsidRPr="001F00C9" w:rsidRDefault="0048576A" w:rsidP="004C12D4">
      <w:pPr>
        <w:pStyle w:val="Heading2"/>
        <w:numPr>
          <w:ilvl w:val="0"/>
          <w:numId w:val="20"/>
        </w:numPr>
      </w:pPr>
      <w:bookmarkStart w:id="87" w:name="_Ref477352139"/>
      <w:bookmarkStart w:id="88" w:name="_Toc503688676"/>
      <w:r w:rsidRPr="001F00C9">
        <w:lastRenderedPageBreak/>
        <w:t>Evaluation of Tenders</w:t>
      </w:r>
      <w:bookmarkStart w:id="89" w:name="_Toc322952412"/>
      <w:bookmarkStart w:id="90" w:name="_Toc322957278"/>
      <w:bookmarkStart w:id="91" w:name="_Toc323294478"/>
      <w:bookmarkEnd w:id="87"/>
      <w:bookmarkEnd w:id="88"/>
    </w:p>
    <w:p w14:paraId="45E9C605" w14:textId="42204494" w:rsidR="001570D8" w:rsidRDefault="00A207D0" w:rsidP="00F57E6D">
      <w:pPr>
        <w:pStyle w:val="outlinenumber"/>
        <w:numPr>
          <w:ilvl w:val="0"/>
          <w:numId w:val="21"/>
        </w:numPr>
        <w:tabs>
          <w:tab w:val="clear" w:pos="709"/>
        </w:tabs>
        <w:rPr>
          <w:rFonts w:cs="Arial"/>
          <w:snapToGrid w:val="0"/>
        </w:rPr>
      </w:pPr>
      <w:bookmarkStart w:id="92" w:name="_Toc325378150"/>
      <w:bookmarkStart w:id="93" w:name="_Toc327956096"/>
      <w:bookmarkEnd w:id="89"/>
      <w:bookmarkEnd w:id="90"/>
      <w:bookmarkEnd w:id="91"/>
      <w:r>
        <w:rPr>
          <w:rFonts w:cs="Arial"/>
          <w:snapToGrid w:val="0"/>
        </w:rPr>
        <w:t xml:space="preserve">The </w:t>
      </w:r>
      <w:r w:rsidR="007A7054">
        <w:rPr>
          <w:rFonts w:cs="Arial"/>
          <w:snapToGrid w:val="0"/>
        </w:rPr>
        <w:t xml:space="preserve">responses to the tender pack </w:t>
      </w:r>
      <w:r>
        <w:rPr>
          <w:rFonts w:cs="Arial"/>
          <w:snapToGrid w:val="0"/>
        </w:rPr>
        <w:t xml:space="preserve">submitted by the deadlines </w:t>
      </w:r>
      <w:proofErr w:type="gramStart"/>
      <w:r w:rsidR="007A7054">
        <w:rPr>
          <w:rFonts w:cs="Arial"/>
          <w:snapToGrid w:val="0"/>
        </w:rPr>
        <w:t>will be assessed</w:t>
      </w:r>
      <w:proofErr w:type="gramEnd"/>
      <w:r w:rsidR="007A7054">
        <w:rPr>
          <w:rFonts w:cs="Arial"/>
          <w:snapToGrid w:val="0"/>
        </w:rPr>
        <w:t xml:space="preserve"> in accor</w:t>
      </w:r>
      <w:r w:rsidR="00E004C7">
        <w:rPr>
          <w:rFonts w:cs="Arial"/>
          <w:snapToGrid w:val="0"/>
        </w:rPr>
        <w:t>dance with the requirements of t</w:t>
      </w:r>
      <w:r w:rsidR="007A7054">
        <w:rPr>
          <w:rFonts w:cs="Arial"/>
          <w:snapToGrid w:val="0"/>
        </w:rPr>
        <w:t>he Public Contract</w:t>
      </w:r>
      <w:r w:rsidR="008E0D8F">
        <w:rPr>
          <w:rFonts w:cs="Arial"/>
          <w:snapToGrid w:val="0"/>
        </w:rPr>
        <w:t>s</w:t>
      </w:r>
      <w:r w:rsidR="007A7054">
        <w:rPr>
          <w:rFonts w:cs="Arial"/>
          <w:snapToGrid w:val="0"/>
        </w:rPr>
        <w:t xml:space="preserve"> Regulations 2015. The Council will treat all responses in </w:t>
      </w:r>
      <w:r w:rsidR="00DB68FA">
        <w:rPr>
          <w:rFonts w:cs="Arial"/>
          <w:snapToGrid w:val="0"/>
        </w:rPr>
        <w:t>accordance</w:t>
      </w:r>
      <w:r w:rsidR="007A7054">
        <w:rPr>
          <w:rFonts w:cs="Arial"/>
          <w:snapToGrid w:val="0"/>
        </w:rPr>
        <w:t xml:space="preserve"> with the principles of transparency, equality of treatment and non-discrimination. </w:t>
      </w:r>
    </w:p>
    <w:p w14:paraId="2A1423C4" w14:textId="10013EC1" w:rsidR="00D40A3B" w:rsidRPr="00825C23" w:rsidRDefault="00333CF0" w:rsidP="00F57E6D">
      <w:pPr>
        <w:pStyle w:val="ListParagraph"/>
        <w:numPr>
          <w:ilvl w:val="0"/>
          <w:numId w:val="21"/>
        </w:numPr>
        <w:spacing w:before="240"/>
        <w:ind w:left="714" w:hanging="357"/>
        <w:rPr>
          <w:snapToGrid w:val="0"/>
        </w:rPr>
      </w:pPr>
      <w:r w:rsidRPr="00825C23">
        <w:rPr>
          <w:snapToGrid w:val="0"/>
        </w:rPr>
        <w:t>Since thi</w:t>
      </w:r>
      <w:r w:rsidR="00821A92" w:rsidRPr="00825C23">
        <w:rPr>
          <w:snapToGrid w:val="0"/>
        </w:rPr>
        <w:t>s procurement is a Competitive Procedure with Negotiation</w:t>
      </w:r>
      <w:r w:rsidRPr="00825C23">
        <w:rPr>
          <w:snapToGrid w:val="0"/>
        </w:rPr>
        <w:t>,</w:t>
      </w:r>
      <w:r w:rsidR="00821A92" w:rsidRPr="00825C23">
        <w:rPr>
          <w:snapToGrid w:val="0"/>
        </w:rPr>
        <w:t xml:space="preserve"> it consists of two stages: -</w:t>
      </w:r>
      <w:r w:rsidR="00A207D0">
        <w:rPr>
          <w:snapToGrid w:val="0"/>
        </w:rPr>
        <w:br/>
      </w:r>
      <w:r w:rsidR="00821A92" w:rsidRPr="00825C23">
        <w:rPr>
          <w:snapToGrid w:val="0"/>
        </w:rPr>
        <w:br/>
      </w:r>
      <w:r w:rsidR="00821A92" w:rsidRPr="00825C23">
        <w:rPr>
          <w:snapToGrid w:val="0"/>
          <w:u w:val="single"/>
        </w:rPr>
        <w:t>Stage 1 –</w:t>
      </w:r>
      <w:r w:rsidR="00825C23">
        <w:rPr>
          <w:snapToGrid w:val="0"/>
          <w:u w:val="single"/>
        </w:rPr>
        <w:t xml:space="preserve"> </w:t>
      </w:r>
      <w:r w:rsidR="004E679E">
        <w:rPr>
          <w:snapToGrid w:val="0"/>
          <w:u w:val="single"/>
        </w:rPr>
        <w:t>R</w:t>
      </w:r>
      <w:r w:rsidR="00821A92" w:rsidRPr="00825C23">
        <w:rPr>
          <w:snapToGrid w:val="0"/>
          <w:u w:val="single"/>
        </w:rPr>
        <w:t xml:space="preserve">equest to </w:t>
      </w:r>
      <w:r w:rsidR="004E679E">
        <w:rPr>
          <w:snapToGrid w:val="0"/>
          <w:u w:val="single"/>
        </w:rPr>
        <w:t>P</w:t>
      </w:r>
      <w:r w:rsidR="00821A92" w:rsidRPr="00825C23">
        <w:rPr>
          <w:snapToGrid w:val="0"/>
          <w:u w:val="single"/>
        </w:rPr>
        <w:t>articipate</w:t>
      </w:r>
      <w:r w:rsidR="00821A92" w:rsidRPr="00825C23">
        <w:rPr>
          <w:snapToGrid w:val="0"/>
        </w:rPr>
        <w:t>.</w:t>
      </w:r>
      <w:r w:rsidR="00D40A3B" w:rsidRPr="00825C23">
        <w:rPr>
          <w:snapToGrid w:val="0"/>
        </w:rPr>
        <w:br/>
      </w:r>
      <w:r w:rsidR="00821A92" w:rsidRPr="00825C23">
        <w:rPr>
          <w:snapToGrid w:val="0"/>
        </w:rPr>
        <w:t>All bi</w:t>
      </w:r>
      <w:r w:rsidR="00CE3C15" w:rsidRPr="00825C23">
        <w:rPr>
          <w:snapToGrid w:val="0"/>
        </w:rPr>
        <w:t>dders are required to indicate their interest in the opportunity by completing</w:t>
      </w:r>
      <w:r w:rsidRPr="00825C23">
        <w:rPr>
          <w:snapToGrid w:val="0"/>
        </w:rPr>
        <w:t xml:space="preserve"> </w:t>
      </w:r>
      <w:r w:rsidR="00D40A3B" w:rsidRPr="00825C23">
        <w:rPr>
          <w:snapToGrid w:val="0"/>
        </w:rPr>
        <w:t xml:space="preserve">and returning ALL the documents listed in section </w:t>
      </w:r>
      <w:r w:rsidR="00D40A3B" w:rsidRPr="00825C23">
        <w:rPr>
          <w:snapToGrid w:val="0"/>
        </w:rPr>
        <w:fldChar w:fldCharType="begin"/>
      </w:r>
      <w:r w:rsidR="00D40A3B" w:rsidRPr="00825C23">
        <w:rPr>
          <w:snapToGrid w:val="0"/>
        </w:rPr>
        <w:instrText xml:space="preserve"> REF _Ref477351981 \r \h </w:instrText>
      </w:r>
      <w:r w:rsidR="00825C23" w:rsidRPr="00825C23">
        <w:rPr>
          <w:snapToGrid w:val="0"/>
        </w:rPr>
        <w:instrText xml:space="preserve"> \* MERGEFORMAT </w:instrText>
      </w:r>
      <w:r w:rsidR="00D40A3B" w:rsidRPr="00825C23">
        <w:rPr>
          <w:snapToGrid w:val="0"/>
        </w:rPr>
      </w:r>
      <w:r w:rsidR="00D40A3B" w:rsidRPr="00825C23">
        <w:rPr>
          <w:snapToGrid w:val="0"/>
        </w:rPr>
        <w:fldChar w:fldCharType="separate"/>
      </w:r>
      <w:r w:rsidR="00D40A3B" w:rsidRPr="00825C23">
        <w:rPr>
          <w:snapToGrid w:val="0"/>
        </w:rPr>
        <w:t>8.9</w:t>
      </w:r>
      <w:r w:rsidR="00D40A3B" w:rsidRPr="00825C23">
        <w:rPr>
          <w:snapToGrid w:val="0"/>
        </w:rPr>
        <w:fldChar w:fldCharType="end"/>
      </w:r>
      <w:r w:rsidR="00D40A3B" w:rsidRPr="00825C23">
        <w:rPr>
          <w:snapToGrid w:val="0"/>
        </w:rPr>
        <w:t>, in accordance with the requirements of this ITP.</w:t>
      </w:r>
      <w:r w:rsidR="00CE3C15" w:rsidRPr="00825C23">
        <w:rPr>
          <w:snapToGrid w:val="0"/>
        </w:rPr>
        <w:br/>
      </w:r>
      <w:r w:rsidR="007D3116" w:rsidRPr="00825C23">
        <w:rPr>
          <w:snapToGrid w:val="0"/>
        </w:rPr>
        <w:t>If</w:t>
      </w:r>
      <w:r w:rsidR="00CE3C15" w:rsidRPr="00825C23">
        <w:rPr>
          <w:snapToGrid w:val="0"/>
        </w:rPr>
        <w:t xml:space="preserve"> bidders prefer</w:t>
      </w:r>
      <w:r w:rsidR="002C487C">
        <w:rPr>
          <w:snapToGrid w:val="0"/>
        </w:rPr>
        <w:t>,</w:t>
      </w:r>
      <w:r w:rsidR="007D3116" w:rsidRPr="00825C23">
        <w:rPr>
          <w:snapToGrid w:val="0"/>
        </w:rPr>
        <w:t xml:space="preserve"> and in accordance with the Regulations,</w:t>
      </w:r>
      <w:r w:rsidR="00CE3C15" w:rsidRPr="00825C23">
        <w:rPr>
          <w:snapToGrid w:val="0"/>
        </w:rPr>
        <w:t xml:space="preserve"> </w:t>
      </w:r>
      <w:r w:rsidR="007D3116" w:rsidRPr="00825C23">
        <w:rPr>
          <w:snapToGrid w:val="0"/>
        </w:rPr>
        <w:t xml:space="preserve">an ‘xml-request’ file </w:t>
      </w:r>
      <w:proofErr w:type="gramStart"/>
      <w:r w:rsidR="007D3116" w:rsidRPr="00825C23">
        <w:rPr>
          <w:snapToGrid w:val="0"/>
        </w:rPr>
        <w:t>is provided</w:t>
      </w:r>
      <w:proofErr w:type="gramEnd"/>
      <w:r w:rsidR="007D3116" w:rsidRPr="00825C23">
        <w:rPr>
          <w:snapToGrid w:val="0"/>
        </w:rPr>
        <w:t xml:space="preserve"> with the electronic document pack </w:t>
      </w:r>
      <w:r w:rsidR="002C487C">
        <w:rPr>
          <w:snapToGrid w:val="0"/>
        </w:rPr>
        <w:t xml:space="preserve">on the Contracts Finder website </w:t>
      </w:r>
      <w:r w:rsidR="007D3116" w:rsidRPr="00825C23">
        <w:rPr>
          <w:snapToGrid w:val="0"/>
        </w:rPr>
        <w:t>for those wishing to use the ESPD</w:t>
      </w:r>
      <w:r w:rsidR="00CE3C15" w:rsidRPr="00825C23">
        <w:rPr>
          <w:snapToGrid w:val="0"/>
        </w:rPr>
        <w:t xml:space="preserve"> in place of Part 1 and Part 2 of the standard SQ</w:t>
      </w:r>
      <w:r w:rsidRPr="00825C23">
        <w:rPr>
          <w:snapToGrid w:val="0"/>
        </w:rPr>
        <w:t>.</w:t>
      </w:r>
      <w:r w:rsidR="00A207D0">
        <w:rPr>
          <w:snapToGrid w:val="0"/>
        </w:rPr>
        <w:br/>
      </w:r>
      <w:r w:rsidR="00D40A3B" w:rsidRPr="00825C23">
        <w:rPr>
          <w:snapToGrid w:val="0"/>
        </w:rPr>
        <w:br/>
      </w:r>
      <w:r w:rsidR="00D40A3B" w:rsidRPr="00825C23">
        <w:rPr>
          <w:snapToGrid w:val="0"/>
          <w:u w:val="single"/>
        </w:rPr>
        <w:t>Stage 2 – Tenders</w:t>
      </w:r>
      <w:r w:rsidR="00D40A3B" w:rsidRPr="00825C23">
        <w:rPr>
          <w:snapToGrid w:val="0"/>
        </w:rPr>
        <w:br/>
        <w:t xml:space="preserve">Those </w:t>
      </w:r>
      <w:r w:rsidR="00825C23" w:rsidRPr="00825C23">
        <w:rPr>
          <w:snapToGrid w:val="0"/>
        </w:rPr>
        <w:t>Qualified B</w:t>
      </w:r>
      <w:r w:rsidR="00D40A3B" w:rsidRPr="00825C23">
        <w:rPr>
          <w:snapToGrid w:val="0"/>
        </w:rPr>
        <w:t>idders</w:t>
      </w:r>
      <w:r w:rsidR="00825C23" w:rsidRPr="00825C23">
        <w:rPr>
          <w:snapToGrid w:val="0"/>
        </w:rPr>
        <w:t>,</w:t>
      </w:r>
      <w:r w:rsidR="00D40A3B" w:rsidRPr="00825C23">
        <w:rPr>
          <w:snapToGrid w:val="0"/>
        </w:rPr>
        <w:t xml:space="preserve"> selected </w:t>
      </w:r>
      <w:r w:rsidR="00825C23" w:rsidRPr="00825C23">
        <w:rPr>
          <w:snapToGrid w:val="0"/>
        </w:rPr>
        <w:t xml:space="preserve">by the Council </w:t>
      </w:r>
      <w:r w:rsidR="00D40A3B" w:rsidRPr="00825C23">
        <w:rPr>
          <w:snapToGrid w:val="0"/>
        </w:rPr>
        <w:t>from Stage 1</w:t>
      </w:r>
      <w:r w:rsidR="00825C23" w:rsidRPr="00825C23">
        <w:rPr>
          <w:snapToGrid w:val="0"/>
        </w:rPr>
        <w:t>,</w:t>
      </w:r>
      <w:r w:rsidR="00D40A3B" w:rsidRPr="00825C23">
        <w:rPr>
          <w:snapToGrid w:val="0"/>
        </w:rPr>
        <w:t xml:space="preserve"> </w:t>
      </w:r>
      <w:proofErr w:type="gramStart"/>
      <w:r w:rsidR="00D40A3B" w:rsidRPr="00825C23">
        <w:rPr>
          <w:snapToGrid w:val="0"/>
        </w:rPr>
        <w:t>will be invited</w:t>
      </w:r>
      <w:proofErr w:type="gramEnd"/>
      <w:r w:rsidR="00D40A3B" w:rsidRPr="00825C23">
        <w:rPr>
          <w:snapToGrid w:val="0"/>
        </w:rPr>
        <w:t xml:space="preserve"> to submit initial tenders. The Council </w:t>
      </w:r>
      <w:r w:rsidR="00825C23" w:rsidRPr="00825C23">
        <w:rPr>
          <w:snapToGrid w:val="0"/>
        </w:rPr>
        <w:t xml:space="preserve">then </w:t>
      </w:r>
      <w:r w:rsidR="00D40A3B" w:rsidRPr="00825C23">
        <w:rPr>
          <w:snapToGrid w:val="0"/>
        </w:rPr>
        <w:t>expects to conduct one short round of negotiation</w:t>
      </w:r>
      <w:r w:rsidR="00825C23" w:rsidRPr="00825C23">
        <w:rPr>
          <w:snapToGrid w:val="0"/>
        </w:rPr>
        <w:t>,</w:t>
      </w:r>
      <w:r w:rsidR="00D40A3B" w:rsidRPr="00825C23">
        <w:rPr>
          <w:snapToGrid w:val="0"/>
        </w:rPr>
        <w:t xml:space="preserve"> in order to </w:t>
      </w:r>
      <w:r w:rsidR="00E004C7" w:rsidRPr="00825C23">
        <w:rPr>
          <w:snapToGrid w:val="0"/>
        </w:rPr>
        <w:t>fine-tune</w:t>
      </w:r>
      <w:r w:rsidR="00D40A3B" w:rsidRPr="00825C23">
        <w:rPr>
          <w:snapToGrid w:val="0"/>
        </w:rPr>
        <w:t xml:space="preserve"> the specification</w:t>
      </w:r>
      <w:r w:rsidR="00825C23" w:rsidRPr="00825C23">
        <w:rPr>
          <w:snapToGrid w:val="0"/>
        </w:rPr>
        <w:t>,</w:t>
      </w:r>
      <w:r w:rsidR="00D40A3B" w:rsidRPr="00825C23">
        <w:rPr>
          <w:snapToGrid w:val="0"/>
        </w:rPr>
        <w:t xml:space="preserve"> following which</w:t>
      </w:r>
      <w:r w:rsidR="00825C23" w:rsidRPr="00825C23">
        <w:rPr>
          <w:snapToGrid w:val="0"/>
        </w:rPr>
        <w:t xml:space="preserve"> the Qualified Bidders </w:t>
      </w:r>
      <w:proofErr w:type="gramStart"/>
      <w:r w:rsidR="00825C23" w:rsidRPr="00825C23">
        <w:rPr>
          <w:snapToGrid w:val="0"/>
        </w:rPr>
        <w:t>will be invited</w:t>
      </w:r>
      <w:proofErr w:type="gramEnd"/>
      <w:r w:rsidR="00825C23" w:rsidRPr="00825C23">
        <w:rPr>
          <w:snapToGrid w:val="0"/>
        </w:rPr>
        <w:t xml:space="preserve"> to submit final tenders. The selection of the Preferred Bidder </w:t>
      </w:r>
      <w:proofErr w:type="gramStart"/>
      <w:r w:rsidR="00825C23" w:rsidRPr="00825C23">
        <w:rPr>
          <w:snapToGrid w:val="0"/>
        </w:rPr>
        <w:t>will be made</w:t>
      </w:r>
      <w:proofErr w:type="gramEnd"/>
      <w:r w:rsidR="00825C23" w:rsidRPr="00825C23">
        <w:rPr>
          <w:snapToGrid w:val="0"/>
        </w:rPr>
        <w:t>, in accordance with the criteria outlined below, from the evaluation of this final tender.</w:t>
      </w:r>
      <w:r w:rsidR="00D40A3B" w:rsidRPr="00825C23">
        <w:rPr>
          <w:snapToGrid w:val="0"/>
        </w:rPr>
        <w:t xml:space="preserve">  </w:t>
      </w:r>
    </w:p>
    <w:p w14:paraId="72A9923C" w14:textId="2E4D25A3" w:rsidR="00CE742C" w:rsidRPr="003F0F71" w:rsidRDefault="00CE742C" w:rsidP="00F57E6D">
      <w:pPr>
        <w:pStyle w:val="outlinenumber"/>
        <w:numPr>
          <w:ilvl w:val="0"/>
          <w:numId w:val="21"/>
        </w:numPr>
        <w:tabs>
          <w:tab w:val="clear" w:pos="709"/>
        </w:tabs>
        <w:ind w:hanging="436"/>
        <w:rPr>
          <w:rFonts w:cs="Arial"/>
          <w:b/>
          <w:snapToGrid w:val="0"/>
        </w:rPr>
      </w:pPr>
      <w:bookmarkStart w:id="94" w:name="_Ref502989876"/>
      <w:bookmarkStart w:id="95" w:name="_Ref475950392"/>
      <w:r>
        <w:rPr>
          <w:b/>
          <w:snapToGrid w:val="0"/>
        </w:rPr>
        <w:t>E</w:t>
      </w:r>
      <w:r w:rsidRPr="003F0F71">
        <w:rPr>
          <w:b/>
          <w:snapToGrid w:val="0"/>
        </w:rPr>
        <w:t>valuation</w:t>
      </w:r>
      <w:r>
        <w:rPr>
          <w:b/>
          <w:snapToGrid w:val="0"/>
        </w:rPr>
        <w:t xml:space="preserve"> scoring</w:t>
      </w:r>
      <w:bookmarkEnd w:id="94"/>
    </w:p>
    <w:p w14:paraId="405B4BF6" w14:textId="63AB2AE8" w:rsidR="00CE742C" w:rsidRDefault="008D3390" w:rsidP="00CE742C">
      <w:pPr>
        <w:tabs>
          <w:tab w:val="left" w:pos="1366"/>
        </w:tabs>
        <w:spacing w:after="160"/>
        <w:ind w:left="720"/>
      </w:pPr>
      <w:r>
        <w:t xml:space="preserve">At each </w:t>
      </w:r>
      <w:proofErr w:type="gramStart"/>
      <w:r>
        <w:t>stage</w:t>
      </w:r>
      <w:proofErr w:type="gramEnd"/>
      <w:r>
        <w:t xml:space="preserve"> </w:t>
      </w:r>
      <w:r w:rsidR="00CE742C">
        <w:t>Tender</w:t>
      </w:r>
      <w:r w:rsidR="00CE742C" w:rsidRPr="00CD48A1">
        <w:t xml:space="preserve">ers are required to </w:t>
      </w:r>
      <w:r w:rsidR="00CE742C">
        <w:t>complete written s</w:t>
      </w:r>
      <w:r w:rsidR="00CE742C" w:rsidRPr="00CD48A1">
        <w:t xml:space="preserve">tatements </w:t>
      </w:r>
      <w:r w:rsidR="00CE742C">
        <w:t xml:space="preserve">to provide detailed information </w:t>
      </w:r>
      <w:r w:rsidR="00CE742C" w:rsidRPr="00CD48A1">
        <w:t xml:space="preserve">demonstrating how specific </w:t>
      </w:r>
      <w:r w:rsidR="00CE742C" w:rsidRPr="00463C02">
        <w:rPr>
          <w:szCs w:val="24"/>
        </w:rPr>
        <w:t>elements of the service</w:t>
      </w:r>
      <w:r w:rsidR="00CE742C">
        <w:rPr>
          <w:szCs w:val="24"/>
        </w:rPr>
        <w:t>/s and/or works</w:t>
      </w:r>
      <w:r w:rsidR="00CE742C" w:rsidRPr="00463C02">
        <w:rPr>
          <w:szCs w:val="24"/>
        </w:rPr>
        <w:t xml:space="preserve">, as defined in the </w:t>
      </w:r>
      <w:r w:rsidR="00CE742C">
        <w:rPr>
          <w:szCs w:val="24"/>
        </w:rPr>
        <w:t xml:space="preserve">Service </w:t>
      </w:r>
      <w:r w:rsidR="00C14315">
        <w:rPr>
          <w:szCs w:val="24"/>
        </w:rPr>
        <w:t>Information</w:t>
      </w:r>
      <w:r w:rsidR="00CE742C" w:rsidRPr="00463C02">
        <w:rPr>
          <w:szCs w:val="24"/>
        </w:rPr>
        <w:t xml:space="preserve"> a</w:t>
      </w:r>
      <w:r w:rsidR="00CE742C">
        <w:rPr>
          <w:szCs w:val="24"/>
        </w:rPr>
        <w:t>nd Contract, will be delivered</w:t>
      </w:r>
      <w:r w:rsidR="00CE742C" w:rsidRPr="0077317B">
        <w:t>.</w:t>
      </w:r>
    </w:p>
    <w:p w14:paraId="123A50CA" w14:textId="6C51C3DD" w:rsidR="00CE742C" w:rsidRPr="00CE742C" w:rsidRDefault="00CE742C" w:rsidP="00CE742C">
      <w:pPr>
        <w:tabs>
          <w:tab w:val="left" w:pos="1366"/>
        </w:tabs>
        <w:spacing w:after="160"/>
        <w:ind w:left="720"/>
        <w:rPr>
          <w:szCs w:val="24"/>
        </w:rPr>
      </w:pPr>
      <w:r>
        <w:t xml:space="preserve">The </w:t>
      </w:r>
      <w:r w:rsidRPr="000925FC">
        <w:rPr>
          <w:rFonts w:cs="Arial"/>
          <w:snapToGrid w:val="0"/>
        </w:rPr>
        <w:t xml:space="preserve">Tenderer’s response to each individual question will be scored (out of 10) using the following scoring matrix. The score </w:t>
      </w:r>
      <w:r w:rsidR="002C487C">
        <w:rPr>
          <w:rFonts w:cs="Arial"/>
          <w:snapToGrid w:val="0"/>
        </w:rPr>
        <w:t xml:space="preserve">achieved </w:t>
      </w:r>
      <w:r w:rsidRPr="000925FC">
        <w:rPr>
          <w:rFonts w:cs="Arial"/>
          <w:snapToGrid w:val="0"/>
        </w:rPr>
        <w:t>(divided by 10) will be multiplied by the weight</w:t>
      </w:r>
      <w:r w:rsidR="002C487C">
        <w:rPr>
          <w:rFonts w:cs="Arial"/>
          <w:snapToGrid w:val="0"/>
        </w:rPr>
        <w:t>ing</w:t>
      </w:r>
      <w:r w:rsidRPr="000925FC">
        <w:rPr>
          <w:rFonts w:cs="Arial"/>
          <w:snapToGrid w:val="0"/>
        </w:rPr>
        <w:t xml:space="preserve"> for the individual question (as indicated in the question) and the result will contribute, in prop</w:t>
      </w:r>
      <w:r>
        <w:rPr>
          <w:rFonts w:cs="Arial"/>
          <w:snapToGrid w:val="0"/>
        </w:rPr>
        <w:t>ortion, to the overall weighted score.</w:t>
      </w:r>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22"/>
        <w:gridCol w:w="7616"/>
      </w:tblGrid>
      <w:tr w:rsidR="00CE742C" w:rsidRPr="00322DFB" w14:paraId="62EA710A" w14:textId="77777777" w:rsidTr="00AA5B31">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A1B10" w14:textId="77777777" w:rsidR="00CE742C" w:rsidRPr="00322DFB" w:rsidRDefault="00CE742C" w:rsidP="00AA5B31">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2D322A" w14:textId="77777777" w:rsidR="00CE742C" w:rsidRPr="00322DFB" w:rsidRDefault="00CE742C" w:rsidP="00AA5B31">
            <w:pPr>
              <w:widowControl w:val="0"/>
              <w:rPr>
                <w:rFonts w:cs="Arial"/>
                <w:b/>
                <w:bCs/>
              </w:rPr>
            </w:pPr>
            <w:r>
              <w:rPr>
                <w:rFonts w:cs="Arial"/>
                <w:b/>
                <w:bCs/>
              </w:rPr>
              <w:t>Rating of Response</w:t>
            </w:r>
          </w:p>
        </w:tc>
      </w:tr>
      <w:tr w:rsidR="00CE742C" w:rsidRPr="00322DFB" w14:paraId="06313AF2"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FF692B" w14:textId="77777777" w:rsidR="00CE742C" w:rsidRPr="00322DFB" w:rsidRDefault="00CE742C" w:rsidP="00AA5B31">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27CFA" w14:textId="77777777" w:rsidR="00CE742C" w:rsidRPr="009E6009" w:rsidRDefault="00CE742C" w:rsidP="00AA5B31">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CE742C" w:rsidRPr="00322DFB" w14:paraId="04AE17A9"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F0B44" w14:textId="77777777" w:rsidR="00CE742C" w:rsidRPr="00322DFB" w:rsidRDefault="00CE742C" w:rsidP="00AA5B31">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FEFC4" w14:textId="77777777" w:rsidR="00CE742C" w:rsidRPr="009E6009" w:rsidRDefault="00CE742C" w:rsidP="00AA5B31">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CE742C" w:rsidRPr="00322DFB" w14:paraId="57419F3E"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E5FA0" w14:textId="77777777" w:rsidR="00CE742C" w:rsidRPr="00322DFB" w:rsidRDefault="00CE742C" w:rsidP="00AA5B31">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73D8F" w14:textId="77777777" w:rsidR="00CE742C" w:rsidRPr="009E6009" w:rsidRDefault="00CE742C" w:rsidP="00AA5B31">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CE742C" w:rsidRPr="00322DFB" w14:paraId="0428E728"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6F6F3" w14:textId="77777777" w:rsidR="00CE742C" w:rsidRPr="00322DFB" w:rsidRDefault="00CE742C" w:rsidP="00AA5B31">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C918E" w14:textId="77777777" w:rsidR="00CE742C" w:rsidRPr="009E6009" w:rsidRDefault="00CE742C" w:rsidP="00AA5B31">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CE742C" w:rsidRPr="00322DFB" w14:paraId="4C74CEA4"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89298" w14:textId="77777777" w:rsidR="00CE742C" w:rsidRPr="00322DFB" w:rsidRDefault="00CE742C" w:rsidP="00AA5B31">
            <w:pPr>
              <w:widowControl w:val="0"/>
              <w:jc w:val="center"/>
              <w:rPr>
                <w:rFonts w:cs="Arial"/>
              </w:rPr>
            </w:pPr>
            <w:r w:rsidRPr="00322DFB">
              <w:rPr>
                <w:rFonts w:cs="Arial"/>
              </w:rPr>
              <w:lastRenderedPageBreak/>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C9961" w14:textId="77777777" w:rsidR="00CE742C" w:rsidRPr="009E6009" w:rsidRDefault="00CE742C" w:rsidP="00AA5B31">
            <w:pPr>
              <w:widowControl w:val="0"/>
              <w:rPr>
                <w:rFonts w:cs="Arial"/>
                <w:sz w:val="20"/>
              </w:rPr>
            </w:pPr>
            <w:r w:rsidRPr="009E6009">
              <w:rPr>
                <w:rFonts w:cs="Arial"/>
                <w:sz w:val="20"/>
              </w:rPr>
              <w:t>Basic response</w:t>
            </w:r>
            <w:proofErr w:type="gramStart"/>
            <w:r w:rsidRPr="009E6009">
              <w:rPr>
                <w:rFonts w:cs="Arial"/>
                <w:sz w:val="20"/>
              </w:rPr>
              <w:t>;</w:t>
            </w:r>
            <w:proofErr w:type="gramEnd"/>
            <w:r w:rsidRPr="009E6009">
              <w:rPr>
                <w:rFonts w:cs="Arial"/>
                <w:sz w:val="20"/>
              </w:rPr>
              <w:t xml:space="preserve"> borderline in meeting requirements and has some satisfactory elements but is generally unsatisfactory and/or has several omissions. Gives the Council cause for concern in several areas.</w:t>
            </w:r>
          </w:p>
        </w:tc>
      </w:tr>
      <w:tr w:rsidR="00CE742C" w:rsidRPr="00322DFB" w14:paraId="7EE873DC"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85075" w14:textId="77777777" w:rsidR="00CE742C" w:rsidRPr="00322DFB" w:rsidRDefault="00CE742C" w:rsidP="00AA5B31">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35B09" w14:textId="77777777" w:rsidR="00CE742C" w:rsidRPr="009E6009" w:rsidRDefault="00CE742C" w:rsidP="00AA5B31">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CE742C" w:rsidRPr="00322DFB" w14:paraId="0DA9B68C"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1A80C" w14:textId="77777777" w:rsidR="00CE742C" w:rsidRPr="00322DFB" w:rsidRDefault="00CE742C" w:rsidP="00AA5B31">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8A834" w14:textId="77777777" w:rsidR="00CE742C" w:rsidRPr="009E6009" w:rsidRDefault="00CE742C" w:rsidP="00AA5B31">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CE742C" w:rsidRPr="00322DFB" w14:paraId="7B9DBDD0"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CE2AA" w14:textId="77777777" w:rsidR="00CE742C" w:rsidRPr="00322DFB" w:rsidRDefault="00CE742C" w:rsidP="00AA5B31">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06A60" w14:textId="77777777" w:rsidR="00CE742C" w:rsidRPr="009E6009" w:rsidRDefault="00CE742C" w:rsidP="00AA5B31">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CE742C" w:rsidRPr="00322DFB" w14:paraId="1A87EA8F"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87C5B4" w14:textId="77777777" w:rsidR="00CE742C" w:rsidRPr="00322DFB" w:rsidRDefault="00CE742C" w:rsidP="00AA5B31">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86F06" w14:textId="77777777" w:rsidR="00CE742C" w:rsidRPr="009E6009" w:rsidRDefault="00CE742C" w:rsidP="00AA5B31">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CE742C" w:rsidRPr="00322DFB" w14:paraId="1DD75548" w14:textId="77777777" w:rsidTr="00AA5B3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E3E52" w14:textId="77777777" w:rsidR="00CE742C" w:rsidRPr="00322DFB" w:rsidRDefault="00CE742C" w:rsidP="00AA5B31">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9CFD7" w14:textId="77777777" w:rsidR="00CE742C" w:rsidRPr="009E6009" w:rsidRDefault="00CE742C" w:rsidP="00AA5B31">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CE742C" w:rsidRPr="00322DFB" w14:paraId="13B0F088" w14:textId="77777777" w:rsidTr="00AA5B31">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EF6D64" w14:textId="77777777" w:rsidR="00CE742C" w:rsidRPr="00322DFB" w:rsidRDefault="00CE742C" w:rsidP="00AA5B31">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444850C" w14:textId="77777777" w:rsidR="00CE742C" w:rsidRPr="009E6009" w:rsidRDefault="00CE742C" w:rsidP="00AA5B31">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14:paraId="06085CB7" w14:textId="77777777" w:rsidR="00CE742C" w:rsidRDefault="00CE742C" w:rsidP="00CE742C">
      <w:pPr>
        <w:pStyle w:val="outlinenumber"/>
        <w:keepNext w:val="0"/>
        <w:widowControl w:val="0"/>
        <w:tabs>
          <w:tab w:val="clear" w:pos="360"/>
          <w:tab w:val="clear" w:pos="709"/>
        </w:tabs>
        <w:spacing w:before="0" w:after="0"/>
        <w:ind w:left="720" w:firstLine="0"/>
        <w:rPr>
          <w:rFonts w:cs="Arial"/>
          <w:snapToGrid w:val="0"/>
        </w:rPr>
      </w:pPr>
    </w:p>
    <w:p w14:paraId="23D73F03" w14:textId="77777777" w:rsidR="002C487C" w:rsidRPr="00230B46" w:rsidRDefault="002C487C" w:rsidP="00F57E6D">
      <w:pPr>
        <w:pStyle w:val="outlinenumber"/>
        <w:numPr>
          <w:ilvl w:val="0"/>
          <w:numId w:val="21"/>
        </w:numPr>
        <w:tabs>
          <w:tab w:val="clear" w:pos="709"/>
        </w:tabs>
        <w:ind w:hanging="436"/>
        <w:rPr>
          <w:rFonts w:cs="Arial"/>
          <w:b/>
          <w:snapToGrid w:val="0"/>
        </w:rPr>
      </w:pPr>
      <w:r w:rsidRPr="00230B46">
        <w:rPr>
          <w:rFonts w:cs="Arial"/>
          <w:b/>
          <w:snapToGrid w:val="0"/>
        </w:rPr>
        <w:t>Stage 1 Evaluation</w:t>
      </w:r>
    </w:p>
    <w:p w14:paraId="139928F7" w14:textId="77777777" w:rsidR="002C487C" w:rsidRPr="00FF3E1E" w:rsidRDefault="002C487C" w:rsidP="002C487C">
      <w:pPr>
        <w:pStyle w:val="outlinenumber"/>
        <w:tabs>
          <w:tab w:val="clear" w:pos="360"/>
          <w:tab w:val="clear" w:pos="709"/>
        </w:tabs>
        <w:spacing w:before="0"/>
        <w:ind w:left="720" w:firstLine="0"/>
        <w:rPr>
          <w:rFonts w:cs="Arial"/>
          <w:snapToGrid w:val="0"/>
        </w:rPr>
      </w:pPr>
      <w:r w:rsidRPr="00FF3E1E">
        <w:rPr>
          <w:rFonts w:cs="Arial"/>
          <w:snapToGrid w:val="0"/>
        </w:rPr>
        <w:t>Stage 1 evaluation will consist of two phases</w:t>
      </w:r>
      <w:r>
        <w:rPr>
          <w:rFonts w:cs="Arial"/>
          <w:snapToGrid w:val="0"/>
        </w:rPr>
        <w:t>: -</w:t>
      </w:r>
    </w:p>
    <w:p w14:paraId="5A1F3D4D" w14:textId="77777777" w:rsidR="008D3390" w:rsidRDefault="002C487C" w:rsidP="008D3390">
      <w:pPr>
        <w:pStyle w:val="ListParagraph"/>
        <w:numPr>
          <w:ilvl w:val="1"/>
          <w:numId w:val="20"/>
        </w:numPr>
        <w:ind w:left="993" w:hanging="284"/>
      </w:pPr>
      <w:r w:rsidRPr="009347C2">
        <w:t>Procurement officers will review the responses submitted to Part 1 and Part 2 and thos</w:t>
      </w:r>
      <w:r w:rsidR="008D3390">
        <w:t>e compulsory elements of Part 3, as listed in</w:t>
      </w:r>
      <w:r w:rsidRPr="009347C2">
        <w:t xml:space="preserve"> the Standard SQ</w:t>
      </w:r>
      <w:r w:rsidR="008D3390">
        <w:t xml:space="preserve"> document</w:t>
      </w:r>
      <w:r w:rsidRPr="009347C2">
        <w:t>.</w:t>
      </w:r>
    </w:p>
    <w:p w14:paraId="75C53B28" w14:textId="269B7864" w:rsidR="002C487C" w:rsidRPr="009347C2" w:rsidRDefault="002C487C" w:rsidP="008D3390">
      <w:pPr>
        <w:pStyle w:val="ListParagraph"/>
        <w:spacing w:after="160"/>
        <w:ind w:left="993"/>
      </w:pPr>
      <w:r w:rsidRPr="009347C2">
        <w:t xml:space="preserve">All successful tenderers </w:t>
      </w:r>
      <w:proofErr w:type="gramStart"/>
      <w:r w:rsidRPr="009347C2">
        <w:t>will be passed</w:t>
      </w:r>
      <w:r w:rsidR="008D3390">
        <w:t xml:space="preserve"> on</w:t>
      </w:r>
      <w:proofErr w:type="gramEnd"/>
      <w:r w:rsidRPr="009347C2">
        <w:t xml:space="preserve"> to phase (ii).</w:t>
      </w:r>
    </w:p>
    <w:p w14:paraId="5F1A1D83" w14:textId="051C77E5" w:rsidR="002C487C" w:rsidRPr="009347C2" w:rsidRDefault="002C487C" w:rsidP="00BB6BAC">
      <w:pPr>
        <w:pStyle w:val="ListParagraph"/>
        <w:numPr>
          <w:ilvl w:val="1"/>
          <w:numId w:val="20"/>
        </w:numPr>
        <w:spacing w:after="160"/>
        <w:ind w:left="993" w:hanging="284"/>
      </w:pPr>
      <w:r w:rsidRPr="009347C2">
        <w:t>All tenderers who pass phase (</w:t>
      </w:r>
      <w:proofErr w:type="spellStart"/>
      <w:r w:rsidRPr="009347C2">
        <w:t>i</w:t>
      </w:r>
      <w:proofErr w:type="spellEnd"/>
      <w:r w:rsidRPr="009347C2">
        <w:t xml:space="preserve">) will then have their responses to the Annex B evaluation questions assessed by a panel made up of staff members from the Council with relevant experience and expertise. Questions will be scored in accordance </w:t>
      </w:r>
      <w:r w:rsidRPr="002C487C">
        <w:t xml:space="preserve">with section </w:t>
      </w:r>
      <w:r>
        <w:fldChar w:fldCharType="begin"/>
      </w:r>
      <w:r>
        <w:instrText xml:space="preserve"> REF _Ref502989876 \r \h </w:instrText>
      </w:r>
      <w:r>
        <w:fldChar w:fldCharType="separate"/>
      </w:r>
      <w:r w:rsidR="00837503">
        <w:t>9.3</w:t>
      </w:r>
      <w:r>
        <w:fldChar w:fldCharType="end"/>
      </w:r>
      <w:r w:rsidRPr="002C487C">
        <w:t xml:space="preserve"> </w:t>
      </w:r>
      <w:r>
        <w:t>and t</w:t>
      </w:r>
      <w:r w:rsidRPr="009347C2">
        <w:t xml:space="preserve">he sum of all </w:t>
      </w:r>
      <w:r>
        <w:t xml:space="preserve">those </w:t>
      </w:r>
      <w:r w:rsidRPr="009347C2">
        <w:t>scores will determine the tenderers overall ranking at stage 1.</w:t>
      </w:r>
    </w:p>
    <w:p w14:paraId="1022504C" w14:textId="77777777" w:rsidR="00BB6BAC" w:rsidRPr="00BB6BAC" w:rsidRDefault="00BB6BAC" w:rsidP="00F57E6D">
      <w:pPr>
        <w:pStyle w:val="outlinenumber"/>
        <w:numPr>
          <w:ilvl w:val="0"/>
          <w:numId w:val="21"/>
        </w:numPr>
        <w:tabs>
          <w:tab w:val="clear" w:pos="709"/>
        </w:tabs>
        <w:rPr>
          <w:rFonts w:cs="Arial"/>
          <w:b/>
          <w:snapToGrid w:val="0"/>
        </w:rPr>
      </w:pPr>
      <w:bookmarkStart w:id="96" w:name="_Ref502991295"/>
      <w:r w:rsidRPr="00BB6BAC">
        <w:rPr>
          <w:b/>
          <w:snapToGrid w:val="0"/>
        </w:rPr>
        <w:t>Stage 2 Evaluation</w:t>
      </w:r>
      <w:bookmarkEnd w:id="96"/>
    </w:p>
    <w:p w14:paraId="2A058404" w14:textId="48697109" w:rsidR="00B214CA" w:rsidRPr="001570D8" w:rsidRDefault="00B214CA" w:rsidP="00BB6BAC">
      <w:pPr>
        <w:pStyle w:val="outlinenumber"/>
        <w:tabs>
          <w:tab w:val="clear" w:pos="360"/>
          <w:tab w:val="clear" w:pos="709"/>
        </w:tabs>
        <w:spacing w:before="0"/>
        <w:ind w:left="720" w:firstLine="0"/>
        <w:rPr>
          <w:rFonts w:cs="Arial"/>
          <w:snapToGrid w:val="0"/>
        </w:rPr>
      </w:pPr>
      <w:r w:rsidRPr="009347C2">
        <w:rPr>
          <w:snapToGrid w:val="0"/>
        </w:rPr>
        <w:t>A</w:t>
      </w:r>
      <w:r w:rsidR="00C70231" w:rsidRPr="009347C2">
        <w:rPr>
          <w:snapToGrid w:val="0"/>
        </w:rPr>
        <w:t xml:space="preserve">ny </w:t>
      </w:r>
      <w:r w:rsidR="009B5A76" w:rsidRPr="009347C2">
        <w:rPr>
          <w:snapToGrid w:val="0"/>
        </w:rPr>
        <w:t>Contract</w:t>
      </w:r>
      <w:r w:rsidR="00C70231" w:rsidRPr="009347C2">
        <w:rPr>
          <w:snapToGrid w:val="0"/>
        </w:rPr>
        <w:t xml:space="preserve"> awarded </w:t>
      </w:r>
      <w:proofErr w:type="gramStart"/>
      <w:r w:rsidR="00C70231" w:rsidRPr="009347C2">
        <w:rPr>
          <w:snapToGrid w:val="0"/>
        </w:rPr>
        <w:t>as a result</w:t>
      </w:r>
      <w:proofErr w:type="gramEnd"/>
      <w:r w:rsidR="00C70231" w:rsidRPr="009347C2">
        <w:rPr>
          <w:snapToGrid w:val="0"/>
        </w:rPr>
        <w:t xml:space="preserve"> of this procurement</w:t>
      </w:r>
      <w:r w:rsidR="00C70231" w:rsidRPr="001570D8">
        <w:rPr>
          <w:snapToGrid w:val="0"/>
        </w:rPr>
        <w:t xml:space="preserve"> will be awarded</w:t>
      </w:r>
      <w:r w:rsidR="002C487C">
        <w:rPr>
          <w:snapToGrid w:val="0"/>
        </w:rPr>
        <w:t xml:space="preserve"> at the end of Stage 2</w:t>
      </w:r>
      <w:r w:rsidR="00C70231" w:rsidRPr="001570D8">
        <w:rPr>
          <w:snapToGrid w:val="0"/>
        </w:rPr>
        <w:t xml:space="preserve"> on the basis of the </w:t>
      </w:r>
      <w:r w:rsidR="005707C3" w:rsidRPr="001570D8">
        <w:rPr>
          <w:snapToGrid w:val="0"/>
        </w:rPr>
        <w:t xml:space="preserve">most economically advantageous </w:t>
      </w:r>
      <w:r w:rsidR="009A2EC2" w:rsidRPr="001570D8">
        <w:rPr>
          <w:snapToGrid w:val="0"/>
        </w:rPr>
        <w:t>tender</w:t>
      </w:r>
      <w:r w:rsidR="00825C23">
        <w:rPr>
          <w:snapToGrid w:val="0"/>
        </w:rPr>
        <w:t xml:space="preserve"> </w:t>
      </w:r>
      <w:r w:rsidR="00C70231" w:rsidRPr="001570D8">
        <w:rPr>
          <w:snapToGrid w:val="0"/>
        </w:rPr>
        <w:t>to the Council</w:t>
      </w:r>
      <w:r w:rsidR="005707C3" w:rsidRPr="001570D8">
        <w:rPr>
          <w:snapToGrid w:val="0"/>
        </w:rPr>
        <w:t xml:space="preserve"> as</w:t>
      </w:r>
      <w:r w:rsidR="002B7175" w:rsidRPr="001570D8">
        <w:rPr>
          <w:snapToGrid w:val="0"/>
        </w:rPr>
        <w:t xml:space="preserve"> set out below:</w:t>
      </w:r>
      <w:bookmarkEnd w:id="92"/>
      <w:bookmarkEnd w:id="93"/>
      <w:bookmarkEnd w:id="95"/>
    </w:p>
    <w:p w14:paraId="30A64AF8" w14:textId="77777777"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14:paraId="12426B7F" w14:textId="77777777" w:rsidTr="00645D09">
        <w:trPr>
          <w:cantSplit/>
        </w:trPr>
        <w:tc>
          <w:tcPr>
            <w:tcW w:w="4320" w:type="dxa"/>
            <w:shd w:val="clear" w:color="auto" w:fill="CCCCCC"/>
          </w:tcPr>
          <w:p w14:paraId="7696EACD" w14:textId="77777777" w:rsidR="001570D8" w:rsidRDefault="001570D8" w:rsidP="00645D09">
            <w:pPr>
              <w:widowControl w:val="0"/>
              <w:jc w:val="both"/>
              <w:rPr>
                <w:rFonts w:cs="Arial"/>
                <w:b/>
              </w:rPr>
            </w:pPr>
            <w:r>
              <w:rPr>
                <w:rFonts w:cs="Arial"/>
                <w:b/>
              </w:rPr>
              <w:t>Element of the Evaluation</w:t>
            </w:r>
          </w:p>
        </w:tc>
        <w:tc>
          <w:tcPr>
            <w:tcW w:w="2870" w:type="dxa"/>
            <w:shd w:val="clear" w:color="auto" w:fill="CCCCCC"/>
          </w:tcPr>
          <w:p w14:paraId="16BAAB18" w14:textId="77777777" w:rsidR="001570D8" w:rsidRDefault="001570D8" w:rsidP="00645D09">
            <w:pPr>
              <w:widowControl w:val="0"/>
              <w:jc w:val="center"/>
              <w:rPr>
                <w:rFonts w:cs="Arial"/>
                <w:b/>
              </w:rPr>
            </w:pPr>
            <w:r>
              <w:rPr>
                <w:rFonts w:cs="Arial"/>
                <w:b/>
              </w:rPr>
              <w:t>Percentage Weighting</w:t>
            </w:r>
          </w:p>
        </w:tc>
      </w:tr>
      <w:tr w:rsidR="001570D8" w14:paraId="549FA463" w14:textId="77777777" w:rsidTr="00645D09">
        <w:trPr>
          <w:cantSplit/>
        </w:trPr>
        <w:tc>
          <w:tcPr>
            <w:tcW w:w="4320" w:type="dxa"/>
          </w:tcPr>
          <w:p w14:paraId="1922AE52" w14:textId="77777777" w:rsidR="001570D8" w:rsidRPr="00825C23" w:rsidRDefault="001570D8" w:rsidP="00333CF0">
            <w:pPr>
              <w:widowControl w:val="0"/>
              <w:jc w:val="both"/>
              <w:rPr>
                <w:rFonts w:cs="Arial"/>
              </w:rPr>
            </w:pPr>
            <w:r w:rsidRPr="00825C23">
              <w:rPr>
                <w:rFonts w:cs="Arial"/>
              </w:rPr>
              <w:t xml:space="preserve">A. </w:t>
            </w:r>
            <w:r w:rsidR="00333CF0" w:rsidRPr="00825C23">
              <w:rPr>
                <w:rFonts w:cs="Arial"/>
              </w:rPr>
              <w:t>Quality Element/s</w:t>
            </w:r>
          </w:p>
        </w:tc>
        <w:tc>
          <w:tcPr>
            <w:tcW w:w="2870" w:type="dxa"/>
          </w:tcPr>
          <w:p w14:paraId="628648B1" w14:textId="60761D36" w:rsidR="001570D8" w:rsidRPr="00825C23" w:rsidRDefault="00825C23" w:rsidP="00645D09">
            <w:pPr>
              <w:widowControl w:val="0"/>
              <w:jc w:val="center"/>
              <w:rPr>
                <w:rFonts w:cs="Arial"/>
              </w:rPr>
            </w:pPr>
            <w:r w:rsidRPr="00825C23">
              <w:rPr>
                <w:rFonts w:cs="Arial"/>
              </w:rPr>
              <w:t>60</w:t>
            </w:r>
          </w:p>
        </w:tc>
      </w:tr>
      <w:tr w:rsidR="001570D8" w14:paraId="60B520BF" w14:textId="77777777" w:rsidTr="00645D09">
        <w:trPr>
          <w:cantSplit/>
        </w:trPr>
        <w:tc>
          <w:tcPr>
            <w:tcW w:w="4320" w:type="dxa"/>
            <w:tcBorders>
              <w:bottom w:val="single" w:sz="4" w:space="0" w:color="auto"/>
            </w:tcBorders>
          </w:tcPr>
          <w:p w14:paraId="0B724DFF" w14:textId="77777777" w:rsidR="001570D8" w:rsidRPr="00825C23" w:rsidRDefault="001570D8" w:rsidP="00926193">
            <w:pPr>
              <w:widowControl w:val="0"/>
              <w:jc w:val="both"/>
              <w:rPr>
                <w:rFonts w:cs="Arial"/>
              </w:rPr>
            </w:pPr>
            <w:r w:rsidRPr="00825C23">
              <w:rPr>
                <w:rFonts w:cs="Arial"/>
              </w:rPr>
              <w:t xml:space="preserve">B. </w:t>
            </w:r>
            <w:r w:rsidR="00926193" w:rsidRPr="00825C23">
              <w:rPr>
                <w:rFonts w:cs="Arial"/>
              </w:rPr>
              <w:t>Price</w:t>
            </w:r>
            <w:r w:rsidR="00333CF0" w:rsidRPr="00825C23">
              <w:rPr>
                <w:rFonts w:cs="Arial"/>
              </w:rPr>
              <w:t xml:space="preserve"> Element/s</w:t>
            </w:r>
          </w:p>
        </w:tc>
        <w:tc>
          <w:tcPr>
            <w:tcW w:w="2870" w:type="dxa"/>
            <w:tcBorders>
              <w:bottom w:val="single" w:sz="4" w:space="0" w:color="auto"/>
            </w:tcBorders>
          </w:tcPr>
          <w:p w14:paraId="3B26F5EC" w14:textId="6674CAC5" w:rsidR="001570D8" w:rsidRPr="00825C23" w:rsidRDefault="00825C23" w:rsidP="00645D09">
            <w:pPr>
              <w:widowControl w:val="0"/>
              <w:jc w:val="center"/>
              <w:rPr>
                <w:rFonts w:cs="Arial"/>
              </w:rPr>
            </w:pPr>
            <w:r w:rsidRPr="00825C23">
              <w:rPr>
                <w:rFonts w:cs="Arial"/>
              </w:rPr>
              <w:t>40</w:t>
            </w:r>
          </w:p>
        </w:tc>
      </w:tr>
      <w:tr w:rsidR="001570D8" w14:paraId="00154D7D" w14:textId="77777777" w:rsidTr="00645D09">
        <w:trPr>
          <w:cantSplit/>
        </w:trPr>
        <w:tc>
          <w:tcPr>
            <w:tcW w:w="4320" w:type="dxa"/>
            <w:shd w:val="clear" w:color="auto" w:fill="CCCCCC"/>
          </w:tcPr>
          <w:p w14:paraId="661F1C5E" w14:textId="77777777" w:rsidR="001570D8" w:rsidRDefault="001570D8" w:rsidP="00645D09">
            <w:pPr>
              <w:widowControl w:val="0"/>
              <w:jc w:val="both"/>
              <w:rPr>
                <w:rFonts w:cs="Arial"/>
                <w:b/>
              </w:rPr>
            </w:pPr>
            <w:r>
              <w:rPr>
                <w:rFonts w:cs="Arial"/>
                <w:b/>
              </w:rPr>
              <w:t>TOTAL</w:t>
            </w:r>
          </w:p>
        </w:tc>
        <w:tc>
          <w:tcPr>
            <w:tcW w:w="2870" w:type="dxa"/>
            <w:shd w:val="clear" w:color="auto" w:fill="CCCCCC"/>
          </w:tcPr>
          <w:p w14:paraId="52902CD8" w14:textId="77777777"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14:paraId="4C4A60EB" w14:textId="77777777" w:rsidR="00225DF7" w:rsidRPr="00225DF7" w:rsidRDefault="00225DF7" w:rsidP="00885FF9">
      <w:pPr>
        <w:pStyle w:val="outlinenumber"/>
        <w:tabs>
          <w:tab w:val="clear" w:pos="360"/>
          <w:tab w:val="clear" w:pos="709"/>
        </w:tabs>
        <w:spacing w:before="0" w:after="0"/>
        <w:ind w:left="0" w:firstLine="0"/>
        <w:rPr>
          <w:rFonts w:cs="Arial"/>
          <w:b/>
          <w:snapToGrid w:val="0"/>
        </w:rPr>
      </w:pPr>
    </w:p>
    <w:p w14:paraId="5C74ED2A" w14:textId="1688A5C4" w:rsidR="001570D8" w:rsidRPr="008D3390" w:rsidRDefault="00333CF0" w:rsidP="00F57E6D">
      <w:pPr>
        <w:pStyle w:val="outlinenumber"/>
        <w:numPr>
          <w:ilvl w:val="0"/>
          <w:numId w:val="21"/>
        </w:numPr>
        <w:tabs>
          <w:tab w:val="clear" w:pos="709"/>
        </w:tabs>
        <w:rPr>
          <w:rFonts w:cs="Arial"/>
          <w:snapToGrid w:val="0"/>
        </w:rPr>
      </w:pPr>
      <w:r w:rsidRPr="008D3390">
        <w:rPr>
          <w:snapToGrid w:val="0"/>
        </w:rPr>
        <w:t>Quality</w:t>
      </w:r>
      <w:r w:rsidR="001570D8" w:rsidRPr="008D3390">
        <w:rPr>
          <w:snapToGrid w:val="0"/>
        </w:rPr>
        <w:t xml:space="preserve"> </w:t>
      </w:r>
      <w:r w:rsidR="00BB6BAC" w:rsidRPr="008D3390">
        <w:rPr>
          <w:snapToGrid w:val="0"/>
        </w:rPr>
        <w:t>Elements</w:t>
      </w:r>
    </w:p>
    <w:p w14:paraId="0CBB4AEA" w14:textId="21C7850D" w:rsidR="00333CF0" w:rsidRPr="00AE26A5" w:rsidRDefault="00333CF0" w:rsidP="00333CF0">
      <w:pPr>
        <w:tabs>
          <w:tab w:val="left" w:pos="1366"/>
        </w:tabs>
        <w:spacing w:after="160"/>
        <w:ind w:left="720"/>
      </w:pPr>
      <w:r w:rsidRPr="00213C91">
        <w:t xml:space="preserve">Evaluation of the quality of </w:t>
      </w:r>
      <w:r w:rsidR="00213C91" w:rsidRPr="00213C91">
        <w:t xml:space="preserve">each round of </w:t>
      </w:r>
      <w:r w:rsidR="00BB6BAC" w:rsidRPr="00213C91">
        <w:t xml:space="preserve">Stage 2 </w:t>
      </w:r>
      <w:r w:rsidRPr="00213C91">
        <w:t xml:space="preserve">tenders will consist of </w:t>
      </w:r>
      <w:r w:rsidRPr="00AE26A5">
        <w:t>two phases: -</w:t>
      </w:r>
    </w:p>
    <w:p w14:paraId="0835A0A5" w14:textId="53269046" w:rsidR="00333CF0" w:rsidRPr="00AE26A5" w:rsidRDefault="009F7922" w:rsidP="00F57E6D">
      <w:pPr>
        <w:pStyle w:val="ListParagraph"/>
        <w:numPr>
          <w:ilvl w:val="0"/>
          <w:numId w:val="30"/>
        </w:numPr>
        <w:spacing w:after="160"/>
        <w:ind w:left="993" w:hanging="142"/>
      </w:pPr>
      <w:r w:rsidRPr="00AE26A5">
        <w:t>Mandatory Requirements:</w:t>
      </w:r>
      <w:r w:rsidR="00AE26A5" w:rsidRPr="00AE26A5">
        <w:t xml:space="preserve"> </w:t>
      </w:r>
      <w:r w:rsidR="00333CF0" w:rsidRPr="00AE26A5">
        <w:t xml:space="preserve">responses to the compulsory questions </w:t>
      </w:r>
      <w:r w:rsidR="00AE26A5" w:rsidRPr="00AE26A5">
        <w:t xml:space="preserve">(associated with ICT services) </w:t>
      </w:r>
      <w:proofErr w:type="gramStart"/>
      <w:r w:rsidR="00333CF0" w:rsidRPr="00AE26A5">
        <w:t>will be evaluated</w:t>
      </w:r>
      <w:proofErr w:type="gramEnd"/>
      <w:r w:rsidR="00AE26A5" w:rsidRPr="00AE26A5">
        <w:t xml:space="preserve"> first.</w:t>
      </w:r>
    </w:p>
    <w:p w14:paraId="0C607ECF" w14:textId="47DC8347" w:rsidR="00333CF0" w:rsidRPr="00AE26A5" w:rsidRDefault="00AE26A5" w:rsidP="005B76C2">
      <w:pPr>
        <w:pStyle w:val="ListParagraph"/>
        <w:numPr>
          <w:ilvl w:val="0"/>
          <w:numId w:val="30"/>
        </w:numPr>
        <w:spacing w:after="160"/>
        <w:ind w:left="993" w:hanging="142"/>
      </w:pPr>
      <w:r w:rsidRPr="00AE26A5">
        <w:lastRenderedPageBreak/>
        <w:t xml:space="preserve">Evaluation Requirements: </w:t>
      </w:r>
      <w:r w:rsidR="00333CF0" w:rsidRPr="00AE26A5">
        <w:t xml:space="preserve">Any tenderer who achieves </w:t>
      </w:r>
      <w:r w:rsidRPr="00AE26A5">
        <w:t>a Yes/Pass</w:t>
      </w:r>
      <w:r w:rsidR="00333CF0" w:rsidRPr="00AE26A5">
        <w:t xml:space="preserve"> </w:t>
      </w:r>
      <w:r w:rsidR="00CB42B3" w:rsidRPr="00AE26A5">
        <w:t>for</w:t>
      </w:r>
      <w:r w:rsidR="00333CF0" w:rsidRPr="00AE26A5">
        <w:t xml:space="preserve"> </w:t>
      </w:r>
      <w:r w:rsidRPr="00AE26A5">
        <w:t xml:space="preserve">each of </w:t>
      </w:r>
      <w:r w:rsidR="00333CF0" w:rsidRPr="00AE26A5">
        <w:t xml:space="preserve">the </w:t>
      </w:r>
      <w:r w:rsidR="00CB42B3" w:rsidRPr="00AE26A5">
        <w:t>Mandatory</w:t>
      </w:r>
      <w:r w:rsidR="00333CF0" w:rsidRPr="00AE26A5">
        <w:t xml:space="preserve"> </w:t>
      </w:r>
      <w:r w:rsidR="00CB42B3" w:rsidRPr="00AE26A5">
        <w:t>Requirements</w:t>
      </w:r>
      <w:r w:rsidR="00333CF0" w:rsidRPr="00AE26A5">
        <w:t xml:space="preserve"> will then be assessed </w:t>
      </w:r>
      <w:r w:rsidR="005B76C2">
        <w:t>by</w:t>
      </w:r>
      <w:r w:rsidR="005B76C2" w:rsidRPr="005B76C2">
        <w:t xml:space="preserve"> evaluation of the submitted method statements, scored in accordance with Section 9.3</w:t>
      </w:r>
    </w:p>
    <w:p w14:paraId="53DA0EA7" w14:textId="49963F66" w:rsidR="00213C91" w:rsidRPr="00213C91" w:rsidRDefault="006C0FD5" w:rsidP="00213C91">
      <w:pPr>
        <w:spacing w:after="160"/>
        <w:ind w:left="709"/>
        <w:rPr>
          <w:highlight w:val="yellow"/>
        </w:rPr>
      </w:pPr>
      <w:r>
        <w:t>A draft version of the</w:t>
      </w:r>
      <w:r w:rsidR="00213C91" w:rsidRPr="00A207D0">
        <w:t xml:space="preserve"> questions for the initial</w:t>
      </w:r>
      <w:r w:rsidR="00A207D0" w:rsidRPr="00A207D0">
        <w:t xml:space="preserve"> tender response (Stage 2) are included – for information only at this point - </w:t>
      </w:r>
      <w:r w:rsidR="00A207D0" w:rsidRPr="00201D13">
        <w:t xml:space="preserve">in </w:t>
      </w:r>
      <w:r w:rsidR="004A568C" w:rsidRPr="00201D13">
        <w:t>Schedule 7</w:t>
      </w:r>
      <w:r w:rsidR="00A207D0" w:rsidRPr="00201D13">
        <w:t>. The</w:t>
      </w:r>
      <w:r w:rsidR="00A207D0" w:rsidRPr="00A207D0">
        <w:t xml:space="preserve"> Council reserves the right to refine these questions prior to the issuance of the invitation to tender to Qualified Bidders.</w:t>
      </w:r>
    </w:p>
    <w:p w14:paraId="6CED8CC2" w14:textId="77777777" w:rsidR="006C3EDB" w:rsidRPr="00837503" w:rsidRDefault="006C3EDB" w:rsidP="00F57E6D">
      <w:pPr>
        <w:pStyle w:val="outlinenumber"/>
        <w:numPr>
          <w:ilvl w:val="0"/>
          <w:numId w:val="21"/>
        </w:numPr>
        <w:tabs>
          <w:tab w:val="clear" w:pos="709"/>
        </w:tabs>
        <w:ind w:hanging="436"/>
        <w:rPr>
          <w:rFonts w:cs="Arial"/>
          <w:snapToGrid w:val="0"/>
        </w:rPr>
      </w:pPr>
      <w:bookmarkStart w:id="97" w:name="_Ref475950504"/>
      <w:r w:rsidRPr="00837503">
        <w:rPr>
          <w:snapToGrid w:val="0"/>
        </w:rPr>
        <w:t>Method statement evaluation</w:t>
      </w:r>
      <w:bookmarkEnd w:id="97"/>
    </w:p>
    <w:p w14:paraId="07B20EE1" w14:textId="45D58CF0" w:rsidR="00837503" w:rsidRDefault="00A4354E" w:rsidP="00837503">
      <w:pPr>
        <w:tabs>
          <w:tab w:val="left" w:pos="1366"/>
        </w:tabs>
        <w:spacing w:after="160"/>
        <w:ind w:left="720"/>
      </w:pPr>
      <w:r>
        <w:t>Qualified Bidders</w:t>
      </w:r>
      <w:r w:rsidR="006C3EDB" w:rsidRPr="00CD48A1">
        <w:t xml:space="preserve"> are required to </w:t>
      </w:r>
      <w:r w:rsidR="006C3EDB">
        <w:t>complete Method S</w:t>
      </w:r>
      <w:r w:rsidR="006C3EDB" w:rsidRPr="00CD48A1">
        <w:t xml:space="preserve">tatements </w:t>
      </w:r>
      <w:r w:rsidR="006C3EDB">
        <w:t xml:space="preserve">to provide detailed information </w:t>
      </w:r>
      <w:r w:rsidR="006C3EDB" w:rsidRPr="00CD48A1">
        <w:t xml:space="preserve">demonstrating how specific </w:t>
      </w:r>
      <w:r w:rsidR="006C3EDB" w:rsidRPr="00463C02">
        <w:rPr>
          <w:szCs w:val="24"/>
        </w:rPr>
        <w:t>elements of the service</w:t>
      </w:r>
      <w:r w:rsidR="006C3EDB">
        <w:rPr>
          <w:szCs w:val="24"/>
        </w:rPr>
        <w:t>/s</w:t>
      </w:r>
      <w:r w:rsidR="00837503">
        <w:rPr>
          <w:szCs w:val="24"/>
        </w:rPr>
        <w:t xml:space="preserve"> and works</w:t>
      </w:r>
      <w:r w:rsidR="006C3EDB" w:rsidRPr="00463C02">
        <w:rPr>
          <w:szCs w:val="24"/>
        </w:rPr>
        <w:t xml:space="preserve">, as defined in the </w:t>
      </w:r>
      <w:r w:rsidR="006C3EDB">
        <w:rPr>
          <w:szCs w:val="24"/>
        </w:rPr>
        <w:t xml:space="preserve">Service </w:t>
      </w:r>
      <w:r w:rsidR="005B76C2">
        <w:rPr>
          <w:szCs w:val="24"/>
        </w:rPr>
        <w:t>Information</w:t>
      </w:r>
      <w:r w:rsidR="006C3EDB" w:rsidRPr="00463C02">
        <w:rPr>
          <w:szCs w:val="24"/>
        </w:rPr>
        <w:t xml:space="preserve"> a</w:t>
      </w:r>
      <w:r w:rsidR="006C3EDB">
        <w:rPr>
          <w:szCs w:val="24"/>
        </w:rPr>
        <w:t xml:space="preserve">nd Contract, </w:t>
      </w:r>
      <w:proofErr w:type="gramStart"/>
      <w:r w:rsidR="006C3EDB">
        <w:rPr>
          <w:szCs w:val="24"/>
        </w:rPr>
        <w:t>will be delivered</w:t>
      </w:r>
      <w:proofErr w:type="gramEnd"/>
      <w:r w:rsidR="006C3EDB" w:rsidRPr="0077317B">
        <w:t>.</w:t>
      </w:r>
    </w:p>
    <w:p w14:paraId="24AFC4A0" w14:textId="77777777" w:rsidR="00837503" w:rsidRDefault="00CB42B3" w:rsidP="00837503">
      <w:pPr>
        <w:tabs>
          <w:tab w:val="left" w:pos="1366"/>
        </w:tabs>
        <w:spacing w:after="160"/>
        <w:ind w:left="720"/>
        <w:rPr>
          <w:snapToGrid w:val="0"/>
        </w:rPr>
      </w:pPr>
      <w:r w:rsidRPr="00CB42B3">
        <w:rPr>
          <w:snapToGrid w:val="0"/>
        </w:rPr>
        <w:t>The method statements carry a maximum percentage weighting, towards the overall tender score</w:t>
      </w:r>
      <w:r w:rsidR="000925FC">
        <w:rPr>
          <w:snapToGrid w:val="0"/>
        </w:rPr>
        <w:t>, as</w:t>
      </w:r>
      <w:r w:rsidRPr="00CB42B3">
        <w:rPr>
          <w:snapToGrid w:val="0"/>
        </w:rPr>
        <w:t xml:space="preserve"> </w:t>
      </w:r>
      <w:r w:rsidR="006C3EDB">
        <w:rPr>
          <w:snapToGrid w:val="0"/>
        </w:rPr>
        <w:t xml:space="preserve">shown in section </w:t>
      </w:r>
      <w:r w:rsidR="006C3EDB" w:rsidRPr="00837503">
        <w:rPr>
          <w:snapToGrid w:val="0"/>
        </w:rPr>
        <w:fldChar w:fldCharType="begin"/>
      </w:r>
      <w:r w:rsidR="006C3EDB" w:rsidRPr="00837503">
        <w:rPr>
          <w:snapToGrid w:val="0"/>
        </w:rPr>
        <w:instrText xml:space="preserve"> REF _Ref473720053 \r </w:instrText>
      </w:r>
      <w:r w:rsidR="00837503" w:rsidRPr="00837503">
        <w:rPr>
          <w:snapToGrid w:val="0"/>
        </w:rPr>
        <w:instrText xml:space="preserve"> \* MERGEFORMAT </w:instrText>
      </w:r>
      <w:r w:rsidR="006C3EDB" w:rsidRPr="00837503">
        <w:rPr>
          <w:snapToGrid w:val="0"/>
        </w:rPr>
        <w:fldChar w:fldCharType="separate"/>
      </w:r>
      <w:r w:rsidR="00837503" w:rsidRPr="00837503">
        <w:rPr>
          <w:bCs/>
          <w:snapToGrid w:val="0"/>
          <w:lang w:val="en-US"/>
        </w:rPr>
        <w:fldChar w:fldCharType="begin"/>
      </w:r>
      <w:r w:rsidR="00837503" w:rsidRPr="00837503">
        <w:rPr>
          <w:bCs/>
          <w:snapToGrid w:val="0"/>
          <w:lang w:val="en-US"/>
        </w:rPr>
        <w:instrText xml:space="preserve"> REF _Ref502991295 \r \h </w:instrText>
      </w:r>
      <w:r w:rsidR="00837503">
        <w:rPr>
          <w:bCs/>
          <w:snapToGrid w:val="0"/>
          <w:lang w:val="en-US"/>
        </w:rPr>
        <w:instrText xml:space="preserve"> \* MERGEFORMAT </w:instrText>
      </w:r>
      <w:r w:rsidR="00837503" w:rsidRPr="00837503">
        <w:rPr>
          <w:bCs/>
          <w:snapToGrid w:val="0"/>
          <w:lang w:val="en-US"/>
        </w:rPr>
      </w:r>
      <w:r w:rsidR="00837503" w:rsidRPr="00837503">
        <w:rPr>
          <w:bCs/>
          <w:snapToGrid w:val="0"/>
          <w:lang w:val="en-US"/>
        </w:rPr>
        <w:fldChar w:fldCharType="separate"/>
      </w:r>
      <w:r w:rsidR="00837503" w:rsidRPr="00837503">
        <w:rPr>
          <w:bCs/>
          <w:snapToGrid w:val="0"/>
          <w:lang w:val="en-US"/>
        </w:rPr>
        <w:t>9.5</w:t>
      </w:r>
      <w:r w:rsidR="00837503" w:rsidRPr="00837503">
        <w:rPr>
          <w:bCs/>
          <w:snapToGrid w:val="0"/>
          <w:lang w:val="en-US"/>
        </w:rPr>
        <w:fldChar w:fldCharType="end"/>
      </w:r>
      <w:r w:rsidR="006C3EDB" w:rsidRPr="00837503">
        <w:rPr>
          <w:snapToGrid w:val="0"/>
        </w:rPr>
        <w:fldChar w:fldCharType="end"/>
      </w:r>
      <w:r w:rsidR="000925FC" w:rsidRPr="00837503">
        <w:rPr>
          <w:snapToGrid w:val="0"/>
        </w:rPr>
        <w:t xml:space="preserve"> </w:t>
      </w:r>
      <w:r w:rsidR="000925FC">
        <w:rPr>
          <w:snapToGrid w:val="0"/>
        </w:rPr>
        <w:t>above.</w:t>
      </w:r>
    </w:p>
    <w:p w14:paraId="129B7F4E" w14:textId="1AABA588" w:rsidR="006C3EDB" w:rsidRPr="00837503" w:rsidRDefault="000925FC" w:rsidP="00837503">
      <w:pPr>
        <w:tabs>
          <w:tab w:val="left" w:pos="1366"/>
        </w:tabs>
        <w:spacing w:after="160"/>
        <w:ind w:left="720"/>
        <w:rPr>
          <w:szCs w:val="24"/>
        </w:rPr>
      </w:pPr>
      <w:r>
        <w:rPr>
          <w:snapToGrid w:val="0"/>
        </w:rPr>
        <w:t>Th</w:t>
      </w:r>
      <w:r w:rsidR="006C3EDB">
        <w:rPr>
          <w:snapToGrid w:val="0"/>
        </w:rPr>
        <w:t xml:space="preserve">e table below indicates the </w:t>
      </w:r>
      <w:r>
        <w:rPr>
          <w:snapToGrid w:val="0"/>
        </w:rPr>
        <w:t>scoring available for</w:t>
      </w:r>
      <w:r w:rsidR="006C3EDB">
        <w:rPr>
          <w:snapToGrid w:val="0"/>
        </w:rPr>
        <w:t xml:space="preserve"> each category of method statement. </w:t>
      </w:r>
      <w:r w:rsidR="006C3EDB">
        <w:rPr>
          <w:rFonts w:cs="Arial"/>
          <w:snapToGrid w:val="0"/>
        </w:rPr>
        <w:t xml:space="preserve">The total score achieved, in accordance with the below weightings, will be prorated to the maximum </w:t>
      </w:r>
      <w:r>
        <w:rPr>
          <w:rFonts w:cs="Arial"/>
          <w:snapToGrid w:val="0"/>
        </w:rPr>
        <w:t xml:space="preserve">percentage </w:t>
      </w:r>
      <w:r w:rsidR="006C3EDB">
        <w:rPr>
          <w:rFonts w:cs="Arial"/>
          <w:snapToGrid w:val="0"/>
        </w:rPr>
        <w:t>weighting</w:t>
      </w:r>
      <w:r w:rsidR="006C3EDB" w:rsidRPr="00D231AF">
        <w:rPr>
          <w:rFonts w:cs="Arial"/>
          <w:snapToGrid w:val="0"/>
          <w:color w:val="FF0000"/>
        </w:rPr>
        <w:t xml:space="preserve"> </w:t>
      </w:r>
      <w:r w:rsidR="006C3EDB">
        <w:rPr>
          <w:rFonts w:cs="Arial"/>
          <w:snapToGrid w:val="0"/>
        </w:rPr>
        <w:t>and applied to the overall score.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1701"/>
      </w:tblGrid>
      <w:tr w:rsidR="006C3EDB" w:rsidRPr="00383651" w14:paraId="44CF7406" w14:textId="77777777" w:rsidTr="009F7922">
        <w:tc>
          <w:tcPr>
            <w:tcW w:w="7087" w:type="dxa"/>
            <w:shd w:val="clear" w:color="auto" w:fill="auto"/>
          </w:tcPr>
          <w:p w14:paraId="726F82EA" w14:textId="77777777" w:rsidR="006C3EDB" w:rsidRPr="00551712" w:rsidRDefault="006C3EDB" w:rsidP="002860F0">
            <w:pPr>
              <w:ind w:left="175"/>
              <w:rPr>
                <w:rFonts w:cs="Arial"/>
                <w:b/>
                <w:szCs w:val="24"/>
              </w:rPr>
            </w:pPr>
            <w:r>
              <w:rPr>
                <w:rFonts w:cs="Arial"/>
                <w:b/>
                <w:szCs w:val="24"/>
              </w:rPr>
              <w:t>Method Statement Category</w:t>
            </w:r>
          </w:p>
        </w:tc>
        <w:tc>
          <w:tcPr>
            <w:tcW w:w="1701" w:type="dxa"/>
            <w:shd w:val="clear" w:color="auto" w:fill="auto"/>
          </w:tcPr>
          <w:p w14:paraId="3AFE31F6" w14:textId="77777777" w:rsidR="006C3EDB" w:rsidRPr="009F7922" w:rsidRDefault="006C3EDB" w:rsidP="002860F0">
            <w:pPr>
              <w:jc w:val="center"/>
              <w:rPr>
                <w:rFonts w:cs="Arial"/>
                <w:b/>
                <w:szCs w:val="24"/>
              </w:rPr>
            </w:pPr>
            <w:r w:rsidRPr="009F7922">
              <w:rPr>
                <w:rFonts w:cs="Arial"/>
                <w:b/>
                <w:szCs w:val="24"/>
              </w:rPr>
              <w:t>Weighting</w:t>
            </w:r>
          </w:p>
        </w:tc>
      </w:tr>
      <w:tr w:rsidR="006C3EDB" w:rsidRPr="00383651" w14:paraId="78CF8CD6" w14:textId="77777777" w:rsidTr="009F7922">
        <w:tc>
          <w:tcPr>
            <w:tcW w:w="7087" w:type="dxa"/>
            <w:shd w:val="clear" w:color="auto" w:fill="auto"/>
          </w:tcPr>
          <w:p w14:paraId="65A2D2DC" w14:textId="3FF0C882" w:rsidR="006C3EDB" w:rsidRPr="00F7334C" w:rsidRDefault="00CF74B8" w:rsidP="002860F0">
            <w:pPr>
              <w:pStyle w:val="ListParagraph"/>
              <w:numPr>
                <w:ilvl w:val="3"/>
                <w:numId w:val="17"/>
              </w:numPr>
              <w:tabs>
                <w:tab w:val="clear" w:pos="2586"/>
              </w:tabs>
              <w:ind w:left="459"/>
              <w:rPr>
                <w:rFonts w:cs="Arial"/>
                <w:szCs w:val="24"/>
              </w:rPr>
            </w:pPr>
            <w:r>
              <w:rPr>
                <w:rFonts w:cs="Arial"/>
                <w:szCs w:val="24"/>
              </w:rPr>
              <w:t>Vision,</w:t>
            </w:r>
            <w:r w:rsidR="00D646AB">
              <w:rPr>
                <w:rFonts w:cs="Arial"/>
                <w:szCs w:val="24"/>
              </w:rPr>
              <w:t xml:space="preserve"> Objectives</w:t>
            </w:r>
            <w:r>
              <w:rPr>
                <w:rFonts w:cs="Arial"/>
                <w:szCs w:val="24"/>
              </w:rPr>
              <w:t xml:space="preserve"> &amp; Partnering</w:t>
            </w:r>
          </w:p>
        </w:tc>
        <w:tc>
          <w:tcPr>
            <w:tcW w:w="1701" w:type="dxa"/>
            <w:shd w:val="clear" w:color="auto" w:fill="auto"/>
          </w:tcPr>
          <w:p w14:paraId="3280231B" w14:textId="41E5549B" w:rsidR="006C3EDB" w:rsidRPr="009F7922" w:rsidRDefault="009F7922" w:rsidP="002860F0">
            <w:pPr>
              <w:jc w:val="center"/>
              <w:rPr>
                <w:rFonts w:cs="Arial"/>
                <w:szCs w:val="24"/>
              </w:rPr>
            </w:pPr>
            <w:r w:rsidRPr="009F7922">
              <w:rPr>
                <w:rFonts w:cs="Arial"/>
                <w:szCs w:val="24"/>
              </w:rPr>
              <w:t>30%</w:t>
            </w:r>
          </w:p>
        </w:tc>
      </w:tr>
      <w:tr w:rsidR="006C3EDB" w:rsidRPr="00383651" w14:paraId="118BBFEF" w14:textId="77777777" w:rsidTr="009F7922">
        <w:tc>
          <w:tcPr>
            <w:tcW w:w="7087" w:type="dxa"/>
            <w:shd w:val="clear" w:color="auto" w:fill="auto"/>
          </w:tcPr>
          <w:p w14:paraId="4D5AD944" w14:textId="29AF071E" w:rsidR="006C3EDB" w:rsidRPr="00F7334C" w:rsidRDefault="00D646AB" w:rsidP="00D646AB">
            <w:pPr>
              <w:pStyle w:val="ListParagraph"/>
              <w:numPr>
                <w:ilvl w:val="3"/>
                <w:numId w:val="17"/>
              </w:numPr>
              <w:tabs>
                <w:tab w:val="clear" w:pos="2586"/>
              </w:tabs>
              <w:ind w:left="486"/>
              <w:rPr>
                <w:rFonts w:cs="Arial"/>
                <w:szCs w:val="24"/>
              </w:rPr>
            </w:pPr>
            <w:r w:rsidRPr="00D646AB">
              <w:rPr>
                <w:rFonts w:cs="Arial"/>
                <w:szCs w:val="24"/>
              </w:rPr>
              <w:t>Partnership wo</w:t>
            </w:r>
            <w:r>
              <w:rPr>
                <w:rFonts w:cs="Arial"/>
                <w:szCs w:val="24"/>
              </w:rPr>
              <w:t>rking, collaboration, review &amp;</w:t>
            </w:r>
            <w:r w:rsidRPr="00D646AB">
              <w:rPr>
                <w:rFonts w:cs="Arial"/>
                <w:szCs w:val="24"/>
              </w:rPr>
              <w:t xml:space="preserve"> improvement</w:t>
            </w:r>
          </w:p>
        </w:tc>
        <w:tc>
          <w:tcPr>
            <w:tcW w:w="1701" w:type="dxa"/>
            <w:shd w:val="clear" w:color="auto" w:fill="auto"/>
          </w:tcPr>
          <w:p w14:paraId="314DD25B" w14:textId="60A6E5C4" w:rsidR="006C3EDB" w:rsidRPr="009F7922" w:rsidRDefault="009F7922" w:rsidP="002860F0">
            <w:pPr>
              <w:jc w:val="center"/>
              <w:rPr>
                <w:rFonts w:cs="Arial"/>
                <w:szCs w:val="24"/>
              </w:rPr>
            </w:pPr>
            <w:r w:rsidRPr="009F7922">
              <w:rPr>
                <w:rFonts w:cs="Arial"/>
                <w:szCs w:val="24"/>
              </w:rPr>
              <w:t>20%</w:t>
            </w:r>
          </w:p>
        </w:tc>
      </w:tr>
      <w:tr w:rsidR="006C3EDB" w:rsidRPr="00383651" w14:paraId="6624AB3C" w14:textId="77777777" w:rsidTr="009F7922">
        <w:tc>
          <w:tcPr>
            <w:tcW w:w="7087" w:type="dxa"/>
            <w:shd w:val="clear" w:color="auto" w:fill="auto"/>
          </w:tcPr>
          <w:p w14:paraId="394EE341" w14:textId="777BF93E" w:rsidR="006C3EDB" w:rsidRPr="00F7334C" w:rsidRDefault="00D646AB" w:rsidP="002860F0">
            <w:pPr>
              <w:pStyle w:val="ListParagraph"/>
              <w:numPr>
                <w:ilvl w:val="3"/>
                <w:numId w:val="17"/>
              </w:numPr>
              <w:tabs>
                <w:tab w:val="clear" w:pos="2586"/>
              </w:tabs>
              <w:ind w:left="459"/>
              <w:rPr>
                <w:rFonts w:cs="Arial"/>
                <w:szCs w:val="24"/>
              </w:rPr>
            </w:pPr>
            <w:r>
              <w:rPr>
                <w:rFonts w:cs="Arial"/>
                <w:szCs w:val="24"/>
              </w:rPr>
              <w:t>ICT &amp; Customer Service</w:t>
            </w:r>
          </w:p>
        </w:tc>
        <w:tc>
          <w:tcPr>
            <w:tcW w:w="1701" w:type="dxa"/>
            <w:shd w:val="clear" w:color="auto" w:fill="auto"/>
          </w:tcPr>
          <w:p w14:paraId="22710DA1" w14:textId="58B80B8C" w:rsidR="006C3EDB" w:rsidRPr="009F7922" w:rsidRDefault="009F7922" w:rsidP="002860F0">
            <w:pPr>
              <w:jc w:val="center"/>
              <w:rPr>
                <w:rFonts w:cs="Arial"/>
                <w:szCs w:val="24"/>
              </w:rPr>
            </w:pPr>
            <w:r w:rsidRPr="009F7922">
              <w:rPr>
                <w:rFonts w:cs="Arial"/>
                <w:szCs w:val="24"/>
              </w:rPr>
              <w:t>15%</w:t>
            </w:r>
          </w:p>
        </w:tc>
      </w:tr>
      <w:tr w:rsidR="009F7922" w:rsidRPr="00383651" w14:paraId="50787A76" w14:textId="77777777" w:rsidTr="009F7922">
        <w:tc>
          <w:tcPr>
            <w:tcW w:w="7087" w:type="dxa"/>
            <w:shd w:val="clear" w:color="auto" w:fill="auto"/>
          </w:tcPr>
          <w:p w14:paraId="1783AAC8" w14:textId="0F3E5BC2" w:rsidR="009F7922" w:rsidRDefault="009F7922" w:rsidP="002860F0">
            <w:pPr>
              <w:pStyle w:val="ListParagraph"/>
              <w:numPr>
                <w:ilvl w:val="3"/>
                <w:numId w:val="17"/>
              </w:numPr>
              <w:tabs>
                <w:tab w:val="clear" w:pos="2586"/>
              </w:tabs>
              <w:ind w:left="459"/>
              <w:rPr>
                <w:rFonts w:cs="Arial"/>
                <w:szCs w:val="24"/>
              </w:rPr>
            </w:pPr>
            <w:r>
              <w:rPr>
                <w:rFonts w:cs="Arial"/>
                <w:szCs w:val="24"/>
              </w:rPr>
              <w:t>ICT Additional Questions</w:t>
            </w:r>
          </w:p>
        </w:tc>
        <w:tc>
          <w:tcPr>
            <w:tcW w:w="1701" w:type="dxa"/>
            <w:shd w:val="clear" w:color="auto" w:fill="auto"/>
          </w:tcPr>
          <w:p w14:paraId="313B715B" w14:textId="5119697E" w:rsidR="009F7922" w:rsidRPr="009F7922" w:rsidRDefault="009F7922" w:rsidP="002860F0">
            <w:pPr>
              <w:jc w:val="center"/>
              <w:rPr>
                <w:rFonts w:cs="Arial"/>
                <w:szCs w:val="24"/>
              </w:rPr>
            </w:pPr>
            <w:r w:rsidRPr="009F7922">
              <w:rPr>
                <w:rFonts w:cs="Arial"/>
                <w:szCs w:val="24"/>
              </w:rPr>
              <w:t>15%</w:t>
            </w:r>
          </w:p>
        </w:tc>
      </w:tr>
      <w:tr w:rsidR="006C3EDB" w:rsidRPr="00383651" w14:paraId="5B088657" w14:textId="77777777" w:rsidTr="009F7922">
        <w:tc>
          <w:tcPr>
            <w:tcW w:w="7087" w:type="dxa"/>
            <w:shd w:val="clear" w:color="auto" w:fill="auto"/>
          </w:tcPr>
          <w:p w14:paraId="27C9FD28" w14:textId="552CC7F7" w:rsidR="006C3EDB" w:rsidRPr="00F7334C" w:rsidRDefault="00D646AB" w:rsidP="002860F0">
            <w:pPr>
              <w:pStyle w:val="ListParagraph"/>
              <w:numPr>
                <w:ilvl w:val="3"/>
                <w:numId w:val="17"/>
              </w:numPr>
              <w:tabs>
                <w:tab w:val="clear" w:pos="2586"/>
              </w:tabs>
              <w:ind w:left="459"/>
              <w:rPr>
                <w:rFonts w:cs="Arial"/>
                <w:szCs w:val="24"/>
              </w:rPr>
            </w:pPr>
            <w:r>
              <w:rPr>
                <w:rFonts w:cs="Arial"/>
                <w:szCs w:val="24"/>
              </w:rPr>
              <w:t>Network &amp; Asset Management</w:t>
            </w:r>
          </w:p>
        </w:tc>
        <w:tc>
          <w:tcPr>
            <w:tcW w:w="1701" w:type="dxa"/>
            <w:shd w:val="clear" w:color="auto" w:fill="auto"/>
          </w:tcPr>
          <w:p w14:paraId="0B01B1A4" w14:textId="1EFDEDCD" w:rsidR="006C3EDB" w:rsidRPr="009F7922" w:rsidRDefault="009F7922" w:rsidP="002860F0">
            <w:pPr>
              <w:jc w:val="center"/>
              <w:rPr>
                <w:rFonts w:cs="Arial"/>
                <w:szCs w:val="24"/>
              </w:rPr>
            </w:pPr>
            <w:r w:rsidRPr="009F7922">
              <w:rPr>
                <w:rFonts w:cs="Arial"/>
                <w:szCs w:val="24"/>
              </w:rPr>
              <w:t>10%</w:t>
            </w:r>
          </w:p>
        </w:tc>
      </w:tr>
      <w:tr w:rsidR="006C3EDB" w:rsidRPr="00383651" w14:paraId="24FFBAEB" w14:textId="77777777" w:rsidTr="009F7922">
        <w:tc>
          <w:tcPr>
            <w:tcW w:w="7087" w:type="dxa"/>
            <w:shd w:val="clear" w:color="auto" w:fill="auto"/>
          </w:tcPr>
          <w:p w14:paraId="7116A66C" w14:textId="7983B55A" w:rsidR="006C3EDB" w:rsidRPr="00F7334C" w:rsidRDefault="00D646AB" w:rsidP="002860F0">
            <w:pPr>
              <w:pStyle w:val="ListParagraph"/>
              <w:numPr>
                <w:ilvl w:val="3"/>
                <w:numId w:val="17"/>
              </w:numPr>
              <w:tabs>
                <w:tab w:val="clear" w:pos="2586"/>
              </w:tabs>
              <w:ind w:left="459"/>
              <w:rPr>
                <w:rFonts w:cs="Arial"/>
                <w:szCs w:val="24"/>
              </w:rPr>
            </w:pPr>
            <w:r>
              <w:rPr>
                <w:rFonts w:cs="Arial"/>
                <w:szCs w:val="24"/>
              </w:rPr>
              <w:t>Environmental Management</w:t>
            </w:r>
          </w:p>
        </w:tc>
        <w:tc>
          <w:tcPr>
            <w:tcW w:w="1701" w:type="dxa"/>
            <w:shd w:val="clear" w:color="auto" w:fill="auto"/>
          </w:tcPr>
          <w:p w14:paraId="0CFB6FE1" w14:textId="3C0A049A" w:rsidR="006C3EDB" w:rsidRPr="009F7922" w:rsidRDefault="009F7922" w:rsidP="002860F0">
            <w:pPr>
              <w:jc w:val="center"/>
              <w:rPr>
                <w:rFonts w:cs="Arial"/>
                <w:szCs w:val="24"/>
              </w:rPr>
            </w:pPr>
            <w:r w:rsidRPr="009F7922">
              <w:rPr>
                <w:rFonts w:cs="Arial"/>
                <w:szCs w:val="24"/>
              </w:rPr>
              <w:t>10%</w:t>
            </w:r>
          </w:p>
        </w:tc>
      </w:tr>
      <w:tr w:rsidR="006C3EDB" w:rsidRPr="00383651" w14:paraId="764905C6" w14:textId="77777777" w:rsidTr="009F7922">
        <w:tc>
          <w:tcPr>
            <w:tcW w:w="7087" w:type="dxa"/>
            <w:shd w:val="clear" w:color="auto" w:fill="auto"/>
          </w:tcPr>
          <w:p w14:paraId="69CDA78A" w14:textId="77777777" w:rsidR="006C3EDB" w:rsidRPr="00551712" w:rsidRDefault="006C3EDB" w:rsidP="002860F0">
            <w:pPr>
              <w:ind w:left="175"/>
              <w:rPr>
                <w:rFonts w:cs="Arial"/>
                <w:b/>
              </w:rPr>
            </w:pPr>
            <w:r w:rsidRPr="00551712">
              <w:rPr>
                <w:rFonts w:cs="Arial"/>
                <w:b/>
              </w:rPr>
              <w:t>TOTAL</w:t>
            </w:r>
          </w:p>
        </w:tc>
        <w:tc>
          <w:tcPr>
            <w:tcW w:w="1701" w:type="dxa"/>
            <w:shd w:val="clear" w:color="auto" w:fill="auto"/>
          </w:tcPr>
          <w:p w14:paraId="11A15BBC" w14:textId="77777777" w:rsidR="006C3EDB" w:rsidRPr="009F7922" w:rsidRDefault="006C3EDB" w:rsidP="002860F0">
            <w:pPr>
              <w:jc w:val="center"/>
              <w:rPr>
                <w:rFonts w:cs="Arial"/>
                <w:b/>
              </w:rPr>
            </w:pPr>
            <w:r w:rsidRPr="009F7922">
              <w:rPr>
                <w:rFonts w:cs="Arial"/>
                <w:b/>
              </w:rPr>
              <w:t>100%</w:t>
            </w:r>
          </w:p>
        </w:tc>
      </w:tr>
    </w:tbl>
    <w:p w14:paraId="1C76E5E2" w14:textId="5C5E2C01" w:rsidR="00D646AB" w:rsidRDefault="00D646AB" w:rsidP="006C0FD5">
      <w:pPr>
        <w:pStyle w:val="outlinenumber"/>
        <w:keepNext w:val="0"/>
        <w:widowControl w:val="0"/>
        <w:tabs>
          <w:tab w:val="clear" w:pos="360"/>
          <w:tab w:val="clear" w:pos="709"/>
        </w:tabs>
        <w:spacing w:before="120"/>
        <w:ind w:left="720" w:firstLine="0"/>
        <w:rPr>
          <w:rFonts w:cs="Arial"/>
          <w:snapToGrid w:val="0"/>
        </w:rPr>
      </w:pPr>
      <w:r>
        <w:rPr>
          <w:rFonts w:cs="Arial"/>
          <w:snapToGrid w:val="0"/>
        </w:rPr>
        <w:t xml:space="preserve">NOTE: Some of these questions </w:t>
      </w:r>
      <w:proofErr w:type="gramStart"/>
      <w:r>
        <w:rPr>
          <w:rFonts w:cs="Arial"/>
          <w:snapToGrid w:val="0"/>
        </w:rPr>
        <w:t>make reference</w:t>
      </w:r>
      <w:proofErr w:type="gramEnd"/>
      <w:r>
        <w:rPr>
          <w:rFonts w:cs="Arial"/>
          <w:snapToGrid w:val="0"/>
        </w:rPr>
        <w:t xml:space="preserve"> to WBC documents and policies which are not yet available. </w:t>
      </w:r>
    </w:p>
    <w:p w14:paraId="1DC6DC07" w14:textId="0C5CF4B6" w:rsidR="000E2E65" w:rsidRPr="000E2E65" w:rsidRDefault="00CC02AF" w:rsidP="00F57E6D">
      <w:pPr>
        <w:pStyle w:val="outlinenumber"/>
        <w:keepNext w:val="0"/>
        <w:widowControl w:val="0"/>
        <w:numPr>
          <w:ilvl w:val="0"/>
          <w:numId w:val="21"/>
        </w:numPr>
        <w:tabs>
          <w:tab w:val="clear" w:pos="709"/>
        </w:tabs>
        <w:rPr>
          <w:rFonts w:cs="Arial"/>
          <w:snapToGrid w:val="0"/>
        </w:rPr>
      </w:pPr>
      <w:proofErr w:type="gramStart"/>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8" w:name="_Toc327956105"/>
      <w:r w:rsidR="008E0D8F">
        <w:rPr>
          <w:rFonts w:cs="Arial"/>
          <w:snapToGrid w:val="0"/>
        </w:rPr>
        <w:t>evant experience and expertise</w:t>
      </w:r>
      <w:proofErr w:type="gramEnd"/>
      <w:r w:rsidR="008E0D8F">
        <w:rPr>
          <w:rFonts w:cs="Arial"/>
          <w:snapToGrid w:val="0"/>
        </w:rPr>
        <w:t>.</w:t>
      </w:r>
    </w:p>
    <w:p w14:paraId="77B96EFD" w14:textId="77777777" w:rsidR="006A7D64" w:rsidRPr="00F50BF6" w:rsidRDefault="00E16508" w:rsidP="00F57E6D">
      <w:pPr>
        <w:pStyle w:val="outlinenumber"/>
        <w:keepNext w:val="0"/>
        <w:widowControl w:val="0"/>
        <w:numPr>
          <w:ilvl w:val="0"/>
          <w:numId w:val="21"/>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9" w:name="_Toc322952424"/>
      <w:bookmarkStart w:id="100" w:name="_Toc322957290"/>
      <w:bookmarkStart w:id="101" w:name="_Toc323294490"/>
      <w:bookmarkStart w:id="102" w:name="_Toc325378160"/>
      <w:bookmarkStart w:id="103" w:name="_Toc327956106"/>
      <w:bookmarkEnd w:id="98"/>
    </w:p>
    <w:p w14:paraId="1FE3E5CF" w14:textId="509DBC1D" w:rsidR="008830BC" w:rsidRDefault="00A4354E" w:rsidP="00F57E6D">
      <w:pPr>
        <w:pStyle w:val="ListParagraph"/>
        <w:widowControl w:val="0"/>
        <w:numPr>
          <w:ilvl w:val="1"/>
          <w:numId w:val="21"/>
        </w:numPr>
        <w:spacing w:before="120"/>
        <w:ind w:left="993" w:hanging="284"/>
        <w:rPr>
          <w:rFonts w:cs="Arial"/>
          <w:szCs w:val="24"/>
        </w:rPr>
      </w:pPr>
      <w:r>
        <w:rPr>
          <w:rFonts w:cs="Arial"/>
          <w:szCs w:val="24"/>
        </w:rPr>
        <w:t>Qualified Bidders</w:t>
      </w:r>
      <w:r w:rsidR="0048576A" w:rsidRPr="008830BC">
        <w:rPr>
          <w:rFonts w:cs="Arial"/>
          <w:szCs w:val="24"/>
        </w:rPr>
        <w:t xml:space="preserve"> mu</w:t>
      </w:r>
      <w:r w:rsidR="005713EE" w:rsidRPr="008830BC">
        <w:rPr>
          <w:rFonts w:cs="Arial"/>
          <w:szCs w:val="24"/>
        </w:rPr>
        <w:t xml:space="preserve">st </w:t>
      </w:r>
      <w:r w:rsidR="005713EE" w:rsidRPr="00A82FDD">
        <w:rPr>
          <w:rFonts w:cs="Arial"/>
          <w:szCs w:val="24"/>
        </w:rPr>
        <w:t xml:space="preserve">complete </w:t>
      </w:r>
      <w:r w:rsidR="00CF74B8" w:rsidRPr="00A82FDD">
        <w:rPr>
          <w:rFonts w:cs="Arial"/>
          <w:szCs w:val="24"/>
        </w:rPr>
        <w:t>the Price List</w:t>
      </w:r>
      <w:r w:rsidR="005713EE" w:rsidRPr="00A82FDD">
        <w:rPr>
          <w:rFonts w:cs="Arial"/>
          <w:szCs w:val="24"/>
        </w:rPr>
        <w:t xml:space="preserve"> </w:t>
      </w:r>
      <w:r w:rsidR="0048576A" w:rsidRPr="00201D13">
        <w:rPr>
          <w:rFonts w:cs="Arial"/>
          <w:szCs w:val="24"/>
        </w:rPr>
        <w:t xml:space="preserve">at </w:t>
      </w:r>
      <w:bookmarkStart w:id="104" w:name="_Toc322952425"/>
      <w:bookmarkStart w:id="105" w:name="_Toc322957291"/>
      <w:bookmarkStart w:id="106" w:name="_Toc323294491"/>
      <w:bookmarkStart w:id="107" w:name="_Toc325378161"/>
      <w:bookmarkStart w:id="108" w:name="_Toc327956107"/>
      <w:bookmarkEnd w:id="99"/>
      <w:bookmarkEnd w:id="100"/>
      <w:bookmarkEnd w:id="101"/>
      <w:bookmarkEnd w:id="102"/>
      <w:bookmarkEnd w:id="103"/>
      <w:r w:rsidR="00FF6CDC" w:rsidRPr="00201D13">
        <w:rPr>
          <w:rFonts w:cs="Arial"/>
          <w:szCs w:val="24"/>
        </w:rPr>
        <w:t xml:space="preserve">Schedule </w:t>
      </w:r>
      <w:r w:rsidR="00B01850" w:rsidRPr="00201D13">
        <w:rPr>
          <w:rFonts w:cs="Arial"/>
          <w:szCs w:val="24"/>
        </w:rPr>
        <w:t>3</w:t>
      </w:r>
      <w:r w:rsidR="00D6448A" w:rsidRPr="00201D13">
        <w:rPr>
          <w:rFonts w:cs="Arial"/>
          <w:szCs w:val="24"/>
        </w:rPr>
        <w:t xml:space="preserve">. </w:t>
      </w:r>
      <w:r w:rsidR="001406CE" w:rsidRPr="00201D13">
        <w:rPr>
          <w:rFonts w:cs="Arial"/>
          <w:szCs w:val="24"/>
        </w:rPr>
        <w:t>The</w:t>
      </w:r>
      <w:r w:rsidR="001406CE" w:rsidRPr="008830BC">
        <w:rPr>
          <w:rFonts w:cs="Arial"/>
          <w:szCs w:val="24"/>
        </w:rPr>
        <w:t xml:space="preserve"> pricing element carries a </w:t>
      </w:r>
      <w:r w:rsidR="008E0D8F" w:rsidRPr="008830BC">
        <w:rPr>
          <w:rFonts w:cs="Arial"/>
          <w:szCs w:val="24"/>
        </w:rPr>
        <w:t xml:space="preserve">maximum percentage </w:t>
      </w:r>
      <w:r w:rsidR="001406CE" w:rsidRPr="008830BC">
        <w:rPr>
          <w:rFonts w:cs="Arial"/>
          <w:szCs w:val="24"/>
        </w:rPr>
        <w:t xml:space="preserve">weighting </w:t>
      </w:r>
      <w:r w:rsidR="008E0D8F" w:rsidRPr="008830BC">
        <w:rPr>
          <w:rFonts w:cs="Arial"/>
          <w:szCs w:val="24"/>
        </w:rPr>
        <w:t xml:space="preserve">as shown in section </w:t>
      </w:r>
      <w:r>
        <w:rPr>
          <w:rFonts w:cs="Arial"/>
          <w:szCs w:val="24"/>
        </w:rPr>
        <w:fldChar w:fldCharType="begin"/>
      </w:r>
      <w:r>
        <w:rPr>
          <w:rFonts w:cs="Arial"/>
          <w:szCs w:val="24"/>
        </w:rPr>
        <w:instrText xml:space="preserve"> REF _Ref502991295 \r \h </w:instrText>
      </w:r>
      <w:r>
        <w:rPr>
          <w:rFonts w:cs="Arial"/>
          <w:szCs w:val="24"/>
        </w:rPr>
      </w:r>
      <w:r>
        <w:rPr>
          <w:rFonts w:cs="Arial"/>
          <w:szCs w:val="24"/>
        </w:rPr>
        <w:fldChar w:fldCharType="separate"/>
      </w:r>
      <w:r>
        <w:rPr>
          <w:rFonts w:cs="Arial"/>
          <w:szCs w:val="24"/>
        </w:rPr>
        <w:t>9.5</w:t>
      </w:r>
      <w:r>
        <w:rPr>
          <w:rFonts w:cs="Arial"/>
          <w:szCs w:val="24"/>
        </w:rPr>
        <w:fldChar w:fldCharType="end"/>
      </w:r>
      <w:r w:rsidR="008830BC" w:rsidRPr="008830BC">
        <w:rPr>
          <w:rFonts w:cs="Arial"/>
          <w:szCs w:val="24"/>
        </w:rPr>
        <w:t xml:space="preserve"> </w:t>
      </w:r>
      <w:r w:rsidR="008E0D8F" w:rsidRPr="008830BC">
        <w:rPr>
          <w:rFonts w:cs="Arial"/>
          <w:szCs w:val="24"/>
        </w:rPr>
        <w:t>above.</w:t>
      </w:r>
    </w:p>
    <w:p w14:paraId="5EA3B3EC" w14:textId="7E324030" w:rsidR="008E5878" w:rsidRDefault="00C14315" w:rsidP="00F57E6D">
      <w:pPr>
        <w:pStyle w:val="ListParagraph"/>
        <w:numPr>
          <w:ilvl w:val="1"/>
          <w:numId w:val="21"/>
        </w:numPr>
        <w:spacing w:before="120"/>
        <w:ind w:left="993" w:hanging="284"/>
        <w:rPr>
          <w:rFonts w:cs="Arial"/>
          <w:szCs w:val="24"/>
        </w:rPr>
      </w:pPr>
      <w:r>
        <w:rPr>
          <w:rFonts w:cs="Arial"/>
          <w:szCs w:val="24"/>
        </w:rPr>
        <w:t>The P</w:t>
      </w:r>
      <w:r w:rsidR="000925FC" w:rsidRPr="006908CB">
        <w:rPr>
          <w:rFonts w:cs="Arial"/>
          <w:szCs w:val="24"/>
        </w:rPr>
        <w:t xml:space="preserve">rices submitted </w:t>
      </w:r>
      <w:r w:rsidR="006908CB" w:rsidRPr="006908CB">
        <w:rPr>
          <w:rFonts w:cs="Arial"/>
          <w:szCs w:val="24"/>
        </w:rPr>
        <w:t xml:space="preserve">in the Price List </w:t>
      </w:r>
      <w:r w:rsidR="000925FC" w:rsidRPr="006908CB">
        <w:rPr>
          <w:rFonts w:cs="Arial"/>
          <w:szCs w:val="24"/>
        </w:rPr>
        <w:t>must be comprehensive and include all costs</w:t>
      </w:r>
      <w:r w:rsidR="006908CB" w:rsidRPr="006908CB">
        <w:rPr>
          <w:rFonts w:cs="Arial"/>
          <w:szCs w:val="24"/>
        </w:rPr>
        <w:t xml:space="preserve"> (including the Fee) associated with the delivery of the contract</w:t>
      </w:r>
      <w:r w:rsidR="000925FC" w:rsidRPr="006908CB">
        <w:rPr>
          <w:rFonts w:cs="Arial"/>
          <w:szCs w:val="24"/>
        </w:rPr>
        <w:t>.</w:t>
      </w:r>
    </w:p>
    <w:p w14:paraId="04F40075" w14:textId="3B25B543" w:rsidR="000925FC" w:rsidRDefault="00A8425D" w:rsidP="00F57E6D">
      <w:pPr>
        <w:pStyle w:val="ListParagraph"/>
        <w:numPr>
          <w:ilvl w:val="1"/>
          <w:numId w:val="21"/>
        </w:numPr>
        <w:spacing w:before="120"/>
        <w:ind w:left="993" w:hanging="284"/>
        <w:rPr>
          <w:rFonts w:cs="Arial"/>
          <w:szCs w:val="24"/>
        </w:rPr>
      </w:pPr>
      <w:r>
        <w:rPr>
          <w:rFonts w:cs="Arial"/>
          <w:szCs w:val="24"/>
        </w:rPr>
        <w:t>A R</w:t>
      </w:r>
      <w:r w:rsidR="00B01850">
        <w:rPr>
          <w:rFonts w:cs="Arial"/>
          <w:szCs w:val="24"/>
        </w:rPr>
        <w:t xml:space="preserve">ate must be quoted for every </w:t>
      </w:r>
      <w:r>
        <w:rPr>
          <w:rFonts w:cs="Arial"/>
          <w:szCs w:val="24"/>
        </w:rPr>
        <w:t xml:space="preserve">line </w:t>
      </w:r>
      <w:r w:rsidR="00B01850">
        <w:rPr>
          <w:rFonts w:cs="Arial"/>
          <w:szCs w:val="24"/>
        </w:rPr>
        <w:t>item in the Price List</w:t>
      </w:r>
    </w:p>
    <w:p w14:paraId="4CB80FD5" w14:textId="4DDE2A5B" w:rsidR="00B01850" w:rsidRPr="00A82FDD" w:rsidRDefault="00B01850" w:rsidP="00F57E6D">
      <w:pPr>
        <w:pStyle w:val="ListParagraph"/>
        <w:numPr>
          <w:ilvl w:val="1"/>
          <w:numId w:val="21"/>
        </w:numPr>
        <w:spacing w:before="120"/>
        <w:ind w:left="993" w:hanging="284"/>
        <w:rPr>
          <w:rFonts w:cs="Arial"/>
          <w:szCs w:val="24"/>
        </w:rPr>
      </w:pPr>
      <w:r w:rsidRPr="00A82FDD">
        <w:rPr>
          <w:rFonts w:cs="Arial"/>
          <w:szCs w:val="24"/>
        </w:rPr>
        <w:t xml:space="preserve">The Rate for each line </w:t>
      </w:r>
      <w:r w:rsidR="00A8425D" w:rsidRPr="00A82FDD">
        <w:rPr>
          <w:rFonts w:cs="Arial"/>
          <w:szCs w:val="24"/>
        </w:rPr>
        <w:t xml:space="preserve">item </w:t>
      </w:r>
      <w:proofErr w:type="gramStart"/>
      <w:r w:rsidRPr="00A82FDD">
        <w:rPr>
          <w:rFonts w:cs="Arial"/>
          <w:szCs w:val="24"/>
        </w:rPr>
        <w:t>wil</w:t>
      </w:r>
      <w:r w:rsidR="00A8425D" w:rsidRPr="00A82FDD">
        <w:rPr>
          <w:rFonts w:cs="Arial"/>
          <w:szCs w:val="24"/>
        </w:rPr>
        <w:t>l be multiplied</w:t>
      </w:r>
      <w:proofErr w:type="gramEnd"/>
      <w:r w:rsidR="00A8425D" w:rsidRPr="00A82FDD">
        <w:rPr>
          <w:rFonts w:cs="Arial"/>
          <w:szCs w:val="24"/>
        </w:rPr>
        <w:t xml:space="preserve"> by the</w:t>
      </w:r>
      <w:r w:rsidR="00E15F80">
        <w:rPr>
          <w:rFonts w:cs="Arial"/>
          <w:szCs w:val="24"/>
        </w:rPr>
        <w:t xml:space="preserve"> quantity</w:t>
      </w:r>
      <w:r w:rsidR="00A8425D" w:rsidRPr="00A82FDD">
        <w:rPr>
          <w:rFonts w:cs="Arial"/>
          <w:szCs w:val="24"/>
        </w:rPr>
        <w:t xml:space="preserve"> indicated</w:t>
      </w:r>
      <w:r w:rsidRPr="00A82FDD">
        <w:rPr>
          <w:rFonts w:cs="Arial"/>
          <w:szCs w:val="24"/>
        </w:rPr>
        <w:t xml:space="preserve"> t</w:t>
      </w:r>
      <w:r w:rsidR="00A8425D" w:rsidRPr="00A82FDD">
        <w:rPr>
          <w:rFonts w:cs="Arial"/>
          <w:szCs w:val="24"/>
        </w:rPr>
        <w:t>o create an Extended Price</w:t>
      </w:r>
      <w:r w:rsidRPr="00A82FDD">
        <w:rPr>
          <w:rFonts w:cs="Arial"/>
          <w:szCs w:val="24"/>
        </w:rPr>
        <w:t xml:space="preserve"> for each line</w:t>
      </w:r>
      <w:r w:rsidR="00E15F80">
        <w:rPr>
          <w:rFonts w:cs="Arial"/>
          <w:szCs w:val="24"/>
        </w:rPr>
        <w:t xml:space="preserve"> where a quantity</w:t>
      </w:r>
      <w:r w:rsidR="00A8425D" w:rsidRPr="00A82FDD">
        <w:rPr>
          <w:rFonts w:cs="Arial"/>
          <w:szCs w:val="24"/>
        </w:rPr>
        <w:t xml:space="preserve"> is stated</w:t>
      </w:r>
      <w:r w:rsidR="00E15F80">
        <w:rPr>
          <w:rFonts w:cs="Arial"/>
          <w:szCs w:val="24"/>
        </w:rPr>
        <w:t>. Not all line items will have a stated quantity</w:t>
      </w:r>
      <w:r w:rsidR="00A8425D" w:rsidRPr="00A82FDD">
        <w:rPr>
          <w:rFonts w:cs="Arial"/>
          <w:szCs w:val="24"/>
        </w:rPr>
        <w:t>.</w:t>
      </w:r>
      <w:r w:rsidR="00A8425D" w:rsidRPr="00A82FDD">
        <w:rPr>
          <w:rFonts w:cs="Arial"/>
          <w:szCs w:val="24"/>
        </w:rPr>
        <w:br/>
      </w:r>
      <w:r w:rsidRPr="00A82FDD">
        <w:rPr>
          <w:rFonts w:cs="Arial"/>
          <w:szCs w:val="24"/>
        </w:rPr>
        <w:t>The</w:t>
      </w:r>
      <w:r w:rsidR="00A8425D" w:rsidRPr="00A82FDD">
        <w:rPr>
          <w:rFonts w:cs="Arial"/>
          <w:szCs w:val="24"/>
        </w:rPr>
        <w:t xml:space="preserve"> Extended Prices </w:t>
      </w:r>
      <w:proofErr w:type="gramStart"/>
      <w:r w:rsidR="00A8425D" w:rsidRPr="00A82FDD">
        <w:rPr>
          <w:rFonts w:cs="Arial"/>
          <w:szCs w:val="24"/>
        </w:rPr>
        <w:t>will be summed</w:t>
      </w:r>
      <w:proofErr w:type="gramEnd"/>
      <w:r w:rsidR="00A8425D" w:rsidRPr="00A82FDD">
        <w:rPr>
          <w:rFonts w:cs="Arial"/>
          <w:szCs w:val="24"/>
        </w:rPr>
        <w:t xml:space="preserve"> to create a total price for each series.</w:t>
      </w:r>
      <w:r w:rsidR="00A8425D" w:rsidRPr="00A82FDD">
        <w:rPr>
          <w:rFonts w:cs="Arial"/>
          <w:szCs w:val="24"/>
        </w:rPr>
        <w:br/>
        <w:t>The summation of the total prices for all series is the overall total price for the basic contract.</w:t>
      </w:r>
      <w:r w:rsidR="00A8425D" w:rsidRPr="00A82FDD">
        <w:rPr>
          <w:rFonts w:cs="Arial"/>
          <w:szCs w:val="24"/>
        </w:rPr>
        <w:br/>
      </w:r>
      <w:r w:rsidR="00A8425D" w:rsidRPr="00A82FDD">
        <w:rPr>
          <w:rFonts w:cs="Arial"/>
          <w:szCs w:val="24"/>
        </w:rPr>
        <w:lastRenderedPageBreak/>
        <w:t xml:space="preserve">For evaluation purposes, the overall total price for the basic contract </w:t>
      </w:r>
      <w:proofErr w:type="gramStart"/>
      <w:r w:rsidR="00A8425D" w:rsidRPr="00A82FDD">
        <w:rPr>
          <w:rFonts w:cs="Arial"/>
          <w:szCs w:val="24"/>
        </w:rPr>
        <w:t>will be uplifted</w:t>
      </w:r>
      <w:proofErr w:type="gramEnd"/>
      <w:r w:rsidR="00A8425D" w:rsidRPr="00A82FDD">
        <w:rPr>
          <w:rFonts w:cs="Arial"/>
          <w:szCs w:val="24"/>
        </w:rPr>
        <w:t xml:space="preserve"> by 50% and the</w:t>
      </w:r>
      <w:r w:rsidRPr="00A82FDD">
        <w:rPr>
          <w:rFonts w:cs="Arial"/>
          <w:szCs w:val="24"/>
        </w:rPr>
        <w:t xml:space="preserve"> </w:t>
      </w:r>
      <w:r w:rsidR="00A8425D" w:rsidRPr="00A82FDD">
        <w:rPr>
          <w:rFonts w:cs="Arial"/>
          <w:szCs w:val="24"/>
        </w:rPr>
        <w:t xml:space="preserve">relevant </w:t>
      </w:r>
      <w:r w:rsidR="00A82FDD" w:rsidRPr="00A82FDD">
        <w:rPr>
          <w:rFonts w:cs="Arial"/>
          <w:szCs w:val="24"/>
        </w:rPr>
        <w:t xml:space="preserve">discount, as </w:t>
      </w:r>
      <w:r w:rsidR="00A8425D" w:rsidRPr="00A82FDD">
        <w:rPr>
          <w:rFonts w:cs="Arial"/>
          <w:szCs w:val="24"/>
        </w:rPr>
        <w:t xml:space="preserve">quoted </w:t>
      </w:r>
      <w:r w:rsidR="008E5878" w:rsidRPr="00A82FDD">
        <w:rPr>
          <w:rFonts w:cs="Arial"/>
          <w:szCs w:val="24"/>
        </w:rPr>
        <w:t xml:space="preserve">in the </w:t>
      </w:r>
      <w:r w:rsidR="00A82FDD" w:rsidRPr="00A82FDD">
        <w:rPr>
          <w:rFonts w:cs="Arial"/>
          <w:szCs w:val="24"/>
        </w:rPr>
        <w:t xml:space="preserve">discount </w:t>
      </w:r>
      <w:r w:rsidRPr="00A82FDD">
        <w:rPr>
          <w:rFonts w:cs="Arial"/>
          <w:szCs w:val="24"/>
        </w:rPr>
        <w:t xml:space="preserve">table in </w:t>
      </w:r>
      <w:r w:rsidR="00A82FDD" w:rsidRPr="00A82FDD">
        <w:rPr>
          <w:rFonts w:cs="Arial"/>
          <w:szCs w:val="24"/>
        </w:rPr>
        <w:t xml:space="preserve">Clause ZA2 of the </w:t>
      </w:r>
      <w:r w:rsidRPr="00A82FDD">
        <w:rPr>
          <w:rFonts w:cs="Arial"/>
          <w:szCs w:val="24"/>
        </w:rPr>
        <w:t>Contract Data Part 2</w:t>
      </w:r>
      <w:r w:rsidR="00A82FDD" w:rsidRPr="00A82FDD">
        <w:rPr>
          <w:rFonts w:cs="Arial"/>
          <w:szCs w:val="24"/>
        </w:rPr>
        <w:t>,</w:t>
      </w:r>
      <w:r w:rsidR="008E5878" w:rsidRPr="00A82FDD">
        <w:rPr>
          <w:rFonts w:cs="Arial"/>
          <w:szCs w:val="24"/>
        </w:rPr>
        <w:t xml:space="preserve"> applied. The resulting figure </w:t>
      </w:r>
      <w:proofErr w:type="gramStart"/>
      <w:r w:rsidR="008E5878" w:rsidRPr="00A82FDD">
        <w:rPr>
          <w:rFonts w:cs="Arial"/>
          <w:szCs w:val="24"/>
        </w:rPr>
        <w:t>is taken</w:t>
      </w:r>
      <w:proofErr w:type="gramEnd"/>
      <w:r w:rsidR="008E5878" w:rsidRPr="00A82FDD">
        <w:rPr>
          <w:rFonts w:cs="Arial"/>
          <w:szCs w:val="24"/>
        </w:rPr>
        <w:t xml:space="preserve"> to be the tender total price for the purposes of evaluation, as described below.</w:t>
      </w:r>
    </w:p>
    <w:p w14:paraId="1FC23C35" w14:textId="77777777" w:rsidR="00003665" w:rsidRPr="008830BC" w:rsidRDefault="009D604A" w:rsidP="00F57E6D">
      <w:pPr>
        <w:pStyle w:val="ListParagraph"/>
        <w:widowControl w:val="0"/>
        <w:numPr>
          <w:ilvl w:val="1"/>
          <w:numId w:val="21"/>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48576A" w:rsidRPr="008830BC">
        <w:rPr>
          <w:rFonts w:cs="Arial"/>
          <w:szCs w:val="24"/>
        </w:rPr>
        <w:t>“Price” score will be calculated in line with the Chartered Institute of Public Finance and Accounting (CIPFA) scoring model</w:t>
      </w:r>
      <w:r w:rsidR="00551712" w:rsidRPr="008830BC">
        <w:rPr>
          <w:rFonts w:cs="Arial"/>
          <w:szCs w:val="24"/>
        </w:rPr>
        <w:t>,</w:t>
      </w:r>
      <w:r w:rsidR="0048576A" w:rsidRPr="008830BC">
        <w:rPr>
          <w:rFonts w:cs="Arial"/>
          <w:szCs w:val="24"/>
        </w:rPr>
        <w:t xml:space="preserve"> according to the formula:</w:t>
      </w:r>
      <w:bookmarkStart w:id="109" w:name="_Toc322952426"/>
      <w:bookmarkStart w:id="110" w:name="_Toc322957292"/>
      <w:bookmarkStart w:id="111" w:name="_Toc323294492"/>
      <w:bookmarkEnd w:id="104"/>
      <w:bookmarkEnd w:id="105"/>
      <w:bookmarkEnd w:id="106"/>
      <w:bookmarkEnd w:id="107"/>
      <w:bookmarkEnd w:id="108"/>
    </w:p>
    <w:p w14:paraId="798C7D77" w14:textId="77777777" w:rsidR="009D604A" w:rsidRPr="009D604A"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14:paraId="1DB6319F" w14:textId="77777777" w:rsidR="009D604A" w:rsidRPr="009D604A" w:rsidRDefault="009D604A" w:rsidP="009D604A">
      <w:pPr>
        <w:spacing w:before="120"/>
        <w:ind w:left="720"/>
        <w:rPr>
          <w:rFonts w:cs="Arial"/>
          <w:szCs w:val="24"/>
        </w:rPr>
      </w:pPr>
    </w:p>
    <w:p w14:paraId="719A701C" w14:textId="59F1447C" w:rsidR="00DB68FA" w:rsidRDefault="007224C1" w:rsidP="008830BC">
      <w:pPr>
        <w:suppressAutoHyphens w:val="0"/>
        <w:autoSpaceDE w:val="0"/>
        <w:autoSpaceDN w:val="0"/>
        <w:adjustRightInd w:val="0"/>
        <w:spacing w:before="120"/>
        <w:ind w:left="993"/>
        <w:rPr>
          <w:rFonts w:cs="Arial"/>
          <w:szCs w:val="24"/>
          <w:lang w:eastAsia="en-GB"/>
        </w:rPr>
      </w:pPr>
      <w:bookmarkStart w:id="112" w:name="_Toc325378162"/>
      <w:bookmarkStart w:id="113" w:name="_Toc327956108"/>
      <w:r w:rsidRPr="00F50BF6">
        <w:rPr>
          <w:rFonts w:cs="Arial"/>
          <w:szCs w:val="24"/>
        </w:rPr>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4977AA">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in </w:t>
      </w:r>
      <w:r w:rsidR="002B426F" w:rsidRPr="009D604A">
        <w:rPr>
          <w:rFonts w:cs="Arial"/>
          <w:szCs w:val="24"/>
        </w:rPr>
        <w:t xml:space="preserve">Section </w:t>
      </w:r>
      <w:r w:rsidR="00A4354E">
        <w:rPr>
          <w:rFonts w:cs="Arial"/>
          <w:szCs w:val="24"/>
        </w:rPr>
        <w:fldChar w:fldCharType="begin"/>
      </w:r>
      <w:r w:rsidR="00A4354E">
        <w:rPr>
          <w:rFonts w:cs="Arial"/>
          <w:szCs w:val="24"/>
        </w:rPr>
        <w:instrText xml:space="preserve"> REF _Ref502991295 \r \h </w:instrText>
      </w:r>
      <w:r w:rsidR="00A4354E">
        <w:rPr>
          <w:rFonts w:cs="Arial"/>
          <w:szCs w:val="24"/>
        </w:rPr>
      </w:r>
      <w:r w:rsidR="00A4354E">
        <w:rPr>
          <w:rFonts w:cs="Arial"/>
          <w:szCs w:val="24"/>
        </w:rPr>
        <w:fldChar w:fldCharType="separate"/>
      </w:r>
      <w:r w:rsidR="00A4354E">
        <w:rPr>
          <w:rFonts w:cs="Arial"/>
          <w:szCs w:val="24"/>
        </w:rPr>
        <w:t>9.5</w:t>
      </w:r>
      <w:r w:rsidR="00A4354E">
        <w:rPr>
          <w:rFonts w:cs="Arial"/>
          <w:szCs w:val="24"/>
        </w:rPr>
        <w:fldChar w:fldCharType="end"/>
      </w:r>
      <w:r w:rsidR="00564703" w:rsidRPr="009D604A">
        <w:rPr>
          <w:rFonts w:cs="Arial"/>
          <w:szCs w:val="24"/>
        </w:rPr>
        <w:t xml:space="preserve">. </w:t>
      </w:r>
      <w:bookmarkStart w:id="114" w:name="_Toc322952427"/>
      <w:bookmarkStart w:id="115" w:name="_Toc322957293"/>
      <w:bookmarkStart w:id="116" w:name="_Toc323294493"/>
      <w:bookmarkEnd w:id="109"/>
      <w:bookmarkEnd w:id="110"/>
      <w:bookmarkEnd w:id="111"/>
      <w:bookmarkEnd w:id="112"/>
      <w:bookmarkEnd w:id="113"/>
      <w:r w:rsidR="003F5FCD" w:rsidRPr="009D604A">
        <w:rPr>
          <w:rFonts w:cs="Arial"/>
          <w:szCs w:val="24"/>
        </w:rPr>
        <w:t>T</w:t>
      </w:r>
      <w:r w:rsidR="003F5FCD" w:rsidRPr="00F50BF6">
        <w:rPr>
          <w:rFonts w:cs="Arial"/>
          <w:szCs w:val="24"/>
        </w:rPr>
        <w:t>h</w:t>
      </w:r>
      <w:r w:rsidR="00967758" w:rsidRPr="00F50BF6">
        <w:rPr>
          <w:rFonts w:cs="Arial"/>
          <w:szCs w:val="24"/>
        </w:rPr>
        <w:t xml:space="preserve">e </w:t>
      </w:r>
      <w:r w:rsidR="008135FF">
        <w:rPr>
          <w:rFonts w:cs="Arial"/>
          <w:szCs w:val="24"/>
        </w:rPr>
        <w:t>O</w:t>
      </w:r>
      <w:r w:rsidR="00967758" w:rsidRPr="00F50BF6">
        <w:rPr>
          <w:rFonts w:cs="Arial"/>
          <w:szCs w:val="24"/>
        </w:rPr>
        <w:t xml:space="preserve">ther tender </w:t>
      </w:r>
      <w:r w:rsidR="00C766D1">
        <w:rPr>
          <w:rFonts w:cs="Arial"/>
          <w:szCs w:val="24"/>
        </w:rPr>
        <w:t>score</w:t>
      </w:r>
      <w:r w:rsidR="008E5878">
        <w:rPr>
          <w:rFonts w:cs="Arial"/>
          <w:szCs w:val="24"/>
        </w:rPr>
        <w:t>s</w:t>
      </w:r>
      <w:r w:rsidR="00C766D1">
        <w:rPr>
          <w:rFonts w:cs="Arial"/>
          <w:szCs w:val="24"/>
        </w:rPr>
        <w:t xml:space="preserve"> </w:t>
      </w:r>
      <w:proofErr w:type="gramStart"/>
      <w:r w:rsidR="00967758" w:rsidRPr="00F50BF6">
        <w:rPr>
          <w:rFonts w:cs="Arial"/>
          <w:szCs w:val="24"/>
        </w:rPr>
        <w:t xml:space="preserve">will then be </w:t>
      </w:r>
      <w:r w:rsidR="00C766D1">
        <w:rPr>
          <w:rFonts w:cs="Arial"/>
          <w:szCs w:val="24"/>
        </w:rPr>
        <w:t>calculated</w:t>
      </w:r>
      <w:proofErr w:type="gramEnd"/>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C766D1">
        <w:rPr>
          <w:rFonts w:cs="Arial"/>
          <w:szCs w:val="24"/>
        </w:rPr>
        <w:br/>
      </w:r>
      <w:r w:rsidR="003F5FCD" w:rsidRPr="00F50BF6">
        <w:rPr>
          <w:rFonts w:cs="Arial"/>
          <w:szCs w:val="24"/>
        </w:rPr>
        <w:t xml:space="preserve">If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price is double</w:t>
      </w:r>
      <w:r w:rsidR="00C766D1">
        <w:rPr>
          <w:rFonts w:cs="Arial"/>
          <w:szCs w:val="24"/>
        </w:rPr>
        <w:t>,</w:t>
      </w:r>
      <w:r w:rsidR="003F5FCD" w:rsidRPr="00F50BF6">
        <w:rPr>
          <w:rFonts w:cs="Arial"/>
          <w:szCs w:val="24"/>
        </w:rPr>
        <w:t xml:space="preserve"> or more than</w:t>
      </w:r>
      <w:r w:rsidR="002860F0">
        <w:rPr>
          <w:rFonts w:cs="Arial"/>
          <w:szCs w:val="24"/>
        </w:rPr>
        <w:t xml:space="preserve"> double</w:t>
      </w:r>
      <w:r w:rsidR="00C766D1">
        <w:rPr>
          <w:rFonts w:cs="Arial"/>
          <w:szCs w:val="24"/>
        </w:rPr>
        <w:t>,</w:t>
      </w:r>
      <w:r w:rsidR="003F5FCD" w:rsidRPr="00F50BF6">
        <w:rPr>
          <w:rFonts w:cs="Arial"/>
          <w:szCs w:val="24"/>
        </w:rPr>
        <w:t xml:space="preserve"> that of the lowest priced tender</w:t>
      </w:r>
      <w:r w:rsidR="008135FF">
        <w:rPr>
          <w:rFonts w:cs="Arial"/>
          <w:szCs w:val="24"/>
        </w:rPr>
        <w:t xml:space="preserve">,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will receive </w:t>
      </w:r>
      <w:r w:rsidR="00C766D1">
        <w:rPr>
          <w:rFonts w:cs="Arial"/>
          <w:szCs w:val="24"/>
        </w:rPr>
        <w:t xml:space="preserve">a Price score of </w:t>
      </w:r>
      <w:r w:rsidR="003F5FCD" w:rsidRPr="00F50BF6">
        <w:rPr>
          <w:rFonts w:cs="Arial"/>
          <w:szCs w:val="24"/>
        </w:rPr>
        <w:t>0%.</w:t>
      </w:r>
      <w:bookmarkStart w:id="117" w:name="_Toc325378163"/>
      <w:bookmarkStart w:id="118" w:name="_Toc327956109"/>
    </w:p>
    <w:p w14:paraId="4CCBC9B9" w14:textId="25FF24FC" w:rsidR="00DB68FA" w:rsidRDefault="008135FF" w:rsidP="00F57E6D">
      <w:pPr>
        <w:numPr>
          <w:ilvl w:val="1"/>
          <w:numId w:val="21"/>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 xml:space="preserve">this tender where the values appear to be abnormally low in relation to </w:t>
      </w:r>
      <w:bookmarkEnd w:id="114"/>
      <w:bookmarkEnd w:id="115"/>
      <w:bookmarkEnd w:id="116"/>
      <w:bookmarkEnd w:id="117"/>
      <w:bookmarkEnd w:id="118"/>
      <w:r w:rsidR="00141876" w:rsidRPr="00DB68FA">
        <w:rPr>
          <w:rFonts w:cs="Arial"/>
          <w:szCs w:val="24"/>
          <w:lang w:eastAsia="en-GB"/>
        </w:rPr>
        <w:t>services</w:t>
      </w:r>
      <w:r w:rsidR="00A4354E">
        <w:rPr>
          <w:rFonts w:cs="Arial"/>
          <w:szCs w:val="24"/>
          <w:lang w:eastAsia="en-GB"/>
        </w:rPr>
        <w:t>/works</w:t>
      </w:r>
      <w:r w:rsidR="00141876" w:rsidRPr="00DB68FA">
        <w:rPr>
          <w:rFonts w:cs="Arial"/>
          <w:szCs w:val="24"/>
          <w:lang w:eastAsia="en-GB"/>
        </w:rPr>
        <w:t xml:space="preserve">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w:t>
      </w:r>
      <w:r w:rsidR="00A4354E">
        <w:rPr>
          <w:rFonts w:cs="Arial"/>
          <w:szCs w:val="24"/>
          <w:lang w:eastAsia="en-GB"/>
        </w:rPr>
        <w:t>, in the sole opinion of the Council,</w:t>
      </w:r>
      <w:r w:rsidR="00F50BF6" w:rsidRPr="00DB68FA">
        <w:rPr>
          <w:rFonts w:cs="Arial"/>
          <w:szCs w:val="24"/>
          <w:lang w:eastAsia="en-GB"/>
        </w:rPr>
        <w:t xml:space="preserve">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14:paraId="4106993F" w14:textId="3178B413" w:rsidR="00141876" w:rsidRPr="000E2E65" w:rsidRDefault="00CF7EEF" w:rsidP="00F57E6D">
      <w:pPr>
        <w:numPr>
          <w:ilvl w:val="0"/>
          <w:numId w:val="21"/>
        </w:numPr>
        <w:suppressAutoHyphens w:val="0"/>
        <w:autoSpaceDE w:val="0"/>
        <w:autoSpaceDN w:val="0"/>
        <w:adjustRightInd w:val="0"/>
        <w:spacing w:before="120"/>
        <w:rPr>
          <w:rFonts w:cs="Arial"/>
          <w:szCs w:val="24"/>
          <w:lang w:eastAsia="en-GB"/>
        </w:rPr>
      </w:pPr>
      <w:r>
        <w:rPr>
          <w:rFonts w:cs="Arial"/>
          <w:b/>
          <w:szCs w:val="24"/>
        </w:rPr>
        <w:t>Clarification</w:t>
      </w:r>
    </w:p>
    <w:p w14:paraId="7EA1116B" w14:textId="0F1EE07F" w:rsidR="000E2E65" w:rsidRPr="000E2E65" w:rsidRDefault="00C14315" w:rsidP="000E2E65">
      <w:pPr>
        <w:suppressAutoHyphens w:val="0"/>
        <w:autoSpaceDE w:val="0"/>
        <w:autoSpaceDN w:val="0"/>
        <w:adjustRightInd w:val="0"/>
        <w:spacing w:before="120"/>
        <w:ind w:left="720"/>
        <w:rPr>
          <w:rFonts w:cs="Arial"/>
          <w:szCs w:val="24"/>
          <w:lang w:eastAsia="en-GB"/>
        </w:rPr>
      </w:pPr>
      <w:r>
        <w:rPr>
          <w:rFonts w:cs="Arial"/>
          <w:szCs w:val="24"/>
          <w:lang w:eastAsia="en-GB"/>
        </w:rPr>
        <w:t>The C</w:t>
      </w:r>
      <w:r w:rsidR="000E2E65" w:rsidRPr="000E2E65">
        <w:rPr>
          <w:rFonts w:cs="Arial"/>
          <w:szCs w:val="24"/>
          <w:lang w:eastAsia="en-GB"/>
        </w:rPr>
        <w:t xml:space="preserve">ouncil reserves the right to require tenderers to clarify any aspect of the bid or the pricing at any time during the procurement process. Clarification will generally be in writing but may include a meeting at the Council’s offices. Such meetings </w:t>
      </w:r>
      <w:proofErr w:type="gramStart"/>
      <w:r w:rsidR="000E2E65" w:rsidRPr="000E2E65">
        <w:rPr>
          <w:rFonts w:cs="Arial"/>
          <w:szCs w:val="24"/>
          <w:lang w:eastAsia="en-GB"/>
        </w:rPr>
        <w:t>will not be scored</w:t>
      </w:r>
      <w:proofErr w:type="gramEnd"/>
      <w:r w:rsidR="000E2E65" w:rsidRPr="000E2E65">
        <w:rPr>
          <w:rFonts w:cs="Arial"/>
          <w:szCs w:val="24"/>
          <w:lang w:eastAsia="en-GB"/>
        </w:rPr>
        <w:t xml:space="preserve">. Anything arising from clarification, that alters WBC’s understanding of a tender in any way, </w:t>
      </w:r>
      <w:proofErr w:type="gramStart"/>
      <w:r w:rsidR="000E2E65" w:rsidRPr="000E2E65">
        <w:rPr>
          <w:rFonts w:cs="Arial"/>
          <w:szCs w:val="24"/>
          <w:lang w:eastAsia="en-GB"/>
        </w:rPr>
        <w:t>may be used</w:t>
      </w:r>
      <w:proofErr w:type="gramEnd"/>
      <w:r w:rsidR="000E2E65" w:rsidRPr="000E2E65">
        <w:rPr>
          <w:rFonts w:cs="Arial"/>
          <w:szCs w:val="24"/>
          <w:lang w:eastAsia="en-GB"/>
        </w:rPr>
        <w:t xml:space="preserve"> by the Council to amend the evaluation score/s of the relevant aspect of the tender.</w:t>
      </w:r>
    </w:p>
    <w:p w14:paraId="6B0B66C0" w14:textId="00094110" w:rsidR="000E2E65" w:rsidRPr="00DB68FA" w:rsidRDefault="000E2E65" w:rsidP="00F57E6D">
      <w:pPr>
        <w:numPr>
          <w:ilvl w:val="0"/>
          <w:numId w:val="21"/>
        </w:numPr>
        <w:suppressAutoHyphens w:val="0"/>
        <w:autoSpaceDE w:val="0"/>
        <w:autoSpaceDN w:val="0"/>
        <w:adjustRightInd w:val="0"/>
        <w:spacing w:before="120"/>
        <w:rPr>
          <w:rFonts w:cs="Arial"/>
          <w:szCs w:val="24"/>
          <w:lang w:eastAsia="en-GB"/>
        </w:rPr>
      </w:pPr>
      <w:r>
        <w:rPr>
          <w:rFonts w:cs="Arial"/>
          <w:szCs w:val="24"/>
          <w:lang w:eastAsia="en-GB"/>
        </w:rPr>
        <w:t>Subsequent Stage 2 Rounds</w:t>
      </w:r>
    </w:p>
    <w:p w14:paraId="58CB90A8" w14:textId="77777777" w:rsidR="00250E4B" w:rsidRDefault="000E2E65" w:rsidP="00250E4B">
      <w:pPr>
        <w:spacing w:before="120"/>
        <w:ind w:left="720"/>
        <w:rPr>
          <w:rFonts w:cs="Arial"/>
          <w:szCs w:val="24"/>
        </w:rPr>
      </w:pPr>
      <w:r>
        <w:rPr>
          <w:rFonts w:cs="Arial"/>
          <w:szCs w:val="24"/>
        </w:rPr>
        <w:t>Following the submission and evaluation of the initial tenders, one or more rounds of negotiation may take place</w:t>
      </w:r>
      <w:r w:rsidR="00F50BF6" w:rsidRPr="00F50BF6">
        <w:rPr>
          <w:rFonts w:cs="Arial"/>
          <w:szCs w:val="24"/>
        </w:rPr>
        <w:t xml:space="preserve">. </w:t>
      </w:r>
      <w:r w:rsidR="00827284">
        <w:rPr>
          <w:rFonts w:cs="Arial"/>
          <w:szCs w:val="24"/>
        </w:rPr>
        <w:t xml:space="preserve">Each round will consist of discussions with the Qualified Bidders, followed by adjustment to any elements of the procurement documentation as the Council, at its absolute discretion, feels </w:t>
      </w:r>
      <w:r w:rsidR="00C821D1">
        <w:rPr>
          <w:rFonts w:cs="Arial"/>
          <w:szCs w:val="24"/>
        </w:rPr>
        <w:t>is appropriate. These adjustments</w:t>
      </w:r>
      <w:r w:rsidR="00C821D1" w:rsidRPr="00C821D1">
        <w:rPr>
          <w:rFonts w:cs="Arial"/>
          <w:szCs w:val="24"/>
        </w:rPr>
        <w:t xml:space="preserve"> may require</w:t>
      </w:r>
      <w:r w:rsidR="00C821D1">
        <w:rPr>
          <w:rFonts w:cs="Arial"/>
          <w:szCs w:val="24"/>
        </w:rPr>
        <w:t>, amongst other things,</w:t>
      </w:r>
      <w:r w:rsidR="00C821D1" w:rsidRPr="00C821D1">
        <w:rPr>
          <w:rFonts w:cs="Arial"/>
          <w:szCs w:val="24"/>
        </w:rPr>
        <w:t xml:space="preserve"> modified and/or additional written responses and pricing</w:t>
      </w:r>
      <w:r w:rsidR="00250E4B">
        <w:rPr>
          <w:rFonts w:cs="Arial"/>
          <w:szCs w:val="24"/>
        </w:rPr>
        <w:t>. Once the Council has finalised the detailed structure of the next round,</w:t>
      </w:r>
      <w:r w:rsidR="00C821D1" w:rsidRPr="00C821D1">
        <w:rPr>
          <w:rFonts w:cs="Arial"/>
          <w:szCs w:val="24"/>
        </w:rPr>
        <w:t xml:space="preserve"> </w:t>
      </w:r>
      <w:r w:rsidR="00250E4B">
        <w:rPr>
          <w:rFonts w:cs="Arial"/>
          <w:szCs w:val="24"/>
        </w:rPr>
        <w:t xml:space="preserve">Qualified Bidders </w:t>
      </w:r>
      <w:proofErr w:type="gramStart"/>
      <w:r w:rsidR="00250E4B">
        <w:rPr>
          <w:rFonts w:cs="Arial"/>
          <w:szCs w:val="24"/>
        </w:rPr>
        <w:t xml:space="preserve">will </w:t>
      </w:r>
      <w:r w:rsidR="00C821D1">
        <w:rPr>
          <w:rFonts w:cs="Arial"/>
          <w:szCs w:val="24"/>
        </w:rPr>
        <w:t>be requested</w:t>
      </w:r>
      <w:proofErr w:type="gramEnd"/>
      <w:r w:rsidR="00C821D1">
        <w:rPr>
          <w:rFonts w:cs="Arial"/>
          <w:szCs w:val="24"/>
        </w:rPr>
        <w:t xml:space="preserve"> to submit a modified tender response or confirm that the previous response is still valid.</w:t>
      </w:r>
    </w:p>
    <w:p w14:paraId="3531D3F7" w14:textId="4CD1C050" w:rsidR="00F50BF6" w:rsidRPr="00F50BF6" w:rsidRDefault="00250E4B" w:rsidP="00250E4B">
      <w:pPr>
        <w:ind w:left="720"/>
        <w:rPr>
          <w:rFonts w:cs="Arial"/>
          <w:szCs w:val="24"/>
        </w:rPr>
      </w:pPr>
      <w:r>
        <w:rPr>
          <w:rFonts w:cs="Arial"/>
          <w:szCs w:val="24"/>
        </w:rPr>
        <w:t xml:space="preserve">The Council will make it clear to all Qualified Bidders, remaining at that time, when the final round of negotiation </w:t>
      </w:r>
      <w:proofErr w:type="gramStart"/>
      <w:r>
        <w:rPr>
          <w:rFonts w:cs="Arial"/>
          <w:szCs w:val="24"/>
        </w:rPr>
        <w:t>has been completed</w:t>
      </w:r>
      <w:proofErr w:type="gramEnd"/>
      <w:r>
        <w:rPr>
          <w:rFonts w:cs="Arial"/>
          <w:szCs w:val="24"/>
        </w:rPr>
        <w:t xml:space="preserve"> and invite final tenders.</w:t>
      </w:r>
    </w:p>
    <w:p w14:paraId="539D688C" w14:textId="77777777" w:rsidR="00C3693C" w:rsidRDefault="00C3693C" w:rsidP="00C3693C">
      <w:pPr>
        <w:jc w:val="both"/>
      </w:pPr>
    </w:p>
    <w:p w14:paraId="58C09714" w14:textId="77777777" w:rsidR="00430EA0" w:rsidRPr="00D00357" w:rsidRDefault="00023F3F" w:rsidP="004C12D4">
      <w:pPr>
        <w:pStyle w:val="Heading2"/>
        <w:numPr>
          <w:ilvl w:val="0"/>
          <w:numId w:val="20"/>
        </w:numPr>
      </w:pPr>
      <w:bookmarkStart w:id="119" w:name="_Toc503688677"/>
      <w:r w:rsidRPr="00D00357">
        <w:t>Contract Award</w:t>
      </w:r>
      <w:bookmarkStart w:id="120" w:name="_Toc322952430"/>
      <w:bookmarkStart w:id="121" w:name="_Toc322957296"/>
      <w:bookmarkStart w:id="122" w:name="_Toc323294496"/>
      <w:bookmarkEnd w:id="29"/>
      <w:bookmarkEnd w:id="119"/>
    </w:p>
    <w:p w14:paraId="396201F9" w14:textId="5D06F656" w:rsidR="009551B3" w:rsidRPr="009551B3" w:rsidRDefault="009551B3" w:rsidP="00250E4B">
      <w:pPr>
        <w:numPr>
          <w:ilvl w:val="1"/>
          <w:numId w:val="18"/>
        </w:numPr>
        <w:spacing w:before="120"/>
        <w:ind w:hanging="294"/>
        <w:rPr>
          <w:rFonts w:ascii="Arial Narrow" w:hAnsi="Arial Narrow" w:cs="Arial"/>
          <w:sz w:val="32"/>
        </w:rPr>
      </w:pPr>
      <w:r>
        <w:t xml:space="preserve">All respondents at Stage 1 </w:t>
      </w:r>
      <w:proofErr w:type="gramStart"/>
      <w:r>
        <w:t>will be informed</w:t>
      </w:r>
      <w:proofErr w:type="gramEnd"/>
      <w:r>
        <w:t xml:space="preserve"> of the Council decision in respect of their progression to Stage 2</w:t>
      </w:r>
      <w:r w:rsidR="00A30D74">
        <w:t>,</w:t>
      </w:r>
      <w:r w:rsidRPr="009551B3">
        <w:t xml:space="preserve"> together with an explanation of the reasoning for the choice</w:t>
      </w:r>
      <w:r>
        <w:t>.</w:t>
      </w:r>
    </w:p>
    <w:p w14:paraId="6F70BA65" w14:textId="20AA4B82" w:rsidR="00B744BB" w:rsidRPr="001D528E" w:rsidRDefault="009551B3" w:rsidP="009551B3">
      <w:pPr>
        <w:numPr>
          <w:ilvl w:val="1"/>
          <w:numId w:val="18"/>
        </w:numPr>
        <w:spacing w:before="120"/>
        <w:ind w:hanging="294"/>
        <w:rPr>
          <w:rFonts w:ascii="Arial Narrow" w:hAnsi="Arial Narrow" w:cs="Arial"/>
          <w:sz w:val="32"/>
        </w:rPr>
      </w:pPr>
      <w:r>
        <w:lastRenderedPageBreak/>
        <w:t>Subject</w:t>
      </w:r>
      <w:r w:rsidR="007230F6" w:rsidRPr="003877DE">
        <w:t xml:space="preserve"> to </w:t>
      </w:r>
      <w:r w:rsidR="00834D02" w:rsidRPr="00D231AF">
        <w:t>section</w:t>
      </w:r>
      <w:r w:rsidR="00FF6CDC">
        <w:t xml:space="preserve"> 9</w:t>
      </w:r>
      <w:r w:rsidR="007230F6" w:rsidRPr="00D231AF">
        <w:t>,</w:t>
      </w:r>
      <w:r w:rsidR="007230F6" w:rsidRPr="003877DE">
        <w:t xml:space="preserve"> the Tenderer</w:t>
      </w:r>
      <w:r w:rsidR="001F4B35">
        <w:t xml:space="preserve"> </w:t>
      </w:r>
      <w:r>
        <w:t>that</w:t>
      </w:r>
      <w:r w:rsidR="00834D02" w:rsidRPr="003877DE">
        <w:t>, in the sole opinion of the Council,</w:t>
      </w:r>
      <w:r w:rsidR="007230F6" w:rsidRPr="003877DE">
        <w:t xml:space="preserve"> has </w:t>
      </w:r>
      <w:r w:rsidR="00834D02" w:rsidRPr="003877DE">
        <w:t>presented the most economically advantageous tender</w:t>
      </w:r>
      <w:r>
        <w:t xml:space="preserve"> at Stage 2</w:t>
      </w:r>
      <w:r w:rsidR="00402403" w:rsidRPr="003877DE">
        <w:t xml:space="preserve"> will</w:t>
      </w:r>
      <w:r w:rsidR="007230F6" w:rsidRPr="003877DE">
        <w:t xml:space="preserve"> </w:t>
      </w:r>
      <w:proofErr w:type="gramStart"/>
      <w:r w:rsidR="007230F6" w:rsidRPr="003877DE">
        <w:t>be nominated</w:t>
      </w:r>
      <w:proofErr w:type="gramEnd"/>
      <w:r w:rsidR="007230F6" w:rsidRPr="003877DE">
        <w:t xml:space="preserve"> as "Preferred Supplier" and will be recommended for contract award</w:t>
      </w:r>
      <w:bookmarkStart w:id="123" w:name="_Toc322952432"/>
      <w:bookmarkStart w:id="124" w:name="_Toc322957298"/>
      <w:bookmarkStart w:id="125" w:name="_Toc323294498"/>
      <w:bookmarkStart w:id="126" w:name="_Toc325378170"/>
      <w:bookmarkEnd w:id="120"/>
      <w:bookmarkEnd w:id="121"/>
      <w:bookmarkEnd w:id="122"/>
      <w:r w:rsidR="001D528E">
        <w:t>.</w:t>
      </w:r>
    </w:p>
    <w:p w14:paraId="52ABB69E" w14:textId="77777777" w:rsidR="001D528E" w:rsidRPr="003877DE" w:rsidRDefault="001D528E" w:rsidP="009551B3">
      <w:pPr>
        <w:numPr>
          <w:ilvl w:val="1"/>
          <w:numId w:val="18"/>
        </w:numPr>
        <w:spacing w:before="120"/>
        <w:ind w:hanging="294"/>
        <w:rPr>
          <w:rFonts w:ascii="Arial Narrow" w:hAnsi="Arial Narrow" w:cs="Arial"/>
          <w:sz w:val="32"/>
        </w:rPr>
      </w:pPr>
      <w:r w:rsidRPr="00A30D74">
        <w:t>All Qualified Bidders</w:t>
      </w:r>
      <w:r>
        <w:t xml:space="preserve"> </w:t>
      </w:r>
      <w:proofErr w:type="gramStart"/>
      <w:r>
        <w:t>will be notified</w:t>
      </w:r>
      <w:proofErr w:type="gramEnd"/>
      <w:r>
        <w:t xml:space="preserve"> of the Councils intention to award the contract to the “Preferred Supplier”, together with an explanation of the reasoning for the choice.</w:t>
      </w:r>
    </w:p>
    <w:p w14:paraId="2089A40A" w14:textId="77777777" w:rsidR="00B744BB" w:rsidRPr="003877DE" w:rsidRDefault="00B744BB" w:rsidP="009551B3">
      <w:pPr>
        <w:numPr>
          <w:ilvl w:val="1"/>
          <w:numId w:val="18"/>
        </w:numPr>
        <w:spacing w:before="120"/>
        <w:ind w:hanging="294"/>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w:t>
      </w:r>
      <w:proofErr w:type="gramStart"/>
      <w:r w:rsidRPr="003877DE">
        <w:t>are obtained</w:t>
      </w:r>
      <w:proofErr w:type="gramEnd"/>
      <w:r w:rsidRPr="003877DE">
        <w:t xml:space="preserve"> and the </w:t>
      </w:r>
      <w:r w:rsidR="00402403" w:rsidRPr="003877DE">
        <w:t>s</w:t>
      </w:r>
      <w:r w:rsidRPr="003877DE">
        <w:t xml:space="preserve">tandstill period </w:t>
      </w:r>
      <w:r w:rsidR="001D528E">
        <w:t xml:space="preserve">is </w:t>
      </w:r>
      <w:r w:rsidRPr="003877DE">
        <w:t>completed, no agreement or work will be entered into.</w:t>
      </w:r>
    </w:p>
    <w:p w14:paraId="5B66E8E6" w14:textId="77777777" w:rsidR="007230F6" w:rsidRPr="00595440" w:rsidRDefault="007230F6" w:rsidP="009551B3">
      <w:pPr>
        <w:pStyle w:val="outlinenumber"/>
        <w:numPr>
          <w:ilvl w:val="1"/>
          <w:numId w:val="18"/>
        </w:numPr>
        <w:tabs>
          <w:tab w:val="clear" w:pos="709"/>
        </w:tabs>
        <w:spacing w:before="120"/>
        <w:ind w:hanging="294"/>
        <w:jc w:val="left"/>
      </w:pPr>
      <w:bookmarkStart w:id="127" w:name="_Toc327956115"/>
      <w:r w:rsidRPr="00595440">
        <w:t xml:space="preserve">Once the Council has reached a </w:t>
      </w:r>
      <w:r w:rsidR="001D528E">
        <w:t xml:space="preserve">firm </w:t>
      </w:r>
      <w:r w:rsidRPr="00595440">
        <w:t>decision in respect of contract award, all tender</w:t>
      </w:r>
      <w:r w:rsidR="003877DE">
        <w:t>er</w:t>
      </w:r>
      <w:r w:rsidRPr="00595440">
        <w:t xml:space="preserve">s </w:t>
      </w:r>
      <w:proofErr w:type="gramStart"/>
      <w:r w:rsidRPr="00595440">
        <w:t>will be notified</w:t>
      </w:r>
      <w:proofErr w:type="gramEnd"/>
      <w:r w:rsidRPr="00595440">
        <w:t xml:space="preserve"> of that decision.</w:t>
      </w:r>
      <w:bookmarkEnd w:id="123"/>
      <w:bookmarkEnd w:id="124"/>
      <w:bookmarkEnd w:id="125"/>
      <w:bookmarkEnd w:id="126"/>
      <w:bookmarkEnd w:id="127"/>
    </w:p>
    <w:p w14:paraId="1601B485" w14:textId="77777777" w:rsidR="007230F6" w:rsidRDefault="007230F6" w:rsidP="009551B3">
      <w:pPr>
        <w:pStyle w:val="outlinenumber"/>
        <w:numPr>
          <w:ilvl w:val="1"/>
          <w:numId w:val="18"/>
        </w:numPr>
        <w:tabs>
          <w:tab w:val="clear" w:pos="709"/>
        </w:tabs>
        <w:spacing w:before="120"/>
        <w:ind w:hanging="294"/>
        <w:jc w:val="left"/>
      </w:pPr>
      <w:bookmarkStart w:id="128" w:name="_Toc322952433"/>
      <w:bookmarkStart w:id="129" w:name="_Toc322957299"/>
      <w:bookmarkStart w:id="130" w:name="_Toc323294499"/>
      <w:bookmarkStart w:id="131" w:name="_Toc325378171"/>
      <w:bookmarkStart w:id="132" w:name="_Toc327956116"/>
      <w:r w:rsidRPr="00595440">
        <w:t xml:space="preserve">In the event that a satisfactory conclusion with the “Preferred Supplier” </w:t>
      </w:r>
      <w:proofErr w:type="gramStart"/>
      <w:r w:rsidRPr="00595440">
        <w:t>cannot be agreed</w:t>
      </w:r>
      <w:proofErr w:type="gramEnd"/>
      <w:r w:rsidRPr="00595440">
        <w:t xml:space="preserve">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28"/>
      <w:bookmarkEnd w:id="129"/>
      <w:bookmarkEnd w:id="130"/>
      <w:bookmarkEnd w:id="131"/>
      <w:bookmarkEnd w:id="132"/>
      <w:r w:rsidRPr="00595440">
        <w:t xml:space="preserve">  </w:t>
      </w:r>
    </w:p>
    <w:p w14:paraId="5A771A8C" w14:textId="77777777" w:rsidR="00EA7468" w:rsidRPr="004A2C5A" w:rsidRDefault="00EA7468" w:rsidP="00EA7468">
      <w:pPr>
        <w:pStyle w:val="outlinenumber"/>
        <w:tabs>
          <w:tab w:val="clear" w:pos="360"/>
          <w:tab w:val="clear" w:pos="709"/>
        </w:tabs>
        <w:spacing w:before="120"/>
        <w:ind w:left="720" w:firstLine="0"/>
        <w:jc w:val="left"/>
      </w:pPr>
    </w:p>
    <w:p w14:paraId="26424A99" w14:textId="6B9822D1" w:rsidR="003F041E" w:rsidRDefault="00371665" w:rsidP="00CE7C6F">
      <w:pPr>
        <w:pStyle w:val="Heading2"/>
        <w:numPr>
          <w:ilvl w:val="0"/>
          <w:numId w:val="20"/>
        </w:numPr>
        <w:rPr>
          <w:lang w:eastAsia="en-GB"/>
        </w:rPr>
      </w:pPr>
      <w:bookmarkStart w:id="133" w:name="__RefHeading__29_382969284"/>
      <w:bookmarkStart w:id="134" w:name="a227033"/>
      <w:bookmarkStart w:id="135" w:name="_Toc289265016"/>
      <w:bookmarkStart w:id="136" w:name="_Ref502930741"/>
      <w:bookmarkStart w:id="137" w:name="_Toc503688678"/>
      <w:bookmarkEnd w:id="30"/>
      <w:bookmarkEnd w:id="133"/>
      <w:r w:rsidRPr="007230F6">
        <w:rPr>
          <w:lang w:eastAsia="en-GB"/>
        </w:rPr>
        <w:t>I</w:t>
      </w:r>
      <w:r w:rsidR="00066C36">
        <w:rPr>
          <w:lang w:eastAsia="en-GB"/>
        </w:rPr>
        <w:t>ndicative Timetable and the Procurement Proce</w:t>
      </w:r>
      <w:r w:rsidR="005A172B">
        <w:rPr>
          <w:lang w:eastAsia="en-GB"/>
        </w:rPr>
        <w:t>s</w:t>
      </w:r>
      <w:r w:rsidR="00066C36">
        <w:rPr>
          <w:lang w:eastAsia="en-GB"/>
        </w:rPr>
        <w:t>s</w:t>
      </w:r>
      <w:bookmarkEnd w:id="134"/>
      <w:bookmarkEnd w:id="135"/>
      <w:bookmarkEnd w:id="136"/>
      <w:bookmarkEnd w:id="137"/>
    </w:p>
    <w:p w14:paraId="58348BF9" w14:textId="77777777" w:rsidR="003F041E" w:rsidRDefault="003F041E"/>
    <w:p w14:paraId="72EAB8BA" w14:textId="77777777" w:rsidR="00C031B6" w:rsidRDefault="00C031B6">
      <w:r>
        <w:t xml:space="preserve">The key dates for this procurement </w:t>
      </w:r>
      <w:proofErr w:type="gramStart"/>
      <w:r>
        <w:t>are currently anticipated</w:t>
      </w:r>
      <w:proofErr w:type="gramEnd"/>
      <w:r>
        <w:t xml:space="preserve"> to be as follows:</w:t>
      </w:r>
    </w:p>
    <w:p w14:paraId="31BDBFA4" w14:textId="77777777" w:rsidR="00C031B6" w:rsidRDefault="00C031B6"/>
    <w:tbl>
      <w:tblPr>
        <w:tblW w:w="9923" w:type="dxa"/>
        <w:tblInd w:w="-5" w:type="dxa"/>
        <w:tblLayout w:type="fixed"/>
        <w:tblLook w:val="0000" w:firstRow="0" w:lastRow="0" w:firstColumn="0" w:lastColumn="0" w:noHBand="0" w:noVBand="0"/>
      </w:tblPr>
      <w:tblGrid>
        <w:gridCol w:w="6691"/>
        <w:gridCol w:w="3232"/>
      </w:tblGrid>
      <w:tr w:rsidR="00C031B6" w14:paraId="20F367C3" w14:textId="77777777" w:rsidTr="009618C0">
        <w:tc>
          <w:tcPr>
            <w:tcW w:w="6691" w:type="dxa"/>
            <w:tcBorders>
              <w:top w:val="single" w:sz="4" w:space="0" w:color="000000"/>
              <w:left w:val="single" w:sz="4" w:space="0" w:color="000000"/>
              <w:bottom w:val="single" w:sz="4" w:space="0" w:color="000000"/>
            </w:tcBorders>
            <w:shd w:val="clear" w:color="auto" w:fill="auto"/>
          </w:tcPr>
          <w:p w14:paraId="576DCB05" w14:textId="77777777"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A1273DB" w14:textId="77777777"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14:paraId="6A0BAACC" w14:textId="77777777" w:rsidTr="009618C0">
        <w:tc>
          <w:tcPr>
            <w:tcW w:w="6691" w:type="dxa"/>
            <w:tcBorders>
              <w:top w:val="single" w:sz="4" w:space="0" w:color="000000"/>
              <w:left w:val="single" w:sz="4" w:space="0" w:color="000000"/>
              <w:bottom w:val="single" w:sz="4" w:space="0" w:color="000000"/>
            </w:tcBorders>
            <w:shd w:val="clear" w:color="auto" w:fill="auto"/>
          </w:tcPr>
          <w:p w14:paraId="34E05718" w14:textId="4F1F0175" w:rsidR="00176542" w:rsidRPr="004A32CA" w:rsidRDefault="00176542" w:rsidP="002E6D7D">
            <w:pPr>
              <w:pStyle w:val="NormalCell"/>
              <w:tabs>
                <w:tab w:val="left" w:pos="570"/>
              </w:tabs>
              <w:snapToGrid w:val="0"/>
              <w:rPr>
                <w:rFonts w:cs="Arial"/>
                <w:b/>
                <w:szCs w:val="24"/>
              </w:rPr>
            </w:pPr>
            <w:r w:rsidRPr="004A32CA">
              <w:rPr>
                <w:rFonts w:cs="Arial"/>
                <w:b/>
                <w:szCs w:val="24"/>
              </w:rPr>
              <w:t xml:space="preserve">Issue Invitation to </w:t>
            </w:r>
            <w:r w:rsidR="002E6D7D" w:rsidRPr="004A32CA">
              <w:rPr>
                <w:rFonts w:cs="Arial"/>
                <w:b/>
                <w:szCs w:val="24"/>
              </w:rPr>
              <w:t>Participate</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1D79F07D" w14:textId="3B4E791F" w:rsidR="00176542" w:rsidRPr="001B0690" w:rsidRDefault="004539CB" w:rsidP="00426369">
            <w:pPr>
              <w:pStyle w:val="NormalCell"/>
              <w:tabs>
                <w:tab w:val="left" w:pos="570"/>
              </w:tabs>
              <w:snapToGrid w:val="0"/>
              <w:jc w:val="center"/>
              <w:rPr>
                <w:rFonts w:cs="Arial"/>
                <w:b/>
                <w:szCs w:val="24"/>
              </w:rPr>
            </w:pPr>
            <w:r w:rsidRPr="001B0690">
              <w:rPr>
                <w:rFonts w:cs="Arial"/>
                <w:b/>
                <w:szCs w:val="24"/>
              </w:rPr>
              <w:t>1</w:t>
            </w:r>
            <w:r w:rsidR="00426369">
              <w:rPr>
                <w:rFonts w:cs="Arial"/>
                <w:b/>
                <w:szCs w:val="24"/>
              </w:rPr>
              <w:t>2</w:t>
            </w:r>
            <w:bookmarkStart w:id="138" w:name="_GoBack"/>
            <w:bookmarkEnd w:id="138"/>
            <w:r w:rsidRPr="001B0690">
              <w:rPr>
                <w:rFonts w:cs="Arial"/>
                <w:b/>
                <w:szCs w:val="24"/>
                <w:vertAlign w:val="superscript"/>
              </w:rPr>
              <w:t>th</w:t>
            </w:r>
            <w:r w:rsidRPr="001B0690">
              <w:rPr>
                <w:rFonts w:cs="Arial"/>
                <w:b/>
                <w:szCs w:val="24"/>
              </w:rPr>
              <w:t xml:space="preserve"> Jan 2018</w:t>
            </w:r>
          </w:p>
        </w:tc>
      </w:tr>
      <w:tr w:rsidR="002E6D7D" w14:paraId="02CC9D63" w14:textId="77777777" w:rsidTr="009618C0">
        <w:tc>
          <w:tcPr>
            <w:tcW w:w="6691" w:type="dxa"/>
            <w:tcBorders>
              <w:top w:val="single" w:sz="4" w:space="0" w:color="000000"/>
              <w:left w:val="single" w:sz="4" w:space="0" w:color="000000"/>
              <w:bottom w:val="single" w:sz="4" w:space="0" w:color="000000"/>
            </w:tcBorders>
            <w:shd w:val="clear" w:color="auto" w:fill="auto"/>
          </w:tcPr>
          <w:p w14:paraId="019D3203" w14:textId="4E597566" w:rsidR="002E6D7D" w:rsidRDefault="002E6D7D" w:rsidP="004A32CA">
            <w:pPr>
              <w:pStyle w:val="NormalCell"/>
              <w:tabs>
                <w:tab w:val="left" w:pos="570"/>
              </w:tabs>
              <w:snapToGrid w:val="0"/>
              <w:rPr>
                <w:rFonts w:cs="Arial"/>
                <w:szCs w:val="24"/>
              </w:rPr>
            </w:pPr>
            <w:r>
              <w:rPr>
                <w:rFonts w:cs="Arial"/>
              </w:rPr>
              <w:t>Deadline f</w:t>
            </w:r>
            <w:r w:rsidR="00741222">
              <w:rPr>
                <w:rFonts w:cs="Arial"/>
              </w:rPr>
              <w:t xml:space="preserve">or receipt of </w:t>
            </w:r>
            <w:r w:rsidR="004A32CA">
              <w:rPr>
                <w:rFonts w:cs="Arial"/>
              </w:rPr>
              <w:t>Stage1</w:t>
            </w:r>
            <w:r w:rsidR="00741222">
              <w:rPr>
                <w:rFonts w:cs="Arial"/>
              </w:rPr>
              <w:t xml:space="preserve"> written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6944FF8" w14:textId="64820744" w:rsidR="002E6D7D" w:rsidRPr="004A32CA" w:rsidRDefault="00741222" w:rsidP="002E6D7D">
            <w:pPr>
              <w:pStyle w:val="NormalCell"/>
              <w:tabs>
                <w:tab w:val="left" w:pos="570"/>
              </w:tabs>
              <w:snapToGrid w:val="0"/>
              <w:jc w:val="center"/>
              <w:rPr>
                <w:rFonts w:cs="Arial"/>
                <w:szCs w:val="24"/>
              </w:rPr>
            </w:pPr>
            <w:r w:rsidRPr="004A32CA">
              <w:rPr>
                <w:rFonts w:cs="Arial"/>
                <w:szCs w:val="24"/>
              </w:rPr>
              <w:t>12:00, 7</w:t>
            </w:r>
            <w:r w:rsidRPr="004A32CA">
              <w:rPr>
                <w:rFonts w:cs="Arial"/>
                <w:szCs w:val="24"/>
                <w:vertAlign w:val="superscript"/>
              </w:rPr>
              <w:t>th</w:t>
            </w:r>
            <w:r w:rsidRPr="004A32CA">
              <w:rPr>
                <w:rFonts w:cs="Arial"/>
                <w:szCs w:val="24"/>
              </w:rPr>
              <w:t xml:space="preserve"> Feb 2018</w:t>
            </w:r>
          </w:p>
        </w:tc>
      </w:tr>
      <w:tr w:rsidR="002E6D7D" w14:paraId="4C7A8B55" w14:textId="77777777" w:rsidTr="009618C0">
        <w:tc>
          <w:tcPr>
            <w:tcW w:w="6691" w:type="dxa"/>
            <w:tcBorders>
              <w:top w:val="single" w:sz="4" w:space="0" w:color="000000"/>
              <w:left w:val="single" w:sz="4" w:space="0" w:color="000000"/>
              <w:bottom w:val="single" w:sz="4" w:space="0" w:color="000000"/>
            </w:tcBorders>
            <w:shd w:val="clear" w:color="auto" w:fill="auto"/>
          </w:tcPr>
          <w:p w14:paraId="12236FD4" w14:textId="1C741D9B" w:rsidR="002E6D7D" w:rsidRDefault="002E6D7D" w:rsidP="00741222">
            <w:pPr>
              <w:pStyle w:val="NormalCell"/>
              <w:tabs>
                <w:tab w:val="left" w:pos="570"/>
              </w:tabs>
              <w:snapToGrid w:val="0"/>
              <w:rPr>
                <w:rFonts w:cs="Arial"/>
                <w:szCs w:val="24"/>
              </w:rPr>
            </w:pPr>
            <w:r>
              <w:rPr>
                <w:rFonts w:cs="Arial"/>
              </w:rPr>
              <w:t xml:space="preserve">Issue </w:t>
            </w:r>
            <w:r w:rsidR="00741222">
              <w:rPr>
                <w:rFonts w:cs="Arial"/>
              </w:rPr>
              <w:t xml:space="preserve">final set of answers to </w:t>
            </w:r>
            <w:r w:rsidR="004A32CA">
              <w:rPr>
                <w:rFonts w:cs="Arial"/>
              </w:rPr>
              <w:t xml:space="preserve">Stage1 </w:t>
            </w:r>
            <w:r>
              <w:rPr>
                <w:rFonts w:cs="Arial"/>
              </w:rPr>
              <w:t>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7485CF9C" w14:textId="758F78A6" w:rsidR="002E6D7D" w:rsidRPr="004A32CA" w:rsidRDefault="00741222" w:rsidP="002E6D7D">
            <w:pPr>
              <w:pStyle w:val="NormalCell"/>
              <w:tabs>
                <w:tab w:val="left" w:pos="570"/>
              </w:tabs>
              <w:snapToGrid w:val="0"/>
              <w:jc w:val="center"/>
              <w:rPr>
                <w:rFonts w:cs="Arial"/>
                <w:szCs w:val="24"/>
              </w:rPr>
            </w:pPr>
            <w:r w:rsidRPr="004A32CA">
              <w:rPr>
                <w:rFonts w:cs="Arial"/>
                <w:szCs w:val="24"/>
              </w:rPr>
              <w:t>17:00, 8</w:t>
            </w:r>
            <w:r w:rsidRPr="004A32CA">
              <w:rPr>
                <w:rFonts w:cs="Arial"/>
                <w:szCs w:val="24"/>
                <w:vertAlign w:val="superscript"/>
              </w:rPr>
              <w:t>th</w:t>
            </w:r>
            <w:r w:rsidRPr="004A32CA">
              <w:rPr>
                <w:rFonts w:cs="Arial"/>
                <w:szCs w:val="24"/>
              </w:rPr>
              <w:t xml:space="preserve"> Feb 2018</w:t>
            </w:r>
          </w:p>
        </w:tc>
      </w:tr>
      <w:tr w:rsidR="002E6D7D" w14:paraId="7E7FC236" w14:textId="77777777" w:rsidTr="009618C0">
        <w:tc>
          <w:tcPr>
            <w:tcW w:w="6691" w:type="dxa"/>
            <w:tcBorders>
              <w:top w:val="single" w:sz="4" w:space="0" w:color="000000"/>
              <w:left w:val="single" w:sz="4" w:space="0" w:color="000000"/>
              <w:bottom w:val="single" w:sz="4" w:space="0" w:color="000000"/>
            </w:tcBorders>
            <w:shd w:val="clear" w:color="auto" w:fill="auto"/>
          </w:tcPr>
          <w:p w14:paraId="38603446" w14:textId="10626018" w:rsidR="002E6D7D" w:rsidRDefault="002E6D7D" w:rsidP="00741222">
            <w:pPr>
              <w:pStyle w:val="NormalCell"/>
              <w:tabs>
                <w:tab w:val="left" w:pos="570"/>
              </w:tabs>
              <w:snapToGrid w:val="0"/>
              <w:rPr>
                <w:rFonts w:cs="Arial"/>
              </w:rPr>
            </w:pPr>
            <w:r w:rsidRPr="00176542">
              <w:rPr>
                <w:rFonts w:cs="Arial"/>
                <w:b/>
                <w:szCs w:val="24"/>
              </w:rPr>
              <w:t xml:space="preserve">Deadline for submission of </w:t>
            </w:r>
            <w:r w:rsidR="00741222">
              <w:rPr>
                <w:rFonts w:cs="Arial"/>
                <w:b/>
                <w:szCs w:val="24"/>
              </w:rPr>
              <w:t>Stage1 responses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DC23533" w14:textId="62494D72" w:rsidR="002E6D7D" w:rsidRPr="001B0690" w:rsidRDefault="00741222" w:rsidP="002E6D7D">
            <w:pPr>
              <w:pStyle w:val="NormalCell"/>
              <w:tabs>
                <w:tab w:val="left" w:pos="570"/>
              </w:tabs>
              <w:snapToGrid w:val="0"/>
              <w:jc w:val="center"/>
              <w:rPr>
                <w:rFonts w:cs="Arial"/>
                <w:b/>
                <w:szCs w:val="24"/>
              </w:rPr>
            </w:pPr>
            <w:r w:rsidRPr="001B0690">
              <w:rPr>
                <w:rFonts w:cs="Arial"/>
                <w:b/>
                <w:szCs w:val="24"/>
              </w:rPr>
              <w:t xml:space="preserve">17:00, </w:t>
            </w:r>
            <w:r w:rsidR="009618C0">
              <w:rPr>
                <w:rFonts w:cs="Arial"/>
                <w:b/>
                <w:szCs w:val="24"/>
              </w:rPr>
              <w:t xml:space="preserve">Wed </w:t>
            </w:r>
            <w:r w:rsidRPr="001B0690">
              <w:rPr>
                <w:rFonts w:cs="Arial"/>
                <w:b/>
                <w:szCs w:val="24"/>
              </w:rPr>
              <w:t>14</w:t>
            </w:r>
            <w:r w:rsidRPr="001B0690">
              <w:rPr>
                <w:rFonts w:cs="Arial"/>
                <w:b/>
                <w:szCs w:val="24"/>
                <w:vertAlign w:val="superscript"/>
              </w:rPr>
              <w:t>th</w:t>
            </w:r>
            <w:r w:rsidRPr="001B0690">
              <w:rPr>
                <w:rFonts w:cs="Arial"/>
                <w:b/>
                <w:szCs w:val="24"/>
              </w:rPr>
              <w:t xml:space="preserve"> Feb 2018</w:t>
            </w:r>
          </w:p>
        </w:tc>
      </w:tr>
      <w:tr w:rsidR="00741222" w:rsidRPr="00741222" w14:paraId="1D3826CF" w14:textId="77777777" w:rsidTr="009618C0">
        <w:tc>
          <w:tcPr>
            <w:tcW w:w="6691" w:type="dxa"/>
            <w:tcBorders>
              <w:top w:val="single" w:sz="4" w:space="0" w:color="000000"/>
              <w:left w:val="single" w:sz="4" w:space="0" w:color="000000"/>
              <w:bottom w:val="single" w:sz="4" w:space="0" w:color="000000"/>
            </w:tcBorders>
            <w:shd w:val="clear" w:color="auto" w:fill="auto"/>
          </w:tcPr>
          <w:p w14:paraId="6DFCA201" w14:textId="15B9E31F" w:rsidR="00741222" w:rsidRPr="00741222" w:rsidRDefault="00741222" w:rsidP="00741222">
            <w:pPr>
              <w:pStyle w:val="NormalCell"/>
              <w:tabs>
                <w:tab w:val="left" w:pos="570"/>
              </w:tabs>
              <w:snapToGrid w:val="0"/>
              <w:rPr>
                <w:rFonts w:cs="Arial"/>
                <w:szCs w:val="24"/>
              </w:rPr>
            </w:pPr>
            <w:r>
              <w:rPr>
                <w:rFonts w:cs="Arial"/>
                <w:szCs w:val="24"/>
              </w:rPr>
              <w:t>Stage1 Evaluation and shortlisting</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FDFF149" w14:textId="75F0CDDD" w:rsidR="00741222" w:rsidRPr="004A32CA" w:rsidRDefault="0091398F" w:rsidP="0091398F">
            <w:pPr>
              <w:pStyle w:val="NormalCell"/>
              <w:tabs>
                <w:tab w:val="left" w:pos="570"/>
              </w:tabs>
              <w:snapToGrid w:val="0"/>
              <w:jc w:val="center"/>
              <w:rPr>
                <w:rFonts w:cs="Arial"/>
                <w:szCs w:val="24"/>
              </w:rPr>
            </w:pPr>
            <w:r w:rsidRPr="004A32CA">
              <w:rPr>
                <w:rFonts w:cs="Arial"/>
                <w:szCs w:val="24"/>
              </w:rPr>
              <w:t>19</w:t>
            </w:r>
            <w:r w:rsidRPr="004A32CA">
              <w:rPr>
                <w:rFonts w:cs="Arial"/>
                <w:szCs w:val="24"/>
                <w:vertAlign w:val="superscript"/>
              </w:rPr>
              <w:t>th</w:t>
            </w:r>
            <w:r w:rsidRPr="004A32CA">
              <w:rPr>
                <w:rFonts w:cs="Arial"/>
                <w:szCs w:val="24"/>
              </w:rPr>
              <w:t xml:space="preserve"> Feb – 9</w:t>
            </w:r>
            <w:r w:rsidRPr="004A32CA">
              <w:rPr>
                <w:rFonts w:cs="Arial"/>
                <w:szCs w:val="24"/>
                <w:vertAlign w:val="superscript"/>
              </w:rPr>
              <w:t>th</w:t>
            </w:r>
            <w:r w:rsidRPr="004A32CA">
              <w:rPr>
                <w:rFonts w:cs="Arial"/>
                <w:szCs w:val="24"/>
              </w:rPr>
              <w:t xml:space="preserve"> Mar 2018</w:t>
            </w:r>
          </w:p>
        </w:tc>
      </w:tr>
      <w:tr w:rsidR="0091398F" w14:paraId="6DB6C5D6" w14:textId="77777777" w:rsidTr="009618C0">
        <w:tc>
          <w:tcPr>
            <w:tcW w:w="6691" w:type="dxa"/>
            <w:tcBorders>
              <w:top w:val="single" w:sz="4" w:space="0" w:color="000000"/>
              <w:left w:val="single" w:sz="4" w:space="0" w:color="000000"/>
              <w:bottom w:val="single" w:sz="4" w:space="0" w:color="000000"/>
            </w:tcBorders>
            <w:shd w:val="clear" w:color="auto" w:fill="auto"/>
          </w:tcPr>
          <w:p w14:paraId="21310B8B" w14:textId="7D674CC0" w:rsidR="0091398F" w:rsidRPr="004A32CA" w:rsidRDefault="0091398F" w:rsidP="0091398F">
            <w:pPr>
              <w:pStyle w:val="NormalCell"/>
              <w:tabs>
                <w:tab w:val="left" w:pos="570"/>
              </w:tabs>
              <w:snapToGrid w:val="0"/>
              <w:rPr>
                <w:rFonts w:cs="Arial"/>
                <w:b/>
              </w:rPr>
            </w:pPr>
            <w:r w:rsidRPr="004A32CA">
              <w:rPr>
                <w:rFonts w:cs="Arial"/>
                <w:b/>
              </w:rPr>
              <w:t xml:space="preserve">Issue Invitation to Tender to Qualified Bidders (Stage 2)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71949F78" w14:textId="3AE276BA" w:rsidR="0091398F" w:rsidRPr="001B0690" w:rsidRDefault="0091398F" w:rsidP="002E6D7D">
            <w:pPr>
              <w:pStyle w:val="NormalCell"/>
              <w:tabs>
                <w:tab w:val="left" w:pos="570"/>
              </w:tabs>
              <w:snapToGrid w:val="0"/>
              <w:jc w:val="center"/>
              <w:rPr>
                <w:rFonts w:cs="Arial"/>
                <w:b/>
                <w:szCs w:val="24"/>
              </w:rPr>
            </w:pPr>
            <w:r w:rsidRPr="001B0690">
              <w:rPr>
                <w:rFonts w:cs="Arial"/>
                <w:b/>
                <w:szCs w:val="24"/>
              </w:rPr>
              <w:t>12</w:t>
            </w:r>
            <w:r w:rsidRPr="001B0690">
              <w:rPr>
                <w:rFonts w:cs="Arial"/>
                <w:b/>
                <w:szCs w:val="24"/>
                <w:vertAlign w:val="superscript"/>
              </w:rPr>
              <w:t>th</w:t>
            </w:r>
            <w:r w:rsidRPr="001B0690">
              <w:rPr>
                <w:rFonts w:cs="Arial"/>
                <w:b/>
                <w:szCs w:val="24"/>
              </w:rPr>
              <w:t xml:space="preserve"> Mar 2018</w:t>
            </w:r>
          </w:p>
        </w:tc>
      </w:tr>
      <w:tr w:rsidR="002E6D7D" w14:paraId="22077E47" w14:textId="77777777" w:rsidTr="009618C0">
        <w:tc>
          <w:tcPr>
            <w:tcW w:w="6691" w:type="dxa"/>
            <w:tcBorders>
              <w:top w:val="single" w:sz="4" w:space="0" w:color="000000"/>
              <w:left w:val="single" w:sz="4" w:space="0" w:color="000000"/>
              <w:bottom w:val="single" w:sz="4" w:space="0" w:color="000000"/>
            </w:tcBorders>
            <w:shd w:val="clear" w:color="auto" w:fill="auto"/>
          </w:tcPr>
          <w:p w14:paraId="5CA44793" w14:textId="16480205" w:rsidR="002E6D7D" w:rsidRPr="00EA4AD2" w:rsidRDefault="002E6D7D" w:rsidP="0091398F">
            <w:pPr>
              <w:pStyle w:val="NormalCell"/>
              <w:tabs>
                <w:tab w:val="left" w:pos="570"/>
              </w:tabs>
              <w:snapToGrid w:val="0"/>
              <w:rPr>
                <w:rFonts w:cs="Arial"/>
                <w:szCs w:val="24"/>
              </w:rPr>
            </w:pPr>
            <w:r>
              <w:rPr>
                <w:rFonts w:cs="Arial"/>
              </w:rPr>
              <w:t>Deadline f</w:t>
            </w:r>
            <w:r w:rsidR="0091398F">
              <w:rPr>
                <w:rFonts w:cs="Arial"/>
              </w:rPr>
              <w:t xml:space="preserve">or receipt of </w:t>
            </w:r>
            <w:r w:rsidR="004A32CA">
              <w:rPr>
                <w:rFonts w:cs="Arial"/>
              </w:rPr>
              <w:t xml:space="preserve">Stage2 </w:t>
            </w:r>
            <w:r w:rsidR="0091398F">
              <w:rPr>
                <w:rFonts w:cs="Arial"/>
              </w:rPr>
              <w:t>written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55AA8B9" w14:textId="19781826" w:rsidR="002E6D7D" w:rsidRPr="004A32CA" w:rsidRDefault="0091398F" w:rsidP="002E6D7D">
            <w:pPr>
              <w:pStyle w:val="NormalCell"/>
              <w:tabs>
                <w:tab w:val="left" w:pos="570"/>
              </w:tabs>
              <w:snapToGrid w:val="0"/>
              <w:jc w:val="center"/>
              <w:rPr>
                <w:rFonts w:cs="Arial"/>
                <w:szCs w:val="24"/>
              </w:rPr>
            </w:pPr>
            <w:r w:rsidRPr="004A32CA">
              <w:rPr>
                <w:rFonts w:cs="Arial"/>
                <w:szCs w:val="24"/>
              </w:rPr>
              <w:t>12:00, 25</w:t>
            </w:r>
            <w:r w:rsidRPr="004A32CA">
              <w:rPr>
                <w:rFonts w:cs="Arial"/>
                <w:szCs w:val="24"/>
                <w:vertAlign w:val="superscript"/>
              </w:rPr>
              <w:t>th</w:t>
            </w:r>
            <w:r w:rsidRPr="004A32CA">
              <w:rPr>
                <w:rFonts w:cs="Arial"/>
                <w:szCs w:val="24"/>
              </w:rPr>
              <w:t xml:space="preserve"> Apr 2018</w:t>
            </w:r>
          </w:p>
        </w:tc>
      </w:tr>
      <w:tr w:rsidR="002E6D7D" w14:paraId="59E054F9" w14:textId="77777777" w:rsidTr="009618C0">
        <w:tc>
          <w:tcPr>
            <w:tcW w:w="6691" w:type="dxa"/>
            <w:tcBorders>
              <w:top w:val="single" w:sz="4" w:space="0" w:color="000000"/>
              <w:left w:val="single" w:sz="4" w:space="0" w:color="000000"/>
              <w:bottom w:val="single" w:sz="4" w:space="0" w:color="000000"/>
            </w:tcBorders>
            <w:shd w:val="clear" w:color="auto" w:fill="auto"/>
          </w:tcPr>
          <w:p w14:paraId="14841EB2" w14:textId="3A744DAF" w:rsidR="002E6D7D" w:rsidRPr="00EA4AD2" w:rsidRDefault="002E6D7D" w:rsidP="002E6D7D">
            <w:pPr>
              <w:pStyle w:val="NormalCell"/>
              <w:tabs>
                <w:tab w:val="left" w:pos="570"/>
              </w:tabs>
              <w:snapToGrid w:val="0"/>
              <w:rPr>
                <w:rFonts w:cs="Arial"/>
                <w:szCs w:val="24"/>
              </w:rPr>
            </w:pPr>
            <w:r>
              <w:rPr>
                <w:rFonts w:cs="Arial"/>
              </w:rPr>
              <w:t xml:space="preserve">Issue </w:t>
            </w:r>
            <w:r w:rsidR="004A32CA">
              <w:rPr>
                <w:rFonts w:cs="Arial"/>
              </w:rPr>
              <w:t xml:space="preserve">final set of </w:t>
            </w:r>
            <w:r>
              <w:rPr>
                <w:rFonts w:cs="Arial"/>
              </w:rPr>
              <w:t xml:space="preserve">answers to </w:t>
            </w:r>
            <w:r w:rsidR="004A32CA">
              <w:rPr>
                <w:rFonts w:cs="Arial"/>
              </w:rPr>
              <w:t xml:space="preserve">Stage2 </w:t>
            </w:r>
            <w:r>
              <w:rPr>
                <w:rFonts w:cs="Arial"/>
              </w:rPr>
              <w:t>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B9A4F48" w14:textId="10F66259" w:rsidR="002E6D7D" w:rsidRPr="004A32CA" w:rsidRDefault="0091398F" w:rsidP="002E6D7D">
            <w:pPr>
              <w:pStyle w:val="NormalCell"/>
              <w:tabs>
                <w:tab w:val="left" w:pos="570"/>
              </w:tabs>
              <w:snapToGrid w:val="0"/>
              <w:jc w:val="center"/>
              <w:rPr>
                <w:rFonts w:cs="Arial"/>
                <w:szCs w:val="24"/>
              </w:rPr>
            </w:pPr>
            <w:r w:rsidRPr="004A32CA">
              <w:rPr>
                <w:rFonts w:cs="Arial"/>
                <w:szCs w:val="24"/>
              </w:rPr>
              <w:t>17:00, 27</w:t>
            </w:r>
            <w:r w:rsidRPr="004A32CA">
              <w:rPr>
                <w:rFonts w:cs="Arial"/>
                <w:szCs w:val="24"/>
                <w:vertAlign w:val="superscript"/>
              </w:rPr>
              <w:t>th</w:t>
            </w:r>
            <w:r w:rsidRPr="004A32CA">
              <w:rPr>
                <w:rFonts w:cs="Arial"/>
                <w:szCs w:val="24"/>
              </w:rPr>
              <w:t xml:space="preserve"> Apr 2018</w:t>
            </w:r>
          </w:p>
        </w:tc>
      </w:tr>
      <w:tr w:rsidR="002E6D7D" w:rsidRPr="00176542" w14:paraId="2AA6B11C" w14:textId="77777777" w:rsidTr="009618C0">
        <w:tc>
          <w:tcPr>
            <w:tcW w:w="6691" w:type="dxa"/>
            <w:tcBorders>
              <w:top w:val="single" w:sz="4" w:space="0" w:color="000000"/>
              <w:left w:val="single" w:sz="4" w:space="0" w:color="000000"/>
              <w:bottom w:val="single" w:sz="4" w:space="0" w:color="000000"/>
            </w:tcBorders>
            <w:shd w:val="clear" w:color="auto" w:fill="auto"/>
          </w:tcPr>
          <w:p w14:paraId="0E28A9CE" w14:textId="5B704D2E" w:rsidR="002E6D7D" w:rsidRPr="00176542" w:rsidRDefault="002E6D7D" w:rsidP="004A32CA">
            <w:pPr>
              <w:pStyle w:val="NormalCell"/>
              <w:tabs>
                <w:tab w:val="left" w:pos="570"/>
              </w:tabs>
              <w:snapToGrid w:val="0"/>
              <w:rPr>
                <w:rFonts w:cs="Arial"/>
                <w:b/>
                <w:szCs w:val="24"/>
              </w:rPr>
            </w:pPr>
            <w:r w:rsidRPr="00176542">
              <w:rPr>
                <w:rFonts w:cs="Arial"/>
                <w:b/>
                <w:szCs w:val="24"/>
              </w:rPr>
              <w:t xml:space="preserve">Deadline for submission of </w:t>
            </w:r>
            <w:r w:rsidR="004A32CA">
              <w:rPr>
                <w:rFonts w:cs="Arial"/>
                <w:b/>
                <w:szCs w:val="24"/>
              </w:rPr>
              <w:t>I</w:t>
            </w:r>
            <w:r w:rsidR="0091398F">
              <w:rPr>
                <w:rFonts w:cs="Arial"/>
                <w:b/>
                <w:szCs w:val="24"/>
              </w:rPr>
              <w:t>nitial</w:t>
            </w:r>
            <w:r w:rsidRPr="00176542">
              <w:rPr>
                <w:rFonts w:cs="Arial"/>
                <w:b/>
                <w:szCs w:val="24"/>
              </w:rPr>
              <w:t xml:space="preserve"> </w:t>
            </w:r>
            <w:r w:rsidR="004A32CA">
              <w:rPr>
                <w:rFonts w:cs="Arial"/>
                <w:b/>
                <w:szCs w:val="24"/>
              </w:rPr>
              <w:t>T</w:t>
            </w:r>
            <w:r w:rsidRPr="00176542">
              <w:rPr>
                <w:rFonts w:cs="Arial"/>
                <w:b/>
                <w:szCs w:val="24"/>
              </w:rPr>
              <w:t xml:space="preserve">enders </w:t>
            </w:r>
            <w:r w:rsidR="004A32CA">
              <w:rPr>
                <w:rFonts w:cs="Arial"/>
                <w:b/>
                <w:szCs w:val="24"/>
              </w:rPr>
              <w:t>(Stage 2)</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4906F30A" w14:textId="1A1E055E" w:rsidR="002E6D7D" w:rsidRPr="001B0690" w:rsidRDefault="0091398F" w:rsidP="0091398F">
            <w:pPr>
              <w:pStyle w:val="NormalCell"/>
              <w:tabs>
                <w:tab w:val="left" w:pos="570"/>
              </w:tabs>
              <w:snapToGrid w:val="0"/>
              <w:jc w:val="center"/>
              <w:rPr>
                <w:rFonts w:cs="Arial"/>
                <w:b/>
                <w:szCs w:val="24"/>
              </w:rPr>
            </w:pPr>
            <w:r w:rsidRPr="001B0690">
              <w:rPr>
                <w:rFonts w:cs="Arial"/>
                <w:b/>
                <w:szCs w:val="24"/>
              </w:rPr>
              <w:t xml:space="preserve">17:00, </w:t>
            </w:r>
            <w:r w:rsidR="009618C0">
              <w:rPr>
                <w:rFonts w:cs="Arial"/>
                <w:b/>
                <w:szCs w:val="24"/>
              </w:rPr>
              <w:t xml:space="preserve">Fri </w:t>
            </w:r>
            <w:r w:rsidRPr="001B0690">
              <w:rPr>
                <w:rFonts w:cs="Arial"/>
                <w:b/>
                <w:szCs w:val="24"/>
              </w:rPr>
              <w:t>4</w:t>
            </w:r>
            <w:r w:rsidRPr="001B0690">
              <w:rPr>
                <w:rFonts w:cs="Arial"/>
                <w:b/>
                <w:szCs w:val="24"/>
                <w:vertAlign w:val="superscript"/>
              </w:rPr>
              <w:t>th</w:t>
            </w:r>
            <w:r w:rsidRPr="001B0690">
              <w:rPr>
                <w:rFonts w:cs="Arial"/>
                <w:b/>
                <w:szCs w:val="24"/>
              </w:rPr>
              <w:t xml:space="preserve"> May 2018</w:t>
            </w:r>
          </w:p>
        </w:tc>
      </w:tr>
      <w:tr w:rsidR="0091398F" w:rsidRPr="00176542" w14:paraId="64450AA5" w14:textId="77777777" w:rsidTr="009618C0">
        <w:tc>
          <w:tcPr>
            <w:tcW w:w="6691" w:type="dxa"/>
            <w:tcBorders>
              <w:top w:val="single" w:sz="4" w:space="0" w:color="000000"/>
              <w:left w:val="single" w:sz="4" w:space="0" w:color="000000"/>
              <w:bottom w:val="single" w:sz="4" w:space="0" w:color="000000"/>
            </w:tcBorders>
            <w:shd w:val="clear" w:color="auto" w:fill="auto"/>
          </w:tcPr>
          <w:p w14:paraId="18486057" w14:textId="47DA9688" w:rsidR="0091398F" w:rsidRPr="00176542" w:rsidRDefault="0091398F" w:rsidP="0091398F">
            <w:pPr>
              <w:pStyle w:val="NormalCell"/>
              <w:tabs>
                <w:tab w:val="left" w:pos="570"/>
              </w:tabs>
              <w:snapToGrid w:val="0"/>
              <w:rPr>
                <w:rFonts w:cs="Arial"/>
                <w:b/>
                <w:szCs w:val="24"/>
              </w:rPr>
            </w:pPr>
            <w:r>
              <w:rPr>
                <w:rFonts w:cs="Arial"/>
                <w:b/>
                <w:szCs w:val="24"/>
              </w:rPr>
              <w:t>‘Negotiation’ Round 1</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2BA49717" w14:textId="72CA7875" w:rsidR="0091398F" w:rsidRPr="001B0690" w:rsidRDefault="0091398F" w:rsidP="0091398F">
            <w:pPr>
              <w:pStyle w:val="NormalCell"/>
              <w:tabs>
                <w:tab w:val="left" w:pos="570"/>
              </w:tabs>
              <w:snapToGrid w:val="0"/>
              <w:jc w:val="center"/>
              <w:rPr>
                <w:rFonts w:cs="Arial"/>
                <w:b/>
                <w:szCs w:val="24"/>
              </w:rPr>
            </w:pPr>
            <w:r w:rsidRPr="001B0690">
              <w:rPr>
                <w:rFonts w:cs="Arial"/>
                <w:b/>
                <w:szCs w:val="24"/>
              </w:rPr>
              <w:t>8</w:t>
            </w:r>
            <w:r w:rsidRPr="001B0690">
              <w:rPr>
                <w:rFonts w:cs="Arial"/>
                <w:b/>
                <w:szCs w:val="24"/>
                <w:vertAlign w:val="superscript"/>
              </w:rPr>
              <w:t>th</w:t>
            </w:r>
            <w:r w:rsidRPr="001B0690">
              <w:rPr>
                <w:rFonts w:cs="Arial"/>
                <w:b/>
                <w:szCs w:val="24"/>
              </w:rPr>
              <w:t xml:space="preserve"> May – 15</w:t>
            </w:r>
            <w:r w:rsidRPr="001B0690">
              <w:rPr>
                <w:rFonts w:cs="Arial"/>
                <w:b/>
                <w:szCs w:val="24"/>
                <w:vertAlign w:val="superscript"/>
              </w:rPr>
              <w:t>th</w:t>
            </w:r>
            <w:r w:rsidRPr="001B0690">
              <w:rPr>
                <w:rFonts w:cs="Arial"/>
                <w:b/>
                <w:szCs w:val="24"/>
              </w:rPr>
              <w:t xml:space="preserve"> Jun 2018</w:t>
            </w:r>
          </w:p>
        </w:tc>
      </w:tr>
      <w:tr w:rsidR="0091398F" w14:paraId="76E7B364" w14:textId="77777777" w:rsidTr="009618C0">
        <w:tc>
          <w:tcPr>
            <w:tcW w:w="6691" w:type="dxa"/>
            <w:tcBorders>
              <w:top w:val="single" w:sz="4" w:space="0" w:color="000000"/>
              <w:left w:val="single" w:sz="4" w:space="0" w:color="000000"/>
              <w:bottom w:val="single" w:sz="4" w:space="0" w:color="000000"/>
            </w:tcBorders>
            <w:shd w:val="clear" w:color="auto" w:fill="auto"/>
          </w:tcPr>
          <w:p w14:paraId="429F54C9" w14:textId="7ACC8BF1" w:rsidR="0091398F" w:rsidRPr="004A32CA" w:rsidRDefault="0091398F" w:rsidP="002E6D7D">
            <w:pPr>
              <w:pStyle w:val="NormalCell"/>
              <w:tabs>
                <w:tab w:val="left" w:pos="570"/>
              </w:tabs>
              <w:snapToGrid w:val="0"/>
              <w:rPr>
                <w:rFonts w:cs="Arial"/>
                <w:b/>
                <w:szCs w:val="24"/>
              </w:rPr>
            </w:pPr>
            <w:r w:rsidRPr="004A32CA">
              <w:rPr>
                <w:rFonts w:cs="Arial"/>
                <w:b/>
                <w:szCs w:val="24"/>
              </w:rPr>
              <w:t>Issue Invitation for Final Tenders</w:t>
            </w:r>
            <w:r w:rsidR="004A32CA">
              <w:rPr>
                <w:rFonts w:cs="Arial"/>
                <w:b/>
                <w:szCs w:val="24"/>
              </w:rPr>
              <w:t xml:space="preserve"> (Stage 2)</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75847E21" w14:textId="7E8695A7" w:rsidR="0091398F" w:rsidRPr="001B0690" w:rsidRDefault="0091398F" w:rsidP="002E6D7D">
            <w:pPr>
              <w:pStyle w:val="NormalCell"/>
              <w:tabs>
                <w:tab w:val="left" w:pos="570"/>
              </w:tabs>
              <w:snapToGrid w:val="0"/>
              <w:jc w:val="center"/>
              <w:rPr>
                <w:rFonts w:cs="Arial"/>
                <w:b/>
                <w:szCs w:val="24"/>
              </w:rPr>
            </w:pPr>
            <w:r w:rsidRPr="001B0690">
              <w:rPr>
                <w:rFonts w:cs="Arial"/>
                <w:b/>
                <w:szCs w:val="24"/>
              </w:rPr>
              <w:t>18</w:t>
            </w:r>
            <w:r w:rsidRPr="001B0690">
              <w:rPr>
                <w:rFonts w:cs="Arial"/>
                <w:b/>
                <w:szCs w:val="24"/>
                <w:vertAlign w:val="superscript"/>
              </w:rPr>
              <w:t>th</w:t>
            </w:r>
            <w:r w:rsidRPr="001B0690">
              <w:rPr>
                <w:rFonts w:cs="Arial"/>
                <w:b/>
                <w:szCs w:val="24"/>
              </w:rPr>
              <w:t xml:space="preserve"> Jun 2018</w:t>
            </w:r>
          </w:p>
        </w:tc>
      </w:tr>
      <w:tr w:rsidR="004A32CA" w14:paraId="5BE8CCAB" w14:textId="77777777" w:rsidTr="009618C0">
        <w:tc>
          <w:tcPr>
            <w:tcW w:w="6691" w:type="dxa"/>
            <w:tcBorders>
              <w:top w:val="single" w:sz="4" w:space="0" w:color="000000"/>
              <w:left w:val="single" w:sz="4" w:space="0" w:color="000000"/>
              <w:bottom w:val="single" w:sz="4" w:space="0" w:color="000000"/>
            </w:tcBorders>
            <w:shd w:val="clear" w:color="auto" w:fill="auto"/>
          </w:tcPr>
          <w:p w14:paraId="1137550B" w14:textId="7DB3F94A" w:rsidR="004A32CA" w:rsidRDefault="004A32CA" w:rsidP="004A32CA">
            <w:pPr>
              <w:pStyle w:val="NormalCell"/>
              <w:tabs>
                <w:tab w:val="left" w:pos="570"/>
              </w:tabs>
              <w:snapToGrid w:val="0"/>
              <w:rPr>
                <w:rFonts w:cs="Arial"/>
                <w:szCs w:val="24"/>
              </w:rPr>
            </w:pPr>
            <w:r>
              <w:rPr>
                <w:rFonts w:cs="Arial"/>
              </w:rPr>
              <w:t>Deadline for receipt of written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12C648F0" w14:textId="44E9CD37" w:rsidR="004A32CA" w:rsidRPr="004A32CA" w:rsidRDefault="004A32CA" w:rsidP="004A32CA">
            <w:pPr>
              <w:pStyle w:val="NormalCell"/>
              <w:tabs>
                <w:tab w:val="left" w:pos="570"/>
              </w:tabs>
              <w:snapToGrid w:val="0"/>
              <w:jc w:val="center"/>
              <w:rPr>
                <w:rFonts w:cs="Arial"/>
                <w:szCs w:val="24"/>
              </w:rPr>
            </w:pPr>
            <w:r w:rsidRPr="004A32CA">
              <w:rPr>
                <w:rFonts w:cs="Arial"/>
                <w:szCs w:val="24"/>
              </w:rPr>
              <w:t>12:00, 4</w:t>
            </w:r>
            <w:r w:rsidRPr="004A32CA">
              <w:rPr>
                <w:rFonts w:cs="Arial"/>
                <w:szCs w:val="24"/>
                <w:vertAlign w:val="superscript"/>
              </w:rPr>
              <w:t>th</w:t>
            </w:r>
            <w:r w:rsidRPr="004A32CA">
              <w:rPr>
                <w:rFonts w:cs="Arial"/>
                <w:szCs w:val="24"/>
              </w:rPr>
              <w:t xml:space="preserve"> Jul 2018</w:t>
            </w:r>
          </w:p>
        </w:tc>
      </w:tr>
      <w:tr w:rsidR="004A32CA" w14:paraId="11E8E98E" w14:textId="77777777" w:rsidTr="009618C0">
        <w:tc>
          <w:tcPr>
            <w:tcW w:w="6691" w:type="dxa"/>
            <w:tcBorders>
              <w:top w:val="single" w:sz="4" w:space="0" w:color="000000"/>
              <w:left w:val="single" w:sz="4" w:space="0" w:color="000000"/>
              <w:bottom w:val="single" w:sz="4" w:space="0" w:color="000000"/>
            </w:tcBorders>
            <w:shd w:val="clear" w:color="auto" w:fill="auto"/>
          </w:tcPr>
          <w:p w14:paraId="54128B0E" w14:textId="1DD94C46" w:rsidR="004A32CA" w:rsidRDefault="004A32CA" w:rsidP="004A32CA">
            <w:pPr>
              <w:pStyle w:val="NormalCell"/>
              <w:tabs>
                <w:tab w:val="left" w:pos="570"/>
              </w:tabs>
              <w:snapToGrid w:val="0"/>
              <w:rPr>
                <w:rFonts w:cs="Arial"/>
                <w:szCs w:val="24"/>
              </w:rPr>
            </w:pPr>
            <w:r>
              <w:rPr>
                <w:rFonts w:cs="Arial"/>
              </w:rPr>
              <w:lastRenderedPageBreak/>
              <w:t>Issue final set of answers to questions</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666D8089" w14:textId="6220EB76" w:rsidR="004A32CA" w:rsidRPr="004A32CA" w:rsidRDefault="004A32CA" w:rsidP="004A32CA">
            <w:pPr>
              <w:pStyle w:val="NormalCell"/>
              <w:tabs>
                <w:tab w:val="left" w:pos="570"/>
              </w:tabs>
              <w:snapToGrid w:val="0"/>
              <w:jc w:val="center"/>
              <w:rPr>
                <w:rFonts w:cs="Arial"/>
                <w:szCs w:val="24"/>
              </w:rPr>
            </w:pPr>
            <w:r w:rsidRPr="004A32CA">
              <w:rPr>
                <w:rFonts w:cs="Arial"/>
                <w:szCs w:val="24"/>
              </w:rPr>
              <w:t>17:00, 6</w:t>
            </w:r>
            <w:r w:rsidRPr="004A32CA">
              <w:rPr>
                <w:rFonts w:cs="Arial"/>
                <w:szCs w:val="24"/>
                <w:vertAlign w:val="superscript"/>
              </w:rPr>
              <w:t>th</w:t>
            </w:r>
            <w:r w:rsidRPr="004A32CA">
              <w:rPr>
                <w:rFonts w:cs="Arial"/>
                <w:szCs w:val="24"/>
              </w:rPr>
              <w:t xml:space="preserve"> Jul 2018</w:t>
            </w:r>
          </w:p>
        </w:tc>
      </w:tr>
      <w:tr w:rsidR="004A32CA" w14:paraId="09AEA5AB" w14:textId="77777777" w:rsidTr="009618C0">
        <w:tc>
          <w:tcPr>
            <w:tcW w:w="6691" w:type="dxa"/>
            <w:tcBorders>
              <w:top w:val="single" w:sz="4" w:space="0" w:color="000000"/>
              <w:left w:val="single" w:sz="4" w:space="0" w:color="000000"/>
              <w:bottom w:val="single" w:sz="4" w:space="0" w:color="000000"/>
            </w:tcBorders>
            <w:shd w:val="clear" w:color="auto" w:fill="auto"/>
          </w:tcPr>
          <w:p w14:paraId="59169BC4" w14:textId="18DA4899" w:rsidR="004A32CA" w:rsidRDefault="004A32CA" w:rsidP="004A32CA">
            <w:pPr>
              <w:pStyle w:val="NormalCell"/>
              <w:tabs>
                <w:tab w:val="left" w:pos="570"/>
              </w:tabs>
              <w:snapToGrid w:val="0"/>
              <w:rPr>
                <w:rFonts w:cs="Arial"/>
                <w:szCs w:val="24"/>
              </w:rPr>
            </w:pPr>
            <w:r w:rsidRPr="00176542">
              <w:rPr>
                <w:rFonts w:cs="Arial"/>
                <w:b/>
                <w:szCs w:val="24"/>
              </w:rPr>
              <w:t xml:space="preserve">Deadline for submission of </w:t>
            </w:r>
            <w:r>
              <w:rPr>
                <w:rFonts w:cs="Arial"/>
                <w:b/>
                <w:szCs w:val="24"/>
              </w:rPr>
              <w:t>Final T</w:t>
            </w:r>
            <w:r w:rsidRPr="00176542">
              <w:rPr>
                <w:rFonts w:cs="Arial"/>
                <w:b/>
                <w:szCs w:val="24"/>
              </w:rPr>
              <w:t xml:space="preserve">enders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362A05B" w14:textId="3EBADBF7" w:rsidR="004A32CA" w:rsidRPr="001B0690" w:rsidRDefault="004A32CA" w:rsidP="004A32CA">
            <w:pPr>
              <w:pStyle w:val="NormalCell"/>
              <w:tabs>
                <w:tab w:val="left" w:pos="570"/>
              </w:tabs>
              <w:snapToGrid w:val="0"/>
              <w:jc w:val="center"/>
              <w:rPr>
                <w:rFonts w:cs="Arial"/>
                <w:b/>
                <w:szCs w:val="24"/>
              </w:rPr>
            </w:pPr>
            <w:r w:rsidRPr="001B0690">
              <w:rPr>
                <w:rFonts w:cs="Arial"/>
                <w:b/>
                <w:szCs w:val="24"/>
              </w:rPr>
              <w:t xml:space="preserve">17:00, </w:t>
            </w:r>
            <w:r w:rsidR="009618C0">
              <w:rPr>
                <w:rFonts w:cs="Arial"/>
                <w:b/>
                <w:szCs w:val="24"/>
              </w:rPr>
              <w:t xml:space="preserve">Fri </w:t>
            </w:r>
            <w:r w:rsidRPr="001B0690">
              <w:rPr>
                <w:rFonts w:cs="Arial"/>
                <w:b/>
                <w:szCs w:val="24"/>
              </w:rPr>
              <w:t>13</w:t>
            </w:r>
            <w:r w:rsidRPr="001B0690">
              <w:rPr>
                <w:rFonts w:cs="Arial"/>
                <w:b/>
                <w:szCs w:val="24"/>
                <w:vertAlign w:val="superscript"/>
              </w:rPr>
              <w:t>th</w:t>
            </w:r>
            <w:r w:rsidRPr="001B0690">
              <w:rPr>
                <w:rFonts w:cs="Arial"/>
                <w:b/>
                <w:szCs w:val="24"/>
              </w:rPr>
              <w:t xml:space="preserve"> Jul 2018</w:t>
            </w:r>
          </w:p>
        </w:tc>
      </w:tr>
      <w:tr w:rsidR="004A32CA" w14:paraId="24B572FB" w14:textId="77777777" w:rsidTr="009618C0">
        <w:tc>
          <w:tcPr>
            <w:tcW w:w="6691" w:type="dxa"/>
            <w:tcBorders>
              <w:top w:val="single" w:sz="4" w:space="0" w:color="000000"/>
              <w:left w:val="single" w:sz="4" w:space="0" w:color="000000"/>
              <w:bottom w:val="single" w:sz="4" w:space="0" w:color="000000"/>
            </w:tcBorders>
            <w:shd w:val="clear" w:color="auto" w:fill="auto"/>
          </w:tcPr>
          <w:p w14:paraId="57E536EB" w14:textId="5315B371" w:rsidR="004A32CA" w:rsidRPr="00EA4AD2" w:rsidRDefault="004A32CA" w:rsidP="004A32CA">
            <w:pPr>
              <w:pStyle w:val="NormalCell"/>
              <w:tabs>
                <w:tab w:val="left" w:pos="570"/>
              </w:tabs>
              <w:snapToGrid w:val="0"/>
              <w:rPr>
                <w:rFonts w:cs="Arial"/>
                <w:szCs w:val="24"/>
              </w:rPr>
            </w:pPr>
            <w:r>
              <w:rPr>
                <w:rFonts w:cs="Arial"/>
                <w:szCs w:val="24"/>
              </w:rPr>
              <w:t>Final Tender Evaluation period</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F78B49C" w14:textId="08EB3748" w:rsidR="004A32CA" w:rsidRPr="004A32CA" w:rsidRDefault="004A32CA" w:rsidP="004A32CA">
            <w:pPr>
              <w:pStyle w:val="NormalCell"/>
              <w:tabs>
                <w:tab w:val="left" w:pos="570"/>
              </w:tabs>
              <w:snapToGrid w:val="0"/>
              <w:jc w:val="center"/>
              <w:rPr>
                <w:rFonts w:cs="Arial"/>
                <w:szCs w:val="24"/>
              </w:rPr>
            </w:pPr>
            <w:r w:rsidRPr="004A32CA">
              <w:rPr>
                <w:rFonts w:cs="Arial"/>
                <w:szCs w:val="24"/>
              </w:rPr>
              <w:t>16</w:t>
            </w:r>
            <w:r w:rsidRPr="004A32CA">
              <w:rPr>
                <w:rFonts w:cs="Arial"/>
                <w:szCs w:val="24"/>
                <w:vertAlign w:val="superscript"/>
              </w:rPr>
              <w:t>th</w:t>
            </w:r>
            <w:r w:rsidRPr="004A32CA">
              <w:rPr>
                <w:rFonts w:cs="Arial"/>
                <w:szCs w:val="24"/>
              </w:rPr>
              <w:t xml:space="preserve"> Jul – 10</w:t>
            </w:r>
            <w:r w:rsidRPr="004A32CA">
              <w:rPr>
                <w:rFonts w:cs="Arial"/>
                <w:szCs w:val="24"/>
                <w:vertAlign w:val="superscript"/>
              </w:rPr>
              <w:t>th</w:t>
            </w:r>
            <w:r w:rsidRPr="004A32CA">
              <w:rPr>
                <w:rFonts w:cs="Arial"/>
                <w:szCs w:val="24"/>
              </w:rPr>
              <w:t xml:space="preserve"> Aug 2018</w:t>
            </w:r>
          </w:p>
        </w:tc>
      </w:tr>
      <w:tr w:rsidR="004A32CA" w14:paraId="3A50D960" w14:textId="77777777" w:rsidTr="009618C0">
        <w:tc>
          <w:tcPr>
            <w:tcW w:w="6691" w:type="dxa"/>
            <w:tcBorders>
              <w:top w:val="single" w:sz="4" w:space="0" w:color="000000"/>
              <w:left w:val="single" w:sz="4" w:space="0" w:color="000000"/>
              <w:bottom w:val="single" w:sz="4" w:space="0" w:color="000000"/>
            </w:tcBorders>
            <w:shd w:val="clear" w:color="auto" w:fill="auto"/>
          </w:tcPr>
          <w:p w14:paraId="7A38A342" w14:textId="77777777" w:rsidR="004A32CA" w:rsidRPr="001B0690" w:rsidRDefault="004A32CA" w:rsidP="004A32CA">
            <w:pPr>
              <w:pStyle w:val="NormalCell"/>
              <w:tabs>
                <w:tab w:val="left" w:pos="570"/>
              </w:tabs>
              <w:snapToGrid w:val="0"/>
              <w:rPr>
                <w:rFonts w:cs="Arial"/>
                <w:b/>
                <w:szCs w:val="24"/>
              </w:rPr>
            </w:pPr>
            <w:r w:rsidRPr="001B0690">
              <w:rPr>
                <w:rFonts w:cs="Arial"/>
                <w:b/>
                <w:szCs w:val="24"/>
              </w:rPr>
              <w:t>Contract award decision finalised by the Council</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69DC0FA3" w14:textId="74A258A9" w:rsidR="004A32CA" w:rsidRPr="001B0690" w:rsidRDefault="004A32CA" w:rsidP="004A32CA">
            <w:pPr>
              <w:pStyle w:val="NormalCell"/>
              <w:tabs>
                <w:tab w:val="left" w:pos="570"/>
              </w:tabs>
              <w:snapToGrid w:val="0"/>
              <w:jc w:val="center"/>
              <w:rPr>
                <w:rFonts w:cs="Arial"/>
                <w:b/>
                <w:szCs w:val="24"/>
              </w:rPr>
            </w:pPr>
            <w:r w:rsidRPr="001B0690">
              <w:rPr>
                <w:rFonts w:cs="Arial"/>
                <w:b/>
                <w:szCs w:val="24"/>
              </w:rPr>
              <w:t>20</w:t>
            </w:r>
            <w:r w:rsidRPr="001B0690">
              <w:rPr>
                <w:rFonts w:cs="Arial"/>
                <w:b/>
                <w:szCs w:val="24"/>
                <w:vertAlign w:val="superscript"/>
              </w:rPr>
              <w:t>th</w:t>
            </w:r>
            <w:r w:rsidRPr="001B0690">
              <w:rPr>
                <w:rFonts w:cs="Arial"/>
                <w:b/>
                <w:szCs w:val="24"/>
              </w:rPr>
              <w:t xml:space="preserve"> Sep 2018</w:t>
            </w:r>
          </w:p>
        </w:tc>
      </w:tr>
      <w:tr w:rsidR="004A32CA" w14:paraId="6F40C2A1" w14:textId="77777777" w:rsidTr="009618C0">
        <w:tc>
          <w:tcPr>
            <w:tcW w:w="6691" w:type="dxa"/>
            <w:tcBorders>
              <w:top w:val="single" w:sz="4" w:space="0" w:color="000000"/>
              <w:left w:val="single" w:sz="4" w:space="0" w:color="000000"/>
              <w:bottom w:val="single" w:sz="4" w:space="0" w:color="000000"/>
            </w:tcBorders>
            <w:shd w:val="clear" w:color="auto" w:fill="auto"/>
          </w:tcPr>
          <w:p w14:paraId="4AB006B3" w14:textId="77777777" w:rsidR="004A32CA" w:rsidRPr="00EA4AD2" w:rsidRDefault="004A32CA" w:rsidP="004A32CA">
            <w:pPr>
              <w:pStyle w:val="NormalCell"/>
              <w:tabs>
                <w:tab w:val="left" w:pos="570"/>
              </w:tabs>
              <w:snapToGrid w:val="0"/>
              <w:rPr>
                <w:rFonts w:cs="Arial"/>
                <w:szCs w:val="24"/>
              </w:rPr>
            </w:pPr>
            <w:r>
              <w:rPr>
                <w:rFonts w:cs="Arial"/>
                <w:szCs w:val="24"/>
              </w:rPr>
              <w:t>Standstill Period</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DFDDE29" w14:textId="30EB1D09" w:rsidR="004A32CA" w:rsidRPr="004A32CA" w:rsidRDefault="004A32CA" w:rsidP="004A32CA">
            <w:pPr>
              <w:pStyle w:val="NormalCell"/>
              <w:tabs>
                <w:tab w:val="left" w:pos="570"/>
              </w:tabs>
              <w:snapToGrid w:val="0"/>
              <w:jc w:val="center"/>
              <w:rPr>
                <w:rFonts w:cs="Arial"/>
                <w:szCs w:val="24"/>
              </w:rPr>
            </w:pPr>
            <w:r w:rsidRPr="004A32CA">
              <w:rPr>
                <w:rFonts w:cs="Arial"/>
                <w:szCs w:val="24"/>
              </w:rPr>
              <w:t>21</w:t>
            </w:r>
            <w:r w:rsidRPr="004A32CA">
              <w:rPr>
                <w:rFonts w:cs="Arial"/>
                <w:szCs w:val="24"/>
                <w:vertAlign w:val="superscript"/>
              </w:rPr>
              <w:t>st</w:t>
            </w:r>
            <w:r w:rsidRPr="004A32CA">
              <w:rPr>
                <w:rFonts w:cs="Arial"/>
                <w:szCs w:val="24"/>
              </w:rPr>
              <w:t xml:space="preserve"> Sep – 2</w:t>
            </w:r>
            <w:r w:rsidRPr="004A32CA">
              <w:rPr>
                <w:rFonts w:cs="Arial"/>
                <w:szCs w:val="24"/>
                <w:vertAlign w:val="superscript"/>
              </w:rPr>
              <w:t>nd</w:t>
            </w:r>
            <w:r w:rsidRPr="004A32CA">
              <w:rPr>
                <w:rFonts w:cs="Arial"/>
                <w:szCs w:val="24"/>
              </w:rPr>
              <w:t xml:space="preserve"> Oct 2018</w:t>
            </w:r>
          </w:p>
        </w:tc>
      </w:tr>
      <w:tr w:rsidR="004A32CA" w14:paraId="3E0B340C" w14:textId="77777777" w:rsidTr="009618C0">
        <w:tc>
          <w:tcPr>
            <w:tcW w:w="6691" w:type="dxa"/>
            <w:tcBorders>
              <w:top w:val="single" w:sz="4" w:space="0" w:color="000000"/>
              <w:left w:val="single" w:sz="4" w:space="0" w:color="000000"/>
              <w:bottom w:val="single" w:sz="4" w:space="0" w:color="000000"/>
            </w:tcBorders>
            <w:shd w:val="clear" w:color="auto" w:fill="auto"/>
          </w:tcPr>
          <w:p w14:paraId="22777E5F" w14:textId="77777777" w:rsidR="004A32CA" w:rsidRPr="004A32CA" w:rsidRDefault="004A32CA" w:rsidP="004A32CA">
            <w:pPr>
              <w:pStyle w:val="NormalCell"/>
              <w:tabs>
                <w:tab w:val="left" w:pos="570"/>
              </w:tabs>
              <w:snapToGrid w:val="0"/>
              <w:rPr>
                <w:rFonts w:cs="Arial"/>
                <w:b/>
                <w:szCs w:val="24"/>
              </w:rPr>
            </w:pPr>
            <w:r w:rsidRPr="004A32CA">
              <w:rPr>
                <w:rFonts w:cs="Arial"/>
                <w:b/>
                <w:szCs w:val="24"/>
              </w:rPr>
              <w:t>Contract Award</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D37BAEE" w14:textId="54852E73" w:rsidR="004A32CA" w:rsidRPr="001B0690" w:rsidRDefault="004A32CA" w:rsidP="004A32CA">
            <w:pPr>
              <w:pStyle w:val="NormalCell"/>
              <w:tabs>
                <w:tab w:val="left" w:pos="570"/>
              </w:tabs>
              <w:snapToGrid w:val="0"/>
              <w:jc w:val="center"/>
              <w:rPr>
                <w:rFonts w:cs="Arial"/>
                <w:b/>
                <w:szCs w:val="24"/>
              </w:rPr>
            </w:pPr>
            <w:r w:rsidRPr="001B0690">
              <w:rPr>
                <w:rFonts w:cs="Arial"/>
                <w:b/>
                <w:szCs w:val="24"/>
              </w:rPr>
              <w:t>5</w:t>
            </w:r>
            <w:r w:rsidRPr="001B0690">
              <w:rPr>
                <w:rFonts w:cs="Arial"/>
                <w:b/>
                <w:szCs w:val="24"/>
                <w:vertAlign w:val="superscript"/>
              </w:rPr>
              <w:t>th</w:t>
            </w:r>
            <w:r w:rsidRPr="001B0690">
              <w:rPr>
                <w:rFonts w:cs="Arial"/>
                <w:b/>
                <w:szCs w:val="24"/>
              </w:rPr>
              <w:t xml:space="preserve"> Oct 2018</w:t>
            </w:r>
          </w:p>
        </w:tc>
      </w:tr>
    </w:tbl>
    <w:p w14:paraId="4ED8864D" w14:textId="77777777" w:rsidR="00D00357" w:rsidRPr="00D00357" w:rsidRDefault="00D00357" w:rsidP="00D00357">
      <w:pPr>
        <w:pStyle w:val="Heading2"/>
        <w:ind w:left="720"/>
        <w:rPr>
          <w:bCs/>
          <w:iCs/>
          <w:caps w:val="0"/>
          <w:lang w:eastAsia="en-GB"/>
        </w:rPr>
      </w:pPr>
      <w:bookmarkStart w:id="139" w:name="__RefHeading__31_382969284"/>
      <w:bookmarkStart w:id="140" w:name="__RefHeading__33_382969284"/>
      <w:bookmarkStart w:id="141" w:name="a826510"/>
      <w:bookmarkStart w:id="142" w:name="_Toc289265018"/>
      <w:bookmarkEnd w:id="139"/>
      <w:bookmarkEnd w:id="140"/>
    </w:p>
    <w:p w14:paraId="63A51EEC" w14:textId="77777777" w:rsidR="00480A31" w:rsidRPr="00480A31" w:rsidRDefault="00E3397D" w:rsidP="004C12D4">
      <w:pPr>
        <w:pStyle w:val="Heading2"/>
        <w:numPr>
          <w:ilvl w:val="0"/>
          <w:numId w:val="20"/>
        </w:numPr>
        <w:rPr>
          <w:bCs/>
          <w:iCs/>
          <w:caps w:val="0"/>
          <w:lang w:eastAsia="en-GB"/>
        </w:rPr>
      </w:pPr>
      <w:bookmarkStart w:id="143" w:name="_Toc503688679"/>
      <w:r w:rsidRPr="008031AF">
        <w:rPr>
          <w:lang w:eastAsia="en-GB"/>
        </w:rPr>
        <w:t>C</w:t>
      </w:r>
      <w:r w:rsidR="008031AF">
        <w:rPr>
          <w:lang w:eastAsia="en-GB"/>
        </w:rPr>
        <w:t>ontractual Requirement</w:t>
      </w:r>
      <w:bookmarkStart w:id="144" w:name="_Toc289265019"/>
      <w:bookmarkEnd w:id="141"/>
      <w:bookmarkEnd w:id="142"/>
      <w:bookmarkEnd w:id="143"/>
    </w:p>
    <w:p w14:paraId="50A0339A" w14:textId="77777777" w:rsidR="00274970" w:rsidRDefault="00274970" w:rsidP="00274970">
      <w:pPr>
        <w:spacing w:before="120"/>
        <w:rPr>
          <w:b/>
          <w:szCs w:val="24"/>
        </w:rPr>
      </w:pPr>
      <w:bookmarkStart w:id="145" w:name="_Toc322952436"/>
      <w:bookmarkStart w:id="146" w:name="_Toc322957302"/>
    </w:p>
    <w:p w14:paraId="2CE87C0E" w14:textId="77777777" w:rsidR="00480A31" w:rsidRPr="00A569F7" w:rsidRDefault="00C031B6" w:rsidP="004C12D4">
      <w:pPr>
        <w:numPr>
          <w:ilvl w:val="0"/>
          <w:numId w:val="19"/>
        </w:numPr>
        <w:spacing w:before="120"/>
        <w:rPr>
          <w:b/>
          <w:szCs w:val="24"/>
        </w:rPr>
      </w:pPr>
      <w:r w:rsidRPr="00A569F7">
        <w:rPr>
          <w:b/>
          <w:szCs w:val="24"/>
        </w:rPr>
        <w:t>Form of co</w:t>
      </w:r>
      <w:bookmarkEnd w:id="144"/>
      <w:r w:rsidR="00480A31" w:rsidRPr="00A569F7">
        <w:rPr>
          <w:b/>
          <w:szCs w:val="24"/>
        </w:rPr>
        <w:t>ntract</w:t>
      </w:r>
      <w:bookmarkEnd w:id="145"/>
      <w:bookmarkEnd w:id="146"/>
    </w:p>
    <w:p w14:paraId="6DEBE825" w14:textId="6B6BD3A8" w:rsidR="00274970" w:rsidRDefault="00C031B6" w:rsidP="00274970">
      <w:pPr>
        <w:spacing w:before="120"/>
        <w:ind w:left="720"/>
      </w:pPr>
      <w:bookmarkStart w:id="147" w:name="_Toc322952437"/>
      <w:bookmarkStart w:id="148" w:name="_Toc322957303"/>
      <w:bookmarkStart w:id="149"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rsidRPr="00201D13">
        <w:t>tender</w:t>
      </w:r>
      <w:r w:rsidR="00F45FBB" w:rsidRPr="00201D13">
        <w:t xml:space="preserve"> </w:t>
      </w:r>
      <w:r w:rsidR="00B744BB" w:rsidRPr="00201D13">
        <w:t>(</w:t>
      </w:r>
      <w:r w:rsidR="00D977E4" w:rsidRPr="00201D13">
        <w:rPr>
          <w:b/>
        </w:rPr>
        <w:t xml:space="preserve">Schedule </w:t>
      </w:r>
      <w:r w:rsidR="001F00C9" w:rsidRPr="00201D13">
        <w:rPr>
          <w:b/>
        </w:rPr>
        <w:t>2</w:t>
      </w:r>
      <w:r w:rsidR="00B744BB" w:rsidRPr="00201D13">
        <w:t>)</w:t>
      </w:r>
      <w:r w:rsidR="00075551" w:rsidRPr="00201D13">
        <w:t xml:space="preserve">, </w:t>
      </w:r>
      <w:r w:rsidR="007958F2" w:rsidRPr="00201D13">
        <w:t xml:space="preserve">the Pricing </w:t>
      </w:r>
      <w:r w:rsidR="002D1A1D" w:rsidRPr="00201D13">
        <w:t>List</w:t>
      </w:r>
      <w:r w:rsidR="007958F2" w:rsidRPr="00201D13">
        <w:t xml:space="preserve"> (</w:t>
      </w:r>
      <w:r w:rsidR="001F00C9" w:rsidRPr="00201D13">
        <w:rPr>
          <w:b/>
        </w:rPr>
        <w:t>Schedule 3</w:t>
      </w:r>
      <w:r w:rsidR="007958F2" w:rsidRPr="00201D13">
        <w:t xml:space="preserve">), the </w:t>
      </w:r>
      <w:r w:rsidR="002D1A1D" w:rsidRPr="00201D13">
        <w:t>terms and c</w:t>
      </w:r>
      <w:r w:rsidR="00B744BB" w:rsidRPr="00201D13">
        <w:t xml:space="preserve">onditions </w:t>
      </w:r>
      <w:r w:rsidR="000E2E65" w:rsidRPr="00201D13">
        <w:t>(</w:t>
      </w:r>
      <w:r w:rsidR="001F00C9" w:rsidRPr="00201D13">
        <w:rPr>
          <w:b/>
        </w:rPr>
        <w:t>Schedule 4</w:t>
      </w:r>
      <w:r w:rsidR="000E2E65" w:rsidRPr="00201D13">
        <w:t>)</w:t>
      </w:r>
      <w:r w:rsidR="002B426F" w:rsidRPr="00201D13">
        <w:t xml:space="preserve"> </w:t>
      </w:r>
      <w:r w:rsidR="00075551" w:rsidRPr="00201D13">
        <w:t xml:space="preserve">and the </w:t>
      </w:r>
      <w:r w:rsidR="00685C34" w:rsidRPr="00201D13">
        <w:t>Tenderer</w:t>
      </w:r>
      <w:r w:rsidR="007958F2" w:rsidRPr="00201D13">
        <w:t xml:space="preserve">s </w:t>
      </w:r>
      <w:r w:rsidR="00075551" w:rsidRPr="00201D13">
        <w:t>submission</w:t>
      </w:r>
      <w:r w:rsidRPr="00201D13">
        <w:t>.</w:t>
      </w:r>
      <w:r w:rsidR="007958F2" w:rsidRPr="00201D13">
        <w:br/>
      </w:r>
      <w:r w:rsidRPr="00201D13">
        <w:t>Until such execution, the successful tender</w:t>
      </w:r>
      <w:r w:rsidRPr="00B74154">
        <w:t xml:space="preserve">, together with the </w:t>
      </w:r>
      <w:proofErr w:type="gramStart"/>
      <w:r w:rsidR="00140225" w:rsidRPr="00B74154">
        <w:t>C</w:t>
      </w:r>
      <w:r w:rsidR="008D42BC" w:rsidRPr="00B74154">
        <w:t>ouncil’s</w:t>
      </w:r>
      <w:proofErr w:type="gramEnd"/>
      <w:r w:rsidRPr="00B74154">
        <w:t xml:space="preserve"> written acceptance shall form a binding agreement.</w:t>
      </w:r>
      <w:bookmarkStart w:id="150" w:name="_Toc289265020"/>
      <w:bookmarkStart w:id="151" w:name="_Toc322952438"/>
      <w:bookmarkStart w:id="152" w:name="_Toc322957304"/>
      <w:bookmarkEnd w:id="147"/>
      <w:bookmarkEnd w:id="148"/>
      <w:bookmarkEnd w:id="149"/>
    </w:p>
    <w:p w14:paraId="0E35C317" w14:textId="77777777" w:rsidR="00480A31" w:rsidRPr="00274970" w:rsidRDefault="00C031B6" w:rsidP="004C12D4">
      <w:pPr>
        <w:numPr>
          <w:ilvl w:val="0"/>
          <w:numId w:val="19"/>
        </w:numPr>
        <w:spacing w:before="120"/>
      </w:pPr>
      <w:r w:rsidRPr="00A569F7">
        <w:rPr>
          <w:b/>
        </w:rPr>
        <w:t>Warnings/Disclaimer</w:t>
      </w:r>
      <w:bookmarkEnd w:id="150"/>
      <w:r w:rsidR="00480A31" w:rsidRPr="00A569F7">
        <w:rPr>
          <w:b/>
        </w:rPr>
        <w:t>s</w:t>
      </w:r>
      <w:bookmarkEnd w:id="151"/>
      <w:bookmarkEnd w:id="152"/>
    </w:p>
    <w:p w14:paraId="3F89EF58" w14:textId="15A3A364" w:rsidR="0009726F" w:rsidRDefault="00C031B6" w:rsidP="00274970">
      <w:pPr>
        <w:spacing w:before="120"/>
        <w:ind w:left="720"/>
      </w:pPr>
      <w:bookmarkStart w:id="153" w:name="_Toc322952439"/>
      <w:bookmarkStart w:id="154" w:name="_Toc322957305"/>
      <w:bookmarkStart w:id="155" w:name="_Toc323294505"/>
      <w:r w:rsidRPr="00B74154">
        <w:t xml:space="preserve">While the information contained in this </w:t>
      </w:r>
      <w:r w:rsidR="000907BB">
        <w:t>ITP</w:t>
      </w:r>
      <w:r w:rsidRPr="00B74154">
        <w:t xml:space="preserve"> </w:t>
      </w:r>
      <w:proofErr w:type="gramStart"/>
      <w:r w:rsidRPr="00B74154">
        <w:t>is believed</w:t>
      </w:r>
      <w:proofErr w:type="gramEnd"/>
      <w:r w:rsidRPr="00B74154">
        <w:t xml:space="preserve">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0907BB">
        <w:t>ITP</w:t>
      </w:r>
      <w:r w:rsidR="008D42BC" w:rsidRPr="00B74154">
        <w:t xml:space="preserve"> (including its </w:t>
      </w:r>
      <w:r w:rsidR="00176542" w:rsidRPr="00B74154">
        <w:t>Annexes</w:t>
      </w:r>
      <w:r w:rsidR="001B0690">
        <w:t>, Appendices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w:t>
      </w:r>
      <w:proofErr w:type="gramStart"/>
      <w:r w:rsidRPr="00B74154">
        <w:t>are made</w:t>
      </w:r>
      <w:proofErr w:type="gramEnd"/>
      <w:r w:rsidRPr="00B74154">
        <w:t xml:space="preserv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53"/>
      <w:bookmarkEnd w:id="154"/>
      <w:bookmarkEnd w:id="155"/>
      <w:r w:rsidRPr="00B74154">
        <w:t xml:space="preserve"> </w:t>
      </w:r>
    </w:p>
    <w:p w14:paraId="29AFE055" w14:textId="77777777" w:rsidR="00274970" w:rsidRDefault="004763E7" w:rsidP="00F57E6D">
      <w:pPr>
        <w:numPr>
          <w:ilvl w:val="2"/>
          <w:numId w:val="27"/>
        </w:numPr>
        <w:spacing w:before="120"/>
        <w:ind w:left="993" w:hanging="284"/>
      </w:pPr>
      <w:bookmarkStart w:id="156" w:name="_Toc322952440"/>
      <w:bookmarkStart w:id="157" w:name="_Toc322957306"/>
      <w:bookmarkStart w:id="158" w:name="_Toc323294506"/>
      <w:r w:rsidRPr="00B74154">
        <w:t xml:space="preserve">If a </w:t>
      </w:r>
      <w:r w:rsidR="00685C34">
        <w:t>Tenderer</w:t>
      </w:r>
      <w:r w:rsidR="008D42BC" w:rsidRPr="00B74154">
        <w:t xml:space="preserve"> proposes to enter into an a</w:t>
      </w:r>
      <w:r w:rsidR="00C031B6" w:rsidRPr="00B74154">
        <w:t xml:space="preserve">greement with the </w:t>
      </w:r>
      <w:proofErr w:type="gramStart"/>
      <w:r w:rsidR="00491FDE" w:rsidRPr="00B74154">
        <w:t>C</w:t>
      </w:r>
      <w:r w:rsidR="008D42BC" w:rsidRPr="00B74154">
        <w:t>ouncil</w:t>
      </w:r>
      <w:proofErr w:type="gramEnd"/>
      <w:r w:rsidR="008D42BC" w:rsidRPr="00B74154">
        <w:t xml:space="preserve">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9" w:name="_Toc322952441"/>
      <w:bookmarkStart w:id="160" w:name="_Toc322957307"/>
      <w:bookmarkStart w:id="161" w:name="_Toc323294507"/>
      <w:bookmarkEnd w:id="156"/>
      <w:bookmarkEnd w:id="157"/>
      <w:bookmarkEnd w:id="158"/>
    </w:p>
    <w:p w14:paraId="5B3DDCCB" w14:textId="20A9B928" w:rsidR="00274970" w:rsidRDefault="00C031B6" w:rsidP="00F57E6D">
      <w:pPr>
        <w:numPr>
          <w:ilvl w:val="2"/>
          <w:numId w:val="27"/>
        </w:numPr>
        <w:spacing w:before="120"/>
        <w:ind w:left="993" w:hanging="284"/>
      </w:pPr>
      <w:proofErr w:type="gramStart"/>
      <w:r w:rsidRPr="00B74154">
        <w:t>Neither the issue</w:t>
      </w:r>
      <w:proofErr w:type="gramEnd"/>
      <w:r w:rsidRPr="00B74154">
        <w:t xml:space="preserve"> of this </w:t>
      </w:r>
      <w:r w:rsidR="000907BB">
        <w:t>ITP</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9"/>
      <w:bookmarkEnd w:id="160"/>
      <w:bookmarkEnd w:id="161"/>
      <w:r w:rsidR="006A52BE" w:rsidRPr="006A52BE">
        <w:t xml:space="preserve"> </w:t>
      </w:r>
      <w:r w:rsidR="006A52BE">
        <w:t xml:space="preserve">No other obligation on the Council shall be implied into any </w:t>
      </w:r>
      <w:proofErr w:type="gramStart"/>
      <w:r w:rsidR="006A52BE">
        <w:t>contract which</w:t>
      </w:r>
      <w:proofErr w:type="gramEnd"/>
      <w:r w:rsidR="006A52BE">
        <w:t xml:space="preserve"> may arise between the Council and the </w:t>
      </w:r>
      <w:r w:rsidR="00685C34">
        <w:t xml:space="preserve">preferred </w:t>
      </w:r>
      <w:r w:rsidR="006A52BE">
        <w:t>supplier.</w:t>
      </w:r>
    </w:p>
    <w:p w14:paraId="6F4C2F43" w14:textId="77777777" w:rsidR="00274970" w:rsidRDefault="00583130" w:rsidP="00F57E6D">
      <w:pPr>
        <w:numPr>
          <w:ilvl w:val="2"/>
          <w:numId w:val="27"/>
        </w:numPr>
        <w:spacing w:before="120"/>
        <w:ind w:left="993" w:hanging="284"/>
      </w:pPr>
      <w:r>
        <w:t xml:space="preserve">No legal relations will be formed until </w:t>
      </w:r>
      <w:r w:rsidR="002C4DDF">
        <w:t xml:space="preserve">the </w:t>
      </w:r>
      <w:proofErr w:type="gramStart"/>
      <w:r>
        <w:t>contract</w:t>
      </w:r>
      <w:r w:rsidR="002C4DDF">
        <w:t xml:space="preserve"> is</w:t>
      </w:r>
      <w:r w:rsidR="00DD42EF">
        <w:t xml:space="preserve"> </w:t>
      </w:r>
      <w:r>
        <w:t>award</w:t>
      </w:r>
      <w:r w:rsidR="00DD42EF">
        <w:t>ed</w:t>
      </w:r>
      <w:r>
        <w:t xml:space="preserve"> by the Council</w:t>
      </w:r>
      <w:proofErr w:type="gramEnd"/>
      <w:r>
        <w:t xml:space="preserve">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14:paraId="58BDFD2C" w14:textId="71210FAA" w:rsidR="00274970" w:rsidRDefault="00C031B6" w:rsidP="00F57E6D">
      <w:pPr>
        <w:numPr>
          <w:ilvl w:val="2"/>
          <w:numId w:val="27"/>
        </w:numPr>
        <w:spacing w:before="120"/>
        <w:ind w:left="993" w:hanging="284"/>
      </w:pPr>
      <w:r w:rsidRPr="004763E7">
        <w:lastRenderedPageBreak/>
        <w:t xml:space="preserve">This </w:t>
      </w:r>
      <w:r w:rsidR="000907BB">
        <w:t>ITP</w:t>
      </w:r>
      <w:r w:rsidRPr="004763E7">
        <w:t xml:space="preserve"> </w:t>
      </w:r>
      <w:proofErr w:type="gramStart"/>
      <w:r w:rsidRPr="004763E7">
        <w:t>should not be regarded</w:t>
      </w:r>
      <w:proofErr w:type="gramEnd"/>
      <w:r w:rsidRPr="004763E7">
        <w:t xml:space="preserve"> as an investment recommendation made by the </w:t>
      </w:r>
      <w:r w:rsidR="00491FDE" w:rsidRPr="004763E7">
        <w:t>C</w:t>
      </w:r>
      <w:r w:rsidR="008D42BC" w:rsidRPr="004763E7">
        <w:t xml:space="preserve">ouncil </w:t>
      </w:r>
      <w:r w:rsidR="00220D68">
        <w:t>or its appointed advisors.</w:t>
      </w:r>
    </w:p>
    <w:p w14:paraId="0BA6671D" w14:textId="77777777" w:rsidR="00274970" w:rsidRDefault="006B289A" w:rsidP="00F57E6D">
      <w:pPr>
        <w:numPr>
          <w:ilvl w:val="2"/>
          <w:numId w:val="27"/>
        </w:numPr>
        <w:spacing w:before="120"/>
        <w:ind w:left="993" w:hanging="284"/>
      </w:pPr>
      <w:r w:rsidRPr="00274970">
        <w:rPr>
          <w:rFonts w:cs="Arial"/>
          <w:szCs w:val="24"/>
        </w:rPr>
        <w:t xml:space="preserve">Under the </w:t>
      </w:r>
      <w:proofErr w:type="gramStart"/>
      <w:r w:rsidRPr="00274970">
        <w:rPr>
          <w:rFonts w:cs="Arial"/>
          <w:szCs w:val="24"/>
        </w:rPr>
        <w:t>Contract</w:t>
      </w:r>
      <w:proofErr w:type="gramEnd"/>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 xml:space="preserve">s </w:t>
      </w:r>
      <w:proofErr w:type="gramStart"/>
      <w:r w:rsidRPr="00274970">
        <w:rPr>
          <w:rFonts w:cs="Arial"/>
          <w:szCs w:val="24"/>
        </w:rPr>
        <w:t>are advised</w:t>
      </w:r>
      <w:proofErr w:type="gramEnd"/>
      <w:r w:rsidRPr="00274970">
        <w:rPr>
          <w:rFonts w:cs="Arial"/>
          <w:szCs w:val="24"/>
        </w:rPr>
        <w:t xml:space="preserve"> to satisfy themselves that they understand all the requirements of the Council before submitting their tender.</w:t>
      </w:r>
    </w:p>
    <w:p w14:paraId="09CE8D1E" w14:textId="77777777" w:rsidR="00274970" w:rsidRDefault="004763E7" w:rsidP="00F57E6D">
      <w:pPr>
        <w:numPr>
          <w:ilvl w:val="2"/>
          <w:numId w:val="27"/>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 xml:space="preserve">committed to transparency and to meeting its legal responsibilities under the Freedom of Information Act 2000. Accordingly, all information submitted may need to </w:t>
      </w:r>
      <w:proofErr w:type="gramStart"/>
      <w:r w:rsidRPr="00274970">
        <w:rPr>
          <w:rFonts w:cs="Arial"/>
          <w:szCs w:val="24"/>
        </w:rPr>
        <w:t>be disclosed</w:t>
      </w:r>
      <w:proofErr w:type="gramEnd"/>
      <w:r w:rsidRPr="00274970">
        <w:rPr>
          <w:rFonts w:cs="Arial"/>
          <w:szCs w:val="24"/>
        </w:rPr>
        <w:t xml:space="preserve">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proofErr w:type="gramStart"/>
      <w:r w:rsidRPr="00274970">
        <w:rPr>
          <w:rFonts w:cs="Arial"/>
          <w:szCs w:val="24"/>
        </w:rPr>
        <w:t>may</w:t>
      </w:r>
      <w:proofErr w:type="gramEnd"/>
      <w:r w:rsidRPr="00274970">
        <w:rPr>
          <w:rFonts w:cs="Arial"/>
          <w:szCs w:val="24"/>
        </w:rPr>
        <w:t xml:space="preserve"> be required to disclose it under the Act if a request is received.  </w:t>
      </w:r>
    </w:p>
    <w:p w14:paraId="5408799C" w14:textId="77777777" w:rsidR="004763E7" w:rsidRPr="00274970" w:rsidRDefault="004763E7" w:rsidP="00F57E6D">
      <w:pPr>
        <w:numPr>
          <w:ilvl w:val="2"/>
          <w:numId w:val="27"/>
        </w:numPr>
        <w:spacing w:before="120"/>
        <w:ind w:left="993" w:hanging="284"/>
      </w:pPr>
      <w:r w:rsidRPr="00274970">
        <w:rPr>
          <w:rFonts w:cs="Arial"/>
          <w:szCs w:val="24"/>
        </w:rPr>
        <w:t xml:space="preserve">Please also note that receipt of any material marked “confidential” or equivalent by the Council </w:t>
      </w:r>
      <w:proofErr w:type="gramStart"/>
      <w:r w:rsidRPr="00274970">
        <w:rPr>
          <w:rFonts w:cs="Arial"/>
          <w:szCs w:val="24"/>
        </w:rPr>
        <w:t>should not be taken</w:t>
      </w:r>
      <w:proofErr w:type="gramEnd"/>
      <w:r w:rsidRPr="00274970">
        <w:rPr>
          <w:rFonts w:cs="Arial"/>
          <w:szCs w:val="24"/>
        </w:rPr>
        <w:t xml:space="preserve">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w:t>
      </w:r>
      <w:proofErr w:type="gramStart"/>
      <w:r w:rsidRPr="00274970">
        <w:rPr>
          <w:rFonts w:cs="Arial"/>
          <w:szCs w:val="24"/>
        </w:rPr>
        <w:t>is received</w:t>
      </w:r>
      <w:proofErr w:type="gramEnd"/>
      <w:r w:rsidRPr="00274970">
        <w:rPr>
          <w:rFonts w:cs="Arial"/>
          <w:szCs w:val="24"/>
        </w:rPr>
        <w:t xml:space="preserve">, the Council may also be required to disclose details of unsuccessful tenders. </w:t>
      </w:r>
    </w:p>
    <w:p w14:paraId="642E3AF9" w14:textId="603AF6E9" w:rsidR="00274970" w:rsidRDefault="00C031B6" w:rsidP="004C12D4">
      <w:pPr>
        <w:numPr>
          <w:ilvl w:val="0"/>
          <w:numId w:val="19"/>
        </w:numPr>
        <w:spacing w:before="120"/>
        <w:rPr>
          <w:b/>
        </w:rPr>
      </w:pPr>
      <w:bookmarkStart w:id="162" w:name="_Toc289265021"/>
      <w:bookmarkStart w:id="163" w:name="_Toc322952442"/>
      <w:bookmarkStart w:id="164" w:name="_Toc322957308"/>
      <w:bookmarkStart w:id="165" w:name="_Toc323294508"/>
      <w:r w:rsidRPr="00A569F7">
        <w:rPr>
          <w:b/>
        </w:rPr>
        <w:t xml:space="preserve">Changes to the </w:t>
      </w:r>
      <w:r w:rsidR="000907BB">
        <w:rPr>
          <w:b/>
        </w:rPr>
        <w:t>ITP</w:t>
      </w:r>
      <w:r w:rsidRPr="00A569F7">
        <w:rPr>
          <w:b/>
        </w:rPr>
        <w:t xml:space="preserve"> and the Project</w:t>
      </w:r>
      <w:bookmarkEnd w:id="162"/>
      <w:bookmarkEnd w:id="163"/>
      <w:bookmarkEnd w:id="164"/>
      <w:bookmarkEnd w:id="165"/>
    </w:p>
    <w:p w14:paraId="5C995279" w14:textId="763022DD" w:rsidR="00274970" w:rsidRDefault="00C031B6" w:rsidP="00F57E6D">
      <w:pPr>
        <w:numPr>
          <w:ilvl w:val="3"/>
          <w:numId w:val="28"/>
        </w:numPr>
        <w:spacing w:before="120"/>
        <w:ind w:left="993" w:hanging="284"/>
        <w:rPr>
          <w:b/>
        </w:rPr>
      </w:pPr>
      <w:r w:rsidRPr="00274970">
        <w:rPr>
          <w:rFonts w:cs="Arial"/>
          <w:szCs w:val="24"/>
          <w:lang w:eastAsia="en-GB"/>
        </w:rPr>
        <w:t xml:space="preserve">The information contained in this </w:t>
      </w:r>
      <w:r w:rsidR="000907BB">
        <w:rPr>
          <w:rFonts w:cs="Arial"/>
          <w:szCs w:val="24"/>
          <w:lang w:eastAsia="en-GB"/>
        </w:rPr>
        <w:t>ITP</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14:paraId="00FDDB01" w14:textId="77777777" w:rsidR="00274970" w:rsidRDefault="00C031B6" w:rsidP="00F57E6D">
      <w:pPr>
        <w:numPr>
          <w:ilvl w:val="3"/>
          <w:numId w:val="28"/>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14:paraId="25C7702F" w14:textId="52A8912F" w:rsidR="00274970" w:rsidRDefault="00C031B6" w:rsidP="00F57E6D">
      <w:pPr>
        <w:numPr>
          <w:ilvl w:val="3"/>
          <w:numId w:val="28"/>
        </w:numPr>
        <w:spacing w:before="120"/>
        <w:ind w:left="993" w:hanging="284"/>
        <w:rPr>
          <w:b/>
        </w:rPr>
      </w:pPr>
      <w:r w:rsidRPr="00274970">
        <w:rPr>
          <w:rFonts w:cs="Arial"/>
          <w:szCs w:val="24"/>
          <w:lang w:eastAsia="en-GB"/>
        </w:rPr>
        <w:t xml:space="preserve">Although it </w:t>
      </w:r>
      <w:proofErr w:type="gramStart"/>
      <w:r w:rsidRPr="00274970">
        <w:rPr>
          <w:rFonts w:cs="Arial"/>
          <w:szCs w:val="24"/>
          <w:lang w:eastAsia="en-GB"/>
        </w:rPr>
        <w:t>is intended</w:t>
      </w:r>
      <w:proofErr w:type="gramEnd"/>
      <w:r w:rsidRPr="00274970">
        <w:rPr>
          <w:rFonts w:cs="Arial"/>
          <w:szCs w:val="24"/>
          <w:lang w:eastAsia="en-GB"/>
        </w:rPr>
        <w:t xml:space="preserve"> that the remainder of this procurement will take place in accordance with this </w:t>
      </w:r>
      <w:r w:rsidR="000907BB">
        <w:rPr>
          <w:rFonts w:cs="Arial"/>
          <w:szCs w:val="24"/>
          <w:lang w:eastAsia="en-GB"/>
        </w:rPr>
        <w:t>ITP</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66" w:name="_Toc289265022"/>
      <w:bookmarkStart w:id="167" w:name="_Toc322952443"/>
      <w:bookmarkStart w:id="168" w:name="_Toc322957309"/>
      <w:bookmarkStart w:id="169" w:name="_Toc323294509"/>
    </w:p>
    <w:p w14:paraId="6F27851A" w14:textId="77777777"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66"/>
      <w:bookmarkEnd w:id="167"/>
      <w:bookmarkEnd w:id="168"/>
      <w:bookmarkEnd w:id="169"/>
    </w:p>
    <w:p w14:paraId="5A2A2D78" w14:textId="77777777" w:rsidR="00C031B6" w:rsidRPr="007377C7" w:rsidRDefault="00C031B6" w:rsidP="00F57E6D">
      <w:pPr>
        <w:numPr>
          <w:ilvl w:val="3"/>
          <w:numId w:val="25"/>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14:paraId="1F1F2FEF" w14:textId="55B6E595"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811AC5">
        <w:t>r</w:t>
      </w:r>
      <w:r w:rsidRPr="001A6C2E">
        <w:t>esponse in accordance with any agreement or arrangement with any other person, other than in good faith with a person who is a proposed partner, supplier, consortium member or provider of finance; or</w:t>
      </w:r>
    </w:p>
    <w:p w14:paraId="0A7EA76A" w14:textId="084DDD4E"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w:t>
      </w:r>
      <w:r w:rsidR="00811AC5">
        <w:t>e form or content of any other r</w:t>
      </w:r>
      <w:r w:rsidRPr="001A6C2E">
        <w:t>esponse, or offer to pay any sum of money or valuable consideration to any person to effect changes to th</w:t>
      </w:r>
      <w:r w:rsidR="00811AC5">
        <w:t>e form or content of any other r</w:t>
      </w:r>
      <w:r w:rsidRPr="001A6C2E">
        <w:t>esponse; or</w:t>
      </w:r>
    </w:p>
    <w:p w14:paraId="37E93AD7" w14:textId="7361DDA1"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w:t>
      </w:r>
      <w:r w:rsidR="00811AC5">
        <w:t xml:space="preserve"> that person from submitting a r</w:t>
      </w:r>
      <w:r w:rsidRPr="001A6C2E">
        <w:t>esponse; or</w:t>
      </w:r>
    </w:p>
    <w:p w14:paraId="09831FD4"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14:paraId="0668B3B4" w14:textId="31F51E24" w:rsidR="00274970" w:rsidRDefault="00C031B6" w:rsidP="00B42942">
      <w:pPr>
        <w:numPr>
          <w:ilvl w:val="0"/>
          <w:numId w:val="3"/>
        </w:numPr>
        <w:tabs>
          <w:tab w:val="clear" w:pos="1495"/>
          <w:tab w:val="num" w:pos="1560"/>
        </w:tabs>
        <w:spacing w:before="60" w:after="60"/>
        <w:ind w:left="1418" w:hanging="425"/>
      </w:pPr>
      <w:proofErr w:type="gramStart"/>
      <w:r w:rsidRPr="001A6C2E">
        <w:lastRenderedPageBreak/>
        <w:t>attempt</w:t>
      </w:r>
      <w:proofErr w:type="gramEnd"/>
      <w:r w:rsidRPr="001A6C2E">
        <w:t xml:space="preserve"> to obtain information from any of the employees or agents of the </w:t>
      </w:r>
      <w:r w:rsidR="00086C56" w:rsidRPr="001A6C2E">
        <w:t xml:space="preserve">council </w:t>
      </w:r>
      <w:r w:rsidRPr="001A6C2E">
        <w:t xml:space="preserve">or their advisors concerning another </w:t>
      </w:r>
      <w:r w:rsidR="00DD42EF">
        <w:t>Tenderer</w:t>
      </w:r>
      <w:r w:rsidR="00811AC5">
        <w:t xml:space="preserve"> or r</w:t>
      </w:r>
      <w:r w:rsidRPr="001A6C2E">
        <w:t>esponse.</w:t>
      </w:r>
    </w:p>
    <w:p w14:paraId="79C2AFE4" w14:textId="77777777" w:rsidR="00274970" w:rsidRDefault="00274970" w:rsidP="00F57E6D">
      <w:pPr>
        <w:numPr>
          <w:ilvl w:val="3"/>
          <w:numId w:val="25"/>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 xml:space="preserve">who fails to comply with this requirement </w:t>
      </w:r>
      <w:proofErr w:type="gramStart"/>
      <w:r w:rsidR="00C031B6" w:rsidRPr="001A6C2E">
        <w:t>may be disqualified</w:t>
      </w:r>
      <w:proofErr w:type="gramEnd"/>
      <w:r w:rsidR="00C031B6" w:rsidRPr="001A6C2E">
        <w:t xml:space="preserve">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14:paraId="3CE2C42D" w14:textId="77777777" w:rsidR="00274970" w:rsidRDefault="00920CE1" w:rsidP="00F57E6D">
      <w:pPr>
        <w:numPr>
          <w:ilvl w:val="3"/>
          <w:numId w:val="25"/>
        </w:numPr>
        <w:spacing w:before="60" w:after="60"/>
        <w:ind w:left="993" w:hanging="284"/>
      </w:pPr>
      <w:r>
        <w:t xml:space="preserve">The Council </w:t>
      </w:r>
      <w:proofErr w:type="gramStart"/>
      <w:r>
        <w:t>must be notified</w:t>
      </w:r>
      <w:proofErr w:type="gramEnd"/>
      <w:r>
        <w:t xml:space="preserve">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14:paraId="628CC00C" w14:textId="369219A8" w:rsidR="007377C7" w:rsidRDefault="00DD42EF" w:rsidP="00F57E6D">
      <w:pPr>
        <w:numPr>
          <w:ilvl w:val="3"/>
          <w:numId w:val="25"/>
        </w:numPr>
        <w:spacing w:before="60" w:after="60"/>
        <w:ind w:left="993" w:hanging="284"/>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w:t>
      </w:r>
      <w:proofErr w:type="gramStart"/>
      <w:r w:rsidR="007377C7">
        <w:t>members,</w:t>
      </w:r>
      <w:proofErr w:type="gramEnd"/>
      <w:r w:rsidR="007377C7">
        <w:t xml:space="preserve"> and of any other material change to the </w:t>
      </w:r>
      <w:r>
        <w:t>Tenderer</w:t>
      </w:r>
      <w:r w:rsidR="007377C7">
        <w:t>’s response</w:t>
      </w:r>
      <w:r w:rsidR="00811AC5">
        <w:t xml:space="preserve"> as soon as possible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tion in the procurement process if there are any signifi</w:t>
      </w:r>
      <w:r w:rsidR="00811AC5">
        <w:t>cant changes to their responses.</w:t>
      </w:r>
    </w:p>
    <w:p w14:paraId="4CB0740F" w14:textId="77777777" w:rsidR="00C031B6" w:rsidRDefault="00A64B9E" w:rsidP="004C12D4">
      <w:pPr>
        <w:numPr>
          <w:ilvl w:val="0"/>
          <w:numId w:val="19"/>
        </w:numPr>
        <w:spacing w:before="120"/>
        <w:rPr>
          <w:b/>
        </w:rPr>
      </w:pPr>
      <w:bookmarkStart w:id="170" w:name="_Toc289265024"/>
      <w:bookmarkStart w:id="171" w:name="_Toc322952444"/>
      <w:bookmarkStart w:id="172" w:name="_Toc322957310"/>
      <w:bookmarkStart w:id="173" w:name="_Toc323294510"/>
      <w:r w:rsidRPr="00A569F7">
        <w:rPr>
          <w:b/>
        </w:rPr>
        <w:t>The C</w:t>
      </w:r>
      <w:r w:rsidR="00086C56" w:rsidRPr="00A569F7">
        <w:rPr>
          <w:b/>
        </w:rPr>
        <w:t xml:space="preserve">ouncil’s </w:t>
      </w:r>
      <w:r w:rsidR="00C031B6" w:rsidRPr="00A569F7">
        <w:rPr>
          <w:b/>
        </w:rPr>
        <w:t>rights</w:t>
      </w:r>
      <w:bookmarkEnd w:id="170"/>
      <w:bookmarkEnd w:id="171"/>
      <w:bookmarkEnd w:id="172"/>
      <w:bookmarkEnd w:id="173"/>
    </w:p>
    <w:p w14:paraId="28614C47" w14:textId="77777777" w:rsidR="00A569F7" w:rsidRPr="001A6C2E" w:rsidRDefault="00A569F7" w:rsidP="00885FF9">
      <w:pPr>
        <w:spacing w:before="120"/>
        <w:ind w:left="709"/>
      </w:pPr>
      <w:r w:rsidRPr="001A6C2E">
        <w:t xml:space="preserve">The Council reserves the right </w:t>
      </w:r>
      <w:proofErr w:type="gramStart"/>
      <w:r w:rsidRPr="001A6C2E">
        <w:t>to</w:t>
      </w:r>
      <w:proofErr w:type="gramEnd"/>
      <w:r w:rsidRPr="001A6C2E">
        <w:t>:</w:t>
      </w:r>
    </w:p>
    <w:p w14:paraId="37B7F7B1" w14:textId="53CEFE0B" w:rsidR="00A569F7" w:rsidRPr="001A6C2E" w:rsidRDefault="00A569F7" w:rsidP="00885FF9">
      <w:pPr>
        <w:numPr>
          <w:ilvl w:val="0"/>
          <w:numId w:val="5"/>
        </w:numPr>
        <w:tabs>
          <w:tab w:val="clear" w:pos="360"/>
        </w:tabs>
        <w:spacing w:before="60"/>
        <w:ind w:left="1134" w:hanging="283"/>
      </w:pPr>
      <w:r w:rsidRPr="001A6C2E">
        <w:t xml:space="preserve">waive the requirements of this </w:t>
      </w:r>
      <w:r w:rsidR="000907BB">
        <w:t>ITP</w:t>
      </w:r>
      <w:r w:rsidRPr="001A6C2E">
        <w:t>;</w:t>
      </w:r>
    </w:p>
    <w:p w14:paraId="27A6081C" w14:textId="4B5A816E"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w:t>
      </w:r>
      <w:r w:rsidR="00811AC5">
        <w:t>r</w:t>
      </w:r>
      <w:r w:rsidRPr="001A6C2E">
        <w:t xml:space="preserve">esponse in accordance with the instructions in this </w:t>
      </w:r>
      <w:r w:rsidR="000907BB">
        <w:t>ITP</w:t>
      </w:r>
      <w:r w:rsidRPr="001A6C2E">
        <w:t>;</w:t>
      </w:r>
    </w:p>
    <w:p w14:paraId="2791E69A" w14:textId="4DB5B514" w:rsidR="00A569F7" w:rsidRPr="001A6C2E" w:rsidRDefault="00A569F7" w:rsidP="00885FF9">
      <w:pPr>
        <w:numPr>
          <w:ilvl w:val="0"/>
          <w:numId w:val="5"/>
        </w:numPr>
        <w:tabs>
          <w:tab w:val="clear" w:pos="360"/>
        </w:tabs>
        <w:spacing w:before="60"/>
        <w:ind w:left="1134" w:hanging="283"/>
      </w:pPr>
      <w:r w:rsidRPr="001A6C2E">
        <w:t xml:space="preserve">withdraw this </w:t>
      </w:r>
      <w:r w:rsidR="000907BB">
        <w:t>ITP</w:t>
      </w:r>
      <w:r w:rsidRPr="001A6C2E">
        <w:t xml:space="preserve"> at any time, or to re-invite </w:t>
      </w:r>
      <w:r w:rsidR="00811AC5">
        <w:t>r</w:t>
      </w:r>
      <w:r w:rsidRPr="001A6C2E">
        <w:t xml:space="preserve">esponses on the same or any alternative basis; </w:t>
      </w:r>
    </w:p>
    <w:p w14:paraId="23485FEA" w14:textId="3DAD1483"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w:t>
      </w:r>
      <w:r w:rsidR="00811AC5">
        <w:t>urement process;</w:t>
      </w:r>
    </w:p>
    <w:p w14:paraId="1CE4A2B0" w14:textId="60B41355" w:rsidR="00811AC5" w:rsidRDefault="00A569F7" w:rsidP="00811AC5">
      <w:pPr>
        <w:numPr>
          <w:ilvl w:val="0"/>
          <w:numId w:val="5"/>
        </w:numPr>
        <w:tabs>
          <w:tab w:val="clear" w:pos="360"/>
        </w:tabs>
        <w:spacing w:before="60"/>
        <w:ind w:left="1134"/>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r w:rsidR="00811AC5">
        <w:t>;</w:t>
      </w:r>
    </w:p>
    <w:p w14:paraId="1BBC43DD" w14:textId="14ABC622" w:rsidR="00811AC5" w:rsidRDefault="00811AC5" w:rsidP="00811AC5">
      <w:pPr>
        <w:numPr>
          <w:ilvl w:val="0"/>
          <w:numId w:val="5"/>
        </w:numPr>
        <w:tabs>
          <w:tab w:val="clear" w:pos="360"/>
        </w:tabs>
        <w:spacing w:before="60"/>
        <w:ind w:left="1134"/>
      </w:pPr>
      <w:r>
        <w:t>make a contract award immediately following the submission of full tenders at the start of Stage 2; and</w:t>
      </w:r>
    </w:p>
    <w:p w14:paraId="2A944FCD" w14:textId="53D44DE4" w:rsidR="00A569F7" w:rsidRDefault="00811AC5" w:rsidP="00811AC5">
      <w:pPr>
        <w:numPr>
          <w:ilvl w:val="0"/>
          <w:numId w:val="5"/>
        </w:numPr>
        <w:tabs>
          <w:tab w:val="clear" w:pos="360"/>
        </w:tabs>
        <w:spacing w:before="60"/>
        <w:ind w:left="1134"/>
      </w:pPr>
      <w:proofErr w:type="gramStart"/>
      <w:r>
        <w:t>run</w:t>
      </w:r>
      <w:proofErr w:type="gramEnd"/>
      <w:r>
        <w:t xml:space="preserve"> further rounds of “negotiation”, beyond the single round that is envisaged.</w:t>
      </w:r>
    </w:p>
    <w:p w14:paraId="16C6435E" w14:textId="77777777" w:rsidR="00F70E84" w:rsidRPr="00A569F7" w:rsidRDefault="00F70E84" w:rsidP="00F70E84">
      <w:pPr>
        <w:tabs>
          <w:tab w:val="left" w:pos="1134"/>
        </w:tabs>
        <w:spacing w:before="60"/>
        <w:ind w:left="1134"/>
        <w:jc w:val="both"/>
      </w:pPr>
    </w:p>
    <w:p w14:paraId="4F132319" w14:textId="77777777" w:rsidR="002F1CF7" w:rsidRPr="002F1CF7" w:rsidRDefault="00C031B6" w:rsidP="004C12D4">
      <w:pPr>
        <w:numPr>
          <w:ilvl w:val="0"/>
          <w:numId w:val="19"/>
        </w:numPr>
        <w:spacing w:before="120"/>
        <w:rPr>
          <w:b/>
        </w:rPr>
      </w:pPr>
      <w:bookmarkStart w:id="174" w:name="_Toc289265025"/>
      <w:bookmarkStart w:id="175" w:name="_Toc322952445"/>
      <w:bookmarkStart w:id="176" w:name="_Toc322957311"/>
      <w:bookmarkStart w:id="177" w:name="_Toc323294511"/>
      <w:r w:rsidRPr="00A569F7">
        <w:rPr>
          <w:rFonts w:cs="Arial"/>
          <w:b/>
          <w:szCs w:val="24"/>
        </w:rPr>
        <w:t>Cost</w:t>
      </w:r>
      <w:bookmarkEnd w:id="174"/>
      <w:bookmarkEnd w:id="175"/>
      <w:bookmarkEnd w:id="176"/>
      <w:bookmarkEnd w:id="177"/>
    </w:p>
    <w:p w14:paraId="2C364788" w14:textId="77777777"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w:t>
      </w:r>
      <w:proofErr w:type="gramStart"/>
      <w:r w:rsidRPr="001A6C2E">
        <w:t>is terminat</w:t>
      </w:r>
      <w:r w:rsidR="00086C56" w:rsidRPr="001A6C2E">
        <w:t>ed or amended by the council</w:t>
      </w:r>
      <w:proofErr w:type="gramEnd"/>
      <w:r w:rsidRPr="001A6C2E">
        <w:t>.</w:t>
      </w:r>
      <w:bookmarkStart w:id="178" w:name="_Toc289265026"/>
      <w:bookmarkStart w:id="179" w:name="_Toc322952446"/>
      <w:bookmarkStart w:id="180" w:name="_Toc322957312"/>
      <w:bookmarkStart w:id="181" w:name="_Toc323294512"/>
    </w:p>
    <w:p w14:paraId="3962F0E4" w14:textId="77777777" w:rsidR="00BC0C9F" w:rsidRDefault="00BC0C9F" w:rsidP="00B42942">
      <w:pPr>
        <w:ind w:left="709"/>
        <w:rPr>
          <w:b/>
        </w:rPr>
      </w:pPr>
    </w:p>
    <w:p w14:paraId="23C0356B" w14:textId="77777777" w:rsidR="002F1CF7" w:rsidRDefault="00C031B6" w:rsidP="004C12D4">
      <w:pPr>
        <w:numPr>
          <w:ilvl w:val="0"/>
          <w:numId w:val="19"/>
        </w:numPr>
        <w:spacing w:before="120"/>
        <w:rPr>
          <w:b/>
        </w:rPr>
      </w:pPr>
      <w:r w:rsidRPr="00953B08">
        <w:rPr>
          <w:b/>
        </w:rPr>
        <w:t>La</w:t>
      </w:r>
      <w:bookmarkEnd w:id="178"/>
      <w:bookmarkEnd w:id="179"/>
      <w:bookmarkEnd w:id="180"/>
      <w:bookmarkEnd w:id="181"/>
      <w:r w:rsidR="00A569F7" w:rsidRPr="00953B08">
        <w:rPr>
          <w:b/>
        </w:rPr>
        <w:t>w</w:t>
      </w:r>
    </w:p>
    <w:p w14:paraId="1FCE1481" w14:textId="77777777"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82" w:name="_Toc289265027"/>
    </w:p>
    <w:p w14:paraId="3FF5490B" w14:textId="77777777" w:rsidR="00BC0C9F" w:rsidRDefault="00BC0C9F" w:rsidP="00BC0C9F">
      <w:pPr>
        <w:pStyle w:val="ListParagraph"/>
        <w:rPr>
          <w:b/>
        </w:rPr>
      </w:pPr>
    </w:p>
    <w:p w14:paraId="3FFFFCF8" w14:textId="77777777" w:rsidR="00F914BC" w:rsidRPr="00811AC5" w:rsidRDefault="00F914BC" w:rsidP="004C12D4">
      <w:pPr>
        <w:numPr>
          <w:ilvl w:val="0"/>
          <w:numId w:val="19"/>
        </w:numPr>
        <w:spacing w:before="120"/>
        <w:rPr>
          <w:b/>
        </w:rPr>
      </w:pPr>
      <w:r w:rsidRPr="00811AC5">
        <w:rPr>
          <w:rFonts w:cs="Arial"/>
          <w:b/>
          <w:szCs w:val="24"/>
        </w:rPr>
        <w:t xml:space="preserve">TUPE </w:t>
      </w:r>
    </w:p>
    <w:p w14:paraId="5A9884FE" w14:textId="77777777" w:rsidR="00F914BC" w:rsidRPr="00811AC5" w:rsidRDefault="00017ADF" w:rsidP="00BC0C9F">
      <w:pPr>
        <w:spacing w:before="120"/>
        <w:ind w:left="709"/>
      </w:pPr>
      <w:r w:rsidRPr="00811AC5">
        <w:t xml:space="preserve">TUPE </w:t>
      </w:r>
      <w:r w:rsidR="00966918" w:rsidRPr="00811AC5">
        <w:t>may</w:t>
      </w:r>
      <w:r w:rsidRPr="00811AC5">
        <w:t xml:space="preserve"> apply to th</w:t>
      </w:r>
      <w:r w:rsidR="00A8161F" w:rsidRPr="00811AC5">
        <w:t>is</w:t>
      </w:r>
      <w:r w:rsidR="00731FE8" w:rsidRPr="00811AC5">
        <w:t xml:space="preserve"> </w:t>
      </w:r>
      <w:r w:rsidRPr="00811AC5">
        <w:t>contract</w:t>
      </w:r>
      <w:r w:rsidR="00731FE8" w:rsidRPr="00811AC5">
        <w:t>.</w:t>
      </w:r>
    </w:p>
    <w:p w14:paraId="2832E861" w14:textId="6555D1B7" w:rsidR="00017ADF" w:rsidRPr="00811AC5" w:rsidRDefault="00017ADF" w:rsidP="007F2482">
      <w:pPr>
        <w:spacing w:before="120"/>
        <w:ind w:left="709"/>
      </w:pPr>
      <w:r w:rsidRPr="00811AC5">
        <w:lastRenderedPageBreak/>
        <w:t xml:space="preserve">TUPE information </w:t>
      </w:r>
      <w:proofErr w:type="gramStart"/>
      <w:r w:rsidRPr="00811AC5">
        <w:t>is provided</w:t>
      </w:r>
      <w:proofErr w:type="gramEnd"/>
      <w:r w:rsidRPr="00811AC5">
        <w:t xml:space="preserve"> </w:t>
      </w:r>
      <w:r w:rsidRPr="00201D13">
        <w:t xml:space="preserve">in </w:t>
      </w:r>
      <w:r w:rsidR="00A8500A" w:rsidRPr="00201D13">
        <w:t>Schedule 5</w:t>
      </w:r>
      <w:r w:rsidR="00D2747B" w:rsidRPr="00201D13">
        <w:t>.</w:t>
      </w:r>
      <w:r w:rsidRPr="00201D13">
        <w:t xml:space="preserve"> </w:t>
      </w:r>
      <w:r w:rsidR="00A8161F" w:rsidRPr="00201D13">
        <w:t>The</w:t>
      </w:r>
      <w:r w:rsidR="00A8161F" w:rsidRPr="00811AC5">
        <w:t xml:space="preserve"> </w:t>
      </w:r>
      <w:r w:rsidRPr="00811AC5">
        <w:rPr>
          <w:bCs/>
        </w:rPr>
        <w:t xml:space="preserve">TUPE information provided is to be used solely </w:t>
      </w:r>
      <w:proofErr w:type="gramStart"/>
      <w:r w:rsidRPr="00811AC5">
        <w:rPr>
          <w:bCs/>
        </w:rPr>
        <w:t>for the purpose of</w:t>
      </w:r>
      <w:proofErr w:type="gramEnd"/>
      <w:r w:rsidRPr="00811AC5">
        <w:rPr>
          <w:bCs/>
        </w:rPr>
        <w:t xml:space="preserve"> responding to this procurement</w:t>
      </w:r>
      <w:r w:rsidR="00A8161F" w:rsidRPr="00811AC5">
        <w:rPr>
          <w:bCs/>
        </w:rPr>
        <w:t xml:space="preserve"> exercise and must be </w:t>
      </w:r>
      <w:r w:rsidR="00030419" w:rsidRPr="00811AC5">
        <w:rPr>
          <w:bCs/>
        </w:rPr>
        <w:t xml:space="preserve">held safe and securely destroyed at the end of this procurement exercise. The </w:t>
      </w:r>
      <w:r w:rsidRPr="00811AC5">
        <w:rPr>
          <w:bCs/>
        </w:rPr>
        <w:t>Council will accept no liability for its accuracy. By accessing this information you are accepting and agreeing to these conditions</w:t>
      </w:r>
      <w:bookmarkStart w:id="183" w:name="__RefHeading__35_382969284"/>
      <w:bookmarkStart w:id="184" w:name="ANNEX"/>
      <w:bookmarkStart w:id="185" w:name="ANNEXA"/>
      <w:bookmarkStart w:id="186" w:name="_Toc289265029"/>
      <w:bookmarkStart w:id="187" w:name="a167355"/>
      <w:bookmarkStart w:id="188" w:name="__RefHeading__37_382969284"/>
      <w:bookmarkEnd w:id="182"/>
      <w:bookmarkEnd w:id="183"/>
      <w:bookmarkEnd w:id="184"/>
      <w:bookmarkEnd w:id="185"/>
    </w:p>
    <w:p w14:paraId="44099E7D" w14:textId="77777777" w:rsidR="00CF67DD" w:rsidRPr="00811AC5" w:rsidRDefault="00CF67DD" w:rsidP="00051C85">
      <w:r w:rsidRPr="00811AC5">
        <w:rPr>
          <w:lang w:val="en-US"/>
        </w:rPr>
        <w:tab/>
      </w:r>
    </w:p>
    <w:p w14:paraId="401205AA" w14:textId="77777777" w:rsidR="00CF67DD" w:rsidRPr="00811AC5" w:rsidRDefault="00CF67DD" w:rsidP="00CF67DD">
      <w:pPr>
        <w:ind w:left="720"/>
        <w:rPr>
          <w:b/>
          <w:color w:val="FF0000"/>
        </w:rPr>
      </w:pPr>
      <w:r w:rsidRPr="00811AC5">
        <w:t>For information, the incumbent Provider</w:t>
      </w:r>
      <w:r w:rsidR="00051C85" w:rsidRPr="00811AC5">
        <w:t>(s)</w:t>
      </w:r>
      <w:r w:rsidRPr="00811AC5">
        <w:t xml:space="preserve"> is</w:t>
      </w:r>
      <w:r w:rsidR="00051C85" w:rsidRPr="00811AC5">
        <w:t>/are</w:t>
      </w:r>
      <w:r w:rsidRPr="00811AC5">
        <w:t>:</w:t>
      </w:r>
      <w:r w:rsidRPr="00811AC5">
        <w:rPr>
          <w:b/>
        </w:rPr>
        <w:t xml:space="preserve"> </w:t>
      </w:r>
    </w:p>
    <w:p w14:paraId="0E7025F3" w14:textId="77777777" w:rsidR="00D35C3B" w:rsidRPr="00141B0A" w:rsidRDefault="00D35C3B" w:rsidP="00CF67DD">
      <w:pPr>
        <w:ind w:left="720"/>
        <w:rPr>
          <w:b/>
          <w:color w:val="FF0000"/>
          <w:highlight w:val="yellow"/>
        </w:rPr>
      </w:pP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954"/>
      </w:tblGrid>
      <w:tr w:rsidR="00603484" w:rsidRPr="00877BDF" w14:paraId="4C6E1E50" w14:textId="77777777" w:rsidTr="00B5185B">
        <w:tc>
          <w:tcPr>
            <w:tcW w:w="3244" w:type="dxa"/>
            <w:shd w:val="clear" w:color="auto" w:fill="auto"/>
          </w:tcPr>
          <w:p w14:paraId="7F6C90EC" w14:textId="77777777" w:rsidR="00603484" w:rsidRPr="00B5185B" w:rsidRDefault="00603484" w:rsidP="00CF67DD">
            <w:pPr>
              <w:rPr>
                <w:b/>
                <w:szCs w:val="24"/>
              </w:rPr>
            </w:pPr>
            <w:r w:rsidRPr="00B5185B">
              <w:rPr>
                <w:b/>
                <w:szCs w:val="24"/>
              </w:rPr>
              <w:t xml:space="preserve">Provider </w:t>
            </w:r>
          </w:p>
        </w:tc>
        <w:tc>
          <w:tcPr>
            <w:tcW w:w="5954" w:type="dxa"/>
            <w:shd w:val="clear" w:color="auto" w:fill="auto"/>
          </w:tcPr>
          <w:p w14:paraId="0300B00A" w14:textId="77777777" w:rsidR="00603484" w:rsidRPr="00B5185B" w:rsidRDefault="00603484" w:rsidP="00CF67DD">
            <w:pPr>
              <w:rPr>
                <w:b/>
                <w:szCs w:val="24"/>
              </w:rPr>
            </w:pPr>
            <w:r w:rsidRPr="00B5185B">
              <w:rPr>
                <w:b/>
                <w:szCs w:val="24"/>
              </w:rPr>
              <w:t xml:space="preserve">Service </w:t>
            </w:r>
          </w:p>
        </w:tc>
      </w:tr>
      <w:tr w:rsidR="00603484" w:rsidRPr="00877BDF" w14:paraId="50343677" w14:textId="77777777" w:rsidTr="00201D13">
        <w:tc>
          <w:tcPr>
            <w:tcW w:w="3244" w:type="dxa"/>
            <w:shd w:val="clear" w:color="auto" w:fill="auto"/>
          </w:tcPr>
          <w:p w14:paraId="378DC320" w14:textId="0C91DBF5" w:rsidR="00603484" w:rsidRPr="00201D13" w:rsidRDefault="00811AC5" w:rsidP="00CF67DD">
            <w:pPr>
              <w:rPr>
                <w:szCs w:val="24"/>
              </w:rPr>
            </w:pPr>
            <w:r w:rsidRPr="00201D13">
              <w:rPr>
                <w:szCs w:val="24"/>
              </w:rPr>
              <w:t>Balfour Beatty Living Places</w:t>
            </w:r>
          </w:p>
        </w:tc>
        <w:tc>
          <w:tcPr>
            <w:tcW w:w="5954" w:type="dxa"/>
            <w:shd w:val="clear" w:color="auto" w:fill="auto"/>
          </w:tcPr>
          <w:p w14:paraId="548367DC" w14:textId="6942A22E" w:rsidR="00603484" w:rsidRPr="00201D13" w:rsidRDefault="00B5185B" w:rsidP="00811AC5">
            <w:pPr>
              <w:rPr>
                <w:szCs w:val="24"/>
              </w:rPr>
            </w:pPr>
            <w:r w:rsidRPr="00201D13">
              <w:rPr>
                <w:szCs w:val="24"/>
              </w:rPr>
              <w:t xml:space="preserve">Term </w:t>
            </w:r>
            <w:r w:rsidR="00811AC5" w:rsidRPr="00201D13">
              <w:rPr>
                <w:szCs w:val="24"/>
              </w:rPr>
              <w:t xml:space="preserve">Maintenance </w:t>
            </w:r>
            <w:r w:rsidRPr="00201D13">
              <w:rPr>
                <w:szCs w:val="24"/>
              </w:rPr>
              <w:t xml:space="preserve">&amp; Construction Services </w:t>
            </w:r>
            <w:r w:rsidR="00811AC5" w:rsidRPr="00201D13">
              <w:rPr>
                <w:szCs w:val="24"/>
              </w:rPr>
              <w:t>Contract</w:t>
            </w:r>
          </w:p>
        </w:tc>
      </w:tr>
      <w:tr w:rsidR="00811AC5" w:rsidRPr="00877BDF" w14:paraId="7C348644" w14:textId="77777777" w:rsidTr="00201D13">
        <w:tc>
          <w:tcPr>
            <w:tcW w:w="3244" w:type="dxa"/>
            <w:shd w:val="clear" w:color="auto" w:fill="auto"/>
          </w:tcPr>
          <w:p w14:paraId="154E3CAE" w14:textId="6BB23551" w:rsidR="00811AC5" w:rsidRPr="00201D13" w:rsidRDefault="00811AC5" w:rsidP="00CF67DD">
            <w:pPr>
              <w:rPr>
                <w:szCs w:val="24"/>
              </w:rPr>
            </w:pPr>
            <w:r w:rsidRPr="00201D13">
              <w:rPr>
                <w:szCs w:val="24"/>
              </w:rPr>
              <w:t>Balfour Beatty Living Places</w:t>
            </w:r>
          </w:p>
        </w:tc>
        <w:tc>
          <w:tcPr>
            <w:tcW w:w="5954" w:type="dxa"/>
            <w:shd w:val="clear" w:color="auto" w:fill="auto"/>
          </w:tcPr>
          <w:p w14:paraId="757A9F0C" w14:textId="0BFD4169" w:rsidR="00811AC5" w:rsidRPr="00201D13" w:rsidRDefault="00811AC5" w:rsidP="00811AC5">
            <w:pPr>
              <w:rPr>
                <w:szCs w:val="24"/>
              </w:rPr>
            </w:pPr>
            <w:r w:rsidRPr="00201D13">
              <w:rPr>
                <w:szCs w:val="24"/>
              </w:rPr>
              <w:t>Street Lighting Term Maintenance Contract</w:t>
            </w:r>
          </w:p>
        </w:tc>
      </w:tr>
      <w:tr w:rsidR="00B5185B" w:rsidRPr="00877BDF" w14:paraId="0B61EBC6" w14:textId="77777777" w:rsidTr="00201D13">
        <w:tc>
          <w:tcPr>
            <w:tcW w:w="3244" w:type="dxa"/>
            <w:shd w:val="clear" w:color="auto" w:fill="auto"/>
          </w:tcPr>
          <w:p w14:paraId="49B990F0" w14:textId="01BAD325" w:rsidR="00B5185B" w:rsidRPr="00201D13" w:rsidRDefault="00B5185B" w:rsidP="00CF67DD">
            <w:pPr>
              <w:rPr>
                <w:szCs w:val="24"/>
              </w:rPr>
            </w:pPr>
            <w:r w:rsidRPr="00201D13">
              <w:rPr>
                <w:szCs w:val="24"/>
              </w:rPr>
              <w:t>Balfour Beatty Living Places</w:t>
            </w:r>
          </w:p>
        </w:tc>
        <w:tc>
          <w:tcPr>
            <w:tcW w:w="5954" w:type="dxa"/>
            <w:shd w:val="clear" w:color="auto" w:fill="auto"/>
          </w:tcPr>
          <w:p w14:paraId="6EFA176F" w14:textId="74827BC1" w:rsidR="00B5185B" w:rsidRPr="00201D13" w:rsidRDefault="00B5185B" w:rsidP="00811AC5">
            <w:pPr>
              <w:rPr>
                <w:szCs w:val="24"/>
              </w:rPr>
            </w:pPr>
            <w:r w:rsidRPr="00201D13">
              <w:rPr>
                <w:szCs w:val="24"/>
              </w:rPr>
              <w:t>Structures Inspection &amp; Maintenance Contract</w:t>
            </w:r>
          </w:p>
        </w:tc>
      </w:tr>
      <w:tr w:rsidR="00B5185B" w:rsidRPr="00877BDF" w14:paraId="60793C73" w14:textId="77777777" w:rsidTr="00B5185B">
        <w:tc>
          <w:tcPr>
            <w:tcW w:w="3244" w:type="dxa"/>
            <w:shd w:val="clear" w:color="auto" w:fill="auto"/>
          </w:tcPr>
          <w:p w14:paraId="21AD74B2" w14:textId="71FAE36C" w:rsidR="00B5185B" w:rsidRPr="00201D13" w:rsidRDefault="00B5185B" w:rsidP="00CF67DD">
            <w:pPr>
              <w:rPr>
                <w:szCs w:val="24"/>
              </w:rPr>
            </w:pPr>
            <w:r w:rsidRPr="00201D13">
              <w:rPr>
                <w:szCs w:val="24"/>
              </w:rPr>
              <w:t>FM Conway Ltd</w:t>
            </w:r>
          </w:p>
        </w:tc>
        <w:tc>
          <w:tcPr>
            <w:tcW w:w="5954" w:type="dxa"/>
            <w:shd w:val="clear" w:color="auto" w:fill="auto"/>
          </w:tcPr>
          <w:p w14:paraId="16629EF8" w14:textId="107B7EA7" w:rsidR="00B5185B" w:rsidRPr="00201D13" w:rsidRDefault="00B5185B" w:rsidP="00811AC5">
            <w:pPr>
              <w:rPr>
                <w:szCs w:val="24"/>
              </w:rPr>
            </w:pPr>
            <w:r w:rsidRPr="00201D13">
              <w:rPr>
                <w:szCs w:val="24"/>
              </w:rPr>
              <w:t>Gully Cleansing Contract</w:t>
            </w:r>
          </w:p>
        </w:tc>
      </w:tr>
    </w:tbl>
    <w:p w14:paraId="7E1A615F" w14:textId="41548DA5" w:rsidR="009A54E7" w:rsidRPr="009A54E7" w:rsidRDefault="00EA403A" w:rsidP="009A54E7">
      <w:pPr>
        <w:pStyle w:val="Heading2"/>
        <w:rPr>
          <w:kern w:val="1"/>
          <w:lang w:val="en-US"/>
        </w:rPr>
      </w:pPr>
      <w:r>
        <w:rPr>
          <w:highlight w:val="yellow"/>
        </w:rPr>
        <w:br w:type="page"/>
      </w:r>
      <w:bookmarkStart w:id="189" w:name="_Toc503688680"/>
      <w:r w:rsidR="00742BCE">
        <w:rPr>
          <w:kern w:val="1"/>
          <w:lang w:val="en-US"/>
        </w:rPr>
        <w:lastRenderedPageBreak/>
        <w:t>ANNEX A</w:t>
      </w:r>
      <w:r w:rsidR="009A54E7">
        <w:rPr>
          <w:kern w:val="1"/>
          <w:lang w:val="en-US"/>
        </w:rPr>
        <w:t xml:space="preserve">: </w:t>
      </w:r>
      <w:r w:rsidR="00845129">
        <w:rPr>
          <w:kern w:val="1"/>
          <w:lang w:val="en-US"/>
        </w:rPr>
        <w:t>PRIMARY POINT</w:t>
      </w:r>
      <w:r w:rsidR="00CB7DF3">
        <w:rPr>
          <w:kern w:val="1"/>
          <w:lang w:val="en-US"/>
        </w:rPr>
        <w:t xml:space="preserve"> </w:t>
      </w:r>
      <w:r w:rsidR="00845129">
        <w:rPr>
          <w:kern w:val="1"/>
          <w:lang w:val="en-US"/>
        </w:rPr>
        <w:t>of</w:t>
      </w:r>
      <w:r w:rsidR="00CB7DF3">
        <w:rPr>
          <w:kern w:val="1"/>
          <w:lang w:val="en-US"/>
        </w:rPr>
        <w:t xml:space="preserve"> </w:t>
      </w:r>
      <w:r w:rsidR="00845129">
        <w:rPr>
          <w:kern w:val="1"/>
          <w:lang w:val="en-US"/>
        </w:rPr>
        <w:t>CONTACT</w:t>
      </w:r>
      <w:bookmarkEnd w:id="189"/>
    </w:p>
    <w:p w14:paraId="75B3CE35" w14:textId="17E59B1C" w:rsidR="006B458E" w:rsidRDefault="006B458E" w:rsidP="009A54E7">
      <w:r>
        <w:t xml:space="preserve">All the </w:t>
      </w:r>
      <w:r w:rsidR="00CB7DF3">
        <w:t xml:space="preserve">required organisational </w:t>
      </w:r>
      <w:r>
        <w:t>information is included in the Standard SQ.</w:t>
      </w:r>
    </w:p>
    <w:p w14:paraId="55167A2A" w14:textId="35CAA3CE" w:rsidR="009A54E7" w:rsidRDefault="00CB7DF3" w:rsidP="009A54E7">
      <w:r>
        <w:t>Please provide details of the</w:t>
      </w:r>
      <w:r w:rsidRPr="00CB7DF3">
        <w:t xml:space="preserve"> primary point of contact </w:t>
      </w:r>
      <w:r>
        <w:t xml:space="preserve">for </w:t>
      </w:r>
      <w:r w:rsidR="006B458E">
        <w:t xml:space="preserve">any enquiries </w:t>
      </w:r>
      <w:r>
        <w:t xml:space="preserve">that WBC may have </w:t>
      </w:r>
      <w:r w:rsidR="006B458E">
        <w:t>about this tender</w:t>
      </w:r>
      <w:r>
        <w:t xml:space="preserve"> below:</w:t>
      </w:r>
    </w:p>
    <w:p w14:paraId="5A597273" w14:textId="77777777"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14:paraId="5241AA4A" w14:textId="77777777" w:rsidTr="00B42942">
        <w:tc>
          <w:tcPr>
            <w:tcW w:w="4501" w:type="dxa"/>
            <w:shd w:val="clear" w:color="auto" w:fill="D9D9D9"/>
          </w:tcPr>
          <w:p w14:paraId="78E51EB0" w14:textId="77777777" w:rsidR="009A54E7" w:rsidRPr="006B458E" w:rsidRDefault="009A54E7" w:rsidP="00EB5415">
            <w:r w:rsidRPr="006B458E">
              <w:t>Contact name</w:t>
            </w:r>
            <w:r w:rsidR="00885FF9" w:rsidRPr="006B458E">
              <w:t>:</w:t>
            </w:r>
            <w:r w:rsidR="00885FF9" w:rsidRPr="006B458E">
              <w:br/>
            </w:r>
            <w:r w:rsidRPr="006B458E">
              <w:t>(nominated person for this tender)</w:t>
            </w:r>
          </w:p>
          <w:p w14:paraId="08D743E5" w14:textId="77777777" w:rsidR="009A54E7" w:rsidRPr="00B516E2" w:rsidRDefault="009A54E7" w:rsidP="00EB5415">
            <w:pPr>
              <w:rPr>
                <w:highlight w:val="yellow"/>
              </w:rPr>
            </w:pPr>
          </w:p>
        </w:tc>
        <w:tc>
          <w:tcPr>
            <w:tcW w:w="5530" w:type="dxa"/>
            <w:shd w:val="clear" w:color="auto" w:fill="auto"/>
          </w:tcPr>
          <w:p w14:paraId="455468B4" w14:textId="77777777" w:rsidR="009A54E7" w:rsidRPr="00A42057" w:rsidRDefault="009A54E7" w:rsidP="00EB5415"/>
        </w:tc>
      </w:tr>
      <w:tr w:rsidR="009A54E7" w:rsidRPr="00A42057" w14:paraId="6E81E008" w14:textId="77777777" w:rsidTr="00B42942">
        <w:tc>
          <w:tcPr>
            <w:tcW w:w="4501" w:type="dxa"/>
            <w:shd w:val="clear" w:color="auto" w:fill="D9D9D9"/>
          </w:tcPr>
          <w:p w14:paraId="3C2EBE1D" w14:textId="77777777" w:rsidR="009A54E7" w:rsidRPr="006B458E" w:rsidRDefault="009A54E7" w:rsidP="00EB5415">
            <w:r w:rsidRPr="006B458E">
              <w:t>Job title:</w:t>
            </w:r>
          </w:p>
          <w:p w14:paraId="68402138" w14:textId="77777777" w:rsidR="009A54E7" w:rsidRPr="006B458E" w:rsidRDefault="009A54E7" w:rsidP="00EB5415"/>
        </w:tc>
        <w:tc>
          <w:tcPr>
            <w:tcW w:w="5530" w:type="dxa"/>
            <w:shd w:val="clear" w:color="auto" w:fill="auto"/>
          </w:tcPr>
          <w:p w14:paraId="7F475481" w14:textId="77777777" w:rsidR="009A54E7" w:rsidRPr="00A42057" w:rsidRDefault="009A54E7" w:rsidP="00EB5415"/>
        </w:tc>
      </w:tr>
      <w:tr w:rsidR="009A54E7" w:rsidRPr="00A42057" w14:paraId="500CB12D" w14:textId="77777777" w:rsidTr="00B42942">
        <w:tc>
          <w:tcPr>
            <w:tcW w:w="4501" w:type="dxa"/>
            <w:shd w:val="clear" w:color="auto" w:fill="D9D9D9"/>
          </w:tcPr>
          <w:p w14:paraId="4B2B4F8E" w14:textId="77777777" w:rsidR="009A54E7" w:rsidRDefault="009A54E7" w:rsidP="00EB5415">
            <w:r>
              <w:t>Telephone number:</w:t>
            </w:r>
          </w:p>
          <w:p w14:paraId="5797DB78" w14:textId="77777777" w:rsidR="009A54E7" w:rsidRPr="00A42057" w:rsidRDefault="009A54E7" w:rsidP="00EB5415"/>
        </w:tc>
        <w:tc>
          <w:tcPr>
            <w:tcW w:w="5530" w:type="dxa"/>
            <w:shd w:val="clear" w:color="auto" w:fill="auto"/>
          </w:tcPr>
          <w:p w14:paraId="77CB5F1C" w14:textId="77777777" w:rsidR="009A54E7" w:rsidRPr="00A42057" w:rsidRDefault="009A54E7" w:rsidP="00EB5415"/>
        </w:tc>
      </w:tr>
      <w:tr w:rsidR="009A54E7" w:rsidRPr="00A42057" w14:paraId="242F3E0C" w14:textId="77777777" w:rsidTr="00B42942">
        <w:tc>
          <w:tcPr>
            <w:tcW w:w="4501" w:type="dxa"/>
            <w:shd w:val="clear" w:color="auto" w:fill="D9D9D9"/>
          </w:tcPr>
          <w:p w14:paraId="25D4937D" w14:textId="77777777" w:rsidR="009A54E7" w:rsidRDefault="009A54E7" w:rsidP="00EB5415">
            <w:r>
              <w:t>E-mail address:</w:t>
            </w:r>
          </w:p>
          <w:p w14:paraId="672AF8E0" w14:textId="77777777" w:rsidR="009A54E7" w:rsidRDefault="009A54E7" w:rsidP="00EB5415"/>
        </w:tc>
        <w:tc>
          <w:tcPr>
            <w:tcW w:w="5530" w:type="dxa"/>
            <w:shd w:val="clear" w:color="auto" w:fill="auto"/>
          </w:tcPr>
          <w:p w14:paraId="769A9ABD" w14:textId="77777777" w:rsidR="009A54E7" w:rsidRPr="00A42057" w:rsidRDefault="009A54E7" w:rsidP="00EB5415"/>
        </w:tc>
      </w:tr>
      <w:tr w:rsidR="006B458E" w:rsidRPr="00A42057" w14:paraId="7379B481" w14:textId="77777777" w:rsidTr="00C821D1">
        <w:tc>
          <w:tcPr>
            <w:tcW w:w="4501" w:type="dxa"/>
            <w:shd w:val="clear" w:color="auto" w:fill="D9D9D9"/>
          </w:tcPr>
          <w:p w14:paraId="3B4BE1B1" w14:textId="0C5E0636" w:rsidR="006B458E" w:rsidRDefault="00CB7DF3" w:rsidP="00C821D1">
            <w:r>
              <w:t xml:space="preserve">Postal </w:t>
            </w:r>
            <w:r w:rsidR="006B458E" w:rsidRPr="006B458E">
              <w:t>Address:</w:t>
            </w:r>
          </w:p>
          <w:p w14:paraId="691E084F" w14:textId="77777777" w:rsidR="006B458E" w:rsidRDefault="006B458E" w:rsidP="00C821D1"/>
          <w:p w14:paraId="4031A3B4" w14:textId="77777777" w:rsidR="006B458E" w:rsidRDefault="006B458E" w:rsidP="00C821D1"/>
          <w:p w14:paraId="4B620489" w14:textId="77777777" w:rsidR="006B458E" w:rsidRPr="00A42057" w:rsidRDefault="006B458E" w:rsidP="00C821D1"/>
        </w:tc>
        <w:tc>
          <w:tcPr>
            <w:tcW w:w="5530" w:type="dxa"/>
            <w:shd w:val="clear" w:color="auto" w:fill="auto"/>
          </w:tcPr>
          <w:p w14:paraId="0A54D4F0" w14:textId="77777777" w:rsidR="006B458E" w:rsidRPr="00A42057" w:rsidRDefault="006B458E" w:rsidP="00C821D1"/>
        </w:tc>
      </w:tr>
    </w:tbl>
    <w:p w14:paraId="436C0FBA" w14:textId="77777777" w:rsidR="009A54E7" w:rsidRDefault="009A54E7" w:rsidP="00AE6A80">
      <w:pPr>
        <w:pStyle w:val="Heading2"/>
        <w:rPr>
          <w:kern w:val="1"/>
          <w:lang w:val="en-US"/>
        </w:rPr>
      </w:pPr>
    </w:p>
    <w:p w14:paraId="23A42358" w14:textId="0D28D073" w:rsidR="00DC421B" w:rsidRDefault="00DC421B">
      <w:pPr>
        <w:suppressAutoHyphens w:val="0"/>
        <w:rPr>
          <w:kern w:val="1"/>
          <w:lang w:val="en-US"/>
        </w:rPr>
      </w:pPr>
      <w:r>
        <w:rPr>
          <w:kern w:val="1"/>
          <w:lang w:val="en-US"/>
        </w:rPr>
        <w:br w:type="page"/>
      </w:r>
    </w:p>
    <w:p w14:paraId="6FC89D6C" w14:textId="77777777" w:rsidR="000E7DC7" w:rsidRDefault="000E7DC7">
      <w:pPr>
        <w:suppressAutoHyphens w:val="0"/>
        <w:rPr>
          <w:rFonts w:ascii="Arial Narrow" w:hAnsi="Arial Narrow"/>
          <w:b/>
          <w:caps/>
          <w:kern w:val="1"/>
          <w:sz w:val="32"/>
          <w:lang w:val="en-US"/>
        </w:rPr>
      </w:pPr>
    </w:p>
    <w:p w14:paraId="6AECB976" w14:textId="6D79478F" w:rsidR="00C031B6" w:rsidRDefault="00FA1BB6" w:rsidP="00AE6A80">
      <w:pPr>
        <w:pStyle w:val="Heading2"/>
        <w:rPr>
          <w:kern w:val="1"/>
          <w:lang w:val="en-US"/>
        </w:rPr>
      </w:pPr>
      <w:bookmarkStart w:id="190" w:name="_Toc503688681"/>
      <w:r>
        <w:rPr>
          <w:kern w:val="1"/>
          <w:lang w:val="en-US"/>
        </w:rPr>
        <w:t xml:space="preserve">ANNEX </w:t>
      </w:r>
      <w:r w:rsidR="00742BCE">
        <w:rPr>
          <w:kern w:val="1"/>
          <w:lang w:val="en-US"/>
        </w:rPr>
        <w:t>B</w:t>
      </w:r>
      <w:r w:rsidR="007E55B1">
        <w:rPr>
          <w:kern w:val="1"/>
          <w:lang w:val="en-US"/>
        </w:rPr>
        <w:t xml:space="preserve">: </w:t>
      </w:r>
      <w:bookmarkEnd w:id="186"/>
      <w:r w:rsidR="00742BCE">
        <w:rPr>
          <w:kern w:val="1"/>
          <w:lang w:val="en-US"/>
        </w:rPr>
        <w:t>METHOD STATEMENTS</w:t>
      </w:r>
      <w:r w:rsidR="00D46624">
        <w:rPr>
          <w:kern w:val="1"/>
          <w:lang w:val="en-US"/>
        </w:rPr>
        <w:t xml:space="preserve"> </w:t>
      </w:r>
      <w:r w:rsidR="004E679E">
        <w:rPr>
          <w:kern w:val="1"/>
          <w:lang w:val="en-US"/>
        </w:rPr>
        <w:t>for STAGE 1 RESPONSE</w:t>
      </w:r>
      <w:bookmarkEnd w:id="190"/>
    </w:p>
    <w:p w14:paraId="1CAEDBD0" w14:textId="40498B3C"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questions that tenderers will need to complete as part of their </w:t>
      </w:r>
      <w:r w:rsidR="004E679E">
        <w:rPr>
          <w:rFonts w:cs="Arial"/>
          <w:szCs w:val="24"/>
        </w:rPr>
        <w:t xml:space="preserve">initial </w:t>
      </w:r>
      <w:r w:rsidR="000907BB">
        <w:rPr>
          <w:rFonts w:cs="Arial"/>
          <w:szCs w:val="24"/>
        </w:rPr>
        <w:t>ITP</w:t>
      </w:r>
      <w:r w:rsidR="000D68D0" w:rsidRPr="00603484">
        <w:rPr>
          <w:rFonts w:cs="Arial"/>
          <w:szCs w:val="24"/>
        </w:rPr>
        <w:t xml:space="preserve"> submission. </w:t>
      </w:r>
      <w:r w:rsidR="00603484">
        <w:rPr>
          <w:rFonts w:cs="Arial"/>
          <w:szCs w:val="24"/>
        </w:rPr>
        <w:t xml:space="preserve">Where a question is in more than one part (e.g. </w:t>
      </w:r>
      <w:proofErr w:type="gramStart"/>
      <w:r w:rsidR="00603484">
        <w:rPr>
          <w:rFonts w:cs="Arial"/>
          <w:szCs w:val="24"/>
        </w:rPr>
        <w:t>a and</w:t>
      </w:r>
      <w:proofErr w:type="gramEnd"/>
      <w:r w:rsidR="00603484">
        <w:rPr>
          <w:rFonts w:cs="Arial"/>
          <w:szCs w:val="24"/>
        </w:rPr>
        <w:t xml:space="preserve"> b), each part must be answered sepa</w:t>
      </w:r>
      <w:r w:rsidR="004E679E">
        <w:rPr>
          <w:rFonts w:cs="Arial"/>
          <w:szCs w:val="24"/>
        </w:rPr>
        <w:t>rately.</w:t>
      </w:r>
    </w:p>
    <w:p w14:paraId="606F4673" w14:textId="61EFD427" w:rsidR="004E679E" w:rsidRDefault="004E679E" w:rsidP="000D68D0">
      <w:pPr>
        <w:jc w:val="both"/>
        <w:rPr>
          <w:rFonts w:cs="Arial"/>
          <w:szCs w:val="24"/>
        </w:rPr>
      </w:pPr>
      <w:r>
        <w:rPr>
          <w:rFonts w:cs="Arial"/>
          <w:szCs w:val="24"/>
        </w:rPr>
        <w:t xml:space="preserve">Please NOTE the requirements described in Section </w:t>
      </w:r>
      <w:r>
        <w:rPr>
          <w:rFonts w:cs="Arial"/>
          <w:szCs w:val="24"/>
        </w:rPr>
        <w:fldChar w:fldCharType="begin"/>
      </w:r>
      <w:r>
        <w:rPr>
          <w:rFonts w:cs="Arial"/>
          <w:szCs w:val="24"/>
        </w:rPr>
        <w:instrText xml:space="preserve"> REF _Ref503076757 \r \h </w:instrText>
      </w:r>
      <w:r>
        <w:rPr>
          <w:rFonts w:cs="Arial"/>
          <w:szCs w:val="24"/>
        </w:rPr>
      </w:r>
      <w:r>
        <w:rPr>
          <w:rFonts w:cs="Arial"/>
          <w:szCs w:val="24"/>
        </w:rPr>
        <w:fldChar w:fldCharType="separate"/>
      </w:r>
      <w:r>
        <w:rPr>
          <w:rFonts w:cs="Arial"/>
          <w:szCs w:val="24"/>
        </w:rPr>
        <w:t>8</w:t>
      </w:r>
      <w:r>
        <w:rPr>
          <w:rFonts w:cs="Arial"/>
          <w:szCs w:val="24"/>
        </w:rPr>
        <w:fldChar w:fldCharType="end"/>
      </w:r>
      <w:r>
        <w:rPr>
          <w:rFonts w:cs="Arial"/>
          <w:szCs w:val="24"/>
        </w:rPr>
        <w:t xml:space="preserve"> of the ITP, in particular section </w:t>
      </w:r>
      <w:r>
        <w:rPr>
          <w:rFonts w:cs="Arial"/>
          <w:szCs w:val="24"/>
        </w:rPr>
        <w:fldChar w:fldCharType="begin"/>
      </w:r>
      <w:r>
        <w:rPr>
          <w:rFonts w:cs="Arial"/>
          <w:szCs w:val="24"/>
        </w:rPr>
        <w:instrText xml:space="preserve"> REF _Ref503076771 \r \h </w:instrText>
      </w:r>
      <w:r>
        <w:rPr>
          <w:rFonts w:cs="Arial"/>
          <w:szCs w:val="24"/>
        </w:rPr>
      </w:r>
      <w:r>
        <w:rPr>
          <w:rFonts w:cs="Arial"/>
          <w:szCs w:val="24"/>
        </w:rPr>
        <w:fldChar w:fldCharType="separate"/>
      </w:r>
      <w:r>
        <w:rPr>
          <w:rFonts w:cs="Arial"/>
          <w:szCs w:val="24"/>
        </w:rPr>
        <w:t>8.8</w:t>
      </w:r>
      <w:r>
        <w:rPr>
          <w:rFonts w:cs="Arial"/>
          <w:szCs w:val="24"/>
        </w:rPr>
        <w:fldChar w:fldCharType="end"/>
      </w:r>
      <w:r>
        <w:rPr>
          <w:rFonts w:cs="Arial"/>
          <w:szCs w:val="24"/>
        </w:rPr>
        <w:t>.</w:t>
      </w:r>
    </w:p>
    <w:p w14:paraId="7B337D52" w14:textId="77777777" w:rsidR="00835477" w:rsidRDefault="00835477" w:rsidP="000D68D0">
      <w:pPr>
        <w:jc w:val="both"/>
        <w:rPr>
          <w:rFonts w:cs="Arial"/>
          <w:szCs w:val="24"/>
        </w:rPr>
      </w:pPr>
    </w:p>
    <w:p w14:paraId="015BACED" w14:textId="77777777" w:rsidR="00603484" w:rsidRDefault="00603484" w:rsidP="000D68D0">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917507" w:rsidRPr="002F18CC" w14:paraId="013B6836" w14:textId="77777777" w:rsidTr="00141B0A">
        <w:tc>
          <w:tcPr>
            <w:tcW w:w="8188" w:type="dxa"/>
            <w:shd w:val="clear" w:color="auto" w:fill="auto"/>
          </w:tcPr>
          <w:p w14:paraId="1962EF81" w14:textId="34C45D7A" w:rsidR="00917507" w:rsidRDefault="00917507" w:rsidP="00917507">
            <w:pPr>
              <w:rPr>
                <w:rFonts w:cs="Arial"/>
                <w:b/>
                <w:bCs/>
                <w:iCs/>
                <w:color w:val="000000"/>
              </w:rPr>
            </w:pPr>
            <w:r>
              <w:rPr>
                <w:rFonts w:cs="Arial"/>
                <w:b/>
                <w:bCs/>
                <w:iCs/>
                <w:color w:val="000000"/>
              </w:rPr>
              <w:t>QUESTION</w:t>
            </w:r>
          </w:p>
        </w:tc>
        <w:tc>
          <w:tcPr>
            <w:tcW w:w="1843" w:type="dxa"/>
            <w:shd w:val="clear" w:color="auto" w:fill="auto"/>
          </w:tcPr>
          <w:p w14:paraId="038ADC8B" w14:textId="4D588E6C" w:rsidR="00917507" w:rsidRDefault="00917507" w:rsidP="00141B0A">
            <w:pPr>
              <w:jc w:val="center"/>
              <w:rPr>
                <w:b/>
              </w:rPr>
            </w:pPr>
            <w:r>
              <w:rPr>
                <w:b/>
              </w:rPr>
              <w:t>Weighting</w:t>
            </w:r>
          </w:p>
        </w:tc>
      </w:tr>
    </w:tbl>
    <w:p w14:paraId="2358168E" w14:textId="77777777" w:rsidR="00917507" w:rsidRPr="00917507" w:rsidRDefault="00917507">
      <w:pPr>
        <w:rPr>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917507" w:rsidRPr="002F18CC" w14:paraId="418FA96C" w14:textId="77777777" w:rsidTr="00917507">
        <w:tc>
          <w:tcPr>
            <w:tcW w:w="10031" w:type="dxa"/>
            <w:gridSpan w:val="2"/>
            <w:shd w:val="clear" w:color="auto" w:fill="auto"/>
            <w:vAlign w:val="center"/>
          </w:tcPr>
          <w:p w14:paraId="3739DAE7" w14:textId="043D0657" w:rsidR="00917507" w:rsidRPr="00877BDF" w:rsidRDefault="00917507" w:rsidP="00917507">
            <w:pPr>
              <w:rPr>
                <w:b/>
              </w:rPr>
            </w:pPr>
            <w:r>
              <w:rPr>
                <w:rFonts w:cs="Arial"/>
                <w:b/>
                <w:bCs/>
                <w:iCs/>
                <w:color w:val="000000"/>
              </w:rPr>
              <w:t>Q</w:t>
            </w:r>
            <w:r w:rsidRPr="00877BDF">
              <w:rPr>
                <w:rFonts w:cs="Arial"/>
                <w:b/>
                <w:bCs/>
                <w:iCs/>
                <w:color w:val="000000"/>
              </w:rPr>
              <w:t xml:space="preserve">1. </w:t>
            </w:r>
            <w:r>
              <w:rPr>
                <w:rFonts w:cs="Arial"/>
                <w:b/>
                <w:bCs/>
                <w:iCs/>
                <w:color w:val="000000"/>
              </w:rPr>
              <w:t>Partnership</w:t>
            </w:r>
          </w:p>
        </w:tc>
      </w:tr>
      <w:tr w:rsidR="00917507" w:rsidRPr="002F18CC" w14:paraId="10E7FCF4" w14:textId="77777777" w:rsidTr="00C821D1">
        <w:tc>
          <w:tcPr>
            <w:tcW w:w="10031" w:type="dxa"/>
            <w:gridSpan w:val="2"/>
            <w:shd w:val="clear" w:color="auto" w:fill="auto"/>
          </w:tcPr>
          <w:p w14:paraId="7166D436" w14:textId="3481DD93" w:rsidR="00917507" w:rsidRPr="00917507" w:rsidRDefault="00917507" w:rsidP="00917507">
            <w:pPr>
              <w:autoSpaceDE w:val="0"/>
              <w:autoSpaceDN w:val="0"/>
              <w:adjustRightInd w:val="0"/>
              <w:rPr>
                <w:rFonts w:cs="Arial"/>
                <w:bCs/>
                <w:iCs/>
              </w:rPr>
            </w:pPr>
            <w:r w:rsidRPr="00917507">
              <w:rPr>
                <w:rFonts w:cs="Arial"/>
                <w:bCs/>
                <w:iCs/>
              </w:rPr>
              <w:t xml:space="preserve">The Council is seeking a partnership formed of Wokingham Borough Council (WBC), the Professional Services Consultancy Contractor and the Maintenance and Construction Contractor, together forming a Highways Alliance from 1st April 2019. </w:t>
            </w:r>
          </w:p>
        </w:tc>
      </w:tr>
      <w:tr w:rsidR="00677422" w:rsidRPr="002F18CC" w14:paraId="68336305" w14:textId="77777777" w:rsidTr="001C7494">
        <w:tc>
          <w:tcPr>
            <w:tcW w:w="8188" w:type="dxa"/>
            <w:shd w:val="clear" w:color="auto" w:fill="auto"/>
          </w:tcPr>
          <w:p w14:paraId="65FD2D0D" w14:textId="020B9E7D" w:rsidR="001406CE" w:rsidRPr="00917507" w:rsidRDefault="00917507" w:rsidP="001406CE">
            <w:pPr>
              <w:pStyle w:val="ListParagraph"/>
              <w:suppressAutoHyphens w:val="0"/>
              <w:autoSpaceDE w:val="0"/>
              <w:autoSpaceDN w:val="0"/>
              <w:adjustRightInd w:val="0"/>
              <w:ind w:left="0"/>
              <w:contextualSpacing/>
              <w:rPr>
                <w:rFonts w:cs="Arial"/>
                <w:bCs/>
                <w:iCs/>
              </w:rPr>
            </w:pPr>
            <w:r w:rsidRPr="00917507">
              <w:rPr>
                <w:rFonts w:cs="Arial"/>
                <w:bCs/>
                <w:iCs/>
              </w:rPr>
              <w:t>Please describe an example of where you have formed a successful partnership with a Local Authority in the past and how that “succe</w:t>
            </w:r>
            <w:r>
              <w:rPr>
                <w:rFonts w:cs="Arial"/>
                <w:bCs/>
                <w:iCs/>
              </w:rPr>
              <w:t xml:space="preserve">ss” </w:t>
            </w:r>
            <w:proofErr w:type="gramStart"/>
            <w:r>
              <w:rPr>
                <w:rFonts w:cs="Arial"/>
                <w:bCs/>
                <w:iCs/>
              </w:rPr>
              <w:t>was delivered and measured</w:t>
            </w:r>
            <w:proofErr w:type="gramEnd"/>
            <w:r>
              <w:rPr>
                <w:rFonts w:cs="Arial"/>
                <w:bCs/>
                <w:iCs/>
              </w:rPr>
              <w:t>.</w:t>
            </w:r>
          </w:p>
          <w:p w14:paraId="3CB63752" w14:textId="17324075" w:rsidR="00677422" w:rsidRPr="00917507" w:rsidRDefault="001A61B3" w:rsidP="001406CE">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35751856" w14:textId="3CEAF687" w:rsidR="00677422"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20</w:t>
            </w:r>
            <w:r w:rsidR="00677422" w:rsidRPr="00877BDF">
              <w:rPr>
                <w:rFonts w:cs="Arial"/>
                <w:bCs/>
                <w:iCs/>
                <w:color w:val="000000"/>
              </w:rPr>
              <w:t>%</w:t>
            </w:r>
          </w:p>
        </w:tc>
      </w:tr>
      <w:tr w:rsidR="00835477" w:rsidRPr="002F18CC" w14:paraId="76311A7F" w14:textId="77777777" w:rsidTr="00141B0A">
        <w:tc>
          <w:tcPr>
            <w:tcW w:w="10031" w:type="dxa"/>
            <w:gridSpan w:val="2"/>
            <w:shd w:val="clear" w:color="auto" w:fill="auto"/>
          </w:tcPr>
          <w:p w14:paraId="7977B161" w14:textId="77777777" w:rsidR="00835477" w:rsidRPr="00E55AD8" w:rsidRDefault="00835477" w:rsidP="00EA1CB1">
            <w:r w:rsidRPr="00E55AD8">
              <w:rPr>
                <w:i/>
              </w:rPr>
              <w:t>Please provide your answer to the question in this box</w:t>
            </w:r>
            <w:r w:rsidR="00141B0A" w:rsidRPr="00E55AD8">
              <w:rPr>
                <w:i/>
              </w:rPr>
              <w:t>:</w:t>
            </w:r>
            <w:r w:rsidRPr="00E55AD8">
              <w:t xml:space="preserve"> </w:t>
            </w:r>
          </w:p>
          <w:p w14:paraId="7FDCD790" w14:textId="77777777" w:rsidR="00835477" w:rsidRPr="00E55AD8" w:rsidRDefault="00835477" w:rsidP="00EA1CB1"/>
          <w:p w14:paraId="56469CEE" w14:textId="77777777" w:rsidR="00835477" w:rsidRPr="00E55AD8" w:rsidRDefault="00835477" w:rsidP="00EA1CB1"/>
          <w:p w14:paraId="6DFF4CC5" w14:textId="77777777" w:rsidR="00835477" w:rsidRPr="00E55AD8" w:rsidRDefault="00835477" w:rsidP="00EA1CB1"/>
        </w:tc>
      </w:tr>
      <w:tr w:rsidR="00EA1CB1" w:rsidRPr="002F18CC" w14:paraId="2AA921F9" w14:textId="77777777" w:rsidTr="00141B0A">
        <w:trPr>
          <w:tblHeader/>
        </w:trPr>
        <w:tc>
          <w:tcPr>
            <w:tcW w:w="10031" w:type="dxa"/>
            <w:gridSpan w:val="2"/>
            <w:shd w:val="clear" w:color="auto" w:fill="D9D9D9"/>
          </w:tcPr>
          <w:p w14:paraId="54D280EF" w14:textId="77777777" w:rsidR="00EA1CB1" w:rsidRPr="00877BDF" w:rsidRDefault="00EA1CB1" w:rsidP="00877BDF">
            <w:pPr>
              <w:jc w:val="right"/>
              <w:rPr>
                <w:b/>
                <w:sz w:val="20"/>
              </w:rPr>
            </w:pPr>
          </w:p>
        </w:tc>
      </w:tr>
      <w:tr w:rsidR="001A61B3" w:rsidRPr="002F18CC" w14:paraId="78598965" w14:textId="77777777" w:rsidTr="001A61B3">
        <w:trPr>
          <w:tblHeader/>
        </w:trPr>
        <w:tc>
          <w:tcPr>
            <w:tcW w:w="10031" w:type="dxa"/>
            <w:gridSpan w:val="2"/>
            <w:shd w:val="clear" w:color="auto" w:fill="auto"/>
            <w:vAlign w:val="center"/>
          </w:tcPr>
          <w:p w14:paraId="68149308" w14:textId="3D7DAECD" w:rsidR="001A61B3" w:rsidRPr="00877BDF" w:rsidRDefault="001A61B3" w:rsidP="001A61B3">
            <w:pPr>
              <w:rPr>
                <w:b/>
              </w:rPr>
            </w:pPr>
            <w:r>
              <w:br w:type="page"/>
            </w:r>
            <w:r w:rsidRPr="004D5271">
              <w:rPr>
                <w:b/>
              </w:rPr>
              <w:t>Q</w:t>
            </w:r>
            <w:r w:rsidRPr="00877BDF">
              <w:rPr>
                <w:rFonts w:cs="Arial"/>
                <w:b/>
                <w:bCs/>
                <w:iCs/>
                <w:color w:val="000000"/>
              </w:rPr>
              <w:t xml:space="preserve">2. </w:t>
            </w:r>
            <w:r>
              <w:rPr>
                <w:rFonts w:cs="Arial"/>
                <w:b/>
                <w:bCs/>
                <w:iCs/>
                <w:color w:val="000000"/>
              </w:rPr>
              <w:t>Contract Experience</w:t>
            </w:r>
          </w:p>
        </w:tc>
      </w:tr>
      <w:tr w:rsidR="00917507" w:rsidRPr="002F18CC" w14:paraId="18BD6242" w14:textId="77777777" w:rsidTr="00C821D1">
        <w:tc>
          <w:tcPr>
            <w:tcW w:w="10031" w:type="dxa"/>
            <w:gridSpan w:val="2"/>
            <w:shd w:val="clear" w:color="auto" w:fill="auto"/>
          </w:tcPr>
          <w:p w14:paraId="2C176654" w14:textId="666D5369" w:rsidR="00917507" w:rsidRPr="00917507" w:rsidRDefault="001A61B3" w:rsidP="00C821D1">
            <w:pPr>
              <w:autoSpaceDE w:val="0"/>
              <w:autoSpaceDN w:val="0"/>
              <w:adjustRightInd w:val="0"/>
              <w:rPr>
                <w:rFonts w:cs="Arial"/>
                <w:bCs/>
                <w:iCs/>
              </w:rPr>
            </w:pPr>
            <w:proofErr w:type="gramStart"/>
            <w:r w:rsidRPr="001A61B3">
              <w:rPr>
                <w:rFonts w:cs="Arial"/>
                <w:bCs/>
                <w:iCs/>
              </w:rPr>
              <w:t>Successful partnership working, within a Highways Alliance creating a “one team” ethos, must be underpinned by appropriate contracts and effective management</w:t>
            </w:r>
            <w:proofErr w:type="gramEnd"/>
            <w:r w:rsidRPr="001A61B3">
              <w:rPr>
                <w:rFonts w:cs="Arial"/>
                <w:bCs/>
                <w:iCs/>
              </w:rPr>
              <w:t>.</w:t>
            </w:r>
          </w:p>
        </w:tc>
      </w:tr>
      <w:tr w:rsidR="00917507" w:rsidRPr="002F18CC" w14:paraId="5C23989E" w14:textId="77777777" w:rsidTr="001C7494">
        <w:tc>
          <w:tcPr>
            <w:tcW w:w="8188" w:type="dxa"/>
            <w:shd w:val="clear" w:color="auto" w:fill="auto"/>
          </w:tcPr>
          <w:p w14:paraId="279A3910" w14:textId="77777777" w:rsidR="001A61B3" w:rsidRDefault="001A61B3" w:rsidP="00C821D1">
            <w:pPr>
              <w:pStyle w:val="ListParagraph"/>
              <w:suppressAutoHyphens w:val="0"/>
              <w:autoSpaceDE w:val="0"/>
              <w:autoSpaceDN w:val="0"/>
              <w:adjustRightInd w:val="0"/>
              <w:ind w:left="0"/>
              <w:contextualSpacing/>
              <w:rPr>
                <w:rFonts w:cs="Arial"/>
                <w:bCs/>
                <w:iCs/>
              </w:rPr>
            </w:pPr>
            <w:r w:rsidRPr="001A61B3">
              <w:rPr>
                <w:rFonts w:cs="Arial"/>
                <w:bCs/>
                <w:iCs/>
              </w:rPr>
              <w:t>Please provide details (perhaps a case study) of an example of how you contributed to the effective management of contracts in the past, to deliver the required o</w:t>
            </w:r>
            <w:r>
              <w:rPr>
                <w:rFonts w:cs="Arial"/>
                <w:bCs/>
                <w:iCs/>
              </w:rPr>
              <w:t>bjectives for similar services.</w:t>
            </w:r>
          </w:p>
          <w:p w14:paraId="2CA5D453" w14:textId="351D14CE" w:rsidR="00917507" w:rsidRPr="00917507" w:rsidRDefault="001A61B3" w:rsidP="00C821D1">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70CF4F56" w14:textId="0C21658B"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20</w:t>
            </w:r>
            <w:r w:rsidR="00917507" w:rsidRPr="00877BDF">
              <w:rPr>
                <w:rFonts w:cs="Arial"/>
                <w:bCs/>
                <w:iCs/>
                <w:color w:val="000000"/>
              </w:rPr>
              <w:t>%</w:t>
            </w:r>
          </w:p>
        </w:tc>
      </w:tr>
      <w:tr w:rsidR="00835477" w:rsidRPr="002F18CC" w14:paraId="75874926" w14:textId="77777777" w:rsidTr="00141B0A">
        <w:tc>
          <w:tcPr>
            <w:tcW w:w="10031" w:type="dxa"/>
            <w:gridSpan w:val="2"/>
            <w:shd w:val="clear" w:color="auto" w:fill="auto"/>
          </w:tcPr>
          <w:p w14:paraId="6FCB8F4D" w14:textId="77777777" w:rsidR="00835477" w:rsidRPr="00E55AD8" w:rsidRDefault="00835477" w:rsidP="00835477">
            <w:pPr>
              <w:rPr>
                <w:i/>
              </w:rPr>
            </w:pPr>
            <w:r w:rsidRPr="00E55AD8">
              <w:rPr>
                <w:i/>
              </w:rPr>
              <w:t>Please provide your answer to the question in this box</w:t>
            </w:r>
            <w:r w:rsidR="00141B0A" w:rsidRPr="00E55AD8">
              <w:rPr>
                <w:i/>
              </w:rPr>
              <w:t>:</w:t>
            </w:r>
            <w:r w:rsidRPr="00E55AD8">
              <w:rPr>
                <w:i/>
              </w:rPr>
              <w:t xml:space="preserve"> </w:t>
            </w:r>
          </w:p>
          <w:p w14:paraId="6F458317" w14:textId="24F7B8D6" w:rsidR="00835477" w:rsidRPr="00E55AD8" w:rsidRDefault="00835477" w:rsidP="00877BDF">
            <w:pPr>
              <w:pStyle w:val="ListParagraph"/>
              <w:autoSpaceDE w:val="0"/>
              <w:autoSpaceDN w:val="0"/>
              <w:adjustRightInd w:val="0"/>
              <w:ind w:left="0"/>
            </w:pPr>
          </w:p>
          <w:p w14:paraId="58C30EF4" w14:textId="77777777" w:rsidR="00835477" w:rsidRPr="00E55AD8" w:rsidRDefault="00835477" w:rsidP="00877BDF">
            <w:pPr>
              <w:pStyle w:val="ListParagraph"/>
              <w:autoSpaceDE w:val="0"/>
              <w:autoSpaceDN w:val="0"/>
              <w:adjustRightInd w:val="0"/>
              <w:ind w:left="0"/>
            </w:pPr>
          </w:p>
          <w:p w14:paraId="4E217B62" w14:textId="77777777" w:rsidR="00835477" w:rsidRPr="00E55AD8" w:rsidRDefault="00835477" w:rsidP="00877BDF">
            <w:pPr>
              <w:pStyle w:val="ListParagraph"/>
              <w:autoSpaceDE w:val="0"/>
              <w:autoSpaceDN w:val="0"/>
              <w:adjustRightInd w:val="0"/>
              <w:ind w:left="0"/>
            </w:pPr>
          </w:p>
        </w:tc>
      </w:tr>
      <w:tr w:rsidR="00EA1CB1" w:rsidRPr="002F18CC" w14:paraId="5250884A" w14:textId="77777777" w:rsidTr="00141B0A">
        <w:trPr>
          <w:trHeight w:val="295"/>
          <w:tblHeader/>
        </w:trPr>
        <w:tc>
          <w:tcPr>
            <w:tcW w:w="10031" w:type="dxa"/>
            <w:gridSpan w:val="2"/>
            <w:shd w:val="clear" w:color="auto" w:fill="D9D9D9"/>
          </w:tcPr>
          <w:p w14:paraId="620E1BE2" w14:textId="77777777" w:rsidR="00EA1CB1" w:rsidRPr="00877BDF" w:rsidRDefault="00EA1CB1" w:rsidP="00877BDF">
            <w:pPr>
              <w:jc w:val="right"/>
              <w:rPr>
                <w:b/>
                <w:sz w:val="20"/>
              </w:rPr>
            </w:pPr>
            <w:r>
              <w:br w:type="page"/>
            </w:r>
          </w:p>
        </w:tc>
      </w:tr>
      <w:tr w:rsidR="001A61B3" w:rsidRPr="002F18CC" w14:paraId="1B2CCA09" w14:textId="77777777" w:rsidTr="00C821D1">
        <w:trPr>
          <w:trHeight w:val="295"/>
          <w:tblHeader/>
        </w:trPr>
        <w:tc>
          <w:tcPr>
            <w:tcW w:w="10031" w:type="dxa"/>
            <w:gridSpan w:val="2"/>
            <w:shd w:val="clear" w:color="auto" w:fill="auto"/>
            <w:vAlign w:val="center"/>
          </w:tcPr>
          <w:p w14:paraId="0E70DF22" w14:textId="451F117D" w:rsidR="001A61B3" w:rsidRPr="001A61B3" w:rsidRDefault="001A61B3" w:rsidP="001A61B3">
            <w:r>
              <w:rPr>
                <w:rFonts w:cs="Arial"/>
                <w:b/>
                <w:bCs/>
                <w:iCs/>
                <w:color w:val="000000"/>
              </w:rPr>
              <w:t>Q3. Service Delivery</w:t>
            </w:r>
          </w:p>
        </w:tc>
      </w:tr>
      <w:tr w:rsidR="00917507" w:rsidRPr="002F18CC" w14:paraId="3CAACF10" w14:textId="77777777" w:rsidTr="00C821D1">
        <w:tc>
          <w:tcPr>
            <w:tcW w:w="10031" w:type="dxa"/>
            <w:gridSpan w:val="2"/>
            <w:shd w:val="clear" w:color="auto" w:fill="auto"/>
          </w:tcPr>
          <w:p w14:paraId="31058ACE" w14:textId="25BFBF08" w:rsidR="00917507" w:rsidRPr="00917507" w:rsidRDefault="001A61B3" w:rsidP="00C821D1">
            <w:pPr>
              <w:autoSpaceDE w:val="0"/>
              <w:autoSpaceDN w:val="0"/>
              <w:adjustRightInd w:val="0"/>
              <w:rPr>
                <w:rFonts w:cs="Arial"/>
                <w:bCs/>
                <w:iCs/>
              </w:rPr>
            </w:pPr>
            <w:r w:rsidRPr="001A61B3">
              <w:rPr>
                <w:rFonts w:cs="Arial"/>
                <w:bCs/>
                <w:iCs/>
              </w:rPr>
              <w:t>Delivery of efficient services aligned to stakeholder requirements and customer expectations is paramount for the contracts.</w:t>
            </w:r>
          </w:p>
        </w:tc>
      </w:tr>
      <w:tr w:rsidR="00917507" w:rsidRPr="002F18CC" w14:paraId="468FCA7C" w14:textId="77777777" w:rsidTr="001C7494">
        <w:tc>
          <w:tcPr>
            <w:tcW w:w="8188" w:type="dxa"/>
            <w:shd w:val="clear" w:color="auto" w:fill="auto"/>
          </w:tcPr>
          <w:p w14:paraId="7FD66490" w14:textId="3CF877DA" w:rsidR="00917507" w:rsidRPr="00917507" w:rsidRDefault="001A61B3" w:rsidP="00C821D1">
            <w:pPr>
              <w:pStyle w:val="ListParagraph"/>
              <w:suppressAutoHyphens w:val="0"/>
              <w:autoSpaceDE w:val="0"/>
              <w:autoSpaceDN w:val="0"/>
              <w:adjustRightInd w:val="0"/>
              <w:ind w:left="0"/>
              <w:contextualSpacing/>
              <w:rPr>
                <w:rFonts w:cs="Arial"/>
                <w:bCs/>
                <w:iCs/>
              </w:rPr>
            </w:pPr>
            <w:r w:rsidRPr="001A61B3">
              <w:rPr>
                <w:rFonts w:cs="Arial"/>
                <w:bCs/>
                <w:iCs/>
              </w:rPr>
              <w:t xml:space="preserve">Please provide details of where you have successfully delivered services that would meet the objectives of WBC including providing an example of where a service problem has been encountered and overcome, particularly focussing on what you did and </w:t>
            </w:r>
            <w:r>
              <w:rPr>
                <w:rFonts w:cs="Arial"/>
                <w:bCs/>
                <w:iCs/>
              </w:rPr>
              <w:t>how that improved the situation</w:t>
            </w:r>
            <w:r w:rsidR="00917507">
              <w:rPr>
                <w:rFonts w:cs="Arial"/>
                <w:bCs/>
                <w:iCs/>
              </w:rPr>
              <w:t>.</w:t>
            </w:r>
          </w:p>
          <w:p w14:paraId="5EDCDAA7" w14:textId="1CFB4DF9" w:rsidR="00917507" w:rsidRPr="00917507" w:rsidRDefault="001C7494" w:rsidP="00DC421B">
            <w:pPr>
              <w:pStyle w:val="ListParagraph"/>
              <w:tabs>
                <w:tab w:val="right" w:pos="7972"/>
              </w:tabs>
              <w:suppressAutoHyphens w:val="0"/>
              <w:autoSpaceDE w:val="0"/>
              <w:autoSpaceDN w:val="0"/>
              <w:adjustRightInd w:val="0"/>
              <w:ind w:left="0"/>
              <w:contextualSpacing/>
              <w:rPr>
                <w:rFonts w:cs="Arial"/>
                <w:bCs/>
                <w:iCs/>
              </w:rPr>
            </w:pPr>
            <w:r>
              <w:rPr>
                <w:rFonts w:cs="Arial"/>
                <w:bCs/>
                <w:iCs/>
              </w:rPr>
              <w:t>Word count: 600</w:t>
            </w:r>
            <w:r w:rsidR="00DC421B">
              <w:rPr>
                <w:rFonts w:cs="Arial"/>
                <w:bCs/>
                <w:iCs/>
              </w:rPr>
              <w:tab/>
            </w:r>
          </w:p>
        </w:tc>
        <w:tc>
          <w:tcPr>
            <w:tcW w:w="1843" w:type="dxa"/>
            <w:shd w:val="clear" w:color="auto" w:fill="auto"/>
            <w:vAlign w:val="center"/>
          </w:tcPr>
          <w:p w14:paraId="59BD19B3" w14:textId="0CDE9C4A"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20</w:t>
            </w:r>
            <w:r w:rsidR="00917507" w:rsidRPr="00877BDF">
              <w:rPr>
                <w:rFonts w:cs="Arial"/>
                <w:bCs/>
                <w:iCs/>
                <w:color w:val="000000"/>
              </w:rPr>
              <w:t>%</w:t>
            </w:r>
          </w:p>
        </w:tc>
      </w:tr>
      <w:tr w:rsidR="00835477" w:rsidRPr="002F18CC" w14:paraId="7F524CBC" w14:textId="77777777" w:rsidTr="00141B0A">
        <w:tc>
          <w:tcPr>
            <w:tcW w:w="10031" w:type="dxa"/>
            <w:gridSpan w:val="2"/>
            <w:shd w:val="clear" w:color="auto" w:fill="auto"/>
          </w:tcPr>
          <w:p w14:paraId="788F2AF7" w14:textId="77777777" w:rsidR="00835477" w:rsidRPr="00E55AD8" w:rsidRDefault="00835477">
            <w:pPr>
              <w:rPr>
                <w:i/>
              </w:rPr>
            </w:pPr>
            <w:r w:rsidRPr="00E55AD8">
              <w:rPr>
                <w:i/>
              </w:rPr>
              <w:lastRenderedPageBreak/>
              <w:t>Please provide your answer to the question in this box</w:t>
            </w:r>
            <w:r w:rsidR="00141B0A" w:rsidRPr="00E55AD8">
              <w:rPr>
                <w:i/>
              </w:rPr>
              <w:t>:</w:t>
            </w:r>
            <w:r w:rsidRPr="00E55AD8">
              <w:rPr>
                <w:i/>
              </w:rPr>
              <w:t xml:space="preserve"> </w:t>
            </w:r>
          </w:p>
          <w:p w14:paraId="277042DD" w14:textId="77777777" w:rsidR="00835477" w:rsidRPr="00E55AD8" w:rsidRDefault="00835477"/>
          <w:p w14:paraId="18C1D8F3" w14:textId="77777777" w:rsidR="00835477" w:rsidRPr="00E55AD8" w:rsidRDefault="00835477"/>
          <w:p w14:paraId="5FACB2C0" w14:textId="77777777" w:rsidR="00835477" w:rsidRPr="00E55AD8" w:rsidRDefault="00835477"/>
        </w:tc>
      </w:tr>
      <w:tr w:rsidR="00603484" w:rsidRPr="002F18CC" w14:paraId="7FFB2ED6" w14:textId="77777777" w:rsidTr="00141B0A">
        <w:tc>
          <w:tcPr>
            <w:tcW w:w="10031" w:type="dxa"/>
            <w:gridSpan w:val="2"/>
            <w:shd w:val="clear" w:color="auto" w:fill="D9D9D9"/>
          </w:tcPr>
          <w:p w14:paraId="1356B219" w14:textId="77777777" w:rsidR="00603484" w:rsidRPr="00877BDF" w:rsidRDefault="00603484" w:rsidP="00877BDF">
            <w:pPr>
              <w:autoSpaceDE w:val="0"/>
              <w:autoSpaceDN w:val="0"/>
              <w:adjustRightInd w:val="0"/>
              <w:jc w:val="right"/>
              <w:rPr>
                <w:rFonts w:cs="Arial"/>
                <w:b/>
                <w:bCs/>
                <w:iCs/>
                <w:color w:val="000000"/>
              </w:rPr>
            </w:pPr>
          </w:p>
        </w:tc>
      </w:tr>
      <w:tr w:rsidR="001A61B3" w:rsidRPr="002F18CC" w14:paraId="6703B39B" w14:textId="77777777" w:rsidTr="00C821D1">
        <w:tc>
          <w:tcPr>
            <w:tcW w:w="10031" w:type="dxa"/>
            <w:gridSpan w:val="2"/>
            <w:shd w:val="clear" w:color="auto" w:fill="auto"/>
          </w:tcPr>
          <w:p w14:paraId="6AE1799F" w14:textId="37D3DBA1" w:rsidR="001A61B3" w:rsidRPr="00877BDF" w:rsidRDefault="001A61B3" w:rsidP="001A61B3">
            <w:pPr>
              <w:rPr>
                <w:b/>
              </w:rPr>
            </w:pPr>
            <w:r>
              <w:rPr>
                <w:rFonts w:cs="Arial"/>
                <w:b/>
                <w:bCs/>
                <w:iCs/>
                <w:color w:val="000000"/>
              </w:rPr>
              <w:t>Q</w:t>
            </w:r>
            <w:r w:rsidRPr="00877BDF">
              <w:rPr>
                <w:rFonts w:cs="Arial"/>
                <w:b/>
                <w:bCs/>
                <w:iCs/>
                <w:color w:val="000000"/>
              </w:rPr>
              <w:t xml:space="preserve">4. </w:t>
            </w:r>
            <w:r>
              <w:rPr>
                <w:rFonts w:cs="Arial"/>
                <w:b/>
                <w:bCs/>
                <w:iCs/>
                <w:color w:val="000000"/>
              </w:rPr>
              <w:t>Operational Efficiency</w:t>
            </w:r>
          </w:p>
        </w:tc>
      </w:tr>
      <w:tr w:rsidR="00917507" w:rsidRPr="002F18CC" w14:paraId="4FA10EFD" w14:textId="77777777" w:rsidTr="00C821D1">
        <w:tc>
          <w:tcPr>
            <w:tcW w:w="10031" w:type="dxa"/>
            <w:gridSpan w:val="2"/>
            <w:shd w:val="clear" w:color="auto" w:fill="auto"/>
          </w:tcPr>
          <w:p w14:paraId="5B4DB837" w14:textId="30AF2E4B" w:rsidR="00917507" w:rsidRPr="00917507" w:rsidRDefault="00E87723" w:rsidP="00C821D1">
            <w:pPr>
              <w:autoSpaceDE w:val="0"/>
              <w:autoSpaceDN w:val="0"/>
              <w:adjustRightInd w:val="0"/>
              <w:rPr>
                <w:rFonts w:cs="Arial"/>
                <w:bCs/>
                <w:iCs/>
              </w:rPr>
            </w:pPr>
            <w:r w:rsidRPr="00E87723">
              <w:rPr>
                <w:rFonts w:cs="Arial"/>
                <w:bCs/>
                <w:iCs/>
              </w:rPr>
              <w:t>Delivery of efficient services aligned to stakeholder requirements and customer expectations is paramount for the new contracts.</w:t>
            </w:r>
          </w:p>
        </w:tc>
      </w:tr>
      <w:tr w:rsidR="00917507" w:rsidRPr="002F18CC" w14:paraId="3BD67084" w14:textId="77777777" w:rsidTr="001C7494">
        <w:tc>
          <w:tcPr>
            <w:tcW w:w="8188" w:type="dxa"/>
            <w:shd w:val="clear" w:color="auto" w:fill="auto"/>
          </w:tcPr>
          <w:p w14:paraId="70C8E729" w14:textId="0A09EC37" w:rsidR="00917507" w:rsidRPr="00917507" w:rsidRDefault="00E87723" w:rsidP="00C821D1">
            <w:pPr>
              <w:pStyle w:val="ListParagraph"/>
              <w:suppressAutoHyphens w:val="0"/>
              <w:autoSpaceDE w:val="0"/>
              <w:autoSpaceDN w:val="0"/>
              <w:adjustRightInd w:val="0"/>
              <w:ind w:left="0"/>
              <w:contextualSpacing/>
              <w:rPr>
                <w:rFonts w:cs="Arial"/>
                <w:bCs/>
                <w:iCs/>
              </w:rPr>
            </w:pPr>
            <w:r w:rsidRPr="00E87723">
              <w:rPr>
                <w:rFonts w:cs="Arial"/>
                <w:bCs/>
                <w:iCs/>
              </w:rPr>
              <w:t xml:space="preserve">Please provide details of where service efficiency opportunities </w:t>
            </w:r>
            <w:proofErr w:type="gramStart"/>
            <w:r w:rsidRPr="00E87723">
              <w:rPr>
                <w:rFonts w:cs="Arial"/>
                <w:bCs/>
                <w:iCs/>
              </w:rPr>
              <w:t>have been identified, designed and delivered</w:t>
            </w:r>
            <w:proofErr w:type="gramEnd"/>
            <w:r w:rsidRPr="00E87723">
              <w:rPr>
                <w:rFonts w:cs="Arial"/>
                <w:bCs/>
                <w:iCs/>
              </w:rPr>
              <w:t xml:space="preserve"> and what was the overall benefit to the C</w:t>
            </w:r>
            <w:r>
              <w:rPr>
                <w:rFonts w:cs="Arial"/>
                <w:bCs/>
                <w:iCs/>
              </w:rPr>
              <w:t>ouncil/client</w:t>
            </w:r>
            <w:r w:rsidR="00917507">
              <w:rPr>
                <w:rFonts w:cs="Arial"/>
                <w:bCs/>
                <w:iCs/>
              </w:rPr>
              <w:t>.</w:t>
            </w:r>
          </w:p>
          <w:p w14:paraId="6658F545" w14:textId="240FA41C" w:rsidR="00917507" w:rsidRPr="00917507" w:rsidRDefault="00E87723" w:rsidP="00C821D1">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7DC64F20" w14:textId="20961FE4"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917507" w:rsidRPr="00877BDF">
              <w:rPr>
                <w:rFonts w:cs="Arial"/>
                <w:bCs/>
                <w:iCs/>
                <w:color w:val="000000"/>
              </w:rPr>
              <w:t>%</w:t>
            </w:r>
          </w:p>
        </w:tc>
      </w:tr>
      <w:tr w:rsidR="00835477" w:rsidRPr="002F18CC" w14:paraId="3046976C" w14:textId="77777777" w:rsidTr="00141B0A">
        <w:tc>
          <w:tcPr>
            <w:tcW w:w="10031" w:type="dxa"/>
            <w:gridSpan w:val="2"/>
            <w:shd w:val="clear" w:color="auto" w:fill="auto"/>
          </w:tcPr>
          <w:p w14:paraId="05DD56D9" w14:textId="77777777" w:rsidR="00835477" w:rsidRPr="00E55AD8" w:rsidRDefault="00835477" w:rsidP="00835477">
            <w:pPr>
              <w:rPr>
                <w:i/>
              </w:rPr>
            </w:pPr>
            <w:r w:rsidRPr="00E55AD8">
              <w:rPr>
                <w:i/>
              </w:rPr>
              <w:t>Please provide your answer to the question in this box</w:t>
            </w:r>
            <w:r w:rsidR="00141B0A" w:rsidRPr="00E55AD8">
              <w:rPr>
                <w:i/>
              </w:rPr>
              <w:t>:</w:t>
            </w:r>
            <w:r w:rsidRPr="00E55AD8">
              <w:rPr>
                <w:i/>
              </w:rPr>
              <w:t xml:space="preserve"> </w:t>
            </w:r>
          </w:p>
          <w:p w14:paraId="17597DCE" w14:textId="77777777" w:rsidR="00835477" w:rsidRPr="00E55AD8" w:rsidRDefault="00835477" w:rsidP="00877BDF"/>
          <w:p w14:paraId="5F3BF970" w14:textId="77777777" w:rsidR="00835477" w:rsidRPr="00E55AD8" w:rsidRDefault="00835477" w:rsidP="00877BDF"/>
          <w:p w14:paraId="1ADD20F8" w14:textId="77777777" w:rsidR="00835477" w:rsidRPr="00E55AD8" w:rsidRDefault="00835477" w:rsidP="00877BDF"/>
        </w:tc>
      </w:tr>
      <w:tr w:rsidR="00603484" w:rsidRPr="002F18CC" w14:paraId="6EB4A2C8" w14:textId="77777777" w:rsidTr="00141B0A">
        <w:tc>
          <w:tcPr>
            <w:tcW w:w="10031" w:type="dxa"/>
            <w:gridSpan w:val="2"/>
            <w:shd w:val="clear" w:color="auto" w:fill="D9D9D9"/>
          </w:tcPr>
          <w:p w14:paraId="1F2BCF19" w14:textId="77777777" w:rsidR="00603484" w:rsidRPr="00877BDF" w:rsidRDefault="00603484" w:rsidP="00877BDF">
            <w:pPr>
              <w:autoSpaceDE w:val="0"/>
              <w:autoSpaceDN w:val="0"/>
              <w:adjustRightInd w:val="0"/>
              <w:jc w:val="right"/>
              <w:rPr>
                <w:rFonts w:cs="Arial"/>
                <w:bCs/>
                <w:iCs/>
                <w:color w:val="000000"/>
              </w:rPr>
            </w:pPr>
          </w:p>
        </w:tc>
      </w:tr>
      <w:tr w:rsidR="00361F00" w:rsidRPr="002F18CC" w14:paraId="4FE477C3" w14:textId="77777777" w:rsidTr="00141B0A">
        <w:tc>
          <w:tcPr>
            <w:tcW w:w="8188" w:type="dxa"/>
            <w:shd w:val="clear" w:color="auto" w:fill="auto"/>
          </w:tcPr>
          <w:p w14:paraId="22D5D569" w14:textId="2C6334F7" w:rsidR="00361F00" w:rsidRPr="00877BDF" w:rsidRDefault="004D5271" w:rsidP="00917507">
            <w:pPr>
              <w:autoSpaceDE w:val="0"/>
              <w:autoSpaceDN w:val="0"/>
              <w:adjustRightInd w:val="0"/>
              <w:jc w:val="both"/>
              <w:rPr>
                <w:rFonts w:cs="Arial"/>
                <w:b/>
                <w:bCs/>
                <w:iCs/>
                <w:color w:val="000000"/>
              </w:rPr>
            </w:pPr>
            <w:r>
              <w:rPr>
                <w:rFonts w:cs="Arial"/>
                <w:b/>
                <w:bCs/>
                <w:iCs/>
                <w:color w:val="000000"/>
              </w:rPr>
              <w:t>Q</w:t>
            </w:r>
            <w:r w:rsidR="00361F00" w:rsidRPr="00877BDF">
              <w:rPr>
                <w:rFonts w:cs="Arial"/>
                <w:b/>
                <w:bCs/>
                <w:iCs/>
                <w:color w:val="000000"/>
              </w:rPr>
              <w:t xml:space="preserve">5. </w:t>
            </w:r>
            <w:r w:rsidR="00917507">
              <w:rPr>
                <w:rFonts w:cs="Arial"/>
                <w:b/>
                <w:bCs/>
                <w:iCs/>
                <w:color w:val="000000"/>
              </w:rPr>
              <w:t>Resources and the Supply Chain</w:t>
            </w:r>
          </w:p>
        </w:tc>
        <w:tc>
          <w:tcPr>
            <w:tcW w:w="1843" w:type="dxa"/>
            <w:shd w:val="clear" w:color="auto" w:fill="auto"/>
          </w:tcPr>
          <w:p w14:paraId="0068CF47" w14:textId="77777777" w:rsidR="00361F00" w:rsidRPr="00877BDF" w:rsidRDefault="00E55AD8" w:rsidP="00E55AD8">
            <w:pPr>
              <w:jc w:val="center"/>
              <w:rPr>
                <w:b/>
              </w:rPr>
            </w:pPr>
            <w:r>
              <w:rPr>
                <w:b/>
              </w:rPr>
              <w:t>Weighting</w:t>
            </w:r>
          </w:p>
        </w:tc>
      </w:tr>
      <w:tr w:rsidR="00917507" w:rsidRPr="002F18CC" w14:paraId="2893AC8B" w14:textId="77777777" w:rsidTr="00C821D1">
        <w:tc>
          <w:tcPr>
            <w:tcW w:w="10031" w:type="dxa"/>
            <w:gridSpan w:val="2"/>
            <w:shd w:val="clear" w:color="auto" w:fill="auto"/>
          </w:tcPr>
          <w:p w14:paraId="4B878204" w14:textId="453DEF4E" w:rsidR="00917507" w:rsidRPr="00917507" w:rsidRDefault="00E87723" w:rsidP="00C821D1">
            <w:pPr>
              <w:autoSpaceDE w:val="0"/>
              <w:autoSpaceDN w:val="0"/>
              <w:adjustRightInd w:val="0"/>
              <w:rPr>
                <w:rFonts w:cs="Arial"/>
                <w:bCs/>
                <w:iCs/>
              </w:rPr>
            </w:pPr>
            <w:r w:rsidRPr="00E87723">
              <w:rPr>
                <w:rFonts w:cs="Arial"/>
                <w:bCs/>
                <w:iCs/>
              </w:rPr>
              <w:t xml:space="preserve">With an increasing number of national infrastructure projects, increases in housebuilding targets and </w:t>
            </w:r>
            <w:proofErr w:type="spellStart"/>
            <w:r w:rsidRPr="00E87723">
              <w:rPr>
                <w:rFonts w:cs="Arial"/>
                <w:bCs/>
                <w:iCs/>
              </w:rPr>
              <w:t>Brexit</w:t>
            </w:r>
            <w:proofErr w:type="spellEnd"/>
            <w:r w:rsidRPr="00E87723">
              <w:rPr>
                <w:rFonts w:cs="Arial"/>
                <w:bCs/>
                <w:iCs/>
              </w:rPr>
              <w:t xml:space="preserve"> concerns, skills shortage and delivery capacity are becoming increasing risks to efficient and effective service delivery for the Hig</w:t>
            </w:r>
            <w:r>
              <w:rPr>
                <w:rFonts w:cs="Arial"/>
                <w:bCs/>
                <w:iCs/>
              </w:rPr>
              <w:t>hways Alliance</w:t>
            </w:r>
            <w:r w:rsidR="00917507" w:rsidRPr="00917507">
              <w:rPr>
                <w:rFonts w:cs="Arial"/>
                <w:bCs/>
                <w:iCs/>
              </w:rPr>
              <w:t xml:space="preserve">. </w:t>
            </w:r>
          </w:p>
        </w:tc>
      </w:tr>
      <w:tr w:rsidR="00917507" w:rsidRPr="002F18CC" w14:paraId="40358C3D" w14:textId="77777777" w:rsidTr="001C7494">
        <w:tc>
          <w:tcPr>
            <w:tcW w:w="8188" w:type="dxa"/>
            <w:shd w:val="clear" w:color="auto" w:fill="auto"/>
          </w:tcPr>
          <w:p w14:paraId="3E5EC4F6" w14:textId="77777777" w:rsidR="008822F0" w:rsidRDefault="00E87723" w:rsidP="008822F0">
            <w:pPr>
              <w:pStyle w:val="ListParagraph"/>
              <w:suppressAutoHyphens w:val="0"/>
              <w:autoSpaceDE w:val="0"/>
              <w:autoSpaceDN w:val="0"/>
              <w:adjustRightInd w:val="0"/>
              <w:ind w:left="0"/>
              <w:contextualSpacing/>
              <w:rPr>
                <w:rFonts w:cs="Arial"/>
                <w:bCs/>
                <w:iCs/>
              </w:rPr>
            </w:pPr>
            <w:r>
              <w:rPr>
                <w:rFonts w:cs="Arial"/>
                <w:bCs/>
                <w:iCs/>
              </w:rPr>
              <w:t>Please provide details of the</w:t>
            </w:r>
            <w:r w:rsidRPr="00E87723">
              <w:rPr>
                <w:rFonts w:cs="Arial"/>
                <w:bCs/>
                <w:iCs/>
              </w:rPr>
              <w:t xml:space="preserve"> steps you have already taken to mitigate these risks and how you intend to ensure sufficient resources in the future. Where your business model relies on supply chain partners, please describe how you ensure effective service delivery, including dealing with the peaks of major projects and potential third party service requirements</w:t>
            </w:r>
            <w:r w:rsidR="008822F0">
              <w:rPr>
                <w:rFonts w:cs="Arial"/>
                <w:bCs/>
                <w:iCs/>
              </w:rPr>
              <w:t>.</w:t>
            </w:r>
          </w:p>
          <w:p w14:paraId="2BECD8DB" w14:textId="0349B985" w:rsidR="00E87723" w:rsidRPr="00917507" w:rsidRDefault="00E87723" w:rsidP="008822F0">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3848140A" w14:textId="3DE3AB13" w:rsidR="00917507"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917507" w:rsidRPr="00877BDF">
              <w:rPr>
                <w:rFonts w:cs="Arial"/>
                <w:bCs/>
                <w:iCs/>
                <w:color w:val="000000"/>
              </w:rPr>
              <w:t>%</w:t>
            </w:r>
          </w:p>
        </w:tc>
      </w:tr>
      <w:tr w:rsidR="00835477" w:rsidRPr="002F18CC" w14:paraId="315C3651" w14:textId="77777777" w:rsidTr="00141B0A">
        <w:trPr>
          <w:trHeight w:val="841"/>
        </w:trPr>
        <w:tc>
          <w:tcPr>
            <w:tcW w:w="10031" w:type="dxa"/>
            <w:gridSpan w:val="2"/>
            <w:shd w:val="clear" w:color="auto" w:fill="auto"/>
          </w:tcPr>
          <w:p w14:paraId="437EF57E" w14:textId="77777777" w:rsidR="00835477" w:rsidRPr="00E55AD8" w:rsidRDefault="00835477" w:rsidP="00835477">
            <w:pPr>
              <w:rPr>
                <w:i/>
              </w:rPr>
            </w:pPr>
            <w:r w:rsidRPr="00E55AD8">
              <w:rPr>
                <w:i/>
              </w:rPr>
              <w:t>Please provide your answer to the question in this box</w:t>
            </w:r>
            <w:r w:rsidR="00E55AD8" w:rsidRPr="00E55AD8">
              <w:rPr>
                <w:i/>
              </w:rPr>
              <w:t>:</w:t>
            </w:r>
            <w:r w:rsidRPr="00E55AD8">
              <w:rPr>
                <w:i/>
              </w:rPr>
              <w:t xml:space="preserve"> </w:t>
            </w:r>
          </w:p>
          <w:p w14:paraId="789CBDF5" w14:textId="77777777" w:rsidR="00835477" w:rsidRPr="00E55AD8" w:rsidRDefault="00835477" w:rsidP="00877BDF"/>
          <w:p w14:paraId="30306261" w14:textId="77777777" w:rsidR="00E55AD8" w:rsidRPr="00E55AD8" w:rsidRDefault="00E55AD8" w:rsidP="00877BDF"/>
          <w:p w14:paraId="4B3AFF2D" w14:textId="77777777" w:rsidR="00E55AD8" w:rsidRPr="00E55AD8" w:rsidRDefault="00E55AD8" w:rsidP="00877BDF"/>
        </w:tc>
      </w:tr>
      <w:tr w:rsidR="00603484" w:rsidRPr="002F18CC" w14:paraId="47E092AB" w14:textId="77777777" w:rsidTr="00141B0A">
        <w:tc>
          <w:tcPr>
            <w:tcW w:w="10031" w:type="dxa"/>
            <w:gridSpan w:val="2"/>
            <w:shd w:val="clear" w:color="auto" w:fill="D9D9D9"/>
          </w:tcPr>
          <w:p w14:paraId="399C9A84" w14:textId="77777777" w:rsidR="00603484" w:rsidRPr="00877BDF" w:rsidRDefault="00603484" w:rsidP="00877BDF">
            <w:pPr>
              <w:jc w:val="right"/>
              <w:rPr>
                <w:b/>
              </w:rPr>
            </w:pPr>
            <w:r>
              <w:br w:type="page"/>
            </w:r>
          </w:p>
        </w:tc>
      </w:tr>
      <w:tr w:rsidR="001C7494" w:rsidRPr="002F18CC" w14:paraId="53DF0386" w14:textId="77777777" w:rsidTr="001C7494">
        <w:tc>
          <w:tcPr>
            <w:tcW w:w="10031" w:type="dxa"/>
            <w:gridSpan w:val="2"/>
            <w:shd w:val="clear" w:color="auto" w:fill="auto"/>
            <w:vAlign w:val="center"/>
          </w:tcPr>
          <w:p w14:paraId="579A41E6" w14:textId="0D041FE6" w:rsidR="001C7494" w:rsidRPr="00877BDF" w:rsidRDefault="001C7494" w:rsidP="001C7494">
            <w:pPr>
              <w:rPr>
                <w:b/>
              </w:rPr>
            </w:pPr>
            <w:r>
              <w:br w:type="page"/>
            </w:r>
            <w:r w:rsidRPr="004D5271">
              <w:rPr>
                <w:b/>
              </w:rPr>
              <w:t>Q</w:t>
            </w:r>
            <w:r w:rsidRPr="00877BDF">
              <w:rPr>
                <w:rFonts w:cs="Arial"/>
                <w:b/>
                <w:bCs/>
                <w:iCs/>
                <w:color w:val="000000"/>
              </w:rPr>
              <w:t xml:space="preserve">6. </w:t>
            </w:r>
            <w:r>
              <w:rPr>
                <w:rFonts w:cs="Arial"/>
                <w:b/>
                <w:bCs/>
                <w:iCs/>
                <w:color w:val="000000"/>
              </w:rPr>
              <w:t>ICT</w:t>
            </w:r>
          </w:p>
        </w:tc>
      </w:tr>
      <w:tr w:rsidR="001A61B3" w:rsidRPr="002F18CC" w14:paraId="7366C0DE" w14:textId="77777777" w:rsidTr="00C821D1">
        <w:tc>
          <w:tcPr>
            <w:tcW w:w="10031" w:type="dxa"/>
            <w:gridSpan w:val="2"/>
            <w:shd w:val="clear" w:color="auto" w:fill="auto"/>
          </w:tcPr>
          <w:p w14:paraId="6A199B46" w14:textId="05F4A024" w:rsidR="001A61B3" w:rsidRPr="00917507" w:rsidRDefault="00E87723" w:rsidP="001C7494">
            <w:pPr>
              <w:autoSpaceDE w:val="0"/>
              <w:autoSpaceDN w:val="0"/>
              <w:adjustRightInd w:val="0"/>
              <w:rPr>
                <w:rFonts w:cs="Arial"/>
                <w:bCs/>
                <w:iCs/>
              </w:rPr>
            </w:pPr>
            <w:r w:rsidRPr="00A60AC5">
              <w:rPr>
                <w:rFonts w:cs="Arial"/>
                <w:bCs/>
                <w:iCs/>
              </w:rPr>
              <w:t xml:space="preserve">Whilst this question is backward looking – reflecting work you have delivered to clients in the past </w:t>
            </w:r>
            <w:r w:rsidR="001C7494" w:rsidRPr="00A60AC5">
              <w:rPr>
                <w:rFonts w:cs="Arial"/>
                <w:bCs/>
                <w:iCs/>
              </w:rPr>
              <w:t>–</w:t>
            </w:r>
            <w:r w:rsidRPr="00A60AC5">
              <w:rPr>
                <w:rFonts w:cs="Arial"/>
                <w:bCs/>
                <w:iCs/>
              </w:rPr>
              <w:t xml:space="preserve"> </w:t>
            </w:r>
            <w:r w:rsidR="001C7494" w:rsidRPr="00A60AC5">
              <w:rPr>
                <w:rFonts w:cs="Arial"/>
                <w:bCs/>
                <w:iCs/>
              </w:rPr>
              <w:t>tenderers may find it helpful to</w:t>
            </w:r>
            <w:r w:rsidRPr="00A60AC5">
              <w:rPr>
                <w:rFonts w:cs="Arial"/>
                <w:bCs/>
                <w:iCs/>
              </w:rPr>
              <w:t xml:space="preserve"> read the ICT requirements/section of the ITT questionnaire </w:t>
            </w:r>
            <w:r w:rsidR="006C0FD5" w:rsidRPr="00A60AC5">
              <w:rPr>
                <w:rFonts w:cs="Arial"/>
                <w:bCs/>
                <w:iCs/>
              </w:rPr>
              <w:t>(Schedule 7</w:t>
            </w:r>
            <w:r w:rsidR="001C7494" w:rsidRPr="00A60AC5">
              <w:rPr>
                <w:rFonts w:cs="Arial"/>
                <w:bCs/>
                <w:iCs/>
              </w:rPr>
              <w:t>) b</w:t>
            </w:r>
            <w:r w:rsidR="000C5F37" w:rsidRPr="00A60AC5">
              <w:rPr>
                <w:rFonts w:cs="Arial"/>
                <w:bCs/>
                <w:iCs/>
              </w:rPr>
              <w:t>efore re</w:t>
            </w:r>
            <w:r w:rsidR="001C7494" w:rsidRPr="00A60AC5">
              <w:rPr>
                <w:rFonts w:cs="Arial"/>
                <w:bCs/>
                <w:iCs/>
              </w:rPr>
              <w:t>s</w:t>
            </w:r>
            <w:r w:rsidR="000C5F37" w:rsidRPr="00A60AC5">
              <w:rPr>
                <w:rFonts w:cs="Arial"/>
                <w:bCs/>
                <w:iCs/>
              </w:rPr>
              <w:t>p</w:t>
            </w:r>
            <w:r w:rsidR="001C7494" w:rsidRPr="00A60AC5">
              <w:rPr>
                <w:rFonts w:cs="Arial"/>
                <w:bCs/>
                <w:iCs/>
              </w:rPr>
              <w:t>onding</w:t>
            </w:r>
            <w:r w:rsidR="001A61B3" w:rsidRPr="00A60AC5">
              <w:rPr>
                <w:rFonts w:cs="Arial"/>
                <w:bCs/>
                <w:iCs/>
              </w:rPr>
              <w:t>.</w:t>
            </w:r>
            <w:r w:rsidR="001A61B3" w:rsidRPr="00917507">
              <w:rPr>
                <w:rFonts w:cs="Arial"/>
                <w:bCs/>
                <w:iCs/>
              </w:rPr>
              <w:t xml:space="preserve"> </w:t>
            </w:r>
          </w:p>
        </w:tc>
      </w:tr>
      <w:tr w:rsidR="001A61B3" w:rsidRPr="002F18CC" w14:paraId="2678E1EA" w14:textId="77777777" w:rsidTr="001C7494">
        <w:tc>
          <w:tcPr>
            <w:tcW w:w="8188" w:type="dxa"/>
            <w:shd w:val="clear" w:color="auto" w:fill="auto"/>
          </w:tcPr>
          <w:p w14:paraId="4801E8D4" w14:textId="7A9A930C" w:rsidR="001A61B3" w:rsidRPr="00917507" w:rsidRDefault="00E87723" w:rsidP="00C821D1">
            <w:pPr>
              <w:pStyle w:val="ListParagraph"/>
              <w:suppressAutoHyphens w:val="0"/>
              <w:autoSpaceDE w:val="0"/>
              <w:autoSpaceDN w:val="0"/>
              <w:adjustRightInd w:val="0"/>
              <w:ind w:left="0"/>
              <w:contextualSpacing/>
              <w:rPr>
                <w:rFonts w:cs="Arial"/>
                <w:bCs/>
                <w:iCs/>
              </w:rPr>
            </w:pPr>
            <w:r w:rsidRPr="00E87723">
              <w:rPr>
                <w:rFonts w:cs="Arial"/>
                <w:bCs/>
                <w:iCs/>
              </w:rPr>
              <w:t xml:space="preserve">Please demonstrate your ability, expertise and experience of hosting ICT systems </w:t>
            </w:r>
            <w:proofErr w:type="gramStart"/>
            <w:r w:rsidRPr="00E87723">
              <w:rPr>
                <w:rFonts w:cs="Arial"/>
                <w:bCs/>
                <w:iCs/>
              </w:rPr>
              <w:t>to effectively deliver</w:t>
            </w:r>
            <w:proofErr w:type="gramEnd"/>
            <w:r w:rsidRPr="00E87723">
              <w:rPr>
                <w:rFonts w:cs="Arial"/>
                <w:bCs/>
                <w:iCs/>
              </w:rPr>
              <w:t xml:space="preserve"> the services aligned to the Council’s objectives</w:t>
            </w:r>
            <w:r w:rsidR="001A61B3">
              <w:rPr>
                <w:rFonts w:cs="Arial"/>
                <w:bCs/>
                <w:iCs/>
              </w:rPr>
              <w:t>.</w:t>
            </w:r>
          </w:p>
          <w:p w14:paraId="0C4DE150" w14:textId="10869CE0" w:rsidR="001A61B3" w:rsidRPr="00917507" w:rsidRDefault="000C5F37" w:rsidP="00C821D1">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22C97ACD" w14:textId="38B25042" w:rsidR="001A61B3"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1A61B3" w:rsidRPr="00877BDF">
              <w:rPr>
                <w:rFonts w:cs="Arial"/>
                <w:bCs/>
                <w:iCs/>
                <w:color w:val="000000"/>
              </w:rPr>
              <w:t>%</w:t>
            </w:r>
          </w:p>
        </w:tc>
      </w:tr>
      <w:tr w:rsidR="00835477" w:rsidRPr="002F18CC" w14:paraId="1D9BF265" w14:textId="77777777" w:rsidTr="00141B0A">
        <w:tc>
          <w:tcPr>
            <w:tcW w:w="10031" w:type="dxa"/>
            <w:gridSpan w:val="2"/>
            <w:shd w:val="clear" w:color="auto" w:fill="auto"/>
          </w:tcPr>
          <w:p w14:paraId="37FBA83B" w14:textId="77777777" w:rsidR="00835477" w:rsidRPr="00E55AD8" w:rsidRDefault="00835477" w:rsidP="00835477">
            <w:pPr>
              <w:rPr>
                <w:i/>
              </w:rPr>
            </w:pPr>
            <w:r w:rsidRPr="00E55AD8">
              <w:rPr>
                <w:i/>
              </w:rPr>
              <w:t>Please provide your answer to the question in this box</w:t>
            </w:r>
            <w:r w:rsidR="00E55AD8" w:rsidRPr="00E55AD8">
              <w:rPr>
                <w:i/>
              </w:rPr>
              <w:t>:</w:t>
            </w:r>
            <w:r w:rsidRPr="00E55AD8">
              <w:rPr>
                <w:i/>
              </w:rPr>
              <w:t xml:space="preserve"> </w:t>
            </w:r>
          </w:p>
          <w:p w14:paraId="4C719ED3" w14:textId="77777777" w:rsidR="00835477" w:rsidRPr="00E55AD8" w:rsidRDefault="00835477" w:rsidP="00877BDF"/>
          <w:p w14:paraId="3DE6D1C1" w14:textId="77777777" w:rsidR="00835477" w:rsidRPr="00E55AD8" w:rsidRDefault="00835477" w:rsidP="00877BDF"/>
          <w:p w14:paraId="5B09AF6E" w14:textId="77777777" w:rsidR="00835477" w:rsidRPr="00E55AD8" w:rsidRDefault="00835477" w:rsidP="00877BDF"/>
        </w:tc>
      </w:tr>
      <w:tr w:rsidR="00603484" w:rsidRPr="002F18CC" w14:paraId="0545A0D7" w14:textId="77777777" w:rsidTr="00141B0A">
        <w:tc>
          <w:tcPr>
            <w:tcW w:w="10031" w:type="dxa"/>
            <w:gridSpan w:val="2"/>
            <w:shd w:val="clear" w:color="auto" w:fill="D9D9D9"/>
          </w:tcPr>
          <w:p w14:paraId="02AEC198" w14:textId="77777777" w:rsidR="00603484" w:rsidRPr="00877BDF" w:rsidRDefault="00603484" w:rsidP="00877BDF">
            <w:pPr>
              <w:jc w:val="right"/>
              <w:rPr>
                <w:b/>
              </w:rPr>
            </w:pPr>
          </w:p>
        </w:tc>
      </w:tr>
      <w:tr w:rsidR="001C7494" w:rsidRPr="002F18CC" w14:paraId="46BB8348" w14:textId="77777777" w:rsidTr="001C7494">
        <w:tc>
          <w:tcPr>
            <w:tcW w:w="10031" w:type="dxa"/>
            <w:gridSpan w:val="2"/>
            <w:shd w:val="clear" w:color="auto" w:fill="auto"/>
            <w:vAlign w:val="center"/>
          </w:tcPr>
          <w:p w14:paraId="44929719" w14:textId="757067EA" w:rsidR="001C7494" w:rsidRPr="00877BDF" w:rsidRDefault="001C7494" w:rsidP="001C7494">
            <w:pPr>
              <w:rPr>
                <w:b/>
              </w:rPr>
            </w:pPr>
            <w:r>
              <w:rPr>
                <w:b/>
              </w:rPr>
              <w:t>Q</w:t>
            </w:r>
            <w:r w:rsidRPr="00877BDF">
              <w:rPr>
                <w:b/>
              </w:rPr>
              <w:t xml:space="preserve">7. </w:t>
            </w:r>
            <w:r>
              <w:rPr>
                <w:b/>
              </w:rPr>
              <w:t>Health &amp; Safety</w:t>
            </w:r>
          </w:p>
        </w:tc>
      </w:tr>
      <w:tr w:rsidR="001A61B3" w:rsidRPr="002F18CC" w14:paraId="4B060E86" w14:textId="77777777" w:rsidTr="00C821D1">
        <w:tc>
          <w:tcPr>
            <w:tcW w:w="10031" w:type="dxa"/>
            <w:gridSpan w:val="2"/>
            <w:shd w:val="clear" w:color="auto" w:fill="auto"/>
          </w:tcPr>
          <w:p w14:paraId="1996D8C0" w14:textId="4020BB44" w:rsidR="001A61B3" w:rsidRPr="00917507" w:rsidRDefault="001C7494" w:rsidP="00C821D1">
            <w:pPr>
              <w:autoSpaceDE w:val="0"/>
              <w:autoSpaceDN w:val="0"/>
              <w:adjustRightInd w:val="0"/>
              <w:rPr>
                <w:rFonts w:cs="Arial"/>
                <w:bCs/>
                <w:iCs/>
              </w:rPr>
            </w:pPr>
            <w:r w:rsidRPr="001C7494">
              <w:rPr>
                <w:rFonts w:cs="Arial"/>
                <w:bCs/>
                <w:iCs/>
              </w:rPr>
              <w:t>Health and safety performance and compliance is paramount for all organisations</w:t>
            </w:r>
            <w:r w:rsidR="001A61B3" w:rsidRPr="00917507">
              <w:rPr>
                <w:rFonts w:cs="Arial"/>
                <w:bCs/>
                <w:iCs/>
              </w:rPr>
              <w:t xml:space="preserve">. </w:t>
            </w:r>
          </w:p>
        </w:tc>
      </w:tr>
      <w:tr w:rsidR="001A61B3" w:rsidRPr="002F18CC" w14:paraId="18258654" w14:textId="77777777" w:rsidTr="001C7494">
        <w:tc>
          <w:tcPr>
            <w:tcW w:w="8188" w:type="dxa"/>
            <w:shd w:val="clear" w:color="auto" w:fill="auto"/>
          </w:tcPr>
          <w:p w14:paraId="32A7815E" w14:textId="77777777" w:rsidR="001C7494" w:rsidRPr="00A60AC5" w:rsidRDefault="001C7494" w:rsidP="00C821D1">
            <w:pPr>
              <w:pStyle w:val="ListParagraph"/>
              <w:suppressAutoHyphens w:val="0"/>
              <w:autoSpaceDE w:val="0"/>
              <w:autoSpaceDN w:val="0"/>
              <w:adjustRightInd w:val="0"/>
              <w:ind w:left="0"/>
              <w:contextualSpacing/>
              <w:rPr>
                <w:rFonts w:cs="Arial"/>
                <w:bCs/>
                <w:iCs/>
              </w:rPr>
            </w:pPr>
            <w:r w:rsidRPr="00A60AC5">
              <w:rPr>
                <w:rFonts w:cs="Arial"/>
                <w:bCs/>
                <w:iCs/>
              </w:rPr>
              <w:t xml:space="preserve">Please provide details of how compliant health and safety </w:t>
            </w:r>
            <w:proofErr w:type="gramStart"/>
            <w:r w:rsidRPr="00A60AC5">
              <w:rPr>
                <w:rFonts w:cs="Arial"/>
                <w:bCs/>
                <w:iCs/>
              </w:rPr>
              <w:t>has been provided</w:t>
            </w:r>
            <w:proofErr w:type="gramEnd"/>
            <w:r w:rsidRPr="00A60AC5">
              <w:rPr>
                <w:rFonts w:cs="Arial"/>
                <w:bCs/>
                <w:iCs/>
              </w:rPr>
              <w:t xml:space="preserve"> under a contract similar to that for the Highways Alliance at Wokingham.</w:t>
            </w:r>
          </w:p>
          <w:p w14:paraId="4267FD2D" w14:textId="7D77186B" w:rsidR="001A61B3" w:rsidRPr="00917507" w:rsidRDefault="001C7494" w:rsidP="00C821D1">
            <w:pPr>
              <w:pStyle w:val="ListParagraph"/>
              <w:suppressAutoHyphens w:val="0"/>
              <w:autoSpaceDE w:val="0"/>
              <w:autoSpaceDN w:val="0"/>
              <w:adjustRightInd w:val="0"/>
              <w:ind w:left="0"/>
              <w:contextualSpacing/>
              <w:rPr>
                <w:rFonts w:cs="Arial"/>
                <w:bCs/>
                <w:iCs/>
              </w:rPr>
            </w:pPr>
            <w:r w:rsidRPr="00A60AC5">
              <w:rPr>
                <w:rFonts w:cs="Arial"/>
                <w:bCs/>
                <w:iCs/>
              </w:rPr>
              <w:t xml:space="preserve">What measures and procedures has your organisation imbedded </w:t>
            </w:r>
            <w:proofErr w:type="gramStart"/>
            <w:r w:rsidRPr="00A60AC5">
              <w:rPr>
                <w:rFonts w:cs="Arial"/>
                <w:bCs/>
                <w:iCs/>
              </w:rPr>
              <w:t>to actively train</w:t>
            </w:r>
            <w:proofErr w:type="gramEnd"/>
            <w:r w:rsidRPr="00A60AC5">
              <w:rPr>
                <w:rFonts w:cs="Arial"/>
                <w:bCs/>
                <w:iCs/>
              </w:rPr>
              <w:t xml:space="preserve"> staff on, and including, the importance of health and safety and to ensure that they carry out these practices in their daily operations?</w:t>
            </w:r>
          </w:p>
          <w:p w14:paraId="2A6880AA" w14:textId="482A60AF" w:rsidR="001A61B3" w:rsidRPr="00917507" w:rsidRDefault="000C5F37" w:rsidP="00C821D1">
            <w:pPr>
              <w:pStyle w:val="ListParagraph"/>
              <w:suppressAutoHyphens w:val="0"/>
              <w:autoSpaceDE w:val="0"/>
              <w:autoSpaceDN w:val="0"/>
              <w:adjustRightInd w:val="0"/>
              <w:ind w:left="0"/>
              <w:contextualSpacing/>
              <w:rPr>
                <w:rFonts w:cs="Arial"/>
                <w:bCs/>
                <w:iCs/>
              </w:rPr>
            </w:pPr>
            <w:r>
              <w:rPr>
                <w:rFonts w:cs="Arial"/>
                <w:bCs/>
                <w:iCs/>
              </w:rPr>
              <w:t>Word count: 600</w:t>
            </w:r>
          </w:p>
        </w:tc>
        <w:tc>
          <w:tcPr>
            <w:tcW w:w="1843" w:type="dxa"/>
            <w:shd w:val="clear" w:color="auto" w:fill="auto"/>
            <w:vAlign w:val="center"/>
          </w:tcPr>
          <w:p w14:paraId="061CC105" w14:textId="456AD09D" w:rsidR="001A61B3" w:rsidRPr="00877BDF" w:rsidRDefault="00DC421B" w:rsidP="001C7494">
            <w:pPr>
              <w:pStyle w:val="ListParagraph"/>
              <w:autoSpaceDE w:val="0"/>
              <w:autoSpaceDN w:val="0"/>
              <w:adjustRightInd w:val="0"/>
              <w:jc w:val="center"/>
              <w:rPr>
                <w:rFonts w:cs="Arial"/>
                <w:bCs/>
                <w:iCs/>
                <w:color w:val="000000"/>
              </w:rPr>
            </w:pPr>
            <w:r>
              <w:rPr>
                <w:rFonts w:cs="Arial"/>
                <w:bCs/>
                <w:iCs/>
                <w:color w:val="000000"/>
              </w:rPr>
              <w:t>10</w:t>
            </w:r>
            <w:r w:rsidR="001A61B3" w:rsidRPr="00877BDF">
              <w:rPr>
                <w:rFonts w:cs="Arial"/>
                <w:bCs/>
                <w:iCs/>
                <w:color w:val="000000"/>
              </w:rPr>
              <w:t>%</w:t>
            </w:r>
          </w:p>
        </w:tc>
      </w:tr>
      <w:tr w:rsidR="00E55AD8" w:rsidRPr="002F18CC" w14:paraId="5A0A93F5" w14:textId="77777777" w:rsidTr="006562E1">
        <w:tc>
          <w:tcPr>
            <w:tcW w:w="10031" w:type="dxa"/>
            <w:gridSpan w:val="2"/>
            <w:shd w:val="clear" w:color="auto" w:fill="auto"/>
          </w:tcPr>
          <w:p w14:paraId="2B2B38D4" w14:textId="77777777" w:rsidR="00E55AD8" w:rsidRPr="00E55AD8" w:rsidRDefault="00E55AD8" w:rsidP="006562E1">
            <w:pPr>
              <w:rPr>
                <w:i/>
              </w:rPr>
            </w:pPr>
            <w:r w:rsidRPr="00E55AD8">
              <w:rPr>
                <w:i/>
              </w:rPr>
              <w:t xml:space="preserve">Please provide your answer to the question in this box: </w:t>
            </w:r>
          </w:p>
          <w:p w14:paraId="342FD896" w14:textId="77777777" w:rsidR="00E55AD8" w:rsidRPr="00E55AD8" w:rsidRDefault="00E55AD8" w:rsidP="006562E1"/>
          <w:p w14:paraId="2A94B57B" w14:textId="77777777" w:rsidR="00E55AD8" w:rsidRPr="00E55AD8" w:rsidRDefault="00E55AD8" w:rsidP="006562E1"/>
          <w:p w14:paraId="2602F1FF" w14:textId="77777777" w:rsidR="00E55AD8" w:rsidRPr="00E55AD8" w:rsidRDefault="00E55AD8" w:rsidP="006562E1"/>
        </w:tc>
      </w:tr>
    </w:tbl>
    <w:p w14:paraId="26DEA998" w14:textId="77777777" w:rsidR="00E55AD8" w:rsidRPr="001A61B3" w:rsidRDefault="00E55AD8">
      <w:pPr>
        <w:rPr>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361F00" w:rsidRPr="002F18CC" w14:paraId="03B58DFB" w14:textId="77777777" w:rsidTr="00141B0A">
        <w:tc>
          <w:tcPr>
            <w:tcW w:w="8188" w:type="dxa"/>
            <w:shd w:val="clear" w:color="auto" w:fill="auto"/>
          </w:tcPr>
          <w:p w14:paraId="471CE4F0" w14:textId="77777777" w:rsidR="00361F00" w:rsidRPr="00877BDF" w:rsidRDefault="00361F00" w:rsidP="00877BDF">
            <w:pPr>
              <w:rPr>
                <w:b/>
              </w:rPr>
            </w:pPr>
            <w:r w:rsidRPr="00877BDF">
              <w:rPr>
                <w:b/>
              </w:rPr>
              <w:t>TOTAL</w:t>
            </w:r>
          </w:p>
        </w:tc>
        <w:tc>
          <w:tcPr>
            <w:tcW w:w="1843" w:type="dxa"/>
            <w:shd w:val="clear" w:color="auto" w:fill="auto"/>
          </w:tcPr>
          <w:p w14:paraId="3A87B849" w14:textId="77777777" w:rsidR="00361F00" w:rsidRPr="00877BDF" w:rsidRDefault="00361F00" w:rsidP="00877BDF">
            <w:pPr>
              <w:jc w:val="right"/>
              <w:rPr>
                <w:b/>
              </w:rPr>
            </w:pPr>
            <w:r w:rsidRPr="00877BDF">
              <w:rPr>
                <w:b/>
              </w:rPr>
              <w:t>100%</w:t>
            </w:r>
          </w:p>
        </w:tc>
      </w:tr>
    </w:tbl>
    <w:p w14:paraId="67149845" w14:textId="77777777" w:rsidR="00603484" w:rsidRDefault="00603484" w:rsidP="00603484">
      <w:pPr>
        <w:autoSpaceDE w:val="0"/>
        <w:autoSpaceDN w:val="0"/>
        <w:adjustRightInd w:val="0"/>
        <w:jc w:val="both"/>
        <w:rPr>
          <w:rFonts w:cs="Arial"/>
          <w:bCs/>
          <w:color w:val="000000"/>
        </w:rPr>
      </w:pPr>
    </w:p>
    <w:p w14:paraId="1C2270DA" w14:textId="77777777" w:rsidR="009250E7" w:rsidRDefault="009250E7" w:rsidP="009250E7">
      <w:bookmarkStart w:id="191" w:name="ANNEXB"/>
    </w:p>
    <w:p w14:paraId="7050103E" w14:textId="77777777" w:rsidR="006C0001" w:rsidRDefault="006C0001" w:rsidP="009250E7"/>
    <w:p w14:paraId="4A8C0B71" w14:textId="77777777" w:rsidR="006C0001" w:rsidRDefault="006C0001" w:rsidP="009250E7"/>
    <w:p w14:paraId="799FBDB2" w14:textId="77777777" w:rsidR="006C0001" w:rsidRDefault="006C0001" w:rsidP="009250E7"/>
    <w:p w14:paraId="003D5918" w14:textId="77777777" w:rsidR="006C0001" w:rsidRDefault="006C0001" w:rsidP="009250E7"/>
    <w:p w14:paraId="4C8F91E9" w14:textId="77777777" w:rsidR="006C0001" w:rsidRDefault="00A97680" w:rsidP="00A97680">
      <w:pPr>
        <w:jc w:val="center"/>
      </w:pPr>
      <w:r>
        <w:br w:type="page"/>
      </w:r>
    </w:p>
    <w:p w14:paraId="3ADD6738" w14:textId="77777777" w:rsidR="006C0001" w:rsidRPr="00383651" w:rsidRDefault="006C0001" w:rsidP="009250E7">
      <w:pPr>
        <w:rPr>
          <w:vanish/>
        </w:rPr>
      </w:pPr>
    </w:p>
    <w:p w14:paraId="5ACDB3D2" w14:textId="77777777" w:rsidR="00C031B6" w:rsidRPr="009B5A76" w:rsidRDefault="00282570" w:rsidP="009B5A76">
      <w:pPr>
        <w:pStyle w:val="Heading2"/>
      </w:pPr>
      <w:bookmarkStart w:id="192" w:name="_Toc289265044"/>
      <w:bookmarkStart w:id="193" w:name="_Toc327956132"/>
      <w:bookmarkStart w:id="194" w:name="_Toc503688682"/>
      <w:bookmarkStart w:id="195" w:name="ANNEXC"/>
      <w:bookmarkStart w:id="196" w:name="__RefHeading__39_382969284"/>
      <w:bookmarkStart w:id="197" w:name="__RefHeading__41_382969284"/>
      <w:bookmarkEnd w:id="191"/>
      <w:r w:rsidRPr="009B5A76">
        <w:t>A</w:t>
      </w:r>
      <w:r w:rsidR="00B7049C" w:rsidRPr="009B5A76">
        <w:t>NNEX</w:t>
      </w:r>
      <w:r w:rsidR="00DE06BD" w:rsidRPr="009B5A76">
        <w:t xml:space="preserve"> </w:t>
      </w:r>
      <w:r w:rsidR="00742BCE">
        <w:t>C</w:t>
      </w:r>
      <w:r w:rsidR="00DC5D3B" w:rsidRPr="009B5A76">
        <w:t xml:space="preserve">: </w:t>
      </w:r>
      <w:bookmarkEnd w:id="192"/>
      <w:bookmarkEnd w:id="193"/>
      <w:r w:rsidR="00742BCE">
        <w:t>NON-COLLUSIVE TENDERING CERTIFICATE</w:t>
      </w:r>
      <w:bookmarkEnd w:id="194"/>
    </w:p>
    <w:p w14:paraId="20786F62" w14:textId="77777777" w:rsidR="00D2747B" w:rsidRPr="00D2747B" w:rsidRDefault="00D2747B" w:rsidP="00D2747B">
      <w:pPr>
        <w:jc w:val="both"/>
        <w:rPr>
          <w:rFonts w:cs="Arial"/>
        </w:rPr>
      </w:pPr>
    </w:p>
    <w:bookmarkEnd w:id="195"/>
    <w:p w14:paraId="4755D240" w14:textId="77777777"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14:paraId="426FBE50"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 xml:space="preserve">WE have not canvassed any person or offered any inducement in order to obtain confidential information in relation to the Contract and the Services to be undertaken </w:t>
      </w:r>
      <w:proofErr w:type="gramStart"/>
      <w:r w:rsidR="009B5A59" w:rsidRPr="004849EA">
        <w:rPr>
          <w:rFonts w:cs="Arial"/>
          <w:szCs w:val="24"/>
        </w:rPr>
        <w:t>either directly</w:t>
      </w:r>
      <w:proofErr w:type="gramEnd"/>
      <w:r w:rsidR="009B5A59" w:rsidRPr="004849EA">
        <w:rPr>
          <w:rFonts w:cs="Arial"/>
          <w:szCs w:val="24"/>
        </w:rPr>
        <w:t xml:space="preserve"> or indirectly</w:t>
      </w:r>
      <w:r w:rsidR="00553A6A">
        <w:rPr>
          <w:rFonts w:cs="Arial"/>
          <w:szCs w:val="24"/>
        </w:rPr>
        <w:t>.</w:t>
      </w:r>
    </w:p>
    <w:p w14:paraId="53E4CD77"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 xml:space="preserve">WE certify that no one </w:t>
      </w:r>
      <w:proofErr w:type="gramStart"/>
      <w:r w:rsidR="009B5A59" w:rsidRPr="004849EA">
        <w:rPr>
          <w:rFonts w:cs="Arial"/>
          <w:szCs w:val="24"/>
        </w:rPr>
        <w:t>has been permitted</w:t>
      </w:r>
      <w:proofErr w:type="gramEnd"/>
      <w:r w:rsidR="009B5A59" w:rsidRPr="004849EA">
        <w:rPr>
          <w:rFonts w:cs="Arial"/>
          <w:szCs w:val="24"/>
        </w:rPr>
        <w:t xml:space="preserve"> to act on our behalf to offer such inducements or perform such acts set out above</w:t>
      </w:r>
      <w:r w:rsidR="00553A6A">
        <w:rPr>
          <w:rFonts w:cs="Arial"/>
          <w:szCs w:val="24"/>
        </w:rPr>
        <w:t>.</w:t>
      </w:r>
    </w:p>
    <w:p w14:paraId="0BAB363C" w14:textId="77777777"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Pr="004849EA">
        <w:rPr>
          <w:rFonts w:cs="Arial"/>
          <w:szCs w:val="24"/>
        </w:rPr>
        <w:t>any body</w:t>
      </w:r>
      <w:proofErr w:type="spellEnd"/>
      <w:r w:rsidRPr="004849EA">
        <w:rPr>
          <w:rFonts w:cs="Arial"/>
          <w:szCs w:val="24"/>
        </w:rPr>
        <w:t xml:space="preserve">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14:paraId="424C53C5" w14:textId="77777777" w:rsidR="00C031B6" w:rsidRDefault="00C031B6"/>
    <w:tbl>
      <w:tblPr>
        <w:tblW w:w="0" w:type="auto"/>
        <w:tblLook w:val="01E0" w:firstRow="1" w:lastRow="1" w:firstColumn="1" w:lastColumn="1" w:noHBand="0" w:noVBand="0"/>
      </w:tblPr>
      <w:tblGrid>
        <w:gridCol w:w="3085"/>
        <w:gridCol w:w="6653"/>
      </w:tblGrid>
      <w:tr w:rsidR="00BD75C6" w:rsidRPr="00383651" w14:paraId="1DF8AAFD" w14:textId="77777777" w:rsidTr="00A8161F">
        <w:tc>
          <w:tcPr>
            <w:tcW w:w="3085" w:type="dxa"/>
            <w:tcBorders>
              <w:right w:val="single" w:sz="4" w:space="0" w:color="auto"/>
            </w:tcBorders>
            <w:shd w:val="clear" w:color="auto" w:fill="auto"/>
            <w:vAlign w:val="center"/>
          </w:tcPr>
          <w:p w14:paraId="05367A59" w14:textId="77777777" w:rsidR="00BD75C6" w:rsidRPr="00383651" w:rsidRDefault="00BD75C6" w:rsidP="00A8161F">
            <w:pPr>
              <w:rPr>
                <w:rFonts w:cs="Arial"/>
              </w:rPr>
            </w:pPr>
            <w:bookmarkStart w:id="198" w:name="_Toc289265045"/>
            <w:bookmarkStart w:id="199" w:name="ANNEXD"/>
            <w:bookmarkStart w:id="200"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6004A47" w14:textId="77777777" w:rsidR="00BD75C6" w:rsidRDefault="00BD75C6" w:rsidP="00A8161F">
            <w:pPr>
              <w:rPr>
                <w:rFonts w:cs="Arial"/>
                <w:b/>
                <w:color w:val="0000FF"/>
                <w:highlight w:val="yellow"/>
              </w:rPr>
            </w:pPr>
          </w:p>
          <w:p w14:paraId="242E4423" w14:textId="77777777" w:rsidR="00A8161F" w:rsidRPr="00383651" w:rsidRDefault="00A8161F" w:rsidP="00A8161F">
            <w:pPr>
              <w:rPr>
                <w:rFonts w:cs="Arial"/>
                <w:b/>
                <w:color w:val="0000FF"/>
                <w:highlight w:val="yellow"/>
              </w:rPr>
            </w:pPr>
          </w:p>
        </w:tc>
      </w:tr>
      <w:tr w:rsidR="00BD75C6" w:rsidRPr="00383651" w14:paraId="42078B51" w14:textId="77777777" w:rsidTr="00A8161F">
        <w:tc>
          <w:tcPr>
            <w:tcW w:w="3085" w:type="dxa"/>
            <w:tcBorders>
              <w:right w:val="single" w:sz="4" w:space="0" w:color="auto"/>
            </w:tcBorders>
            <w:shd w:val="clear" w:color="auto" w:fill="auto"/>
            <w:vAlign w:val="center"/>
          </w:tcPr>
          <w:p w14:paraId="67C46F32"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EAAF59" w14:textId="77777777" w:rsidR="00BD75C6" w:rsidRDefault="00BD75C6" w:rsidP="00A8161F">
            <w:pPr>
              <w:rPr>
                <w:rFonts w:cs="Arial"/>
                <w:b/>
                <w:color w:val="0000FF"/>
                <w:highlight w:val="yellow"/>
              </w:rPr>
            </w:pPr>
          </w:p>
          <w:p w14:paraId="4755CF89" w14:textId="77777777" w:rsidR="00A8161F" w:rsidRPr="00383651" w:rsidRDefault="00A8161F" w:rsidP="00A8161F">
            <w:pPr>
              <w:rPr>
                <w:rFonts w:cs="Arial"/>
                <w:b/>
                <w:color w:val="0000FF"/>
                <w:highlight w:val="yellow"/>
              </w:rPr>
            </w:pPr>
          </w:p>
        </w:tc>
      </w:tr>
      <w:tr w:rsidR="00BD75C6" w:rsidRPr="00383651" w14:paraId="60E7144D" w14:textId="77777777" w:rsidTr="00A8161F">
        <w:tc>
          <w:tcPr>
            <w:tcW w:w="3085" w:type="dxa"/>
            <w:tcBorders>
              <w:right w:val="single" w:sz="4" w:space="0" w:color="auto"/>
            </w:tcBorders>
            <w:shd w:val="clear" w:color="auto" w:fill="auto"/>
            <w:vAlign w:val="center"/>
          </w:tcPr>
          <w:p w14:paraId="36788662"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8C81CEA" w14:textId="77777777" w:rsidR="00BD75C6" w:rsidRDefault="00BD75C6" w:rsidP="00A8161F">
            <w:pPr>
              <w:rPr>
                <w:rFonts w:cs="Arial"/>
                <w:b/>
                <w:color w:val="0000FF"/>
                <w:highlight w:val="yellow"/>
              </w:rPr>
            </w:pPr>
          </w:p>
          <w:p w14:paraId="400A2981" w14:textId="77777777" w:rsidR="00A8161F" w:rsidRPr="00383651" w:rsidRDefault="00A8161F" w:rsidP="00A8161F">
            <w:pPr>
              <w:rPr>
                <w:rFonts w:cs="Arial"/>
                <w:b/>
                <w:color w:val="0000FF"/>
                <w:highlight w:val="yellow"/>
              </w:rPr>
            </w:pPr>
          </w:p>
        </w:tc>
      </w:tr>
    </w:tbl>
    <w:p w14:paraId="1C02B108"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214B79E6" w14:textId="77777777" w:rsidTr="00A8161F">
        <w:tc>
          <w:tcPr>
            <w:tcW w:w="3085" w:type="dxa"/>
            <w:tcBorders>
              <w:right w:val="single" w:sz="4" w:space="0" w:color="auto"/>
            </w:tcBorders>
            <w:shd w:val="clear" w:color="auto" w:fill="auto"/>
            <w:vAlign w:val="center"/>
          </w:tcPr>
          <w:p w14:paraId="2E4E3854" w14:textId="77777777"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9D3BFBE" w14:textId="77777777" w:rsidR="00BD75C6" w:rsidRDefault="00BD75C6" w:rsidP="00383651">
            <w:pPr>
              <w:jc w:val="both"/>
              <w:rPr>
                <w:rFonts w:cs="Arial"/>
                <w:b/>
                <w:color w:val="0000FF"/>
                <w:highlight w:val="yellow"/>
              </w:rPr>
            </w:pPr>
          </w:p>
          <w:p w14:paraId="1B6F8B9B" w14:textId="77777777" w:rsidR="00A8161F" w:rsidRPr="00383651" w:rsidRDefault="00A8161F" w:rsidP="00383651">
            <w:pPr>
              <w:jc w:val="both"/>
              <w:rPr>
                <w:rFonts w:cs="Arial"/>
                <w:b/>
                <w:color w:val="0000FF"/>
                <w:highlight w:val="yellow"/>
              </w:rPr>
            </w:pPr>
          </w:p>
        </w:tc>
      </w:tr>
      <w:tr w:rsidR="00BD75C6" w:rsidRPr="00383651" w14:paraId="05403760" w14:textId="77777777" w:rsidTr="00A8161F">
        <w:tc>
          <w:tcPr>
            <w:tcW w:w="3085" w:type="dxa"/>
            <w:tcBorders>
              <w:right w:val="single" w:sz="4" w:space="0" w:color="auto"/>
            </w:tcBorders>
            <w:shd w:val="clear" w:color="auto" w:fill="auto"/>
            <w:vAlign w:val="center"/>
          </w:tcPr>
          <w:p w14:paraId="6790360F"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276BE8F" w14:textId="77777777" w:rsidR="00BD75C6" w:rsidRDefault="00BD75C6" w:rsidP="00383651">
            <w:pPr>
              <w:jc w:val="both"/>
              <w:rPr>
                <w:rFonts w:cs="Arial"/>
                <w:b/>
                <w:color w:val="0000FF"/>
                <w:highlight w:val="yellow"/>
              </w:rPr>
            </w:pPr>
          </w:p>
          <w:p w14:paraId="40793703" w14:textId="77777777" w:rsidR="00A8161F" w:rsidRPr="00383651" w:rsidRDefault="00A8161F" w:rsidP="00383651">
            <w:pPr>
              <w:jc w:val="both"/>
              <w:rPr>
                <w:rFonts w:cs="Arial"/>
                <w:b/>
                <w:color w:val="0000FF"/>
                <w:highlight w:val="yellow"/>
              </w:rPr>
            </w:pPr>
          </w:p>
        </w:tc>
      </w:tr>
      <w:tr w:rsidR="00BD75C6" w:rsidRPr="00383651" w14:paraId="52A5DD74" w14:textId="77777777" w:rsidTr="00A8161F">
        <w:tc>
          <w:tcPr>
            <w:tcW w:w="3085" w:type="dxa"/>
            <w:tcBorders>
              <w:right w:val="single" w:sz="4" w:space="0" w:color="auto"/>
            </w:tcBorders>
            <w:shd w:val="clear" w:color="auto" w:fill="auto"/>
            <w:vAlign w:val="center"/>
          </w:tcPr>
          <w:p w14:paraId="0B9903B8"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3052E8" w14:textId="77777777" w:rsidR="00BD75C6" w:rsidRDefault="00BD75C6" w:rsidP="00383651">
            <w:pPr>
              <w:jc w:val="both"/>
              <w:rPr>
                <w:rFonts w:cs="Arial"/>
                <w:b/>
                <w:color w:val="0000FF"/>
                <w:highlight w:val="yellow"/>
              </w:rPr>
            </w:pPr>
          </w:p>
          <w:p w14:paraId="40E95670" w14:textId="77777777" w:rsidR="00A8161F" w:rsidRPr="00383651" w:rsidRDefault="00A8161F" w:rsidP="00383651">
            <w:pPr>
              <w:jc w:val="both"/>
              <w:rPr>
                <w:rFonts w:cs="Arial"/>
                <w:b/>
                <w:color w:val="0000FF"/>
                <w:highlight w:val="yellow"/>
              </w:rPr>
            </w:pPr>
          </w:p>
        </w:tc>
      </w:tr>
    </w:tbl>
    <w:p w14:paraId="402D9204"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7C313ED1" w14:textId="77777777">
        <w:trPr>
          <w:trHeight w:val="1002"/>
        </w:trPr>
        <w:tc>
          <w:tcPr>
            <w:tcW w:w="3085" w:type="dxa"/>
            <w:tcBorders>
              <w:right w:val="single" w:sz="4" w:space="0" w:color="auto"/>
            </w:tcBorders>
            <w:shd w:val="clear" w:color="auto" w:fill="auto"/>
          </w:tcPr>
          <w:p w14:paraId="2F478C5B" w14:textId="77777777" w:rsidR="00BD75C6" w:rsidRDefault="00BD75C6" w:rsidP="007E4DEC">
            <w:pPr>
              <w:snapToGrid w:val="0"/>
            </w:pPr>
            <w:r>
              <w:t>For and on behalf of (Registered Company Name)</w:t>
            </w:r>
          </w:p>
          <w:p w14:paraId="66E03DEC"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43B46FC9" w14:textId="77777777" w:rsidR="00BD75C6" w:rsidRDefault="001D0B00" w:rsidP="007E4DEC">
            <w:pPr>
              <w:snapToGrid w:val="0"/>
            </w:pPr>
            <w:r>
              <w:t xml:space="preserve"> </w:t>
            </w:r>
          </w:p>
        </w:tc>
      </w:tr>
      <w:tr w:rsidR="00BD75C6" w14:paraId="5EDD139D" w14:textId="77777777">
        <w:trPr>
          <w:trHeight w:val="1440"/>
        </w:trPr>
        <w:tc>
          <w:tcPr>
            <w:tcW w:w="3085" w:type="dxa"/>
            <w:tcBorders>
              <w:right w:val="single" w:sz="4" w:space="0" w:color="auto"/>
            </w:tcBorders>
            <w:shd w:val="clear" w:color="auto" w:fill="auto"/>
          </w:tcPr>
          <w:p w14:paraId="0843DF1A"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ED28FA2" w14:textId="77777777" w:rsidR="00BD75C6" w:rsidRDefault="00BD75C6" w:rsidP="007E4DEC">
            <w:pPr>
              <w:snapToGrid w:val="0"/>
            </w:pPr>
          </w:p>
        </w:tc>
      </w:tr>
    </w:tbl>
    <w:p w14:paraId="62465F1A" w14:textId="77777777" w:rsidR="00C031B6" w:rsidRPr="009B5A76" w:rsidRDefault="009B5A59" w:rsidP="009B5A76">
      <w:pPr>
        <w:pStyle w:val="Heading2"/>
      </w:pPr>
      <w:r>
        <w:rPr>
          <w:lang w:val="en-US"/>
        </w:rPr>
        <w:br w:type="page"/>
      </w:r>
      <w:bookmarkStart w:id="201" w:name="_Toc503688683"/>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201"/>
      <w:r w:rsidR="00B7049C" w:rsidRPr="009B5A76">
        <w:t xml:space="preserve"> </w:t>
      </w:r>
      <w:bookmarkEnd w:id="198"/>
    </w:p>
    <w:bookmarkEnd w:id="199"/>
    <w:p w14:paraId="40BB45F5" w14:textId="77777777"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14:paraId="6B7795DA" w14:textId="77777777" w:rsidR="009B5A59" w:rsidRDefault="009B5A59" w:rsidP="009B5A59"/>
    <w:p w14:paraId="65BCC1D5" w14:textId="77777777" w:rsidR="00C031B6" w:rsidRDefault="00C031B6">
      <w:r>
        <w:t>In this Certificate:</w:t>
      </w:r>
    </w:p>
    <w:p w14:paraId="1564E91D" w14:textId="77777777" w:rsidR="00553A6A" w:rsidRDefault="00553A6A"/>
    <w:p w14:paraId="5B4FC41E" w14:textId="77777777" w:rsidR="00C031B6" w:rsidRDefault="00C031B6">
      <w:r>
        <w:t xml:space="preserve">“Person” includes any person and </w:t>
      </w:r>
      <w:proofErr w:type="spellStart"/>
      <w:r>
        <w:t>any body</w:t>
      </w:r>
      <w:proofErr w:type="spellEnd"/>
      <w:r>
        <w:t xml:space="preserve"> or association</w:t>
      </w:r>
      <w:r w:rsidR="00F7269F">
        <w:t>,</w:t>
      </w:r>
      <w:r>
        <w:t xml:space="preserve"> corporate or </w:t>
      </w:r>
      <w:r w:rsidR="00F7269F">
        <w:t>non-</w:t>
      </w:r>
      <w:r>
        <w:t>corporate.</w:t>
      </w:r>
    </w:p>
    <w:p w14:paraId="1E2390C9" w14:textId="77777777" w:rsidR="00C031B6" w:rsidRDefault="00C031B6"/>
    <w:tbl>
      <w:tblPr>
        <w:tblW w:w="0" w:type="auto"/>
        <w:tblLook w:val="01E0" w:firstRow="1" w:lastRow="1" w:firstColumn="1" w:lastColumn="1" w:noHBand="0" w:noVBand="0"/>
      </w:tblPr>
      <w:tblGrid>
        <w:gridCol w:w="3085"/>
        <w:gridCol w:w="6653"/>
      </w:tblGrid>
      <w:tr w:rsidR="00BD75C6" w:rsidRPr="00383651" w14:paraId="1D07ADED" w14:textId="77777777" w:rsidTr="007F6EE8">
        <w:tc>
          <w:tcPr>
            <w:tcW w:w="3085" w:type="dxa"/>
            <w:tcBorders>
              <w:right w:val="single" w:sz="4" w:space="0" w:color="auto"/>
            </w:tcBorders>
            <w:shd w:val="clear" w:color="auto" w:fill="auto"/>
            <w:vAlign w:val="center"/>
          </w:tcPr>
          <w:p w14:paraId="55763959"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82EC5E" w14:textId="77777777" w:rsidR="00BD75C6" w:rsidRDefault="00BD75C6" w:rsidP="00383651">
            <w:pPr>
              <w:jc w:val="both"/>
              <w:rPr>
                <w:rFonts w:cs="Arial"/>
                <w:b/>
                <w:color w:val="0000FF"/>
                <w:highlight w:val="yellow"/>
              </w:rPr>
            </w:pPr>
          </w:p>
          <w:p w14:paraId="40B28E3E" w14:textId="77777777" w:rsidR="00A8161F" w:rsidRPr="00383651" w:rsidRDefault="00A8161F" w:rsidP="00383651">
            <w:pPr>
              <w:jc w:val="both"/>
              <w:rPr>
                <w:rFonts w:cs="Arial"/>
                <w:b/>
                <w:color w:val="0000FF"/>
                <w:highlight w:val="yellow"/>
              </w:rPr>
            </w:pPr>
          </w:p>
        </w:tc>
      </w:tr>
      <w:tr w:rsidR="00BD75C6" w:rsidRPr="00383651" w14:paraId="5573385F" w14:textId="77777777" w:rsidTr="007F6EE8">
        <w:tc>
          <w:tcPr>
            <w:tcW w:w="3085" w:type="dxa"/>
            <w:tcBorders>
              <w:right w:val="single" w:sz="4" w:space="0" w:color="auto"/>
            </w:tcBorders>
            <w:shd w:val="clear" w:color="auto" w:fill="auto"/>
            <w:vAlign w:val="center"/>
          </w:tcPr>
          <w:p w14:paraId="4AA828ED"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036DF0B" w14:textId="77777777" w:rsidR="00BD75C6" w:rsidRDefault="00BD75C6" w:rsidP="00383651">
            <w:pPr>
              <w:jc w:val="both"/>
              <w:rPr>
                <w:rFonts w:cs="Arial"/>
                <w:b/>
                <w:color w:val="0000FF"/>
                <w:highlight w:val="yellow"/>
              </w:rPr>
            </w:pPr>
          </w:p>
          <w:p w14:paraId="441785C2" w14:textId="77777777" w:rsidR="00A8161F" w:rsidRPr="00383651" w:rsidRDefault="00A8161F" w:rsidP="00383651">
            <w:pPr>
              <w:jc w:val="both"/>
              <w:rPr>
                <w:rFonts w:cs="Arial"/>
                <w:b/>
                <w:color w:val="0000FF"/>
                <w:highlight w:val="yellow"/>
              </w:rPr>
            </w:pPr>
          </w:p>
        </w:tc>
      </w:tr>
      <w:tr w:rsidR="00BD75C6" w:rsidRPr="00383651" w14:paraId="763D6E78" w14:textId="77777777" w:rsidTr="007F6EE8">
        <w:tc>
          <w:tcPr>
            <w:tcW w:w="3085" w:type="dxa"/>
            <w:tcBorders>
              <w:right w:val="single" w:sz="4" w:space="0" w:color="auto"/>
            </w:tcBorders>
            <w:shd w:val="clear" w:color="auto" w:fill="auto"/>
            <w:vAlign w:val="center"/>
          </w:tcPr>
          <w:p w14:paraId="404666A2"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7DC31B0" w14:textId="77777777" w:rsidR="00BD75C6" w:rsidRDefault="00BD75C6" w:rsidP="00383651">
            <w:pPr>
              <w:jc w:val="both"/>
              <w:rPr>
                <w:rFonts w:cs="Arial"/>
                <w:b/>
                <w:color w:val="0000FF"/>
                <w:highlight w:val="yellow"/>
              </w:rPr>
            </w:pPr>
          </w:p>
          <w:p w14:paraId="056B08CE" w14:textId="77777777" w:rsidR="00A8161F" w:rsidRPr="00383651" w:rsidRDefault="00A8161F" w:rsidP="00383651">
            <w:pPr>
              <w:jc w:val="both"/>
              <w:rPr>
                <w:rFonts w:cs="Arial"/>
                <w:b/>
                <w:color w:val="0000FF"/>
                <w:highlight w:val="yellow"/>
              </w:rPr>
            </w:pPr>
          </w:p>
        </w:tc>
      </w:tr>
    </w:tbl>
    <w:p w14:paraId="2DC3F52B"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D5BA5DA" w14:textId="77777777" w:rsidTr="007F6EE8">
        <w:tc>
          <w:tcPr>
            <w:tcW w:w="3085" w:type="dxa"/>
            <w:tcBorders>
              <w:right w:val="single" w:sz="4" w:space="0" w:color="auto"/>
            </w:tcBorders>
            <w:shd w:val="clear" w:color="auto" w:fill="auto"/>
            <w:vAlign w:val="center"/>
          </w:tcPr>
          <w:p w14:paraId="51A14AF6"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C59F20" w14:textId="77777777" w:rsidR="00BD75C6" w:rsidRDefault="00BD75C6" w:rsidP="00383651">
            <w:pPr>
              <w:jc w:val="both"/>
              <w:rPr>
                <w:rFonts w:cs="Arial"/>
                <w:b/>
                <w:color w:val="0000FF"/>
                <w:highlight w:val="yellow"/>
              </w:rPr>
            </w:pPr>
          </w:p>
          <w:p w14:paraId="3F766DB6" w14:textId="77777777" w:rsidR="00A8161F" w:rsidRPr="00383651" w:rsidRDefault="00A8161F" w:rsidP="00383651">
            <w:pPr>
              <w:jc w:val="both"/>
              <w:rPr>
                <w:rFonts w:cs="Arial"/>
                <w:b/>
                <w:color w:val="0000FF"/>
                <w:highlight w:val="yellow"/>
              </w:rPr>
            </w:pPr>
          </w:p>
        </w:tc>
      </w:tr>
      <w:tr w:rsidR="00BD75C6" w:rsidRPr="00383651" w14:paraId="16901A5E" w14:textId="77777777" w:rsidTr="007F6EE8">
        <w:tc>
          <w:tcPr>
            <w:tcW w:w="3085" w:type="dxa"/>
            <w:tcBorders>
              <w:right w:val="single" w:sz="4" w:space="0" w:color="auto"/>
            </w:tcBorders>
            <w:shd w:val="clear" w:color="auto" w:fill="auto"/>
            <w:vAlign w:val="center"/>
          </w:tcPr>
          <w:p w14:paraId="7FF661A6"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A0D2C1F" w14:textId="77777777" w:rsidR="00BD75C6" w:rsidRDefault="00BD75C6" w:rsidP="00383651">
            <w:pPr>
              <w:jc w:val="both"/>
              <w:rPr>
                <w:rFonts w:cs="Arial"/>
                <w:b/>
                <w:color w:val="0000FF"/>
                <w:highlight w:val="yellow"/>
              </w:rPr>
            </w:pPr>
          </w:p>
          <w:p w14:paraId="56625CD4" w14:textId="77777777" w:rsidR="00A8161F" w:rsidRPr="00383651" w:rsidRDefault="00A8161F" w:rsidP="00383651">
            <w:pPr>
              <w:jc w:val="both"/>
              <w:rPr>
                <w:rFonts w:cs="Arial"/>
                <w:b/>
                <w:color w:val="0000FF"/>
                <w:highlight w:val="yellow"/>
              </w:rPr>
            </w:pPr>
          </w:p>
        </w:tc>
      </w:tr>
      <w:tr w:rsidR="00BD75C6" w:rsidRPr="00383651" w14:paraId="2D396DF3" w14:textId="77777777" w:rsidTr="007F6EE8">
        <w:tc>
          <w:tcPr>
            <w:tcW w:w="3085" w:type="dxa"/>
            <w:tcBorders>
              <w:right w:val="single" w:sz="4" w:space="0" w:color="auto"/>
            </w:tcBorders>
            <w:shd w:val="clear" w:color="auto" w:fill="auto"/>
            <w:vAlign w:val="center"/>
          </w:tcPr>
          <w:p w14:paraId="31504A76"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0456130" w14:textId="77777777" w:rsidR="00BD75C6" w:rsidRDefault="00BD75C6" w:rsidP="00383651">
            <w:pPr>
              <w:jc w:val="both"/>
              <w:rPr>
                <w:rFonts w:cs="Arial"/>
                <w:b/>
                <w:color w:val="0000FF"/>
                <w:highlight w:val="yellow"/>
              </w:rPr>
            </w:pPr>
          </w:p>
          <w:p w14:paraId="30AE63DA" w14:textId="77777777" w:rsidR="00A8161F" w:rsidRPr="00383651" w:rsidRDefault="00A8161F" w:rsidP="00383651">
            <w:pPr>
              <w:jc w:val="both"/>
              <w:rPr>
                <w:rFonts w:cs="Arial"/>
                <w:b/>
                <w:color w:val="0000FF"/>
                <w:highlight w:val="yellow"/>
              </w:rPr>
            </w:pPr>
          </w:p>
        </w:tc>
      </w:tr>
    </w:tbl>
    <w:p w14:paraId="0F3BCF42"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5EAF42ED" w14:textId="77777777">
        <w:trPr>
          <w:trHeight w:val="1002"/>
        </w:trPr>
        <w:tc>
          <w:tcPr>
            <w:tcW w:w="3085" w:type="dxa"/>
            <w:tcBorders>
              <w:right w:val="single" w:sz="4" w:space="0" w:color="auto"/>
            </w:tcBorders>
            <w:shd w:val="clear" w:color="auto" w:fill="auto"/>
          </w:tcPr>
          <w:p w14:paraId="048AD180" w14:textId="77777777" w:rsidR="00BD75C6" w:rsidRDefault="00BD75C6" w:rsidP="007E4DEC">
            <w:pPr>
              <w:snapToGrid w:val="0"/>
            </w:pPr>
            <w:r>
              <w:t>For and on behalf of (Registered Company Name)</w:t>
            </w:r>
          </w:p>
          <w:p w14:paraId="5C93C9A8"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2CAC07AD" w14:textId="77777777" w:rsidR="00BD75C6" w:rsidRDefault="00BD75C6" w:rsidP="007E4DEC">
            <w:pPr>
              <w:snapToGrid w:val="0"/>
            </w:pPr>
          </w:p>
        </w:tc>
      </w:tr>
      <w:tr w:rsidR="00BD75C6" w14:paraId="31C19C18" w14:textId="77777777">
        <w:trPr>
          <w:trHeight w:val="1440"/>
        </w:trPr>
        <w:tc>
          <w:tcPr>
            <w:tcW w:w="3085" w:type="dxa"/>
            <w:tcBorders>
              <w:right w:val="single" w:sz="4" w:space="0" w:color="auto"/>
            </w:tcBorders>
            <w:shd w:val="clear" w:color="auto" w:fill="auto"/>
          </w:tcPr>
          <w:p w14:paraId="04A75817"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2EB239A" w14:textId="77777777" w:rsidR="00BD75C6" w:rsidRDefault="00BD75C6" w:rsidP="007E4DEC">
            <w:pPr>
              <w:snapToGrid w:val="0"/>
            </w:pPr>
          </w:p>
        </w:tc>
      </w:tr>
    </w:tbl>
    <w:p w14:paraId="6B8E13B1" w14:textId="77777777" w:rsidR="009B5A59" w:rsidRPr="009B5A76" w:rsidRDefault="00B7049C" w:rsidP="009B5A76">
      <w:pPr>
        <w:pStyle w:val="Heading2"/>
      </w:pPr>
      <w:r>
        <w:br w:type="page"/>
      </w:r>
      <w:bookmarkStart w:id="202" w:name="_Toc289265046"/>
      <w:bookmarkStart w:id="203" w:name="ANNEXE"/>
      <w:bookmarkStart w:id="204" w:name="_Toc430013467"/>
      <w:bookmarkStart w:id="205" w:name="_Toc503688684"/>
      <w:bookmarkStart w:id="206"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202"/>
      <w:bookmarkEnd w:id="203"/>
      <w:r w:rsidR="00742BCE">
        <w:t>BONA-FIDE TENDER CERTIFICATE</w:t>
      </w:r>
      <w:bookmarkEnd w:id="204"/>
      <w:bookmarkEnd w:id="205"/>
    </w:p>
    <w:p w14:paraId="44965860" w14:textId="77777777"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w:t>
      </w:r>
      <w:proofErr w:type="gramStart"/>
      <w:r w:rsidRPr="004849EA">
        <w:rPr>
          <w:rFonts w:cs="Arial"/>
          <w:szCs w:val="24"/>
        </w:rPr>
        <w:t>that</w:t>
      </w:r>
      <w:proofErr w:type="gramEnd"/>
      <w:r w:rsidRPr="004849EA">
        <w:rPr>
          <w:rFonts w:cs="Arial"/>
          <w:szCs w:val="24"/>
        </w:rPr>
        <w:t xml:space="preserve">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14:paraId="56C92414" w14:textId="77777777"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14:paraId="7D79FEDC"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14:paraId="4C3337D4" w14:textId="13061B18"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 xml:space="preserve">We have not done and we undertake that we will not do at any time before the hour specified for the return of the </w:t>
      </w:r>
      <w:r w:rsidR="004A568C">
        <w:rPr>
          <w:rFonts w:cs="Arial"/>
          <w:szCs w:val="24"/>
        </w:rPr>
        <w:t xml:space="preserve">final </w:t>
      </w:r>
      <w:r w:rsidRPr="004849EA">
        <w:rPr>
          <w:rFonts w:cs="Arial"/>
          <w:szCs w:val="24"/>
        </w:rPr>
        <w:t>Tender any of the following acts:</w:t>
      </w:r>
      <w:r w:rsidR="00E55AD8">
        <w:rPr>
          <w:rFonts w:cs="Arial"/>
          <w:szCs w:val="24"/>
        </w:rPr>
        <w:t xml:space="preserve"> </w:t>
      </w:r>
      <w:r w:rsidRPr="004849EA">
        <w:rPr>
          <w:rFonts w:cs="Arial"/>
          <w:szCs w:val="24"/>
        </w:rPr>
        <w:t>-</w:t>
      </w:r>
    </w:p>
    <w:p w14:paraId="63F1AE3C"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14:paraId="49B6150E"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 xml:space="preserve">Entering into any Agreement with any other person that he shall refrain from Tendering or as to the amount of any </w:t>
      </w:r>
      <w:proofErr w:type="gramStart"/>
      <w:r w:rsidRPr="004849EA">
        <w:rPr>
          <w:rFonts w:cs="Arial"/>
          <w:szCs w:val="24"/>
        </w:rPr>
        <w:t>Tender</w:t>
      </w:r>
      <w:proofErr w:type="gramEnd"/>
      <w:r w:rsidRPr="004849EA">
        <w:rPr>
          <w:rFonts w:cs="Arial"/>
          <w:szCs w:val="24"/>
        </w:rPr>
        <w:t xml:space="preserve"> to be submitted</w:t>
      </w:r>
      <w:r w:rsidR="00553A6A">
        <w:rPr>
          <w:rFonts w:cs="Arial"/>
          <w:szCs w:val="24"/>
        </w:rPr>
        <w:t>.</w:t>
      </w:r>
    </w:p>
    <w:p w14:paraId="69528B15"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14:paraId="1EAE8C08"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14:paraId="293EDBDC" w14:textId="77777777"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14:paraId="6B854F4D" w14:textId="77777777"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14:paraId="39EC07AF" w14:textId="77777777" w:rsidTr="007F6EE8">
        <w:tc>
          <w:tcPr>
            <w:tcW w:w="3085" w:type="dxa"/>
            <w:tcBorders>
              <w:right w:val="single" w:sz="4" w:space="0" w:color="auto"/>
            </w:tcBorders>
            <w:shd w:val="clear" w:color="auto" w:fill="auto"/>
            <w:vAlign w:val="center"/>
          </w:tcPr>
          <w:p w14:paraId="744028A4" w14:textId="77777777" w:rsidR="00BD75C6" w:rsidRPr="00383651" w:rsidRDefault="00BD75C6" w:rsidP="007F6EE8">
            <w:pPr>
              <w:rPr>
                <w:rFonts w:cs="Arial"/>
              </w:rPr>
            </w:pPr>
            <w:bookmarkStart w:id="207" w:name="_Toc289265047"/>
            <w:bookmarkStart w:id="208" w:name="ANNEXF"/>
            <w:bookmarkStart w:id="209"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C641C87" w14:textId="77777777" w:rsidR="00BD75C6" w:rsidRDefault="00BD75C6" w:rsidP="00383651">
            <w:pPr>
              <w:jc w:val="both"/>
              <w:rPr>
                <w:rFonts w:cs="Arial"/>
                <w:b/>
                <w:color w:val="0000FF"/>
                <w:highlight w:val="yellow"/>
              </w:rPr>
            </w:pPr>
          </w:p>
          <w:p w14:paraId="07A7581D" w14:textId="77777777" w:rsidR="007F6EE8" w:rsidRPr="00383651" w:rsidRDefault="007F6EE8" w:rsidP="00383651">
            <w:pPr>
              <w:jc w:val="both"/>
              <w:rPr>
                <w:rFonts w:cs="Arial"/>
                <w:b/>
                <w:color w:val="0000FF"/>
                <w:highlight w:val="yellow"/>
              </w:rPr>
            </w:pPr>
          </w:p>
        </w:tc>
      </w:tr>
      <w:tr w:rsidR="000D27A5" w:rsidRPr="00383651" w14:paraId="6E4A033A" w14:textId="77777777" w:rsidTr="007F6EE8">
        <w:tc>
          <w:tcPr>
            <w:tcW w:w="3085" w:type="dxa"/>
            <w:tcBorders>
              <w:right w:val="single" w:sz="4" w:space="0" w:color="auto"/>
            </w:tcBorders>
            <w:shd w:val="clear" w:color="auto" w:fill="auto"/>
            <w:vAlign w:val="center"/>
          </w:tcPr>
          <w:p w14:paraId="2EEF926D" w14:textId="77777777"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7D12EDF" w14:textId="77777777" w:rsidR="000D27A5" w:rsidRDefault="000D27A5" w:rsidP="00383651">
            <w:pPr>
              <w:jc w:val="both"/>
              <w:rPr>
                <w:rFonts w:cs="Arial"/>
                <w:b/>
                <w:color w:val="0000FF"/>
                <w:highlight w:val="yellow"/>
              </w:rPr>
            </w:pPr>
          </w:p>
          <w:p w14:paraId="6F000197" w14:textId="77777777" w:rsidR="000D27A5" w:rsidRDefault="000D27A5" w:rsidP="00383651">
            <w:pPr>
              <w:jc w:val="both"/>
              <w:rPr>
                <w:rFonts w:cs="Arial"/>
                <w:b/>
                <w:color w:val="0000FF"/>
                <w:highlight w:val="yellow"/>
              </w:rPr>
            </w:pPr>
          </w:p>
        </w:tc>
      </w:tr>
      <w:tr w:rsidR="00BD75C6" w:rsidRPr="00383651" w14:paraId="58F5384B" w14:textId="77777777" w:rsidTr="007F6EE8">
        <w:tc>
          <w:tcPr>
            <w:tcW w:w="3085" w:type="dxa"/>
            <w:tcBorders>
              <w:right w:val="single" w:sz="4" w:space="0" w:color="auto"/>
            </w:tcBorders>
            <w:shd w:val="clear" w:color="auto" w:fill="auto"/>
            <w:vAlign w:val="center"/>
          </w:tcPr>
          <w:p w14:paraId="286AAE33"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FA9A42F" w14:textId="77777777" w:rsidR="00BD75C6" w:rsidRDefault="00BD75C6" w:rsidP="00383651">
            <w:pPr>
              <w:jc w:val="both"/>
              <w:rPr>
                <w:rFonts w:cs="Arial"/>
                <w:b/>
                <w:color w:val="0000FF"/>
                <w:highlight w:val="yellow"/>
              </w:rPr>
            </w:pPr>
          </w:p>
          <w:p w14:paraId="4A0C67C1" w14:textId="77777777" w:rsidR="007F6EE8" w:rsidRPr="00383651" w:rsidRDefault="007F6EE8" w:rsidP="00383651">
            <w:pPr>
              <w:jc w:val="both"/>
              <w:rPr>
                <w:rFonts w:cs="Arial"/>
                <w:b/>
                <w:color w:val="0000FF"/>
                <w:highlight w:val="yellow"/>
              </w:rPr>
            </w:pPr>
          </w:p>
        </w:tc>
      </w:tr>
      <w:tr w:rsidR="00BD75C6" w:rsidRPr="00383651" w14:paraId="6945E40F" w14:textId="77777777" w:rsidTr="007F6EE8">
        <w:tc>
          <w:tcPr>
            <w:tcW w:w="3085" w:type="dxa"/>
            <w:tcBorders>
              <w:right w:val="single" w:sz="4" w:space="0" w:color="auto"/>
            </w:tcBorders>
            <w:shd w:val="clear" w:color="auto" w:fill="auto"/>
            <w:vAlign w:val="center"/>
          </w:tcPr>
          <w:p w14:paraId="527D85A3"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7CA9BD" w14:textId="77777777" w:rsidR="00BD75C6" w:rsidRDefault="00BD75C6" w:rsidP="00383651">
            <w:pPr>
              <w:jc w:val="both"/>
              <w:rPr>
                <w:rFonts w:cs="Arial"/>
                <w:b/>
                <w:color w:val="0000FF"/>
                <w:highlight w:val="yellow"/>
              </w:rPr>
            </w:pPr>
          </w:p>
          <w:p w14:paraId="2D88843D" w14:textId="77777777" w:rsidR="007F6EE8" w:rsidRPr="00383651" w:rsidRDefault="007F6EE8" w:rsidP="00383651">
            <w:pPr>
              <w:jc w:val="both"/>
              <w:rPr>
                <w:rFonts w:cs="Arial"/>
                <w:b/>
                <w:color w:val="0000FF"/>
                <w:highlight w:val="yellow"/>
              </w:rPr>
            </w:pPr>
          </w:p>
        </w:tc>
      </w:tr>
    </w:tbl>
    <w:p w14:paraId="394B13BA" w14:textId="77777777" w:rsidR="00BD75C6" w:rsidRDefault="00BD75C6" w:rsidP="00BD75C6">
      <w:pPr>
        <w:rPr>
          <w:lang w:val="en-US"/>
        </w:rPr>
      </w:pPr>
    </w:p>
    <w:p w14:paraId="10409F37" w14:textId="77777777" w:rsidR="00553A6A" w:rsidRDefault="00553A6A" w:rsidP="00BD75C6">
      <w:pPr>
        <w:rPr>
          <w:lang w:val="en-US"/>
        </w:rPr>
      </w:pPr>
    </w:p>
    <w:p w14:paraId="1A28AFE3" w14:textId="77777777" w:rsidR="00553A6A" w:rsidRDefault="00553A6A" w:rsidP="00BD75C6">
      <w:pPr>
        <w:rPr>
          <w:lang w:val="en-US"/>
        </w:rPr>
      </w:pPr>
    </w:p>
    <w:p w14:paraId="25F06611" w14:textId="77777777" w:rsidR="00553A6A" w:rsidRDefault="00553A6A" w:rsidP="00BD75C6">
      <w:pPr>
        <w:rPr>
          <w:lang w:val="en-US"/>
        </w:rPr>
      </w:pPr>
    </w:p>
    <w:p w14:paraId="12886269" w14:textId="77777777"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14:paraId="7542EE3F" w14:textId="77777777" w:rsidTr="007F6EE8">
        <w:tc>
          <w:tcPr>
            <w:tcW w:w="3085" w:type="dxa"/>
            <w:tcBorders>
              <w:right w:val="single" w:sz="4" w:space="0" w:color="auto"/>
            </w:tcBorders>
            <w:shd w:val="clear" w:color="auto" w:fill="auto"/>
            <w:vAlign w:val="center"/>
          </w:tcPr>
          <w:p w14:paraId="15340D85"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F763B6" w14:textId="77777777" w:rsidR="00BD75C6" w:rsidRDefault="00BD75C6" w:rsidP="00383651">
            <w:pPr>
              <w:jc w:val="both"/>
              <w:rPr>
                <w:rFonts w:cs="Arial"/>
                <w:b/>
                <w:color w:val="0000FF"/>
                <w:highlight w:val="yellow"/>
              </w:rPr>
            </w:pPr>
          </w:p>
          <w:p w14:paraId="15B90008" w14:textId="77777777" w:rsidR="007F6EE8" w:rsidRPr="00383651" w:rsidRDefault="007F6EE8" w:rsidP="00383651">
            <w:pPr>
              <w:jc w:val="both"/>
              <w:rPr>
                <w:rFonts w:cs="Arial"/>
                <w:b/>
                <w:color w:val="0000FF"/>
                <w:highlight w:val="yellow"/>
              </w:rPr>
            </w:pPr>
          </w:p>
        </w:tc>
      </w:tr>
      <w:tr w:rsidR="000D27A5" w:rsidRPr="00383651" w14:paraId="1A229258" w14:textId="77777777" w:rsidTr="007F6EE8">
        <w:tc>
          <w:tcPr>
            <w:tcW w:w="3085" w:type="dxa"/>
            <w:tcBorders>
              <w:right w:val="single" w:sz="4" w:space="0" w:color="auto"/>
            </w:tcBorders>
            <w:shd w:val="clear" w:color="auto" w:fill="auto"/>
            <w:vAlign w:val="center"/>
          </w:tcPr>
          <w:p w14:paraId="23BAE1B2" w14:textId="77777777"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371386A" w14:textId="77777777" w:rsidR="000D27A5" w:rsidRDefault="000D27A5" w:rsidP="00383651">
            <w:pPr>
              <w:jc w:val="both"/>
              <w:rPr>
                <w:rFonts w:cs="Arial"/>
                <w:b/>
                <w:color w:val="0000FF"/>
                <w:highlight w:val="yellow"/>
              </w:rPr>
            </w:pPr>
          </w:p>
          <w:p w14:paraId="398E10AD" w14:textId="77777777" w:rsidR="000D27A5" w:rsidRDefault="000D27A5" w:rsidP="00383651">
            <w:pPr>
              <w:jc w:val="both"/>
              <w:rPr>
                <w:rFonts w:cs="Arial"/>
                <w:b/>
                <w:color w:val="0000FF"/>
                <w:highlight w:val="yellow"/>
              </w:rPr>
            </w:pPr>
          </w:p>
        </w:tc>
      </w:tr>
      <w:tr w:rsidR="00BD75C6" w:rsidRPr="00383651" w14:paraId="0EC158FD" w14:textId="77777777" w:rsidTr="007F6EE8">
        <w:tc>
          <w:tcPr>
            <w:tcW w:w="3085" w:type="dxa"/>
            <w:tcBorders>
              <w:right w:val="single" w:sz="4" w:space="0" w:color="auto"/>
            </w:tcBorders>
            <w:shd w:val="clear" w:color="auto" w:fill="auto"/>
            <w:vAlign w:val="center"/>
          </w:tcPr>
          <w:p w14:paraId="3B54F71C"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598CF67" w14:textId="77777777" w:rsidR="00BD75C6" w:rsidRDefault="00BD75C6" w:rsidP="00383651">
            <w:pPr>
              <w:jc w:val="both"/>
              <w:rPr>
                <w:rFonts w:cs="Arial"/>
                <w:b/>
                <w:color w:val="0000FF"/>
                <w:highlight w:val="yellow"/>
              </w:rPr>
            </w:pPr>
          </w:p>
          <w:p w14:paraId="12598148" w14:textId="77777777" w:rsidR="007F6EE8" w:rsidRPr="00383651" w:rsidRDefault="007F6EE8" w:rsidP="00383651">
            <w:pPr>
              <w:jc w:val="both"/>
              <w:rPr>
                <w:rFonts w:cs="Arial"/>
                <w:b/>
                <w:color w:val="0000FF"/>
                <w:highlight w:val="yellow"/>
              </w:rPr>
            </w:pPr>
          </w:p>
        </w:tc>
      </w:tr>
      <w:tr w:rsidR="00BD75C6" w:rsidRPr="00383651" w14:paraId="3B13F8FD" w14:textId="77777777" w:rsidTr="007F6EE8">
        <w:tc>
          <w:tcPr>
            <w:tcW w:w="3085" w:type="dxa"/>
            <w:tcBorders>
              <w:right w:val="single" w:sz="4" w:space="0" w:color="auto"/>
            </w:tcBorders>
            <w:shd w:val="clear" w:color="auto" w:fill="auto"/>
            <w:vAlign w:val="center"/>
          </w:tcPr>
          <w:p w14:paraId="2A7F8D5F"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A5F3679" w14:textId="77777777" w:rsidR="00BD75C6" w:rsidRDefault="00BD75C6" w:rsidP="00383651">
            <w:pPr>
              <w:jc w:val="both"/>
              <w:rPr>
                <w:rFonts w:cs="Arial"/>
                <w:b/>
                <w:color w:val="0000FF"/>
                <w:highlight w:val="yellow"/>
              </w:rPr>
            </w:pPr>
          </w:p>
          <w:p w14:paraId="31B9AC4E" w14:textId="77777777" w:rsidR="007F6EE8" w:rsidRPr="00383651" w:rsidRDefault="007F6EE8" w:rsidP="00383651">
            <w:pPr>
              <w:jc w:val="both"/>
              <w:rPr>
                <w:rFonts w:cs="Arial"/>
                <w:b/>
                <w:color w:val="0000FF"/>
                <w:highlight w:val="yellow"/>
              </w:rPr>
            </w:pPr>
          </w:p>
        </w:tc>
      </w:tr>
    </w:tbl>
    <w:p w14:paraId="0843D4C9" w14:textId="77777777" w:rsidR="00BD75C6" w:rsidRDefault="00BD75C6" w:rsidP="00BD75C6">
      <w:pPr>
        <w:rPr>
          <w:lang w:val="en-US"/>
        </w:rPr>
      </w:pPr>
    </w:p>
    <w:p w14:paraId="2D46D273" w14:textId="77777777"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28E9179B" w14:textId="77777777">
        <w:trPr>
          <w:trHeight w:val="1002"/>
        </w:trPr>
        <w:tc>
          <w:tcPr>
            <w:tcW w:w="3085" w:type="dxa"/>
            <w:tcBorders>
              <w:right w:val="single" w:sz="4" w:space="0" w:color="auto"/>
            </w:tcBorders>
            <w:shd w:val="clear" w:color="auto" w:fill="auto"/>
          </w:tcPr>
          <w:p w14:paraId="11045ECC" w14:textId="77777777" w:rsidR="00BD75C6" w:rsidRDefault="00BD75C6" w:rsidP="007E4DEC">
            <w:pPr>
              <w:snapToGrid w:val="0"/>
            </w:pPr>
            <w:r>
              <w:t>For and on behalf of (Registered Company Name)</w:t>
            </w:r>
          </w:p>
          <w:p w14:paraId="6FB5637E"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1CB6B922" w14:textId="77777777" w:rsidR="00BD75C6" w:rsidRDefault="00BD75C6" w:rsidP="007E4DEC">
            <w:pPr>
              <w:snapToGrid w:val="0"/>
            </w:pPr>
          </w:p>
        </w:tc>
      </w:tr>
      <w:tr w:rsidR="00BD75C6" w14:paraId="34BB1D62" w14:textId="77777777">
        <w:trPr>
          <w:trHeight w:val="1440"/>
        </w:trPr>
        <w:tc>
          <w:tcPr>
            <w:tcW w:w="3085" w:type="dxa"/>
            <w:tcBorders>
              <w:right w:val="single" w:sz="4" w:space="0" w:color="auto"/>
            </w:tcBorders>
            <w:shd w:val="clear" w:color="auto" w:fill="auto"/>
          </w:tcPr>
          <w:p w14:paraId="113B6F60"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302C7617" w14:textId="77777777" w:rsidR="00BD75C6" w:rsidRDefault="00BD75C6" w:rsidP="007E4DEC">
            <w:pPr>
              <w:snapToGrid w:val="0"/>
            </w:pPr>
          </w:p>
        </w:tc>
      </w:tr>
    </w:tbl>
    <w:p w14:paraId="096307F4" w14:textId="1BCCA143" w:rsidR="00C031B6" w:rsidRPr="009B5A76" w:rsidRDefault="00F84FA1" w:rsidP="009B5A76">
      <w:pPr>
        <w:pStyle w:val="Heading2"/>
      </w:pPr>
      <w:r>
        <w:rPr>
          <w:lang w:val="en-US"/>
        </w:rPr>
        <w:br w:type="page"/>
      </w:r>
      <w:bookmarkStart w:id="210" w:name="_Toc430013468"/>
      <w:bookmarkStart w:id="211" w:name="_Toc503688685"/>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w:t>
      </w:r>
      <w:r w:rsidR="00845129">
        <w:t>and</w:t>
      </w:r>
      <w:r w:rsidR="00742BCE">
        <w:t xml:space="preserve"> </w:t>
      </w:r>
      <w:bookmarkEnd w:id="207"/>
      <w:bookmarkEnd w:id="208"/>
      <w:r w:rsidR="00742BCE">
        <w:t>TRANSPARENCY</w:t>
      </w:r>
      <w:bookmarkEnd w:id="210"/>
      <w:bookmarkEnd w:id="211"/>
    </w:p>
    <w:p w14:paraId="3734DCD4" w14:textId="1B1F57D8" w:rsidR="00827200" w:rsidRDefault="00827200" w:rsidP="00B23A37">
      <w:pPr>
        <w:pStyle w:val="NormalSpaced"/>
        <w:spacing w:after="0" w:line="360" w:lineRule="auto"/>
        <w:jc w:val="both"/>
        <w:rPr>
          <w:rFonts w:eastAsia="Arial"/>
        </w:rPr>
      </w:pPr>
      <w:r>
        <w:rPr>
          <w:rFonts w:eastAsia="Arial"/>
        </w:rPr>
        <w:t>The Council is committed to transparency and meeting its legal responsibilities under the Fre</w:t>
      </w:r>
      <w:r w:rsidR="000B6E6B">
        <w:rPr>
          <w:rFonts w:eastAsia="Arial"/>
        </w:rPr>
        <w:t>edom of Information Act 2000 (“t</w:t>
      </w:r>
      <w:r>
        <w:rPr>
          <w:rFonts w:eastAsia="Arial"/>
        </w:rPr>
        <w:t>he Act”)</w:t>
      </w:r>
      <w:r w:rsidR="000B6E6B" w:rsidRPr="000B6E6B">
        <w:t xml:space="preserve"> </w:t>
      </w:r>
      <w:r w:rsidR="000B6E6B" w:rsidRPr="000B6E6B">
        <w:rPr>
          <w:rFonts w:eastAsia="Arial"/>
        </w:rPr>
        <w:t xml:space="preserve">(including all the amendments made to </w:t>
      </w:r>
      <w:r w:rsidR="000B6E6B">
        <w:rPr>
          <w:rFonts w:eastAsia="Arial"/>
        </w:rPr>
        <w:t>the Act</w:t>
      </w:r>
      <w:r w:rsidR="000B6E6B" w:rsidRPr="000B6E6B">
        <w:rPr>
          <w:rFonts w:eastAsia="Arial"/>
        </w:rPr>
        <w:t xml:space="preserve"> which are still in force</w:t>
      </w:r>
      <w:r w:rsidR="000B6E6B">
        <w:rPr>
          <w:rFonts w:eastAsia="Arial"/>
        </w:rPr>
        <w:t xml:space="preserve"> and any subsequent related legislation</w:t>
      </w:r>
      <w:r w:rsidR="000B6E6B" w:rsidRPr="000B6E6B">
        <w:rPr>
          <w:rFonts w:eastAsia="Arial"/>
        </w:rPr>
        <w:t>)</w:t>
      </w:r>
      <w:r>
        <w:rPr>
          <w:rFonts w:eastAsia="Arial"/>
        </w:rPr>
        <w:t xml:space="preserve">, and all information submitted may need to be disclosed in response to a request. </w:t>
      </w:r>
    </w:p>
    <w:p w14:paraId="02088BE8" w14:textId="77777777" w:rsidR="00827200" w:rsidRPr="002642F3" w:rsidRDefault="00827200" w:rsidP="00B23A37">
      <w:pPr>
        <w:jc w:val="both"/>
        <w:rPr>
          <w:rFonts w:eastAsia="Arial"/>
        </w:rPr>
      </w:pPr>
    </w:p>
    <w:p w14:paraId="1CEC036C" w14:textId="77777777"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w:t>
      </w:r>
      <w:proofErr w:type="gramStart"/>
      <w:r>
        <w:rPr>
          <w:rFonts w:eastAsia="Arial" w:cs="Arial"/>
          <w:color w:val="000000"/>
          <w:szCs w:val="24"/>
        </w:rPr>
        <w:t>are asked</w:t>
      </w:r>
      <w:proofErr w:type="gramEnd"/>
      <w:r>
        <w:rPr>
          <w:rFonts w:eastAsia="Arial" w:cs="Arial"/>
          <w:color w:val="000000"/>
          <w:szCs w:val="24"/>
        </w:rPr>
        <w:t xml:space="preserve">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254C0C4C" w14:textId="77777777" w:rsidR="00207128" w:rsidRDefault="00207128" w:rsidP="00B23A37">
      <w:pPr>
        <w:jc w:val="both"/>
        <w:rPr>
          <w:rFonts w:eastAsia="Arial" w:cs="Arial"/>
          <w:color w:val="000000"/>
          <w:szCs w:val="24"/>
        </w:rPr>
      </w:pPr>
    </w:p>
    <w:p w14:paraId="718083B7" w14:textId="77777777"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14:paraId="5D6CAD9A"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6A4A07F4" w14:textId="77777777" w:rsidR="00207128" w:rsidRPr="00383651" w:rsidRDefault="00207128" w:rsidP="00595440">
            <w:pPr>
              <w:rPr>
                <w:rFonts w:cs="Arial"/>
              </w:rPr>
            </w:pPr>
          </w:p>
          <w:p w14:paraId="351FFAE0" w14:textId="77777777" w:rsidR="00207128" w:rsidRPr="00383651" w:rsidRDefault="00207128" w:rsidP="00595440">
            <w:pPr>
              <w:rPr>
                <w:rFonts w:cs="Arial"/>
              </w:rPr>
            </w:pPr>
          </w:p>
          <w:p w14:paraId="26E8380C" w14:textId="77777777" w:rsidR="00207128" w:rsidRPr="00383651" w:rsidRDefault="00207128" w:rsidP="00595440">
            <w:pPr>
              <w:rPr>
                <w:rFonts w:cs="Arial"/>
              </w:rPr>
            </w:pPr>
          </w:p>
          <w:p w14:paraId="35BAE194" w14:textId="77777777" w:rsidR="00207128" w:rsidRPr="00383651" w:rsidRDefault="00207128" w:rsidP="00383651">
            <w:pPr>
              <w:jc w:val="both"/>
              <w:rPr>
                <w:rFonts w:cs="Arial"/>
                <w:b/>
                <w:color w:val="0000FF"/>
                <w:highlight w:val="yellow"/>
              </w:rPr>
            </w:pPr>
          </w:p>
        </w:tc>
      </w:tr>
    </w:tbl>
    <w:p w14:paraId="2D4CC7AF" w14:textId="77777777" w:rsidR="00207128" w:rsidRDefault="00207128" w:rsidP="00827200">
      <w:pPr>
        <w:spacing w:line="360" w:lineRule="auto"/>
        <w:rPr>
          <w:rFonts w:eastAsia="Arial" w:cs="Arial"/>
          <w:color w:val="000000"/>
          <w:szCs w:val="24"/>
        </w:rPr>
      </w:pPr>
    </w:p>
    <w:p w14:paraId="75955D23" w14:textId="6E4BC2D0" w:rsidR="00827200" w:rsidRPr="00CF2CD0" w:rsidRDefault="00827200" w:rsidP="00827200">
      <w:pPr>
        <w:pStyle w:val="NormalSpaced"/>
        <w:spacing w:after="0" w:line="360" w:lineRule="auto"/>
        <w:jc w:val="both"/>
        <w:rPr>
          <w:rFonts w:eastAsia="Arial" w:cs="Arial"/>
          <w:color w:val="000000"/>
          <w:szCs w:val="24"/>
        </w:rPr>
      </w:pPr>
      <w:r>
        <w:rPr>
          <w:rFonts w:eastAsia="Arial"/>
        </w:rPr>
        <w:t xml:space="preserve">The Council shall be responsible for determining in its absolute discretion whether any part of the Agreement or its </w:t>
      </w:r>
      <w:r w:rsidR="00EA3191" w:rsidRPr="00EA3191">
        <w:rPr>
          <w:rFonts w:eastAsia="Arial"/>
        </w:rPr>
        <w:t>Anne</w:t>
      </w:r>
      <w:r w:rsidR="00EA3191">
        <w:rPr>
          <w:rFonts w:eastAsia="Arial"/>
        </w:rPr>
        <w:t>xes, Appendices or</w:t>
      </w:r>
      <w:r w:rsidR="00EA3191" w:rsidRPr="00EA3191">
        <w:rPr>
          <w:rFonts w:eastAsia="Arial"/>
        </w:rPr>
        <w:t xml:space="preserve"> Schedules </w:t>
      </w:r>
      <w:r>
        <w:rPr>
          <w:rFonts w:eastAsia="Arial"/>
        </w:rPr>
        <w:t>is exempt from disclosure in accordance with the provision of the Act and the Council’s transparency commitments.</w:t>
      </w:r>
    </w:p>
    <w:p w14:paraId="7E22FC60" w14:textId="77777777" w:rsidR="00C031B6" w:rsidRDefault="00C031B6"/>
    <w:p w14:paraId="1F38E809" w14:textId="77777777" w:rsidR="00EB607A" w:rsidRDefault="00EB607A" w:rsidP="00B7049C">
      <w:pPr>
        <w:jc w:val="center"/>
        <w:rPr>
          <w:rFonts w:ascii="Arial Narrow" w:hAnsi="Arial Narrow" w:cs="Arial"/>
          <w:b/>
          <w:kern w:val="1"/>
          <w:sz w:val="32"/>
          <w:szCs w:val="32"/>
          <w:lang w:val="en-US"/>
        </w:rPr>
      </w:pPr>
      <w:bookmarkStart w:id="212" w:name="_Toc289265048"/>
      <w:bookmarkStart w:id="213" w:name="__RefHeading__82_382969284"/>
    </w:p>
    <w:p w14:paraId="652A702B" w14:textId="77777777" w:rsidR="00C031B6" w:rsidRPr="009B5A76" w:rsidRDefault="00EB607A" w:rsidP="009B5A76">
      <w:pPr>
        <w:pStyle w:val="Heading2"/>
      </w:pPr>
      <w:r>
        <w:rPr>
          <w:lang w:val="en-US"/>
        </w:rPr>
        <w:br w:type="page"/>
      </w:r>
      <w:bookmarkStart w:id="214" w:name="_Toc289265049"/>
      <w:bookmarkStart w:id="215" w:name="_Toc430013469"/>
      <w:bookmarkStart w:id="216" w:name="_Toc503688686"/>
      <w:bookmarkStart w:id="217" w:name="ANNEXH"/>
      <w:bookmarkStart w:id="218" w:name="__RefHeading__84_382969284"/>
      <w:bookmarkEnd w:id="212"/>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14"/>
      <w:bookmarkEnd w:id="215"/>
      <w:bookmarkEnd w:id="216"/>
    </w:p>
    <w:bookmarkEnd w:id="217"/>
    <w:p w14:paraId="281E05BA" w14:textId="77777777"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14:paraId="22CE7DD3" w14:textId="77777777"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14:paraId="66BDC58B" w14:textId="77777777"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14:paraId="195040B0" w14:textId="77777777"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14:paraId="36CE5596" w14:textId="77777777" w:rsidR="00D66CA6" w:rsidRDefault="00D66CA6" w:rsidP="00D66CA6">
      <w:pPr>
        <w:tabs>
          <w:tab w:val="left" w:pos="2552"/>
        </w:tabs>
        <w:jc w:val="both"/>
        <w:rPr>
          <w:rFonts w:cs="Arial"/>
          <w:szCs w:val="24"/>
        </w:rPr>
      </w:pPr>
      <w:r>
        <w:rPr>
          <w:rFonts w:cs="Arial"/>
          <w:szCs w:val="24"/>
        </w:rPr>
        <w:tab/>
        <w:t xml:space="preserve">RG40 1BN </w:t>
      </w:r>
    </w:p>
    <w:p w14:paraId="24B6376E" w14:textId="77777777" w:rsidR="00827200" w:rsidRPr="004849EA" w:rsidRDefault="00827200" w:rsidP="00827200">
      <w:pPr>
        <w:tabs>
          <w:tab w:val="left" w:pos="2552"/>
        </w:tabs>
        <w:ind w:left="2552"/>
        <w:jc w:val="both"/>
        <w:rPr>
          <w:rFonts w:cs="Arial"/>
          <w:szCs w:val="24"/>
        </w:rPr>
      </w:pPr>
    </w:p>
    <w:p w14:paraId="7D794BED" w14:textId="77777777"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w:t>
      </w:r>
      <w:proofErr w:type="gramStart"/>
      <w:r w:rsidR="000F6F8E">
        <w:rPr>
          <w:rFonts w:cs="Arial"/>
          <w:szCs w:val="24"/>
        </w:rPr>
        <w:t>of</w:t>
      </w:r>
      <w:proofErr w:type="gramEnd"/>
      <w:r w:rsidR="004D5D72">
        <w:rPr>
          <w:rFonts w:cs="Arial"/>
          <w:szCs w:val="24"/>
        </w:rPr>
        <w:t xml:space="preserve">: </w:t>
      </w:r>
    </w:p>
    <w:p w14:paraId="3162C28D" w14:textId="77777777" w:rsidR="004D5D72" w:rsidRDefault="004D5D72" w:rsidP="004D5D72">
      <w:pPr>
        <w:pStyle w:val="ListParagraph"/>
        <w:suppressAutoHyphens w:val="0"/>
        <w:ind w:left="0"/>
        <w:contextualSpacing/>
        <w:rPr>
          <w:rFonts w:cs="Arial"/>
          <w:szCs w:val="24"/>
        </w:rPr>
      </w:pPr>
    </w:p>
    <w:p w14:paraId="34CE7404" w14:textId="3F61AC16" w:rsidR="004D5D72" w:rsidRPr="004A568C" w:rsidRDefault="004A568C" w:rsidP="00F57E6D">
      <w:pPr>
        <w:pStyle w:val="ListParagraph"/>
        <w:numPr>
          <w:ilvl w:val="0"/>
          <w:numId w:val="26"/>
        </w:numPr>
        <w:suppressAutoHyphens w:val="0"/>
        <w:contextualSpacing/>
        <w:rPr>
          <w:rFonts w:cs="Arial"/>
          <w:szCs w:val="24"/>
        </w:rPr>
      </w:pPr>
      <w:r>
        <w:rPr>
          <w:rFonts w:cs="Arial"/>
          <w:szCs w:val="24"/>
        </w:rPr>
        <w:t>HIGHWAYS &amp; TRANS</w:t>
      </w:r>
      <w:r w:rsidRPr="004A568C">
        <w:rPr>
          <w:rFonts w:cs="Arial"/>
          <w:szCs w:val="24"/>
        </w:rPr>
        <w:t>PORT MAINTENANCE &amp; CONSTRUCTION CONTRACT</w:t>
      </w:r>
    </w:p>
    <w:p w14:paraId="6F457A4B" w14:textId="77777777" w:rsidR="004D5D72" w:rsidRPr="004D5D72" w:rsidRDefault="004D5D72" w:rsidP="004D5D72">
      <w:pPr>
        <w:pStyle w:val="ListParagraph"/>
        <w:suppressAutoHyphens w:val="0"/>
        <w:contextualSpacing/>
        <w:rPr>
          <w:rFonts w:cs="Arial"/>
          <w:szCs w:val="24"/>
        </w:rPr>
      </w:pPr>
    </w:p>
    <w:p w14:paraId="57717BF7" w14:textId="77777777" w:rsidR="00827200" w:rsidRDefault="00827200" w:rsidP="00993EE2">
      <w:pPr>
        <w:tabs>
          <w:tab w:val="left" w:pos="2552"/>
        </w:tabs>
        <w:spacing w:after="240" w:line="360" w:lineRule="auto"/>
        <w:jc w:val="both"/>
        <w:rPr>
          <w:rFonts w:cs="Arial"/>
          <w:szCs w:val="24"/>
        </w:rPr>
      </w:pPr>
      <w:proofErr w:type="gramStart"/>
      <w:r w:rsidRPr="004849EA">
        <w:rPr>
          <w:rFonts w:cs="Arial"/>
          <w:szCs w:val="24"/>
        </w:rPr>
        <w:t>to</w:t>
      </w:r>
      <w:proofErr w:type="gramEnd"/>
      <w:r w:rsidRPr="004849EA">
        <w:rPr>
          <w:rFonts w:cs="Arial"/>
          <w:szCs w:val="24"/>
        </w:rPr>
        <w:t xml:space="preserve">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14:paraId="1B326978" w14:textId="2C3386EC" w:rsidR="009F60D3" w:rsidRPr="00F874F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sidR="002F6E0E" w:rsidRPr="00201D13">
        <w:rPr>
          <w:rFonts w:cs="Arial"/>
          <w:szCs w:val="24"/>
        </w:rPr>
        <w:t>s</w:t>
      </w:r>
      <w:r w:rsidRPr="00201D13">
        <w:rPr>
          <w:rFonts w:cs="Arial"/>
          <w:szCs w:val="24"/>
        </w:rPr>
        <w:t>pecification (</w:t>
      </w:r>
      <w:r w:rsidR="00645AA1" w:rsidRPr="00201D13">
        <w:rPr>
          <w:rFonts w:cs="Arial"/>
          <w:szCs w:val="24"/>
        </w:rPr>
        <w:t xml:space="preserve">Schedule </w:t>
      </w:r>
      <w:r w:rsidR="006C0FD5" w:rsidRPr="00201D13">
        <w:rPr>
          <w:rFonts w:cs="Arial"/>
          <w:szCs w:val="24"/>
        </w:rPr>
        <w:t>2</w:t>
      </w:r>
      <w:r w:rsidRPr="00201D13">
        <w:rPr>
          <w:rFonts w:cs="Arial"/>
          <w:szCs w:val="24"/>
        </w:rPr>
        <w:t xml:space="preserve"> of the Tender documents) and </w:t>
      </w:r>
      <w:r w:rsidR="0082539F" w:rsidRPr="00201D13">
        <w:rPr>
          <w:rFonts w:cs="Arial"/>
          <w:szCs w:val="24"/>
        </w:rPr>
        <w:t xml:space="preserve">the </w:t>
      </w:r>
      <w:r w:rsidRPr="00201D13">
        <w:rPr>
          <w:rFonts w:cs="Arial"/>
          <w:szCs w:val="24"/>
        </w:rPr>
        <w:t>Contract during the Contract Period.</w:t>
      </w:r>
      <w:r w:rsidRPr="00F874FC">
        <w:rPr>
          <w:rFonts w:cs="Arial"/>
          <w:szCs w:val="24"/>
        </w:rPr>
        <w:t xml:space="preserve"> </w:t>
      </w:r>
    </w:p>
    <w:p w14:paraId="7804D604" w14:textId="38294A61" w:rsidR="009F60D3" w:rsidRDefault="002F6E0E" w:rsidP="00993EE2">
      <w:pPr>
        <w:spacing w:after="240" w:line="360" w:lineRule="auto"/>
        <w:rPr>
          <w:rFonts w:eastAsia="Arial" w:cs="Arial"/>
          <w:color w:val="000000"/>
          <w:szCs w:val="24"/>
        </w:rPr>
      </w:pPr>
      <w:r>
        <w:rPr>
          <w:rFonts w:eastAsia="Arial" w:cs="Arial"/>
          <w:color w:val="000000"/>
          <w:szCs w:val="24"/>
        </w:rPr>
        <w:t>I / We agree and accept all terms and c</w:t>
      </w:r>
      <w:r w:rsidR="009F60D3">
        <w:rPr>
          <w:rFonts w:eastAsia="Arial" w:cs="Arial"/>
          <w:color w:val="000000"/>
          <w:szCs w:val="24"/>
        </w:rPr>
        <w:t xml:space="preserve">onditions included in this </w:t>
      </w:r>
      <w:r w:rsidR="009F60D3" w:rsidRPr="00201D13">
        <w:rPr>
          <w:rFonts w:eastAsia="Arial" w:cs="Arial"/>
          <w:color w:val="000000"/>
          <w:szCs w:val="24"/>
        </w:rPr>
        <w:t xml:space="preserve">tender, </w:t>
      </w:r>
      <w:r w:rsidR="00C9180F" w:rsidRPr="00201D13">
        <w:rPr>
          <w:rFonts w:eastAsia="Arial" w:cs="Arial"/>
          <w:color w:val="000000"/>
          <w:szCs w:val="24"/>
        </w:rPr>
        <w:t>especially rega</w:t>
      </w:r>
      <w:r w:rsidR="006C0FD5" w:rsidRPr="00201D13">
        <w:rPr>
          <w:rFonts w:eastAsia="Arial" w:cs="Arial"/>
          <w:color w:val="000000"/>
          <w:szCs w:val="24"/>
        </w:rPr>
        <w:t>rding Schedule 4</w:t>
      </w:r>
      <w:r w:rsidR="00C9180F" w:rsidRPr="00201D13">
        <w:rPr>
          <w:rFonts w:eastAsia="Arial" w:cs="Arial"/>
          <w:color w:val="000000"/>
          <w:szCs w:val="24"/>
        </w:rPr>
        <w:t xml:space="preserve">, </w:t>
      </w:r>
      <w:r w:rsidR="009F60D3" w:rsidRPr="00201D13">
        <w:rPr>
          <w:rFonts w:eastAsia="Arial" w:cs="Arial"/>
          <w:color w:val="000000"/>
          <w:szCs w:val="24"/>
        </w:rPr>
        <w:t xml:space="preserve">and accept that these </w:t>
      </w:r>
      <w:proofErr w:type="gramStart"/>
      <w:r w:rsidR="009F60D3" w:rsidRPr="00201D13">
        <w:rPr>
          <w:rFonts w:eastAsia="Arial" w:cs="Arial"/>
          <w:color w:val="000000"/>
          <w:szCs w:val="24"/>
        </w:rPr>
        <w:t>will be used</w:t>
      </w:r>
      <w:proofErr w:type="gramEnd"/>
      <w:r w:rsidR="009F60D3" w:rsidRPr="00201D13">
        <w:rPr>
          <w:rFonts w:eastAsia="Arial" w:cs="Arial"/>
          <w:color w:val="000000"/>
          <w:szCs w:val="24"/>
        </w:rPr>
        <w:t xml:space="preserve"> to form the Contract.</w:t>
      </w:r>
    </w:p>
    <w:p w14:paraId="6C9344D9" w14:textId="77777777"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 xml:space="preserve">We agree that </w:t>
      </w:r>
      <w:proofErr w:type="gramStart"/>
      <w:r w:rsidR="00827200" w:rsidRPr="004849EA">
        <w:rPr>
          <w:rFonts w:cs="Arial"/>
          <w:szCs w:val="24"/>
        </w:rPr>
        <w:t>until such time as</w:t>
      </w:r>
      <w:proofErr w:type="gramEnd"/>
      <w:r w:rsidR="00827200" w:rsidRPr="004849EA">
        <w:rPr>
          <w:rFonts w:cs="Arial"/>
          <w:szCs w:val="24"/>
        </w:rPr>
        <w:t xml:space="preserve">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14:paraId="68C51A29" w14:textId="77777777"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14:paraId="6C89954C" w14:textId="77777777"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roofErr w:type="gramStart"/>
      <w:r w:rsidRPr="004849EA">
        <w:rPr>
          <w:rFonts w:cs="Arial"/>
          <w:szCs w:val="24"/>
        </w:rPr>
        <w:t>;</w:t>
      </w:r>
      <w:proofErr w:type="gramEnd"/>
    </w:p>
    <w:p w14:paraId="75316EDB" w14:textId="77777777"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roofErr w:type="gramStart"/>
      <w:r w:rsidRPr="004849EA">
        <w:rPr>
          <w:rFonts w:cs="Arial"/>
          <w:szCs w:val="24"/>
        </w:rPr>
        <w:t>;</w:t>
      </w:r>
      <w:proofErr w:type="gramEnd"/>
    </w:p>
    <w:p w14:paraId="0476B748" w14:textId="77777777"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14:paraId="5961F209" w14:textId="3FB3338A"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lastRenderedPageBreak/>
        <w:t xml:space="preserve">I / </w:t>
      </w:r>
      <w:r w:rsidR="00827200" w:rsidRPr="004849EA">
        <w:rPr>
          <w:rFonts w:cs="Arial"/>
          <w:szCs w:val="24"/>
        </w:rPr>
        <w:t xml:space="preserve">We further agree that this Tender will remain open for consideration for a period of </w:t>
      </w:r>
      <w:r w:rsidR="004A568C">
        <w:rPr>
          <w:rFonts w:cs="Arial"/>
          <w:szCs w:val="24"/>
        </w:rPr>
        <w:t>six</w:t>
      </w:r>
      <w:r w:rsidR="00827200" w:rsidRPr="004849EA">
        <w:rPr>
          <w:rFonts w:cs="Arial"/>
          <w:szCs w:val="24"/>
        </w:rPr>
        <w:t xml:space="preserve"> months from the last date for the return of Tenders.</w:t>
      </w:r>
    </w:p>
    <w:p w14:paraId="1D8F3BE8"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14:paraId="1AF9F7B2" w14:textId="77777777" w:rsidR="00827200" w:rsidRDefault="00827200" w:rsidP="00827200">
      <w:r>
        <w:t>Yours faithfully</w:t>
      </w:r>
      <w:r w:rsidR="00553A6A">
        <w:t>,</w:t>
      </w:r>
    </w:p>
    <w:p w14:paraId="02A014ED" w14:textId="77777777" w:rsidR="00827200" w:rsidRDefault="00827200" w:rsidP="00827200"/>
    <w:tbl>
      <w:tblPr>
        <w:tblW w:w="0" w:type="auto"/>
        <w:tblLook w:val="01E0" w:firstRow="1" w:lastRow="1" w:firstColumn="1" w:lastColumn="1" w:noHBand="0" w:noVBand="0"/>
      </w:tblPr>
      <w:tblGrid>
        <w:gridCol w:w="3085"/>
        <w:gridCol w:w="6653"/>
      </w:tblGrid>
      <w:tr w:rsidR="00BD75C6" w:rsidRPr="00383651" w14:paraId="63C297C2" w14:textId="77777777" w:rsidTr="0028145C">
        <w:trPr>
          <w:trHeight w:val="579"/>
        </w:trPr>
        <w:tc>
          <w:tcPr>
            <w:tcW w:w="3085" w:type="dxa"/>
            <w:tcBorders>
              <w:right w:val="single" w:sz="4" w:space="0" w:color="auto"/>
            </w:tcBorders>
            <w:shd w:val="clear" w:color="auto" w:fill="auto"/>
            <w:vAlign w:val="center"/>
          </w:tcPr>
          <w:p w14:paraId="524F707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C9B1B37" w14:textId="77777777" w:rsidR="00BD75C6" w:rsidRDefault="00BD75C6" w:rsidP="0028145C">
            <w:pPr>
              <w:rPr>
                <w:rFonts w:cs="Arial"/>
                <w:b/>
                <w:color w:val="0000FF"/>
                <w:highlight w:val="yellow"/>
              </w:rPr>
            </w:pPr>
          </w:p>
          <w:p w14:paraId="756FF979" w14:textId="77777777" w:rsidR="007F6EE8" w:rsidRPr="00383651" w:rsidRDefault="007F6EE8" w:rsidP="0028145C">
            <w:pPr>
              <w:rPr>
                <w:rFonts w:cs="Arial"/>
                <w:b/>
                <w:color w:val="0000FF"/>
                <w:highlight w:val="yellow"/>
              </w:rPr>
            </w:pPr>
          </w:p>
        </w:tc>
      </w:tr>
      <w:tr w:rsidR="000D27A5" w:rsidRPr="00383651" w14:paraId="5A8622EA" w14:textId="77777777" w:rsidTr="0028145C">
        <w:trPr>
          <w:trHeight w:val="579"/>
        </w:trPr>
        <w:tc>
          <w:tcPr>
            <w:tcW w:w="3085" w:type="dxa"/>
            <w:tcBorders>
              <w:right w:val="single" w:sz="4" w:space="0" w:color="auto"/>
            </w:tcBorders>
            <w:shd w:val="clear" w:color="auto" w:fill="auto"/>
            <w:vAlign w:val="center"/>
          </w:tcPr>
          <w:p w14:paraId="3B44D09B" w14:textId="77777777"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A03B00F" w14:textId="77777777" w:rsidR="000D27A5" w:rsidRDefault="000D27A5" w:rsidP="0028145C">
            <w:pPr>
              <w:rPr>
                <w:rFonts w:cs="Arial"/>
                <w:b/>
                <w:color w:val="0000FF"/>
                <w:highlight w:val="yellow"/>
              </w:rPr>
            </w:pPr>
          </w:p>
        </w:tc>
      </w:tr>
      <w:tr w:rsidR="00BD75C6" w:rsidRPr="00383651" w14:paraId="23A0C54C" w14:textId="77777777" w:rsidTr="0028145C">
        <w:trPr>
          <w:trHeight w:val="856"/>
        </w:trPr>
        <w:tc>
          <w:tcPr>
            <w:tcW w:w="3085" w:type="dxa"/>
            <w:tcBorders>
              <w:right w:val="single" w:sz="4" w:space="0" w:color="auto"/>
            </w:tcBorders>
            <w:shd w:val="clear" w:color="auto" w:fill="auto"/>
          </w:tcPr>
          <w:p w14:paraId="66F64153" w14:textId="77777777" w:rsidR="00BD75C6" w:rsidRPr="00383651" w:rsidRDefault="00BD75C6" w:rsidP="007E4DEC">
            <w:pPr>
              <w:rPr>
                <w:rFonts w:cs="Arial"/>
              </w:rPr>
            </w:pPr>
          </w:p>
          <w:p w14:paraId="1034F09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9FE5F64" w14:textId="77777777" w:rsidR="00BD75C6" w:rsidRDefault="00BD75C6" w:rsidP="00383651">
            <w:pPr>
              <w:jc w:val="both"/>
              <w:rPr>
                <w:rFonts w:cs="Arial"/>
                <w:b/>
                <w:color w:val="0000FF"/>
                <w:highlight w:val="yellow"/>
              </w:rPr>
            </w:pPr>
          </w:p>
          <w:p w14:paraId="0E9E6250" w14:textId="77777777" w:rsidR="007F6EE8" w:rsidRDefault="007F6EE8" w:rsidP="00383651">
            <w:pPr>
              <w:jc w:val="both"/>
              <w:rPr>
                <w:rFonts w:cs="Arial"/>
                <w:b/>
                <w:color w:val="0000FF"/>
                <w:highlight w:val="yellow"/>
              </w:rPr>
            </w:pPr>
          </w:p>
          <w:p w14:paraId="6D2E4883" w14:textId="77777777" w:rsidR="007F6EE8" w:rsidRPr="00383651" w:rsidRDefault="007F6EE8" w:rsidP="00383651">
            <w:pPr>
              <w:jc w:val="both"/>
              <w:rPr>
                <w:rFonts w:cs="Arial"/>
                <w:b/>
                <w:color w:val="0000FF"/>
                <w:highlight w:val="yellow"/>
              </w:rPr>
            </w:pPr>
          </w:p>
        </w:tc>
      </w:tr>
      <w:tr w:rsidR="00BD75C6" w:rsidRPr="00383651" w14:paraId="24AC624B" w14:textId="77777777" w:rsidTr="0028145C">
        <w:trPr>
          <w:trHeight w:val="401"/>
        </w:trPr>
        <w:tc>
          <w:tcPr>
            <w:tcW w:w="3085" w:type="dxa"/>
            <w:tcBorders>
              <w:right w:val="single" w:sz="4" w:space="0" w:color="auto"/>
            </w:tcBorders>
            <w:shd w:val="clear" w:color="auto" w:fill="auto"/>
            <w:vAlign w:val="center"/>
          </w:tcPr>
          <w:p w14:paraId="69BDCA40"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04EAB1" w14:textId="77777777" w:rsidR="00BD75C6" w:rsidRPr="00383651" w:rsidRDefault="00BD75C6" w:rsidP="0028145C">
            <w:pPr>
              <w:rPr>
                <w:rFonts w:cs="Arial"/>
                <w:b/>
                <w:color w:val="0000FF"/>
                <w:highlight w:val="yellow"/>
              </w:rPr>
            </w:pPr>
          </w:p>
        </w:tc>
      </w:tr>
    </w:tbl>
    <w:p w14:paraId="0443907F"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04E98D4" w14:textId="77777777" w:rsidTr="0028145C">
        <w:trPr>
          <w:trHeight w:val="542"/>
        </w:trPr>
        <w:tc>
          <w:tcPr>
            <w:tcW w:w="3085" w:type="dxa"/>
            <w:tcBorders>
              <w:right w:val="single" w:sz="4" w:space="0" w:color="auto"/>
            </w:tcBorders>
            <w:shd w:val="clear" w:color="auto" w:fill="auto"/>
            <w:vAlign w:val="center"/>
          </w:tcPr>
          <w:p w14:paraId="2F0B02E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47BE6B5" w14:textId="77777777" w:rsidR="00BD75C6" w:rsidRPr="00383651" w:rsidRDefault="00BD75C6" w:rsidP="0028145C">
            <w:pPr>
              <w:rPr>
                <w:rFonts w:cs="Arial"/>
                <w:b/>
                <w:color w:val="0000FF"/>
                <w:highlight w:val="yellow"/>
              </w:rPr>
            </w:pPr>
          </w:p>
        </w:tc>
      </w:tr>
      <w:tr w:rsidR="000D27A5" w:rsidRPr="00383651" w14:paraId="7A7CB034" w14:textId="77777777" w:rsidTr="0028145C">
        <w:trPr>
          <w:trHeight w:val="542"/>
        </w:trPr>
        <w:tc>
          <w:tcPr>
            <w:tcW w:w="3085" w:type="dxa"/>
            <w:tcBorders>
              <w:right w:val="single" w:sz="4" w:space="0" w:color="auto"/>
            </w:tcBorders>
            <w:shd w:val="clear" w:color="auto" w:fill="auto"/>
            <w:vAlign w:val="center"/>
          </w:tcPr>
          <w:p w14:paraId="5249C625" w14:textId="77777777"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3435E11" w14:textId="77777777" w:rsidR="000D27A5" w:rsidRPr="00383651" w:rsidRDefault="000D27A5" w:rsidP="0028145C">
            <w:pPr>
              <w:rPr>
                <w:rFonts w:cs="Arial"/>
                <w:b/>
                <w:color w:val="0000FF"/>
                <w:highlight w:val="yellow"/>
              </w:rPr>
            </w:pPr>
          </w:p>
        </w:tc>
      </w:tr>
      <w:tr w:rsidR="00BD75C6" w:rsidRPr="00383651" w14:paraId="152D9B7D" w14:textId="77777777" w:rsidTr="0028145C">
        <w:trPr>
          <w:trHeight w:val="858"/>
        </w:trPr>
        <w:tc>
          <w:tcPr>
            <w:tcW w:w="3085" w:type="dxa"/>
            <w:tcBorders>
              <w:right w:val="single" w:sz="4" w:space="0" w:color="auto"/>
            </w:tcBorders>
            <w:shd w:val="clear" w:color="auto" w:fill="auto"/>
          </w:tcPr>
          <w:p w14:paraId="1C80A8D0" w14:textId="77777777" w:rsidR="00BD75C6" w:rsidRPr="00383651" w:rsidRDefault="00BD75C6" w:rsidP="007E4DEC">
            <w:pPr>
              <w:rPr>
                <w:rFonts w:cs="Arial"/>
              </w:rPr>
            </w:pPr>
          </w:p>
          <w:p w14:paraId="0ED8F90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D61D44" w14:textId="77777777" w:rsidR="00BD75C6" w:rsidRPr="00383651" w:rsidRDefault="00BD75C6" w:rsidP="00383651">
            <w:pPr>
              <w:jc w:val="both"/>
              <w:rPr>
                <w:rFonts w:cs="Arial"/>
                <w:b/>
                <w:color w:val="0000FF"/>
                <w:highlight w:val="yellow"/>
              </w:rPr>
            </w:pPr>
          </w:p>
        </w:tc>
      </w:tr>
      <w:tr w:rsidR="00BD75C6" w:rsidRPr="00383651" w14:paraId="587FEACF" w14:textId="77777777" w:rsidTr="0028145C">
        <w:trPr>
          <w:trHeight w:val="391"/>
        </w:trPr>
        <w:tc>
          <w:tcPr>
            <w:tcW w:w="3085" w:type="dxa"/>
            <w:tcBorders>
              <w:right w:val="single" w:sz="4" w:space="0" w:color="auto"/>
            </w:tcBorders>
            <w:shd w:val="clear" w:color="auto" w:fill="auto"/>
            <w:vAlign w:val="center"/>
          </w:tcPr>
          <w:p w14:paraId="11B2BF76"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167DC6D" w14:textId="77777777" w:rsidR="00BD75C6" w:rsidRPr="00383651" w:rsidRDefault="00BD75C6" w:rsidP="0028145C">
            <w:pPr>
              <w:rPr>
                <w:rFonts w:cs="Arial"/>
                <w:b/>
                <w:color w:val="0000FF"/>
                <w:highlight w:val="yellow"/>
              </w:rPr>
            </w:pPr>
          </w:p>
        </w:tc>
      </w:tr>
    </w:tbl>
    <w:p w14:paraId="3E5FDD4B" w14:textId="77777777" w:rsidR="00BD75C6" w:rsidRDefault="00BD75C6" w:rsidP="00BD75C6">
      <w:pPr>
        <w:rPr>
          <w:lang w:val="en-US"/>
        </w:rPr>
      </w:pPr>
    </w:p>
    <w:p w14:paraId="7EB954C4" w14:textId="77777777"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14:paraId="6AFEDD48" w14:textId="77777777" w:rsidTr="0028145C">
        <w:trPr>
          <w:trHeight w:val="611"/>
        </w:trPr>
        <w:tc>
          <w:tcPr>
            <w:tcW w:w="3085" w:type="dxa"/>
            <w:tcBorders>
              <w:right w:val="single" w:sz="4" w:space="0" w:color="auto"/>
            </w:tcBorders>
            <w:shd w:val="clear" w:color="auto" w:fill="auto"/>
          </w:tcPr>
          <w:p w14:paraId="26F5F132" w14:textId="77777777"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4432C6BB" w14:textId="77777777" w:rsidR="00BD75C6" w:rsidRDefault="00BD75C6" w:rsidP="0028145C">
            <w:pPr>
              <w:snapToGrid w:val="0"/>
            </w:pPr>
          </w:p>
        </w:tc>
      </w:tr>
      <w:tr w:rsidR="00BD75C6" w14:paraId="0AD3AA50" w14:textId="77777777" w:rsidTr="0028145C">
        <w:trPr>
          <w:trHeight w:val="1980"/>
        </w:trPr>
        <w:tc>
          <w:tcPr>
            <w:tcW w:w="3085" w:type="dxa"/>
            <w:tcBorders>
              <w:right w:val="single" w:sz="4" w:space="0" w:color="auto"/>
            </w:tcBorders>
            <w:shd w:val="clear" w:color="auto" w:fill="auto"/>
          </w:tcPr>
          <w:p w14:paraId="4E7BFBD5"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0578EAC8" w14:textId="77777777" w:rsidR="00BD75C6" w:rsidRDefault="00BD75C6" w:rsidP="007E4DEC">
            <w:pPr>
              <w:snapToGrid w:val="0"/>
            </w:pPr>
          </w:p>
        </w:tc>
      </w:tr>
    </w:tbl>
    <w:p w14:paraId="7539869E" w14:textId="77777777" w:rsidR="00EA403A" w:rsidRDefault="00827200" w:rsidP="00827200">
      <w:pPr>
        <w:snapToGrid w:val="0"/>
        <w:rPr>
          <w:lang w:val="en-US"/>
        </w:rPr>
      </w:pPr>
      <w:r>
        <w:rPr>
          <w:kern w:val="1"/>
          <w:sz w:val="28"/>
          <w:szCs w:val="28"/>
          <w:lang w:val="en-US"/>
        </w:rPr>
        <w:br w:type="page"/>
      </w:r>
    </w:p>
    <w:p w14:paraId="5B0617FD" w14:textId="0C52D7BB" w:rsidR="00281ADC" w:rsidRPr="00BD47C6" w:rsidRDefault="00742BCE" w:rsidP="009B5A76">
      <w:pPr>
        <w:pStyle w:val="Heading2"/>
      </w:pPr>
      <w:bookmarkStart w:id="219" w:name="__RefHeading__49_382969284"/>
      <w:bookmarkStart w:id="220" w:name="__RefHeading__51_382969284"/>
      <w:bookmarkStart w:id="221" w:name="_Toc503688687"/>
      <w:bookmarkEnd w:id="187"/>
      <w:bookmarkEnd w:id="188"/>
      <w:bookmarkEnd w:id="196"/>
      <w:bookmarkEnd w:id="197"/>
      <w:bookmarkEnd w:id="200"/>
      <w:bookmarkEnd w:id="206"/>
      <w:bookmarkEnd w:id="209"/>
      <w:bookmarkEnd w:id="213"/>
      <w:bookmarkEnd w:id="218"/>
      <w:bookmarkEnd w:id="219"/>
      <w:bookmarkEnd w:id="220"/>
      <w:r w:rsidRPr="00BD47C6">
        <w:lastRenderedPageBreak/>
        <w:t xml:space="preserve">ANNEX </w:t>
      </w:r>
      <w:r w:rsidR="00C9180F" w:rsidRPr="00BD47C6">
        <w:t>H</w:t>
      </w:r>
      <w:r w:rsidR="00BB2A0E" w:rsidRPr="00BD47C6">
        <w:t>: TUPE</w:t>
      </w:r>
      <w:bookmarkEnd w:id="221"/>
    </w:p>
    <w:p w14:paraId="13D33E4C" w14:textId="77777777" w:rsidR="00281ADC" w:rsidRPr="00BD47C6" w:rsidRDefault="00281ADC" w:rsidP="00281ADC">
      <w:pPr>
        <w:rPr>
          <w:lang w:val="en-US"/>
        </w:rPr>
      </w:pPr>
      <w:r w:rsidRPr="00BD47C6">
        <w:rPr>
          <w:rFonts w:cs="Arial"/>
        </w:rPr>
        <w:t xml:space="preserve">Transfer of Undertakings (Protection of Employment) Regulations (TUPE) 2006 (including all the amendments made to these Regulations since </w:t>
      </w:r>
      <w:proofErr w:type="gramStart"/>
      <w:r w:rsidRPr="00BD47C6">
        <w:rPr>
          <w:rFonts w:cs="Arial"/>
        </w:rPr>
        <w:t>2006 which</w:t>
      </w:r>
      <w:proofErr w:type="gramEnd"/>
      <w:r w:rsidRPr="00BD47C6">
        <w:rPr>
          <w:rFonts w:cs="Arial"/>
        </w:rPr>
        <w:t xml:space="preserve"> are still in force) may apply to this contract. If you </w:t>
      </w:r>
      <w:proofErr w:type="gramStart"/>
      <w:r w:rsidRPr="00BD47C6">
        <w:rPr>
          <w:rFonts w:cs="Arial"/>
        </w:rPr>
        <w:t>are awarded</w:t>
      </w:r>
      <w:proofErr w:type="gramEnd"/>
      <w:r w:rsidRPr="00BD47C6">
        <w:rPr>
          <w:rFonts w:cs="Arial"/>
        </w:rPr>
        <w:t xml:space="preserve"> the contract, please sign to confirm your organisation will take responsibility for leading the TUPE process and is prepared to abide by these regulations if applicable. </w:t>
      </w:r>
    </w:p>
    <w:p w14:paraId="2A09A6FA" w14:textId="77777777" w:rsidR="00281ADC" w:rsidRPr="00BD47C6"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BD47C6" w14:paraId="7910745D" w14:textId="77777777" w:rsidTr="00645D09">
        <w:tc>
          <w:tcPr>
            <w:tcW w:w="3085" w:type="dxa"/>
            <w:tcBorders>
              <w:right w:val="single" w:sz="4" w:space="0" w:color="auto"/>
            </w:tcBorders>
            <w:shd w:val="clear" w:color="auto" w:fill="auto"/>
            <w:vAlign w:val="center"/>
          </w:tcPr>
          <w:p w14:paraId="4F579598" w14:textId="77777777" w:rsidR="00281ADC" w:rsidRPr="00BD47C6" w:rsidRDefault="00281ADC" w:rsidP="00645D09">
            <w:pPr>
              <w:rPr>
                <w:rFonts w:cs="Arial"/>
              </w:rPr>
            </w:pPr>
            <w:r w:rsidRPr="00BD47C6">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E12BAB6" w14:textId="77777777" w:rsidR="00281ADC" w:rsidRPr="00BD47C6" w:rsidRDefault="00281ADC" w:rsidP="00645D09">
            <w:pPr>
              <w:rPr>
                <w:rFonts w:cs="Arial"/>
                <w:b/>
                <w:color w:val="0000FF"/>
              </w:rPr>
            </w:pPr>
          </w:p>
          <w:p w14:paraId="5F91D7CB" w14:textId="77777777" w:rsidR="00281ADC" w:rsidRPr="00BD47C6" w:rsidRDefault="00281ADC" w:rsidP="00645D09">
            <w:pPr>
              <w:rPr>
                <w:rFonts w:cs="Arial"/>
                <w:b/>
                <w:color w:val="0000FF"/>
              </w:rPr>
            </w:pPr>
          </w:p>
        </w:tc>
      </w:tr>
      <w:tr w:rsidR="000D27A5" w:rsidRPr="00BD47C6" w14:paraId="2DBA705B" w14:textId="77777777" w:rsidTr="00645D09">
        <w:tc>
          <w:tcPr>
            <w:tcW w:w="3085" w:type="dxa"/>
            <w:tcBorders>
              <w:right w:val="single" w:sz="4" w:space="0" w:color="auto"/>
            </w:tcBorders>
            <w:shd w:val="clear" w:color="auto" w:fill="auto"/>
            <w:vAlign w:val="center"/>
          </w:tcPr>
          <w:p w14:paraId="074D0A07" w14:textId="77777777" w:rsidR="000D27A5" w:rsidRPr="00BD47C6" w:rsidRDefault="000D27A5" w:rsidP="00645D09">
            <w:r w:rsidRPr="00BD47C6">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8653EF" w14:textId="77777777" w:rsidR="000D27A5" w:rsidRPr="00BD47C6" w:rsidRDefault="000D27A5" w:rsidP="00645D09">
            <w:pPr>
              <w:rPr>
                <w:rFonts w:cs="Arial"/>
                <w:b/>
                <w:color w:val="0000FF"/>
              </w:rPr>
            </w:pPr>
          </w:p>
          <w:p w14:paraId="094EC3CE" w14:textId="77777777" w:rsidR="000D27A5" w:rsidRPr="00BD47C6" w:rsidRDefault="000D27A5" w:rsidP="00645D09">
            <w:pPr>
              <w:rPr>
                <w:rFonts w:cs="Arial"/>
                <w:b/>
                <w:color w:val="0000FF"/>
              </w:rPr>
            </w:pPr>
          </w:p>
        </w:tc>
      </w:tr>
      <w:tr w:rsidR="00281ADC" w:rsidRPr="00BD47C6" w14:paraId="1D53B35C" w14:textId="77777777" w:rsidTr="00645D09">
        <w:trPr>
          <w:trHeight w:val="1086"/>
        </w:trPr>
        <w:tc>
          <w:tcPr>
            <w:tcW w:w="3085" w:type="dxa"/>
            <w:tcBorders>
              <w:right w:val="single" w:sz="4" w:space="0" w:color="auto"/>
            </w:tcBorders>
            <w:shd w:val="clear" w:color="auto" w:fill="auto"/>
            <w:vAlign w:val="center"/>
          </w:tcPr>
          <w:p w14:paraId="64752793" w14:textId="77777777" w:rsidR="00281ADC" w:rsidRPr="00BD47C6" w:rsidRDefault="00281ADC" w:rsidP="00645D09">
            <w:pPr>
              <w:rPr>
                <w:rFonts w:cs="Arial"/>
              </w:rPr>
            </w:pPr>
            <w:r w:rsidRPr="00BD47C6">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D7C2E68" w14:textId="77777777" w:rsidR="00281ADC" w:rsidRPr="00BD47C6" w:rsidRDefault="00281ADC" w:rsidP="00645D09">
            <w:pPr>
              <w:jc w:val="both"/>
              <w:rPr>
                <w:rFonts w:cs="Arial"/>
                <w:b/>
                <w:color w:val="0000FF"/>
              </w:rPr>
            </w:pPr>
          </w:p>
          <w:p w14:paraId="200D3D3A" w14:textId="77777777" w:rsidR="00281ADC" w:rsidRPr="00BD47C6" w:rsidRDefault="00281ADC" w:rsidP="00645D09">
            <w:pPr>
              <w:jc w:val="both"/>
              <w:rPr>
                <w:rFonts w:cs="Arial"/>
                <w:b/>
                <w:color w:val="0000FF"/>
              </w:rPr>
            </w:pPr>
          </w:p>
          <w:p w14:paraId="36F28DD9" w14:textId="77777777" w:rsidR="00281ADC" w:rsidRPr="00BD47C6" w:rsidRDefault="00281ADC" w:rsidP="00645D09">
            <w:pPr>
              <w:jc w:val="both"/>
              <w:rPr>
                <w:rFonts w:cs="Arial"/>
                <w:b/>
                <w:color w:val="0000FF"/>
              </w:rPr>
            </w:pPr>
          </w:p>
          <w:p w14:paraId="12388504" w14:textId="77777777" w:rsidR="00281ADC" w:rsidRPr="00BD47C6" w:rsidRDefault="00281ADC" w:rsidP="00645D09">
            <w:pPr>
              <w:jc w:val="both"/>
              <w:rPr>
                <w:rFonts w:cs="Arial"/>
                <w:b/>
                <w:color w:val="0000FF"/>
              </w:rPr>
            </w:pPr>
          </w:p>
        </w:tc>
      </w:tr>
      <w:tr w:rsidR="00281ADC" w:rsidRPr="00383651" w14:paraId="22939B8A" w14:textId="77777777" w:rsidTr="00645D09">
        <w:tc>
          <w:tcPr>
            <w:tcW w:w="3085" w:type="dxa"/>
            <w:tcBorders>
              <w:right w:val="single" w:sz="4" w:space="0" w:color="auto"/>
            </w:tcBorders>
            <w:shd w:val="clear" w:color="auto" w:fill="auto"/>
            <w:vAlign w:val="center"/>
          </w:tcPr>
          <w:p w14:paraId="2F14A026" w14:textId="77777777" w:rsidR="00281ADC" w:rsidRPr="00BD47C6" w:rsidRDefault="00281ADC" w:rsidP="00645D09">
            <w:pPr>
              <w:rPr>
                <w:rFonts w:cs="Arial"/>
              </w:rPr>
            </w:pPr>
            <w:r w:rsidRPr="00BD47C6">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5508F78" w14:textId="77777777" w:rsidR="00281ADC" w:rsidRPr="00BD47C6" w:rsidRDefault="00281ADC" w:rsidP="00645D09">
            <w:pPr>
              <w:rPr>
                <w:rFonts w:cs="Arial"/>
                <w:b/>
                <w:color w:val="0000FF"/>
              </w:rPr>
            </w:pPr>
          </w:p>
          <w:p w14:paraId="3E9CDB3D" w14:textId="77777777" w:rsidR="00281ADC" w:rsidRPr="00BD47C6" w:rsidRDefault="00281ADC" w:rsidP="00645D09">
            <w:pPr>
              <w:rPr>
                <w:rFonts w:cs="Arial"/>
                <w:b/>
                <w:color w:val="0000FF"/>
              </w:rPr>
            </w:pPr>
          </w:p>
        </w:tc>
      </w:tr>
    </w:tbl>
    <w:p w14:paraId="13C2B196" w14:textId="77777777" w:rsidR="00281ADC" w:rsidRDefault="00281ADC" w:rsidP="00281ADC">
      <w:pPr>
        <w:rPr>
          <w:rStyle w:val="Heading2Char"/>
          <w:rFonts w:ascii="Arial" w:hAnsi="Arial" w:cs="Arial"/>
          <w:sz w:val="24"/>
          <w:szCs w:val="24"/>
        </w:rPr>
      </w:pPr>
    </w:p>
    <w:p w14:paraId="2F2380AA" w14:textId="77777777" w:rsidR="00281ADC" w:rsidRDefault="00281ADC" w:rsidP="00281ADC">
      <w:pPr>
        <w:rPr>
          <w:rStyle w:val="Heading2Char"/>
          <w:rFonts w:ascii="Arial" w:hAnsi="Arial" w:cs="Arial"/>
          <w:sz w:val="24"/>
          <w:szCs w:val="24"/>
        </w:rPr>
      </w:pPr>
    </w:p>
    <w:p w14:paraId="000BC3F1" w14:textId="77777777" w:rsidR="00281ADC" w:rsidRDefault="00281ADC" w:rsidP="00281ADC">
      <w:pPr>
        <w:rPr>
          <w:rStyle w:val="Heading2Char"/>
          <w:rFonts w:ascii="Arial" w:hAnsi="Arial" w:cs="Arial"/>
          <w:sz w:val="24"/>
          <w:szCs w:val="24"/>
        </w:rPr>
      </w:pPr>
    </w:p>
    <w:p w14:paraId="5E68A148" w14:textId="77777777" w:rsidR="00281ADC" w:rsidRDefault="00281ADC" w:rsidP="00281ADC">
      <w:pPr>
        <w:rPr>
          <w:rStyle w:val="Heading2Char"/>
          <w:rFonts w:ascii="Arial" w:hAnsi="Arial" w:cs="Arial"/>
          <w:sz w:val="24"/>
          <w:szCs w:val="24"/>
        </w:rPr>
      </w:pPr>
    </w:p>
    <w:p w14:paraId="6F0031DA" w14:textId="77777777" w:rsidR="000D27A5" w:rsidRDefault="000D27A5" w:rsidP="00281ADC">
      <w:pPr>
        <w:rPr>
          <w:rStyle w:val="Heading2Char"/>
          <w:rFonts w:ascii="Arial" w:hAnsi="Arial" w:cs="Arial"/>
          <w:sz w:val="24"/>
          <w:szCs w:val="24"/>
        </w:rPr>
      </w:pPr>
    </w:p>
    <w:p w14:paraId="758578D8" w14:textId="77777777" w:rsidR="000D27A5" w:rsidRDefault="000D27A5" w:rsidP="00281ADC">
      <w:pPr>
        <w:rPr>
          <w:rStyle w:val="Heading2Char"/>
          <w:rFonts w:ascii="Arial" w:hAnsi="Arial" w:cs="Arial"/>
          <w:sz w:val="24"/>
          <w:szCs w:val="24"/>
        </w:rPr>
      </w:pPr>
    </w:p>
    <w:p w14:paraId="1C79F207" w14:textId="77777777" w:rsidR="000D27A5" w:rsidRDefault="000D27A5" w:rsidP="00281ADC">
      <w:pPr>
        <w:rPr>
          <w:rStyle w:val="Heading2Char"/>
          <w:rFonts w:ascii="Arial" w:hAnsi="Arial" w:cs="Arial"/>
          <w:sz w:val="24"/>
          <w:szCs w:val="24"/>
        </w:rPr>
      </w:pPr>
    </w:p>
    <w:p w14:paraId="0D46BE41" w14:textId="77777777" w:rsidR="000D27A5" w:rsidRDefault="000D27A5" w:rsidP="00281ADC">
      <w:pPr>
        <w:rPr>
          <w:rStyle w:val="Heading2Char"/>
          <w:rFonts w:ascii="Arial" w:hAnsi="Arial" w:cs="Arial"/>
          <w:sz w:val="24"/>
          <w:szCs w:val="24"/>
        </w:rPr>
      </w:pPr>
    </w:p>
    <w:p w14:paraId="6DFD7091" w14:textId="77777777" w:rsidR="000D27A5" w:rsidRDefault="000D27A5" w:rsidP="00281ADC">
      <w:pPr>
        <w:rPr>
          <w:rStyle w:val="Heading2Char"/>
          <w:rFonts w:ascii="Arial" w:hAnsi="Arial" w:cs="Arial"/>
          <w:sz w:val="24"/>
          <w:szCs w:val="24"/>
        </w:rPr>
      </w:pPr>
    </w:p>
    <w:p w14:paraId="2ED46A48" w14:textId="77777777" w:rsidR="000D27A5" w:rsidRDefault="000D27A5" w:rsidP="00281ADC">
      <w:pPr>
        <w:rPr>
          <w:rStyle w:val="Heading2Char"/>
          <w:rFonts w:ascii="Arial" w:hAnsi="Arial" w:cs="Arial"/>
          <w:sz w:val="24"/>
          <w:szCs w:val="24"/>
        </w:rPr>
      </w:pPr>
    </w:p>
    <w:p w14:paraId="25FE0C86" w14:textId="77777777" w:rsidR="000D27A5" w:rsidRDefault="000D27A5" w:rsidP="00281ADC">
      <w:pPr>
        <w:rPr>
          <w:rStyle w:val="Heading2Char"/>
          <w:rFonts w:ascii="Arial" w:hAnsi="Arial" w:cs="Arial"/>
          <w:sz w:val="24"/>
          <w:szCs w:val="24"/>
        </w:rPr>
      </w:pPr>
    </w:p>
    <w:p w14:paraId="1E332548" w14:textId="77777777" w:rsidR="000D27A5" w:rsidRDefault="000D27A5" w:rsidP="00281ADC">
      <w:pPr>
        <w:rPr>
          <w:rStyle w:val="Heading2Char"/>
          <w:rFonts w:ascii="Arial" w:hAnsi="Arial" w:cs="Arial"/>
          <w:sz w:val="24"/>
          <w:szCs w:val="24"/>
        </w:rPr>
      </w:pPr>
    </w:p>
    <w:p w14:paraId="2B2A0244" w14:textId="77777777" w:rsidR="000D27A5" w:rsidRDefault="000D27A5" w:rsidP="00281ADC">
      <w:pPr>
        <w:rPr>
          <w:rStyle w:val="Heading2Char"/>
          <w:rFonts w:ascii="Arial" w:hAnsi="Arial" w:cs="Arial"/>
          <w:sz w:val="24"/>
          <w:szCs w:val="24"/>
        </w:rPr>
      </w:pPr>
    </w:p>
    <w:p w14:paraId="05A5ACA5" w14:textId="77777777" w:rsidR="000D27A5" w:rsidRDefault="000D27A5" w:rsidP="00281ADC">
      <w:pPr>
        <w:rPr>
          <w:rStyle w:val="Heading2Char"/>
          <w:rFonts w:ascii="Arial" w:hAnsi="Arial" w:cs="Arial"/>
          <w:sz w:val="24"/>
          <w:szCs w:val="24"/>
        </w:rPr>
      </w:pPr>
    </w:p>
    <w:p w14:paraId="3FDCE36C" w14:textId="77777777" w:rsidR="000D27A5" w:rsidRDefault="000D27A5" w:rsidP="00281ADC">
      <w:pPr>
        <w:rPr>
          <w:rStyle w:val="Heading2Char"/>
          <w:rFonts w:ascii="Arial" w:hAnsi="Arial" w:cs="Arial"/>
          <w:sz w:val="24"/>
          <w:szCs w:val="24"/>
        </w:rPr>
      </w:pPr>
    </w:p>
    <w:p w14:paraId="180D89E4" w14:textId="77777777" w:rsidR="000D27A5" w:rsidRDefault="000D27A5" w:rsidP="00281ADC">
      <w:pPr>
        <w:rPr>
          <w:rStyle w:val="Heading2Char"/>
          <w:rFonts w:ascii="Arial" w:hAnsi="Arial" w:cs="Arial"/>
          <w:sz w:val="24"/>
          <w:szCs w:val="24"/>
        </w:rPr>
      </w:pPr>
    </w:p>
    <w:p w14:paraId="5A6FB9A2" w14:textId="77777777" w:rsidR="000D27A5" w:rsidRDefault="000D27A5" w:rsidP="00281ADC">
      <w:pPr>
        <w:rPr>
          <w:rStyle w:val="Heading2Char"/>
          <w:rFonts w:ascii="Arial" w:hAnsi="Arial" w:cs="Arial"/>
          <w:sz w:val="24"/>
          <w:szCs w:val="24"/>
        </w:rPr>
      </w:pPr>
    </w:p>
    <w:p w14:paraId="0B315279" w14:textId="77777777" w:rsidR="000D27A5" w:rsidRDefault="000D27A5" w:rsidP="00281ADC">
      <w:pPr>
        <w:rPr>
          <w:rStyle w:val="Heading2Char"/>
          <w:rFonts w:ascii="Arial" w:hAnsi="Arial" w:cs="Arial"/>
          <w:sz w:val="24"/>
          <w:szCs w:val="24"/>
        </w:rPr>
      </w:pPr>
    </w:p>
    <w:p w14:paraId="7E359E88" w14:textId="77777777" w:rsidR="000D27A5" w:rsidRDefault="000D27A5" w:rsidP="00281ADC">
      <w:pPr>
        <w:rPr>
          <w:rStyle w:val="Heading2Char"/>
          <w:rFonts w:ascii="Arial" w:hAnsi="Arial" w:cs="Arial"/>
          <w:sz w:val="24"/>
          <w:szCs w:val="24"/>
        </w:rPr>
      </w:pPr>
    </w:p>
    <w:p w14:paraId="6A0FB88C" w14:textId="77777777" w:rsidR="000D27A5" w:rsidRDefault="000D27A5" w:rsidP="00281ADC">
      <w:pPr>
        <w:rPr>
          <w:rStyle w:val="Heading2Char"/>
          <w:rFonts w:ascii="Arial" w:hAnsi="Arial" w:cs="Arial"/>
          <w:sz w:val="24"/>
          <w:szCs w:val="24"/>
        </w:rPr>
      </w:pPr>
    </w:p>
    <w:p w14:paraId="7827B77C" w14:textId="77777777" w:rsidR="000D27A5" w:rsidRDefault="000D27A5" w:rsidP="00281ADC">
      <w:pPr>
        <w:rPr>
          <w:rStyle w:val="Heading2Char"/>
          <w:rFonts w:ascii="Arial" w:hAnsi="Arial" w:cs="Arial"/>
          <w:sz w:val="24"/>
          <w:szCs w:val="24"/>
        </w:rPr>
      </w:pPr>
    </w:p>
    <w:p w14:paraId="26B70E14" w14:textId="77777777" w:rsidR="000D27A5" w:rsidRDefault="000D27A5" w:rsidP="00281ADC">
      <w:pPr>
        <w:rPr>
          <w:rStyle w:val="Heading2Char"/>
          <w:rFonts w:ascii="Arial" w:hAnsi="Arial" w:cs="Arial"/>
          <w:sz w:val="24"/>
          <w:szCs w:val="24"/>
        </w:rPr>
      </w:pPr>
    </w:p>
    <w:p w14:paraId="57A3DCD2" w14:textId="77777777" w:rsidR="000D27A5" w:rsidRDefault="000D27A5" w:rsidP="00281ADC">
      <w:pPr>
        <w:rPr>
          <w:rStyle w:val="Heading2Char"/>
          <w:rFonts w:ascii="Arial" w:hAnsi="Arial" w:cs="Arial"/>
          <w:sz w:val="24"/>
          <w:szCs w:val="24"/>
        </w:rPr>
      </w:pPr>
    </w:p>
    <w:p w14:paraId="445B5009" w14:textId="77777777" w:rsidR="000D27A5" w:rsidRDefault="000D27A5" w:rsidP="00281ADC">
      <w:pPr>
        <w:rPr>
          <w:rStyle w:val="Heading2Char"/>
          <w:rFonts w:ascii="Arial" w:hAnsi="Arial" w:cs="Arial"/>
          <w:sz w:val="24"/>
          <w:szCs w:val="24"/>
        </w:rPr>
      </w:pPr>
    </w:p>
    <w:p w14:paraId="7E1A4ABF" w14:textId="77777777" w:rsidR="000D27A5" w:rsidRDefault="000D27A5" w:rsidP="00281ADC">
      <w:pPr>
        <w:rPr>
          <w:rStyle w:val="Heading2Char"/>
          <w:rFonts w:ascii="Arial" w:hAnsi="Arial" w:cs="Arial"/>
          <w:sz w:val="24"/>
          <w:szCs w:val="24"/>
        </w:rPr>
      </w:pPr>
    </w:p>
    <w:p w14:paraId="51B28DA7" w14:textId="77777777" w:rsidR="000D27A5" w:rsidRDefault="000D27A5" w:rsidP="00281ADC">
      <w:pPr>
        <w:rPr>
          <w:rStyle w:val="Heading2Char"/>
          <w:rFonts w:ascii="Arial" w:hAnsi="Arial" w:cs="Arial"/>
          <w:sz w:val="24"/>
          <w:szCs w:val="24"/>
        </w:rPr>
      </w:pPr>
    </w:p>
    <w:p w14:paraId="49F11AB5" w14:textId="77777777" w:rsidR="000D27A5" w:rsidRDefault="000D27A5" w:rsidP="00281ADC">
      <w:pPr>
        <w:rPr>
          <w:rStyle w:val="Heading2Char"/>
          <w:rFonts w:ascii="Arial" w:hAnsi="Arial" w:cs="Arial"/>
          <w:sz w:val="24"/>
          <w:szCs w:val="24"/>
        </w:rPr>
      </w:pPr>
    </w:p>
    <w:p w14:paraId="419A5FD4" w14:textId="77777777" w:rsidR="000D27A5" w:rsidRDefault="000D27A5" w:rsidP="00281ADC">
      <w:pPr>
        <w:rPr>
          <w:rStyle w:val="Heading2Char"/>
          <w:rFonts w:ascii="Arial" w:hAnsi="Arial" w:cs="Arial"/>
          <w:sz w:val="24"/>
          <w:szCs w:val="24"/>
        </w:rPr>
      </w:pPr>
    </w:p>
    <w:p w14:paraId="5A5B2C32" w14:textId="77777777" w:rsidR="00281ADC" w:rsidRPr="00281ADC" w:rsidRDefault="00281ADC" w:rsidP="00281ADC">
      <w:pPr>
        <w:rPr>
          <w:rStyle w:val="Heading2Char"/>
          <w:rFonts w:ascii="Arial" w:hAnsi="Arial" w:cs="Arial"/>
          <w:sz w:val="24"/>
          <w:szCs w:val="24"/>
        </w:rPr>
      </w:pPr>
    </w:p>
    <w:p w14:paraId="76BB4E61" w14:textId="60939922" w:rsidR="000D27A5" w:rsidRPr="009B5A76" w:rsidRDefault="000D27A5" w:rsidP="009B5A76">
      <w:pPr>
        <w:pStyle w:val="Heading2"/>
      </w:pPr>
      <w:bookmarkStart w:id="222" w:name="_Toc503688688"/>
      <w:r w:rsidRPr="009B5A76">
        <w:lastRenderedPageBreak/>
        <w:t xml:space="preserve">ANNEX </w:t>
      </w:r>
      <w:r w:rsidR="00C9180F">
        <w:t>I</w:t>
      </w:r>
      <w:r w:rsidRPr="009B5A76">
        <w:t xml:space="preserve">: </w:t>
      </w:r>
      <w:r w:rsidR="00742BCE">
        <w:t>CONFIDENTIALITY CERTIFICATE</w:t>
      </w:r>
      <w:bookmarkEnd w:id="222"/>
      <w:r w:rsidRPr="009B5A76">
        <w:t xml:space="preserve"> </w:t>
      </w:r>
    </w:p>
    <w:p w14:paraId="0ABAE5BD" w14:textId="77777777"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14:paraId="3F0C38EF" w14:textId="77777777"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14:paraId="60709820" w14:textId="77777777" w:rsidTr="00E67013">
        <w:tc>
          <w:tcPr>
            <w:tcW w:w="3085" w:type="dxa"/>
            <w:tcBorders>
              <w:right w:val="single" w:sz="4" w:space="0" w:color="auto"/>
            </w:tcBorders>
            <w:shd w:val="clear" w:color="auto" w:fill="auto"/>
            <w:vAlign w:val="center"/>
          </w:tcPr>
          <w:p w14:paraId="52F10848"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3D79BBC" w14:textId="77777777" w:rsidR="000D27A5" w:rsidRDefault="000D27A5" w:rsidP="00E67013">
            <w:pPr>
              <w:rPr>
                <w:rFonts w:cs="Arial"/>
                <w:b/>
                <w:color w:val="0000FF"/>
                <w:highlight w:val="yellow"/>
              </w:rPr>
            </w:pPr>
          </w:p>
          <w:p w14:paraId="017E2C27" w14:textId="77777777" w:rsidR="000D27A5" w:rsidRPr="00383651" w:rsidRDefault="000D27A5" w:rsidP="00E67013">
            <w:pPr>
              <w:rPr>
                <w:rFonts w:cs="Arial"/>
                <w:b/>
                <w:color w:val="0000FF"/>
                <w:highlight w:val="yellow"/>
              </w:rPr>
            </w:pPr>
          </w:p>
        </w:tc>
      </w:tr>
      <w:tr w:rsidR="000D27A5" w14:paraId="7C34CDDA" w14:textId="77777777" w:rsidTr="00E67013">
        <w:tc>
          <w:tcPr>
            <w:tcW w:w="3085" w:type="dxa"/>
            <w:tcBorders>
              <w:right w:val="single" w:sz="4" w:space="0" w:color="auto"/>
            </w:tcBorders>
            <w:shd w:val="clear" w:color="auto" w:fill="auto"/>
            <w:vAlign w:val="center"/>
          </w:tcPr>
          <w:p w14:paraId="5A88FA29" w14:textId="77777777"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3F1E9D5" w14:textId="77777777" w:rsidR="000D27A5" w:rsidRDefault="000D27A5" w:rsidP="00E67013">
            <w:pPr>
              <w:rPr>
                <w:rFonts w:cs="Arial"/>
                <w:b/>
                <w:color w:val="0000FF"/>
                <w:highlight w:val="yellow"/>
              </w:rPr>
            </w:pPr>
          </w:p>
          <w:p w14:paraId="02A482A6" w14:textId="77777777" w:rsidR="000D27A5" w:rsidRDefault="000D27A5" w:rsidP="00E67013">
            <w:pPr>
              <w:rPr>
                <w:rFonts w:cs="Arial"/>
                <w:b/>
                <w:color w:val="0000FF"/>
                <w:highlight w:val="yellow"/>
              </w:rPr>
            </w:pPr>
          </w:p>
        </w:tc>
      </w:tr>
      <w:tr w:rsidR="000D27A5" w:rsidRPr="00383651" w14:paraId="6B0CA736" w14:textId="77777777" w:rsidTr="00E67013">
        <w:trPr>
          <w:trHeight w:val="1086"/>
        </w:trPr>
        <w:tc>
          <w:tcPr>
            <w:tcW w:w="3085" w:type="dxa"/>
            <w:tcBorders>
              <w:right w:val="single" w:sz="4" w:space="0" w:color="auto"/>
            </w:tcBorders>
            <w:shd w:val="clear" w:color="auto" w:fill="auto"/>
            <w:vAlign w:val="center"/>
          </w:tcPr>
          <w:p w14:paraId="10CA2334"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5B547CD" w14:textId="77777777" w:rsidR="000D27A5" w:rsidRDefault="000D27A5" w:rsidP="00E67013">
            <w:pPr>
              <w:jc w:val="both"/>
              <w:rPr>
                <w:rFonts w:cs="Arial"/>
                <w:b/>
                <w:color w:val="0000FF"/>
                <w:highlight w:val="yellow"/>
              </w:rPr>
            </w:pPr>
          </w:p>
          <w:p w14:paraId="06904903" w14:textId="77777777" w:rsidR="000D27A5" w:rsidRDefault="000D27A5" w:rsidP="00E67013">
            <w:pPr>
              <w:jc w:val="both"/>
              <w:rPr>
                <w:rFonts w:cs="Arial"/>
                <w:b/>
                <w:color w:val="0000FF"/>
                <w:highlight w:val="yellow"/>
              </w:rPr>
            </w:pPr>
          </w:p>
          <w:p w14:paraId="684D9AC8" w14:textId="77777777" w:rsidR="000D27A5" w:rsidRDefault="000D27A5" w:rsidP="00E67013">
            <w:pPr>
              <w:jc w:val="both"/>
              <w:rPr>
                <w:rFonts w:cs="Arial"/>
                <w:b/>
                <w:color w:val="0000FF"/>
                <w:highlight w:val="yellow"/>
              </w:rPr>
            </w:pPr>
          </w:p>
          <w:p w14:paraId="0437C852" w14:textId="77777777" w:rsidR="000D27A5" w:rsidRPr="00383651" w:rsidRDefault="000D27A5" w:rsidP="00E67013">
            <w:pPr>
              <w:jc w:val="both"/>
              <w:rPr>
                <w:rFonts w:cs="Arial"/>
                <w:b/>
                <w:color w:val="0000FF"/>
                <w:highlight w:val="yellow"/>
              </w:rPr>
            </w:pPr>
          </w:p>
        </w:tc>
      </w:tr>
      <w:tr w:rsidR="000D27A5" w:rsidRPr="00383651" w14:paraId="72FB76CE" w14:textId="77777777" w:rsidTr="00E67013">
        <w:tc>
          <w:tcPr>
            <w:tcW w:w="3085" w:type="dxa"/>
            <w:tcBorders>
              <w:right w:val="single" w:sz="4" w:space="0" w:color="auto"/>
            </w:tcBorders>
            <w:shd w:val="clear" w:color="auto" w:fill="auto"/>
            <w:vAlign w:val="center"/>
          </w:tcPr>
          <w:p w14:paraId="5F77B003"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DA8446D" w14:textId="77777777" w:rsidR="000D27A5" w:rsidRDefault="000D27A5" w:rsidP="00E67013">
            <w:pPr>
              <w:rPr>
                <w:rFonts w:cs="Arial"/>
                <w:b/>
                <w:color w:val="0000FF"/>
                <w:highlight w:val="yellow"/>
              </w:rPr>
            </w:pPr>
          </w:p>
          <w:p w14:paraId="0B55BB34" w14:textId="77777777" w:rsidR="000D27A5" w:rsidRPr="00383651" w:rsidRDefault="000D27A5" w:rsidP="00E67013">
            <w:pPr>
              <w:rPr>
                <w:rFonts w:cs="Arial"/>
                <w:b/>
                <w:color w:val="0000FF"/>
                <w:highlight w:val="yellow"/>
              </w:rPr>
            </w:pPr>
          </w:p>
        </w:tc>
      </w:tr>
    </w:tbl>
    <w:p w14:paraId="3409B087" w14:textId="77777777" w:rsidR="000D27A5" w:rsidRDefault="000D27A5" w:rsidP="000D27A5">
      <w:pPr>
        <w:jc w:val="both"/>
        <w:rPr>
          <w:rFonts w:cs="Arial"/>
        </w:rPr>
      </w:pPr>
    </w:p>
    <w:p w14:paraId="72C5EFE6" w14:textId="77777777" w:rsidR="00DB68FA" w:rsidRDefault="00DB68FA">
      <w:pPr>
        <w:suppressAutoHyphens w:val="0"/>
      </w:pPr>
      <w:r>
        <w:br w:type="page"/>
      </w:r>
    </w:p>
    <w:p w14:paraId="6CFAC36D" w14:textId="005C76AF" w:rsidR="00D40A3B" w:rsidRPr="00BB6BAC" w:rsidRDefault="00742BCE" w:rsidP="00201D13">
      <w:pPr>
        <w:pStyle w:val="Heading2"/>
        <w:spacing w:after="120"/>
        <w:rPr>
          <w:rStyle w:val="Heading2Char"/>
          <w:b/>
        </w:rPr>
      </w:pPr>
      <w:bookmarkStart w:id="223" w:name="_Toc503688689"/>
      <w:r w:rsidRPr="00BB6BAC">
        <w:rPr>
          <w:rStyle w:val="Heading2Char"/>
          <w:b/>
        </w:rPr>
        <w:lastRenderedPageBreak/>
        <w:t xml:space="preserve">SCHEDULE 1 </w:t>
      </w:r>
      <w:r w:rsidR="00D40A3B" w:rsidRPr="00BB6BAC">
        <w:rPr>
          <w:rStyle w:val="Heading2Char"/>
          <w:b/>
        </w:rPr>
        <w:t>–</w:t>
      </w:r>
      <w:r w:rsidR="00905867" w:rsidRPr="00BB6BAC">
        <w:rPr>
          <w:rStyle w:val="Heading2Char"/>
          <w:b/>
        </w:rPr>
        <w:t xml:space="preserve"> </w:t>
      </w:r>
      <w:r w:rsidR="00D40A3B" w:rsidRPr="00BB6BAC">
        <w:rPr>
          <w:rStyle w:val="Heading2Char"/>
          <w:b/>
        </w:rPr>
        <w:t>STANDARD SQ (Selection Questionnaire)</w:t>
      </w:r>
      <w:bookmarkEnd w:id="223"/>
    </w:p>
    <w:p w14:paraId="2F373577" w14:textId="77777777" w:rsidR="00BB6BAC" w:rsidRPr="00BB6BAC" w:rsidRDefault="00BB6BAC" w:rsidP="00BB6BAC">
      <w:pPr>
        <w:rPr>
          <w:rFonts w:cs="Arial"/>
          <w:szCs w:val="24"/>
        </w:rPr>
      </w:pPr>
      <w:r w:rsidRPr="00BB6BAC">
        <w:rPr>
          <w:rFonts w:cs="Arial"/>
          <w:szCs w:val="24"/>
        </w:rPr>
        <w:t xml:space="preserve">Please find this information attached as an additional document. </w:t>
      </w:r>
    </w:p>
    <w:p w14:paraId="740AD4CB" w14:textId="5E4024CE" w:rsidR="00BB6BAC" w:rsidRPr="00BB6BAC" w:rsidRDefault="00BB6BAC" w:rsidP="00BB6BAC">
      <w:pPr>
        <w:rPr>
          <w:rFonts w:cs="Arial"/>
          <w:szCs w:val="24"/>
        </w:rPr>
      </w:pPr>
      <w:r w:rsidRPr="00BB6BAC">
        <w:rPr>
          <w:rFonts w:cs="Arial"/>
          <w:b/>
          <w:szCs w:val="24"/>
          <w:u w:val="single"/>
        </w:rPr>
        <w:t>This needs to be comple</w:t>
      </w:r>
      <w:r w:rsidR="000219F7">
        <w:rPr>
          <w:rFonts w:cs="Arial"/>
          <w:b/>
          <w:szCs w:val="24"/>
          <w:u w:val="single"/>
        </w:rPr>
        <w:t xml:space="preserve">ted and </w:t>
      </w:r>
      <w:proofErr w:type="gramStart"/>
      <w:r w:rsidR="000219F7">
        <w:rPr>
          <w:rFonts w:cs="Arial"/>
          <w:b/>
          <w:szCs w:val="24"/>
          <w:u w:val="single"/>
        </w:rPr>
        <w:t>returned</w:t>
      </w:r>
      <w:proofErr w:type="gramEnd"/>
      <w:r w:rsidR="000219F7">
        <w:rPr>
          <w:rFonts w:cs="Arial"/>
          <w:b/>
          <w:szCs w:val="24"/>
          <w:u w:val="single"/>
        </w:rPr>
        <w:t xml:space="preserve"> as part of the initial expression of interest</w:t>
      </w:r>
      <w:r w:rsidRPr="00BB6BAC">
        <w:rPr>
          <w:rFonts w:cs="Arial"/>
          <w:szCs w:val="24"/>
        </w:rPr>
        <w:t xml:space="preserve">. </w:t>
      </w:r>
    </w:p>
    <w:p w14:paraId="7641CB92" w14:textId="77777777" w:rsidR="00BB6BAC" w:rsidRPr="00BB6BAC" w:rsidRDefault="00BB6BAC" w:rsidP="00201D13">
      <w:pPr>
        <w:spacing w:after="240"/>
        <w:rPr>
          <w:highlight w:val="yellow"/>
        </w:rPr>
      </w:pPr>
    </w:p>
    <w:p w14:paraId="2E9147FC" w14:textId="6627090E" w:rsidR="00B203F4" w:rsidRPr="0012681B" w:rsidRDefault="006908CB" w:rsidP="00201D13">
      <w:pPr>
        <w:pStyle w:val="Heading2"/>
        <w:spacing w:after="120"/>
        <w:rPr>
          <w:rStyle w:val="Heading2Char"/>
          <w:b/>
        </w:rPr>
      </w:pPr>
      <w:bookmarkStart w:id="224" w:name="_Toc503688690"/>
      <w:r w:rsidRPr="0012681B">
        <w:rPr>
          <w:rStyle w:val="Heading2Char"/>
          <w:b/>
        </w:rPr>
        <w:t>SCHEDULE 2 – SERVICE INFORMA</w:t>
      </w:r>
      <w:r w:rsidR="00D40A3B" w:rsidRPr="0012681B">
        <w:rPr>
          <w:rStyle w:val="Heading2Char"/>
          <w:b/>
        </w:rPr>
        <w:t>TION</w:t>
      </w:r>
      <w:bookmarkEnd w:id="224"/>
      <w:r w:rsidR="00281ADC" w:rsidRPr="0012681B">
        <w:rPr>
          <w:rStyle w:val="Heading2Char"/>
          <w:b/>
        </w:rPr>
        <w:t xml:space="preserve"> </w:t>
      </w:r>
      <w:r w:rsidR="00905867" w:rsidRPr="0012681B">
        <w:rPr>
          <w:rStyle w:val="Heading2Char"/>
          <w:b/>
        </w:rPr>
        <w:t xml:space="preserve"> </w:t>
      </w:r>
    </w:p>
    <w:p w14:paraId="16836B16" w14:textId="5161A664" w:rsidR="00D65162" w:rsidRPr="0012681B" w:rsidRDefault="00905867" w:rsidP="00905867">
      <w:pPr>
        <w:rPr>
          <w:rFonts w:cs="Arial"/>
          <w:szCs w:val="24"/>
        </w:rPr>
      </w:pPr>
      <w:r w:rsidRPr="0012681B">
        <w:rPr>
          <w:rFonts w:cs="Arial"/>
          <w:szCs w:val="24"/>
        </w:rPr>
        <w:t>Please find this information attached as an additional document</w:t>
      </w:r>
      <w:r w:rsidR="00C30326">
        <w:rPr>
          <w:rFonts w:cs="Arial"/>
          <w:szCs w:val="24"/>
        </w:rPr>
        <w:t xml:space="preserve"> (2 files)</w:t>
      </w:r>
      <w:r w:rsidR="00D65162" w:rsidRPr="0012681B">
        <w:rPr>
          <w:rFonts w:cs="Arial"/>
          <w:szCs w:val="24"/>
        </w:rPr>
        <w:t xml:space="preserve">. </w:t>
      </w:r>
    </w:p>
    <w:p w14:paraId="4AAFEAFB" w14:textId="07FEC2CD" w:rsidR="00905867" w:rsidRPr="0012681B" w:rsidRDefault="004A568C" w:rsidP="00905867">
      <w:pPr>
        <w:rPr>
          <w:rFonts w:cs="Arial"/>
          <w:szCs w:val="24"/>
        </w:rPr>
      </w:pPr>
      <w:r w:rsidRPr="0012681B">
        <w:rPr>
          <w:rFonts w:cs="Arial"/>
          <w:szCs w:val="24"/>
        </w:rPr>
        <w:t>For i</w:t>
      </w:r>
      <w:r w:rsidR="006D26A2" w:rsidRPr="0012681B">
        <w:rPr>
          <w:rFonts w:cs="Arial"/>
          <w:szCs w:val="24"/>
        </w:rPr>
        <w:t>nformation only</w:t>
      </w:r>
      <w:r w:rsidR="00C30326">
        <w:rPr>
          <w:rFonts w:cs="Arial"/>
          <w:szCs w:val="24"/>
        </w:rPr>
        <w:t xml:space="preserve"> – DRAFT STATUS</w:t>
      </w:r>
    </w:p>
    <w:p w14:paraId="149FE4D6" w14:textId="77777777" w:rsidR="00DB68FA" w:rsidRPr="00201D13" w:rsidRDefault="00DB68FA" w:rsidP="00201D13">
      <w:pPr>
        <w:spacing w:after="240"/>
        <w:rPr>
          <w:highlight w:val="yellow"/>
        </w:rPr>
      </w:pPr>
    </w:p>
    <w:p w14:paraId="551AA5CE" w14:textId="6FDD0D91" w:rsidR="00152DA5" w:rsidRPr="00540B1B" w:rsidRDefault="00BB6BAC" w:rsidP="00201D13">
      <w:pPr>
        <w:pStyle w:val="Heading2"/>
        <w:spacing w:after="120"/>
        <w:rPr>
          <w:rStyle w:val="Heading2Char"/>
          <w:b/>
        </w:rPr>
      </w:pPr>
      <w:bookmarkStart w:id="225" w:name="_Toc503688691"/>
      <w:r w:rsidRPr="00540B1B">
        <w:rPr>
          <w:rStyle w:val="Heading2Char"/>
          <w:b/>
        </w:rPr>
        <w:t>SCHEDULE 3</w:t>
      </w:r>
      <w:r w:rsidR="00905867" w:rsidRPr="00540B1B">
        <w:rPr>
          <w:rStyle w:val="Heading2Char"/>
          <w:b/>
        </w:rPr>
        <w:t xml:space="preserve"> </w:t>
      </w:r>
      <w:r w:rsidR="00AB4E44" w:rsidRPr="00540B1B">
        <w:rPr>
          <w:rStyle w:val="Heading2Char"/>
          <w:b/>
        </w:rPr>
        <w:t>–</w:t>
      </w:r>
      <w:r w:rsidR="00154D31" w:rsidRPr="00540B1B">
        <w:rPr>
          <w:rStyle w:val="Heading2Char"/>
          <w:b/>
        </w:rPr>
        <w:t xml:space="preserve"> </w:t>
      </w:r>
      <w:r w:rsidR="00CF74B8" w:rsidRPr="00540B1B">
        <w:rPr>
          <w:rStyle w:val="Heading2Char"/>
          <w:b/>
        </w:rPr>
        <w:t>PRICE</w:t>
      </w:r>
      <w:r w:rsidR="00742BCE" w:rsidRPr="00540B1B">
        <w:rPr>
          <w:rStyle w:val="Heading2Char"/>
          <w:b/>
        </w:rPr>
        <w:t xml:space="preserve"> </w:t>
      </w:r>
      <w:r w:rsidR="00CF74B8" w:rsidRPr="00540B1B">
        <w:rPr>
          <w:rStyle w:val="Heading2Char"/>
          <w:b/>
        </w:rPr>
        <w:t>LIST</w:t>
      </w:r>
      <w:bookmarkEnd w:id="225"/>
    </w:p>
    <w:p w14:paraId="7A57B549" w14:textId="2B8B5555" w:rsidR="00D65162" w:rsidRPr="00540B1B" w:rsidRDefault="00905867" w:rsidP="00905867">
      <w:pPr>
        <w:rPr>
          <w:rFonts w:cs="Arial"/>
          <w:szCs w:val="24"/>
        </w:rPr>
      </w:pPr>
      <w:r w:rsidRPr="00540B1B">
        <w:rPr>
          <w:rFonts w:cs="Arial"/>
          <w:szCs w:val="24"/>
        </w:rPr>
        <w:t>Please find this information attached as an additional document</w:t>
      </w:r>
      <w:r w:rsidR="00C30326">
        <w:rPr>
          <w:rFonts w:cs="Arial"/>
          <w:szCs w:val="24"/>
        </w:rPr>
        <w:t xml:space="preserve"> (2 files)</w:t>
      </w:r>
      <w:r w:rsidR="00D65162" w:rsidRPr="00540B1B">
        <w:rPr>
          <w:rFonts w:cs="Arial"/>
          <w:szCs w:val="24"/>
        </w:rPr>
        <w:t xml:space="preserve">. </w:t>
      </w:r>
    </w:p>
    <w:p w14:paraId="11D2AF7A" w14:textId="204FB627" w:rsidR="00905867" w:rsidRPr="00540B1B" w:rsidRDefault="004A568C" w:rsidP="00905867">
      <w:pPr>
        <w:rPr>
          <w:rFonts w:cs="Arial"/>
          <w:szCs w:val="24"/>
        </w:rPr>
      </w:pPr>
      <w:r w:rsidRPr="00540B1B">
        <w:rPr>
          <w:rFonts w:cs="Arial"/>
          <w:b/>
          <w:szCs w:val="24"/>
          <w:u w:val="single"/>
        </w:rPr>
        <w:t>For information only</w:t>
      </w:r>
      <w:r w:rsidR="002527F1" w:rsidRPr="00540B1B">
        <w:rPr>
          <w:rFonts w:cs="Arial"/>
          <w:b/>
          <w:szCs w:val="24"/>
          <w:u w:val="single"/>
        </w:rPr>
        <w:t>, at this stage.</w:t>
      </w:r>
      <w:r w:rsidR="00D65162" w:rsidRPr="00540B1B">
        <w:rPr>
          <w:rFonts w:cs="Arial"/>
          <w:szCs w:val="24"/>
        </w:rPr>
        <w:t xml:space="preserve"> </w:t>
      </w:r>
      <w:r w:rsidR="00C30326">
        <w:rPr>
          <w:rFonts w:cs="Arial"/>
          <w:szCs w:val="24"/>
        </w:rPr>
        <w:t>– DRAFT STATUS</w:t>
      </w:r>
    </w:p>
    <w:p w14:paraId="5AA29BD5" w14:textId="77777777" w:rsidR="00905867" w:rsidRPr="00540B1B" w:rsidRDefault="00905867" w:rsidP="00201D13">
      <w:pPr>
        <w:spacing w:after="240"/>
      </w:pPr>
    </w:p>
    <w:p w14:paraId="7CF34005" w14:textId="666759F4" w:rsidR="003B7B93" w:rsidRPr="0012681B" w:rsidRDefault="00BB6BAC" w:rsidP="00201D13">
      <w:pPr>
        <w:pStyle w:val="Heading2"/>
        <w:spacing w:after="120"/>
      </w:pPr>
      <w:bookmarkStart w:id="226" w:name="_Toc503688692"/>
      <w:r w:rsidRPr="0012681B">
        <w:t>SCHEDULE 4</w:t>
      </w:r>
      <w:r w:rsidR="003B7B93" w:rsidRPr="0012681B">
        <w:t xml:space="preserve"> – </w:t>
      </w:r>
      <w:r w:rsidR="006908CB" w:rsidRPr="0012681B">
        <w:t>AGREEMENT</w:t>
      </w:r>
      <w:r w:rsidR="00742BCE" w:rsidRPr="0012681B">
        <w:t xml:space="preserve"> AND </w:t>
      </w:r>
      <w:r w:rsidR="0012681B" w:rsidRPr="0012681B">
        <w:t xml:space="preserve">CONTRACT </w:t>
      </w:r>
      <w:r w:rsidR="006908CB" w:rsidRPr="0012681B">
        <w:t>DATA</w:t>
      </w:r>
      <w:bookmarkEnd w:id="226"/>
    </w:p>
    <w:p w14:paraId="1AEBE8DE" w14:textId="77777777" w:rsidR="00D65162" w:rsidRPr="0012681B" w:rsidRDefault="003B7B93" w:rsidP="003B7B93">
      <w:pPr>
        <w:rPr>
          <w:rFonts w:cs="Arial"/>
          <w:szCs w:val="24"/>
        </w:rPr>
      </w:pPr>
      <w:r w:rsidRPr="0012681B">
        <w:rPr>
          <w:rFonts w:cs="Arial"/>
          <w:szCs w:val="24"/>
        </w:rPr>
        <w:t>Please find this information attached as an additional document</w:t>
      </w:r>
      <w:r w:rsidR="00D65162" w:rsidRPr="0012681B">
        <w:rPr>
          <w:rFonts w:cs="Arial"/>
          <w:szCs w:val="24"/>
        </w:rPr>
        <w:t xml:space="preserve">. </w:t>
      </w:r>
    </w:p>
    <w:p w14:paraId="67515999" w14:textId="77777777" w:rsidR="003B7B93" w:rsidRPr="0012681B" w:rsidRDefault="00D65162" w:rsidP="003B7B93">
      <w:pPr>
        <w:rPr>
          <w:rFonts w:cs="Arial"/>
          <w:szCs w:val="24"/>
        </w:rPr>
      </w:pPr>
      <w:r w:rsidRPr="0012681B">
        <w:rPr>
          <w:rFonts w:cs="Arial"/>
          <w:szCs w:val="24"/>
        </w:rPr>
        <w:t xml:space="preserve">Information only </w:t>
      </w:r>
    </w:p>
    <w:p w14:paraId="36E73154" w14:textId="77777777" w:rsidR="001E4BBF" w:rsidRPr="00201D13" w:rsidRDefault="001E4BBF" w:rsidP="00201D13">
      <w:pPr>
        <w:spacing w:after="240"/>
        <w:rPr>
          <w:highlight w:val="yellow"/>
        </w:rPr>
      </w:pPr>
    </w:p>
    <w:p w14:paraId="1097012B" w14:textId="00AB70C3" w:rsidR="009B5A76" w:rsidRPr="0012681B" w:rsidRDefault="00742BCE" w:rsidP="00201D13">
      <w:pPr>
        <w:pStyle w:val="Heading2"/>
        <w:spacing w:after="120"/>
      </w:pPr>
      <w:bookmarkStart w:id="227" w:name="_Toc503688693"/>
      <w:r w:rsidRPr="0012681B">
        <w:t>SCHEDULE</w:t>
      </w:r>
      <w:r w:rsidR="001F1C68" w:rsidRPr="0012681B">
        <w:t xml:space="preserve"> </w:t>
      </w:r>
      <w:r w:rsidR="00BB6BAC" w:rsidRPr="0012681B">
        <w:t>5</w:t>
      </w:r>
      <w:r w:rsidR="009B5A76" w:rsidRPr="0012681B">
        <w:t xml:space="preserve"> – </w:t>
      </w:r>
      <w:r w:rsidRPr="0012681B">
        <w:t>TUPE INFORMATION</w:t>
      </w:r>
      <w:bookmarkEnd w:id="227"/>
      <w:r w:rsidR="009B5A76" w:rsidRPr="0012681B">
        <w:t xml:space="preserve"> </w:t>
      </w:r>
    </w:p>
    <w:p w14:paraId="0C149249" w14:textId="4004492A" w:rsidR="00D65162" w:rsidRPr="0012681B" w:rsidRDefault="009B5A76" w:rsidP="009B5A76">
      <w:pPr>
        <w:rPr>
          <w:rFonts w:cs="Arial"/>
          <w:szCs w:val="24"/>
        </w:rPr>
      </w:pPr>
      <w:r w:rsidRPr="0012681B">
        <w:rPr>
          <w:rFonts w:cs="Arial"/>
          <w:szCs w:val="24"/>
        </w:rPr>
        <w:t>Please find this information attached as an additional document</w:t>
      </w:r>
      <w:r w:rsidR="00C30326">
        <w:rPr>
          <w:rFonts w:cs="Arial"/>
          <w:szCs w:val="24"/>
        </w:rPr>
        <w:t xml:space="preserve"> (5 files).</w:t>
      </w:r>
      <w:r w:rsidR="00D65162" w:rsidRPr="0012681B">
        <w:rPr>
          <w:rFonts w:cs="Arial"/>
          <w:szCs w:val="24"/>
        </w:rPr>
        <w:t xml:space="preserve"> </w:t>
      </w:r>
    </w:p>
    <w:p w14:paraId="0C3CAED3" w14:textId="7B77373C" w:rsidR="009B5A76" w:rsidRDefault="006C0FD5" w:rsidP="009B5A76">
      <w:pPr>
        <w:rPr>
          <w:rFonts w:cs="Arial"/>
          <w:color w:val="FF0000"/>
          <w:szCs w:val="24"/>
        </w:rPr>
      </w:pPr>
      <w:r w:rsidRPr="0012681B">
        <w:rPr>
          <w:rFonts w:cs="Arial"/>
          <w:szCs w:val="24"/>
        </w:rPr>
        <w:t>For i</w:t>
      </w:r>
      <w:r w:rsidR="00D65162" w:rsidRPr="0012681B">
        <w:rPr>
          <w:rFonts w:cs="Arial"/>
          <w:szCs w:val="24"/>
        </w:rPr>
        <w:t>nformation only</w:t>
      </w:r>
      <w:r w:rsidR="00D65162" w:rsidRPr="006C0FD5">
        <w:rPr>
          <w:rFonts w:cs="Arial"/>
          <w:szCs w:val="24"/>
        </w:rPr>
        <w:t xml:space="preserve"> </w:t>
      </w:r>
    </w:p>
    <w:p w14:paraId="1D5BF4BC" w14:textId="25273678" w:rsidR="004A568C" w:rsidRPr="00201D13" w:rsidRDefault="004A568C" w:rsidP="00201D13">
      <w:pPr>
        <w:spacing w:after="240"/>
        <w:rPr>
          <w:highlight w:val="yellow"/>
        </w:rPr>
      </w:pPr>
    </w:p>
    <w:p w14:paraId="38155679" w14:textId="6EC27CCC" w:rsidR="004A568C" w:rsidRPr="00845129" w:rsidRDefault="004A568C" w:rsidP="00201D13">
      <w:pPr>
        <w:pStyle w:val="Heading2"/>
        <w:spacing w:after="120"/>
      </w:pPr>
      <w:bookmarkStart w:id="228" w:name="_Toc503688694"/>
      <w:r w:rsidRPr="00845129">
        <w:t>SCHEDULE 6 – PRIOR INVOLVEMENT</w:t>
      </w:r>
      <w:bookmarkEnd w:id="228"/>
      <w:r w:rsidRPr="00845129">
        <w:t xml:space="preserve"> </w:t>
      </w:r>
    </w:p>
    <w:p w14:paraId="25A32CC3" w14:textId="77777777" w:rsidR="004A568C" w:rsidRPr="00845129" w:rsidRDefault="004A568C" w:rsidP="004A568C">
      <w:pPr>
        <w:rPr>
          <w:rFonts w:cs="Arial"/>
          <w:szCs w:val="24"/>
        </w:rPr>
      </w:pPr>
      <w:r w:rsidRPr="00845129">
        <w:rPr>
          <w:rFonts w:cs="Arial"/>
          <w:szCs w:val="24"/>
        </w:rPr>
        <w:t xml:space="preserve">Please find this information attached as an additional document. </w:t>
      </w:r>
    </w:p>
    <w:p w14:paraId="6C6169D7" w14:textId="5A5CF5EB" w:rsidR="004A568C" w:rsidRPr="006C0FD5" w:rsidRDefault="006C0FD5" w:rsidP="004A568C">
      <w:pPr>
        <w:rPr>
          <w:rFonts w:cs="Arial"/>
          <w:szCs w:val="24"/>
        </w:rPr>
      </w:pPr>
      <w:r w:rsidRPr="00845129">
        <w:rPr>
          <w:rFonts w:cs="Arial"/>
          <w:szCs w:val="24"/>
        </w:rPr>
        <w:t>For i</w:t>
      </w:r>
      <w:r w:rsidR="004A568C" w:rsidRPr="00845129">
        <w:rPr>
          <w:rFonts w:cs="Arial"/>
          <w:szCs w:val="24"/>
        </w:rPr>
        <w:t>nformation only</w:t>
      </w:r>
    </w:p>
    <w:p w14:paraId="1D34F3FA" w14:textId="748A4169" w:rsidR="004A568C" w:rsidRPr="00201D13" w:rsidRDefault="004A568C" w:rsidP="00201D13">
      <w:pPr>
        <w:spacing w:after="240"/>
        <w:rPr>
          <w:highlight w:val="yellow"/>
        </w:rPr>
      </w:pPr>
    </w:p>
    <w:p w14:paraId="3AD322CC" w14:textId="441DC633" w:rsidR="004A568C" w:rsidRPr="00845129" w:rsidRDefault="004A568C" w:rsidP="00201D13">
      <w:pPr>
        <w:pStyle w:val="Heading2"/>
        <w:spacing w:after="120"/>
      </w:pPr>
      <w:bookmarkStart w:id="229" w:name="_Toc503688695"/>
      <w:r w:rsidRPr="00845129">
        <w:t>SCHEDULE 7 – DRAFT INITIAL TENDER EVALUATION QUESTIONS</w:t>
      </w:r>
      <w:bookmarkEnd w:id="229"/>
      <w:r w:rsidRPr="00845129">
        <w:t xml:space="preserve"> </w:t>
      </w:r>
    </w:p>
    <w:p w14:paraId="50EAC25A" w14:textId="77777777" w:rsidR="004A568C" w:rsidRPr="00845129" w:rsidRDefault="004A568C" w:rsidP="004A568C">
      <w:pPr>
        <w:rPr>
          <w:rFonts w:cs="Arial"/>
          <w:szCs w:val="24"/>
        </w:rPr>
      </w:pPr>
      <w:r w:rsidRPr="00845129">
        <w:rPr>
          <w:rFonts w:cs="Arial"/>
          <w:szCs w:val="24"/>
        </w:rPr>
        <w:t xml:space="preserve">Please find this information attached as an additional document. </w:t>
      </w:r>
    </w:p>
    <w:p w14:paraId="76FC3EBF" w14:textId="6F792DBD" w:rsidR="004A568C" w:rsidRDefault="004A568C" w:rsidP="004A568C">
      <w:pPr>
        <w:rPr>
          <w:rFonts w:cs="Arial"/>
          <w:szCs w:val="24"/>
        </w:rPr>
      </w:pPr>
      <w:r w:rsidRPr="00845129">
        <w:rPr>
          <w:rFonts w:cs="Arial"/>
          <w:szCs w:val="24"/>
        </w:rPr>
        <w:t>For information only</w:t>
      </w:r>
    </w:p>
    <w:p w14:paraId="16DCAF03" w14:textId="5594E980" w:rsidR="00860EB8" w:rsidRPr="00201D13" w:rsidRDefault="00860EB8" w:rsidP="00201D13">
      <w:pPr>
        <w:spacing w:after="240"/>
        <w:rPr>
          <w:highlight w:val="yellow"/>
        </w:rPr>
      </w:pPr>
    </w:p>
    <w:p w14:paraId="228A92C5" w14:textId="6870C47B" w:rsidR="00860EB8" w:rsidRPr="00860EB8" w:rsidRDefault="00860EB8" w:rsidP="00201D13">
      <w:pPr>
        <w:pStyle w:val="Heading2"/>
        <w:spacing w:after="120"/>
      </w:pPr>
      <w:bookmarkStart w:id="230" w:name="_Toc503688696"/>
      <w:r w:rsidRPr="00713C88">
        <w:t>SCHEDULE 8 – Current Depot Lease</w:t>
      </w:r>
      <w:bookmarkEnd w:id="230"/>
      <w:r w:rsidRPr="00860EB8">
        <w:t xml:space="preserve"> </w:t>
      </w:r>
    </w:p>
    <w:p w14:paraId="392D4896" w14:textId="77777777" w:rsidR="00860EB8" w:rsidRPr="00860EB8" w:rsidRDefault="00860EB8" w:rsidP="00860EB8">
      <w:pPr>
        <w:rPr>
          <w:rFonts w:cs="Arial"/>
          <w:szCs w:val="24"/>
        </w:rPr>
      </w:pPr>
      <w:r w:rsidRPr="00860EB8">
        <w:rPr>
          <w:rFonts w:cs="Arial"/>
          <w:szCs w:val="24"/>
        </w:rPr>
        <w:t xml:space="preserve">Please find this information attached as an additional document. </w:t>
      </w:r>
    </w:p>
    <w:p w14:paraId="4CCEB5F5" w14:textId="5F8C9294" w:rsidR="00860EB8" w:rsidRPr="00A97680" w:rsidRDefault="00860EB8" w:rsidP="00860EB8">
      <w:pPr>
        <w:rPr>
          <w:rFonts w:cs="Arial"/>
          <w:color w:val="FF0000"/>
          <w:szCs w:val="24"/>
        </w:rPr>
      </w:pPr>
      <w:r w:rsidRPr="00860EB8">
        <w:rPr>
          <w:rFonts w:cs="Arial"/>
          <w:szCs w:val="24"/>
        </w:rPr>
        <w:t>For information only</w:t>
      </w:r>
      <w:r w:rsidR="00713C88">
        <w:rPr>
          <w:rFonts w:cs="Arial"/>
          <w:szCs w:val="24"/>
        </w:rPr>
        <w:t xml:space="preserve">. The existing lease agreement </w:t>
      </w:r>
      <w:proofErr w:type="gramStart"/>
      <w:r w:rsidR="00713C88">
        <w:rPr>
          <w:rFonts w:cs="Arial"/>
          <w:szCs w:val="24"/>
        </w:rPr>
        <w:t>is provided</w:t>
      </w:r>
      <w:proofErr w:type="gramEnd"/>
      <w:r w:rsidR="00713C88">
        <w:rPr>
          <w:rFonts w:cs="Arial"/>
          <w:szCs w:val="24"/>
        </w:rPr>
        <w:t xml:space="preserve"> as an example but it is subject to a full review before the new contract starts</w:t>
      </w:r>
      <w:r w:rsidR="00540B1B">
        <w:rPr>
          <w:rFonts w:cs="Arial"/>
          <w:szCs w:val="24"/>
        </w:rPr>
        <w:t xml:space="preserve">. All photographs </w:t>
      </w:r>
      <w:proofErr w:type="gramStart"/>
      <w:r w:rsidR="00540B1B">
        <w:rPr>
          <w:rFonts w:cs="Arial"/>
          <w:szCs w:val="24"/>
        </w:rPr>
        <w:t>have been removed</w:t>
      </w:r>
      <w:proofErr w:type="gramEnd"/>
      <w:r w:rsidR="00540B1B">
        <w:rPr>
          <w:rFonts w:cs="Arial"/>
          <w:szCs w:val="24"/>
        </w:rPr>
        <w:t xml:space="preserve"> in order to meet the file size limits of Contracts Finder.</w:t>
      </w:r>
      <w:r w:rsidR="00540B1B">
        <w:rPr>
          <w:rFonts w:cs="Arial"/>
          <w:szCs w:val="24"/>
        </w:rPr>
        <w:br/>
      </w:r>
      <w:r w:rsidR="00713C88">
        <w:rPr>
          <w:rFonts w:cs="Arial"/>
          <w:szCs w:val="24"/>
        </w:rPr>
        <w:t xml:space="preserve">A new </w:t>
      </w:r>
      <w:r w:rsidRPr="00860EB8">
        <w:rPr>
          <w:rFonts w:cs="Arial"/>
          <w:szCs w:val="24"/>
        </w:rPr>
        <w:t xml:space="preserve">Heads of Terms </w:t>
      </w:r>
      <w:r w:rsidR="00713C88">
        <w:rPr>
          <w:rFonts w:cs="Arial"/>
          <w:szCs w:val="24"/>
        </w:rPr>
        <w:t xml:space="preserve">document </w:t>
      </w:r>
      <w:proofErr w:type="gramStart"/>
      <w:r w:rsidR="00540B1B">
        <w:rPr>
          <w:rFonts w:cs="Arial"/>
          <w:szCs w:val="24"/>
        </w:rPr>
        <w:t>will be issued</w:t>
      </w:r>
      <w:proofErr w:type="gramEnd"/>
      <w:r w:rsidR="00540B1B">
        <w:rPr>
          <w:rFonts w:cs="Arial"/>
          <w:szCs w:val="24"/>
        </w:rPr>
        <w:t xml:space="preserve"> to Qualified Bidders at the start of Stage 2</w:t>
      </w:r>
      <w:r w:rsidRPr="00860EB8">
        <w:rPr>
          <w:rFonts w:cs="Arial"/>
          <w:szCs w:val="24"/>
        </w:rPr>
        <w:t>.</w:t>
      </w:r>
    </w:p>
    <w:sectPr w:rsidR="00860EB8" w:rsidRPr="00A97680" w:rsidSect="009347C2">
      <w:type w:val="continuous"/>
      <w:pgSz w:w="12240" w:h="15840"/>
      <w:pgMar w:top="1134" w:right="1183"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12CEE" w14:textId="77777777" w:rsidR="00E15F80" w:rsidRDefault="00E15F80">
      <w:r>
        <w:separator/>
      </w:r>
    </w:p>
  </w:endnote>
  <w:endnote w:type="continuationSeparator" w:id="0">
    <w:p w14:paraId="43197637" w14:textId="77777777" w:rsidR="00E15F80" w:rsidRDefault="00E1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08F2" w14:textId="2E18AFA5" w:rsidR="00E15F80" w:rsidRPr="00701E2B" w:rsidRDefault="00E15F80"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426369">
      <w:rPr>
        <w:rStyle w:val="PageNumber"/>
        <w:rFonts w:cs="Arial"/>
        <w:noProof/>
        <w:sz w:val="18"/>
        <w:szCs w:val="18"/>
      </w:rPr>
      <w:t>20</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426369">
      <w:rPr>
        <w:rStyle w:val="PageNumber"/>
        <w:rFonts w:cs="Arial"/>
        <w:noProof/>
        <w:sz w:val="18"/>
        <w:szCs w:val="18"/>
      </w:rPr>
      <w:t>31</w:t>
    </w:r>
    <w:r w:rsidRPr="00701E2B">
      <w:rPr>
        <w:rStyle w:val="PageNumber"/>
        <w:rFonts w:cs="Arial"/>
        <w:sz w:val="18"/>
        <w:szCs w:val="18"/>
      </w:rPr>
      <w:fldChar w:fldCharType="end"/>
    </w:r>
  </w:p>
  <w:p w14:paraId="11ED005D" w14:textId="53A1DA6C" w:rsidR="00E15F80" w:rsidRPr="001406CE" w:rsidRDefault="00E15F80" w:rsidP="0046463B">
    <w:pPr>
      <w:pStyle w:val="Footer"/>
      <w:rPr>
        <w:color w:val="FF0000"/>
      </w:rPr>
    </w:pPr>
    <w:r>
      <w:rPr>
        <w:rFonts w:cs="Arial"/>
        <w:sz w:val="18"/>
        <w:szCs w:val="18"/>
      </w:rPr>
      <w:t>Invitation to Participate</w:t>
    </w:r>
    <w:r w:rsidRPr="00701E2B">
      <w:rPr>
        <w:rFonts w:cs="Arial"/>
        <w:sz w:val="18"/>
        <w:szCs w:val="18"/>
      </w:rPr>
      <w:t xml:space="preserve">: </w:t>
    </w:r>
    <w:r>
      <w:rPr>
        <w:rFonts w:cs="Arial"/>
        <w:sz w:val="18"/>
        <w:szCs w:val="18"/>
      </w:rPr>
      <w:t>H&amp;T MCC</w:t>
    </w:r>
    <w:r w:rsidRPr="00387956">
      <w:rPr>
        <w:rFonts w:cs="Arial"/>
        <w:color w:val="FF0000"/>
        <w:sz w:val="18"/>
        <w:szCs w:val="18"/>
      </w:rPr>
      <w:t xml:space="preserve"> </w:t>
    </w:r>
  </w:p>
  <w:p w14:paraId="4C339819" w14:textId="77777777" w:rsidR="00E15F80" w:rsidRDefault="00E15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14E1" w14:textId="77777777" w:rsidR="00E15F80" w:rsidRDefault="00E15F80">
      <w:r>
        <w:separator/>
      </w:r>
    </w:p>
  </w:footnote>
  <w:footnote w:type="continuationSeparator" w:id="0">
    <w:p w14:paraId="3F3D7525" w14:textId="77777777" w:rsidR="00E15F80" w:rsidRDefault="00E1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4"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5"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58"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0"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4D575498"/>
    <w:multiLevelType w:val="hybridMultilevel"/>
    <w:tmpl w:val="0220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5E24AF"/>
    <w:multiLevelType w:val="hybridMultilevel"/>
    <w:tmpl w:val="08A4DB04"/>
    <w:lvl w:ilvl="0" w:tplc="C2F25956">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4"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7"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E671749"/>
    <w:multiLevelType w:val="hybridMultilevel"/>
    <w:tmpl w:val="FBF454F0"/>
    <w:lvl w:ilvl="0" w:tplc="0000001B">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59"/>
  </w:num>
  <w:num w:numId="12">
    <w:abstractNumId w:val="53"/>
  </w:num>
  <w:num w:numId="13">
    <w:abstractNumId w:val="66"/>
  </w:num>
  <w:num w:numId="14">
    <w:abstractNumId w:val="50"/>
  </w:num>
  <w:num w:numId="15">
    <w:abstractNumId w:val="63"/>
  </w:num>
  <w:num w:numId="16">
    <w:abstractNumId w:val="69"/>
  </w:num>
  <w:num w:numId="17">
    <w:abstractNumId w:val="55"/>
  </w:num>
  <w:num w:numId="18">
    <w:abstractNumId w:val="57"/>
  </w:num>
  <w:num w:numId="19">
    <w:abstractNumId w:val="64"/>
  </w:num>
  <w:num w:numId="20">
    <w:abstractNumId w:val="58"/>
  </w:num>
  <w:num w:numId="21">
    <w:abstractNumId w:val="65"/>
  </w:num>
  <w:num w:numId="22">
    <w:abstractNumId w:val="67"/>
  </w:num>
  <w:num w:numId="23">
    <w:abstractNumId w:val="68"/>
  </w:num>
  <w:num w:numId="24">
    <w:abstractNumId w:val="60"/>
  </w:num>
  <w:num w:numId="25">
    <w:abstractNumId w:val="51"/>
  </w:num>
  <w:num w:numId="26">
    <w:abstractNumId w:val="52"/>
  </w:num>
  <w:num w:numId="27">
    <w:abstractNumId w:val="56"/>
  </w:num>
  <w:num w:numId="28">
    <w:abstractNumId w:val="54"/>
  </w:num>
  <w:num w:numId="29">
    <w:abstractNumId w:val="70"/>
  </w:num>
  <w:num w:numId="30">
    <w:abstractNumId w:val="62"/>
  </w:num>
  <w:num w:numId="31">
    <w:abstractNumId w:val="6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059D6"/>
    <w:rsid w:val="0001514B"/>
    <w:rsid w:val="00015FBD"/>
    <w:rsid w:val="00017802"/>
    <w:rsid w:val="00017ADF"/>
    <w:rsid w:val="000219F7"/>
    <w:rsid w:val="00021C9A"/>
    <w:rsid w:val="00022CB9"/>
    <w:rsid w:val="00023F3F"/>
    <w:rsid w:val="00030419"/>
    <w:rsid w:val="00035476"/>
    <w:rsid w:val="00036021"/>
    <w:rsid w:val="0003667D"/>
    <w:rsid w:val="0004244C"/>
    <w:rsid w:val="0004272C"/>
    <w:rsid w:val="000460D3"/>
    <w:rsid w:val="00046AF2"/>
    <w:rsid w:val="00051034"/>
    <w:rsid w:val="00051C85"/>
    <w:rsid w:val="0005218B"/>
    <w:rsid w:val="00056F96"/>
    <w:rsid w:val="00061100"/>
    <w:rsid w:val="000622D1"/>
    <w:rsid w:val="00064A01"/>
    <w:rsid w:val="00066C36"/>
    <w:rsid w:val="00067CAA"/>
    <w:rsid w:val="00075551"/>
    <w:rsid w:val="0007575B"/>
    <w:rsid w:val="00075794"/>
    <w:rsid w:val="00086C56"/>
    <w:rsid w:val="00086E35"/>
    <w:rsid w:val="000907BB"/>
    <w:rsid w:val="000925FC"/>
    <w:rsid w:val="00092D38"/>
    <w:rsid w:val="00094889"/>
    <w:rsid w:val="000955A3"/>
    <w:rsid w:val="0009726F"/>
    <w:rsid w:val="000A14CC"/>
    <w:rsid w:val="000A5730"/>
    <w:rsid w:val="000A7C75"/>
    <w:rsid w:val="000A7E6F"/>
    <w:rsid w:val="000B48FF"/>
    <w:rsid w:val="000B6E6B"/>
    <w:rsid w:val="000C1EE4"/>
    <w:rsid w:val="000C3784"/>
    <w:rsid w:val="000C3C32"/>
    <w:rsid w:val="000C4814"/>
    <w:rsid w:val="000C50B8"/>
    <w:rsid w:val="000C5F37"/>
    <w:rsid w:val="000C678C"/>
    <w:rsid w:val="000D27A5"/>
    <w:rsid w:val="000D3D15"/>
    <w:rsid w:val="000D68D0"/>
    <w:rsid w:val="000E12C7"/>
    <w:rsid w:val="000E147A"/>
    <w:rsid w:val="000E1FD2"/>
    <w:rsid w:val="000E2E65"/>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2681B"/>
    <w:rsid w:val="00140225"/>
    <w:rsid w:val="001406CE"/>
    <w:rsid w:val="00141876"/>
    <w:rsid w:val="00141B0A"/>
    <w:rsid w:val="001446EA"/>
    <w:rsid w:val="001506B1"/>
    <w:rsid w:val="001509A0"/>
    <w:rsid w:val="00152DA5"/>
    <w:rsid w:val="0015370C"/>
    <w:rsid w:val="00154D31"/>
    <w:rsid w:val="00156B7F"/>
    <w:rsid w:val="001570D8"/>
    <w:rsid w:val="001574D3"/>
    <w:rsid w:val="001603CF"/>
    <w:rsid w:val="0016160F"/>
    <w:rsid w:val="00161F5F"/>
    <w:rsid w:val="00164407"/>
    <w:rsid w:val="001647FB"/>
    <w:rsid w:val="001715FE"/>
    <w:rsid w:val="00171969"/>
    <w:rsid w:val="0017251F"/>
    <w:rsid w:val="00174C48"/>
    <w:rsid w:val="001762A3"/>
    <w:rsid w:val="001763F0"/>
    <w:rsid w:val="00176542"/>
    <w:rsid w:val="00181F49"/>
    <w:rsid w:val="001823C6"/>
    <w:rsid w:val="00186CDE"/>
    <w:rsid w:val="001870D1"/>
    <w:rsid w:val="00187F27"/>
    <w:rsid w:val="00187F7F"/>
    <w:rsid w:val="00191126"/>
    <w:rsid w:val="001A3EFE"/>
    <w:rsid w:val="001A52A9"/>
    <w:rsid w:val="001A61B3"/>
    <w:rsid w:val="001A65D6"/>
    <w:rsid w:val="001A66F5"/>
    <w:rsid w:val="001A6C2E"/>
    <w:rsid w:val="001B0576"/>
    <w:rsid w:val="001B0690"/>
    <w:rsid w:val="001B42B1"/>
    <w:rsid w:val="001B46B9"/>
    <w:rsid w:val="001B4D45"/>
    <w:rsid w:val="001B64AA"/>
    <w:rsid w:val="001B7249"/>
    <w:rsid w:val="001B7D13"/>
    <w:rsid w:val="001C01F3"/>
    <w:rsid w:val="001C02A4"/>
    <w:rsid w:val="001C47DE"/>
    <w:rsid w:val="001C6C35"/>
    <w:rsid w:val="001C7494"/>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00C9"/>
    <w:rsid w:val="001F1C68"/>
    <w:rsid w:val="001F3820"/>
    <w:rsid w:val="001F4315"/>
    <w:rsid w:val="001F4B35"/>
    <w:rsid w:val="001F52FF"/>
    <w:rsid w:val="001F7096"/>
    <w:rsid w:val="00201D13"/>
    <w:rsid w:val="00202AA3"/>
    <w:rsid w:val="00203FD2"/>
    <w:rsid w:val="0020503C"/>
    <w:rsid w:val="00206F39"/>
    <w:rsid w:val="00207128"/>
    <w:rsid w:val="002118B8"/>
    <w:rsid w:val="00213C91"/>
    <w:rsid w:val="002140D9"/>
    <w:rsid w:val="002162D4"/>
    <w:rsid w:val="00220D68"/>
    <w:rsid w:val="0022170F"/>
    <w:rsid w:val="0022230D"/>
    <w:rsid w:val="00224167"/>
    <w:rsid w:val="00224623"/>
    <w:rsid w:val="00225DF7"/>
    <w:rsid w:val="00230948"/>
    <w:rsid w:val="002309D1"/>
    <w:rsid w:val="00230B46"/>
    <w:rsid w:val="002326BB"/>
    <w:rsid w:val="00232D45"/>
    <w:rsid w:val="00234E2A"/>
    <w:rsid w:val="00240D38"/>
    <w:rsid w:val="002447F5"/>
    <w:rsid w:val="00250E4B"/>
    <w:rsid w:val="00251CD3"/>
    <w:rsid w:val="0025232C"/>
    <w:rsid w:val="00252334"/>
    <w:rsid w:val="002527F1"/>
    <w:rsid w:val="00252B84"/>
    <w:rsid w:val="00254396"/>
    <w:rsid w:val="00263756"/>
    <w:rsid w:val="00264A9F"/>
    <w:rsid w:val="00271C2C"/>
    <w:rsid w:val="00272D65"/>
    <w:rsid w:val="00273B50"/>
    <w:rsid w:val="00274970"/>
    <w:rsid w:val="0027794D"/>
    <w:rsid w:val="0028037E"/>
    <w:rsid w:val="0028145C"/>
    <w:rsid w:val="00281ADC"/>
    <w:rsid w:val="00282570"/>
    <w:rsid w:val="00283F02"/>
    <w:rsid w:val="002860F0"/>
    <w:rsid w:val="00286B44"/>
    <w:rsid w:val="00286CDB"/>
    <w:rsid w:val="00290F69"/>
    <w:rsid w:val="00294BD2"/>
    <w:rsid w:val="00295220"/>
    <w:rsid w:val="0029614C"/>
    <w:rsid w:val="0029643A"/>
    <w:rsid w:val="00296ADF"/>
    <w:rsid w:val="002A2FAD"/>
    <w:rsid w:val="002A3331"/>
    <w:rsid w:val="002A70EC"/>
    <w:rsid w:val="002A7627"/>
    <w:rsid w:val="002B3C3D"/>
    <w:rsid w:val="002B426F"/>
    <w:rsid w:val="002B57D9"/>
    <w:rsid w:val="002B6578"/>
    <w:rsid w:val="002B7175"/>
    <w:rsid w:val="002B7747"/>
    <w:rsid w:val="002C2E7F"/>
    <w:rsid w:val="002C487C"/>
    <w:rsid w:val="002C4DDF"/>
    <w:rsid w:val="002C524A"/>
    <w:rsid w:val="002D1057"/>
    <w:rsid w:val="002D1A1D"/>
    <w:rsid w:val="002D4690"/>
    <w:rsid w:val="002D5FCC"/>
    <w:rsid w:val="002E6D7D"/>
    <w:rsid w:val="002F0815"/>
    <w:rsid w:val="002F1CF7"/>
    <w:rsid w:val="002F3095"/>
    <w:rsid w:val="002F3D01"/>
    <w:rsid w:val="002F6E0E"/>
    <w:rsid w:val="002F7FE8"/>
    <w:rsid w:val="00302EE3"/>
    <w:rsid w:val="003136C0"/>
    <w:rsid w:val="0031447F"/>
    <w:rsid w:val="003144CA"/>
    <w:rsid w:val="00314723"/>
    <w:rsid w:val="003156EA"/>
    <w:rsid w:val="00316B8A"/>
    <w:rsid w:val="00320769"/>
    <w:rsid w:val="00320F63"/>
    <w:rsid w:val="00321AAB"/>
    <w:rsid w:val="00322DFB"/>
    <w:rsid w:val="00326295"/>
    <w:rsid w:val="00332D40"/>
    <w:rsid w:val="00333282"/>
    <w:rsid w:val="00333CF0"/>
    <w:rsid w:val="00334633"/>
    <w:rsid w:val="003375AB"/>
    <w:rsid w:val="00342511"/>
    <w:rsid w:val="00344C92"/>
    <w:rsid w:val="003469A7"/>
    <w:rsid w:val="00346B1A"/>
    <w:rsid w:val="00350EBC"/>
    <w:rsid w:val="00351109"/>
    <w:rsid w:val="0035371F"/>
    <w:rsid w:val="00354C69"/>
    <w:rsid w:val="00356A54"/>
    <w:rsid w:val="00361A41"/>
    <w:rsid w:val="00361F00"/>
    <w:rsid w:val="0036353D"/>
    <w:rsid w:val="003644D2"/>
    <w:rsid w:val="003646B2"/>
    <w:rsid w:val="00365D27"/>
    <w:rsid w:val="00366012"/>
    <w:rsid w:val="00367F4A"/>
    <w:rsid w:val="00371665"/>
    <w:rsid w:val="00373F4F"/>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21CF"/>
    <w:rsid w:val="003B4104"/>
    <w:rsid w:val="003B73A2"/>
    <w:rsid w:val="003B7B93"/>
    <w:rsid w:val="003C0D5B"/>
    <w:rsid w:val="003C222E"/>
    <w:rsid w:val="003C2B67"/>
    <w:rsid w:val="003C4B57"/>
    <w:rsid w:val="003C56AC"/>
    <w:rsid w:val="003D452C"/>
    <w:rsid w:val="003D464F"/>
    <w:rsid w:val="003D54BD"/>
    <w:rsid w:val="003E3587"/>
    <w:rsid w:val="003E3EEE"/>
    <w:rsid w:val="003E50FC"/>
    <w:rsid w:val="003E5D69"/>
    <w:rsid w:val="003E6B57"/>
    <w:rsid w:val="003E6B99"/>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26369"/>
    <w:rsid w:val="0042797E"/>
    <w:rsid w:val="00430EA0"/>
    <w:rsid w:val="004313D1"/>
    <w:rsid w:val="00433AF8"/>
    <w:rsid w:val="00436CEC"/>
    <w:rsid w:val="00443866"/>
    <w:rsid w:val="00444450"/>
    <w:rsid w:val="00444E35"/>
    <w:rsid w:val="004510D2"/>
    <w:rsid w:val="004539CB"/>
    <w:rsid w:val="00455326"/>
    <w:rsid w:val="00455CD0"/>
    <w:rsid w:val="00456436"/>
    <w:rsid w:val="004608BC"/>
    <w:rsid w:val="00461341"/>
    <w:rsid w:val="004614E9"/>
    <w:rsid w:val="0046157B"/>
    <w:rsid w:val="00461898"/>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32CA"/>
    <w:rsid w:val="004A538B"/>
    <w:rsid w:val="004A568C"/>
    <w:rsid w:val="004A598D"/>
    <w:rsid w:val="004B04DB"/>
    <w:rsid w:val="004B099A"/>
    <w:rsid w:val="004B0C86"/>
    <w:rsid w:val="004B3BA1"/>
    <w:rsid w:val="004B4918"/>
    <w:rsid w:val="004B4E4A"/>
    <w:rsid w:val="004B5AA7"/>
    <w:rsid w:val="004C12D4"/>
    <w:rsid w:val="004C635B"/>
    <w:rsid w:val="004C6A01"/>
    <w:rsid w:val="004C7925"/>
    <w:rsid w:val="004D1176"/>
    <w:rsid w:val="004D1986"/>
    <w:rsid w:val="004D2004"/>
    <w:rsid w:val="004D5271"/>
    <w:rsid w:val="004D5D72"/>
    <w:rsid w:val="004D652F"/>
    <w:rsid w:val="004E050C"/>
    <w:rsid w:val="004E1471"/>
    <w:rsid w:val="004E679E"/>
    <w:rsid w:val="004F1BA7"/>
    <w:rsid w:val="004F1C07"/>
    <w:rsid w:val="004F270D"/>
    <w:rsid w:val="004F5F9A"/>
    <w:rsid w:val="004F601F"/>
    <w:rsid w:val="0050012A"/>
    <w:rsid w:val="00505132"/>
    <w:rsid w:val="00506847"/>
    <w:rsid w:val="00510187"/>
    <w:rsid w:val="00512B08"/>
    <w:rsid w:val="00512D1B"/>
    <w:rsid w:val="0051357A"/>
    <w:rsid w:val="005141C5"/>
    <w:rsid w:val="00515BD3"/>
    <w:rsid w:val="00516FCE"/>
    <w:rsid w:val="00517E07"/>
    <w:rsid w:val="0052331A"/>
    <w:rsid w:val="00527D04"/>
    <w:rsid w:val="00530B6D"/>
    <w:rsid w:val="00530E8A"/>
    <w:rsid w:val="00540B1B"/>
    <w:rsid w:val="00540E64"/>
    <w:rsid w:val="00541EC7"/>
    <w:rsid w:val="005435EC"/>
    <w:rsid w:val="005438F4"/>
    <w:rsid w:val="0054608A"/>
    <w:rsid w:val="00551712"/>
    <w:rsid w:val="00553A6A"/>
    <w:rsid w:val="00553BBE"/>
    <w:rsid w:val="0055450E"/>
    <w:rsid w:val="005566B7"/>
    <w:rsid w:val="005568D5"/>
    <w:rsid w:val="0056381D"/>
    <w:rsid w:val="00564633"/>
    <w:rsid w:val="00564703"/>
    <w:rsid w:val="00565A26"/>
    <w:rsid w:val="0056666D"/>
    <w:rsid w:val="00567A7A"/>
    <w:rsid w:val="005707C3"/>
    <w:rsid w:val="005713EE"/>
    <w:rsid w:val="00571F65"/>
    <w:rsid w:val="005749E1"/>
    <w:rsid w:val="0058003A"/>
    <w:rsid w:val="0058120D"/>
    <w:rsid w:val="005824D9"/>
    <w:rsid w:val="00583130"/>
    <w:rsid w:val="00584286"/>
    <w:rsid w:val="00584601"/>
    <w:rsid w:val="00585E50"/>
    <w:rsid w:val="005868DB"/>
    <w:rsid w:val="00591794"/>
    <w:rsid w:val="0059221E"/>
    <w:rsid w:val="00595440"/>
    <w:rsid w:val="005A172B"/>
    <w:rsid w:val="005A2679"/>
    <w:rsid w:val="005B5F2D"/>
    <w:rsid w:val="005B6B83"/>
    <w:rsid w:val="005B76C2"/>
    <w:rsid w:val="005C0070"/>
    <w:rsid w:val="005C1113"/>
    <w:rsid w:val="005C535B"/>
    <w:rsid w:val="005C5775"/>
    <w:rsid w:val="005D6F7C"/>
    <w:rsid w:val="005E2CDA"/>
    <w:rsid w:val="005E3B19"/>
    <w:rsid w:val="005E4FB3"/>
    <w:rsid w:val="005F2037"/>
    <w:rsid w:val="005F34CD"/>
    <w:rsid w:val="005F4E6C"/>
    <w:rsid w:val="005F5510"/>
    <w:rsid w:val="00600AA5"/>
    <w:rsid w:val="00603484"/>
    <w:rsid w:val="0060429F"/>
    <w:rsid w:val="0061096B"/>
    <w:rsid w:val="00611C22"/>
    <w:rsid w:val="00620B3F"/>
    <w:rsid w:val="006238BB"/>
    <w:rsid w:val="00623B5E"/>
    <w:rsid w:val="00624DB7"/>
    <w:rsid w:val="00625614"/>
    <w:rsid w:val="00630CC0"/>
    <w:rsid w:val="00631BA0"/>
    <w:rsid w:val="006323F0"/>
    <w:rsid w:val="0063725E"/>
    <w:rsid w:val="00637C71"/>
    <w:rsid w:val="00645AA1"/>
    <w:rsid w:val="00645D09"/>
    <w:rsid w:val="00653A94"/>
    <w:rsid w:val="00653F6E"/>
    <w:rsid w:val="0065474C"/>
    <w:rsid w:val="00655DD5"/>
    <w:rsid w:val="006562E1"/>
    <w:rsid w:val="0065781F"/>
    <w:rsid w:val="00660F98"/>
    <w:rsid w:val="006626CB"/>
    <w:rsid w:val="00663D00"/>
    <w:rsid w:val="00665DAF"/>
    <w:rsid w:val="006668E0"/>
    <w:rsid w:val="00670C42"/>
    <w:rsid w:val="00671295"/>
    <w:rsid w:val="00672519"/>
    <w:rsid w:val="00677422"/>
    <w:rsid w:val="00677755"/>
    <w:rsid w:val="006824DA"/>
    <w:rsid w:val="00684E78"/>
    <w:rsid w:val="00685C34"/>
    <w:rsid w:val="00687E36"/>
    <w:rsid w:val="006908CB"/>
    <w:rsid w:val="00696507"/>
    <w:rsid w:val="006A52BE"/>
    <w:rsid w:val="006A5A70"/>
    <w:rsid w:val="006A5F36"/>
    <w:rsid w:val="006A72DD"/>
    <w:rsid w:val="006A7D64"/>
    <w:rsid w:val="006B14C9"/>
    <w:rsid w:val="006B289A"/>
    <w:rsid w:val="006B458E"/>
    <w:rsid w:val="006B48BD"/>
    <w:rsid w:val="006C0001"/>
    <w:rsid w:val="006C0FD5"/>
    <w:rsid w:val="006C2968"/>
    <w:rsid w:val="006C3EDB"/>
    <w:rsid w:val="006C60F8"/>
    <w:rsid w:val="006D002B"/>
    <w:rsid w:val="006D168D"/>
    <w:rsid w:val="006D26A2"/>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3C88"/>
    <w:rsid w:val="0071413D"/>
    <w:rsid w:val="007224C1"/>
    <w:rsid w:val="007230F6"/>
    <w:rsid w:val="00730677"/>
    <w:rsid w:val="00731DB6"/>
    <w:rsid w:val="00731FE8"/>
    <w:rsid w:val="0073279B"/>
    <w:rsid w:val="00732BA6"/>
    <w:rsid w:val="00732FA1"/>
    <w:rsid w:val="00733DD4"/>
    <w:rsid w:val="00733F10"/>
    <w:rsid w:val="00736485"/>
    <w:rsid w:val="00736861"/>
    <w:rsid w:val="00737439"/>
    <w:rsid w:val="007377C7"/>
    <w:rsid w:val="007379D4"/>
    <w:rsid w:val="00737E73"/>
    <w:rsid w:val="00741222"/>
    <w:rsid w:val="00742432"/>
    <w:rsid w:val="00742BCE"/>
    <w:rsid w:val="007445D9"/>
    <w:rsid w:val="007452BE"/>
    <w:rsid w:val="00746F5D"/>
    <w:rsid w:val="00747998"/>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78C1"/>
    <w:rsid w:val="007958F2"/>
    <w:rsid w:val="00796AC0"/>
    <w:rsid w:val="00796BFD"/>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AEC"/>
    <w:rsid w:val="007C60FD"/>
    <w:rsid w:val="007C725A"/>
    <w:rsid w:val="007D3116"/>
    <w:rsid w:val="007D39E4"/>
    <w:rsid w:val="007D4403"/>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0CE6"/>
    <w:rsid w:val="00811AC5"/>
    <w:rsid w:val="008135FF"/>
    <w:rsid w:val="00813661"/>
    <w:rsid w:val="008148ED"/>
    <w:rsid w:val="008167C0"/>
    <w:rsid w:val="00817CAF"/>
    <w:rsid w:val="0082077D"/>
    <w:rsid w:val="00820BE0"/>
    <w:rsid w:val="00821A92"/>
    <w:rsid w:val="00822AC8"/>
    <w:rsid w:val="00823FFD"/>
    <w:rsid w:val="00824ED6"/>
    <w:rsid w:val="0082539F"/>
    <w:rsid w:val="00825C23"/>
    <w:rsid w:val="0082673C"/>
    <w:rsid w:val="00827200"/>
    <w:rsid w:val="00827284"/>
    <w:rsid w:val="00827F52"/>
    <w:rsid w:val="008310F4"/>
    <w:rsid w:val="00834D02"/>
    <w:rsid w:val="0083544E"/>
    <w:rsid w:val="00835477"/>
    <w:rsid w:val="00835752"/>
    <w:rsid w:val="00837503"/>
    <w:rsid w:val="00837BE3"/>
    <w:rsid w:val="00837C4D"/>
    <w:rsid w:val="00840AC0"/>
    <w:rsid w:val="00842109"/>
    <w:rsid w:val="00843437"/>
    <w:rsid w:val="008441DA"/>
    <w:rsid w:val="00845129"/>
    <w:rsid w:val="00845F98"/>
    <w:rsid w:val="0084692C"/>
    <w:rsid w:val="0085085A"/>
    <w:rsid w:val="00851EAA"/>
    <w:rsid w:val="008524C4"/>
    <w:rsid w:val="00853D90"/>
    <w:rsid w:val="00855723"/>
    <w:rsid w:val="008565E2"/>
    <w:rsid w:val="00856AD5"/>
    <w:rsid w:val="00857E5D"/>
    <w:rsid w:val="00860770"/>
    <w:rsid w:val="00860BC1"/>
    <w:rsid w:val="00860EB8"/>
    <w:rsid w:val="00861DFC"/>
    <w:rsid w:val="008622D4"/>
    <w:rsid w:val="0086413A"/>
    <w:rsid w:val="00864728"/>
    <w:rsid w:val="0087028A"/>
    <w:rsid w:val="0087416E"/>
    <w:rsid w:val="0087501C"/>
    <w:rsid w:val="008750C9"/>
    <w:rsid w:val="00877BDF"/>
    <w:rsid w:val="00880CCC"/>
    <w:rsid w:val="00880EDB"/>
    <w:rsid w:val="008822F0"/>
    <w:rsid w:val="008830BC"/>
    <w:rsid w:val="00885C39"/>
    <w:rsid w:val="00885FF9"/>
    <w:rsid w:val="00891360"/>
    <w:rsid w:val="00891651"/>
    <w:rsid w:val="008923EB"/>
    <w:rsid w:val="00892952"/>
    <w:rsid w:val="0089495F"/>
    <w:rsid w:val="0089615D"/>
    <w:rsid w:val="008A0DA6"/>
    <w:rsid w:val="008A5970"/>
    <w:rsid w:val="008B251E"/>
    <w:rsid w:val="008B3B19"/>
    <w:rsid w:val="008B5C0B"/>
    <w:rsid w:val="008B6759"/>
    <w:rsid w:val="008C2974"/>
    <w:rsid w:val="008C6BE6"/>
    <w:rsid w:val="008D2335"/>
    <w:rsid w:val="008D3390"/>
    <w:rsid w:val="008D42BC"/>
    <w:rsid w:val="008E0D8F"/>
    <w:rsid w:val="008E364D"/>
    <w:rsid w:val="008E40DE"/>
    <w:rsid w:val="008E4BFC"/>
    <w:rsid w:val="008E4C99"/>
    <w:rsid w:val="008E5487"/>
    <w:rsid w:val="008E5878"/>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398F"/>
    <w:rsid w:val="00917507"/>
    <w:rsid w:val="0091761F"/>
    <w:rsid w:val="00917767"/>
    <w:rsid w:val="00920CE1"/>
    <w:rsid w:val="00924107"/>
    <w:rsid w:val="009250E7"/>
    <w:rsid w:val="00925F18"/>
    <w:rsid w:val="00926193"/>
    <w:rsid w:val="00927D19"/>
    <w:rsid w:val="00933B09"/>
    <w:rsid w:val="009347C2"/>
    <w:rsid w:val="00936324"/>
    <w:rsid w:val="009379DA"/>
    <w:rsid w:val="00941545"/>
    <w:rsid w:val="00942095"/>
    <w:rsid w:val="00943679"/>
    <w:rsid w:val="00943E27"/>
    <w:rsid w:val="00944A62"/>
    <w:rsid w:val="00947CBD"/>
    <w:rsid w:val="00950F52"/>
    <w:rsid w:val="00951E30"/>
    <w:rsid w:val="00953B08"/>
    <w:rsid w:val="00954BCE"/>
    <w:rsid w:val="009551B3"/>
    <w:rsid w:val="0095524D"/>
    <w:rsid w:val="009618C0"/>
    <w:rsid w:val="009619BB"/>
    <w:rsid w:val="00962750"/>
    <w:rsid w:val="00964B43"/>
    <w:rsid w:val="00966918"/>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A2EC2"/>
    <w:rsid w:val="009A4B21"/>
    <w:rsid w:val="009A539D"/>
    <w:rsid w:val="009A54E7"/>
    <w:rsid w:val="009A5978"/>
    <w:rsid w:val="009A778D"/>
    <w:rsid w:val="009B0247"/>
    <w:rsid w:val="009B1619"/>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DBF"/>
    <w:rsid w:val="009F062E"/>
    <w:rsid w:val="009F2600"/>
    <w:rsid w:val="009F2A4A"/>
    <w:rsid w:val="009F3364"/>
    <w:rsid w:val="009F60D3"/>
    <w:rsid w:val="009F7922"/>
    <w:rsid w:val="00A01386"/>
    <w:rsid w:val="00A03B82"/>
    <w:rsid w:val="00A0510C"/>
    <w:rsid w:val="00A05D40"/>
    <w:rsid w:val="00A07E44"/>
    <w:rsid w:val="00A207D0"/>
    <w:rsid w:val="00A23016"/>
    <w:rsid w:val="00A23543"/>
    <w:rsid w:val="00A24F27"/>
    <w:rsid w:val="00A254F9"/>
    <w:rsid w:val="00A25C97"/>
    <w:rsid w:val="00A261A6"/>
    <w:rsid w:val="00A3010D"/>
    <w:rsid w:val="00A30D74"/>
    <w:rsid w:val="00A355AB"/>
    <w:rsid w:val="00A356A3"/>
    <w:rsid w:val="00A37815"/>
    <w:rsid w:val="00A4354E"/>
    <w:rsid w:val="00A45163"/>
    <w:rsid w:val="00A45260"/>
    <w:rsid w:val="00A526ED"/>
    <w:rsid w:val="00A5430B"/>
    <w:rsid w:val="00A569F7"/>
    <w:rsid w:val="00A60AC5"/>
    <w:rsid w:val="00A61660"/>
    <w:rsid w:val="00A64B9E"/>
    <w:rsid w:val="00A65491"/>
    <w:rsid w:val="00A6637F"/>
    <w:rsid w:val="00A7096C"/>
    <w:rsid w:val="00A70E27"/>
    <w:rsid w:val="00A72D82"/>
    <w:rsid w:val="00A7470B"/>
    <w:rsid w:val="00A8133C"/>
    <w:rsid w:val="00A8161F"/>
    <w:rsid w:val="00A82FDD"/>
    <w:rsid w:val="00A83B24"/>
    <w:rsid w:val="00A8425D"/>
    <w:rsid w:val="00A8500A"/>
    <w:rsid w:val="00A90718"/>
    <w:rsid w:val="00A911CB"/>
    <w:rsid w:val="00A911F3"/>
    <w:rsid w:val="00A9608A"/>
    <w:rsid w:val="00A961A7"/>
    <w:rsid w:val="00A97680"/>
    <w:rsid w:val="00AA12C7"/>
    <w:rsid w:val="00AA3DAF"/>
    <w:rsid w:val="00AA5B31"/>
    <w:rsid w:val="00AB4E44"/>
    <w:rsid w:val="00AC290A"/>
    <w:rsid w:val="00AC3752"/>
    <w:rsid w:val="00AD06BD"/>
    <w:rsid w:val="00AD6706"/>
    <w:rsid w:val="00AD77B2"/>
    <w:rsid w:val="00AD7C7F"/>
    <w:rsid w:val="00AE0C59"/>
    <w:rsid w:val="00AE26A5"/>
    <w:rsid w:val="00AE5D92"/>
    <w:rsid w:val="00AE6A80"/>
    <w:rsid w:val="00AE7825"/>
    <w:rsid w:val="00AE7BED"/>
    <w:rsid w:val="00AF518E"/>
    <w:rsid w:val="00AF759D"/>
    <w:rsid w:val="00B01850"/>
    <w:rsid w:val="00B02939"/>
    <w:rsid w:val="00B069CA"/>
    <w:rsid w:val="00B1508B"/>
    <w:rsid w:val="00B15D51"/>
    <w:rsid w:val="00B177A0"/>
    <w:rsid w:val="00B17FB8"/>
    <w:rsid w:val="00B203F4"/>
    <w:rsid w:val="00B214CA"/>
    <w:rsid w:val="00B21A4C"/>
    <w:rsid w:val="00B22E2B"/>
    <w:rsid w:val="00B23A37"/>
    <w:rsid w:val="00B25283"/>
    <w:rsid w:val="00B268CD"/>
    <w:rsid w:val="00B2786E"/>
    <w:rsid w:val="00B32D0F"/>
    <w:rsid w:val="00B33585"/>
    <w:rsid w:val="00B3419D"/>
    <w:rsid w:val="00B34CC8"/>
    <w:rsid w:val="00B35592"/>
    <w:rsid w:val="00B36141"/>
    <w:rsid w:val="00B37EA0"/>
    <w:rsid w:val="00B42942"/>
    <w:rsid w:val="00B43E25"/>
    <w:rsid w:val="00B46351"/>
    <w:rsid w:val="00B463E7"/>
    <w:rsid w:val="00B516E2"/>
    <w:rsid w:val="00B5185B"/>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45D5"/>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33D3"/>
    <w:rsid w:val="00BA450C"/>
    <w:rsid w:val="00BB2A0E"/>
    <w:rsid w:val="00BB312C"/>
    <w:rsid w:val="00BB43F5"/>
    <w:rsid w:val="00BB5270"/>
    <w:rsid w:val="00BB6BAC"/>
    <w:rsid w:val="00BB6C46"/>
    <w:rsid w:val="00BB6DBB"/>
    <w:rsid w:val="00BB7632"/>
    <w:rsid w:val="00BB7647"/>
    <w:rsid w:val="00BB7FAF"/>
    <w:rsid w:val="00BC0C9F"/>
    <w:rsid w:val="00BC5C68"/>
    <w:rsid w:val="00BC7895"/>
    <w:rsid w:val="00BD47C6"/>
    <w:rsid w:val="00BD75C6"/>
    <w:rsid w:val="00BE0DBF"/>
    <w:rsid w:val="00BE32C7"/>
    <w:rsid w:val="00BF00BC"/>
    <w:rsid w:val="00BF0750"/>
    <w:rsid w:val="00BF180E"/>
    <w:rsid w:val="00BF22C2"/>
    <w:rsid w:val="00BF45AF"/>
    <w:rsid w:val="00BF48B2"/>
    <w:rsid w:val="00C00C8A"/>
    <w:rsid w:val="00C00E6C"/>
    <w:rsid w:val="00C02EA8"/>
    <w:rsid w:val="00C031B6"/>
    <w:rsid w:val="00C06504"/>
    <w:rsid w:val="00C108FD"/>
    <w:rsid w:val="00C11B3A"/>
    <w:rsid w:val="00C1383D"/>
    <w:rsid w:val="00C14315"/>
    <w:rsid w:val="00C15567"/>
    <w:rsid w:val="00C17386"/>
    <w:rsid w:val="00C21F12"/>
    <w:rsid w:val="00C2259D"/>
    <w:rsid w:val="00C24871"/>
    <w:rsid w:val="00C24EA5"/>
    <w:rsid w:val="00C2533F"/>
    <w:rsid w:val="00C253E7"/>
    <w:rsid w:val="00C30326"/>
    <w:rsid w:val="00C31B1B"/>
    <w:rsid w:val="00C3693C"/>
    <w:rsid w:val="00C40E23"/>
    <w:rsid w:val="00C41815"/>
    <w:rsid w:val="00C470BB"/>
    <w:rsid w:val="00C56C4C"/>
    <w:rsid w:val="00C62392"/>
    <w:rsid w:val="00C64188"/>
    <w:rsid w:val="00C64B49"/>
    <w:rsid w:val="00C655FC"/>
    <w:rsid w:val="00C662BD"/>
    <w:rsid w:val="00C67C6D"/>
    <w:rsid w:val="00C70231"/>
    <w:rsid w:val="00C70319"/>
    <w:rsid w:val="00C70FED"/>
    <w:rsid w:val="00C72CFD"/>
    <w:rsid w:val="00C72F19"/>
    <w:rsid w:val="00C73CD0"/>
    <w:rsid w:val="00C766D1"/>
    <w:rsid w:val="00C821D1"/>
    <w:rsid w:val="00C84FE6"/>
    <w:rsid w:val="00C8635E"/>
    <w:rsid w:val="00C86948"/>
    <w:rsid w:val="00C903E8"/>
    <w:rsid w:val="00C90CD5"/>
    <w:rsid w:val="00C9180F"/>
    <w:rsid w:val="00C93E42"/>
    <w:rsid w:val="00C964D2"/>
    <w:rsid w:val="00CA0AD6"/>
    <w:rsid w:val="00CA0EFD"/>
    <w:rsid w:val="00CA1882"/>
    <w:rsid w:val="00CA20C1"/>
    <w:rsid w:val="00CA3638"/>
    <w:rsid w:val="00CA4C9E"/>
    <w:rsid w:val="00CB42B3"/>
    <w:rsid w:val="00CB768F"/>
    <w:rsid w:val="00CB7DF3"/>
    <w:rsid w:val="00CC02AF"/>
    <w:rsid w:val="00CC0FE1"/>
    <w:rsid w:val="00CC387E"/>
    <w:rsid w:val="00CC62F9"/>
    <w:rsid w:val="00CD2663"/>
    <w:rsid w:val="00CD39B1"/>
    <w:rsid w:val="00CD7021"/>
    <w:rsid w:val="00CD7934"/>
    <w:rsid w:val="00CE26A5"/>
    <w:rsid w:val="00CE3C15"/>
    <w:rsid w:val="00CE58ED"/>
    <w:rsid w:val="00CE5BEB"/>
    <w:rsid w:val="00CE7087"/>
    <w:rsid w:val="00CE742C"/>
    <w:rsid w:val="00CE75C2"/>
    <w:rsid w:val="00CE7C6F"/>
    <w:rsid w:val="00CF44AD"/>
    <w:rsid w:val="00CF67DD"/>
    <w:rsid w:val="00CF7264"/>
    <w:rsid w:val="00CF74B8"/>
    <w:rsid w:val="00CF75F7"/>
    <w:rsid w:val="00CF7EEF"/>
    <w:rsid w:val="00D00357"/>
    <w:rsid w:val="00D0102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40A3B"/>
    <w:rsid w:val="00D447CB"/>
    <w:rsid w:val="00D46624"/>
    <w:rsid w:val="00D63540"/>
    <w:rsid w:val="00D63722"/>
    <w:rsid w:val="00D63885"/>
    <w:rsid w:val="00D6448A"/>
    <w:rsid w:val="00D646AB"/>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A1459"/>
    <w:rsid w:val="00DA1534"/>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421B"/>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D69"/>
    <w:rsid w:val="00DF6F46"/>
    <w:rsid w:val="00DF711D"/>
    <w:rsid w:val="00E004C7"/>
    <w:rsid w:val="00E02346"/>
    <w:rsid w:val="00E02E88"/>
    <w:rsid w:val="00E06341"/>
    <w:rsid w:val="00E07114"/>
    <w:rsid w:val="00E0758C"/>
    <w:rsid w:val="00E15F80"/>
    <w:rsid w:val="00E16508"/>
    <w:rsid w:val="00E25633"/>
    <w:rsid w:val="00E25ACF"/>
    <w:rsid w:val="00E315DB"/>
    <w:rsid w:val="00E321DF"/>
    <w:rsid w:val="00E3397D"/>
    <w:rsid w:val="00E33F1D"/>
    <w:rsid w:val="00E379DA"/>
    <w:rsid w:val="00E4069B"/>
    <w:rsid w:val="00E41127"/>
    <w:rsid w:val="00E419D4"/>
    <w:rsid w:val="00E41CB5"/>
    <w:rsid w:val="00E42EE4"/>
    <w:rsid w:val="00E4613B"/>
    <w:rsid w:val="00E46CED"/>
    <w:rsid w:val="00E5105A"/>
    <w:rsid w:val="00E5107F"/>
    <w:rsid w:val="00E547E4"/>
    <w:rsid w:val="00E55AD8"/>
    <w:rsid w:val="00E57DC2"/>
    <w:rsid w:val="00E6363F"/>
    <w:rsid w:val="00E65532"/>
    <w:rsid w:val="00E67013"/>
    <w:rsid w:val="00E67894"/>
    <w:rsid w:val="00E67B45"/>
    <w:rsid w:val="00E74E52"/>
    <w:rsid w:val="00E76E18"/>
    <w:rsid w:val="00E81FB9"/>
    <w:rsid w:val="00E854D6"/>
    <w:rsid w:val="00E85C41"/>
    <w:rsid w:val="00E87723"/>
    <w:rsid w:val="00E949C4"/>
    <w:rsid w:val="00EA0ABC"/>
    <w:rsid w:val="00EA0D22"/>
    <w:rsid w:val="00EA1CB1"/>
    <w:rsid w:val="00EA2402"/>
    <w:rsid w:val="00EA3191"/>
    <w:rsid w:val="00EA3241"/>
    <w:rsid w:val="00EA403A"/>
    <w:rsid w:val="00EA45D3"/>
    <w:rsid w:val="00EA4AD2"/>
    <w:rsid w:val="00EA7468"/>
    <w:rsid w:val="00EB0CAC"/>
    <w:rsid w:val="00EB3C4C"/>
    <w:rsid w:val="00EB4B45"/>
    <w:rsid w:val="00EB5415"/>
    <w:rsid w:val="00EB607A"/>
    <w:rsid w:val="00EB712C"/>
    <w:rsid w:val="00EB747A"/>
    <w:rsid w:val="00EB7972"/>
    <w:rsid w:val="00EC2D46"/>
    <w:rsid w:val="00EC2D84"/>
    <w:rsid w:val="00EC33B1"/>
    <w:rsid w:val="00EC4DDD"/>
    <w:rsid w:val="00EC7828"/>
    <w:rsid w:val="00EC7C70"/>
    <w:rsid w:val="00ED192B"/>
    <w:rsid w:val="00ED45FE"/>
    <w:rsid w:val="00ED49CC"/>
    <w:rsid w:val="00ED4EAC"/>
    <w:rsid w:val="00ED6874"/>
    <w:rsid w:val="00ED727E"/>
    <w:rsid w:val="00ED75FC"/>
    <w:rsid w:val="00EE2CB4"/>
    <w:rsid w:val="00EE42CB"/>
    <w:rsid w:val="00EE4934"/>
    <w:rsid w:val="00EE4C11"/>
    <w:rsid w:val="00EF2A70"/>
    <w:rsid w:val="00EF5397"/>
    <w:rsid w:val="00EF5BF6"/>
    <w:rsid w:val="00EF6CBD"/>
    <w:rsid w:val="00EF7BDC"/>
    <w:rsid w:val="00F0109D"/>
    <w:rsid w:val="00F02B4B"/>
    <w:rsid w:val="00F043A2"/>
    <w:rsid w:val="00F04618"/>
    <w:rsid w:val="00F04ECF"/>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57E6D"/>
    <w:rsid w:val="00F60D44"/>
    <w:rsid w:val="00F610AE"/>
    <w:rsid w:val="00F62425"/>
    <w:rsid w:val="00F62F46"/>
    <w:rsid w:val="00F63E2A"/>
    <w:rsid w:val="00F6526C"/>
    <w:rsid w:val="00F70E84"/>
    <w:rsid w:val="00F7269F"/>
    <w:rsid w:val="00F72C01"/>
    <w:rsid w:val="00F73BDD"/>
    <w:rsid w:val="00F73EA3"/>
    <w:rsid w:val="00F7722D"/>
    <w:rsid w:val="00F802DC"/>
    <w:rsid w:val="00F82DE6"/>
    <w:rsid w:val="00F84455"/>
    <w:rsid w:val="00F84696"/>
    <w:rsid w:val="00F84FA1"/>
    <w:rsid w:val="00F90B3E"/>
    <w:rsid w:val="00F914BC"/>
    <w:rsid w:val="00F950B3"/>
    <w:rsid w:val="00F96628"/>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32AC"/>
    <w:rsid w:val="00FE3B86"/>
    <w:rsid w:val="00FE5483"/>
    <w:rsid w:val="00FF29A4"/>
    <w:rsid w:val="00FF3593"/>
    <w:rsid w:val="00FF3E1E"/>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136F336B"/>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334958009">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waysProcurement@woking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EEFB-A14E-4883-980C-CE547842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31</Pages>
  <Words>7750</Words>
  <Characters>44177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51824</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Richard Turner (Procurement)</cp:lastModifiedBy>
  <cp:revision>28</cp:revision>
  <cp:lastPrinted>2016-01-18T09:22:00Z</cp:lastPrinted>
  <dcterms:created xsi:type="dcterms:W3CDTF">2018-01-08T12:47:00Z</dcterms:created>
  <dcterms:modified xsi:type="dcterms:W3CDTF">2018-01-15T16:52:00Z</dcterms:modified>
</cp:coreProperties>
</file>