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AAD43" w14:textId="1934F6F9" w:rsidR="006F264D" w:rsidRPr="006F264D" w:rsidRDefault="006F264D" w:rsidP="006F264D">
      <w:pPr>
        <w:pStyle w:val="GPSL1SCHEDULEHeading"/>
        <w:ind w:left="-851" w:firstLine="415"/>
        <w:jc w:val="center"/>
        <w:rPr>
          <w:rFonts w:asciiTheme="minorHAnsi" w:hAnsiTheme="minorHAnsi" w:cstheme="minorHAnsi"/>
        </w:rPr>
      </w:pPr>
      <w:r w:rsidRPr="006F264D">
        <w:rPr>
          <w:rFonts w:asciiTheme="minorHAnsi" w:hAnsiTheme="minorHAnsi" w:cstheme="minorHAnsi"/>
        </w:rPr>
        <w:t>FRAMEWORK SCHEDULE 4 – Annex 3</w:t>
      </w:r>
    </w:p>
    <w:p w14:paraId="2FF5A042" w14:textId="59D9F0E1" w:rsidR="006F264D" w:rsidRDefault="00665820" w:rsidP="006F264D">
      <w:pPr>
        <w:ind w:left="-851" w:firstLine="415"/>
        <w:jc w:val="center"/>
        <w:rPr>
          <w:rFonts w:cstheme="minorHAnsi"/>
          <w:b/>
        </w:rPr>
      </w:pPr>
      <w:r>
        <w:rPr>
          <w:rFonts w:cstheme="minorHAnsi"/>
          <w:b/>
        </w:rPr>
        <w:t xml:space="preserve">ALTERNATIVE AND ADDITIONAL </w:t>
      </w:r>
      <w:r w:rsidR="00E90B46">
        <w:rPr>
          <w:rFonts w:cstheme="minorHAnsi"/>
          <w:b/>
        </w:rPr>
        <w:t>CLAUSES</w:t>
      </w:r>
      <w:r>
        <w:rPr>
          <w:rFonts w:cstheme="minorHAnsi"/>
          <w:b/>
        </w:rPr>
        <w:t xml:space="preserve"> </w:t>
      </w:r>
      <w:r w:rsidR="00E90B46">
        <w:rPr>
          <w:rFonts w:cstheme="minorHAnsi"/>
          <w:b/>
        </w:rPr>
        <w:t>FOR LOT 4</w:t>
      </w:r>
    </w:p>
    <w:tbl>
      <w:tblPr>
        <w:tblW w:w="9072" w:type="dxa"/>
        <w:tblLook w:val="04A0" w:firstRow="1" w:lastRow="0" w:firstColumn="1" w:lastColumn="0" w:noHBand="0" w:noVBand="1"/>
      </w:tblPr>
      <w:tblGrid>
        <w:gridCol w:w="3969"/>
        <w:gridCol w:w="709"/>
        <w:gridCol w:w="4394"/>
      </w:tblGrid>
      <w:tr w:rsidR="006F264D" w:rsidRPr="000E6B38" w14:paraId="63707651" w14:textId="77777777" w:rsidTr="00831F5B">
        <w:trPr>
          <w:trHeight w:val="285"/>
        </w:trPr>
        <w:tc>
          <w:tcPr>
            <w:tcW w:w="9072" w:type="dxa"/>
            <w:gridSpan w:val="3"/>
            <w:tcBorders>
              <w:top w:val="nil"/>
              <w:left w:val="nil"/>
              <w:bottom w:val="nil"/>
              <w:right w:val="nil"/>
            </w:tcBorders>
          </w:tcPr>
          <w:p w14:paraId="7D11D14D" w14:textId="77777777" w:rsidR="006F264D" w:rsidRDefault="006F264D" w:rsidP="00BD720A">
            <w:pPr>
              <w:spacing w:after="0" w:line="240" w:lineRule="auto"/>
              <w:jc w:val="center"/>
              <w:rPr>
                <w:b/>
                <w:color w:val="000000" w:themeColor="text1"/>
              </w:rPr>
            </w:pPr>
          </w:p>
          <w:p w14:paraId="2F976232" w14:textId="77777777" w:rsidR="006F264D" w:rsidRDefault="006F264D" w:rsidP="00BD720A">
            <w:pPr>
              <w:spacing w:after="0" w:line="240" w:lineRule="auto"/>
              <w:jc w:val="center"/>
              <w:rPr>
                <w:b/>
                <w:color w:val="000000" w:themeColor="text1"/>
              </w:rPr>
            </w:pPr>
          </w:p>
          <w:p w14:paraId="5D9EEF4E" w14:textId="77777777" w:rsidR="006F264D" w:rsidRDefault="006F264D" w:rsidP="00BD720A">
            <w:pPr>
              <w:spacing w:after="0" w:line="240" w:lineRule="auto"/>
              <w:jc w:val="center"/>
              <w:rPr>
                <w:b/>
                <w:color w:val="000000" w:themeColor="text1"/>
              </w:rPr>
            </w:pPr>
          </w:p>
          <w:p w14:paraId="354F66B1" w14:textId="77777777" w:rsidR="006F264D" w:rsidRDefault="006F264D" w:rsidP="00BD720A">
            <w:pPr>
              <w:spacing w:after="0" w:line="240" w:lineRule="auto"/>
              <w:jc w:val="center"/>
              <w:rPr>
                <w:b/>
                <w:color w:val="000000" w:themeColor="text1"/>
              </w:rPr>
            </w:pPr>
            <w:r w:rsidRPr="000E6B38">
              <w:rPr>
                <w:b/>
                <w:color w:val="000000" w:themeColor="text1"/>
              </w:rPr>
              <w:t>ALTERNATIVE CLAUSES</w:t>
            </w:r>
          </w:p>
          <w:p w14:paraId="42236898" w14:textId="77777777" w:rsidR="00DF153F" w:rsidRPr="000E6B38" w:rsidRDefault="00DF153F" w:rsidP="00BD720A">
            <w:pPr>
              <w:spacing w:after="0" w:line="240" w:lineRule="auto"/>
              <w:jc w:val="center"/>
              <w:rPr>
                <w:rFonts w:ascii="Calibri" w:eastAsia="Times New Roman" w:hAnsi="Calibri" w:cs="Times New Roman"/>
                <w:color w:val="000000" w:themeColor="text1"/>
                <w:lang w:eastAsia="en-GB"/>
              </w:rPr>
            </w:pPr>
          </w:p>
        </w:tc>
      </w:tr>
      <w:tr w:rsidR="006F264D" w:rsidRPr="000E6B38" w14:paraId="2FF9C500" w14:textId="77777777" w:rsidTr="00831F5B">
        <w:trPr>
          <w:trHeight w:val="285"/>
        </w:trPr>
        <w:tc>
          <w:tcPr>
            <w:tcW w:w="3969" w:type="dxa"/>
            <w:tcBorders>
              <w:top w:val="nil"/>
              <w:left w:val="nil"/>
              <w:bottom w:val="nil"/>
              <w:right w:val="nil"/>
            </w:tcBorders>
          </w:tcPr>
          <w:p w14:paraId="6C77FF3A" w14:textId="77777777" w:rsidR="006F264D" w:rsidRPr="000E6B38" w:rsidRDefault="006F264D" w:rsidP="00BD720A">
            <w:pPr>
              <w:spacing w:after="0" w:line="240" w:lineRule="auto"/>
              <w:rPr>
                <w:rFonts w:ascii="Calibri" w:eastAsia="Times New Roman" w:hAnsi="Calibri" w:cs="Times New Roman"/>
                <w:color w:val="000000" w:themeColor="text1"/>
                <w:lang w:eastAsia="en-GB"/>
              </w:rPr>
            </w:pPr>
          </w:p>
        </w:tc>
        <w:tc>
          <w:tcPr>
            <w:tcW w:w="709" w:type="dxa"/>
            <w:tcBorders>
              <w:top w:val="nil"/>
              <w:left w:val="nil"/>
              <w:bottom w:val="nil"/>
              <w:right w:val="nil"/>
            </w:tcBorders>
            <w:shd w:val="clear" w:color="auto" w:fill="auto"/>
            <w:noWrap/>
            <w:vAlign w:val="bottom"/>
          </w:tcPr>
          <w:p w14:paraId="5287534C" w14:textId="77777777" w:rsidR="006F264D" w:rsidRPr="000E6B38" w:rsidRDefault="006F264D" w:rsidP="00BD720A">
            <w:pPr>
              <w:spacing w:after="0" w:line="240" w:lineRule="auto"/>
              <w:rPr>
                <w:rFonts w:ascii="Calibri" w:eastAsia="Times New Roman" w:hAnsi="Calibri" w:cs="Times New Roman"/>
                <w:color w:val="000000" w:themeColor="text1"/>
                <w:lang w:eastAsia="en-GB"/>
              </w:rPr>
            </w:pPr>
          </w:p>
        </w:tc>
        <w:tc>
          <w:tcPr>
            <w:tcW w:w="4394" w:type="dxa"/>
            <w:tcBorders>
              <w:top w:val="nil"/>
              <w:left w:val="nil"/>
              <w:bottom w:val="nil"/>
              <w:right w:val="nil"/>
            </w:tcBorders>
            <w:shd w:val="clear" w:color="auto" w:fill="auto"/>
            <w:noWrap/>
            <w:vAlign w:val="center"/>
          </w:tcPr>
          <w:p w14:paraId="2C9374EF" w14:textId="77777777" w:rsidR="006F264D" w:rsidRPr="000E6B38" w:rsidRDefault="006F264D" w:rsidP="00BD720A">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Scots Law</w:t>
            </w:r>
          </w:p>
        </w:tc>
      </w:tr>
      <w:tr w:rsidR="006F264D" w:rsidRPr="000E6B38" w14:paraId="61696974" w14:textId="77777777" w:rsidTr="00831F5B">
        <w:trPr>
          <w:trHeight w:val="285"/>
        </w:trPr>
        <w:tc>
          <w:tcPr>
            <w:tcW w:w="3969" w:type="dxa"/>
            <w:tcBorders>
              <w:top w:val="nil"/>
              <w:left w:val="nil"/>
              <w:bottom w:val="nil"/>
              <w:right w:val="nil"/>
            </w:tcBorders>
          </w:tcPr>
          <w:p w14:paraId="1C07521D" w14:textId="77777777" w:rsidR="006F264D" w:rsidRPr="000E6B38" w:rsidRDefault="006F264D" w:rsidP="00BD720A">
            <w:pPr>
              <w:spacing w:after="0" w:line="240" w:lineRule="auto"/>
              <w:rPr>
                <w:rFonts w:ascii="Calibri" w:eastAsia="Times New Roman" w:hAnsi="Calibri" w:cs="Times New Roman"/>
                <w:color w:val="000000" w:themeColor="text1"/>
                <w:lang w:eastAsia="en-GB"/>
              </w:rPr>
            </w:pPr>
          </w:p>
        </w:tc>
        <w:tc>
          <w:tcPr>
            <w:tcW w:w="709" w:type="dxa"/>
            <w:tcBorders>
              <w:top w:val="nil"/>
              <w:left w:val="nil"/>
              <w:bottom w:val="nil"/>
              <w:right w:val="nil"/>
            </w:tcBorders>
            <w:shd w:val="clear" w:color="auto" w:fill="auto"/>
            <w:noWrap/>
            <w:vAlign w:val="bottom"/>
          </w:tcPr>
          <w:p w14:paraId="5FE5F674" w14:textId="77777777" w:rsidR="006F264D" w:rsidRPr="000E6B38" w:rsidRDefault="006F264D" w:rsidP="00BD720A">
            <w:pPr>
              <w:spacing w:after="0" w:line="240" w:lineRule="auto"/>
              <w:rPr>
                <w:rFonts w:ascii="Calibri" w:eastAsia="Times New Roman" w:hAnsi="Calibri" w:cs="Times New Roman"/>
                <w:color w:val="000000" w:themeColor="text1"/>
                <w:lang w:eastAsia="en-GB"/>
              </w:rPr>
            </w:pPr>
          </w:p>
        </w:tc>
        <w:tc>
          <w:tcPr>
            <w:tcW w:w="4394" w:type="dxa"/>
            <w:tcBorders>
              <w:top w:val="nil"/>
              <w:left w:val="nil"/>
              <w:bottom w:val="nil"/>
              <w:right w:val="nil"/>
            </w:tcBorders>
            <w:shd w:val="clear" w:color="auto" w:fill="auto"/>
            <w:noWrap/>
            <w:vAlign w:val="center"/>
          </w:tcPr>
          <w:p w14:paraId="109FE6E4" w14:textId="0B08C5C9" w:rsidR="00DF153F" w:rsidRPr="000E6B38" w:rsidRDefault="006F264D" w:rsidP="0007008D">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Northern Ireland La</w:t>
            </w:r>
            <w:r w:rsidR="00665820">
              <w:rPr>
                <w:rFonts w:ascii="Calibri" w:eastAsia="Times New Roman" w:hAnsi="Calibri" w:cs="Times New Roman"/>
                <w:color w:val="000000" w:themeColor="text1"/>
                <w:lang w:eastAsia="en-GB"/>
              </w:rPr>
              <w:t>w</w:t>
            </w:r>
          </w:p>
        </w:tc>
      </w:tr>
      <w:tr w:rsidR="006F264D" w:rsidRPr="000E6B38" w14:paraId="08CF616C" w14:textId="77777777" w:rsidTr="00831F5B">
        <w:trPr>
          <w:trHeight w:val="285"/>
        </w:trPr>
        <w:tc>
          <w:tcPr>
            <w:tcW w:w="9072" w:type="dxa"/>
            <w:gridSpan w:val="3"/>
            <w:tcBorders>
              <w:top w:val="nil"/>
              <w:left w:val="nil"/>
              <w:bottom w:val="nil"/>
              <w:right w:val="nil"/>
            </w:tcBorders>
          </w:tcPr>
          <w:p w14:paraId="23FF82ED" w14:textId="77777777" w:rsidR="00DF153F" w:rsidRDefault="00DF153F" w:rsidP="00BD720A">
            <w:pPr>
              <w:spacing w:after="0" w:line="240" w:lineRule="auto"/>
              <w:jc w:val="center"/>
              <w:rPr>
                <w:b/>
                <w:color w:val="000000" w:themeColor="text1"/>
              </w:rPr>
            </w:pPr>
          </w:p>
          <w:p w14:paraId="132762ED" w14:textId="77777777" w:rsidR="00665820" w:rsidRDefault="00665820" w:rsidP="00665820">
            <w:pPr>
              <w:spacing w:after="0" w:line="240" w:lineRule="auto"/>
              <w:jc w:val="center"/>
              <w:rPr>
                <w:b/>
                <w:color w:val="000000" w:themeColor="text1"/>
              </w:rPr>
            </w:pPr>
          </w:p>
          <w:p w14:paraId="1C4E7446" w14:textId="4FE4011A" w:rsidR="006F264D" w:rsidRPr="000E6B38" w:rsidRDefault="006F264D" w:rsidP="00F93A1C">
            <w:pPr>
              <w:spacing w:after="0" w:line="240" w:lineRule="auto"/>
              <w:jc w:val="center"/>
              <w:rPr>
                <w:rFonts w:ascii="Calibri" w:eastAsia="Times New Roman" w:hAnsi="Calibri" w:cs="Times New Roman"/>
                <w:color w:val="000000" w:themeColor="text1"/>
                <w:lang w:eastAsia="en-GB"/>
              </w:rPr>
            </w:pPr>
            <w:r w:rsidRPr="000E6B38">
              <w:rPr>
                <w:b/>
                <w:color w:val="000000" w:themeColor="text1"/>
              </w:rPr>
              <w:t xml:space="preserve">ADDITIONAL </w:t>
            </w:r>
            <w:r w:rsidR="00F93A1C">
              <w:rPr>
                <w:b/>
                <w:color w:val="000000" w:themeColor="text1"/>
              </w:rPr>
              <w:t>CLAUSES</w:t>
            </w:r>
          </w:p>
        </w:tc>
      </w:tr>
      <w:tr w:rsidR="006F264D" w:rsidRPr="000E6B38" w14:paraId="60AE76BA" w14:textId="77777777" w:rsidTr="00831F5B">
        <w:trPr>
          <w:trHeight w:val="285"/>
        </w:trPr>
        <w:tc>
          <w:tcPr>
            <w:tcW w:w="3969" w:type="dxa"/>
            <w:tcBorders>
              <w:top w:val="nil"/>
              <w:left w:val="nil"/>
              <w:bottom w:val="nil"/>
              <w:right w:val="nil"/>
            </w:tcBorders>
          </w:tcPr>
          <w:p w14:paraId="16D9245C" w14:textId="690AEABF" w:rsidR="006F264D" w:rsidRPr="000E6B38" w:rsidRDefault="006F264D" w:rsidP="00DF153F">
            <w:pPr>
              <w:spacing w:after="0" w:line="240" w:lineRule="auto"/>
              <w:rPr>
                <w:rFonts w:ascii="Calibri" w:eastAsia="Times New Roman" w:hAnsi="Calibri" w:cs="Times New Roman"/>
                <w:color w:val="000000" w:themeColor="text1"/>
                <w:lang w:eastAsia="en-GB"/>
              </w:rPr>
            </w:pPr>
          </w:p>
        </w:tc>
        <w:tc>
          <w:tcPr>
            <w:tcW w:w="709" w:type="dxa"/>
            <w:tcBorders>
              <w:top w:val="nil"/>
              <w:left w:val="nil"/>
              <w:bottom w:val="nil"/>
              <w:right w:val="nil"/>
            </w:tcBorders>
            <w:shd w:val="clear" w:color="auto" w:fill="auto"/>
            <w:noWrap/>
            <w:vAlign w:val="bottom"/>
          </w:tcPr>
          <w:p w14:paraId="235492C6" w14:textId="77777777" w:rsidR="006F264D" w:rsidRPr="000E6B38" w:rsidRDefault="006F264D" w:rsidP="00BD720A">
            <w:pPr>
              <w:spacing w:after="0" w:line="240" w:lineRule="auto"/>
              <w:rPr>
                <w:rFonts w:ascii="Calibri" w:eastAsia="Times New Roman" w:hAnsi="Calibri" w:cs="Times New Roman"/>
                <w:color w:val="000000" w:themeColor="text1"/>
                <w:lang w:eastAsia="en-GB"/>
              </w:rPr>
            </w:pPr>
          </w:p>
        </w:tc>
        <w:tc>
          <w:tcPr>
            <w:tcW w:w="4394" w:type="dxa"/>
            <w:tcBorders>
              <w:top w:val="nil"/>
              <w:left w:val="nil"/>
              <w:bottom w:val="nil"/>
              <w:right w:val="nil"/>
            </w:tcBorders>
            <w:shd w:val="clear" w:color="auto" w:fill="auto"/>
            <w:noWrap/>
            <w:vAlign w:val="bottom"/>
          </w:tcPr>
          <w:p w14:paraId="7E8F75FD" w14:textId="77777777" w:rsidR="006F264D" w:rsidRPr="000E6B38" w:rsidRDefault="006F264D" w:rsidP="00BD720A">
            <w:pPr>
              <w:spacing w:after="0" w:line="240" w:lineRule="auto"/>
              <w:rPr>
                <w:rFonts w:ascii="Calibri" w:eastAsia="Times New Roman" w:hAnsi="Calibri" w:cs="Times New Roman"/>
                <w:color w:val="000000" w:themeColor="text1"/>
                <w:lang w:eastAsia="en-GB"/>
              </w:rPr>
            </w:pPr>
          </w:p>
        </w:tc>
      </w:tr>
      <w:tr w:rsidR="006F264D" w:rsidRPr="000E6B38" w14:paraId="33882AA6" w14:textId="77777777" w:rsidTr="00831F5B">
        <w:trPr>
          <w:trHeight w:val="285"/>
        </w:trPr>
        <w:tc>
          <w:tcPr>
            <w:tcW w:w="3969" w:type="dxa"/>
            <w:tcBorders>
              <w:top w:val="nil"/>
              <w:left w:val="nil"/>
              <w:bottom w:val="nil"/>
              <w:right w:val="nil"/>
            </w:tcBorders>
          </w:tcPr>
          <w:p w14:paraId="6FC1689B" w14:textId="77777777" w:rsidR="006F264D" w:rsidRPr="00B344EB" w:rsidRDefault="006F264D" w:rsidP="00BD720A">
            <w:pPr>
              <w:spacing w:after="0" w:line="240" w:lineRule="auto"/>
              <w:rPr>
                <w:rFonts w:ascii="Calibri" w:eastAsia="Times New Roman" w:hAnsi="Calibri" w:cs="Times New Roman"/>
                <w:color w:val="000000" w:themeColor="text1"/>
                <w:lang w:eastAsia="en-GB"/>
              </w:rPr>
            </w:pPr>
          </w:p>
        </w:tc>
        <w:tc>
          <w:tcPr>
            <w:tcW w:w="709" w:type="dxa"/>
            <w:tcBorders>
              <w:top w:val="nil"/>
              <w:left w:val="nil"/>
              <w:bottom w:val="nil"/>
              <w:right w:val="nil"/>
            </w:tcBorders>
            <w:shd w:val="clear" w:color="auto" w:fill="auto"/>
            <w:noWrap/>
            <w:vAlign w:val="bottom"/>
            <w:hideMark/>
          </w:tcPr>
          <w:p w14:paraId="69D6E86F" w14:textId="2BE69764" w:rsidR="006F264D" w:rsidRPr="00B344EB" w:rsidRDefault="00F93A1C" w:rsidP="00BD720A">
            <w:pPr>
              <w:spacing w:after="0" w:line="240" w:lineRule="auto"/>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C</w:t>
            </w:r>
            <w:r w:rsidR="00D96277">
              <w:rPr>
                <w:rFonts w:ascii="Calibri" w:eastAsia="Times New Roman" w:hAnsi="Calibri" w:cs="Times New Roman"/>
                <w:color w:val="000000" w:themeColor="text1"/>
                <w:lang w:eastAsia="en-GB"/>
              </w:rPr>
              <w:t>1</w:t>
            </w:r>
          </w:p>
        </w:tc>
        <w:tc>
          <w:tcPr>
            <w:tcW w:w="4394" w:type="dxa"/>
            <w:tcBorders>
              <w:top w:val="nil"/>
              <w:left w:val="nil"/>
              <w:bottom w:val="nil"/>
              <w:right w:val="nil"/>
            </w:tcBorders>
            <w:shd w:val="clear" w:color="auto" w:fill="auto"/>
            <w:noWrap/>
            <w:vAlign w:val="bottom"/>
            <w:hideMark/>
          </w:tcPr>
          <w:p w14:paraId="749FDA57" w14:textId="3C994368" w:rsidR="006F264D" w:rsidRPr="00B344EB" w:rsidRDefault="00F93A1C" w:rsidP="00BD720A">
            <w:pPr>
              <w:spacing w:after="0" w:line="240" w:lineRule="auto"/>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 xml:space="preserve">Collaboration Agreement </w:t>
            </w:r>
          </w:p>
        </w:tc>
      </w:tr>
      <w:tr w:rsidR="006F264D" w:rsidRPr="000E6B38" w14:paraId="64B56499" w14:textId="77777777" w:rsidTr="00831F5B">
        <w:trPr>
          <w:trHeight w:val="285"/>
        </w:trPr>
        <w:tc>
          <w:tcPr>
            <w:tcW w:w="3969" w:type="dxa"/>
            <w:tcBorders>
              <w:top w:val="nil"/>
              <w:left w:val="nil"/>
              <w:bottom w:val="nil"/>
              <w:right w:val="nil"/>
            </w:tcBorders>
          </w:tcPr>
          <w:p w14:paraId="09D903A4" w14:textId="77777777" w:rsidR="006F264D" w:rsidRPr="000E6B38" w:rsidRDefault="006F264D" w:rsidP="00BD720A">
            <w:pPr>
              <w:spacing w:after="0" w:line="240" w:lineRule="auto"/>
              <w:rPr>
                <w:rFonts w:ascii="Calibri" w:eastAsia="Times New Roman" w:hAnsi="Calibri" w:cs="Times New Roman"/>
                <w:color w:val="000000" w:themeColor="text1"/>
                <w:lang w:eastAsia="en-GB"/>
              </w:rPr>
            </w:pPr>
          </w:p>
        </w:tc>
        <w:tc>
          <w:tcPr>
            <w:tcW w:w="709" w:type="dxa"/>
            <w:tcBorders>
              <w:top w:val="nil"/>
              <w:left w:val="nil"/>
              <w:bottom w:val="nil"/>
              <w:right w:val="nil"/>
            </w:tcBorders>
            <w:shd w:val="clear" w:color="auto" w:fill="auto"/>
            <w:noWrap/>
            <w:vAlign w:val="bottom"/>
            <w:hideMark/>
          </w:tcPr>
          <w:p w14:paraId="656D5C2E" w14:textId="44161547" w:rsidR="006F264D" w:rsidRPr="000E6B38" w:rsidRDefault="00F93A1C" w:rsidP="00BD720A">
            <w:pPr>
              <w:spacing w:after="0" w:line="240" w:lineRule="auto"/>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C</w:t>
            </w:r>
            <w:r w:rsidR="00D96277">
              <w:rPr>
                <w:rFonts w:ascii="Calibri" w:eastAsia="Times New Roman" w:hAnsi="Calibri" w:cs="Times New Roman"/>
                <w:color w:val="000000" w:themeColor="text1"/>
                <w:lang w:eastAsia="en-GB"/>
              </w:rPr>
              <w:t>2</w:t>
            </w:r>
          </w:p>
        </w:tc>
        <w:tc>
          <w:tcPr>
            <w:tcW w:w="4394" w:type="dxa"/>
            <w:tcBorders>
              <w:top w:val="nil"/>
              <w:left w:val="nil"/>
              <w:bottom w:val="nil"/>
              <w:right w:val="nil"/>
            </w:tcBorders>
            <w:shd w:val="clear" w:color="auto" w:fill="auto"/>
            <w:noWrap/>
            <w:vAlign w:val="bottom"/>
          </w:tcPr>
          <w:p w14:paraId="2F7633FE" w14:textId="4FF6F5E8" w:rsidR="006F264D" w:rsidRPr="000E6B38" w:rsidRDefault="00F93A1C" w:rsidP="00BD720A">
            <w:pPr>
              <w:spacing w:after="0" w:line="240" w:lineRule="auto"/>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MOD Clauses</w:t>
            </w:r>
          </w:p>
        </w:tc>
      </w:tr>
    </w:tbl>
    <w:p w14:paraId="4ACF7E64" w14:textId="77777777" w:rsidR="006F264D" w:rsidRPr="006F264D" w:rsidRDefault="006F264D" w:rsidP="006F264D">
      <w:pPr>
        <w:ind w:left="-851" w:firstLine="415"/>
        <w:jc w:val="center"/>
        <w:rPr>
          <w:rFonts w:cstheme="minorHAnsi"/>
          <w:b/>
        </w:rPr>
      </w:pPr>
    </w:p>
    <w:p w14:paraId="1530B100" w14:textId="51E44E22" w:rsidR="00EE18CA" w:rsidRDefault="009C4E97" w:rsidP="009C4E97">
      <w:pPr>
        <w:jc w:val="both"/>
        <w:rPr>
          <w:rFonts w:cstheme="minorHAnsi"/>
          <w:color w:val="222222"/>
          <w:shd w:val="clear" w:color="auto" w:fill="FFFFFF"/>
        </w:rPr>
      </w:pPr>
      <w:r w:rsidRPr="009C4E97">
        <w:rPr>
          <w:rFonts w:cstheme="minorHAnsi"/>
          <w:color w:val="222222"/>
          <w:shd w:val="clear" w:color="auto" w:fill="FFFFFF"/>
        </w:rPr>
        <w:t xml:space="preserve">Unless there is a clear adjustment to an existing provision of the Contract, </w:t>
      </w:r>
      <w:r w:rsidR="008D0E5C">
        <w:rPr>
          <w:rFonts w:cstheme="minorHAnsi"/>
          <w:color w:val="222222"/>
          <w:shd w:val="clear" w:color="auto" w:fill="FFFFFF"/>
        </w:rPr>
        <w:t>n</w:t>
      </w:r>
      <w:r w:rsidRPr="009C4E97">
        <w:rPr>
          <w:rFonts w:cstheme="minorHAnsi"/>
          <w:color w:val="222222"/>
          <w:shd w:val="clear" w:color="auto" w:fill="FFFFFF"/>
        </w:rPr>
        <w:t xml:space="preserve">ew definitions for </w:t>
      </w:r>
      <w:r w:rsidR="00665820">
        <w:rPr>
          <w:rFonts w:cstheme="minorHAnsi"/>
          <w:color w:val="222222"/>
          <w:shd w:val="clear" w:color="auto" w:fill="FFFFFF"/>
        </w:rPr>
        <w:t>the Schedule</w:t>
      </w:r>
      <w:r w:rsidR="00C77DC3">
        <w:rPr>
          <w:rFonts w:cstheme="minorHAnsi"/>
          <w:color w:val="222222"/>
          <w:shd w:val="clear" w:color="auto" w:fill="FFFFFF"/>
        </w:rPr>
        <w:t xml:space="preserve"> 1</w:t>
      </w:r>
      <w:r w:rsidR="00665820">
        <w:rPr>
          <w:rFonts w:cstheme="minorHAnsi"/>
          <w:color w:val="222222"/>
          <w:shd w:val="clear" w:color="auto" w:fill="FFFFFF"/>
        </w:rPr>
        <w:t xml:space="preserve"> (Definitions) of the Call-Off Terms</w:t>
      </w:r>
      <w:r w:rsidRPr="009C4E97">
        <w:rPr>
          <w:rFonts w:cstheme="minorHAnsi"/>
          <w:color w:val="222222"/>
          <w:shd w:val="clear" w:color="auto" w:fill="FFFFFF"/>
        </w:rPr>
        <w:t xml:space="preserve"> will have the effect of being inserted alphabetically into the table therein and associated schedules will have the effect of being inserted sequent</w:t>
      </w:r>
      <w:r w:rsidR="008D0E5C">
        <w:rPr>
          <w:rFonts w:cstheme="minorHAnsi"/>
          <w:color w:val="222222"/>
          <w:shd w:val="clear" w:color="auto" w:fill="FFFFFF"/>
        </w:rPr>
        <w:t xml:space="preserve">ially immediately after the Schedule </w:t>
      </w:r>
      <w:r w:rsidR="00C77DC3">
        <w:rPr>
          <w:rFonts w:cstheme="minorHAnsi"/>
          <w:color w:val="222222"/>
          <w:shd w:val="clear" w:color="auto" w:fill="FFFFFF"/>
        </w:rPr>
        <w:t xml:space="preserve">1 </w:t>
      </w:r>
      <w:r w:rsidR="008D0E5C">
        <w:rPr>
          <w:rFonts w:cstheme="minorHAnsi"/>
          <w:color w:val="222222"/>
          <w:shd w:val="clear" w:color="auto" w:fill="FFFFFF"/>
        </w:rPr>
        <w:t>(Definitions) of the Call-Off Terms</w:t>
      </w:r>
      <w:r w:rsidRPr="009C4E97">
        <w:rPr>
          <w:rFonts w:cstheme="minorHAnsi"/>
          <w:color w:val="222222"/>
          <w:shd w:val="clear" w:color="auto" w:fill="FFFFFF"/>
        </w:rPr>
        <w:t>.</w:t>
      </w:r>
    </w:p>
    <w:p w14:paraId="08030B58" w14:textId="77777777" w:rsidR="00C77670" w:rsidRDefault="00C77670" w:rsidP="009C4E97">
      <w:pPr>
        <w:jc w:val="both"/>
        <w:rPr>
          <w:rFonts w:cstheme="minorHAnsi"/>
          <w:color w:val="222222"/>
          <w:shd w:val="clear" w:color="auto" w:fill="FFFFFF"/>
        </w:rPr>
      </w:pPr>
    </w:p>
    <w:p w14:paraId="77D6E73D" w14:textId="77777777" w:rsidR="00C77670" w:rsidRDefault="00C77670">
      <w:pPr>
        <w:spacing w:after="0" w:line="240" w:lineRule="auto"/>
        <w:rPr>
          <w:rFonts w:cstheme="minorHAnsi"/>
          <w:color w:val="222222"/>
          <w:shd w:val="clear" w:color="auto" w:fill="FFFFFF"/>
        </w:rPr>
      </w:pPr>
      <w:r>
        <w:rPr>
          <w:rFonts w:cstheme="minorHAnsi"/>
          <w:color w:val="222222"/>
          <w:shd w:val="clear" w:color="auto" w:fill="FFFFFF"/>
        </w:rPr>
        <w:br w:type="page"/>
      </w:r>
    </w:p>
    <w:p w14:paraId="77D67AE5" w14:textId="3844BAC4" w:rsidR="0029179F" w:rsidRDefault="0029179F" w:rsidP="0029179F">
      <w:pPr>
        <w:jc w:val="center"/>
        <w:rPr>
          <w:rFonts w:ascii="Calibri" w:eastAsia="Times New Roman" w:hAnsi="Calibri" w:cs="Times New Roman"/>
          <w:b/>
          <w:color w:val="000000" w:themeColor="text1"/>
          <w:lang w:eastAsia="en-GB"/>
        </w:rPr>
      </w:pPr>
      <w:r w:rsidRPr="000E6B38">
        <w:rPr>
          <w:b/>
          <w:color w:val="000000" w:themeColor="text1"/>
        </w:rPr>
        <w:lastRenderedPageBreak/>
        <w:t xml:space="preserve">ADDITIONAL </w:t>
      </w:r>
      <w:r w:rsidR="00F93A1C">
        <w:rPr>
          <w:b/>
          <w:color w:val="000000" w:themeColor="text1"/>
        </w:rPr>
        <w:t>CLAUSES</w:t>
      </w:r>
    </w:p>
    <w:p w14:paraId="02000D17" w14:textId="77777777" w:rsidR="001C0771" w:rsidRDefault="00696A49">
      <w:pPr>
        <w:spacing w:after="0" w:line="240" w:lineRule="auto"/>
        <w:rPr>
          <w:rFonts w:ascii="Calibri" w:eastAsia="Times New Roman" w:hAnsi="Calibri" w:cs="Times New Roman"/>
          <w:b/>
          <w:color w:val="000000" w:themeColor="text1"/>
          <w:lang w:eastAsia="en-GB"/>
        </w:rPr>
      </w:pPr>
      <w:r>
        <w:rPr>
          <w:rFonts w:ascii="Calibri" w:eastAsia="Times New Roman" w:hAnsi="Calibri" w:cs="Times New Roman"/>
          <w:b/>
          <w:color w:val="000000" w:themeColor="text1"/>
          <w:lang w:eastAsia="en-GB"/>
        </w:rPr>
        <w:t xml:space="preserve">C1   COLLABORATION AGREEMENT </w:t>
      </w:r>
    </w:p>
    <w:p w14:paraId="264D8A7C" w14:textId="761DE446" w:rsidR="001C0771" w:rsidRDefault="001C0771">
      <w:pPr>
        <w:spacing w:after="0" w:line="240" w:lineRule="auto"/>
        <w:rPr>
          <w:rFonts w:ascii="Calibri" w:eastAsia="Times New Roman" w:hAnsi="Calibri" w:cs="Times New Roman"/>
          <w:b/>
          <w:color w:val="000000" w:themeColor="text1"/>
          <w:lang w:eastAsia="en-GB"/>
        </w:rPr>
      </w:pPr>
    </w:p>
    <w:p w14:paraId="73CB3827" w14:textId="33A68212" w:rsidR="001C0771" w:rsidRPr="001C0771" w:rsidRDefault="001C0771" w:rsidP="001C0771">
      <w:pPr>
        <w:pStyle w:val="GPSL1CLAUSEHEADING"/>
        <w:keepNext/>
        <w:numPr>
          <w:ilvl w:val="0"/>
          <w:numId w:val="24"/>
        </w:numPr>
        <w:tabs>
          <w:tab w:val="clear" w:pos="709"/>
        </w:tabs>
        <w:spacing w:before="120"/>
        <w:ind w:left="360" w:hanging="360"/>
        <w:rPr>
          <w:rFonts w:asciiTheme="minorHAnsi" w:hAnsiTheme="minorHAnsi" w:cstheme="minorHAnsi"/>
        </w:rPr>
      </w:pPr>
      <w:r>
        <w:rPr>
          <w:rFonts w:asciiTheme="minorHAnsi" w:hAnsiTheme="minorHAnsi" w:cstheme="minorHAnsi"/>
          <w:caps w:val="0"/>
        </w:rPr>
        <w:t>Collaboration Agreement</w:t>
      </w:r>
    </w:p>
    <w:p w14:paraId="07C67158" w14:textId="4F17D73C" w:rsidR="001C0771" w:rsidRPr="001C0771" w:rsidRDefault="001C0771" w:rsidP="001C0771">
      <w:pPr>
        <w:pStyle w:val="GPSL2Numbered"/>
        <w:keepNext/>
        <w:numPr>
          <w:ilvl w:val="1"/>
          <w:numId w:val="24"/>
        </w:numPr>
        <w:tabs>
          <w:tab w:val="left" w:pos="1134"/>
        </w:tabs>
        <w:ind w:left="936"/>
        <w:rPr>
          <w:rFonts w:asciiTheme="minorHAnsi" w:hAnsiTheme="minorHAnsi" w:cstheme="minorHAnsi"/>
        </w:rPr>
      </w:pPr>
      <w:r w:rsidRPr="001C0771">
        <w:rPr>
          <w:rFonts w:asciiTheme="minorHAnsi" w:hAnsiTheme="minorHAnsi" w:cstheme="minorHAnsi"/>
        </w:rPr>
        <w:t xml:space="preserve">Where the </w:t>
      </w:r>
      <w:r w:rsidR="00255F9B">
        <w:rPr>
          <w:rFonts w:asciiTheme="minorHAnsi" w:hAnsiTheme="minorHAnsi" w:cstheme="minorHAnsi"/>
        </w:rPr>
        <w:t>Buye</w:t>
      </w:r>
      <w:r w:rsidRPr="001C0771">
        <w:rPr>
          <w:rFonts w:asciiTheme="minorHAnsi" w:hAnsiTheme="minorHAnsi" w:cstheme="minorHAnsi"/>
        </w:rPr>
        <w:t xml:space="preserve">r has specified in the Order Form that the </w:t>
      </w:r>
      <w:r w:rsidR="00255F9B">
        <w:rPr>
          <w:rFonts w:asciiTheme="minorHAnsi" w:hAnsiTheme="minorHAnsi" w:cstheme="minorHAnsi"/>
        </w:rPr>
        <w:t xml:space="preserve">Buyer </w:t>
      </w:r>
      <w:r w:rsidRPr="001C0771">
        <w:rPr>
          <w:rFonts w:asciiTheme="minorHAnsi" w:hAnsiTheme="minorHAnsi" w:cstheme="minorHAnsi"/>
        </w:rPr>
        <w:t>requires the Supplier to enter into a Collaboration Agreement</w:t>
      </w:r>
      <w:r w:rsidR="00255F9B">
        <w:rPr>
          <w:rFonts w:asciiTheme="minorHAnsi" w:hAnsiTheme="minorHAnsi" w:cstheme="minorHAnsi"/>
        </w:rPr>
        <w:t xml:space="preserve"> (the form of which is set out Schedule 12 of the Call-off Terms</w:t>
      </w:r>
      <w:r w:rsidR="00F13FD0">
        <w:rPr>
          <w:rFonts w:asciiTheme="minorHAnsi" w:hAnsiTheme="minorHAnsi" w:cstheme="minorHAnsi"/>
        </w:rPr>
        <w:t>)</w:t>
      </w:r>
      <w:r w:rsidRPr="001C0771">
        <w:rPr>
          <w:rFonts w:asciiTheme="minorHAnsi" w:hAnsiTheme="minorHAnsi" w:cstheme="minorHAnsi"/>
        </w:rPr>
        <w:t>, either:</w:t>
      </w:r>
    </w:p>
    <w:p w14:paraId="62F6FC95" w14:textId="1EF03D73" w:rsidR="001C0771" w:rsidRPr="00255F9B" w:rsidRDefault="001C0771" w:rsidP="00255F9B">
      <w:pPr>
        <w:pStyle w:val="GPSL2numberedclause"/>
        <w:numPr>
          <w:ilvl w:val="2"/>
          <w:numId w:val="24"/>
        </w:numPr>
        <w:ind w:left="1560" w:hanging="567"/>
        <w:rPr>
          <w:rFonts w:asciiTheme="minorHAnsi" w:hAnsiTheme="minorHAnsi" w:cstheme="minorHAnsi"/>
          <w:color w:val="000000" w:themeColor="text1"/>
        </w:rPr>
      </w:pPr>
      <w:r w:rsidRPr="00255F9B">
        <w:rPr>
          <w:rFonts w:asciiTheme="minorHAnsi" w:hAnsiTheme="minorHAnsi" w:cstheme="minorHAnsi"/>
          <w:color w:val="000000" w:themeColor="text1"/>
        </w:rPr>
        <w:t xml:space="preserve">the Supplier shall deliver to the </w:t>
      </w:r>
      <w:r w:rsidR="00255F9B">
        <w:rPr>
          <w:rFonts w:asciiTheme="minorHAnsi" w:hAnsiTheme="minorHAnsi" w:cstheme="minorHAnsi"/>
          <w:color w:val="000000" w:themeColor="text1"/>
        </w:rPr>
        <w:t>Buyer</w:t>
      </w:r>
      <w:r w:rsidRPr="00255F9B">
        <w:rPr>
          <w:rFonts w:asciiTheme="minorHAnsi" w:hAnsiTheme="minorHAnsi" w:cstheme="minorHAnsi"/>
          <w:color w:val="000000" w:themeColor="text1"/>
        </w:rPr>
        <w:t xml:space="preserve"> an executed Collaboration Agreement within the time period specified in the Order Form; or</w:t>
      </w:r>
    </w:p>
    <w:p w14:paraId="519A5B68" w14:textId="62E1A555" w:rsidR="00255F9B" w:rsidRPr="00255F9B" w:rsidRDefault="001C0771" w:rsidP="00255F9B">
      <w:pPr>
        <w:pStyle w:val="GPSL2numberedclause"/>
        <w:numPr>
          <w:ilvl w:val="2"/>
          <w:numId w:val="24"/>
        </w:numPr>
        <w:ind w:left="1560" w:hanging="567"/>
        <w:rPr>
          <w:rFonts w:asciiTheme="minorHAnsi" w:hAnsiTheme="minorHAnsi" w:cstheme="minorHAnsi"/>
          <w:color w:val="000000" w:themeColor="text1"/>
        </w:rPr>
      </w:pPr>
      <w:r w:rsidRPr="00255F9B">
        <w:rPr>
          <w:rFonts w:asciiTheme="minorHAnsi" w:hAnsiTheme="minorHAnsi" w:cstheme="minorHAnsi"/>
          <w:color w:val="000000" w:themeColor="text1"/>
        </w:rPr>
        <w:t>a Collaboration Agreement should be executed between the Parties and such c</w:t>
      </w:r>
      <w:r w:rsidR="00255F9B">
        <w:rPr>
          <w:rFonts w:asciiTheme="minorHAnsi" w:hAnsiTheme="minorHAnsi" w:cstheme="minorHAnsi"/>
          <w:color w:val="000000" w:themeColor="text1"/>
        </w:rPr>
        <w:t>ontractors as required by the Buyer</w:t>
      </w:r>
      <w:r w:rsidRPr="00255F9B">
        <w:rPr>
          <w:rFonts w:asciiTheme="minorHAnsi" w:hAnsiTheme="minorHAnsi" w:cstheme="minorHAnsi"/>
          <w:color w:val="000000" w:themeColor="text1"/>
        </w:rPr>
        <w:t xml:space="preserve">, on or prior to the </w:t>
      </w:r>
      <w:r w:rsidR="00255F9B">
        <w:rPr>
          <w:rFonts w:asciiTheme="minorHAnsi" w:hAnsiTheme="minorHAnsi" w:cstheme="minorHAnsi"/>
          <w:color w:val="000000" w:themeColor="text1"/>
        </w:rPr>
        <w:t>Effective</w:t>
      </w:r>
      <w:r w:rsidRPr="00255F9B">
        <w:rPr>
          <w:rFonts w:asciiTheme="minorHAnsi" w:hAnsiTheme="minorHAnsi" w:cstheme="minorHAnsi"/>
          <w:color w:val="000000" w:themeColor="text1"/>
        </w:rPr>
        <w:t xml:space="preserve"> Date as a conditi</w:t>
      </w:r>
      <w:r w:rsidR="00255F9B">
        <w:rPr>
          <w:rFonts w:asciiTheme="minorHAnsi" w:hAnsiTheme="minorHAnsi" w:cstheme="minorHAnsi"/>
          <w:color w:val="000000" w:themeColor="text1"/>
        </w:rPr>
        <w:t xml:space="preserve">on precedent for entry into this </w:t>
      </w:r>
      <w:r w:rsidRPr="00255F9B">
        <w:rPr>
          <w:rFonts w:asciiTheme="minorHAnsi" w:hAnsiTheme="minorHAnsi" w:cstheme="minorHAnsi"/>
          <w:color w:val="000000" w:themeColor="text1"/>
        </w:rPr>
        <w:t>Contract</w:t>
      </w:r>
      <w:r w:rsidR="00255F9B">
        <w:rPr>
          <w:rFonts w:asciiTheme="minorHAnsi" w:hAnsiTheme="minorHAnsi" w:cstheme="minorHAnsi"/>
          <w:color w:val="000000" w:themeColor="text1"/>
        </w:rPr>
        <w:t>.</w:t>
      </w:r>
    </w:p>
    <w:p w14:paraId="47213AFD" w14:textId="77777777" w:rsidR="00D45CFC" w:rsidRDefault="00D45CFC" w:rsidP="00D45CFC">
      <w:pPr>
        <w:pStyle w:val="Body2"/>
        <w:ind w:left="0"/>
        <w:jc w:val="center"/>
        <w:rPr>
          <w:rFonts w:cstheme="minorHAnsi"/>
          <w:b/>
        </w:rPr>
      </w:pPr>
    </w:p>
    <w:p w14:paraId="5A89C159" w14:textId="077BE691" w:rsidR="00D45CFC" w:rsidRDefault="00D45CFC" w:rsidP="00D45CFC">
      <w:pPr>
        <w:pStyle w:val="Body2"/>
        <w:ind w:left="0"/>
        <w:jc w:val="center"/>
        <w:rPr>
          <w:rFonts w:cstheme="minorHAnsi"/>
          <w:b/>
          <w:color w:val="000000" w:themeColor="text1"/>
        </w:rPr>
      </w:pPr>
      <w:r>
        <w:rPr>
          <w:rFonts w:cstheme="minorHAnsi"/>
          <w:b/>
        </w:rPr>
        <w:t>SCHEDULE</w:t>
      </w:r>
      <w:r w:rsidRPr="0072402F">
        <w:rPr>
          <w:rFonts w:cstheme="minorHAnsi"/>
          <w:b/>
        </w:rPr>
        <w:t xml:space="preserve"> </w:t>
      </w:r>
      <w:r>
        <w:rPr>
          <w:rFonts w:cstheme="minorHAnsi"/>
          <w:b/>
        </w:rPr>
        <w:t xml:space="preserve">12 </w:t>
      </w:r>
      <w:r w:rsidR="00AD0985">
        <w:rPr>
          <w:rFonts w:cstheme="minorHAnsi"/>
          <w:b/>
        </w:rPr>
        <w:t>–</w:t>
      </w:r>
      <w:r w:rsidRPr="0072402F">
        <w:rPr>
          <w:rFonts w:cstheme="minorHAnsi"/>
          <w:b/>
        </w:rPr>
        <w:t xml:space="preserve"> </w:t>
      </w:r>
      <w:r w:rsidR="00AD0985">
        <w:rPr>
          <w:rFonts w:cstheme="minorHAnsi"/>
          <w:b/>
          <w:color w:val="000000" w:themeColor="text1"/>
        </w:rPr>
        <w:t>COLLABORATION AGREEMENT</w:t>
      </w:r>
    </w:p>
    <w:p w14:paraId="0E44724E" w14:textId="4E8C53B3" w:rsidR="00D45CFC" w:rsidRPr="00D45CFC" w:rsidRDefault="006E3DFD" w:rsidP="00D45CFC">
      <w:pPr>
        <w:pStyle w:val="Body2"/>
        <w:ind w:left="0"/>
        <w:jc w:val="center"/>
        <w:rPr>
          <w:rFonts w:cstheme="minorHAnsi"/>
          <w:i/>
          <w:color w:val="000000" w:themeColor="text1"/>
        </w:rPr>
      </w:pPr>
      <w:r w:rsidRPr="002B4FCC">
        <w:rPr>
          <w:rFonts w:cstheme="minorHAnsi"/>
          <w:i/>
          <w:color w:val="000000" w:themeColor="text1"/>
        </w:rPr>
        <w:t>N</w:t>
      </w:r>
      <w:r w:rsidR="007C6FE4" w:rsidRPr="002B4FCC">
        <w:rPr>
          <w:rFonts w:cstheme="minorHAnsi"/>
          <w:i/>
          <w:color w:val="000000" w:themeColor="text1"/>
        </w:rPr>
        <w:t>ot Applicable</w:t>
      </w:r>
    </w:p>
    <w:p w14:paraId="580D7FA3" w14:textId="5702ED11" w:rsidR="00696A49" w:rsidRDefault="00696A49">
      <w:pPr>
        <w:spacing w:after="0" w:line="240" w:lineRule="auto"/>
        <w:rPr>
          <w:rFonts w:ascii="Calibri" w:eastAsia="Times New Roman" w:hAnsi="Calibri" w:cs="Times New Roman"/>
          <w:b/>
          <w:color w:val="000000" w:themeColor="text1"/>
          <w:lang w:eastAsia="en-GB"/>
        </w:rPr>
      </w:pPr>
    </w:p>
    <w:p w14:paraId="6111307A" w14:textId="42BF88A4" w:rsidR="00D45CFC" w:rsidRDefault="00D45CFC">
      <w:pPr>
        <w:spacing w:after="0" w:line="240" w:lineRule="auto"/>
        <w:rPr>
          <w:rFonts w:ascii="Calibri" w:eastAsia="Times New Roman" w:hAnsi="Calibri" w:cs="Times New Roman"/>
          <w:b/>
          <w:color w:val="000000" w:themeColor="text1"/>
          <w:lang w:eastAsia="en-GB"/>
        </w:rPr>
      </w:pPr>
      <w:r>
        <w:rPr>
          <w:rFonts w:ascii="Calibri" w:eastAsia="Times New Roman" w:hAnsi="Calibri" w:cs="Times New Roman"/>
          <w:b/>
          <w:color w:val="000000" w:themeColor="text1"/>
          <w:lang w:eastAsia="en-GB"/>
        </w:rPr>
        <w:br w:type="page"/>
      </w:r>
    </w:p>
    <w:p w14:paraId="5F4C68AF" w14:textId="75B5F8A8" w:rsidR="00F93A1C" w:rsidRDefault="00F93A1C" w:rsidP="00F93A1C">
      <w:pPr>
        <w:rPr>
          <w:rFonts w:ascii="Calibri" w:eastAsia="Times New Roman" w:hAnsi="Calibri" w:cs="Times New Roman"/>
          <w:b/>
          <w:color w:val="000000" w:themeColor="text1"/>
          <w:lang w:eastAsia="en-GB"/>
        </w:rPr>
      </w:pPr>
      <w:r>
        <w:rPr>
          <w:rFonts w:ascii="Calibri" w:eastAsia="Times New Roman" w:hAnsi="Calibri" w:cs="Times New Roman"/>
          <w:b/>
          <w:color w:val="000000" w:themeColor="text1"/>
          <w:lang w:eastAsia="en-GB"/>
        </w:rPr>
        <w:lastRenderedPageBreak/>
        <w:t>C2  MOD CLAUSES</w:t>
      </w:r>
    </w:p>
    <w:p w14:paraId="1158EA54" w14:textId="77777777" w:rsidR="00F93A1C" w:rsidRPr="001F326B" w:rsidRDefault="00F93A1C" w:rsidP="001C0771">
      <w:pPr>
        <w:pStyle w:val="GPSL1CLAUSEHEADING"/>
        <w:keepNext/>
        <w:numPr>
          <w:ilvl w:val="0"/>
          <w:numId w:val="27"/>
        </w:numPr>
        <w:tabs>
          <w:tab w:val="clear" w:pos="709"/>
        </w:tabs>
        <w:spacing w:before="120"/>
        <w:ind w:left="284" w:hanging="290"/>
        <w:rPr>
          <w:rFonts w:asciiTheme="minorHAnsi" w:hAnsiTheme="minorHAnsi" w:cstheme="minorHAnsi"/>
        </w:rPr>
      </w:pPr>
      <w:r w:rsidRPr="001F326B">
        <w:rPr>
          <w:rFonts w:asciiTheme="minorHAnsi" w:hAnsiTheme="minorHAnsi" w:cstheme="minorHAnsi"/>
        </w:rPr>
        <w:t>D</w:t>
      </w:r>
      <w:r w:rsidRPr="001F326B">
        <w:rPr>
          <w:rFonts w:asciiTheme="minorHAnsi" w:hAnsiTheme="minorHAnsi" w:cstheme="minorHAnsi"/>
          <w:caps w:val="0"/>
        </w:rPr>
        <w:t>efinitions</w:t>
      </w:r>
    </w:p>
    <w:p w14:paraId="1B224972" w14:textId="5B346A4F" w:rsidR="00F93A1C" w:rsidRPr="001F326B" w:rsidRDefault="00F93A1C" w:rsidP="001C0771">
      <w:pPr>
        <w:pStyle w:val="GPSL2Numbered"/>
        <w:keepNext/>
        <w:numPr>
          <w:ilvl w:val="1"/>
          <w:numId w:val="27"/>
        </w:numPr>
        <w:tabs>
          <w:tab w:val="left" w:pos="1134"/>
        </w:tabs>
        <w:ind w:left="936"/>
        <w:rPr>
          <w:rFonts w:asciiTheme="minorHAnsi" w:hAnsiTheme="minorHAnsi" w:cstheme="minorHAnsi"/>
        </w:rPr>
      </w:pPr>
      <w:r w:rsidRPr="001F326B">
        <w:rPr>
          <w:rFonts w:asciiTheme="minorHAnsi" w:hAnsiTheme="minorHAnsi" w:cstheme="minorHAnsi"/>
        </w:rPr>
        <w:t xml:space="preserve">In this </w:t>
      </w:r>
      <w:r>
        <w:rPr>
          <w:rFonts w:asciiTheme="minorHAnsi" w:hAnsiTheme="minorHAnsi" w:cstheme="minorHAnsi"/>
        </w:rPr>
        <w:t>Clause C2</w:t>
      </w:r>
      <w:r w:rsidRPr="001F326B">
        <w:rPr>
          <w:rFonts w:asciiTheme="minorHAnsi" w:hAnsiTheme="minorHAnsi" w:cstheme="minorHAnsi"/>
        </w:rPr>
        <w:t xml:space="preserve">, the following </w:t>
      </w:r>
      <w:r>
        <w:rPr>
          <w:rFonts w:asciiTheme="minorHAnsi" w:hAnsiTheme="minorHAnsi" w:cstheme="minorHAnsi"/>
        </w:rPr>
        <w:t>definitions shall apply</w:t>
      </w:r>
      <w:r w:rsidRPr="001F326B">
        <w:rPr>
          <w:rFonts w:asciiTheme="minorHAnsi" w:hAnsiTheme="minorHAnsi" w:cstheme="minorHAnsi"/>
        </w:rPr>
        <w: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4624"/>
      </w:tblGrid>
      <w:tr w:rsidR="00F93A1C" w:rsidRPr="001F326B" w14:paraId="014AF0AC" w14:textId="77777777" w:rsidTr="0045013D">
        <w:tc>
          <w:tcPr>
            <w:tcW w:w="3438" w:type="dxa"/>
          </w:tcPr>
          <w:p w14:paraId="0D686559" w14:textId="77777777" w:rsidR="00F93A1C" w:rsidRPr="001F326B" w:rsidRDefault="00F93A1C" w:rsidP="0045013D">
            <w:pPr>
              <w:jc w:val="both"/>
              <w:rPr>
                <w:rFonts w:cstheme="minorHAnsi"/>
                <w:b/>
              </w:rPr>
            </w:pPr>
            <w:r w:rsidRPr="001F326B">
              <w:rPr>
                <w:rFonts w:cstheme="minorHAnsi"/>
                <w:b/>
              </w:rPr>
              <w:t>"MOD Terms and Conditions"</w:t>
            </w:r>
          </w:p>
        </w:tc>
        <w:tc>
          <w:tcPr>
            <w:tcW w:w="4624" w:type="dxa"/>
          </w:tcPr>
          <w:p w14:paraId="7904AD05" w14:textId="730AB96C" w:rsidR="00F93A1C" w:rsidRPr="001F326B" w:rsidRDefault="00F93A1C" w:rsidP="0045013D">
            <w:pPr>
              <w:jc w:val="both"/>
              <w:rPr>
                <w:rFonts w:cstheme="minorHAnsi"/>
              </w:rPr>
            </w:pPr>
            <w:r w:rsidRPr="001F326B">
              <w:rPr>
                <w:rFonts w:cstheme="minorHAnsi"/>
              </w:rPr>
              <w:t>the terms and conditions listed in this</w:t>
            </w:r>
            <w:r>
              <w:rPr>
                <w:rFonts w:cstheme="minorHAnsi"/>
              </w:rPr>
              <w:t xml:space="preserve"> Clause C2</w:t>
            </w:r>
            <w:r w:rsidRPr="001F326B">
              <w:rPr>
                <w:rFonts w:cstheme="minorHAnsi"/>
              </w:rPr>
              <w:t>;</w:t>
            </w:r>
          </w:p>
          <w:p w14:paraId="436E80AB" w14:textId="77777777" w:rsidR="00F93A1C" w:rsidRPr="001F326B" w:rsidRDefault="00F93A1C" w:rsidP="0045013D">
            <w:pPr>
              <w:jc w:val="both"/>
              <w:rPr>
                <w:rFonts w:cstheme="minorHAnsi"/>
                <w:b/>
              </w:rPr>
            </w:pPr>
          </w:p>
        </w:tc>
      </w:tr>
      <w:tr w:rsidR="00F93A1C" w:rsidRPr="001F326B" w14:paraId="6EAD44ED" w14:textId="77777777" w:rsidTr="0045013D">
        <w:tc>
          <w:tcPr>
            <w:tcW w:w="3438" w:type="dxa"/>
          </w:tcPr>
          <w:p w14:paraId="32FFB414" w14:textId="77777777" w:rsidR="00F93A1C" w:rsidRPr="001F326B" w:rsidRDefault="00F93A1C" w:rsidP="0045013D">
            <w:pPr>
              <w:jc w:val="both"/>
              <w:rPr>
                <w:rFonts w:cstheme="minorHAnsi"/>
                <w:b/>
              </w:rPr>
            </w:pPr>
            <w:r w:rsidRPr="001F326B">
              <w:rPr>
                <w:rFonts w:cstheme="minorHAnsi"/>
                <w:b/>
              </w:rPr>
              <w:t>"MOD Site"</w:t>
            </w:r>
          </w:p>
        </w:tc>
        <w:tc>
          <w:tcPr>
            <w:tcW w:w="4624" w:type="dxa"/>
          </w:tcPr>
          <w:p w14:paraId="16AC2296" w14:textId="77777777" w:rsidR="00F93A1C" w:rsidRPr="001F326B" w:rsidRDefault="00F93A1C" w:rsidP="0045013D">
            <w:pPr>
              <w:jc w:val="both"/>
              <w:rPr>
                <w:rFonts w:cstheme="minorHAnsi"/>
              </w:rPr>
            </w:pPr>
            <w:r w:rsidRPr="001F326B">
              <w:rPr>
                <w:rFonts w:cstheme="minorHAnsi"/>
              </w:rPr>
              <w:t>shall include any of Her Majesty's Ships or Vessels and Service Stations; and</w:t>
            </w:r>
          </w:p>
          <w:p w14:paraId="64B77FC3" w14:textId="77777777" w:rsidR="00F93A1C" w:rsidRPr="001F326B" w:rsidRDefault="00F93A1C" w:rsidP="0045013D">
            <w:pPr>
              <w:jc w:val="both"/>
              <w:rPr>
                <w:rFonts w:cstheme="minorHAnsi"/>
                <w:b/>
              </w:rPr>
            </w:pPr>
          </w:p>
        </w:tc>
      </w:tr>
      <w:tr w:rsidR="00F93A1C" w:rsidRPr="001F326B" w14:paraId="4E362E35" w14:textId="77777777" w:rsidTr="0045013D">
        <w:tc>
          <w:tcPr>
            <w:tcW w:w="3438" w:type="dxa"/>
          </w:tcPr>
          <w:p w14:paraId="083A1B9B" w14:textId="77777777" w:rsidR="00F93A1C" w:rsidRPr="001F326B" w:rsidRDefault="00F93A1C" w:rsidP="0045013D">
            <w:pPr>
              <w:jc w:val="both"/>
              <w:rPr>
                <w:rFonts w:cstheme="minorHAnsi"/>
                <w:b/>
              </w:rPr>
            </w:pPr>
            <w:r w:rsidRPr="001F326B">
              <w:rPr>
                <w:rFonts w:cstheme="minorHAnsi"/>
                <w:b/>
              </w:rPr>
              <w:t>"Officer in charge"</w:t>
            </w:r>
          </w:p>
        </w:tc>
        <w:tc>
          <w:tcPr>
            <w:tcW w:w="4624" w:type="dxa"/>
          </w:tcPr>
          <w:p w14:paraId="3841C52D" w14:textId="77777777" w:rsidR="00F93A1C" w:rsidRPr="001F326B" w:rsidRDefault="00F93A1C" w:rsidP="0045013D">
            <w:pPr>
              <w:jc w:val="both"/>
              <w:rPr>
                <w:rFonts w:cstheme="minorHAnsi"/>
                <w:b/>
              </w:rPr>
            </w:pPr>
            <w:r w:rsidRPr="001F326B">
              <w:rPr>
                <w:rFonts w:cstheme="minorHAnsi"/>
              </w:rPr>
              <w:t xml:space="preserve">shall include Officers Commanding Service Stations, Ships' </w:t>
            </w:r>
            <w:proofErr w:type="gramStart"/>
            <w:r w:rsidRPr="001F326B">
              <w:rPr>
                <w:rFonts w:cstheme="minorHAnsi"/>
              </w:rPr>
              <w:t>Masters</w:t>
            </w:r>
            <w:proofErr w:type="gramEnd"/>
            <w:r w:rsidRPr="001F326B">
              <w:rPr>
                <w:rFonts w:cstheme="minorHAnsi"/>
              </w:rPr>
              <w:t xml:space="preserve"> or Senior Officers, and Officers superintending Government Establishments.</w:t>
            </w:r>
          </w:p>
        </w:tc>
      </w:tr>
    </w:tbl>
    <w:p w14:paraId="0F977F73" w14:textId="77777777" w:rsidR="00F93A1C" w:rsidRPr="001F326B" w:rsidRDefault="00F93A1C" w:rsidP="001C0771">
      <w:pPr>
        <w:pStyle w:val="GPSL1CLAUSEHEADING"/>
        <w:keepNext/>
        <w:numPr>
          <w:ilvl w:val="0"/>
          <w:numId w:val="27"/>
        </w:numPr>
        <w:tabs>
          <w:tab w:val="clear" w:pos="709"/>
        </w:tabs>
        <w:spacing w:before="120"/>
        <w:ind w:left="360" w:hanging="360"/>
        <w:rPr>
          <w:rFonts w:asciiTheme="minorHAnsi" w:hAnsiTheme="minorHAnsi" w:cstheme="minorHAnsi"/>
          <w:caps w:val="0"/>
        </w:rPr>
      </w:pPr>
      <w:r w:rsidRPr="001F326B">
        <w:rPr>
          <w:rFonts w:asciiTheme="minorHAnsi" w:hAnsiTheme="minorHAnsi" w:cstheme="minorHAnsi"/>
          <w:caps w:val="0"/>
        </w:rPr>
        <w:t>Access to MOD sites</w:t>
      </w:r>
    </w:p>
    <w:p w14:paraId="42010A3C" w14:textId="77777777" w:rsidR="00F93A1C" w:rsidRPr="001F326B" w:rsidRDefault="00F93A1C" w:rsidP="001C0771">
      <w:pPr>
        <w:pStyle w:val="GPSL2Numbered"/>
        <w:numPr>
          <w:ilvl w:val="1"/>
          <w:numId w:val="27"/>
        </w:numPr>
        <w:tabs>
          <w:tab w:val="left" w:pos="1134"/>
        </w:tabs>
        <w:ind w:left="936"/>
        <w:rPr>
          <w:rFonts w:asciiTheme="minorHAnsi" w:hAnsiTheme="minorHAnsi" w:cstheme="minorHAnsi"/>
        </w:rPr>
      </w:pPr>
      <w:r w:rsidRPr="001F326B">
        <w:rPr>
          <w:rFonts w:asciiTheme="minorHAnsi" w:hAnsiTheme="minorHAnsi" w:cstheme="minorHAnsi"/>
        </w:rPr>
        <w:t>The Buyer shall issue passes for those representatives of the Supplier who are approved for admission to the MOD Site and a representative shall not be admitted unless in possession of such a pass.  Passes shall remain the property of the Buyer and shall be surrendered on demand or on c</w:t>
      </w:r>
      <w:r>
        <w:rPr>
          <w:rFonts w:asciiTheme="minorHAnsi" w:hAnsiTheme="minorHAnsi" w:cstheme="minorHAnsi"/>
        </w:rPr>
        <w:t>ompletion of the supply of the Service</w:t>
      </w:r>
      <w:r w:rsidRPr="001F326B">
        <w:rPr>
          <w:rFonts w:asciiTheme="minorHAnsi" w:hAnsiTheme="minorHAnsi" w:cstheme="minorHAnsi"/>
        </w:rPr>
        <w:t>s.</w:t>
      </w:r>
    </w:p>
    <w:p w14:paraId="3CF28720" w14:textId="77777777" w:rsidR="00F93A1C" w:rsidRPr="001F326B" w:rsidRDefault="00F93A1C" w:rsidP="001C0771">
      <w:pPr>
        <w:pStyle w:val="GPSL2Numbered"/>
        <w:numPr>
          <w:ilvl w:val="1"/>
          <w:numId w:val="27"/>
        </w:numPr>
        <w:tabs>
          <w:tab w:val="left" w:pos="1134"/>
        </w:tabs>
        <w:ind w:left="936"/>
        <w:rPr>
          <w:rFonts w:asciiTheme="minorHAnsi" w:hAnsiTheme="minorHAnsi" w:cstheme="minorHAnsi"/>
        </w:rPr>
      </w:pPr>
      <w:r w:rsidRPr="001F326B">
        <w:rPr>
          <w:rFonts w:asciiTheme="minorHAnsi" w:hAnsiTheme="minorHAnsi" w:cstheme="minorHAnsi"/>
        </w:rPr>
        <w:t xml:space="preserve">The Supplier's representatives when employed within the boundaries of a MOD Site, shall comply with such rules, </w:t>
      </w:r>
      <w:proofErr w:type="gramStart"/>
      <w:r w:rsidRPr="001F326B">
        <w:rPr>
          <w:rFonts w:asciiTheme="minorHAnsi" w:hAnsiTheme="minorHAnsi" w:cstheme="minorHAnsi"/>
        </w:rPr>
        <w:t>regulations</w:t>
      </w:r>
      <w:proofErr w:type="gramEnd"/>
      <w:r w:rsidRPr="001F326B">
        <w:rPr>
          <w:rFonts w:asciiTheme="minorHAnsi" w:hAnsiTheme="minorHAnsi" w:cstheme="minorHAnsi"/>
        </w:rPr>
        <w:t xml:space="preserve"> and requirements (including those relating to security arrangements) as may be in force for the time being for the conduct of </w:t>
      </w:r>
      <w:r>
        <w:rPr>
          <w:rFonts w:asciiTheme="minorHAnsi" w:hAnsiTheme="minorHAnsi" w:cstheme="minorHAnsi"/>
        </w:rPr>
        <w:t xml:space="preserve">personnel </w:t>
      </w:r>
      <w:r w:rsidRPr="001F326B">
        <w:rPr>
          <w:rFonts w:asciiTheme="minorHAnsi" w:hAnsiTheme="minorHAnsi" w:cstheme="minorHAnsi"/>
        </w:rPr>
        <w:t>at that MOD Site.  When on board ship, compliance shall be with the Ship's Regulations as interpreted by the Officer in charge.  Details of such rules, regulations and requirements shall be provided, on request, by the Officer in charge.</w:t>
      </w:r>
    </w:p>
    <w:p w14:paraId="3F369C9C" w14:textId="77777777" w:rsidR="00F93A1C" w:rsidRPr="001F326B" w:rsidRDefault="00F93A1C" w:rsidP="001C0771">
      <w:pPr>
        <w:pStyle w:val="GPSL2Numbered"/>
        <w:numPr>
          <w:ilvl w:val="1"/>
          <w:numId w:val="27"/>
        </w:numPr>
        <w:tabs>
          <w:tab w:val="left" w:pos="1134"/>
        </w:tabs>
        <w:ind w:left="936"/>
        <w:rPr>
          <w:rFonts w:asciiTheme="minorHAnsi" w:hAnsiTheme="minorHAnsi" w:cstheme="minorHAnsi"/>
        </w:rPr>
      </w:pPr>
      <w:r w:rsidRPr="001F326B">
        <w:rPr>
          <w:rFonts w:asciiTheme="minorHAnsi" w:hAnsiTheme="minorHAnsi" w:cstheme="minorHAnsi"/>
        </w:rPr>
        <w:t xml:space="preserve">The Supplier shall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Supplier's </w:t>
      </w:r>
      <w:r>
        <w:rPr>
          <w:rFonts w:asciiTheme="minorHAnsi" w:hAnsiTheme="minorHAnsi" w:cstheme="minorHAnsi"/>
        </w:rPr>
        <w:t xml:space="preserve">Personnel </w:t>
      </w:r>
      <w:r w:rsidRPr="001F326B">
        <w:rPr>
          <w:rFonts w:asciiTheme="minorHAnsi" w:hAnsiTheme="minorHAnsi" w:cstheme="minorHAnsi"/>
        </w:rPr>
        <w:t>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Buyer and shall be obtained by the Supplier from the Officer in charge.  Such certificate shall be presented to the Buyer with other evidence relating to the costs of this Contract.</w:t>
      </w:r>
    </w:p>
    <w:p w14:paraId="2D22D92D" w14:textId="77777777" w:rsidR="00F93A1C" w:rsidRPr="001F326B" w:rsidRDefault="00F93A1C" w:rsidP="001C0771">
      <w:pPr>
        <w:pStyle w:val="GPSL2Numbered"/>
        <w:numPr>
          <w:ilvl w:val="1"/>
          <w:numId w:val="27"/>
        </w:numPr>
        <w:tabs>
          <w:tab w:val="left" w:pos="1134"/>
        </w:tabs>
        <w:ind w:left="936"/>
        <w:rPr>
          <w:rFonts w:asciiTheme="minorHAnsi" w:hAnsiTheme="minorHAnsi" w:cstheme="minorHAnsi"/>
        </w:rPr>
      </w:pPr>
      <w:r w:rsidRPr="001F326B">
        <w:rPr>
          <w:rFonts w:asciiTheme="minorHAnsi" w:hAnsiTheme="minorHAnsi" w:cstheme="minorHAnsi"/>
        </w:rPr>
        <w:t xml:space="preserve">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w:t>
      </w:r>
      <w:r>
        <w:rPr>
          <w:rFonts w:asciiTheme="minorHAnsi" w:hAnsiTheme="minorHAnsi" w:cstheme="minorHAnsi"/>
        </w:rPr>
        <w:t>this Contract</w:t>
      </w:r>
      <w:r w:rsidRPr="001F326B">
        <w:rPr>
          <w:rFonts w:asciiTheme="minorHAnsi" w:hAnsiTheme="minorHAnsi" w:cstheme="minorHAnsi"/>
        </w:rPr>
        <w:t xml:space="preserve">.  When such transport is not available within a reasonable time, or in circumstances where the Supplier wishes its representatives to accompany material for installation which it is to arrange to be delivered, the Supplier shall make its </w:t>
      </w:r>
      <w:r w:rsidRPr="001F326B">
        <w:rPr>
          <w:rFonts w:asciiTheme="minorHAnsi" w:hAnsiTheme="minorHAnsi" w:cstheme="minorHAnsi"/>
        </w:rPr>
        <w:lastRenderedPageBreak/>
        <w:t>own transport arrangements.  The Buyer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14:paraId="2CF25848" w14:textId="77777777" w:rsidR="00F93A1C" w:rsidRPr="001F326B" w:rsidRDefault="00F93A1C" w:rsidP="001C0771">
      <w:pPr>
        <w:pStyle w:val="GPSL2Numbered"/>
        <w:numPr>
          <w:ilvl w:val="1"/>
          <w:numId w:val="27"/>
        </w:numPr>
        <w:tabs>
          <w:tab w:val="left" w:pos="1134"/>
        </w:tabs>
        <w:ind w:left="936"/>
        <w:rPr>
          <w:rFonts w:asciiTheme="minorHAnsi" w:hAnsiTheme="minorHAnsi" w:cstheme="minorHAnsi"/>
        </w:rPr>
      </w:pPr>
      <w:r w:rsidRPr="001F326B">
        <w:rPr>
          <w:rFonts w:asciiTheme="minorHAnsi" w:hAnsiTheme="minorHAnsi" w:cstheme="minorHAnsi"/>
        </w:rPr>
        <w:t xml:space="preserve">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w:t>
      </w:r>
      <w:proofErr w:type="gramStart"/>
      <w:r w:rsidRPr="001F326B">
        <w:rPr>
          <w:rFonts w:asciiTheme="minorHAnsi" w:hAnsiTheme="minorHAnsi" w:cstheme="minorHAnsi"/>
        </w:rPr>
        <w:t>centre</w:t>
      </w:r>
      <w:proofErr w:type="gramEnd"/>
      <w:r w:rsidRPr="001F326B">
        <w:rPr>
          <w:rFonts w:asciiTheme="minorHAnsi" w:hAnsiTheme="minorHAnsi" w:cstheme="minorHAnsi"/>
        </w:rPr>
        <w:t xml:space="preserve"> or surgery not within the Site and transportation of the Supplier's representatives back to the United Kingdom, or elsewhere, for medical reasons, shall be charged to the Supplier at rates fixed in accordance with current Ministry of Defence regulations.</w:t>
      </w:r>
    </w:p>
    <w:p w14:paraId="6831A030" w14:textId="77777777" w:rsidR="00F93A1C" w:rsidRPr="001F326B" w:rsidRDefault="00F93A1C" w:rsidP="001C0771">
      <w:pPr>
        <w:pStyle w:val="GPSL2Numbered"/>
        <w:numPr>
          <w:ilvl w:val="1"/>
          <w:numId w:val="27"/>
        </w:numPr>
        <w:tabs>
          <w:tab w:val="left" w:pos="1134"/>
        </w:tabs>
        <w:ind w:left="936"/>
        <w:rPr>
          <w:rFonts w:asciiTheme="minorHAnsi" w:hAnsiTheme="minorHAnsi" w:cstheme="minorHAnsi"/>
        </w:rPr>
      </w:pPr>
      <w:r w:rsidRPr="001F326B">
        <w:rPr>
          <w:rFonts w:asciiTheme="minorHAnsi" w:hAnsiTheme="minorHAnsi" w:cstheme="minorHAnsi"/>
        </w:rPr>
        <w:t xml:space="preserve">Accidents to the Supplier's representatives which ordinarily require to be reported in accordance with Health and Safety at Work etc. </w:t>
      </w:r>
      <w:proofErr w:type="gramStart"/>
      <w:r w:rsidRPr="001F326B">
        <w:rPr>
          <w:rFonts w:asciiTheme="minorHAnsi" w:hAnsiTheme="minorHAnsi" w:cstheme="minorHAnsi"/>
        </w:rPr>
        <w:t>Act 1974,</w:t>
      </w:r>
      <w:proofErr w:type="gramEnd"/>
      <w:r w:rsidRPr="001F326B">
        <w:rPr>
          <w:rFonts w:asciiTheme="minorHAnsi" w:hAnsiTheme="minorHAnsi" w:cstheme="minorHAnsi"/>
        </w:rPr>
        <w:t xml:space="preserve"> shall be reported to the Officer in charge so that the Inspector of Factories may be informed.</w:t>
      </w:r>
    </w:p>
    <w:p w14:paraId="52DB5011" w14:textId="77777777" w:rsidR="00F93A1C" w:rsidRPr="001F326B" w:rsidRDefault="00F93A1C" w:rsidP="001C0771">
      <w:pPr>
        <w:pStyle w:val="GPSL2Numbered"/>
        <w:numPr>
          <w:ilvl w:val="1"/>
          <w:numId w:val="27"/>
        </w:numPr>
        <w:tabs>
          <w:tab w:val="left" w:pos="1134"/>
        </w:tabs>
        <w:ind w:left="936"/>
        <w:rPr>
          <w:rFonts w:asciiTheme="minorHAnsi" w:hAnsiTheme="minorHAnsi" w:cstheme="minorHAnsi"/>
        </w:rPr>
      </w:pPr>
      <w:r w:rsidRPr="001F326B">
        <w:rPr>
          <w:rFonts w:asciiTheme="minorHAnsi" w:hAnsiTheme="minorHAnsi" w:cstheme="minorHAnsi"/>
        </w:rP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429B74F7" w14:textId="77777777" w:rsidR="00F93A1C" w:rsidRPr="001F326B" w:rsidRDefault="00F93A1C" w:rsidP="001C0771">
      <w:pPr>
        <w:pStyle w:val="GPSL2Numbered"/>
        <w:numPr>
          <w:ilvl w:val="1"/>
          <w:numId w:val="27"/>
        </w:numPr>
        <w:tabs>
          <w:tab w:val="left" w:pos="1134"/>
        </w:tabs>
        <w:ind w:left="936"/>
        <w:rPr>
          <w:rFonts w:asciiTheme="minorHAnsi" w:hAnsiTheme="minorHAnsi" w:cstheme="minorHAnsi"/>
        </w:rPr>
      </w:pPr>
      <w:r w:rsidRPr="001F326B">
        <w:rPr>
          <w:rFonts w:asciiTheme="minorHAnsi" w:hAnsiTheme="minorHAnsi" w:cstheme="minorHAnsi"/>
        </w:rPr>
        <w:t xml:space="preserve">The Supplier shall, wherever possible, arrange for funds to be provided to its representatives overseas through normal banking channels (e.g. by travellers' cheques).  If banking or other suitable facilities are not available, the Buyer shall, upon request by the Supplier and subject to any limitation required by the Supplier, </w:t>
      </w:r>
      <w:proofErr w:type="gramStart"/>
      <w:r w:rsidRPr="001F326B">
        <w:rPr>
          <w:rFonts w:asciiTheme="minorHAnsi" w:hAnsiTheme="minorHAnsi" w:cstheme="minorHAnsi"/>
        </w:rPr>
        <w:t>make arrangements</w:t>
      </w:r>
      <w:proofErr w:type="gramEnd"/>
      <w:r w:rsidRPr="001F326B">
        <w:rPr>
          <w:rFonts w:asciiTheme="minorHAnsi" w:hAnsiTheme="minorHAnsi" w:cstheme="minorHAnsi"/>
        </w:rPr>
        <w:t xml:space="preserve"> for payments, converted at the prevailing rate of exchange (where applicable), to be made at the Site to which the Supplier's representatives are attached.  All such advances made by the Buyer shall be recovered from the </w:t>
      </w:r>
      <w:proofErr w:type="gramStart"/>
      <w:r w:rsidRPr="001F326B">
        <w:rPr>
          <w:rFonts w:asciiTheme="minorHAnsi" w:hAnsiTheme="minorHAnsi" w:cstheme="minorHAnsi"/>
        </w:rPr>
        <w:t>Supplier</w:t>
      </w:r>
      <w:proofErr w:type="gramEnd"/>
    </w:p>
    <w:p w14:paraId="60E30AEF" w14:textId="77777777" w:rsidR="00F93A1C" w:rsidRPr="0072402F" w:rsidRDefault="00F93A1C" w:rsidP="001C0771">
      <w:pPr>
        <w:pStyle w:val="Heading1"/>
        <w:keepNext/>
        <w:keepLines/>
        <w:numPr>
          <w:ilvl w:val="0"/>
          <w:numId w:val="27"/>
        </w:numPr>
        <w:tabs>
          <w:tab w:val="clear" w:pos="1414"/>
        </w:tabs>
        <w:spacing w:before="0" w:after="240" w:line="240" w:lineRule="auto"/>
        <w:jc w:val="both"/>
        <w:rPr>
          <w:rFonts w:cstheme="minorHAnsi"/>
          <w:b/>
        </w:rPr>
      </w:pPr>
      <w:r w:rsidRPr="0072402F">
        <w:rPr>
          <w:rFonts w:cstheme="minorHAnsi"/>
          <w:b/>
        </w:rPr>
        <w:t>DEFCONS and DEFFORMS</w:t>
      </w:r>
    </w:p>
    <w:p w14:paraId="01275F8D" w14:textId="022EC82B" w:rsidR="00F93A1C" w:rsidRPr="001F326B" w:rsidRDefault="00F93A1C" w:rsidP="001C0771">
      <w:pPr>
        <w:pStyle w:val="Heading2"/>
        <w:keepNext/>
        <w:keepLines/>
        <w:numPr>
          <w:ilvl w:val="1"/>
          <w:numId w:val="27"/>
        </w:numPr>
        <w:tabs>
          <w:tab w:val="clear" w:pos="2268"/>
        </w:tabs>
        <w:spacing w:before="0" w:after="240" w:line="240" w:lineRule="auto"/>
        <w:jc w:val="both"/>
        <w:rPr>
          <w:rFonts w:cstheme="minorHAnsi"/>
        </w:rPr>
      </w:pPr>
      <w:r w:rsidRPr="001F326B">
        <w:rPr>
          <w:rFonts w:cstheme="minorHAnsi"/>
        </w:rPr>
        <w:t>The DEFCO</w:t>
      </w:r>
      <w:r>
        <w:rPr>
          <w:rFonts w:cstheme="minorHAnsi"/>
        </w:rPr>
        <w:t>NS and DEFORMS listed in Sched</w:t>
      </w:r>
      <w:r w:rsidR="00D45CFC">
        <w:rPr>
          <w:rFonts w:cstheme="minorHAnsi"/>
        </w:rPr>
        <w:t>ule 13</w:t>
      </w:r>
      <w:r>
        <w:rPr>
          <w:rFonts w:cstheme="minorHAnsi"/>
        </w:rPr>
        <w:t xml:space="preserve"> of the Call-Off Terms</w:t>
      </w:r>
      <w:r w:rsidRPr="001F326B">
        <w:rPr>
          <w:rFonts w:cstheme="minorHAnsi"/>
        </w:rPr>
        <w:t xml:space="preserve"> are incorporated into this Contract.</w:t>
      </w:r>
    </w:p>
    <w:p w14:paraId="5E8946D7" w14:textId="0F11AD23" w:rsidR="00F93A1C" w:rsidRDefault="00F93A1C" w:rsidP="001C0771">
      <w:pPr>
        <w:pStyle w:val="Heading2"/>
        <w:keepNext/>
        <w:keepLines/>
        <w:numPr>
          <w:ilvl w:val="1"/>
          <w:numId w:val="27"/>
        </w:numPr>
        <w:tabs>
          <w:tab w:val="clear" w:pos="2268"/>
        </w:tabs>
        <w:spacing w:before="0" w:after="240" w:line="240" w:lineRule="auto"/>
        <w:jc w:val="both"/>
        <w:rPr>
          <w:rFonts w:cstheme="minorHAnsi"/>
        </w:rPr>
      </w:pPr>
      <w:r w:rsidRPr="001F326B">
        <w:rPr>
          <w:rFonts w:cstheme="minorHAnsi"/>
        </w:rPr>
        <w:t xml:space="preserve">In the event of a conflict between any DEFCONs and DEFFORMS listed in the </w:t>
      </w:r>
      <w:r>
        <w:rPr>
          <w:rFonts w:cstheme="minorHAnsi"/>
        </w:rPr>
        <w:t>Sched</w:t>
      </w:r>
      <w:r w:rsidR="00D45CFC">
        <w:rPr>
          <w:rFonts w:cstheme="minorHAnsi"/>
        </w:rPr>
        <w:t>ule 13</w:t>
      </w:r>
      <w:r>
        <w:rPr>
          <w:rFonts w:cstheme="minorHAnsi"/>
        </w:rPr>
        <w:t xml:space="preserve"> of the Call-Off Terms to this Schedule</w:t>
      </w:r>
      <w:r w:rsidRPr="001F326B">
        <w:rPr>
          <w:rFonts w:cstheme="minorHAnsi"/>
        </w:rPr>
        <w:t xml:space="preserve"> </w:t>
      </w:r>
      <w:r>
        <w:rPr>
          <w:rFonts w:cstheme="minorHAnsi"/>
        </w:rPr>
        <w:t xml:space="preserve">and the other terms in this </w:t>
      </w:r>
      <w:r w:rsidRPr="001F326B">
        <w:rPr>
          <w:rFonts w:cstheme="minorHAnsi"/>
        </w:rPr>
        <w:t xml:space="preserve">Contract, the DEFCONs and DEFFORMS shall prevail. </w:t>
      </w:r>
    </w:p>
    <w:p w14:paraId="133F69F6" w14:textId="77777777" w:rsidR="00F93A1C" w:rsidRDefault="00F93A1C" w:rsidP="00F93A1C">
      <w:pPr>
        <w:pStyle w:val="Body2"/>
        <w:ind w:left="2694"/>
        <w:jc w:val="both"/>
        <w:rPr>
          <w:rFonts w:cstheme="minorHAnsi"/>
          <w:b/>
        </w:rPr>
      </w:pPr>
    </w:p>
    <w:p w14:paraId="1BFC8FB8" w14:textId="77777777" w:rsidR="00F93A1C" w:rsidRDefault="00F93A1C" w:rsidP="00F93A1C">
      <w:pPr>
        <w:pStyle w:val="Body2"/>
        <w:ind w:left="2694"/>
        <w:jc w:val="both"/>
        <w:rPr>
          <w:rFonts w:cstheme="minorHAnsi"/>
          <w:b/>
        </w:rPr>
      </w:pPr>
    </w:p>
    <w:p w14:paraId="17A1120E" w14:textId="77777777" w:rsidR="00F93A1C" w:rsidRDefault="00F93A1C" w:rsidP="00F93A1C">
      <w:pPr>
        <w:pStyle w:val="Body2"/>
        <w:ind w:left="2694"/>
        <w:jc w:val="both"/>
        <w:rPr>
          <w:rFonts w:cstheme="minorHAnsi"/>
          <w:b/>
        </w:rPr>
      </w:pPr>
    </w:p>
    <w:p w14:paraId="09C4CA62" w14:textId="77777777" w:rsidR="00F93A1C" w:rsidRDefault="00F93A1C" w:rsidP="00F93A1C">
      <w:pPr>
        <w:pStyle w:val="Body2"/>
        <w:ind w:left="2694"/>
        <w:jc w:val="both"/>
        <w:rPr>
          <w:rFonts w:cstheme="minorHAnsi"/>
          <w:b/>
        </w:rPr>
      </w:pPr>
    </w:p>
    <w:p w14:paraId="2DBB7490" w14:textId="77777777" w:rsidR="00F93A1C" w:rsidRDefault="00F93A1C" w:rsidP="00F93A1C">
      <w:pPr>
        <w:pStyle w:val="Body2"/>
        <w:ind w:left="2694"/>
        <w:jc w:val="both"/>
        <w:rPr>
          <w:rFonts w:cstheme="minorHAnsi"/>
          <w:b/>
        </w:rPr>
      </w:pPr>
    </w:p>
    <w:p w14:paraId="689B97CA" w14:textId="77777777" w:rsidR="00F93A1C" w:rsidRDefault="00F93A1C" w:rsidP="00F93A1C">
      <w:pPr>
        <w:pStyle w:val="Body2"/>
        <w:ind w:left="2694"/>
        <w:jc w:val="both"/>
        <w:rPr>
          <w:rFonts w:cstheme="minorHAnsi"/>
          <w:b/>
        </w:rPr>
      </w:pPr>
    </w:p>
    <w:p w14:paraId="0EE375FF" w14:textId="77777777" w:rsidR="00F93A1C" w:rsidRDefault="00F93A1C" w:rsidP="00F93A1C">
      <w:pPr>
        <w:pStyle w:val="Body2"/>
        <w:ind w:left="2694"/>
        <w:jc w:val="both"/>
        <w:rPr>
          <w:rFonts w:cstheme="minorHAnsi"/>
          <w:b/>
        </w:rPr>
      </w:pPr>
    </w:p>
    <w:p w14:paraId="75243F1E" w14:textId="77777777" w:rsidR="00F93A1C" w:rsidRDefault="00F93A1C" w:rsidP="00F93A1C">
      <w:pPr>
        <w:pStyle w:val="Body2"/>
        <w:ind w:left="2694"/>
        <w:jc w:val="both"/>
        <w:rPr>
          <w:rFonts w:cstheme="minorHAnsi"/>
          <w:b/>
        </w:rPr>
      </w:pPr>
    </w:p>
    <w:p w14:paraId="536F7CCC" w14:textId="058118F4" w:rsidR="00F93A1C" w:rsidRDefault="00F93A1C" w:rsidP="00F93A1C">
      <w:pPr>
        <w:pStyle w:val="Body2"/>
        <w:ind w:left="2410" w:firstLine="142"/>
        <w:jc w:val="both"/>
        <w:rPr>
          <w:rFonts w:cstheme="minorHAnsi"/>
          <w:b/>
          <w:color w:val="000000" w:themeColor="text1"/>
        </w:rPr>
      </w:pPr>
      <w:r>
        <w:rPr>
          <w:rFonts w:cstheme="minorHAnsi"/>
          <w:b/>
        </w:rPr>
        <w:lastRenderedPageBreak/>
        <w:t>SCHEDULE</w:t>
      </w:r>
      <w:r w:rsidRPr="0072402F">
        <w:rPr>
          <w:rFonts w:cstheme="minorHAnsi"/>
          <w:b/>
        </w:rPr>
        <w:t xml:space="preserve"> </w:t>
      </w:r>
      <w:r w:rsidR="00D45CFC">
        <w:rPr>
          <w:rFonts w:cstheme="minorHAnsi"/>
          <w:b/>
        </w:rPr>
        <w:t>13</w:t>
      </w:r>
      <w:r>
        <w:rPr>
          <w:rFonts w:cstheme="minorHAnsi"/>
          <w:b/>
        </w:rPr>
        <w:t xml:space="preserve"> </w:t>
      </w:r>
      <w:r w:rsidRPr="0072402F">
        <w:rPr>
          <w:rFonts w:cstheme="minorHAnsi"/>
          <w:b/>
        </w:rPr>
        <w:t xml:space="preserve">- </w:t>
      </w:r>
      <w:r w:rsidRPr="0072402F">
        <w:rPr>
          <w:rFonts w:cstheme="minorHAnsi"/>
          <w:b/>
          <w:color w:val="000000" w:themeColor="text1"/>
        </w:rPr>
        <w:t>MOD DEFCONs AND DEFFORMs</w:t>
      </w:r>
    </w:p>
    <w:p w14:paraId="43FF6B0F" w14:textId="77777777" w:rsidR="00F93A1C" w:rsidRPr="0072402F" w:rsidRDefault="00F93A1C" w:rsidP="00F93A1C">
      <w:pPr>
        <w:pStyle w:val="Body2"/>
        <w:ind w:left="2694"/>
        <w:jc w:val="both"/>
        <w:rPr>
          <w:rFonts w:cstheme="minorHAnsi"/>
          <w:b/>
          <w:color w:val="000000" w:themeColor="text1"/>
        </w:rPr>
      </w:pPr>
    </w:p>
    <w:tbl>
      <w:tblPr>
        <w:tblW w:w="0" w:type="auto"/>
        <w:tblCellMar>
          <w:left w:w="0" w:type="dxa"/>
          <w:right w:w="0" w:type="dxa"/>
        </w:tblCellMar>
        <w:tblLook w:val="04A0" w:firstRow="1" w:lastRow="0" w:firstColumn="1" w:lastColumn="0" w:noHBand="0" w:noVBand="1"/>
      </w:tblPr>
      <w:tblGrid>
        <w:gridCol w:w="2398"/>
        <w:gridCol w:w="3245"/>
        <w:gridCol w:w="3363"/>
      </w:tblGrid>
      <w:tr w:rsidR="006E3DFD" w14:paraId="423EA6F2" w14:textId="77777777" w:rsidTr="00EC09E8">
        <w:tc>
          <w:tcPr>
            <w:tcW w:w="2398"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77DBFFD" w14:textId="77777777" w:rsidR="006E3DFD" w:rsidRDefault="006E3DFD" w:rsidP="00EC09E8">
            <w:pPr>
              <w:jc w:val="center"/>
              <w:rPr>
                <w:rFonts w:ascii="Arial" w:hAnsi="Arial" w:cs="Arial"/>
                <w:b/>
                <w:bCs/>
                <w:sz w:val="24"/>
                <w:szCs w:val="24"/>
              </w:rPr>
            </w:pPr>
            <w:r>
              <w:rPr>
                <w:rFonts w:ascii="Arial" w:hAnsi="Arial" w:cs="Arial"/>
                <w:b/>
                <w:bCs/>
                <w:sz w:val="24"/>
                <w:szCs w:val="24"/>
              </w:rPr>
              <w:t>DEFCON Number</w:t>
            </w:r>
          </w:p>
        </w:tc>
        <w:tc>
          <w:tcPr>
            <w:tcW w:w="3245"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hideMark/>
          </w:tcPr>
          <w:p w14:paraId="5E3B3908" w14:textId="77777777" w:rsidR="006E3DFD" w:rsidRDefault="006E3DFD" w:rsidP="00EC09E8">
            <w:pPr>
              <w:jc w:val="center"/>
              <w:rPr>
                <w:rFonts w:ascii="Arial" w:hAnsi="Arial" w:cs="Arial"/>
                <w:b/>
                <w:bCs/>
                <w:sz w:val="24"/>
                <w:szCs w:val="24"/>
              </w:rPr>
            </w:pPr>
            <w:r>
              <w:rPr>
                <w:rFonts w:ascii="Arial" w:hAnsi="Arial" w:cs="Arial"/>
                <w:b/>
                <w:bCs/>
                <w:color w:val="000000"/>
                <w:sz w:val="24"/>
                <w:szCs w:val="24"/>
              </w:rPr>
              <w:t>Title</w:t>
            </w:r>
          </w:p>
        </w:tc>
        <w:tc>
          <w:tcPr>
            <w:tcW w:w="3363"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hideMark/>
          </w:tcPr>
          <w:p w14:paraId="2107C5DE" w14:textId="77777777" w:rsidR="006E3DFD" w:rsidRDefault="006E3DFD" w:rsidP="00EC09E8">
            <w:pPr>
              <w:jc w:val="center"/>
              <w:rPr>
                <w:rFonts w:ascii="Arial" w:hAnsi="Arial" w:cs="Arial"/>
                <w:b/>
                <w:bCs/>
                <w:sz w:val="24"/>
                <w:szCs w:val="24"/>
              </w:rPr>
            </w:pPr>
            <w:r>
              <w:rPr>
                <w:rFonts w:ascii="Arial" w:hAnsi="Arial" w:cs="Arial"/>
                <w:b/>
                <w:bCs/>
                <w:color w:val="000000"/>
                <w:sz w:val="24"/>
                <w:szCs w:val="24"/>
              </w:rPr>
              <w:t>Current Version (check before adding to Order Form)</w:t>
            </w:r>
          </w:p>
        </w:tc>
      </w:tr>
      <w:tr w:rsidR="006E3DFD" w14:paraId="609FD68D" w14:textId="77777777" w:rsidTr="00EC09E8">
        <w:tc>
          <w:tcPr>
            <w:tcW w:w="2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976ED2" w14:textId="77777777" w:rsidR="006E3DFD" w:rsidRDefault="006E3DFD" w:rsidP="00EC09E8">
            <w:pPr>
              <w:rPr>
                <w:rFonts w:ascii="Arial" w:hAnsi="Arial" w:cs="Arial"/>
                <w:sz w:val="24"/>
                <w:szCs w:val="24"/>
              </w:rPr>
            </w:pPr>
            <w:r>
              <w:rPr>
                <w:rFonts w:ascii="Arial" w:hAnsi="Arial" w:cs="Arial"/>
                <w:sz w:val="24"/>
                <w:szCs w:val="24"/>
              </w:rPr>
              <w:t>76</w:t>
            </w:r>
          </w:p>
        </w:tc>
        <w:tc>
          <w:tcPr>
            <w:tcW w:w="3245" w:type="dxa"/>
            <w:tcBorders>
              <w:top w:val="nil"/>
              <w:left w:val="nil"/>
              <w:bottom w:val="single" w:sz="8" w:space="0" w:color="auto"/>
              <w:right w:val="single" w:sz="8" w:space="0" w:color="auto"/>
            </w:tcBorders>
            <w:tcMar>
              <w:top w:w="0" w:type="dxa"/>
              <w:left w:w="108" w:type="dxa"/>
              <w:bottom w:w="0" w:type="dxa"/>
              <w:right w:w="108" w:type="dxa"/>
            </w:tcMar>
            <w:hideMark/>
          </w:tcPr>
          <w:p w14:paraId="6483777B" w14:textId="77777777" w:rsidR="006E3DFD" w:rsidRDefault="006E3DFD" w:rsidP="00EC09E8">
            <w:pPr>
              <w:rPr>
                <w:rFonts w:ascii="Arial" w:hAnsi="Arial" w:cs="Arial"/>
                <w:sz w:val="24"/>
                <w:szCs w:val="24"/>
              </w:rPr>
            </w:pPr>
            <w:r>
              <w:rPr>
                <w:rFonts w:ascii="Arial" w:hAnsi="Arial" w:cs="Arial"/>
                <w:sz w:val="24"/>
                <w:szCs w:val="24"/>
              </w:rPr>
              <w:t xml:space="preserve">Contractor's Personnel At Government Establishments </w:t>
            </w:r>
          </w:p>
        </w:tc>
        <w:tc>
          <w:tcPr>
            <w:tcW w:w="3363" w:type="dxa"/>
            <w:tcBorders>
              <w:top w:val="nil"/>
              <w:left w:val="nil"/>
              <w:bottom w:val="single" w:sz="8" w:space="0" w:color="auto"/>
              <w:right w:val="single" w:sz="8" w:space="0" w:color="auto"/>
            </w:tcBorders>
            <w:tcMar>
              <w:top w:w="0" w:type="dxa"/>
              <w:left w:w="108" w:type="dxa"/>
              <w:bottom w:w="0" w:type="dxa"/>
              <w:right w:w="108" w:type="dxa"/>
            </w:tcMar>
            <w:hideMark/>
          </w:tcPr>
          <w:p w14:paraId="228B9A01" w14:textId="77777777" w:rsidR="006E3DFD" w:rsidRDefault="006E3DFD" w:rsidP="00EC09E8">
            <w:pPr>
              <w:rPr>
                <w:rFonts w:ascii="Arial" w:hAnsi="Arial" w:cs="Arial"/>
                <w:sz w:val="24"/>
                <w:szCs w:val="24"/>
              </w:rPr>
            </w:pPr>
            <w:r>
              <w:rPr>
                <w:rFonts w:ascii="Arial" w:hAnsi="Arial" w:cs="Arial"/>
                <w:sz w:val="24"/>
                <w:szCs w:val="24"/>
              </w:rPr>
              <w:t>11/22</w:t>
            </w:r>
          </w:p>
        </w:tc>
      </w:tr>
      <w:tr w:rsidR="006E3DFD" w14:paraId="100587FF" w14:textId="77777777" w:rsidTr="00EC09E8">
        <w:tc>
          <w:tcPr>
            <w:tcW w:w="2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F6D648" w14:textId="77777777" w:rsidR="006E3DFD" w:rsidRDefault="006E3DFD" w:rsidP="00EC09E8">
            <w:pPr>
              <w:rPr>
                <w:rFonts w:ascii="Arial" w:hAnsi="Arial" w:cs="Arial"/>
                <w:sz w:val="24"/>
                <w:szCs w:val="24"/>
              </w:rPr>
            </w:pPr>
            <w:r>
              <w:rPr>
                <w:rFonts w:ascii="Arial" w:hAnsi="Arial" w:cs="Arial"/>
                <w:sz w:val="24"/>
                <w:szCs w:val="24"/>
              </w:rPr>
              <w:t>129J</w:t>
            </w:r>
          </w:p>
        </w:tc>
        <w:tc>
          <w:tcPr>
            <w:tcW w:w="3245" w:type="dxa"/>
            <w:tcBorders>
              <w:top w:val="nil"/>
              <w:left w:val="nil"/>
              <w:bottom w:val="single" w:sz="8" w:space="0" w:color="auto"/>
              <w:right w:val="single" w:sz="8" w:space="0" w:color="auto"/>
            </w:tcBorders>
            <w:tcMar>
              <w:top w:w="0" w:type="dxa"/>
              <w:left w:w="108" w:type="dxa"/>
              <w:bottom w:w="0" w:type="dxa"/>
              <w:right w:w="108" w:type="dxa"/>
            </w:tcMar>
            <w:hideMark/>
          </w:tcPr>
          <w:p w14:paraId="0E877A0D" w14:textId="77777777" w:rsidR="006E3DFD" w:rsidRDefault="006E3DFD" w:rsidP="00EC09E8">
            <w:pPr>
              <w:rPr>
                <w:rFonts w:ascii="Arial" w:hAnsi="Arial" w:cs="Arial"/>
                <w:sz w:val="24"/>
                <w:szCs w:val="24"/>
              </w:rPr>
            </w:pPr>
            <w:r>
              <w:rPr>
                <w:rFonts w:ascii="Arial" w:hAnsi="Arial" w:cs="Arial"/>
                <w:sz w:val="24"/>
                <w:szCs w:val="24"/>
              </w:rPr>
              <w:t>The Use Of Electronic Business Delivery Form</w:t>
            </w:r>
          </w:p>
        </w:tc>
        <w:tc>
          <w:tcPr>
            <w:tcW w:w="3363" w:type="dxa"/>
            <w:tcBorders>
              <w:top w:val="nil"/>
              <w:left w:val="nil"/>
              <w:bottom w:val="single" w:sz="8" w:space="0" w:color="auto"/>
              <w:right w:val="single" w:sz="8" w:space="0" w:color="auto"/>
            </w:tcBorders>
            <w:tcMar>
              <w:top w:w="0" w:type="dxa"/>
              <w:left w:w="108" w:type="dxa"/>
              <w:bottom w:w="0" w:type="dxa"/>
              <w:right w:w="108" w:type="dxa"/>
            </w:tcMar>
            <w:hideMark/>
          </w:tcPr>
          <w:p w14:paraId="7E61FBCB" w14:textId="77777777" w:rsidR="006E3DFD" w:rsidRDefault="006E3DFD" w:rsidP="00EC09E8">
            <w:pPr>
              <w:rPr>
                <w:rFonts w:ascii="Arial" w:hAnsi="Arial" w:cs="Arial"/>
                <w:sz w:val="24"/>
                <w:szCs w:val="24"/>
              </w:rPr>
            </w:pPr>
            <w:r>
              <w:rPr>
                <w:rFonts w:ascii="Arial" w:hAnsi="Arial" w:cs="Arial"/>
                <w:sz w:val="24"/>
                <w:szCs w:val="24"/>
              </w:rPr>
              <w:t>18/11/16</w:t>
            </w:r>
          </w:p>
        </w:tc>
      </w:tr>
      <w:tr w:rsidR="006E3DFD" w14:paraId="7C46CED6" w14:textId="77777777" w:rsidTr="00EC09E8">
        <w:tc>
          <w:tcPr>
            <w:tcW w:w="2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733F8D" w14:textId="77777777" w:rsidR="006E3DFD" w:rsidRDefault="006E3DFD" w:rsidP="00EC09E8">
            <w:pPr>
              <w:rPr>
                <w:rFonts w:ascii="Arial" w:hAnsi="Arial" w:cs="Arial"/>
                <w:sz w:val="24"/>
                <w:szCs w:val="24"/>
              </w:rPr>
            </w:pPr>
            <w:r>
              <w:rPr>
                <w:rFonts w:ascii="Arial" w:hAnsi="Arial" w:cs="Arial"/>
                <w:sz w:val="24"/>
                <w:szCs w:val="24"/>
              </w:rPr>
              <w:t>522</w:t>
            </w:r>
          </w:p>
        </w:tc>
        <w:tc>
          <w:tcPr>
            <w:tcW w:w="3245" w:type="dxa"/>
            <w:tcBorders>
              <w:top w:val="nil"/>
              <w:left w:val="nil"/>
              <w:bottom w:val="single" w:sz="8" w:space="0" w:color="auto"/>
              <w:right w:val="single" w:sz="8" w:space="0" w:color="auto"/>
            </w:tcBorders>
            <w:tcMar>
              <w:top w:w="0" w:type="dxa"/>
              <w:left w:w="108" w:type="dxa"/>
              <w:bottom w:w="0" w:type="dxa"/>
              <w:right w:w="108" w:type="dxa"/>
            </w:tcMar>
            <w:hideMark/>
          </w:tcPr>
          <w:p w14:paraId="7B59E40D" w14:textId="77777777" w:rsidR="006E3DFD" w:rsidRDefault="006E3DFD" w:rsidP="00EC09E8">
            <w:pPr>
              <w:rPr>
                <w:rFonts w:ascii="Arial" w:hAnsi="Arial" w:cs="Arial"/>
                <w:sz w:val="24"/>
                <w:szCs w:val="24"/>
              </w:rPr>
            </w:pPr>
            <w:r>
              <w:rPr>
                <w:rFonts w:ascii="Arial" w:hAnsi="Arial" w:cs="Arial"/>
                <w:sz w:val="24"/>
                <w:szCs w:val="24"/>
              </w:rPr>
              <w:t>Payment and Recovery of Sums Due</w:t>
            </w:r>
          </w:p>
        </w:tc>
        <w:tc>
          <w:tcPr>
            <w:tcW w:w="3363" w:type="dxa"/>
            <w:tcBorders>
              <w:top w:val="nil"/>
              <w:left w:val="nil"/>
              <w:bottom w:val="single" w:sz="8" w:space="0" w:color="auto"/>
              <w:right w:val="single" w:sz="8" w:space="0" w:color="auto"/>
            </w:tcBorders>
            <w:tcMar>
              <w:top w:w="0" w:type="dxa"/>
              <w:left w:w="108" w:type="dxa"/>
              <w:bottom w:w="0" w:type="dxa"/>
              <w:right w:w="108" w:type="dxa"/>
            </w:tcMar>
            <w:hideMark/>
          </w:tcPr>
          <w:p w14:paraId="428ED323" w14:textId="77777777" w:rsidR="006E3DFD" w:rsidRDefault="006E3DFD" w:rsidP="00EC09E8">
            <w:pPr>
              <w:rPr>
                <w:rFonts w:ascii="Arial" w:hAnsi="Arial" w:cs="Arial"/>
                <w:sz w:val="24"/>
                <w:szCs w:val="24"/>
              </w:rPr>
            </w:pPr>
            <w:r>
              <w:rPr>
                <w:rFonts w:ascii="Arial" w:hAnsi="Arial" w:cs="Arial"/>
                <w:sz w:val="24"/>
                <w:szCs w:val="24"/>
              </w:rPr>
              <w:t>11/21</w:t>
            </w:r>
          </w:p>
        </w:tc>
      </w:tr>
      <w:tr w:rsidR="006E3DFD" w14:paraId="3AA146AF" w14:textId="77777777" w:rsidTr="00EC09E8">
        <w:tc>
          <w:tcPr>
            <w:tcW w:w="2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9E1E0" w14:textId="77777777" w:rsidR="006E3DFD" w:rsidRDefault="006E3DFD" w:rsidP="00EC09E8">
            <w:pPr>
              <w:rPr>
                <w:rFonts w:ascii="Arial" w:hAnsi="Arial" w:cs="Arial"/>
                <w:sz w:val="24"/>
                <w:szCs w:val="24"/>
              </w:rPr>
            </w:pPr>
            <w:r>
              <w:rPr>
                <w:rFonts w:ascii="Arial" w:hAnsi="Arial" w:cs="Arial"/>
                <w:sz w:val="24"/>
                <w:szCs w:val="24"/>
              </w:rPr>
              <w:t>524</w:t>
            </w:r>
          </w:p>
        </w:tc>
        <w:tc>
          <w:tcPr>
            <w:tcW w:w="3245" w:type="dxa"/>
            <w:tcBorders>
              <w:top w:val="nil"/>
              <w:left w:val="nil"/>
              <w:bottom w:val="single" w:sz="8" w:space="0" w:color="auto"/>
              <w:right w:val="single" w:sz="8" w:space="0" w:color="auto"/>
            </w:tcBorders>
            <w:tcMar>
              <w:top w:w="0" w:type="dxa"/>
              <w:left w:w="108" w:type="dxa"/>
              <w:bottom w:w="0" w:type="dxa"/>
              <w:right w:w="108" w:type="dxa"/>
            </w:tcMar>
            <w:hideMark/>
          </w:tcPr>
          <w:p w14:paraId="35DB2B36" w14:textId="77777777" w:rsidR="006E3DFD" w:rsidRDefault="006E3DFD" w:rsidP="00EC09E8">
            <w:pPr>
              <w:rPr>
                <w:rFonts w:ascii="Arial" w:hAnsi="Arial" w:cs="Arial"/>
                <w:sz w:val="24"/>
                <w:szCs w:val="24"/>
              </w:rPr>
            </w:pPr>
            <w:r>
              <w:rPr>
                <w:rFonts w:ascii="Arial" w:hAnsi="Arial" w:cs="Arial"/>
                <w:sz w:val="24"/>
                <w:szCs w:val="24"/>
              </w:rPr>
              <w:t>Rejection</w:t>
            </w:r>
          </w:p>
        </w:tc>
        <w:tc>
          <w:tcPr>
            <w:tcW w:w="3363" w:type="dxa"/>
            <w:tcBorders>
              <w:top w:val="nil"/>
              <w:left w:val="nil"/>
              <w:bottom w:val="single" w:sz="8" w:space="0" w:color="auto"/>
              <w:right w:val="single" w:sz="8" w:space="0" w:color="auto"/>
            </w:tcBorders>
            <w:tcMar>
              <w:top w:w="0" w:type="dxa"/>
              <w:left w:w="108" w:type="dxa"/>
              <w:bottom w:w="0" w:type="dxa"/>
              <w:right w:w="108" w:type="dxa"/>
            </w:tcMar>
            <w:hideMark/>
          </w:tcPr>
          <w:p w14:paraId="3415927B" w14:textId="77777777" w:rsidR="006E3DFD" w:rsidRDefault="006E3DFD" w:rsidP="00EC09E8">
            <w:pPr>
              <w:rPr>
                <w:rFonts w:ascii="Arial" w:hAnsi="Arial" w:cs="Arial"/>
                <w:sz w:val="24"/>
                <w:szCs w:val="24"/>
              </w:rPr>
            </w:pPr>
            <w:r>
              <w:rPr>
                <w:rFonts w:ascii="Arial" w:hAnsi="Arial" w:cs="Arial"/>
                <w:sz w:val="24"/>
                <w:szCs w:val="24"/>
              </w:rPr>
              <w:t>12/21</w:t>
            </w:r>
          </w:p>
        </w:tc>
      </w:tr>
      <w:tr w:rsidR="006E3DFD" w14:paraId="72B7ABCB" w14:textId="77777777" w:rsidTr="00EC09E8">
        <w:tc>
          <w:tcPr>
            <w:tcW w:w="2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184C9" w14:textId="77777777" w:rsidR="006E3DFD" w:rsidRDefault="006E3DFD" w:rsidP="00EC09E8">
            <w:pPr>
              <w:rPr>
                <w:rFonts w:ascii="Arial" w:hAnsi="Arial" w:cs="Arial"/>
                <w:sz w:val="24"/>
                <w:szCs w:val="24"/>
              </w:rPr>
            </w:pPr>
            <w:r>
              <w:rPr>
                <w:rFonts w:ascii="Arial" w:hAnsi="Arial" w:cs="Arial"/>
                <w:sz w:val="24"/>
                <w:szCs w:val="24"/>
              </w:rPr>
              <w:t>525</w:t>
            </w:r>
          </w:p>
        </w:tc>
        <w:tc>
          <w:tcPr>
            <w:tcW w:w="3245" w:type="dxa"/>
            <w:tcBorders>
              <w:top w:val="nil"/>
              <w:left w:val="nil"/>
              <w:bottom w:val="single" w:sz="8" w:space="0" w:color="auto"/>
              <w:right w:val="single" w:sz="8" w:space="0" w:color="auto"/>
            </w:tcBorders>
            <w:tcMar>
              <w:top w:w="0" w:type="dxa"/>
              <w:left w:w="108" w:type="dxa"/>
              <w:bottom w:w="0" w:type="dxa"/>
              <w:right w:w="108" w:type="dxa"/>
            </w:tcMar>
            <w:hideMark/>
          </w:tcPr>
          <w:p w14:paraId="18EFEB5D" w14:textId="77777777" w:rsidR="006E3DFD" w:rsidRDefault="006E3DFD" w:rsidP="00EC09E8">
            <w:pPr>
              <w:rPr>
                <w:rFonts w:ascii="Arial" w:hAnsi="Arial" w:cs="Arial"/>
                <w:sz w:val="24"/>
                <w:szCs w:val="24"/>
              </w:rPr>
            </w:pPr>
            <w:r>
              <w:rPr>
                <w:rFonts w:ascii="Arial" w:hAnsi="Arial" w:cs="Arial"/>
                <w:sz w:val="24"/>
                <w:szCs w:val="24"/>
              </w:rPr>
              <w:t>Acceptance</w:t>
            </w:r>
          </w:p>
        </w:tc>
        <w:tc>
          <w:tcPr>
            <w:tcW w:w="3363" w:type="dxa"/>
            <w:tcBorders>
              <w:top w:val="nil"/>
              <w:left w:val="nil"/>
              <w:bottom w:val="single" w:sz="8" w:space="0" w:color="auto"/>
              <w:right w:val="single" w:sz="8" w:space="0" w:color="auto"/>
            </w:tcBorders>
            <w:tcMar>
              <w:top w:w="0" w:type="dxa"/>
              <w:left w:w="108" w:type="dxa"/>
              <w:bottom w:w="0" w:type="dxa"/>
              <w:right w:w="108" w:type="dxa"/>
            </w:tcMar>
            <w:hideMark/>
          </w:tcPr>
          <w:p w14:paraId="4725082E" w14:textId="77777777" w:rsidR="006E3DFD" w:rsidRDefault="006E3DFD" w:rsidP="00EC09E8">
            <w:pPr>
              <w:rPr>
                <w:rFonts w:ascii="Arial" w:hAnsi="Arial" w:cs="Arial"/>
                <w:sz w:val="24"/>
                <w:szCs w:val="24"/>
              </w:rPr>
            </w:pPr>
            <w:r>
              <w:rPr>
                <w:rFonts w:ascii="Arial" w:hAnsi="Arial" w:cs="Arial"/>
                <w:sz w:val="24"/>
                <w:szCs w:val="24"/>
              </w:rPr>
              <w:t>10/98</w:t>
            </w:r>
          </w:p>
        </w:tc>
      </w:tr>
      <w:tr w:rsidR="006E3DFD" w14:paraId="4C60E6A4" w14:textId="77777777" w:rsidTr="00EC09E8">
        <w:tc>
          <w:tcPr>
            <w:tcW w:w="2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4677D8" w14:textId="77777777" w:rsidR="006E3DFD" w:rsidRDefault="006E3DFD" w:rsidP="00EC09E8">
            <w:pPr>
              <w:rPr>
                <w:rFonts w:ascii="Arial" w:hAnsi="Arial" w:cs="Arial"/>
                <w:sz w:val="24"/>
                <w:szCs w:val="24"/>
              </w:rPr>
            </w:pPr>
            <w:r>
              <w:rPr>
                <w:rFonts w:ascii="Arial" w:hAnsi="Arial" w:cs="Arial"/>
                <w:sz w:val="24"/>
                <w:szCs w:val="24"/>
              </w:rPr>
              <w:t>531</w:t>
            </w:r>
          </w:p>
        </w:tc>
        <w:tc>
          <w:tcPr>
            <w:tcW w:w="3245" w:type="dxa"/>
            <w:tcBorders>
              <w:top w:val="nil"/>
              <w:left w:val="nil"/>
              <w:bottom w:val="single" w:sz="8" w:space="0" w:color="auto"/>
              <w:right w:val="single" w:sz="8" w:space="0" w:color="auto"/>
            </w:tcBorders>
            <w:tcMar>
              <w:top w:w="0" w:type="dxa"/>
              <w:left w:w="108" w:type="dxa"/>
              <w:bottom w:w="0" w:type="dxa"/>
              <w:right w:w="108" w:type="dxa"/>
            </w:tcMar>
            <w:hideMark/>
          </w:tcPr>
          <w:p w14:paraId="29705EEE" w14:textId="77777777" w:rsidR="006E3DFD" w:rsidRDefault="006E3DFD" w:rsidP="00EC09E8">
            <w:pPr>
              <w:rPr>
                <w:rFonts w:ascii="Arial" w:hAnsi="Arial" w:cs="Arial"/>
                <w:sz w:val="24"/>
                <w:szCs w:val="24"/>
              </w:rPr>
            </w:pPr>
            <w:r>
              <w:rPr>
                <w:rFonts w:ascii="Arial" w:hAnsi="Arial" w:cs="Arial"/>
                <w:sz w:val="24"/>
                <w:szCs w:val="24"/>
              </w:rPr>
              <w:t>Disclosure Of Information</w:t>
            </w:r>
          </w:p>
        </w:tc>
        <w:tc>
          <w:tcPr>
            <w:tcW w:w="3363" w:type="dxa"/>
            <w:tcBorders>
              <w:top w:val="nil"/>
              <w:left w:val="nil"/>
              <w:bottom w:val="single" w:sz="8" w:space="0" w:color="auto"/>
              <w:right w:val="single" w:sz="8" w:space="0" w:color="auto"/>
            </w:tcBorders>
            <w:tcMar>
              <w:top w:w="0" w:type="dxa"/>
              <w:left w:w="108" w:type="dxa"/>
              <w:bottom w:w="0" w:type="dxa"/>
              <w:right w:w="108" w:type="dxa"/>
            </w:tcMar>
            <w:hideMark/>
          </w:tcPr>
          <w:p w14:paraId="56F6928C" w14:textId="77777777" w:rsidR="006E3DFD" w:rsidRDefault="006E3DFD" w:rsidP="00EC09E8">
            <w:pPr>
              <w:rPr>
                <w:rFonts w:ascii="Arial" w:hAnsi="Arial" w:cs="Arial"/>
                <w:sz w:val="24"/>
                <w:szCs w:val="24"/>
              </w:rPr>
            </w:pPr>
            <w:r>
              <w:rPr>
                <w:rFonts w:ascii="Arial" w:hAnsi="Arial" w:cs="Arial"/>
                <w:sz w:val="24"/>
                <w:szCs w:val="24"/>
              </w:rPr>
              <w:t>09/21</w:t>
            </w:r>
          </w:p>
        </w:tc>
      </w:tr>
      <w:tr w:rsidR="006E3DFD" w14:paraId="2B7D50F3" w14:textId="77777777" w:rsidTr="00EC09E8">
        <w:tc>
          <w:tcPr>
            <w:tcW w:w="239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7CFCFE" w14:textId="77777777" w:rsidR="006E3DFD" w:rsidRDefault="006E3DFD" w:rsidP="00EC09E8">
            <w:pPr>
              <w:rPr>
                <w:rFonts w:ascii="Arial" w:hAnsi="Arial" w:cs="Arial"/>
                <w:sz w:val="24"/>
                <w:szCs w:val="24"/>
              </w:rPr>
            </w:pPr>
            <w:r>
              <w:rPr>
                <w:rFonts w:ascii="Arial" w:hAnsi="Arial" w:cs="Arial"/>
                <w:sz w:val="24"/>
                <w:szCs w:val="24"/>
              </w:rPr>
              <w:t>539</w:t>
            </w:r>
          </w:p>
        </w:tc>
        <w:tc>
          <w:tcPr>
            <w:tcW w:w="3245" w:type="dxa"/>
            <w:tcBorders>
              <w:top w:val="nil"/>
              <w:left w:val="nil"/>
              <w:bottom w:val="single" w:sz="8" w:space="0" w:color="auto"/>
              <w:right w:val="single" w:sz="8" w:space="0" w:color="auto"/>
            </w:tcBorders>
            <w:tcMar>
              <w:top w:w="0" w:type="dxa"/>
              <w:left w:w="108" w:type="dxa"/>
              <w:bottom w:w="0" w:type="dxa"/>
              <w:right w:w="108" w:type="dxa"/>
            </w:tcMar>
          </w:tcPr>
          <w:p w14:paraId="220266D4" w14:textId="77777777" w:rsidR="006E3DFD" w:rsidRDefault="006E3DFD" w:rsidP="00EC09E8">
            <w:pPr>
              <w:rPr>
                <w:rFonts w:ascii="Arial" w:hAnsi="Arial" w:cs="Arial"/>
                <w:sz w:val="24"/>
                <w:szCs w:val="24"/>
              </w:rPr>
            </w:pPr>
            <w:r>
              <w:rPr>
                <w:rFonts w:ascii="Arial" w:hAnsi="Arial" w:cs="Arial"/>
                <w:sz w:val="24"/>
                <w:szCs w:val="24"/>
              </w:rPr>
              <w:t>Transparency</w:t>
            </w:r>
          </w:p>
        </w:tc>
        <w:tc>
          <w:tcPr>
            <w:tcW w:w="3363" w:type="dxa"/>
            <w:tcBorders>
              <w:top w:val="nil"/>
              <w:left w:val="nil"/>
              <w:bottom w:val="single" w:sz="8" w:space="0" w:color="auto"/>
              <w:right w:val="single" w:sz="8" w:space="0" w:color="auto"/>
            </w:tcBorders>
            <w:tcMar>
              <w:top w:w="0" w:type="dxa"/>
              <w:left w:w="108" w:type="dxa"/>
              <w:bottom w:w="0" w:type="dxa"/>
              <w:right w:w="108" w:type="dxa"/>
            </w:tcMar>
          </w:tcPr>
          <w:p w14:paraId="512FA297" w14:textId="77777777" w:rsidR="006E3DFD" w:rsidRDefault="006E3DFD" w:rsidP="00EC09E8">
            <w:pPr>
              <w:rPr>
                <w:rFonts w:ascii="Arial" w:hAnsi="Arial" w:cs="Arial"/>
                <w:sz w:val="24"/>
                <w:szCs w:val="24"/>
              </w:rPr>
            </w:pPr>
            <w:r>
              <w:rPr>
                <w:rFonts w:ascii="Arial" w:hAnsi="Arial" w:cs="Arial"/>
                <w:sz w:val="24"/>
                <w:szCs w:val="24"/>
              </w:rPr>
              <w:t>01/22</w:t>
            </w:r>
          </w:p>
        </w:tc>
      </w:tr>
      <w:tr w:rsidR="00840CBC" w14:paraId="79C31AAD" w14:textId="77777777" w:rsidTr="00EC09E8">
        <w:tc>
          <w:tcPr>
            <w:tcW w:w="239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B13A2A" w14:textId="2B8030F9" w:rsidR="00840CBC" w:rsidRDefault="00840CBC" w:rsidP="00EC09E8">
            <w:pPr>
              <w:rPr>
                <w:rFonts w:ascii="Arial" w:hAnsi="Arial" w:cs="Arial"/>
                <w:sz w:val="24"/>
                <w:szCs w:val="24"/>
              </w:rPr>
            </w:pPr>
            <w:r>
              <w:rPr>
                <w:rFonts w:ascii="Arial" w:hAnsi="Arial" w:cs="Arial"/>
                <w:sz w:val="24"/>
                <w:szCs w:val="24"/>
              </w:rPr>
              <w:t>540</w:t>
            </w:r>
          </w:p>
        </w:tc>
        <w:tc>
          <w:tcPr>
            <w:tcW w:w="3245" w:type="dxa"/>
            <w:tcBorders>
              <w:top w:val="nil"/>
              <w:left w:val="nil"/>
              <w:bottom w:val="single" w:sz="8" w:space="0" w:color="auto"/>
              <w:right w:val="single" w:sz="8" w:space="0" w:color="auto"/>
            </w:tcBorders>
            <w:tcMar>
              <w:top w:w="0" w:type="dxa"/>
              <w:left w:w="108" w:type="dxa"/>
              <w:bottom w:w="0" w:type="dxa"/>
              <w:right w:w="108" w:type="dxa"/>
            </w:tcMar>
          </w:tcPr>
          <w:p w14:paraId="4C11226B" w14:textId="0BD05EE0" w:rsidR="00840CBC" w:rsidRDefault="00840CBC" w:rsidP="00EC09E8">
            <w:pPr>
              <w:rPr>
                <w:rFonts w:ascii="Arial" w:hAnsi="Arial" w:cs="Arial"/>
                <w:sz w:val="24"/>
                <w:szCs w:val="24"/>
              </w:rPr>
            </w:pPr>
            <w:r>
              <w:rPr>
                <w:rFonts w:ascii="Arial" w:hAnsi="Arial" w:cs="Arial"/>
                <w:sz w:val="24"/>
                <w:szCs w:val="24"/>
              </w:rPr>
              <w:t>Conflicts of Interest</w:t>
            </w:r>
          </w:p>
        </w:tc>
        <w:tc>
          <w:tcPr>
            <w:tcW w:w="3363" w:type="dxa"/>
            <w:tcBorders>
              <w:top w:val="nil"/>
              <w:left w:val="nil"/>
              <w:bottom w:val="single" w:sz="8" w:space="0" w:color="auto"/>
              <w:right w:val="single" w:sz="8" w:space="0" w:color="auto"/>
            </w:tcBorders>
            <w:tcMar>
              <w:top w:w="0" w:type="dxa"/>
              <w:left w:w="108" w:type="dxa"/>
              <w:bottom w:w="0" w:type="dxa"/>
              <w:right w:w="108" w:type="dxa"/>
            </w:tcMar>
          </w:tcPr>
          <w:p w14:paraId="48622F73" w14:textId="6C8EF635" w:rsidR="00840CBC" w:rsidRDefault="003D1095" w:rsidP="00EC09E8">
            <w:pPr>
              <w:rPr>
                <w:rFonts w:ascii="Arial" w:hAnsi="Arial" w:cs="Arial"/>
                <w:sz w:val="24"/>
                <w:szCs w:val="24"/>
              </w:rPr>
            </w:pPr>
            <w:r>
              <w:rPr>
                <w:rFonts w:ascii="Arial" w:hAnsi="Arial" w:cs="Arial"/>
                <w:sz w:val="24"/>
                <w:szCs w:val="24"/>
              </w:rPr>
              <w:t>05/23</w:t>
            </w:r>
          </w:p>
        </w:tc>
      </w:tr>
      <w:tr w:rsidR="006E3DFD" w14:paraId="62900D11" w14:textId="77777777" w:rsidTr="00EC09E8">
        <w:tc>
          <w:tcPr>
            <w:tcW w:w="2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9748CE" w14:textId="77777777" w:rsidR="006E3DFD" w:rsidRDefault="006E3DFD" w:rsidP="00EC09E8">
            <w:pPr>
              <w:rPr>
                <w:rFonts w:ascii="Arial" w:hAnsi="Arial" w:cs="Arial"/>
                <w:sz w:val="24"/>
                <w:szCs w:val="24"/>
              </w:rPr>
            </w:pPr>
            <w:r>
              <w:rPr>
                <w:rFonts w:ascii="Arial" w:hAnsi="Arial" w:cs="Arial"/>
                <w:sz w:val="24"/>
                <w:szCs w:val="24"/>
              </w:rPr>
              <w:t>550</w:t>
            </w:r>
          </w:p>
        </w:tc>
        <w:tc>
          <w:tcPr>
            <w:tcW w:w="3245" w:type="dxa"/>
            <w:tcBorders>
              <w:top w:val="nil"/>
              <w:left w:val="nil"/>
              <w:bottom w:val="single" w:sz="8" w:space="0" w:color="auto"/>
              <w:right w:val="single" w:sz="8" w:space="0" w:color="auto"/>
            </w:tcBorders>
            <w:tcMar>
              <w:top w:w="0" w:type="dxa"/>
              <w:left w:w="108" w:type="dxa"/>
              <w:bottom w:w="0" w:type="dxa"/>
              <w:right w:w="108" w:type="dxa"/>
            </w:tcMar>
            <w:hideMark/>
          </w:tcPr>
          <w:p w14:paraId="23D0C81A" w14:textId="77777777" w:rsidR="006E3DFD" w:rsidRDefault="006E3DFD" w:rsidP="00EC09E8">
            <w:pPr>
              <w:rPr>
                <w:rFonts w:ascii="Arial" w:hAnsi="Arial" w:cs="Arial"/>
                <w:sz w:val="24"/>
                <w:szCs w:val="24"/>
              </w:rPr>
            </w:pPr>
            <w:r>
              <w:rPr>
                <w:rFonts w:ascii="Arial" w:hAnsi="Arial" w:cs="Arial"/>
                <w:sz w:val="24"/>
                <w:szCs w:val="24"/>
              </w:rPr>
              <w:t>Child labour and Employment Law</w:t>
            </w:r>
          </w:p>
        </w:tc>
        <w:tc>
          <w:tcPr>
            <w:tcW w:w="3363" w:type="dxa"/>
            <w:tcBorders>
              <w:top w:val="nil"/>
              <w:left w:val="nil"/>
              <w:bottom w:val="single" w:sz="8" w:space="0" w:color="auto"/>
              <w:right w:val="single" w:sz="8" w:space="0" w:color="auto"/>
            </w:tcBorders>
            <w:tcMar>
              <w:top w:w="0" w:type="dxa"/>
              <w:left w:w="108" w:type="dxa"/>
              <w:bottom w:w="0" w:type="dxa"/>
              <w:right w:w="108" w:type="dxa"/>
            </w:tcMar>
            <w:hideMark/>
          </w:tcPr>
          <w:p w14:paraId="1B9948F1" w14:textId="77777777" w:rsidR="006E3DFD" w:rsidRDefault="006E3DFD" w:rsidP="00EC09E8">
            <w:pPr>
              <w:rPr>
                <w:rFonts w:ascii="Arial" w:hAnsi="Arial" w:cs="Arial"/>
                <w:sz w:val="24"/>
                <w:szCs w:val="24"/>
              </w:rPr>
            </w:pPr>
            <w:r>
              <w:rPr>
                <w:rFonts w:ascii="Arial" w:hAnsi="Arial" w:cs="Arial"/>
                <w:sz w:val="24"/>
                <w:szCs w:val="24"/>
              </w:rPr>
              <w:t>02/14</w:t>
            </w:r>
          </w:p>
        </w:tc>
      </w:tr>
      <w:tr w:rsidR="006E3DFD" w14:paraId="075E44AD" w14:textId="77777777" w:rsidTr="00EC09E8">
        <w:tc>
          <w:tcPr>
            <w:tcW w:w="2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52409F" w14:textId="77777777" w:rsidR="006E3DFD" w:rsidRDefault="006E3DFD" w:rsidP="00EC09E8">
            <w:pPr>
              <w:rPr>
                <w:rFonts w:ascii="Arial" w:hAnsi="Arial" w:cs="Arial"/>
                <w:sz w:val="24"/>
                <w:szCs w:val="24"/>
              </w:rPr>
            </w:pPr>
            <w:r>
              <w:rPr>
                <w:rFonts w:ascii="Arial" w:hAnsi="Arial" w:cs="Arial"/>
                <w:sz w:val="24"/>
                <w:szCs w:val="24"/>
              </w:rPr>
              <w:t>602B</w:t>
            </w:r>
          </w:p>
        </w:tc>
        <w:tc>
          <w:tcPr>
            <w:tcW w:w="3245" w:type="dxa"/>
            <w:tcBorders>
              <w:top w:val="nil"/>
              <w:left w:val="nil"/>
              <w:bottom w:val="single" w:sz="8" w:space="0" w:color="auto"/>
              <w:right w:val="single" w:sz="8" w:space="0" w:color="auto"/>
            </w:tcBorders>
            <w:tcMar>
              <w:top w:w="0" w:type="dxa"/>
              <w:left w:w="108" w:type="dxa"/>
              <w:bottom w:w="0" w:type="dxa"/>
              <w:right w:w="108" w:type="dxa"/>
            </w:tcMar>
            <w:hideMark/>
          </w:tcPr>
          <w:p w14:paraId="2D85E416" w14:textId="77777777" w:rsidR="006E3DFD" w:rsidRDefault="006E3DFD" w:rsidP="00EC09E8">
            <w:pPr>
              <w:rPr>
                <w:rFonts w:ascii="Arial" w:hAnsi="Arial" w:cs="Arial"/>
                <w:sz w:val="24"/>
                <w:szCs w:val="24"/>
              </w:rPr>
            </w:pPr>
            <w:r>
              <w:rPr>
                <w:rFonts w:ascii="Arial" w:hAnsi="Arial" w:cs="Arial"/>
                <w:sz w:val="24"/>
                <w:szCs w:val="24"/>
              </w:rPr>
              <w:t>Quality Assurance (Without Deliverable Quality Plan)</w:t>
            </w:r>
          </w:p>
        </w:tc>
        <w:tc>
          <w:tcPr>
            <w:tcW w:w="3363" w:type="dxa"/>
            <w:tcBorders>
              <w:top w:val="nil"/>
              <w:left w:val="nil"/>
              <w:bottom w:val="single" w:sz="8" w:space="0" w:color="auto"/>
              <w:right w:val="single" w:sz="8" w:space="0" w:color="auto"/>
            </w:tcBorders>
            <w:tcMar>
              <w:top w:w="0" w:type="dxa"/>
              <w:left w:w="108" w:type="dxa"/>
              <w:bottom w:w="0" w:type="dxa"/>
              <w:right w:w="108" w:type="dxa"/>
            </w:tcMar>
            <w:hideMark/>
          </w:tcPr>
          <w:p w14:paraId="048BEF0C" w14:textId="77777777" w:rsidR="006E3DFD" w:rsidRDefault="006E3DFD" w:rsidP="00EC09E8">
            <w:pPr>
              <w:rPr>
                <w:rFonts w:ascii="Arial" w:hAnsi="Arial" w:cs="Arial"/>
                <w:sz w:val="24"/>
                <w:szCs w:val="24"/>
              </w:rPr>
            </w:pPr>
            <w:r>
              <w:rPr>
                <w:rFonts w:ascii="Arial" w:hAnsi="Arial" w:cs="Arial"/>
                <w:sz w:val="24"/>
                <w:szCs w:val="24"/>
              </w:rPr>
              <w:t>12/06</w:t>
            </w:r>
          </w:p>
        </w:tc>
      </w:tr>
      <w:tr w:rsidR="006E3DFD" w14:paraId="08AB08AC" w14:textId="77777777" w:rsidTr="00EC09E8">
        <w:tc>
          <w:tcPr>
            <w:tcW w:w="2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D65DB" w14:textId="77777777" w:rsidR="006E3DFD" w:rsidRDefault="006E3DFD" w:rsidP="00EC09E8">
            <w:pPr>
              <w:rPr>
                <w:rFonts w:ascii="Arial" w:hAnsi="Arial" w:cs="Arial"/>
                <w:sz w:val="24"/>
                <w:szCs w:val="24"/>
              </w:rPr>
            </w:pPr>
            <w:r>
              <w:rPr>
                <w:rFonts w:ascii="Arial" w:hAnsi="Arial" w:cs="Arial"/>
                <w:sz w:val="24"/>
                <w:szCs w:val="24"/>
              </w:rPr>
              <w:t>611</w:t>
            </w:r>
          </w:p>
        </w:tc>
        <w:tc>
          <w:tcPr>
            <w:tcW w:w="3245" w:type="dxa"/>
            <w:tcBorders>
              <w:top w:val="nil"/>
              <w:left w:val="nil"/>
              <w:bottom w:val="single" w:sz="8" w:space="0" w:color="auto"/>
              <w:right w:val="single" w:sz="8" w:space="0" w:color="auto"/>
            </w:tcBorders>
            <w:tcMar>
              <w:top w:w="0" w:type="dxa"/>
              <w:left w:w="108" w:type="dxa"/>
              <w:bottom w:w="0" w:type="dxa"/>
              <w:right w:w="108" w:type="dxa"/>
            </w:tcMar>
            <w:hideMark/>
          </w:tcPr>
          <w:p w14:paraId="53B96790" w14:textId="77777777" w:rsidR="006E3DFD" w:rsidRDefault="006E3DFD" w:rsidP="00EC09E8">
            <w:pPr>
              <w:rPr>
                <w:rFonts w:ascii="Arial" w:hAnsi="Arial" w:cs="Arial"/>
                <w:sz w:val="24"/>
                <w:szCs w:val="24"/>
              </w:rPr>
            </w:pPr>
            <w:r>
              <w:rPr>
                <w:rFonts w:ascii="Arial" w:hAnsi="Arial" w:cs="Arial"/>
                <w:sz w:val="24"/>
                <w:szCs w:val="24"/>
              </w:rPr>
              <w:t>Issued Property</w:t>
            </w:r>
          </w:p>
        </w:tc>
        <w:tc>
          <w:tcPr>
            <w:tcW w:w="3363" w:type="dxa"/>
            <w:tcBorders>
              <w:top w:val="nil"/>
              <w:left w:val="nil"/>
              <w:bottom w:val="single" w:sz="8" w:space="0" w:color="auto"/>
              <w:right w:val="single" w:sz="8" w:space="0" w:color="auto"/>
            </w:tcBorders>
            <w:tcMar>
              <w:top w:w="0" w:type="dxa"/>
              <w:left w:w="108" w:type="dxa"/>
              <w:bottom w:w="0" w:type="dxa"/>
              <w:right w:w="108" w:type="dxa"/>
            </w:tcMar>
            <w:hideMark/>
          </w:tcPr>
          <w:p w14:paraId="0AC6D376" w14:textId="77777777" w:rsidR="006E3DFD" w:rsidRDefault="006E3DFD" w:rsidP="00EC09E8">
            <w:pPr>
              <w:rPr>
                <w:rFonts w:ascii="Arial" w:hAnsi="Arial" w:cs="Arial"/>
                <w:sz w:val="24"/>
                <w:szCs w:val="24"/>
              </w:rPr>
            </w:pPr>
            <w:r>
              <w:rPr>
                <w:rFonts w:ascii="Arial" w:hAnsi="Arial" w:cs="Arial"/>
                <w:sz w:val="24"/>
                <w:szCs w:val="24"/>
              </w:rPr>
              <w:t>12/22</w:t>
            </w:r>
          </w:p>
        </w:tc>
      </w:tr>
      <w:tr w:rsidR="006E3DFD" w14:paraId="6011C538" w14:textId="77777777" w:rsidTr="00EC09E8">
        <w:tc>
          <w:tcPr>
            <w:tcW w:w="2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7867CE" w14:textId="77777777" w:rsidR="006E3DFD" w:rsidRDefault="006E3DFD" w:rsidP="00EC09E8">
            <w:pPr>
              <w:rPr>
                <w:rFonts w:ascii="Arial" w:hAnsi="Arial" w:cs="Arial"/>
                <w:sz w:val="24"/>
                <w:szCs w:val="24"/>
              </w:rPr>
            </w:pPr>
            <w:r>
              <w:rPr>
                <w:rFonts w:ascii="Arial" w:hAnsi="Arial" w:cs="Arial"/>
                <w:sz w:val="24"/>
                <w:szCs w:val="24"/>
              </w:rPr>
              <w:t>620</w:t>
            </w:r>
          </w:p>
        </w:tc>
        <w:tc>
          <w:tcPr>
            <w:tcW w:w="3245" w:type="dxa"/>
            <w:tcBorders>
              <w:top w:val="nil"/>
              <w:left w:val="nil"/>
              <w:bottom w:val="single" w:sz="8" w:space="0" w:color="auto"/>
              <w:right w:val="single" w:sz="8" w:space="0" w:color="auto"/>
            </w:tcBorders>
            <w:tcMar>
              <w:top w:w="0" w:type="dxa"/>
              <w:left w:w="108" w:type="dxa"/>
              <w:bottom w:w="0" w:type="dxa"/>
              <w:right w:w="108" w:type="dxa"/>
            </w:tcMar>
            <w:hideMark/>
          </w:tcPr>
          <w:p w14:paraId="3A3321F4" w14:textId="77777777" w:rsidR="006E3DFD" w:rsidRDefault="006E3DFD" w:rsidP="00EC09E8">
            <w:pPr>
              <w:rPr>
                <w:rFonts w:ascii="Arial" w:hAnsi="Arial" w:cs="Arial"/>
                <w:sz w:val="24"/>
                <w:szCs w:val="24"/>
              </w:rPr>
            </w:pPr>
            <w:r>
              <w:rPr>
                <w:rFonts w:ascii="Arial" w:hAnsi="Arial" w:cs="Arial"/>
                <w:sz w:val="24"/>
                <w:szCs w:val="24"/>
              </w:rPr>
              <w:t>Contract Change Control Procedure</w:t>
            </w:r>
          </w:p>
        </w:tc>
        <w:tc>
          <w:tcPr>
            <w:tcW w:w="3363" w:type="dxa"/>
            <w:tcBorders>
              <w:top w:val="nil"/>
              <w:left w:val="nil"/>
              <w:bottom w:val="single" w:sz="8" w:space="0" w:color="auto"/>
              <w:right w:val="single" w:sz="8" w:space="0" w:color="auto"/>
            </w:tcBorders>
            <w:tcMar>
              <w:top w:w="0" w:type="dxa"/>
              <w:left w:w="108" w:type="dxa"/>
              <w:bottom w:w="0" w:type="dxa"/>
              <w:right w:w="108" w:type="dxa"/>
            </w:tcMar>
            <w:hideMark/>
          </w:tcPr>
          <w:p w14:paraId="56AA587E" w14:textId="77777777" w:rsidR="006E3DFD" w:rsidRDefault="006E3DFD" w:rsidP="00EC09E8">
            <w:pPr>
              <w:rPr>
                <w:rFonts w:ascii="Arial" w:hAnsi="Arial" w:cs="Arial"/>
                <w:sz w:val="24"/>
                <w:szCs w:val="24"/>
              </w:rPr>
            </w:pPr>
            <w:r>
              <w:rPr>
                <w:rFonts w:ascii="Arial" w:hAnsi="Arial" w:cs="Arial"/>
                <w:sz w:val="24"/>
                <w:szCs w:val="24"/>
              </w:rPr>
              <w:t>06/22</w:t>
            </w:r>
          </w:p>
        </w:tc>
      </w:tr>
      <w:tr w:rsidR="006E3DFD" w14:paraId="212DC50F" w14:textId="77777777" w:rsidTr="00EC09E8">
        <w:tc>
          <w:tcPr>
            <w:tcW w:w="2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BF484" w14:textId="77777777" w:rsidR="006E3DFD" w:rsidRDefault="006E3DFD" w:rsidP="00EC09E8">
            <w:pPr>
              <w:rPr>
                <w:rFonts w:ascii="Arial" w:hAnsi="Arial" w:cs="Arial"/>
                <w:sz w:val="24"/>
                <w:szCs w:val="24"/>
              </w:rPr>
            </w:pPr>
            <w:r>
              <w:rPr>
                <w:rFonts w:ascii="Arial" w:hAnsi="Arial" w:cs="Arial"/>
                <w:sz w:val="24"/>
                <w:szCs w:val="24"/>
              </w:rPr>
              <w:t>647</w:t>
            </w:r>
          </w:p>
        </w:tc>
        <w:tc>
          <w:tcPr>
            <w:tcW w:w="3245" w:type="dxa"/>
            <w:tcBorders>
              <w:top w:val="nil"/>
              <w:left w:val="nil"/>
              <w:bottom w:val="single" w:sz="8" w:space="0" w:color="auto"/>
              <w:right w:val="single" w:sz="8" w:space="0" w:color="auto"/>
            </w:tcBorders>
            <w:tcMar>
              <w:top w:w="0" w:type="dxa"/>
              <w:left w:w="108" w:type="dxa"/>
              <w:bottom w:w="0" w:type="dxa"/>
              <w:right w:w="108" w:type="dxa"/>
            </w:tcMar>
            <w:hideMark/>
          </w:tcPr>
          <w:p w14:paraId="5820469D" w14:textId="77777777" w:rsidR="006E3DFD" w:rsidRDefault="006E3DFD" w:rsidP="00EC09E8">
            <w:pPr>
              <w:rPr>
                <w:rFonts w:ascii="Arial" w:hAnsi="Arial" w:cs="Arial"/>
                <w:sz w:val="24"/>
                <w:szCs w:val="24"/>
              </w:rPr>
            </w:pPr>
            <w:r>
              <w:rPr>
                <w:rFonts w:ascii="Arial" w:hAnsi="Arial" w:cs="Arial"/>
                <w:sz w:val="24"/>
                <w:szCs w:val="24"/>
              </w:rPr>
              <w:t>Financial Management Information</w:t>
            </w:r>
          </w:p>
        </w:tc>
        <w:tc>
          <w:tcPr>
            <w:tcW w:w="3363" w:type="dxa"/>
            <w:tcBorders>
              <w:top w:val="nil"/>
              <w:left w:val="nil"/>
              <w:bottom w:val="single" w:sz="8" w:space="0" w:color="auto"/>
              <w:right w:val="single" w:sz="8" w:space="0" w:color="auto"/>
            </w:tcBorders>
            <w:tcMar>
              <w:top w:w="0" w:type="dxa"/>
              <w:left w:w="108" w:type="dxa"/>
              <w:bottom w:w="0" w:type="dxa"/>
              <w:right w:w="108" w:type="dxa"/>
            </w:tcMar>
            <w:hideMark/>
          </w:tcPr>
          <w:p w14:paraId="6941ECFE" w14:textId="77777777" w:rsidR="006E3DFD" w:rsidRDefault="006E3DFD" w:rsidP="00EC09E8">
            <w:pPr>
              <w:rPr>
                <w:rFonts w:ascii="Arial" w:hAnsi="Arial" w:cs="Arial"/>
                <w:sz w:val="24"/>
                <w:szCs w:val="24"/>
              </w:rPr>
            </w:pPr>
            <w:r>
              <w:rPr>
                <w:rFonts w:ascii="Arial" w:hAnsi="Arial" w:cs="Arial"/>
                <w:sz w:val="24"/>
                <w:szCs w:val="24"/>
              </w:rPr>
              <w:t>05/21</w:t>
            </w:r>
          </w:p>
        </w:tc>
      </w:tr>
      <w:tr w:rsidR="006E3DFD" w14:paraId="500FCA96" w14:textId="77777777" w:rsidTr="00EC09E8">
        <w:tc>
          <w:tcPr>
            <w:tcW w:w="2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EDA2CB" w14:textId="77777777" w:rsidR="006E3DFD" w:rsidRDefault="006E3DFD" w:rsidP="00EC09E8">
            <w:pPr>
              <w:rPr>
                <w:rFonts w:ascii="Arial" w:hAnsi="Arial" w:cs="Arial"/>
                <w:sz w:val="24"/>
                <w:szCs w:val="24"/>
              </w:rPr>
            </w:pPr>
            <w:r>
              <w:rPr>
                <w:rFonts w:ascii="Arial" w:hAnsi="Arial" w:cs="Arial"/>
                <w:sz w:val="24"/>
                <w:szCs w:val="24"/>
              </w:rPr>
              <w:t>658</w:t>
            </w:r>
          </w:p>
        </w:tc>
        <w:tc>
          <w:tcPr>
            <w:tcW w:w="3245" w:type="dxa"/>
            <w:tcBorders>
              <w:top w:val="nil"/>
              <w:left w:val="nil"/>
              <w:bottom w:val="single" w:sz="8" w:space="0" w:color="auto"/>
              <w:right w:val="single" w:sz="8" w:space="0" w:color="auto"/>
            </w:tcBorders>
            <w:tcMar>
              <w:top w:w="0" w:type="dxa"/>
              <w:left w:w="108" w:type="dxa"/>
              <w:bottom w:w="0" w:type="dxa"/>
              <w:right w:w="108" w:type="dxa"/>
            </w:tcMar>
            <w:hideMark/>
          </w:tcPr>
          <w:p w14:paraId="7E8B377C" w14:textId="77777777" w:rsidR="006E3DFD" w:rsidRDefault="006E3DFD" w:rsidP="00EC09E8">
            <w:pPr>
              <w:rPr>
                <w:rFonts w:ascii="Arial" w:hAnsi="Arial" w:cs="Arial"/>
                <w:sz w:val="24"/>
                <w:szCs w:val="24"/>
              </w:rPr>
            </w:pPr>
            <w:r>
              <w:rPr>
                <w:rFonts w:ascii="Arial" w:hAnsi="Arial" w:cs="Arial"/>
                <w:sz w:val="24"/>
                <w:szCs w:val="24"/>
              </w:rPr>
              <w:t>Cyber</w:t>
            </w:r>
          </w:p>
        </w:tc>
        <w:tc>
          <w:tcPr>
            <w:tcW w:w="3363" w:type="dxa"/>
            <w:tcBorders>
              <w:top w:val="nil"/>
              <w:left w:val="nil"/>
              <w:bottom w:val="single" w:sz="8" w:space="0" w:color="auto"/>
              <w:right w:val="single" w:sz="8" w:space="0" w:color="auto"/>
            </w:tcBorders>
            <w:tcMar>
              <w:top w:w="0" w:type="dxa"/>
              <w:left w:w="108" w:type="dxa"/>
              <w:bottom w:w="0" w:type="dxa"/>
              <w:right w:w="108" w:type="dxa"/>
            </w:tcMar>
            <w:hideMark/>
          </w:tcPr>
          <w:p w14:paraId="3DDC860F" w14:textId="77777777" w:rsidR="006E3DFD" w:rsidRDefault="006E3DFD" w:rsidP="00EC09E8">
            <w:pPr>
              <w:rPr>
                <w:rFonts w:ascii="Arial" w:hAnsi="Arial" w:cs="Arial"/>
                <w:sz w:val="24"/>
                <w:szCs w:val="24"/>
              </w:rPr>
            </w:pPr>
            <w:r>
              <w:rPr>
                <w:rFonts w:ascii="Arial" w:hAnsi="Arial" w:cs="Arial"/>
                <w:sz w:val="24"/>
                <w:szCs w:val="24"/>
              </w:rPr>
              <w:t>10/22</w:t>
            </w:r>
          </w:p>
        </w:tc>
      </w:tr>
      <w:tr w:rsidR="006E3DFD" w14:paraId="7849CC58" w14:textId="77777777" w:rsidTr="00EC09E8">
        <w:tc>
          <w:tcPr>
            <w:tcW w:w="2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DBADDE" w14:textId="77777777" w:rsidR="006E3DFD" w:rsidRDefault="006E3DFD" w:rsidP="00EC09E8">
            <w:pPr>
              <w:rPr>
                <w:rFonts w:ascii="Arial" w:hAnsi="Arial" w:cs="Arial"/>
                <w:sz w:val="24"/>
                <w:szCs w:val="24"/>
              </w:rPr>
            </w:pPr>
            <w:r>
              <w:rPr>
                <w:rFonts w:ascii="Arial" w:hAnsi="Arial" w:cs="Arial"/>
                <w:sz w:val="24"/>
                <w:szCs w:val="24"/>
              </w:rPr>
              <w:t>659A</w:t>
            </w:r>
          </w:p>
        </w:tc>
        <w:tc>
          <w:tcPr>
            <w:tcW w:w="3245" w:type="dxa"/>
            <w:tcBorders>
              <w:top w:val="nil"/>
              <w:left w:val="nil"/>
              <w:bottom w:val="single" w:sz="8" w:space="0" w:color="auto"/>
              <w:right w:val="single" w:sz="8" w:space="0" w:color="auto"/>
            </w:tcBorders>
            <w:tcMar>
              <w:top w:w="0" w:type="dxa"/>
              <w:left w:w="108" w:type="dxa"/>
              <w:bottom w:w="0" w:type="dxa"/>
              <w:right w:w="108" w:type="dxa"/>
            </w:tcMar>
            <w:hideMark/>
          </w:tcPr>
          <w:p w14:paraId="6EA9DB29" w14:textId="77777777" w:rsidR="006E3DFD" w:rsidRDefault="006E3DFD" w:rsidP="00EC09E8">
            <w:pPr>
              <w:rPr>
                <w:rFonts w:ascii="Arial" w:hAnsi="Arial" w:cs="Arial"/>
                <w:sz w:val="24"/>
                <w:szCs w:val="24"/>
              </w:rPr>
            </w:pPr>
            <w:r>
              <w:rPr>
                <w:rFonts w:ascii="Arial" w:hAnsi="Arial" w:cs="Arial"/>
                <w:sz w:val="24"/>
                <w:szCs w:val="24"/>
              </w:rPr>
              <w:t>Security Measures</w:t>
            </w:r>
          </w:p>
        </w:tc>
        <w:tc>
          <w:tcPr>
            <w:tcW w:w="3363" w:type="dxa"/>
            <w:tcBorders>
              <w:top w:val="nil"/>
              <w:left w:val="nil"/>
              <w:bottom w:val="single" w:sz="8" w:space="0" w:color="auto"/>
              <w:right w:val="single" w:sz="8" w:space="0" w:color="auto"/>
            </w:tcBorders>
            <w:tcMar>
              <w:top w:w="0" w:type="dxa"/>
              <w:left w:w="108" w:type="dxa"/>
              <w:bottom w:w="0" w:type="dxa"/>
              <w:right w:w="108" w:type="dxa"/>
            </w:tcMar>
            <w:hideMark/>
          </w:tcPr>
          <w:p w14:paraId="0549B8F9" w14:textId="77777777" w:rsidR="006E3DFD" w:rsidRDefault="006E3DFD" w:rsidP="00EC09E8">
            <w:pPr>
              <w:rPr>
                <w:rFonts w:ascii="Arial" w:hAnsi="Arial" w:cs="Arial"/>
                <w:sz w:val="24"/>
                <w:szCs w:val="24"/>
              </w:rPr>
            </w:pPr>
            <w:r>
              <w:rPr>
                <w:rFonts w:ascii="Arial" w:hAnsi="Arial" w:cs="Arial"/>
                <w:sz w:val="24"/>
                <w:szCs w:val="24"/>
              </w:rPr>
              <w:t>09/21</w:t>
            </w:r>
          </w:p>
        </w:tc>
      </w:tr>
      <w:tr w:rsidR="006E3DFD" w14:paraId="635BDCFF" w14:textId="77777777" w:rsidTr="00EC09E8">
        <w:tc>
          <w:tcPr>
            <w:tcW w:w="2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14C65" w14:textId="77777777" w:rsidR="006E3DFD" w:rsidRDefault="006E3DFD" w:rsidP="00EC09E8">
            <w:pPr>
              <w:rPr>
                <w:rFonts w:ascii="Arial" w:hAnsi="Arial" w:cs="Arial"/>
                <w:sz w:val="24"/>
                <w:szCs w:val="24"/>
              </w:rPr>
            </w:pPr>
            <w:r>
              <w:rPr>
                <w:rFonts w:ascii="Arial" w:hAnsi="Arial" w:cs="Arial"/>
                <w:sz w:val="24"/>
                <w:szCs w:val="24"/>
              </w:rPr>
              <w:t>660</w:t>
            </w:r>
          </w:p>
        </w:tc>
        <w:tc>
          <w:tcPr>
            <w:tcW w:w="3245" w:type="dxa"/>
            <w:tcBorders>
              <w:top w:val="nil"/>
              <w:left w:val="nil"/>
              <w:bottom w:val="single" w:sz="8" w:space="0" w:color="auto"/>
              <w:right w:val="single" w:sz="8" w:space="0" w:color="auto"/>
            </w:tcBorders>
            <w:tcMar>
              <w:top w:w="0" w:type="dxa"/>
              <w:left w:w="108" w:type="dxa"/>
              <w:bottom w:w="0" w:type="dxa"/>
              <w:right w:w="108" w:type="dxa"/>
            </w:tcMar>
            <w:hideMark/>
          </w:tcPr>
          <w:p w14:paraId="784CA56A" w14:textId="77777777" w:rsidR="006E3DFD" w:rsidRDefault="006E3DFD" w:rsidP="00EC09E8">
            <w:pPr>
              <w:rPr>
                <w:rFonts w:ascii="Arial" w:hAnsi="Arial" w:cs="Arial"/>
                <w:sz w:val="24"/>
                <w:szCs w:val="24"/>
              </w:rPr>
            </w:pPr>
            <w:r>
              <w:rPr>
                <w:rFonts w:ascii="Arial" w:hAnsi="Arial" w:cs="Arial"/>
                <w:sz w:val="24"/>
                <w:szCs w:val="24"/>
              </w:rPr>
              <w:t>Official-Sensitive Security Requirements</w:t>
            </w:r>
          </w:p>
        </w:tc>
        <w:tc>
          <w:tcPr>
            <w:tcW w:w="3363" w:type="dxa"/>
            <w:tcBorders>
              <w:top w:val="nil"/>
              <w:left w:val="nil"/>
              <w:bottom w:val="single" w:sz="8" w:space="0" w:color="auto"/>
              <w:right w:val="single" w:sz="8" w:space="0" w:color="auto"/>
            </w:tcBorders>
            <w:tcMar>
              <w:top w:w="0" w:type="dxa"/>
              <w:left w:w="108" w:type="dxa"/>
              <w:bottom w:w="0" w:type="dxa"/>
              <w:right w:w="108" w:type="dxa"/>
            </w:tcMar>
            <w:hideMark/>
          </w:tcPr>
          <w:p w14:paraId="2F72D4D6" w14:textId="77777777" w:rsidR="006E3DFD" w:rsidRDefault="006E3DFD" w:rsidP="00EC09E8">
            <w:pPr>
              <w:rPr>
                <w:rFonts w:ascii="Arial" w:hAnsi="Arial" w:cs="Arial"/>
                <w:sz w:val="24"/>
                <w:szCs w:val="24"/>
              </w:rPr>
            </w:pPr>
            <w:r>
              <w:rPr>
                <w:rFonts w:ascii="Arial" w:hAnsi="Arial" w:cs="Arial"/>
                <w:sz w:val="24"/>
                <w:szCs w:val="24"/>
              </w:rPr>
              <w:t>12/15</w:t>
            </w:r>
          </w:p>
        </w:tc>
      </w:tr>
      <w:tr w:rsidR="006E3DFD" w14:paraId="051736D6" w14:textId="77777777" w:rsidTr="00EC09E8">
        <w:tc>
          <w:tcPr>
            <w:tcW w:w="2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A18DF" w14:textId="77777777" w:rsidR="006E3DFD" w:rsidRDefault="006E3DFD" w:rsidP="00EC09E8">
            <w:pPr>
              <w:rPr>
                <w:rFonts w:ascii="Arial" w:hAnsi="Arial" w:cs="Arial"/>
                <w:sz w:val="24"/>
                <w:szCs w:val="24"/>
              </w:rPr>
            </w:pPr>
            <w:r>
              <w:rPr>
                <w:rFonts w:ascii="Arial" w:hAnsi="Arial" w:cs="Arial"/>
                <w:sz w:val="24"/>
                <w:szCs w:val="24"/>
              </w:rPr>
              <w:t>671</w:t>
            </w:r>
          </w:p>
        </w:tc>
        <w:tc>
          <w:tcPr>
            <w:tcW w:w="3245" w:type="dxa"/>
            <w:tcBorders>
              <w:top w:val="nil"/>
              <w:left w:val="nil"/>
              <w:bottom w:val="single" w:sz="8" w:space="0" w:color="auto"/>
              <w:right w:val="single" w:sz="8" w:space="0" w:color="auto"/>
            </w:tcBorders>
            <w:tcMar>
              <w:top w:w="0" w:type="dxa"/>
              <w:left w:w="108" w:type="dxa"/>
              <w:bottom w:w="0" w:type="dxa"/>
              <w:right w:w="108" w:type="dxa"/>
            </w:tcMar>
            <w:hideMark/>
          </w:tcPr>
          <w:p w14:paraId="0DD914FB" w14:textId="77777777" w:rsidR="006E3DFD" w:rsidRDefault="006E3DFD" w:rsidP="00EC09E8">
            <w:pPr>
              <w:rPr>
                <w:rFonts w:ascii="Arial" w:hAnsi="Arial" w:cs="Arial"/>
                <w:sz w:val="24"/>
                <w:szCs w:val="24"/>
              </w:rPr>
            </w:pPr>
            <w:r>
              <w:rPr>
                <w:rFonts w:ascii="Arial" w:hAnsi="Arial" w:cs="Arial"/>
                <w:sz w:val="24"/>
                <w:szCs w:val="24"/>
              </w:rPr>
              <w:t>Plastic Packaging Tax</w:t>
            </w:r>
          </w:p>
        </w:tc>
        <w:tc>
          <w:tcPr>
            <w:tcW w:w="3363" w:type="dxa"/>
            <w:tcBorders>
              <w:top w:val="nil"/>
              <w:left w:val="nil"/>
              <w:bottom w:val="single" w:sz="8" w:space="0" w:color="auto"/>
              <w:right w:val="single" w:sz="8" w:space="0" w:color="auto"/>
            </w:tcBorders>
            <w:tcMar>
              <w:top w:w="0" w:type="dxa"/>
              <w:left w:w="108" w:type="dxa"/>
              <w:bottom w:w="0" w:type="dxa"/>
              <w:right w:w="108" w:type="dxa"/>
            </w:tcMar>
            <w:hideMark/>
          </w:tcPr>
          <w:p w14:paraId="5C069F39" w14:textId="77777777" w:rsidR="006E3DFD" w:rsidRDefault="006E3DFD" w:rsidP="00EC09E8">
            <w:pPr>
              <w:rPr>
                <w:rFonts w:ascii="Arial" w:hAnsi="Arial" w:cs="Arial"/>
                <w:sz w:val="24"/>
                <w:szCs w:val="24"/>
              </w:rPr>
            </w:pPr>
            <w:r>
              <w:rPr>
                <w:rFonts w:ascii="Arial" w:hAnsi="Arial" w:cs="Arial"/>
                <w:sz w:val="24"/>
                <w:szCs w:val="24"/>
              </w:rPr>
              <w:t>10/22</w:t>
            </w:r>
          </w:p>
        </w:tc>
      </w:tr>
      <w:tr w:rsidR="006E3DFD" w14:paraId="38D08B45" w14:textId="77777777" w:rsidTr="00EC09E8">
        <w:tc>
          <w:tcPr>
            <w:tcW w:w="2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9F5D26" w14:textId="77777777" w:rsidR="006E3DFD" w:rsidRDefault="006E3DFD" w:rsidP="00EC09E8">
            <w:pPr>
              <w:rPr>
                <w:rFonts w:ascii="Arial" w:hAnsi="Arial" w:cs="Arial"/>
                <w:sz w:val="24"/>
                <w:szCs w:val="24"/>
              </w:rPr>
            </w:pPr>
            <w:r>
              <w:rPr>
                <w:rFonts w:ascii="Arial" w:hAnsi="Arial" w:cs="Arial"/>
                <w:sz w:val="24"/>
                <w:szCs w:val="24"/>
              </w:rPr>
              <w:t>694</w:t>
            </w:r>
          </w:p>
        </w:tc>
        <w:tc>
          <w:tcPr>
            <w:tcW w:w="3245" w:type="dxa"/>
            <w:tcBorders>
              <w:top w:val="nil"/>
              <w:left w:val="nil"/>
              <w:bottom w:val="single" w:sz="8" w:space="0" w:color="auto"/>
              <w:right w:val="single" w:sz="8" w:space="0" w:color="auto"/>
            </w:tcBorders>
            <w:tcMar>
              <w:top w:w="0" w:type="dxa"/>
              <w:left w:w="108" w:type="dxa"/>
              <w:bottom w:w="0" w:type="dxa"/>
              <w:right w:w="108" w:type="dxa"/>
            </w:tcMar>
            <w:hideMark/>
          </w:tcPr>
          <w:p w14:paraId="0AC5577F" w14:textId="77777777" w:rsidR="006E3DFD" w:rsidRDefault="006E3DFD" w:rsidP="00EC09E8">
            <w:pPr>
              <w:rPr>
                <w:rFonts w:ascii="Arial" w:hAnsi="Arial" w:cs="Arial"/>
                <w:sz w:val="24"/>
                <w:szCs w:val="24"/>
              </w:rPr>
            </w:pPr>
            <w:r>
              <w:rPr>
                <w:rFonts w:ascii="Arial" w:hAnsi="Arial" w:cs="Arial"/>
                <w:sz w:val="24"/>
                <w:szCs w:val="24"/>
              </w:rPr>
              <w:t>Accounting For Property Of The Authority</w:t>
            </w:r>
          </w:p>
        </w:tc>
        <w:tc>
          <w:tcPr>
            <w:tcW w:w="3363" w:type="dxa"/>
            <w:tcBorders>
              <w:top w:val="nil"/>
              <w:left w:val="nil"/>
              <w:bottom w:val="single" w:sz="8" w:space="0" w:color="auto"/>
              <w:right w:val="single" w:sz="8" w:space="0" w:color="auto"/>
            </w:tcBorders>
            <w:tcMar>
              <w:top w:w="0" w:type="dxa"/>
              <w:left w:w="108" w:type="dxa"/>
              <w:bottom w:w="0" w:type="dxa"/>
              <w:right w:w="108" w:type="dxa"/>
            </w:tcMar>
            <w:hideMark/>
          </w:tcPr>
          <w:p w14:paraId="4FBA4AB3" w14:textId="77777777" w:rsidR="006E3DFD" w:rsidRDefault="006E3DFD" w:rsidP="00EC09E8">
            <w:pPr>
              <w:rPr>
                <w:rFonts w:ascii="Arial" w:hAnsi="Arial" w:cs="Arial"/>
                <w:sz w:val="24"/>
                <w:szCs w:val="24"/>
              </w:rPr>
            </w:pPr>
            <w:r>
              <w:rPr>
                <w:rFonts w:ascii="Arial" w:hAnsi="Arial" w:cs="Arial"/>
                <w:sz w:val="24"/>
                <w:szCs w:val="24"/>
              </w:rPr>
              <w:t>07/21</w:t>
            </w:r>
          </w:p>
        </w:tc>
      </w:tr>
      <w:tr w:rsidR="006E3DFD" w14:paraId="6C886C33" w14:textId="77777777" w:rsidTr="00EC09E8">
        <w:tc>
          <w:tcPr>
            <w:tcW w:w="2398"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7BB287" w14:textId="77777777" w:rsidR="006E3DFD" w:rsidRDefault="006E3DFD" w:rsidP="00EC09E8">
            <w:pPr>
              <w:jc w:val="center"/>
              <w:rPr>
                <w:rFonts w:ascii="Arial" w:hAnsi="Arial" w:cs="Arial"/>
                <w:b/>
                <w:bCs/>
                <w:color w:val="000000"/>
                <w:sz w:val="24"/>
                <w:szCs w:val="24"/>
              </w:rPr>
            </w:pPr>
            <w:r>
              <w:rPr>
                <w:rFonts w:ascii="Arial" w:hAnsi="Arial" w:cs="Arial"/>
                <w:b/>
                <w:bCs/>
                <w:color w:val="000000"/>
                <w:sz w:val="24"/>
                <w:szCs w:val="24"/>
              </w:rPr>
              <w:t>DEFFORM</w:t>
            </w:r>
          </w:p>
        </w:tc>
        <w:tc>
          <w:tcPr>
            <w:tcW w:w="6608" w:type="dxa"/>
            <w:gridSpan w:val="2"/>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B7CC46E" w14:textId="77777777" w:rsidR="006E3DFD" w:rsidRDefault="006E3DFD" w:rsidP="00EC09E8">
            <w:pPr>
              <w:jc w:val="center"/>
              <w:rPr>
                <w:rFonts w:ascii="Arial" w:hAnsi="Arial" w:cs="Arial"/>
                <w:b/>
                <w:bCs/>
                <w:color w:val="000000"/>
                <w:sz w:val="24"/>
                <w:szCs w:val="24"/>
              </w:rPr>
            </w:pPr>
            <w:r>
              <w:rPr>
                <w:rFonts w:ascii="Arial" w:hAnsi="Arial" w:cs="Arial"/>
                <w:b/>
                <w:bCs/>
                <w:color w:val="000000"/>
                <w:sz w:val="24"/>
                <w:szCs w:val="24"/>
              </w:rPr>
              <w:t>Title</w:t>
            </w:r>
          </w:p>
        </w:tc>
      </w:tr>
      <w:tr w:rsidR="006E3DFD" w14:paraId="39BA3462" w14:textId="77777777" w:rsidTr="00EC09E8">
        <w:tc>
          <w:tcPr>
            <w:tcW w:w="23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8ABE23A" w14:textId="77777777" w:rsidR="006E3DFD" w:rsidRPr="00CA2921" w:rsidRDefault="006E3DFD" w:rsidP="00EC09E8">
            <w:pPr>
              <w:jc w:val="center"/>
              <w:rPr>
                <w:rFonts w:ascii="Arial" w:hAnsi="Arial" w:cs="Arial"/>
                <w:color w:val="000000"/>
                <w:sz w:val="24"/>
                <w:szCs w:val="24"/>
              </w:rPr>
            </w:pPr>
            <w:r w:rsidRPr="00CA2921">
              <w:rPr>
                <w:rFonts w:ascii="Arial" w:hAnsi="Arial" w:cs="Arial"/>
                <w:color w:val="000000"/>
                <w:sz w:val="24"/>
                <w:szCs w:val="24"/>
              </w:rPr>
              <w:lastRenderedPageBreak/>
              <w:t>DEFFORM 539B</w:t>
            </w:r>
          </w:p>
        </w:tc>
        <w:tc>
          <w:tcPr>
            <w:tcW w:w="660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512B519" w14:textId="77777777" w:rsidR="006E3DFD" w:rsidRPr="00CA2921" w:rsidRDefault="006E3DFD" w:rsidP="00EC09E8">
            <w:pPr>
              <w:jc w:val="center"/>
              <w:rPr>
                <w:rFonts w:ascii="Arial" w:hAnsi="Arial" w:cs="Arial"/>
                <w:color w:val="000000"/>
                <w:sz w:val="24"/>
                <w:szCs w:val="24"/>
              </w:rPr>
            </w:pPr>
            <w:r w:rsidRPr="00CA2921">
              <w:rPr>
                <w:rFonts w:ascii="Arial" w:hAnsi="Arial" w:cs="Arial"/>
                <w:color w:val="000000"/>
                <w:sz w:val="24"/>
                <w:szCs w:val="24"/>
              </w:rPr>
              <w:t>Publishable Performance Information – KPI Data Report</w:t>
            </w:r>
          </w:p>
        </w:tc>
      </w:tr>
      <w:tr w:rsidR="006E3DFD" w14:paraId="463C67A0" w14:textId="77777777" w:rsidTr="00EC09E8">
        <w:tc>
          <w:tcPr>
            <w:tcW w:w="2398"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7786533" w14:textId="77777777" w:rsidR="006E3DFD" w:rsidRDefault="006E3DFD" w:rsidP="00EC09E8">
            <w:pPr>
              <w:jc w:val="center"/>
              <w:rPr>
                <w:rFonts w:ascii="Arial" w:hAnsi="Arial" w:cs="Arial"/>
                <w:b/>
                <w:bCs/>
                <w:sz w:val="24"/>
                <w:szCs w:val="24"/>
              </w:rPr>
            </w:pPr>
            <w:r>
              <w:rPr>
                <w:rFonts w:ascii="Arial" w:hAnsi="Arial" w:cs="Arial"/>
                <w:b/>
                <w:bCs/>
                <w:color w:val="000000"/>
                <w:sz w:val="24"/>
                <w:szCs w:val="24"/>
              </w:rPr>
              <w:t>DEF-STAN Number</w:t>
            </w:r>
          </w:p>
        </w:tc>
        <w:tc>
          <w:tcPr>
            <w:tcW w:w="6608" w:type="dxa"/>
            <w:gridSpan w:val="2"/>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20CF27F3" w14:textId="77777777" w:rsidR="006E3DFD" w:rsidRDefault="006E3DFD" w:rsidP="00EC09E8">
            <w:pPr>
              <w:jc w:val="center"/>
              <w:rPr>
                <w:rFonts w:ascii="Arial" w:hAnsi="Arial" w:cs="Arial"/>
                <w:b/>
                <w:bCs/>
                <w:sz w:val="24"/>
                <w:szCs w:val="24"/>
              </w:rPr>
            </w:pPr>
            <w:r>
              <w:rPr>
                <w:rFonts w:ascii="Arial" w:hAnsi="Arial" w:cs="Arial"/>
                <w:b/>
                <w:bCs/>
                <w:color w:val="000000"/>
                <w:sz w:val="24"/>
                <w:szCs w:val="24"/>
              </w:rPr>
              <w:t>Title</w:t>
            </w:r>
          </w:p>
        </w:tc>
      </w:tr>
      <w:tr w:rsidR="006E3DFD" w14:paraId="201582E9" w14:textId="77777777" w:rsidTr="00EC09E8">
        <w:tc>
          <w:tcPr>
            <w:tcW w:w="2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03081" w14:textId="77777777" w:rsidR="006E3DFD" w:rsidRDefault="006E3DFD" w:rsidP="00EC09E8">
            <w:pPr>
              <w:rPr>
                <w:rFonts w:ascii="Arial" w:hAnsi="Arial" w:cs="Arial"/>
                <w:sz w:val="24"/>
                <w:szCs w:val="24"/>
              </w:rPr>
            </w:pPr>
            <w:r>
              <w:rPr>
                <w:rFonts w:ascii="Arial" w:hAnsi="Arial" w:cs="Arial"/>
                <w:sz w:val="24"/>
                <w:szCs w:val="24"/>
              </w:rPr>
              <w:t>05-138</w:t>
            </w:r>
          </w:p>
        </w:tc>
        <w:tc>
          <w:tcPr>
            <w:tcW w:w="660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331945E" w14:textId="77777777" w:rsidR="006E3DFD" w:rsidRDefault="006E3DFD" w:rsidP="00EC09E8">
            <w:pPr>
              <w:rPr>
                <w:rFonts w:ascii="Arial" w:hAnsi="Arial" w:cs="Arial"/>
                <w:sz w:val="24"/>
                <w:szCs w:val="24"/>
              </w:rPr>
            </w:pPr>
            <w:r>
              <w:rPr>
                <w:rFonts w:ascii="Arial" w:hAnsi="Arial" w:cs="Arial"/>
                <w:sz w:val="24"/>
                <w:szCs w:val="24"/>
              </w:rPr>
              <w:t>Cyber Security for Defence Suppliers</w:t>
            </w:r>
          </w:p>
        </w:tc>
      </w:tr>
    </w:tbl>
    <w:p w14:paraId="1AA7F558" w14:textId="50099FAA" w:rsidR="00252072" w:rsidRDefault="00252072">
      <w:pPr>
        <w:spacing w:after="0" w:line="240" w:lineRule="auto"/>
        <w:rPr>
          <w:b/>
          <w:color w:val="000000" w:themeColor="text1"/>
        </w:rPr>
      </w:pPr>
    </w:p>
    <w:p w14:paraId="73471426" w14:textId="734E372F" w:rsidR="0029179F" w:rsidRDefault="0029179F" w:rsidP="0029179F">
      <w:pPr>
        <w:spacing w:after="0" w:line="240" w:lineRule="auto"/>
        <w:jc w:val="center"/>
        <w:rPr>
          <w:b/>
          <w:color w:val="000000" w:themeColor="text1"/>
        </w:rPr>
      </w:pPr>
      <w:r w:rsidRPr="000E6B38">
        <w:rPr>
          <w:b/>
          <w:color w:val="000000" w:themeColor="text1"/>
        </w:rPr>
        <w:t>ALTERNATIVE CLAUSES</w:t>
      </w:r>
    </w:p>
    <w:p w14:paraId="57EE887D" w14:textId="77777777" w:rsidR="0029179F" w:rsidRDefault="0029179F" w:rsidP="0029179F">
      <w:pPr>
        <w:jc w:val="both"/>
        <w:rPr>
          <w:rFonts w:ascii="Arial" w:hAnsi="Arial" w:cs="Arial"/>
          <w:b/>
        </w:rPr>
      </w:pPr>
    </w:p>
    <w:p w14:paraId="24C3E6D8" w14:textId="46522466" w:rsidR="0029179F" w:rsidRPr="0029179F" w:rsidRDefault="0029179F" w:rsidP="0029179F">
      <w:pPr>
        <w:jc w:val="both"/>
        <w:rPr>
          <w:rFonts w:cstheme="minorHAnsi"/>
          <w:b/>
        </w:rPr>
      </w:pPr>
      <w:r w:rsidRPr="0029179F">
        <w:rPr>
          <w:rFonts w:cstheme="minorHAnsi"/>
          <w:b/>
        </w:rPr>
        <w:t>SCOTS LAW</w:t>
      </w:r>
    </w:p>
    <w:p w14:paraId="451568AE" w14:textId="1D470F96" w:rsidR="0029179F" w:rsidRPr="00C568C9" w:rsidRDefault="0029179F" w:rsidP="00C568C9">
      <w:pPr>
        <w:pStyle w:val="ListParagraph"/>
        <w:numPr>
          <w:ilvl w:val="3"/>
          <w:numId w:val="12"/>
        </w:numPr>
        <w:overflowPunct/>
        <w:autoSpaceDE/>
        <w:autoSpaceDN/>
        <w:adjustRightInd/>
        <w:spacing w:after="0"/>
        <w:ind w:left="426" w:hanging="426"/>
        <w:textAlignment w:val="auto"/>
        <w:rPr>
          <w:rFonts w:asciiTheme="minorHAnsi" w:hAnsiTheme="minorHAnsi" w:cstheme="minorHAnsi"/>
          <w:b/>
        </w:rPr>
      </w:pPr>
      <w:r w:rsidRPr="00C568C9">
        <w:rPr>
          <w:rFonts w:asciiTheme="minorHAnsi" w:hAnsiTheme="minorHAnsi" w:cstheme="minorHAnsi"/>
          <w:b/>
        </w:rPr>
        <w:t>Governing Law and Jurisdiction (</w:t>
      </w:r>
      <w:r w:rsidR="00C22B9C">
        <w:rPr>
          <w:rFonts w:asciiTheme="minorHAnsi" w:hAnsiTheme="minorHAnsi" w:cstheme="minorHAnsi"/>
          <w:b/>
        </w:rPr>
        <w:t>Clause 36.1 and 36.2</w:t>
      </w:r>
      <w:r w:rsidRPr="00C568C9">
        <w:rPr>
          <w:rFonts w:asciiTheme="minorHAnsi" w:hAnsiTheme="minorHAnsi" w:cstheme="minorHAnsi"/>
          <w:b/>
        </w:rPr>
        <w:t>)</w:t>
      </w:r>
    </w:p>
    <w:p w14:paraId="5232F49D" w14:textId="77777777" w:rsidR="0029179F" w:rsidRPr="00C568C9" w:rsidRDefault="0029179F" w:rsidP="0029179F">
      <w:pPr>
        <w:spacing w:after="0"/>
        <w:rPr>
          <w:rFonts w:cstheme="minorHAnsi"/>
          <w:b/>
        </w:rPr>
      </w:pPr>
    </w:p>
    <w:p w14:paraId="615DAC6E" w14:textId="1B172A52" w:rsidR="0029179F" w:rsidRPr="00C568C9" w:rsidRDefault="0029179F" w:rsidP="00C568C9">
      <w:pPr>
        <w:pStyle w:val="ListParagraph"/>
        <w:numPr>
          <w:ilvl w:val="0"/>
          <w:numId w:val="13"/>
        </w:numPr>
        <w:ind w:left="851" w:hanging="425"/>
        <w:textAlignment w:val="auto"/>
        <w:rPr>
          <w:rFonts w:asciiTheme="minorHAnsi" w:hAnsiTheme="minorHAnsi" w:cstheme="minorHAnsi"/>
        </w:rPr>
      </w:pPr>
      <w:bookmarkStart w:id="0" w:name="_Ref475450591"/>
      <w:r w:rsidRPr="00C568C9">
        <w:rPr>
          <w:rFonts w:asciiTheme="minorHAnsi" w:hAnsiTheme="minorHAnsi" w:cstheme="minorHAnsi"/>
        </w:rPr>
        <w:t>Reference to “</w:t>
      </w:r>
      <w:r w:rsidRPr="00C568C9">
        <w:rPr>
          <w:rFonts w:asciiTheme="minorHAnsi" w:hAnsiTheme="minorHAnsi" w:cstheme="minorHAnsi"/>
          <w:i/>
        </w:rPr>
        <w:t>laws of</w:t>
      </w:r>
      <w:r w:rsidRPr="00C568C9">
        <w:rPr>
          <w:rFonts w:asciiTheme="minorHAnsi" w:hAnsiTheme="minorHAnsi" w:cstheme="minorHAnsi"/>
        </w:rPr>
        <w:t xml:space="preserve"> </w:t>
      </w:r>
      <w:r w:rsidRPr="00C568C9">
        <w:rPr>
          <w:rFonts w:asciiTheme="minorHAnsi" w:hAnsiTheme="minorHAnsi" w:cstheme="minorHAnsi"/>
          <w:i/>
        </w:rPr>
        <w:t>England and Wales</w:t>
      </w:r>
      <w:r w:rsidRPr="00C568C9">
        <w:rPr>
          <w:rFonts w:asciiTheme="minorHAnsi" w:hAnsiTheme="minorHAnsi" w:cstheme="minorHAnsi"/>
        </w:rPr>
        <w:t xml:space="preserve">” in the original </w:t>
      </w:r>
      <w:r w:rsidR="00C22B9C">
        <w:rPr>
          <w:rFonts w:asciiTheme="minorHAnsi" w:hAnsiTheme="minorHAnsi" w:cstheme="minorHAnsi"/>
        </w:rPr>
        <w:t>Clause 36</w:t>
      </w:r>
      <w:r w:rsidRPr="00C568C9">
        <w:rPr>
          <w:rFonts w:asciiTheme="minorHAnsi" w:hAnsiTheme="minorHAnsi" w:cstheme="minorHAnsi"/>
        </w:rPr>
        <w:t>.1</w:t>
      </w:r>
      <w:r w:rsidR="00C22B9C">
        <w:rPr>
          <w:rFonts w:asciiTheme="minorHAnsi" w:hAnsiTheme="minorHAnsi" w:cstheme="minorHAnsi"/>
        </w:rPr>
        <w:t xml:space="preserve"> of the Contract (Governing Law and</w:t>
      </w:r>
      <w:r w:rsidRPr="00C568C9">
        <w:rPr>
          <w:rFonts w:asciiTheme="minorHAnsi" w:hAnsiTheme="minorHAnsi" w:cstheme="minorHAnsi"/>
        </w:rPr>
        <w:t xml:space="preserve"> Jurisdiction) shall be replaced with “</w:t>
      </w:r>
      <w:r w:rsidRPr="00C568C9">
        <w:rPr>
          <w:rFonts w:asciiTheme="minorHAnsi" w:hAnsiTheme="minorHAnsi" w:cstheme="minorHAnsi"/>
          <w:i/>
        </w:rPr>
        <w:t>laws of</w:t>
      </w:r>
      <w:r w:rsidRPr="00C568C9">
        <w:rPr>
          <w:rFonts w:asciiTheme="minorHAnsi" w:hAnsiTheme="minorHAnsi" w:cstheme="minorHAnsi"/>
        </w:rPr>
        <w:t xml:space="preserve"> </w:t>
      </w:r>
      <w:r w:rsidRPr="00C568C9">
        <w:rPr>
          <w:rFonts w:asciiTheme="minorHAnsi" w:hAnsiTheme="minorHAnsi" w:cstheme="minorHAnsi"/>
          <w:i/>
        </w:rPr>
        <w:t>Scotland</w:t>
      </w:r>
      <w:r w:rsidRPr="00C568C9">
        <w:rPr>
          <w:rFonts w:asciiTheme="minorHAnsi" w:hAnsiTheme="minorHAnsi" w:cstheme="minorHAnsi"/>
        </w:rPr>
        <w:t>”.</w:t>
      </w:r>
      <w:bookmarkEnd w:id="0"/>
    </w:p>
    <w:p w14:paraId="61ACF444" w14:textId="77777777" w:rsidR="0029179F" w:rsidRPr="00C568C9" w:rsidRDefault="0029179F" w:rsidP="00C568C9">
      <w:pPr>
        <w:pStyle w:val="ListParagraph"/>
        <w:numPr>
          <w:ilvl w:val="0"/>
          <w:numId w:val="13"/>
        </w:numPr>
        <w:ind w:left="851" w:hanging="425"/>
        <w:textAlignment w:val="auto"/>
        <w:rPr>
          <w:rFonts w:asciiTheme="minorHAnsi" w:hAnsiTheme="minorHAnsi" w:cstheme="minorHAnsi"/>
        </w:rPr>
      </w:pPr>
      <w:r w:rsidRPr="00C568C9">
        <w:rPr>
          <w:rFonts w:asciiTheme="minorHAnsi" w:hAnsiTheme="minorHAnsi" w:cstheme="minorHAnsi"/>
        </w:rPr>
        <w:t xml:space="preserve">Where legislation is expressly mentioned in the Contract, the adoption of Clause </w:t>
      </w:r>
      <w:r w:rsidRPr="00C568C9">
        <w:rPr>
          <w:rFonts w:asciiTheme="minorHAnsi" w:hAnsiTheme="minorHAnsi" w:cstheme="minorHAnsi"/>
        </w:rPr>
        <w:fldChar w:fldCharType="begin"/>
      </w:r>
      <w:r w:rsidRPr="00C568C9">
        <w:rPr>
          <w:rFonts w:asciiTheme="minorHAnsi" w:hAnsiTheme="minorHAnsi" w:cstheme="minorHAnsi"/>
        </w:rPr>
        <w:instrText xml:space="preserve"> REF _Ref475450591 \r \h  \* MERGEFORMAT </w:instrText>
      </w:r>
      <w:r w:rsidRPr="00C568C9">
        <w:rPr>
          <w:rFonts w:asciiTheme="minorHAnsi" w:hAnsiTheme="minorHAnsi" w:cstheme="minorHAnsi"/>
        </w:rPr>
      </w:r>
      <w:r w:rsidRPr="00C568C9">
        <w:rPr>
          <w:rFonts w:asciiTheme="minorHAnsi" w:hAnsiTheme="minorHAnsi" w:cstheme="minorHAnsi"/>
        </w:rPr>
        <w:fldChar w:fldCharType="separate"/>
      </w:r>
      <w:r w:rsidRPr="00C568C9">
        <w:rPr>
          <w:rFonts w:asciiTheme="minorHAnsi" w:hAnsiTheme="minorHAnsi" w:cstheme="minorHAnsi"/>
        </w:rPr>
        <w:t>(a)</w:t>
      </w:r>
      <w:r w:rsidRPr="00C568C9">
        <w:rPr>
          <w:rFonts w:asciiTheme="minorHAnsi" w:hAnsiTheme="minorHAnsi" w:cstheme="minorHAnsi"/>
        </w:rPr>
        <w:fldChar w:fldCharType="end"/>
      </w:r>
      <w:r w:rsidRPr="00C568C9">
        <w:rPr>
          <w:rFonts w:asciiTheme="minorHAnsi" w:hAnsiTheme="minorHAnsi" w:cstheme="minorHAnsi"/>
        </w:rPr>
        <w:t xml:space="preserve"> shall have the effect of substituting the equivalent Scots legislation.</w:t>
      </w:r>
    </w:p>
    <w:p w14:paraId="4323BBA8" w14:textId="2F670F00" w:rsidR="0029179F" w:rsidRPr="00C568C9" w:rsidRDefault="0029179F" w:rsidP="00C568C9">
      <w:pPr>
        <w:pStyle w:val="ListParagraph"/>
        <w:numPr>
          <w:ilvl w:val="0"/>
          <w:numId w:val="13"/>
        </w:numPr>
        <w:ind w:left="851" w:hanging="425"/>
        <w:textAlignment w:val="auto"/>
        <w:rPr>
          <w:rFonts w:asciiTheme="minorHAnsi" w:hAnsiTheme="minorHAnsi" w:cstheme="minorHAnsi"/>
        </w:rPr>
      </w:pPr>
      <w:r w:rsidRPr="00C568C9">
        <w:rPr>
          <w:rFonts w:asciiTheme="minorHAnsi" w:hAnsiTheme="minorHAnsi" w:cstheme="minorHAnsi"/>
        </w:rPr>
        <w:t xml:space="preserve">Reference to “the courts of England and </w:t>
      </w:r>
      <w:r w:rsidR="00C22B9C">
        <w:rPr>
          <w:rFonts w:asciiTheme="minorHAnsi" w:hAnsiTheme="minorHAnsi" w:cstheme="minorHAnsi"/>
        </w:rPr>
        <w:t>Wales” in the original Clause 36.2 of the Contract (Governing Law and</w:t>
      </w:r>
      <w:r w:rsidRPr="00C568C9">
        <w:rPr>
          <w:rFonts w:asciiTheme="minorHAnsi" w:hAnsiTheme="minorHAnsi" w:cstheme="minorHAnsi"/>
        </w:rPr>
        <w:t xml:space="preserve"> Jurisdiction) shall be replaced with “the Court of Session”.</w:t>
      </w:r>
    </w:p>
    <w:p w14:paraId="378C99E1" w14:textId="29C0F9D0" w:rsidR="0029179F" w:rsidRPr="00C568C9" w:rsidRDefault="0029179F" w:rsidP="00C568C9">
      <w:pPr>
        <w:pStyle w:val="ListParagraph"/>
        <w:numPr>
          <w:ilvl w:val="3"/>
          <w:numId w:val="12"/>
        </w:numPr>
        <w:overflowPunct/>
        <w:autoSpaceDE/>
        <w:autoSpaceDN/>
        <w:adjustRightInd/>
        <w:spacing w:after="0"/>
        <w:ind w:left="426" w:hanging="426"/>
        <w:textAlignment w:val="auto"/>
        <w:rPr>
          <w:rFonts w:asciiTheme="minorHAnsi" w:hAnsiTheme="minorHAnsi" w:cstheme="minorHAnsi"/>
          <w:b/>
        </w:rPr>
      </w:pPr>
      <w:r w:rsidRPr="00C568C9">
        <w:rPr>
          <w:rFonts w:asciiTheme="minorHAnsi" w:hAnsiTheme="minorHAnsi" w:cstheme="minorHAnsi"/>
          <w:b/>
        </w:rPr>
        <w:t>Definitions (Working Day)</w:t>
      </w:r>
    </w:p>
    <w:p w14:paraId="6B3C6891" w14:textId="77777777" w:rsidR="0029179F" w:rsidRPr="00C568C9" w:rsidRDefault="0029179F" w:rsidP="0029179F">
      <w:pPr>
        <w:pStyle w:val="ListParagraph"/>
        <w:overflowPunct/>
        <w:autoSpaceDE/>
        <w:autoSpaceDN/>
        <w:adjustRightInd/>
        <w:spacing w:after="0"/>
        <w:ind w:left="426"/>
        <w:textAlignment w:val="auto"/>
        <w:rPr>
          <w:rFonts w:asciiTheme="minorHAnsi" w:hAnsiTheme="minorHAnsi" w:cstheme="minorHAnsi"/>
          <w:b/>
        </w:rPr>
      </w:pPr>
    </w:p>
    <w:p w14:paraId="27F80FCD" w14:textId="77777777" w:rsidR="0029179F" w:rsidRPr="00C568C9" w:rsidRDefault="0029179F" w:rsidP="00C568C9">
      <w:pPr>
        <w:pStyle w:val="ListParagraph"/>
        <w:numPr>
          <w:ilvl w:val="0"/>
          <w:numId w:val="18"/>
        </w:numPr>
        <w:ind w:left="851" w:hanging="425"/>
        <w:textAlignment w:val="auto"/>
        <w:rPr>
          <w:rFonts w:asciiTheme="minorHAnsi" w:hAnsiTheme="minorHAnsi" w:cstheme="minorHAnsi"/>
        </w:rPr>
      </w:pPr>
      <w:r w:rsidRPr="00C568C9">
        <w:rPr>
          <w:rFonts w:asciiTheme="minorHAnsi" w:hAnsiTheme="minorHAnsi" w:cstheme="minorHAnsi"/>
        </w:rPr>
        <w:t xml:space="preserve">Reference to “England and Wales” in the definition of Working Day shall be replaced with “Scotland”.  </w:t>
      </w:r>
    </w:p>
    <w:p w14:paraId="5BDB525A" w14:textId="057B80A5" w:rsidR="0029179F" w:rsidRPr="00C568C9" w:rsidRDefault="0029179F" w:rsidP="00C568C9">
      <w:pPr>
        <w:pStyle w:val="ListParagraph"/>
        <w:numPr>
          <w:ilvl w:val="3"/>
          <w:numId w:val="12"/>
        </w:numPr>
        <w:overflowPunct/>
        <w:autoSpaceDE/>
        <w:autoSpaceDN/>
        <w:adjustRightInd/>
        <w:spacing w:after="0"/>
        <w:ind w:left="426" w:hanging="426"/>
        <w:textAlignment w:val="auto"/>
        <w:rPr>
          <w:rFonts w:asciiTheme="minorHAnsi" w:hAnsiTheme="minorHAnsi" w:cstheme="minorHAnsi"/>
          <w:b/>
        </w:rPr>
      </w:pPr>
      <w:r w:rsidRPr="00C568C9">
        <w:rPr>
          <w:rFonts w:asciiTheme="minorHAnsi" w:hAnsiTheme="minorHAnsi" w:cstheme="minorHAnsi"/>
          <w:b/>
        </w:rPr>
        <w:t>Definitions (Losses)</w:t>
      </w:r>
    </w:p>
    <w:p w14:paraId="6E02EE04" w14:textId="77777777" w:rsidR="0029179F" w:rsidRPr="00C568C9" w:rsidRDefault="0029179F" w:rsidP="0029179F">
      <w:pPr>
        <w:pStyle w:val="ListParagraph"/>
        <w:overflowPunct/>
        <w:autoSpaceDE/>
        <w:autoSpaceDN/>
        <w:adjustRightInd/>
        <w:spacing w:after="0"/>
        <w:ind w:left="426"/>
        <w:textAlignment w:val="auto"/>
        <w:rPr>
          <w:rFonts w:asciiTheme="minorHAnsi" w:hAnsiTheme="minorHAnsi" w:cstheme="minorHAnsi"/>
          <w:b/>
        </w:rPr>
      </w:pPr>
    </w:p>
    <w:p w14:paraId="07F32DF3" w14:textId="77777777" w:rsidR="0029179F" w:rsidRPr="00C568C9" w:rsidRDefault="0029179F" w:rsidP="00C568C9">
      <w:pPr>
        <w:pStyle w:val="ListParagraph"/>
        <w:numPr>
          <w:ilvl w:val="0"/>
          <w:numId w:val="20"/>
        </w:numPr>
        <w:ind w:left="851" w:hanging="425"/>
        <w:textAlignment w:val="auto"/>
        <w:rPr>
          <w:rFonts w:asciiTheme="minorHAnsi" w:hAnsiTheme="minorHAnsi" w:cstheme="minorHAnsi"/>
        </w:rPr>
      </w:pPr>
      <w:r w:rsidRPr="00C568C9">
        <w:rPr>
          <w:rFonts w:asciiTheme="minorHAnsi" w:hAnsiTheme="minorHAnsi" w:cstheme="minorHAnsi"/>
        </w:rPr>
        <w:t xml:space="preserve">Reference to “tort” in the definition of Losses shall be replaced with “delict”.  </w:t>
      </w:r>
    </w:p>
    <w:p w14:paraId="2F9FB28B" w14:textId="77777777" w:rsidR="00F44854" w:rsidRPr="00C568C9" w:rsidRDefault="00F44854" w:rsidP="0029179F">
      <w:pPr>
        <w:jc w:val="both"/>
        <w:rPr>
          <w:rFonts w:cstheme="minorHAnsi"/>
          <w:b/>
        </w:rPr>
      </w:pPr>
    </w:p>
    <w:p w14:paraId="213147DF" w14:textId="7E983113" w:rsidR="0029179F" w:rsidRPr="00C568C9" w:rsidRDefault="0029179F" w:rsidP="0029179F">
      <w:pPr>
        <w:jc w:val="both"/>
        <w:rPr>
          <w:rFonts w:cstheme="minorHAnsi"/>
          <w:b/>
        </w:rPr>
      </w:pPr>
      <w:r w:rsidRPr="00C568C9">
        <w:rPr>
          <w:rFonts w:cstheme="minorHAnsi"/>
          <w:b/>
        </w:rPr>
        <w:t>NORTHERN IRELAND LAW</w:t>
      </w:r>
    </w:p>
    <w:p w14:paraId="3FFF9499" w14:textId="7D35381C" w:rsidR="0029179F" w:rsidRPr="00C568C9" w:rsidRDefault="0029179F" w:rsidP="00C568C9">
      <w:pPr>
        <w:pStyle w:val="ListParagraph"/>
        <w:numPr>
          <w:ilvl w:val="0"/>
          <w:numId w:val="14"/>
        </w:numPr>
        <w:overflowPunct/>
        <w:autoSpaceDE/>
        <w:autoSpaceDN/>
        <w:adjustRightInd/>
        <w:spacing w:after="0"/>
        <w:ind w:left="426" w:hanging="426"/>
        <w:textAlignment w:val="auto"/>
        <w:rPr>
          <w:rFonts w:asciiTheme="minorHAnsi" w:hAnsiTheme="minorHAnsi" w:cstheme="minorHAnsi"/>
          <w:b/>
        </w:rPr>
      </w:pPr>
      <w:r w:rsidRPr="00C568C9">
        <w:rPr>
          <w:rFonts w:asciiTheme="minorHAnsi" w:hAnsiTheme="minorHAnsi" w:cstheme="minorHAnsi"/>
          <w:b/>
        </w:rPr>
        <w:t>Governing Law and Jurisdiction (</w:t>
      </w:r>
      <w:r w:rsidR="00C22B9C">
        <w:rPr>
          <w:rFonts w:asciiTheme="minorHAnsi" w:hAnsiTheme="minorHAnsi" w:cstheme="minorHAnsi"/>
          <w:b/>
        </w:rPr>
        <w:t>Clause 36</w:t>
      </w:r>
      <w:r w:rsidRPr="00C568C9">
        <w:rPr>
          <w:rFonts w:asciiTheme="minorHAnsi" w:hAnsiTheme="minorHAnsi" w:cstheme="minorHAnsi"/>
          <w:b/>
        </w:rPr>
        <w:t>.1 and</w:t>
      </w:r>
      <w:r w:rsidR="00C22B9C">
        <w:rPr>
          <w:rFonts w:asciiTheme="minorHAnsi" w:hAnsiTheme="minorHAnsi" w:cstheme="minorHAnsi"/>
          <w:b/>
        </w:rPr>
        <w:t xml:space="preserve"> 36.2</w:t>
      </w:r>
      <w:r w:rsidRPr="00C568C9">
        <w:rPr>
          <w:rFonts w:asciiTheme="minorHAnsi" w:hAnsiTheme="minorHAnsi" w:cstheme="minorHAnsi"/>
          <w:b/>
        </w:rPr>
        <w:t>)</w:t>
      </w:r>
    </w:p>
    <w:p w14:paraId="4D01D472" w14:textId="77777777" w:rsidR="00F44854" w:rsidRPr="00C568C9" w:rsidRDefault="00F44854" w:rsidP="00F44854">
      <w:pPr>
        <w:pStyle w:val="ListParagraph"/>
        <w:overflowPunct/>
        <w:autoSpaceDE/>
        <w:autoSpaceDN/>
        <w:adjustRightInd/>
        <w:spacing w:after="0"/>
        <w:ind w:left="426"/>
        <w:textAlignment w:val="auto"/>
        <w:rPr>
          <w:rFonts w:asciiTheme="minorHAnsi" w:hAnsiTheme="minorHAnsi" w:cstheme="minorHAnsi"/>
          <w:b/>
        </w:rPr>
      </w:pPr>
    </w:p>
    <w:p w14:paraId="4AF4783D" w14:textId="7484C803" w:rsidR="0029179F" w:rsidRPr="00C568C9" w:rsidRDefault="0029179F" w:rsidP="00C568C9">
      <w:pPr>
        <w:pStyle w:val="ListParagraph"/>
        <w:numPr>
          <w:ilvl w:val="0"/>
          <w:numId w:val="21"/>
        </w:numPr>
        <w:ind w:left="851" w:hanging="425"/>
        <w:textAlignment w:val="auto"/>
        <w:rPr>
          <w:rFonts w:asciiTheme="minorHAnsi" w:hAnsiTheme="minorHAnsi" w:cstheme="minorHAnsi"/>
        </w:rPr>
      </w:pPr>
      <w:bookmarkStart w:id="1" w:name="_Ref475450871"/>
      <w:r w:rsidRPr="00C568C9">
        <w:rPr>
          <w:rFonts w:asciiTheme="minorHAnsi" w:hAnsiTheme="minorHAnsi" w:cstheme="minorHAnsi"/>
        </w:rPr>
        <w:t xml:space="preserve">Reference to “laws of England and Wales” in the original </w:t>
      </w:r>
      <w:r w:rsidR="00C22B9C">
        <w:rPr>
          <w:rFonts w:asciiTheme="minorHAnsi" w:hAnsiTheme="minorHAnsi" w:cstheme="minorHAnsi"/>
        </w:rPr>
        <w:t>Clause 36</w:t>
      </w:r>
      <w:r w:rsidRPr="00C568C9">
        <w:rPr>
          <w:rFonts w:asciiTheme="minorHAnsi" w:hAnsiTheme="minorHAnsi" w:cstheme="minorHAnsi"/>
        </w:rPr>
        <w:t xml:space="preserve">.1 of the Contract (Governing </w:t>
      </w:r>
      <w:r w:rsidR="00C22B9C">
        <w:rPr>
          <w:rFonts w:asciiTheme="minorHAnsi" w:hAnsiTheme="minorHAnsi" w:cstheme="minorHAnsi"/>
        </w:rPr>
        <w:t>Law and Jurisdiction</w:t>
      </w:r>
      <w:r w:rsidRPr="00C568C9">
        <w:rPr>
          <w:rFonts w:asciiTheme="minorHAnsi" w:hAnsiTheme="minorHAnsi" w:cstheme="minorHAnsi"/>
        </w:rPr>
        <w:t>)  shall be replaced with “laws of Northern Ireland”.</w:t>
      </w:r>
      <w:bookmarkEnd w:id="1"/>
    </w:p>
    <w:p w14:paraId="1FB5A104" w14:textId="63C733F7" w:rsidR="0029179F" w:rsidRPr="00C568C9" w:rsidRDefault="0029179F" w:rsidP="00C568C9">
      <w:pPr>
        <w:pStyle w:val="ListParagraph"/>
        <w:numPr>
          <w:ilvl w:val="0"/>
          <w:numId w:val="21"/>
        </w:numPr>
        <w:ind w:left="851" w:hanging="425"/>
        <w:textAlignment w:val="auto"/>
        <w:rPr>
          <w:rFonts w:asciiTheme="minorHAnsi" w:hAnsiTheme="minorHAnsi" w:cstheme="minorHAnsi"/>
        </w:rPr>
      </w:pPr>
      <w:r w:rsidRPr="00C568C9">
        <w:rPr>
          <w:rFonts w:asciiTheme="minorHAnsi" w:hAnsiTheme="minorHAnsi" w:cstheme="minorHAnsi"/>
        </w:rPr>
        <w:t xml:space="preserve">Where legislation is expressly mentioned in the Contract the adoption of Clause </w:t>
      </w:r>
      <w:r w:rsidRPr="00C568C9">
        <w:rPr>
          <w:rFonts w:asciiTheme="minorHAnsi" w:hAnsiTheme="minorHAnsi" w:cstheme="minorHAnsi"/>
        </w:rPr>
        <w:fldChar w:fldCharType="begin"/>
      </w:r>
      <w:r w:rsidRPr="00C568C9">
        <w:rPr>
          <w:rFonts w:asciiTheme="minorHAnsi" w:hAnsiTheme="minorHAnsi" w:cstheme="minorHAnsi"/>
        </w:rPr>
        <w:instrText xml:space="preserve"> REF _Ref475450871 \r \h  \* MERGEFORMAT </w:instrText>
      </w:r>
      <w:r w:rsidRPr="00C568C9">
        <w:rPr>
          <w:rFonts w:asciiTheme="minorHAnsi" w:hAnsiTheme="minorHAnsi" w:cstheme="minorHAnsi"/>
        </w:rPr>
      </w:r>
      <w:r w:rsidRPr="00C568C9">
        <w:rPr>
          <w:rFonts w:asciiTheme="minorHAnsi" w:hAnsiTheme="minorHAnsi" w:cstheme="minorHAnsi"/>
        </w:rPr>
        <w:fldChar w:fldCharType="separate"/>
      </w:r>
      <w:r w:rsidR="00C568C9">
        <w:rPr>
          <w:rFonts w:asciiTheme="minorHAnsi" w:hAnsiTheme="minorHAnsi" w:cstheme="minorHAnsi"/>
        </w:rPr>
        <w:t>(a)</w:t>
      </w:r>
      <w:r w:rsidRPr="00C568C9">
        <w:rPr>
          <w:rFonts w:asciiTheme="minorHAnsi" w:hAnsiTheme="minorHAnsi" w:cstheme="minorHAnsi"/>
        </w:rPr>
        <w:fldChar w:fldCharType="end"/>
      </w:r>
      <w:r w:rsidRPr="00C568C9">
        <w:rPr>
          <w:rFonts w:asciiTheme="minorHAnsi" w:hAnsiTheme="minorHAnsi" w:cstheme="minorHAnsi"/>
        </w:rPr>
        <w:t xml:space="preserve"> shall have the effect of substituting the equivalent Northern Ireland legislation.</w:t>
      </w:r>
    </w:p>
    <w:p w14:paraId="15EEDCAA" w14:textId="63010BD5" w:rsidR="0029179F" w:rsidRPr="00C568C9" w:rsidRDefault="0029179F" w:rsidP="00C568C9">
      <w:pPr>
        <w:pStyle w:val="ListParagraph"/>
        <w:numPr>
          <w:ilvl w:val="0"/>
          <w:numId w:val="21"/>
        </w:numPr>
        <w:ind w:left="851" w:hanging="425"/>
        <w:textAlignment w:val="auto"/>
        <w:rPr>
          <w:rFonts w:asciiTheme="minorHAnsi" w:hAnsiTheme="minorHAnsi" w:cstheme="minorHAnsi"/>
        </w:rPr>
      </w:pPr>
      <w:r w:rsidRPr="00C568C9">
        <w:rPr>
          <w:rFonts w:asciiTheme="minorHAnsi" w:hAnsiTheme="minorHAnsi" w:cstheme="minorHAnsi"/>
        </w:rPr>
        <w:t xml:space="preserve">Reference to “the courts of England and </w:t>
      </w:r>
      <w:r w:rsidR="00C22B9C">
        <w:rPr>
          <w:rFonts w:asciiTheme="minorHAnsi" w:hAnsiTheme="minorHAnsi" w:cstheme="minorHAnsi"/>
        </w:rPr>
        <w:t>Wales” in the original Clause 36.2 of the Contract (Governing Law and Jurisdiction</w:t>
      </w:r>
      <w:r w:rsidRPr="00C568C9">
        <w:rPr>
          <w:rFonts w:asciiTheme="minorHAnsi" w:hAnsiTheme="minorHAnsi" w:cstheme="minorHAnsi"/>
        </w:rPr>
        <w:t>) shall be replaced with “the Courts of Northern Ireland”.</w:t>
      </w:r>
    </w:p>
    <w:p w14:paraId="58BB3768" w14:textId="1BDE8531" w:rsidR="0029179F" w:rsidRDefault="0029179F" w:rsidP="00C568C9">
      <w:pPr>
        <w:pStyle w:val="ListParagraph"/>
        <w:numPr>
          <w:ilvl w:val="0"/>
          <w:numId w:val="14"/>
        </w:numPr>
        <w:overflowPunct/>
        <w:autoSpaceDE/>
        <w:autoSpaceDN/>
        <w:adjustRightInd/>
        <w:spacing w:after="0"/>
        <w:ind w:left="426" w:hanging="426"/>
        <w:textAlignment w:val="auto"/>
        <w:rPr>
          <w:rFonts w:asciiTheme="minorHAnsi" w:hAnsiTheme="minorHAnsi" w:cstheme="minorHAnsi"/>
          <w:b/>
        </w:rPr>
      </w:pPr>
      <w:r w:rsidRPr="0029179F">
        <w:rPr>
          <w:rFonts w:asciiTheme="minorHAnsi" w:hAnsiTheme="minorHAnsi" w:cstheme="minorHAnsi"/>
          <w:b/>
        </w:rPr>
        <w:t>Definitions (Working Day)</w:t>
      </w:r>
    </w:p>
    <w:p w14:paraId="42A859A7" w14:textId="77777777" w:rsidR="0029179F" w:rsidRPr="0029179F" w:rsidRDefault="0029179F" w:rsidP="0029179F">
      <w:pPr>
        <w:pStyle w:val="ListParagraph"/>
        <w:overflowPunct/>
        <w:autoSpaceDE/>
        <w:autoSpaceDN/>
        <w:adjustRightInd/>
        <w:spacing w:after="0"/>
        <w:ind w:left="426"/>
        <w:textAlignment w:val="auto"/>
        <w:rPr>
          <w:rFonts w:asciiTheme="minorHAnsi" w:hAnsiTheme="minorHAnsi" w:cstheme="minorHAnsi"/>
          <w:b/>
        </w:rPr>
      </w:pPr>
    </w:p>
    <w:p w14:paraId="21496FF1" w14:textId="77777777" w:rsidR="0029179F" w:rsidRPr="0029179F" w:rsidRDefault="0029179F" w:rsidP="00C568C9">
      <w:pPr>
        <w:pStyle w:val="ListParagraph"/>
        <w:numPr>
          <w:ilvl w:val="0"/>
          <w:numId w:val="22"/>
        </w:numPr>
        <w:ind w:left="851" w:hanging="425"/>
        <w:textAlignment w:val="auto"/>
        <w:rPr>
          <w:rFonts w:asciiTheme="minorHAnsi" w:hAnsiTheme="minorHAnsi" w:cstheme="minorHAnsi"/>
        </w:rPr>
      </w:pPr>
      <w:r w:rsidRPr="0029179F">
        <w:rPr>
          <w:rFonts w:asciiTheme="minorHAnsi" w:hAnsiTheme="minorHAnsi" w:cstheme="minorHAnsi"/>
        </w:rPr>
        <w:t>Reference to “</w:t>
      </w:r>
      <w:r w:rsidRPr="00C568C9">
        <w:rPr>
          <w:rFonts w:asciiTheme="minorHAnsi" w:hAnsiTheme="minorHAnsi" w:cstheme="minorHAnsi"/>
        </w:rPr>
        <w:t>England and Wales</w:t>
      </w:r>
      <w:r w:rsidRPr="0029179F">
        <w:rPr>
          <w:rFonts w:asciiTheme="minorHAnsi" w:hAnsiTheme="minorHAnsi" w:cstheme="minorHAnsi"/>
        </w:rPr>
        <w:t>” in the definition of Working Day shall be replaced with “</w:t>
      </w:r>
      <w:r w:rsidRPr="00C568C9">
        <w:rPr>
          <w:rFonts w:asciiTheme="minorHAnsi" w:hAnsiTheme="minorHAnsi" w:cstheme="minorHAnsi"/>
        </w:rPr>
        <w:t>Northern Ireland</w:t>
      </w:r>
      <w:r w:rsidRPr="0029179F">
        <w:rPr>
          <w:rFonts w:asciiTheme="minorHAnsi" w:hAnsiTheme="minorHAnsi" w:cstheme="minorHAnsi"/>
        </w:rPr>
        <w:t xml:space="preserve">”.  </w:t>
      </w:r>
    </w:p>
    <w:p w14:paraId="695904F3" w14:textId="08253B9E" w:rsidR="0029179F" w:rsidRDefault="0029179F" w:rsidP="00C568C9">
      <w:pPr>
        <w:pStyle w:val="ListParagraph"/>
        <w:numPr>
          <w:ilvl w:val="0"/>
          <w:numId w:val="14"/>
        </w:numPr>
        <w:overflowPunct/>
        <w:autoSpaceDE/>
        <w:autoSpaceDN/>
        <w:adjustRightInd/>
        <w:spacing w:after="0"/>
        <w:ind w:left="426" w:hanging="426"/>
        <w:textAlignment w:val="auto"/>
        <w:rPr>
          <w:rFonts w:asciiTheme="minorHAnsi" w:hAnsiTheme="minorHAnsi" w:cstheme="minorHAnsi"/>
          <w:b/>
        </w:rPr>
      </w:pPr>
      <w:r w:rsidRPr="0029179F">
        <w:rPr>
          <w:rFonts w:asciiTheme="minorHAnsi" w:hAnsiTheme="minorHAnsi" w:cstheme="minorHAnsi"/>
          <w:b/>
        </w:rPr>
        <w:t>(Definitions) Insolvency Event</w:t>
      </w:r>
    </w:p>
    <w:p w14:paraId="176CDB7E" w14:textId="77777777" w:rsidR="0029179F" w:rsidRPr="0029179F" w:rsidRDefault="0029179F" w:rsidP="0029179F">
      <w:pPr>
        <w:pStyle w:val="ListParagraph"/>
        <w:overflowPunct/>
        <w:autoSpaceDE/>
        <w:autoSpaceDN/>
        <w:adjustRightInd/>
        <w:spacing w:after="0"/>
        <w:ind w:left="426"/>
        <w:textAlignment w:val="auto"/>
        <w:rPr>
          <w:rFonts w:asciiTheme="minorHAnsi" w:hAnsiTheme="minorHAnsi" w:cstheme="minorHAnsi"/>
          <w:b/>
        </w:rPr>
      </w:pPr>
    </w:p>
    <w:p w14:paraId="171FC71B" w14:textId="77777777" w:rsidR="0029179F" w:rsidRPr="0029179F" w:rsidRDefault="0029179F" w:rsidP="00C568C9">
      <w:pPr>
        <w:pStyle w:val="ListParagraph"/>
        <w:numPr>
          <w:ilvl w:val="0"/>
          <w:numId w:val="23"/>
        </w:numPr>
        <w:ind w:left="851" w:hanging="425"/>
        <w:textAlignment w:val="auto"/>
        <w:rPr>
          <w:rFonts w:asciiTheme="minorHAnsi" w:hAnsiTheme="minorHAnsi" w:cstheme="minorHAnsi"/>
        </w:rPr>
      </w:pPr>
      <w:r w:rsidRPr="0029179F">
        <w:rPr>
          <w:rFonts w:asciiTheme="minorHAnsi" w:hAnsiTheme="minorHAnsi" w:cstheme="minorHAnsi"/>
        </w:rPr>
        <w:t>Reference to “</w:t>
      </w:r>
      <w:r w:rsidRPr="00C568C9">
        <w:rPr>
          <w:rFonts w:asciiTheme="minorHAnsi" w:hAnsiTheme="minorHAnsi" w:cstheme="minorHAnsi"/>
        </w:rPr>
        <w:t>section 123 of the Insolvency Act 1986</w:t>
      </w:r>
      <w:r w:rsidRPr="0029179F">
        <w:rPr>
          <w:rFonts w:asciiTheme="minorHAnsi" w:hAnsiTheme="minorHAnsi" w:cstheme="minorHAnsi"/>
        </w:rPr>
        <w:t>" in limb f) of the definition of Insolvency Event shall be replaced with “</w:t>
      </w:r>
      <w:r w:rsidRPr="00C568C9">
        <w:rPr>
          <w:rFonts w:asciiTheme="minorHAnsi" w:hAnsiTheme="minorHAnsi" w:cstheme="minorHAnsi"/>
        </w:rPr>
        <w:t>Article 103 of the Insolvency (NI) Order 1989</w:t>
      </w:r>
      <w:r w:rsidRPr="0029179F">
        <w:rPr>
          <w:rFonts w:asciiTheme="minorHAnsi" w:hAnsiTheme="minorHAnsi" w:cstheme="minorHAnsi"/>
        </w:rPr>
        <w:t>”.</w:t>
      </w:r>
    </w:p>
    <w:p w14:paraId="03A81A73" w14:textId="77777777" w:rsidR="00F44854" w:rsidRDefault="00F44854" w:rsidP="00F44854">
      <w:pPr>
        <w:jc w:val="both"/>
        <w:rPr>
          <w:rFonts w:cstheme="minorHAnsi"/>
          <w:b/>
        </w:rPr>
      </w:pPr>
    </w:p>
    <w:sectPr w:rsidR="00F44854">
      <w:headerReference w:type="default" r:id="rId11"/>
      <w:footerReference w:type="default" r:id="rId12"/>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79403" w14:textId="77777777" w:rsidR="00827851" w:rsidRDefault="00827851" w:rsidP="00E13B53">
      <w:pPr>
        <w:spacing w:after="0" w:line="240" w:lineRule="auto"/>
      </w:pPr>
      <w:r>
        <w:separator/>
      </w:r>
    </w:p>
  </w:endnote>
  <w:endnote w:type="continuationSeparator" w:id="0">
    <w:p w14:paraId="1D595996" w14:textId="77777777" w:rsidR="00827851" w:rsidRDefault="00827851" w:rsidP="00E13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2FFCD" w14:textId="37CFF7C2" w:rsidR="00E13B53" w:rsidRDefault="00E13B53" w:rsidP="00E13B53">
    <w:pPr>
      <w:pStyle w:val="Footer"/>
      <w:jc w:val="center"/>
    </w:pPr>
    <w: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79AA9" w14:textId="77777777" w:rsidR="00827851" w:rsidRDefault="00827851" w:rsidP="00E13B53">
      <w:pPr>
        <w:spacing w:after="0" w:line="240" w:lineRule="auto"/>
      </w:pPr>
      <w:r>
        <w:separator/>
      </w:r>
    </w:p>
  </w:footnote>
  <w:footnote w:type="continuationSeparator" w:id="0">
    <w:p w14:paraId="3315D219" w14:textId="77777777" w:rsidR="00827851" w:rsidRDefault="00827851" w:rsidP="00E13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CEF13" w14:textId="133782BB" w:rsidR="00E13B53" w:rsidRDefault="00E13B53" w:rsidP="00E13B53">
    <w:pPr>
      <w:pStyle w:val="Header"/>
      <w:jc w:val="center"/>
    </w:pPr>
    <w: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A243AF2"/>
    <w:lvl w:ilvl="0">
      <w:start w:val="1"/>
      <w:numFmt w:val="decimal"/>
      <w:pStyle w:val="Heading1"/>
      <w:lvlText w:val="%1."/>
      <w:lvlJc w:val="left"/>
      <w:pPr>
        <w:tabs>
          <w:tab w:val="num" w:pos="720"/>
        </w:tabs>
        <w:ind w:left="720" w:hanging="720"/>
      </w:pPr>
      <w:rPr>
        <w:rFonts w:ascii="Arial" w:hAnsi="Arial" w:hint="default"/>
        <w:b w:val="0"/>
        <w:i w:val="0"/>
        <w:sz w:val="20"/>
      </w:rPr>
    </w:lvl>
    <w:lvl w:ilvl="1">
      <w:start w:val="1"/>
      <w:numFmt w:val="decimal"/>
      <w:pStyle w:val="Heading2"/>
      <w:lvlText w:val="%1.%2"/>
      <w:lvlJc w:val="left"/>
      <w:pPr>
        <w:tabs>
          <w:tab w:val="num" w:pos="0"/>
        </w:tabs>
        <w:ind w:left="1440" w:hanging="720"/>
      </w:pPr>
      <w:rPr>
        <w:rFonts w:asciiTheme="minorHAnsi" w:hAnsiTheme="minorHAnsi" w:cstheme="minorHAnsi" w:hint="default"/>
        <w:b w:val="0"/>
        <w:sz w:val="22"/>
        <w:szCs w:val="22"/>
      </w:rPr>
    </w:lvl>
    <w:lvl w:ilvl="2">
      <w:start w:val="1"/>
      <w:numFmt w:val="lowerLetter"/>
      <w:pStyle w:val="Heading3"/>
      <w:lvlText w:val="(%3)"/>
      <w:lvlJc w:val="left"/>
      <w:pPr>
        <w:tabs>
          <w:tab w:val="num" w:pos="0"/>
        </w:tabs>
        <w:ind w:left="2404" w:hanging="720"/>
      </w:pPr>
      <w:rPr>
        <w:rFonts w:asciiTheme="minorHAnsi" w:eastAsiaTheme="minorHAnsi" w:hAnsiTheme="minorHAnsi" w:cstheme="minorHAnsi" w:hint="default"/>
        <w:sz w:val="22"/>
        <w:szCs w:val="22"/>
      </w:rPr>
    </w:lvl>
    <w:lvl w:ilvl="3">
      <w:start w:val="1"/>
      <w:numFmt w:val="lowerRoman"/>
      <w:pStyle w:val="Heading4"/>
      <w:lvlText w:val="(%4)"/>
      <w:lvlJc w:val="left"/>
      <w:pPr>
        <w:tabs>
          <w:tab w:val="num" w:pos="-2608"/>
        </w:tabs>
        <w:ind w:left="1004" w:hanging="720"/>
      </w:pPr>
      <w:rPr>
        <w:rFonts w:asciiTheme="minorHAnsi" w:eastAsiaTheme="minorHAnsi" w:hAnsiTheme="minorHAnsi" w:cstheme="minorHAnsi" w:hint="default"/>
        <w:sz w:val="22"/>
        <w:szCs w:val="22"/>
      </w:rPr>
    </w:lvl>
    <w:lvl w:ilvl="4">
      <w:start w:val="1"/>
      <w:numFmt w:val="decimal"/>
      <w:pStyle w:val="Heading5"/>
      <w:lvlText w:val="%1.%2.%3.%4.%5"/>
      <w:lvlJc w:val="left"/>
      <w:pPr>
        <w:tabs>
          <w:tab w:val="num" w:pos="4709"/>
        </w:tabs>
        <w:ind w:left="4349"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Heading6"/>
      <w:lvlText w:val="(%6)"/>
      <w:lvlJc w:val="left"/>
      <w:pPr>
        <w:tabs>
          <w:tab w:val="num" w:pos="5058"/>
        </w:tabs>
        <w:ind w:left="5058" w:hanging="720"/>
      </w:pPr>
      <w:rPr>
        <w:rFonts w:ascii="Arial" w:hAnsi="Arial" w:hint="default"/>
        <w:sz w:val="20"/>
      </w:rPr>
    </w:lvl>
    <w:lvl w:ilvl="6">
      <w:start w:val="1"/>
      <w:numFmt w:val="lowerRoman"/>
      <w:pStyle w:val="Heading7"/>
      <w:lvlText w:val="(%7)"/>
      <w:lvlJc w:val="left"/>
      <w:pPr>
        <w:tabs>
          <w:tab w:val="num" w:pos="5761"/>
        </w:tabs>
        <w:ind w:left="5761" w:hanging="720"/>
      </w:pPr>
      <w:rPr>
        <w:rFonts w:ascii="Arial" w:hAnsi="Arial" w:hint="default"/>
        <w:b w:val="0"/>
        <w:i w:val="0"/>
        <w:sz w:val="20"/>
      </w:rPr>
    </w:lvl>
    <w:lvl w:ilvl="7">
      <w:start w:val="1"/>
      <w:numFmt w:val="bullet"/>
      <w:pStyle w:val="Heading8"/>
      <w:lvlText w:val=""/>
      <w:lvlJc w:val="left"/>
      <w:pPr>
        <w:tabs>
          <w:tab w:val="num" w:pos="6447"/>
        </w:tabs>
        <w:ind w:left="6447" w:hanging="720"/>
      </w:pPr>
      <w:rPr>
        <w:rFonts w:ascii="Symbol" w:hAnsi="Symbol" w:hint="default"/>
      </w:rPr>
    </w:lvl>
    <w:lvl w:ilvl="8">
      <w:start w:val="1"/>
      <w:numFmt w:val="bullet"/>
      <w:lvlText w:val=""/>
      <w:lvlJc w:val="left"/>
      <w:pPr>
        <w:tabs>
          <w:tab w:val="num" w:pos="7155"/>
        </w:tabs>
        <w:ind w:left="7155" w:hanging="720"/>
      </w:pPr>
      <w:rPr>
        <w:rFonts w:ascii="Symbol" w:hAnsi="Symbol" w:hint="default"/>
      </w:rPr>
    </w:lvl>
  </w:abstractNum>
  <w:abstractNum w:abstractNumId="1" w15:restartNumberingAfterBreak="0">
    <w:nsid w:val="FFFFFFFE"/>
    <w:multiLevelType w:val="singleLevel"/>
    <w:tmpl w:val="9C2E2852"/>
    <w:lvl w:ilvl="0">
      <w:numFmt w:val="decimal"/>
      <w:pStyle w:val="StyleHeading5ServiceConformance4HeadingHeading5unusedLev"/>
      <w:lvlText w:val="*"/>
      <w:lvlJc w:val="left"/>
    </w:lvl>
  </w:abstractNum>
  <w:abstractNum w:abstractNumId="2" w15:restartNumberingAfterBreak="0">
    <w:nsid w:val="0FEE4FED"/>
    <w:multiLevelType w:val="multilevel"/>
    <w:tmpl w:val="4336C8B6"/>
    <w:lvl w:ilvl="0">
      <w:start w:val="1"/>
      <w:numFmt w:val="none"/>
      <w:lvlText w:val="%1"/>
      <w:lvlJc w:val="left"/>
      <w:pPr>
        <w:ind w:left="170" w:hanging="170"/>
      </w:pPr>
      <w:rPr>
        <w:rFonts w:ascii="Arial" w:hAnsi="Arial" w:cs="Times New Roman" w:hint="default"/>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1825EA9"/>
    <w:multiLevelType w:val="multilevel"/>
    <w:tmpl w:val="F86E49DC"/>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b w:val="0"/>
        <w:color w:val="000000"/>
      </w:rPr>
    </w:lvl>
    <w:lvl w:ilvl="3">
      <w:start w:val="1"/>
      <w:numFmt w:val="decimal"/>
      <w:pStyle w:val="ScheduleUntitledsubclause1"/>
      <w:lvlText w:val="%3.%4"/>
      <w:lvlJc w:val="left"/>
      <w:pPr>
        <w:tabs>
          <w:tab w:val="num" w:pos="720"/>
        </w:tabs>
        <w:ind w:left="720" w:hanging="720"/>
      </w:pPr>
      <w:rPr>
        <w:rFonts w:hint="default"/>
        <w:b w:val="0"/>
        <w:color w:val="000000"/>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EF1E27"/>
    <w:multiLevelType w:val="hybridMultilevel"/>
    <w:tmpl w:val="F9A83B68"/>
    <w:lvl w:ilvl="0" w:tplc="8D9E92E6">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15D834F7"/>
    <w:multiLevelType w:val="multilevel"/>
    <w:tmpl w:val="CA666A0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24A24D0"/>
    <w:multiLevelType w:val="hybridMultilevel"/>
    <w:tmpl w:val="F9A83B68"/>
    <w:lvl w:ilvl="0" w:tplc="8D9E92E6">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23873B2E"/>
    <w:multiLevelType w:val="multilevel"/>
    <w:tmpl w:val="1A323602"/>
    <w:lvl w:ilvl="0">
      <w:start w:val="1"/>
      <w:numFmt w:val="decimal"/>
      <w:pStyle w:val="FFWBody1"/>
      <w:lvlText w:val="%1."/>
      <w:lvlJc w:val="left"/>
      <w:pPr>
        <w:tabs>
          <w:tab w:val="num" w:pos="720"/>
        </w:tabs>
        <w:ind w:left="720" w:hanging="720"/>
      </w:pPr>
    </w:lvl>
    <w:lvl w:ilvl="1">
      <w:start w:val="1"/>
      <w:numFmt w:val="decimal"/>
      <w:pStyle w:val="FFWBody2"/>
      <w:lvlText w:val="%2."/>
      <w:lvlJc w:val="left"/>
      <w:pPr>
        <w:tabs>
          <w:tab w:val="num" w:pos="1440"/>
        </w:tabs>
        <w:ind w:left="1440" w:hanging="720"/>
      </w:pPr>
    </w:lvl>
    <w:lvl w:ilvl="2">
      <w:start w:val="1"/>
      <w:numFmt w:val="decimal"/>
      <w:pStyle w:val="FFWBody3"/>
      <w:lvlText w:val="%3."/>
      <w:lvlJc w:val="left"/>
      <w:pPr>
        <w:tabs>
          <w:tab w:val="num" w:pos="2160"/>
        </w:tabs>
        <w:ind w:left="2160" w:hanging="720"/>
      </w:pPr>
    </w:lvl>
    <w:lvl w:ilvl="3">
      <w:start w:val="1"/>
      <w:numFmt w:val="decimal"/>
      <w:pStyle w:val="FFWBody4"/>
      <w:lvlText w:val="%4."/>
      <w:lvlJc w:val="left"/>
      <w:pPr>
        <w:tabs>
          <w:tab w:val="num" w:pos="2880"/>
        </w:tabs>
        <w:ind w:left="2880" w:hanging="720"/>
      </w:pPr>
    </w:lvl>
    <w:lvl w:ilvl="4">
      <w:start w:val="1"/>
      <w:numFmt w:val="decimal"/>
      <w:pStyle w:val="FFWBody5"/>
      <w:lvlText w:val="%5."/>
      <w:lvlJc w:val="left"/>
      <w:pPr>
        <w:tabs>
          <w:tab w:val="num" w:pos="3600"/>
        </w:tabs>
        <w:ind w:left="3600" w:hanging="720"/>
      </w:pPr>
    </w:lvl>
    <w:lvl w:ilvl="5">
      <w:start w:val="1"/>
      <w:numFmt w:val="decimal"/>
      <w:pStyle w:val="FFWBody6"/>
      <w:lvlText w:val="%6."/>
      <w:lvlJc w:val="left"/>
      <w:pPr>
        <w:tabs>
          <w:tab w:val="num" w:pos="4320"/>
        </w:tabs>
        <w:ind w:left="4320" w:hanging="720"/>
      </w:pPr>
    </w:lvl>
    <w:lvl w:ilvl="6">
      <w:start w:val="1"/>
      <w:numFmt w:val="decimal"/>
      <w:pStyle w:val="FFWScheduleLevel5"/>
      <w:lvlText w:val="%7."/>
      <w:lvlJc w:val="left"/>
      <w:pPr>
        <w:tabs>
          <w:tab w:val="num" w:pos="5040"/>
        </w:tabs>
        <w:ind w:left="5040" w:hanging="720"/>
      </w:pPr>
    </w:lvl>
    <w:lvl w:ilvl="7">
      <w:start w:val="1"/>
      <w:numFmt w:val="decimal"/>
      <w:pStyle w:val="FFWScheduleLevel6"/>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44C3404"/>
    <w:multiLevelType w:val="hybridMultilevel"/>
    <w:tmpl w:val="6CCAF08E"/>
    <w:lvl w:ilvl="0" w:tplc="0809000F">
      <w:start w:val="1"/>
      <w:numFmt w:val="decimal"/>
      <w:lvlText w:val="%1."/>
      <w:lvlJc w:val="left"/>
      <w:pPr>
        <w:ind w:left="25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EA5DB0"/>
    <w:multiLevelType w:val="hybridMultilevel"/>
    <w:tmpl w:val="F9A83B68"/>
    <w:lvl w:ilvl="0" w:tplc="8D9E92E6">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A960C8"/>
    <w:multiLevelType w:val="multilevel"/>
    <w:tmpl w:val="271487DC"/>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2" w15:restartNumberingAfterBreak="0">
    <w:nsid w:val="2BCC72B8"/>
    <w:multiLevelType w:val="multilevel"/>
    <w:tmpl w:val="ADAC245A"/>
    <w:lvl w:ilvl="0">
      <w:start w:val="1"/>
      <w:numFmt w:val="decimal"/>
      <w:pStyle w:val="GPSL1CLAUSEHEADING"/>
      <w:lvlText w:val="%1."/>
      <w:lvlJc w:val="left"/>
      <w:pPr>
        <w:ind w:left="360" w:hanging="360"/>
      </w:pPr>
      <w:rPr>
        <w:rFonts w:hint="default"/>
        <w:bCs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GPSL2numberedclause"/>
      <w:isLgl/>
      <w:lvlText w:val="%1.%2"/>
      <w:lvlJc w:val="left"/>
      <w:pPr>
        <w:ind w:left="720" w:hanging="360"/>
      </w:pPr>
      <w:rPr>
        <w:rFonts w:hint="default"/>
        <w:bCs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GPSL3numberedclause"/>
      <w:isLgl/>
      <w:lvlText w:val="%1.%2.%3"/>
      <w:lvlJc w:val="left"/>
      <w:pPr>
        <w:ind w:left="2138" w:hanging="720"/>
      </w:pPr>
      <w:rPr>
        <w:rFonts w:hint="default"/>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lowerLetter"/>
      <w:pStyle w:val="GPSL4numberedclause"/>
      <w:lvlText w:val="(%4)"/>
      <w:lvlJc w:val="left"/>
      <w:pPr>
        <w:ind w:left="1080" w:hanging="720"/>
      </w:pPr>
      <w:rPr>
        <w:rFonts w:hint="default"/>
        <w:bCs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pStyle w:val="GPSL5numberedclause"/>
      <w:lvlText w:val="(%5)"/>
      <w:lvlJc w:val="left"/>
      <w:pPr>
        <w:ind w:left="1440" w:hanging="1080"/>
      </w:pPr>
      <w:rPr>
        <w:rFonts w:hint="default"/>
        <w:bCs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hint="default"/>
        <w:bCs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67C71A4"/>
    <w:multiLevelType w:val="hybridMultilevel"/>
    <w:tmpl w:val="F9A83B68"/>
    <w:lvl w:ilvl="0" w:tplc="8D9E92E6">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3CDA458E"/>
    <w:multiLevelType w:val="multilevel"/>
    <w:tmpl w:val="02B2B190"/>
    <w:lvl w:ilvl="0">
      <w:start w:val="1"/>
      <w:numFmt w:val="decimal"/>
      <w:lvlText w:val="%1."/>
      <w:lvlJc w:val="left"/>
      <w:pPr>
        <w:ind w:left="360" w:hanging="360"/>
      </w:pPr>
      <w:rPr>
        <w:rFonts w:asciiTheme="minorHAnsi" w:hAnsiTheme="minorHAnsi" w:cstheme="minorHAnsi"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644" w:hanging="360"/>
      </w:pPr>
      <w:rPr>
        <w:rFonts w:asciiTheme="minorHAnsi" w:hAnsiTheme="minorHAnsi" w:cstheme="minorHAnsi"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Theme="minorHAnsi" w:hAnsiTheme="minorHAnsi" w:cstheme="minorHAnsi"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42BA19E9"/>
    <w:multiLevelType w:val="multilevel"/>
    <w:tmpl w:val="6FD6D4D8"/>
    <w:lvl w:ilvl="0">
      <w:start w:val="3"/>
      <w:numFmt w:val="upperLetter"/>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95846CD"/>
    <w:multiLevelType w:val="hybridMultilevel"/>
    <w:tmpl w:val="F9A83B68"/>
    <w:lvl w:ilvl="0" w:tplc="8D9E92E6">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662F6047"/>
    <w:multiLevelType w:val="multilevel"/>
    <w:tmpl w:val="02B2B190"/>
    <w:lvl w:ilvl="0">
      <w:start w:val="1"/>
      <w:numFmt w:val="decimal"/>
      <w:lvlText w:val="%1."/>
      <w:lvlJc w:val="left"/>
      <w:pPr>
        <w:ind w:left="360" w:hanging="360"/>
      </w:pPr>
      <w:rPr>
        <w:rFonts w:asciiTheme="minorHAnsi" w:hAnsiTheme="minorHAnsi" w:cstheme="minorHAnsi"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644" w:hanging="360"/>
      </w:pPr>
      <w:rPr>
        <w:rFonts w:asciiTheme="minorHAnsi" w:hAnsiTheme="minorHAnsi" w:cstheme="minorHAnsi"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Theme="minorHAnsi" w:hAnsiTheme="minorHAnsi" w:cstheme="minorHAnsi"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67393F93"/>
    <w:multiLevelType w:val="multilevel"/>
    <w:tmpl w:val="75721C18"/>
    <w:lvl w:ilvl="0">
      <w:start w:val="1"/>
      <w:numFmt w:val="decimal"/>
      <w:pStyle w:val="GPsDefinition"/>
      <w:lvlText w:val="%1."/>
      <w:lvlJc w:val="left"/>
      <w:pPr>
        <w:ind w:left="360" w:hanging="360"/>
      </w:pPr>
      <w:rPr>
        <w:smallCaps w:val="0"/>
        <w:strike w:val="0"/>
        <w:color w:val="000000"/>
        <w:u w:val="none"/>
        <w:vertAlign w:val="baseline"/>
      </w:rPr>
    </w:lvl>
    <w:lvl w:ilvl="1">
      <w:start w:val="1"/>
      <w:numFmt w:val="decimal"/>
      <w:pStyle w:val="GPSDefinitionL2"/>
      <w:lvlText w:val="%1.%2"/>
      <w:lvlJc w:val="left"/>
      <w:pPr>
        <w:ind w:left="644" w:hanging="359"/>
      </w:pPr>
      <w:rPr>
        <w:rFonts w:ascii="Arial" w:eastAsia="Arial" w:hAnsi="Arial" w:cs="Arial"/>
        <w:b w:val="0"/>
        <w:i w:val="0"/>
        <w:smallCaps w:val="0"/>
        <w:strike w:val="0"/>
        <w:color w:val="000000"/>
        <w:u w:val="none"/>
        <w:vertAlign w:val="baseline"/>
      </w:rPr>
    </w:lvl>
    <w:lvl w:ilvl="2">
      <w:start w:val="1"/>
      <w:numFmt w:val="decimal"/>
      <w:pStyle w:val="GPSDefinitionL3"/>
      <w:lvlText w:val="%1.%2.%3"/>
      <w:lvlJc w:val="left"/>
      <w:pPr>
        <w:ind w:left="436" w:hanging="720"/>
      </w:pPr>
      <w:rPr>
        <w:b w:val="0"/>
        <w:i w:val="0"/>
        <w:smallCaps w:val="0"/>
        <w:strike w:val="0"/>
        <w:color w:val="000000"/>
        <w:u w:val="none"/>
        <w:vertAlign w:val="baseline"/>
      </w:rPr>
    </w:lvl>
    <w:lvl w:ilvl="3">
      <w:start w:val="1"/>
      <w:numFmt w:val="lowerLetter"/>
      <w:pStyle w:val="GPSDefinitionL4"/>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9" w15:restartNumberingAfterBreak="0">
    <w:nsid w:val="6ADD71D7"/>
    <w:multiLevelType w:val="multilevel"/>
    <w:tmpl w:val="72CEE31A"/>
    <w:name w:val="AOSch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0" w15:restartNumberingAfterBreak="0">
    <w:nsid w:val="6C205804"/>
    <w:multiLevelType w:val="hybridMultilevel"/>
    <w:tmpl w:val="F9A83B68"/>
    <w:lvl w:ilvl="0" w:tplc="8D9E92E6">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772936E4"/>
    <w:multiLevelType w:val="multilevel"/>
    <w:tmpl w:val="02B2B190"/>
    <w:lvl w:ilvl="0">
      <w:start w:val="1"/>
      <w:numFmt w:val="decimal"/>
      <w:lvlText w:val="%1."/>
      <w:lvlJc w:val="left"/>
      <w:pPr>
        <w:ind w:left="360" w:hanging="360"/>
      </w:pPr>
      <w:rPr>
        <w:rFonts w:asciiTheme="minorHAnsi" w:hAnsiTheme="minorHAnsi" w:cstheme="minorHAnsi"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644" w:hanging="360"/>
      </w:pPr>
      <w:rPr>
        <w:rFonts w:asciiTheme="minorHAnsi" w:hAnsiTheme="minorHAnsi" w:cstheme="minorHAnsi"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Theme="minorHAnsi" w:hAnsiTheme="minorHAnsi" w:cstheme="minorHAnsi"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789374AD"/>
    <w:multiLevelType w:val="hybridMultilevel"/>
    <w:tmpl w:val="F9A83B68"/>
    <w:lvl w:ilvl="0" w:tplc="8D9E92E6">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7E8D36B0"/>
    <w:multiLevelType w:val="multilevel"/>
    <w:tmpl w:val="CA666A0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7F024C66"/>
    <w:multiLevelType w:val="hybridMultilevel"/>
    <w:tmpl w:val="F9A83B68"/>
    <w:lvl w:ilvl="0" w:tplc="8D9E92E6">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7246799">
    <w:abstractNumId w:val="0"/>
  </w:num>
  <w:num w:numId="2" w16cid:durableId="1901405604">
    <w:abstractNumId w:val="0"/>
  </w:num>
  <w:num w:numId="3" w16cid:durableId="1362047107">
    <w:abstractNumId w:val="1"/>
    <w:lvlOverride w:ilvl="0">
      <w:lvl w:ilvl="0">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4" w16cid:durableId="537476644">
    <w:abstractNumId w:val="18"/>
  </w:num>
  <w:num w:numId="5" w16cid:durableId="1327826377">
    <w:abstractNumId w:val="12"/>
  </w:num>
  <w:num w:numId="6" w16cid:durableId="1245652650">
    <w:abstractNumId w:val="7"/>
  </w:num>
  <w:num w:numId="7" w16cid:durableId="1812016098">
    <w:abstractNumId w:val="2"/>
  </w:num>
  <w:num w:numId="8" w16cid:durableId="118963120">
    <w:abstractNumId w:val="11"/>
  </w:num>
  <w:num w:numId="9" w16cid:durableId="1024592362">
    <w:abstractNumId w:val="21"/>
  </w:num>
  <w:num w:numId="10" w16cid:durableId="7074933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4113084">
    <w:abstractNumId w:val="10"/>
  </w:num>
  <w:num w:numId="12" w16cid:durableId="14788419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1107448">
    <w:abstractNumId w:val="9"/>
  </w:num>
  <w:num w:numId="14" w16cid:durableId="462769169">
    <w:abstractNumId w:val="8"/>
  </w:num>
  <w:num w:numId="15" w16cid:durableId="625282975">
    <w:abstractNumId w:val="3"/>
  </w:num>
  <w:num w:numId="16" w16cid:durableId="2038773338">
    <w:abstractNumId w:val="17"/>
  </w:num>
  <w:num w:numId="17" w16cid:durableId="1153639893">
    <w:abstractNumId w:val="14"/>
  </w:num>
  <w:num w:numId="18" w16cid:durableId="1875463270">
    <w:abstractNumId w:val="16"/>
  </w:num>
  <w:num w:numId="19" w16cid:durableId="1971285145">
    <w:abstractNumId w:val="4"/>
  </w:num>
  <w:num w:numId="20" w16cid:durableId="1458991244">
    <w:abstractNumId w:val="13"/>
  </w:num>
  <w:num w:numId="21" w16cid:durableId="1500121240">
    <w:abstractNumId w:val="6"/>
  </w:num>
  <w:num w:numId="22" w16cid:durableId="1888638689">
    <w:abstractNumId w:val="20"/>
  </w:num>
  <w:num w:numId="23" w16cid:durableId="92167825">
    <w:abstractNumId w:val="24"/>
  </w:num>
  <w:num w:numId="24" w16cid:durableId="926958960">
    <w:abstractNumId w:val="23"/>
  </w:num>
  <w:num w:numId="25" w16cid:durableId="176845913">
    <w:abstractNumId w:val="15"/>
  </w:num>
  <w:num w:numId="26" w16cid:durableId="1795556306">
    <w:abstractNumId w:val="12"/>
  </w:num>
  <w:num w:numId="27" w16cid:durableId="542131978">
    <w:abstractNumId w:val="5"/>
  </w:num>
  <w:num w:numId="28" w16cid:durableId="936518269">
    <w:abstractNumId w:val="12"/>
  </w:num>
  <w:num w:numId="29" w16cid:durableId="53941758">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BAF"/>
    <w:rsid w:val="0000060B"/>
    <w:rsid w:val="00002117"/>
    <w:rsid w:val="00007FB1"/>
    <w:rsid w:val="00011A2C"/>
    <w:rsid w:val="000123DD"/>
    <w:rsid w:val="0001309B"/>
    <w:rsid w:val="00014735"/>
    <w:rsid w:val="00015CDC"/>
    <w:rsid w:val="00015D29"/>
    <w:rsid w:val="0001663F"/>
    <w:rsid w:val="00016A41"/>
    <w:rsid w:val="00020CE7"/>
    <w:rsid w:val="0002154A"/>
    <w:rsid w:val="00023EC4"/>
    <w:rsid w:val="00026BD9"/>
    <w:rsid w:val="000300EA"/>
    <w:rsid w:val="0003198A"/>
    <w:rsid w:val="0003298D"/>
    <w:rsid w:val="000349A9"/>
    <w:rsid w:val="00035744"/>
    <w:rsid w:val="00035A73"/>
    <w:rsid w:val="000407E2"/>
    <w:rsid w:val="00042D5F"/>
    <w:rsid w:val="00043061"/>
    <w:rsid w:val="0004411A"/>
    <w:rsid w:val="00044688"/>
    <w:rsid w:val="00044B70"/>
    <w:rsid w:val="00045249"/>
    <w:rsid w:val="00046DC2"/>
    <w:rsid w:val="00050A82"/>
    <w:rsid w:val="00050A8F"/>
    <w:rsid w:val="00050FC5"/>
    <w:rsid w:val="00051C14"/>
    <w:rsid w:val="00052180"/>
    <w:rsid w:val="00052A05"/>
    <w:rsid w:val="000533E3"/>
    <w:rsid w:val="000537D4"/>
    <w:rsid w:val="00054819"/>
    <w:rsid w:val="00056DFE"/>
    <w:rsid w:val="00056F2D"/>
    <w:rsid w:val="00062991"/>
    <w:rsid w:val="00062D06"/>
    <w:rsid w:val="00062E29"/>
    <w:rsid w:val="0006342C"/>
    <w:rsid w:val="00065852"/>
    <w:rsid w:val="00066474"/>
    <w:rsid w:val="00066620"/>
    <w:rsid w:val="00066988"/>
    <w:rsid w:val="00066C0F"/>
    <w:rsid w:val="0007008D"/>
    <w:rsid w:val="00070A0B"/>
    <w:rsid w:val="00070A6F"/>
    <w:rsid w:val="0007157A"/>
    <w:rsid w:val="00071E66"/>
    <w:rsid w:val="00072ABD"/>
    <w:rsid w:val="00072F71"/>
    <w:rsid w:val="00074CC0"/>
    <w:rsid w:val="00074F2E"/>
    <w:rsid w:val="00075A49"/>
    <w:rsid w:val="00075C75"/>
    <w:rsid w:val="00080FBE"/>
    <w:rsid w:val="000812BE"/>
    <w:rsid w:val="000836BE"/>
    <w:rsid w:val="00083969"/>
    <w:rsid w:val="00083E20"/>
    <w:rsid w:val="00084733"/>
    <w:rsid w:val="0008490E"/>
    <w:rsid w:val="0008662B"/>
    <w:rsid w:val="000868E6"/>
    <w:rsid w:val="00087046"/>
    <w:rsid w:val="00090AAE"/>
    <w:rsid w:val="00091BD3"/>
    <w:rsid w:val="00091FA6"/>
    <w:rsid w:val="00094E83"/>
    <w:rsid w:val="00096108"/>
    <w:rsid w:val="00096A4B"/>
    <w:rsid w:val="000A1537"/>
    <w:rsid w:val="000A18F8"/>
    <w:rsid w:val="000A19DF"/>
    <w:rsid w:val="000A1D72"/>
    <w:rsid w:val="000A2AE5"/>
    <w:rsid w:val="000A2E31"/>
    <w:rsid w:val="000A616F"/>
    <w:rsid w:val="000A69B2"/>
    <w:rsid w:val="000A6AAA"/>
    <w:rsid w:val="000A7328"/>
    <w:rsid w:val="000A76F5"/>
    <w:rsid w:val="000A7BC9"/>
    <w:rsid w:val="000B3956"/>
    <w:rsid w:val="000B3A5F"/>
    <w:rsid w:val="000B48E7"/>
    <w:rsid w:val="000C3A56"/>
    <w:rsid w:val="000C3D86"/>
    <w:rsid w:val="000C5AF4"/>
    <w:rsid w:val="000C6048"/>
    <w:rsid w:val="000C6AF3"/>
    <w:rsid w:val="000C7E00"/>
    <w:rsid w:val="000D21E7"/>
    <w:rsid w:val="000D245D"/>
    <w:rsid w:val="000D2515"/>
    <w:rsid w:val="000D384F"/>
    <w:rsid w:val="000D3DA6"/>
    <w:rsid w:val="000D64FB"/>
    <w:rsid w:val="000E061C"/>
    <w:rsid w:val="000E0CF3"/>
    <w:rsid w:val="000E1C68"/>
    <w:rsid w:val="000E2F06"/>
    <w:rsid w:val="000E5B65"/>
    <w:rsid w:val="000F1136"/>
    <w:rsid w:val="000F17FC"/>
    <w:rsid w:val="000F7C88"/>
    <w:rsid w:val="0010012B"/>
    <w:rsid w:val="00102910"/>
    <w:rsid w:val="001036D6"/>
    <w:rsid w:val="00106B26"/>
    <w:rsid w:val="00110686"/>
    <w:rsid w:val="0011184C"/>
    <w:rsid w:val="00111A9C"/>
    <w:rsid w:val="00111E5C"/>
    <w:rsid w:val="00112295"/>
    <w:rsid w:val="00112564"/>
    <w:rsid w:val="001141C4"/>
    <w:rsid w:val="00114827"/>
    <w:rsid w:val="00116CA8"/>
    <w:rsid w:val="00117DDF"/>
    <w:rsid w:val="00117EEB"/>
    <w:rsid w:val="00121A82"/>
    <w:rsid w:val="00122C15"/>
    <w:rsid w:val="001244DC"/>
    <w:rsid w:val="001265AD"/>
    <w:rsid w:val="00127A63"/>
    <w:rsid w:val="0013038F"/>
    <w:rsid w:val="001326AF"/>
    <w:rsid w:val="001337BD"/>
    <w:rsid w:val="00134B8A"/>
    <w:rsid w:val="00134FA0"/>
    <w:rsid w:val="00136F30"/>
    <w:rsid w:val="001376AA"/>
    <w:rsid w:val="00142042"/>
    <w:rsid w:val="00142196"/>
    <w:rsid w:val="001422F7"/>
    <w:rsid w:val="00142EE2"/>
    <w:rsid w:val="0014422B"/>
    <w:rsid w:val="001449DF"/>
    <w:rsid w:val="001510DC"/>
    <w:rsid w:val="0015185F"/>
    <w:rsid w:val="00151AA3"/>
    <w:rsid w:val="0015206C"/>
    <w:rsid w:val="00152F90"/>
    <w:rsid w:val="001546AA"/>
    <w:rsid w:val="00154D5D"/>
    <w:rsid w:val="001601B7"/>
    <w:rsid w:val="001607CB"/>
    <w:rsid w:val="00160BCC"/>
    <w:rsid w:val="00164700"/>
    <w:rsid w:val="001659C6"/>
    <w:rsid w:val="0016622A"/>
    <w:rsid w:val="001712B2"/>
    <w:rsid w:val="00171C4E"/>
    <w:rsid w:val="0017232E"/>
    <w:rsid w:val="001729F0"/>
    <w:rsid w:val="0017313C"/>
    <w:rsid w:val="00174A80"/>
    <w:rsid w:val="001752A5"/>
    <w:rsid w:val="00175402"/>
    <w:rsid w:val="00181048"/>
    <w:rsid w:val="00183CDB"/>
    <w:rsid w:val="0018400F"/>
    <w:rsid w:val="0018415F"/>
    <w:rsid w:val="00184925"/>
    <w:rsid w:val="00184D7D"/>
    <w:rsid w:val="001850AA"/>
    <w:rsid w:val="00185939"/>
    <w:rsid w:val="001871D5"/>
    <w:rsid w:val="0018726B"/>
    <w:rsid w:val="00187CA9"/>
    <w:rsid w:val="00190D4F"/>
    <w:rsid w:val="0019116A"/>
    <w:rsid w:val="00192FE1"/>
    <w:rsid w:val="0019307B"/>
    <w:rsid w:val="00194779"/>
    <w:rsid w:val="00195326"/>
    <w:rsid w:val="0019720C"/>
    <w:rsid w:val="00197CC8"/>
    <w:rsid w:val="001A099C"/>
    <w:rsid w:val="001A1F6A"/>
    <w:rsid w:val="001A3EEA"/>
    <w:rsid w:val="001A4736"/>
    <w:rsid w:val="001B49CF"/>
    <w:rsid w:val="001B49F9"/>
    <w:rsid w:val="001C0771"/>
    <w:rsid w:val="001C1AFF"/>
    <w:rsid w:val="001C36E3"/>
    <w:rsid w:val="001C3E13"/>
    <w:rsid w:val="001C587D"/>
    <w:rsid w:val="001C79DE"/>
    <w:rsid w:val="001D09CA"/>
    <w:rsid w:val="001D4CE8"/>
    <w:rsid w:val="001D5A81"/>
    <w:rsid w:val="001D5DC0"/>
    <w:rsid w:val="001D7B13"/>
    <w:rsid w:val="001E0B64"/>
    <w:rsid w:val="001E1AA9"/>
    <w:rsid w:val="001E2EE0"/>
    <w:rsid w:val="001E361B"/>
    <w:rsid w:val="001E4461"/>
    <w:rsid w:val="001E5C8A"/>
    <w:rsid w:val="001E6960"/>
    <w:rsid w:val="001E7D69"/>
    <w:rsid w:val="001F083F"/>
    <w:rsid w:val="001F0CFA"/>
    <w:rsid w:val="001F1CAC"/>
    <w:rsid w:val="001F1DD9"/>
    <w:rsid w:val="001F326B"/>
    <w:rsid w:val="001F3398"/>
    <w:rsid w:val="001F37A5"/>
    <w:rsid w:val="001F59E4"/>
    <w:rsid w:val="001F60E0"/>
    <w:rsid w:val="001F6225"/>
    <w:rsid w:val="001F727E"/>
    <w:rsid w:val="001F731F"/>
    <w:rsid w:val="001F77D0"/>
    <w:rsid w:val="00200B42"/>
    <w:rsid w:val="00200CA9"/>
    <w:rsid w:val="00201C2C"/>
    <w:rsid w:val="00201F2C"/>
    <w:rsid w:val="002033DE"/>
    <w:rsid w:val="002072D6"/>
    <w:rsid w:val="0020739E"/>
    <w:rsid w:val="002103D1"/>
    <w:rsid w:val="002107AC"/>
    <w:rsid w:val="00210E70"/>
    <w:rsid w:val="00214F12"/>
    <w:rsid w:val="00215529"/>
    <w:rsid w:val="00216336"/>
    <w:rsid w:val="00217800"/>
    <w:rsid w:val="0022370B"/>
    <w:rsid w:val="002243B2"/>
    <w:rsid w:val="00225DC7"/>
    <w:rsid w:val="002261D4"/>
    <w:rsid w:val="00231566"/>
    <w:rsid w:val="0023174E"/>
    <w:rsid w:val="002347C2"/>
    <w:rsid w:val="00235871"/>
    <w:rsid w:val="00237F24"/>
    <w:rsid w:val="002436FF"/>
    <w:rsid w:val="0024479C"/>
    <w:rsid w:val="00246FCC"/>
    <w:rsid w:val="00247ECF"/>
    <w:rsid w:val="00250981"/>
    <w:rsid w:val="00251D02"/>
    <w:rsid w:val="00252072"/>
    <w:rsid w:val="00252B22"/>
    <w:rsid w:val="00253ECC"/>
    <w:rsid w:val="00254607"/>
    <w:rsid w:val="002553FE"/>
    <w:rsid w:val="00255F9B"/>
    <w:rsid w:val="002607FE"/>
    <w:rsid w:val="0026157C"/>
    <w:rsid w:val="00261E82"/>
    <w:rsid w:val="00262340"/>
    <w:rsid w:val="00264113"/>
    <w:rsid w:val="00265FAA"/>
    <w:rsid w:val="0027004D"/>
    <w:rsid w:val="00273FD9"/>
    <w:rsid w:val="002765F0"/>
    <w:rsid w:val="002768A6"/>
    <w:rsid w:val="002777C3"/>
    <w:rsid w:val="00277B2A"/>
    <w:rsid w:val="00280494"/>
    <w:rsid w:val="002807AA"/>
    <w:rsid w:val="002826B8"/>
    <w:rsid w:val="00282CCC"/>
    <w:rsid w:val="0028350A"/>
    <w:rsid w:val="0028620C"/>
    <w:rsid w:val="002871EE"/>
    <w:rsid w:val="00290C05"/>
    <w:rsid w:val="0029179F"/>
    <w:rsid w:val="00291A36"/>
    <w:rsid w:val="00292F39"/>
    <w:rsid w:val="002931F4"/>
    <w:rsid w:val="00293EA6"/>
    <w:rsid w:val="00294E0F"/>
    <w:rsid w:val="002966C0"/>
    <w:rsid w:val="00296D02"/>
    <w:rsid w:val="0029789D"/>
    <w:rsid w:val="00297C39"/>
    <w:rsid w:val="002A1E3E"/>
    <w:rsid w:val="002A35D7"/>
    <w:rsid w:val="002A3E2B"/>
    <w:rsid w:val="002A4C8D"/>
    <w:rsid w:val="002A5121"/>
    <w:rsid w:val="002A66E5"/>
    <w:rsid w:val="002A7A37"/>
    <w:rsid w:val="002B0D7F"/>
    <w:rsid w:val="002B1F55"/>
    <w:rsid w:val="002B2891"/>
    <w:rsid w:val="002B4441"/>
    <w:rsid w:val="002B4FCC"/>
    <w:rsid w:val="002B5A35"/>
    <w:rsid w:val="002B5D29"/>
    <w:rsid w:val="002B5D6F"/>
    <w:rsid w:val="002B6DDB"/>
    <w:rsid w:val="002B722B"/>
    <w:rsid w:val="002C03D9"/>
    <w:rsid w:val="002C0E1E"/>
    <w:rsid w:val="002C14F1"/>
    <w:rsid w:val="002C22BF"/>
    <w:rsid w:val="002C2E0C"/>
    <w:rsid w:val="002C36ED"/>
    <w:rsid w:val="002C4460"/>
    <w:rsid w:val="002C4E08"/>
    <w:rsid w:val="002C565E"/>
    <w:rsid w:val="002C6D49"/>
    <w:rsid w:val="002C72D8"/>
    <w:rsid w:val="002C7A9F"/>
    <w:rsid w:val="002D05DA"/>
    <w:rsid w:val="002D062B"/>
    <w:rsid w:val="002D1B6C"/>
    <w:rsid w:val="002D5594"/>
    <w:rsid w:val="002D55A5"/>
    <w:rsid w:val="002D68B4"/>
    <w:rsid w:val="002E0176"/>
    <w:rsid w:val="002E2096"/>
    <w:rsid w:val="002E291F"/>
    <w:rsid w:val="002E55B7"/>
    <w:rsid w:val="002E5B99"/>
    <w:rsid w:val="002E675B"/>
    <w:rsid w:val="002E746C"/>
    <w:rsid w:val="002E7902"/>
    <w:rsid w:val="002E79AD"/>
    <w:rsid w:val="002F00F4"/>
    <w:rsid w:val="002F345D"/>
    <w:rsid w:val="002F38D8"/>
    <w:rsid w:val="002F4AC4"/>
    <w:rsid w:val="002F4D86"/>
    <w:rsid w:val="002F518B"/>
    <w:rsid w:val="002F5551"/>
    <w:rsid w:val="002F64D4"/>
    <w:rsid w:val="002F7EF6"/>
    <w:rsid w:val="0030116E"/>
    <w:rsid w:val="003021B6"/>
    <w:rsid w:val="00302885"/>
    <w:rsid w:val="00302FE3"/>
    <w:rsid w:val="00305AC7"/>
    <w:rsid w:val="00310B20"/>
    <w:rsid w:val="00313534"/>
    <w:rsid w:val="00313587"/>
    <w:rsid w:val="00314189"/>
    <w:rsid w:val="003145B9"/>
    <w:rsid w:val="00316363"/>
    <w:rsid w:val="00316BE2"/>
    <w:rsid w:val="003179CD"/>
    <w:rsid w:val="0032027A"/>
    <w:rsid w:val="00320A0D"/>
    <w:rsid w:val="003210AE"/>
    <w:rsid w:val="003219D4"/>
    <w:rsid w:val="003222B9"/>
    <w:rsid w:val="003228F3"/>
    <w:rsid w:val="00325A30"/>
    <w:rsid w:val="003265F5"/>
    <w:rsid w:val="00335501"/>
    <w:rsid w:val="00336198"/>
    <w:rsid w:val="00337419"/>
    <w:rsid w:val="0034012E"/>
    <w:rsid w:val="00340B53"/>
    <w:rsid w:val="003410B7"/>
    <w:rsid w:val="00342400"/>
    <w:rsid w:val="0034701F"/>
    <w:rsid w:val="003505D6"/>
    <w:rsid w:val="003505FF"/>
    <w:rsid w:val="00351517"/>
    <w:rsid w:val="00351677"/>
    <w:rsid w:val="00353137"/>
    <w:rsid w:val="0035359B"/>
    <w:rsid w:val="00353D33"/>
    <w:rsid w:val="00354667"/>
    <w:rsid w:val="00355503"/>
    <w:rsid w:val="00355925"/>
    <w:rsid w:val="0035599C"/>
    <w:rsid w:val="0035694B"/>
    <w:rsid w:val="00365613"/>
    <w:rsid w:val="00365B66"/>
    <w:rsid w:val="003678A9"/>
    <w:rsid w:val="00370C2E"/>
    <w:rsid w:val="00372246"/>
    <w:rsid w:val="00372B51"/>
    <w:rsid w:val="00380515"/>
    <w:rsid w:val="00380DBF"/>
    <w:rsid w:val="00381117"/>
    <w:rsid w:val="00381C1F"/>
    <w:rsid w:val="00381FCA"/>
    <w:rsid w:val="00382095"/>
    <w:rsid w:val="00382A38"/>
    <w:rsid w:val="00383511"/>
    <w:rsid w:val="00386040"/>
    <w:rsid w:val="00386924"/>
    <w:rsid w:val="003874BC"/>
    <w:rsid w:val="00387B5F"/>
    <w:rsid w:val="00390121"/>
    <w:rsid w:val="0039095F"/>
    <w:rsid w:val="003925A9"/>
    <w:rsid w:val="00394346"/>
    <w:rsid w:val="00395586"/>
    <w:rsid w:val="00396151"/>
    <w:rsid w:val="003965AF"/>
    <w:rsid w:val="0039675E"/>
    <w:rsid w:val="003A0948"/>
    <w:rsid w:val="003A1DE0"/>
    <w:rsid w:val="003A23ED"/>
    <w:rsid w:val="003A40B7"/>
    <w:rsid w:val="003A4332"/>
    <w:rsid w:val="003A4B98"/>
    <w:rsid w:val="003A4BF5"/>
    <w:rsid w:val="003A4EFF"/>
    <w:rsid w:val="003A50F3"/>
    <w:rsid w:val="003A58A9"/>
    <w:rsid w:val="003A6DB8"/>
    <w:rsid w:val="003A78AD"/>
    <w:rsid w:val="003B13CB"/>
    <w:rsid w:val="003B18A8"/>
    <w:rsid w:val="003B18D9"/>
    <w:rsid w:val="003B1E82"/>
    <w:rsid w:val="003B203C"/>
    <w:rsid w:val="003B5370"/>
    <w:rsid w:val="003B5FF0"/>
    <w:rsid w:val="003B612A"/>
    <w:rsid w:val="003B6616"/>
    <w:rsid w:val="003C0AFF"/>
    <w:rsid w:val="003C1393"/>
    <w:rsid w:val="003C30CD"/>
    <w:rsid w:val="003C4E01"/>
    <w:rsid w:val="003C730A"/>
    <w:rsid w:val="003D1095"/>
    <w:rsid w:val="003D3FCB"/>
    <w:rsid w:val="003D42F3"/>
    <w:rsid w:val="003D60E7"/>
    <w:rsid w:val="003D648A"/>
    <w:rsid w:val="003E05C2"/>
    <w:rsid w:val="003E2D8A"/>
    <w:rsid w:val="003E2F8D"/>
    <w:rsid w:val="003E37A2"/>
    <w:rsid w:val="003E4DE9"/>
    <w:rsid w:val="003E5C5D"/>
    <w:rsid w:val="003E6EAE"/>
    <w:rsid w:val="003E7C17"/>
    <w:rsid w:val="003F110F"/>
    <w:rsid w:val="003F23BD"/>
    <w:rsid w:val="003F282D"/>
    <w:rsid w:val="003F2CF2"/>
    <w:rsid w:val="003F33AE"/>
    <w:rsid w:val="00400A31"/>
    <w:rsid w:val="00401021"/>
    <w:rsid w:val="0040293E"/>
    <w:rsid w:val="004030BE"/>
    <w:rsid w:val="0040428A"/>
    <w:rsid w:val="004044E5"/>
    <w:rsid w:val="00405929"/>
    <w:rsid w:val="00405CF3"/>
    <w:rsid w:val="00407CB6"/>
    <w:rsid w:val="00410C4C"/>
    <w:rsid w:val="00411257"/>
    <w:rsid w:val="004118A3"/>
    <w:rsid w:val="0041268C"/>
    <w:rsid w:val="00412C41"/>
    <w:rsid w:val="00413F71"/>
    <w:rsid w:val="00414832"/>
    <w:rsid w:val="004156C1"/>
    <w:rsid w:val="00420FC7"/>
    <w:rsid w:val="00423F47"/>
    <w:rsid w:val="004244A7"/>
    <w:rsid w:val="0042719F"/>
    <w:rsid w:val="0042726C"/>
    <w:rsid w:val="00427682"/>
    <w:rsid w:val="0042775B"/>
    <w:rsid w:val="00427D49"/>
    <w:rsid w:val="004335F8"/>
    <w:rsid w:val="004343D1"/>
    <w:rsid w:val="00434C20"/>
    <w:rsid w:val="004352E9"/>
    <w:rsid w:val="0043692B"/>
    <w:rsid w:val="00440433"/>
    <w:rsid w:val="00440650"/>
    <w:rsid w:val="0044145D"/>
    <w:rsid w:val="00441EBD"/>
    <w:rsid w:val="004430A1"/>
    <w:rsid w:val="00443953"/>
    <w:rsid w:val="004454EA"/>
    <w:rsid w:val="00454FBA"/>
    <w:rsid w:val="00455B3F"/>
    <w:rsid w:val="0045665F"/>
    <w:rsid w:val="00456DD4"/>
    <w:rsid w:val="00456F25"/>
    <w:rsid w:val="00457244"/>
    <w:rsid w:val="00460096"/>
    <w:rsid w:val="0046448D"/>
    <w:rsid w:val="004666AD"/>
    <w:rsid w:val="004671A4"/>
    <w:rsid w:val="0046763C"/>
    <w:rsid w:val="004700E7"/>
    <w:rsid w:val="004701DC"/>
    <w:rsid w:val="0048036A"/>
    <w:rsid w:val="004809A5"/>
    <w:rsid w:val="00484637"/>
    <w:rsid w:val="00485981"/>
    <w:rsid w:val="00485C58"/>
    <w:rsid w:val="00490215"/>
    <w:rsid w:val="00492999"/>
    <w:rsid w:val="0049648C"/>
    <w:rsid w:val="00496CD9"/>
    <w:rsid w:val="00496DE3"/>
    <w:rsid w:val="004A06CD"/>
    <w:rsid w:val="004A1C7B"/>
    <w:rsid w:val="004A27EE"/>
    <w:rsid w:val="004A3486"/>
    <w:rsid w:val="004A4B84"/>
    <w:rsid w:val="004A5AC3"/>
    <w:rsid w:val="004A5C62"/>
    <w:rsid w:val="004A63AA"/>
    <w:rsid w:val="004B1D82"/>
    <w:rsid w:val="004B2C25"/>
    <w:rsid w:val="004B3224"/>
    <w:rsid w:val="004B50C2"/>
    <w:rsid w:val="004B6E6A"/>
    <w:rsid w:val="004B72F3"/>
    <w:rsid w:val="004B7936"/>
    <w:rsid w:val="004B7A6B"/>
    <w:rsid w:val="004B7D85"/>
    <w:rsid w:val="004C0266"/>
    <w:rsid w:val="004C0C22"/>
    <w:rsid w:val="004C1030"/>
    <w:rsid w:val="004C549C"/>
    <w:rsid w:val="004C6ABA"/>
    <w:rsid w:val="004C6E08"/>
    <w:rsid w:val="004C6FAB"/>
    <w:rsid w:val="004C7BAA"/>
    <w:rsid w:val="004C7D1B"/>
    <w:rsid w:val="004D4784"/>
    <w:rsid w:val="004D5710"/>
    <w:rsid w:val="004D57C0"/>
    <w:rsid w:val="004E05E0"/>
    <w:rsid w:val="004E3774"/>
    <w:rsid w:val="004E506D"/>
    <w:rsid w:val="004E57F4"/>
    <w:rsid w:val="004F00C2"/>
    <w:rsid w:val="004F083C"/>
    <w:rsid w:val="004F20A6"/>
    <w:rsid w:val="004F253B"/>
    <w:rsid w:val="004F2B2F"/>
    <w:rsid w:val="004F34FB"/>
    <w:rsid w:val="004F407B"/>
    <w:rsid w:val="004F4624"/>
    <w:rsid w:val="004F466A"/>
    <w:rsid w:val="004F5BF3"/>
    <w:rsid w:val="004F666C"/>
    <w:rsid w:val="004F7652"/>
    <w:rsid w:val="0050013B"/>
    <w:rsid w:val="00502015"/>
    <w:rsid w:val="0050205D"/>
    <w:rsid w:val="00503488"/>
    <w:rsid w:val="00504630"/>
    <w:rsid w:val="00504CD8"/>
    <w:rsid w:val="00504D4C"/>
    <w:rsid w:val="005052FD"/>
    <w:rsid w:val="00506F30"/>
    <w:rsid w:val="00507F2D"/>
    <w:rsid w:val="005108C9"/>
    <w:rsid w:val="00510CD0"/>
    <w:rsid w:val="00510E1F"/>
    <w:rsid w:val="00511744"/>
    <w:rsid w:val="0051213E"/>
    <w:rsid w:val="0051512D"/>
    <w:rsid w:val="00515A52"/>
    <w:rsid w:val="00517449"/>
    <w:rsid w:val="00520DEC"/>
    <w:rsid w:val="005217B6"/>
    <w:rsid w:val="00523265"/>
    <w:rsid w:val="00523582"/>
    <w:rsid w:val="005235C5"/>
    <w:rsid w:val="0052653A"/>
    <w:rsid w:val="00526FDF"/>
    <w:rsid w:val="0052727C"/>
    <w:rsid w:val="005279CF"/>
    <w:rsid w:val="00527C2D"/>
    <w:rsid w:val="0053106C"/>
    <w:rsid w:val="0053154F"/>
    <w:rsid w:val="00533408"/>
    <w:rsid w:val="00533C86"/>
    <w:rsid w:val="00534DC4"/>
    <w:rsid w:val="00534DEE"/>
    <w:rsid w:val="0053653C"/>
    <w:rsid w:val="00537618"/>
    <w:rsid w:val="0054188A"/>
    <w:rsid w:val="00541F63"/>
    <w:rsid w:val="0054213F"/>
    <w:rsid w:val="005443DE"/>
    <w:rsid w:val="0054545E"/>
    <w:rsid w:val="005462D4"/>
    <w:rsid w:val="00546B73"/>
    <w:rsid w:val="005479BC"/>
    <w:rsid w:val="00550562"/>
    <w:rsid w:val="00552493"/>
    <w:rsid w:val="00553499"/>
    <w:rsid w:val="00555212"/>
    <w:rsid w:val="00556B48"/>
    <w:rsid w:val="00560506"/>
    <w:rsid w:val="00561B3D"/>
    <w:rsid w:val="00562BB8"/>
    <w:rsid w:val="00563274"/>
    <w:rsid w:val="0056343E"/>
    <w:rsid w:val="005655E6"/>
    <w:rsid w:val="00567111"/>
    <w:rsid w:val="005705FC"/>
    <w:rsid w:val="0057182A"/>
    <w:rsid w:val="00571DCE"/>
    <w:rsid w:val="00573C1F"/>
    <w:rsid w:val="00575A6F"/>
    <w:rsid w:val="00577502"/>
    <w:rsid w:val="00580FA0"/>
    <w:rsid w:val="005831EF"/>
    <w:rsid w:val="005838D8"/>
    <w:rsid w:val="0058506D"/>
    <w:rsid w:val="00586F53"/>
    <w:rsid w:val="00586F83"/>
    <w:rsid w:val="00587EE9"/>
    <w:rsid w:val="00591ABA"/>
    <w:rsid w:val="00591AFE"/>
    <w:rsid w:val="0059236C"/>
    <w:rsid w:val="005930C4"/>
    <w:rsid w:val="00593BD7"/>
    <w:rsid w:val="00594601"/>
    <w:rsid w:val="005958EE"/>
    <w:rsid w:val="005A0F9C"/>
    <w:rsid w:val="005A148D"/>
    <w:rsid w:val="005A1549"/>
    <w:rsid w:val="005A15CA"/>
    <w:rsid w:val="005A3F92"/>
    <w:rsid w:val="005A6812"/>
    <w:rsid w:val="005A6E54"/>
    <w:rsid w:val="005A78D2"/>
    <w:rsid w:val="005A7EF8"/>
    <w:rsid w:val="005B0D5D"/>
    <w:rsid w:val="005B2E13"/>
    <w:rsid w:val="005B3619"/>
    <w:rsid w:val="005B5C29"/>
    <w:rsid w:val="005B5D65"/>
    <w:rsid w:val="005B7F92"/>
    <w:rsid w:val="005C0AD5"/>
    <w:rsid w:val="005C2236"/>
    <w:rsid w:val="005C22E9"/>
    <w:rsid w:val="005C3D9C"/>
    <w:rsid w:val="005C4F7B"/>
    <w:rsid w:val="005C6014"/>
    <w:rsid w:val="005C7F83"/>
    <w:rsid w:val="005D14AE"/>
    <w:rsid w:val="005D362E"/>
    <w:rsid w:val="005D4EF0"/>
    <w:rsid w:val="005D56FD"/>
    <w:rsid w:val="005D639C"/>
    <w:rsid w:val="005D67CC"/>
    <w:rsid w:val="005E3B35"/>
    <w:rsid w:val="005E428D"/>
    <w:rsid w:val="005E48C7"/>
    <w:rsid w:val="005E5103"/>
    <w:rsid w:val="005E57AA"/>
    <w:rsid w:val="005E72AF"/>
    <w:rsid w:val="005F04D3"/>
    <w:rsid w:val="005F0897"/>
    <w:rsid w:val="005F0B8E"/>
    <w:rsid w:val="005F15CC"/>
    <w:rsid w:val="005F398D"/>
    <w:rsid w:val="005F43A7"/>
    <w:rsid w:val="005F463C"/>
    <w:rsid w:val="005F5A2F"/>
    <w:rsid w:val="005F6C78"/>
    <w:rsid w:val="005F7329"/>
    <w:rsid w:val="006007A6"/>
    <w:rsid w:val="00600EB0"/>
    <w:rsid w:val="0060111A"/>
    <w:rsid w:val="006026B9"/>
    <w:rsid w:val="00602F51"/>
    <w:rsid w:val="006041C5"/>
    <w:rsid w:val="0060430A"/>
    <w:rsid w:val="006058AA"/>
    <w:rsid w:val="006068BE"/>
    <w:rsid w:val="00611CE4"/>
    <w:rsid w:val="00612C3B"/>
    <w:rsid w:val="00614365"/>
    <w:rsid w:val="006149E1"/>
    <w:rsid w:val="006156E2"/>
    <w:rsid w:val="00615B96"/>
    <w:rsid w:val="00616447"/>
    <w:rsid w:val="00616D16"/>
    <w:rsid w:val="00616FD2"/>
    <w:rsid w:val="00617009"/>
    <w:rsid w:val="00620991"/>
    <w:rsid w:val="00620E98"/>
    <w:rsid w:val="00621982"/>
    <w:rsid w:val="00623FCC"/>
    <w:rsid w:val="00626073"/>
    <w:rsid w:val="00627AEA"/>
    <w:rsid w:val="00630111"/>
    <w:rsid w:val="006307CE"/>
    <w:rsid w:val="00631FD0"/>
    <w:rsid w:val="00634B13"/>
    <w:rsid w:val="006356D1"/>
    <w:rsid w:val="00635F93"/>
    <w:rsid w:val="006369C1"/>
    <w:rsid w:val="00636F50"/>
    <w:rsid w:val="00640D1F"/>
    <w:rsid w:val="00640F82"/>
    <w:rsid w:val="0064151A"/>
    <w:rsid w:val="00642ADA"/>
    <w:rsid w:val="00644E16"/>
    <w:rsid w:val="00645BC7"/>
    <w:rsid w:val="00646BDF"/>
    <w:rsid w:val="00650DAE"/>
    <w:rsid w:val="00651513"/>
    <w:rsid w:val="006515E9"/>
    <w:rsid w:val="006538A8"/>
    <w:rsid w:val="00654CDB"/>
    <w:rsid w:val="00654F11"/>
    <w:rsid w:val="00655FBC"/>
    <w:rsid w:val="00656636"/>
    <w:rsid w:val="0066174F"/>
    <w:rsid w:val="00663B90"/>
    <w:rsid w:val="00665820"/>
    <w:rsid w:val="00666390"/>
    <w:rsid w:val="00666500"/>
    <w:rsid w:val="00670F92"/>
    <w:rsid w:val="006714A1"/>
    <w:rsid w:val="00673361"/>
    <w:rsid w:val="0067371F"/>
    <w:rsid w:val="00674BAF"/>
    <w:rsid w:val="00674FC8"/>
    <w:rsid w:val="00676079"/>
    <w:rsid w:val="00681FFE"/>
    <w:rsid w:val="00682F2C"/>
    <w:rsid w:val="00683D71"/>
    <w:rsid w:val="00683F29"/>
    <w:rsid w:val="0068466D"/>
    <w:rsid w:val="00690175"/>
    <w:rsid w:val="00692763"/>
    <w:rsid w:val="00696755"/>
    <w:rsid w:val="00696A49"/>
    <w:rsid w:val="006A09CE"/>
    <w:rsid w:val="006A1502"/>
    <w:rsid w:val="006A23A3"/>
    <w:rsid w:val="006A325C"/>
    <w:rsid w:val="006A7898"/>
    <w:rsid w:val="006A7E05"/>
    <w:rsid w:val="006B040E"/>
    <w:rsid w:val="006B1FD7"/>
    <w:rsid w:val="006B31FD"/>
    <w:rsid w:val="006B438A"/>
    <w:rsid w:val="006B4D61"/>
    <w:rsid w:val="006B58B5"/>
    <w:rsid w:val="006B7E79"/>
    <w:rsid w:val="006C1FB3"/>
    <w:rsid w:val="006C297B"/>
    <w:rsid w:val="006C36FB"/>
    <w:rsid w:val="006C5626"/>
    <w:rsid w:val="006C57A7"/>
    <w:rsid w:val="006C57AE"/>
    <w:rsid w:val="006C77DC"/>
    <w:rsid w:val="006D01EE"/>
    <w:rsid w:val="006D141E"/>
    <w:rsid w:val="006D3491"/>
    <w:rsid w:val="006D45DA"/>
    <w:rsid w:val="006D572E"/>
    <w:rsid w:val="006E0D11"/>
    <w:rsid w:val="006E2C57"/>
    <w:rsid w:val="006E3BAA"/>
    <w:rsid w:val="006E3DFD"/>
    <w:rsid w:val="006E3EBF"/>
    <w:rsid w:val="006E666B"/>
    <w:rsid w:val="006E7BB9"/>
    <w:rsid w:val="006F213F"/>
    <w:rsid w:val="006F264D"/>
    <w:rsid w:val="006F2F2F"/>
    <w:rsid w:val="006F498A"/>
    <w:rsid w:val="006F64F5"/>
    <w:rsid w:val="006F6D20"/>
    <w:rsid w:val="00702CD9"/>
    <w:rsid w:val="007121ED"/>
    <w:rsid w:val="007129E5"/>
    <w:rsid w:val="007149EA"/>
    <w:rsid w:val="00714DC5"/>
    <w:rsid w:val="007150D0"/>
    <w:rsid w:val="0071613C"/>
    <w:rsid w:val="007166AE"/>
    <w:rsid w:val="00720496"/>
    <w:rsid w:val="00720E16"/>
    <w:rsid w:val="00720EFE"/>
    <w:rsid w:val="00723F36"/>
    <w:rsid w:val="0072402F"/>
    <w:rsid w:val="00724B75"/>
    <w:rsid w:val="0072530B"/>
    <w:rsid w:val="00725600"/>
    <w:rsid w:val="007264EE"/>
    <w:rsid w:val="00726BC1"/>
    <w:rsid w:val="00727B14"/>
    <w:rsid w:val="0073062F"/>
    <w:rsid w:val="00731C83"/>
    <w:rsid w:val="0073274B"/>
    <w:rsid w:val="007327F5"/>
    <w:rsid w:val="00733361"/>
    <w:rsid w:val="00734892"/>
    <w:rsid w:val="007350AE"/>
    <w:rsid w:val="007376DD"/>
    <w:rsid w:val="00744899"/>
    <w:rsid w:val="00744A29"/>
    <w:rsid w:val="007452A6"/>
    <w:rsid w:val="00746527"/>
    <w:rsid w:val="007509E3"/>
    <w:rsid w:val="0075212B"/>
    <w:rsid w:val="00753B85"/>
    <w:rsid w:val="00754959"/>
    <w:rsid w:val="00755969"/>
    <w:rsid w:val="007565D7"/>
    <w:rsid w:val="00756828"/>
    <w:rsid w:val="00766196"/>
    <w:rsid w:val="00771B0A"/>
    <w:rsid w:val="00772F44"/>
    <w:rsid w:val="00775DD4"/>
    <w:rsid w:val="00775E93"/>
    <w:rsid w:val="00777AAC"/>
    <w:rsid w:val="00780387"/>
    <w:rsid w:val="007806B9"/>
    <w:rsid w:val="00781066"/>
    <w:rsid w:val="00781A2A"/>
    <w:rsid w:val="007832B0"/>
    <w:rsid w:val="00783C8C"/>
    <w:rsid w:val="00784F77"/>
    <w:rsid w:val="00785268"/>
    <w:rsid w:val="00791293"/>
    <w:rsid w:val="00792CC6"/>
    <w:rsid w:val="00794008"/>
    <w:rsid w:val="00795332"/>
    <w:rsid w:val="00796BAD"/>
    <w:rsid w:val="00796E2D"/>
    <w:rsid w:val="00797224"/>
    <w:rsid w:val="007A151B"/>
    <w:rsid w:val="007A3153"/>
    <w:rsid w:val="007A7032"/>
    <w:rsid w:val="007B13AB"/>
    <w:rsid w:val="007B1F50"/>
    <w:rsid w:val="007B4525"/>
    <w:rsid w:val="007C1768"/>
    <w:rsid w:val="007C3A7D"/>
    <w:rsid w:val="007C4D72"/>
    <w:rsid w:val="007C5118"/>
    <w:rsid w:val="007C6FE4"/>
    <w:rsid w:val="007D130B"/>
    <w:rsid w:val="007D1677"/>
    <w:rsid w:val="007D3640"/>
    <w:rsid w:val="007D51CA"/>
    <w:rsid w:val="007E0AC0"/>
    <w:rsid w:val="007E1879"/>
    <w:rsid w:val="007E2E3E"/>
    <w:rsid w:val="007E38E4"/>
    <w:rsid w:val="007E4394"/>
    <w:rsid w:val="007E58C4"/>
    <w:rsid w:val="007E6087"/>
    <w:rsid w:val="007E6C60"/>
    <w:rsid w:val="007E6F92"/>
    <w:rsid w:val="007F15DE"/>
    <w:rsid w:val="00802595"/>
    <w:rsid w:val="0080623C"/>
    <w:rsid w:val="0081066D"/>
    <w:rsid w:val="00812A73"/>
    <w:rsid w:val="00813F2A"/>
    <w:rsid w:val="008142D7"/>
    <w:rsid w:val="008148F7"/>
    <w:rsid w:val="0081503F"/>
    <w:rsid w:val="0081760E"/>
    <w:rsid w:val="00821636"/>
    <w:rsid w:val="008224BF"/>
    <w:rsid w:val="008226F0"/>
    <w:rsid w:val="00827851"/>
    <w:rsid w:val="008279AE"/>
    <w:rsid w:val="00827D9F"/>
    <w:rsid w:val="00831F5B"/>
    <w:rsid w:val="008328F9"/>
    <w:rsid w:val="00832FD7"/>
    <w:rsid w:val="00833157"/>
    <w:rsid w:val="008341A6"/>
    <w:rsid w:val="008353A5"/>
    <w:rsid w:val="00835E35"/>
    <w:rsid w:val="008363CB"/>
    <w:rsid w:val="00840080"/>
    <w:rsid w:val="00840CBC"/>
    <w:rsid w:val="00840F0F"/>
    <w:rsid w:val="00840FF9"/>
    <w:rsid w:val="0084135F"/>
    <w:rsid w:val="008429A2"/>
    <w:rsid w:val="00842D59"/>
    <w:rsid w:val="008430CA"/>
    <w:rsid w:val="0084332E"/>
    <w:rsid w:val="00843B72"/>
    <w:rsid w:val="0084542A"/>
    <w:rsid w:val="008458B0"/>
    <w:rsid w:val="00845AF6"/>
    <w:rsid w:val="008512C7"/>
    <w:rsid w:val="00853CBC"/>
    <w:rsid w:val="00855134"/>
    <w:rsid w:val="00855EA4"/>
    <w:rsid w:val="00860007"/>
    <w:rsid w:val="008608B5"/>
    <w:rsid w:val="00860EF0"/>
    <w:rsid w:val="00861F78"/>
    <w:rsid w:val="00866362"/>
    <w:rsid w:val="00867DEB"/>
    <w:rsid w:val="00871E90"/>
    <w:rsid w:val="00873653"/>
    <w:rsid w:val="00873E0B"/>
    <w:rsid w:val="00874029"/>
    <w:rsid w:val="00874E32"/>
    <w:rsid w:val="00880A55"/>
    <w:rsid w:val="00880F37"/>
    <w:rsid w:val="00881802"/>
    <w:rsid w:val="00884FA6"/>
    <w:rsid w:val="00886930"/>
    <w:rsid w:val="0088734A"/>
    <w:rsid w:val="008901A4"/>
    <w:rsid w:val="00890A49"/>
    <w:rsid w:val="00891362"/>
    <w:rsid w:val="00891BBA"/>
    <w:rsid w:val="00892C6C"/>
    <w:rsid w:val="00893FA0"/>
    <w:rsid w:val="008948D0"/>
    <w:rsid w:val="00896A50"/>
    <w:rsid w:val="008A1B93"/>
    <w:rsid w:val="008A2DC3"/>
    <w:rsid w:val="008A3C05"/>
    <w:rsid w:val="008B0A65"/>
    <w:rsid w:val="008B72FA"/>
    <w:rsid w:val="008C0BD1"/>
    <w:rsid w:val="008C15C2"/>
    <w:rsid w:val="008C2327"/>
    <w:rsid w:val="008C2FEC"/>
    <w:rsid w:val="008D027F"/>
    <w:rsid w:val="008D0E5C"/>
    <w:rsid w:val="008D227A"/>
    <w:rsid w:val="008D2605"/>
    <w:rsid w:val="008D2733"/>
    <w:rsid w:val="008D4F6F"/>
    <w:rsid w:val="008E07D8"/>
    <w:rsid w:val="008E0A5A"/>
    <w:rsid w:val="008E0D61"/>
    <w:rsid w:val="008E0EA7"/>
    <w:rsid w:val="008E182E"/>
    <w:rsid w:val="008E1BAF"/>
    <w:rsid w:val="008E4344"/>
    <w:rsid w:val="008E4447"/>
    <w:rsid w:val="008E4B9B"/>
    <w:rsid w:val="008E5DDF"/>
    <w:rsid w:val="008E6DBD"/>
    <w:rsid w:val="008E6F92"/>
    <w:rsid w:val="008F0AA3"/>
    <w:rsid w:val="008F141D"/>
    <w:rsid w:val="008F149D"/>
    <w:rsid w:val="008F2083"/>
    <w:rsid w:val="008F2358"/>
    <w:rsid w:val="008F2D52"/>
    <w:rsid w:val="008F35F8"/>
    <w:rsid w:val="008F3796"/>
    <w:rsid w:val="008F4C76"/>
    <w:rsid w:val="008F716D"/>
    <w:rsid w:val="008F7969"/>
    <w:rsid w:val="008F7AD6"/>
    <w:rsid w:val="00902D1E"/>
    <w:rsid w:val="00903957"/>
    <w:rsid w:val="00904FF2"/>
    <w:rsid w:val="00907039"/>
    <w:rsid w:val="00911CB6"/>
    <w:rsid w:val="00911FF9"/>
    <w:rsid w:val="00913291"/>
    <w:rsid w:val="0092035F"/>
    <w:rsid w:val="009203F2"/>
    <w:rsid w:val="009221B2"/>
    <w:rsid w:val="0092380F"/>
    <w:rsid w:val="00924077"/>
    <w:rsid w:val="00925277"/>
    <w:rsid w:val="00925416"/>
    <w:rsid w:val="00926BEF"/>
    <w:rsid w:val="009319EF"/>
    <w:rsid w:val="009321EF"/>
    <w:rsid w:val="00934676"/>
    <w:rsid w:val="00935305"/>
    <w:rsid w:val="00941044"/>
    <w:rsid w:val="0094740F"/>
    <w:rsid w:val="0095043C"/>
    <w:rsid w:val="00951601"/>
    <w:rsid w:val="0095199A"/>
    <w:rsid w:val="00951D25"/>
    <w:rsid w:val="009526D6"/>
    <w:rsid w:val="009535A7"/>
    <w:rsid w:val="00955345"/>
    <w:rsid w:val="009575D1"/>
    <w:rsid w:val="00957B67"/>
    <w:rsid w:val="00960F5B"/>
    <w:rsid w:val="009624EC"/>
    <w:rsid w:val="00964228"/>
    <w:rsid w:val="00967311"/>
    <w:rsid w:val="009674C5"/>
    <w:rsid w:val="009674E7"/>
    <w:rsid w:val="0097086B"/>
    <w:rsid w:val="0097234F"/>
    <w:rsid w:val="00972FA1"/>
    <w:rsid w:val="0097361C"/>
    <w:rsid w:val="00973B19"/>
    <w:rsid w:val="009742D9"/>
    <w:rsid w:val="0097537C"/>
    <w:rsid w:val="00975AF2"/>
    <w:rsid w:val="00976D36"/>
    <w:rsid w:val="00976DB6"/>
    <w:rsid w:val="009869D9"/>
    <w:rsid w:val="00987169"/>
    <w:rsid w:val="00987FD4"/>
    <w:rsid w:val="00991CFF"/>
    <w:rsid w:val="00996C51"/>
    <w:rsid w:val="009970FB"/>
    <w:rsid w:val="009A3AEB"/>
    <w:rsid w:val="009A4014"/>
    <w:rsid w:val="009A55DC"/>
    <w:rsid w:val="009A590F"/>
    <w:rsid w:val="009A7980"/>
    <w:rsid w:val="009B0C3D"/>
    <w:rsid w:val="009B2018"/>
    <w:rsid w:val="009B2B8B"/>
    <w:rsid w:val="009B551B"/>
    <w:rsid w:val="009B79C3"/>
    <w:rsid w:val="009B7DFD"/>
    <w:rsid w:val="009C0B6E"/>
    <w:rsid w:val="009C269E"/>
    <w:rsid w:val="009C3C8E"/>
    <w:rsid w:val="009C4E97"/>
    <w:rsid w:val="009D364A"/>
    <w:rsid w:val="009D3B26"/>
    <w:rsid w:val="009D417F"/>
    <w:rsid w:val="009D4260"/>
    <w:rsid w:val="009D5631"/>
    <w:rsid w:val="009E095E"/>
    <w:rsid w:val="009E0B53"/>
    <w:rsid w:val="009E16D0"/>
    <w:rsid w:val="009E1B37"/>
    <w:rsid w:val="009E6EB5"/>
    <w:rsid w:val="009F0586"/>
    <w:rsid w:val="009F15E1"/>
    <w:rsid w:val="009F1610"/>
    <w:rsid w:val="009F2311"/>
    <w:rsid w:val="009F2D41"/>
    <w:rsid w:val="009F39FA"/>
    <w:rsid w:val="009F3D67"/>
    <w:rsid w:val="009F5BA5"/>
    <w:rsid w:val="00A010D9"/>
    <w:rsid w:val="00A012B0"/>
    <w:rsid w:val="00A03044"/>
    <w:rsid w:val="00A04108"/>
    <w:rsid w:val="00A051B4"/>
    <w:rsid w:val="00A0529F"/>
    <w:rsid w:val="00A0537F"/>
    <w:rsid w:val="00A05EF4"/>
    <w:rsid w:val="00A06A8C"/>
    <w:rsid w:val="00A07D9E"/>
    <w:rsid w:val="00A15055"/>
    <w:rsid w:val="00A16153"/>
    <w:rsid w:val="00A215DD"/>
    <w:rsid w:val="00A21B3E"/>
    <w:rsid w:val="00A2322D"/>
    <w:rsid w:val="00A239F4"/>
    <w:rsid w:val="00A23A62"/>
    <w:rsid w:val="00A23FC7"/>
    <w:rsid w:val="00A254FF"/>
    <w:rsid w:val="00A25E71"/>
    <w:rsid w:val="00A260D2"/>
    <w:rsid w:val="00A26DC0"/>
    <w:rsid w:val="00A31791"/>
    <w:rsid w:val="00A31C35"/>
    <w:rsid w:val="00A32729"/>
    <w:rsid w:val="00A3466C"/>
    <w:rsid w:val="00A34AD8"/>
    <w:rsid w:val="00A35BAA"/>
    <w:rsid w:val="00A35EA7"/>
    <w:rsid w:val="00A36C5B"/>
    <w:rsid w:val="00A37415"/>
    <w:rsid w:val="00A37822"/>
    <w:rsid w:val="00A40E2F"/>
    <w:rsid w:val="00A41788"/>
    <w:rsid w:val="00A42B9C"/>
    <w:rsid w:val="00A4466D"/>
    <w:rsid w:val="00A45425"/>
    <w:rsid w:val="00A46FB7"/>
    <w:rsid w:val="00A47EAF"/>
    <w:rsid w:val="00A52BB0"/>
    <w:rsid w:val="00A53CB4"/>
    <w:rsid w:val="00A55843"/>
    <w:rsid w:val="00A56CFE"/>
    <w:rsid w:val="00A57AFC"/>
    <w:rsid w:val="00A601F1"/>
    <w:rsid w:val="00A62630"/>
    <w:rsid w:val="00A63EEB"/>
    <w:rsid w:val="00A65E40"/>
    <w:rsid w:val="00A66AAC"/>
    <w:rsid w:val="00A67395"/>
    <w:rsid w:val="00A70987"/>
    <w:rsid w:val="00A71000"/>
    <w:rsid w:val="00A710E7"/>
    <w:rsid w:val="00A7256D"/>
    <w:rsid w:val="00A7302F"/>
    <w:rsid w:val="00A746B8"/>
    <w:rsid w:val="00A754F7"/>
    <w:rsid w:val="00A80CD2"/>
    <w:rsid w:val="00A81372"/>
    <w:rsid w:val="00A816ED"/>
    <w:rsid w:val="00A83B25"/>
    <w:rsid w:val="00A8465C"/>
    <w:rsid w:val="00A9110D"/>
    <w:rsid w:val="00A93228"/>
    <w:rsid w:val="00A9375C"/>
    <w:rsid w:val="00A95372"/>
    <w:rsid w:val="00A95946"/>
    <w:rsid w:val="00A95CD2"/>
    <w:rsid w:val="00A95F5E"/>
    <w:rsid w:val="00A9682E"/>
    <w:rsid w:val="00A97197"/>
    <w:rsid w:val="00A97B81"/>
    <w:rsid w:val="00AA077F"/>
    <w:rsid w:val="00AA0824"/>
    <w:rsid w:val="00AA37BB"/>
    <w:rsid w:val="00AA44A3"/>
    <w:rsid w:val="00AB1F8B"/>
    <w:rsid w:val="00AB26FC"/>
    <w:rsid w:val="00AB3C8F"/>
    <w:rsid w:val="00AB4D8E"/>
    <w:rsid w:val="00AB5795"/>
    <w:rsid w:val="00AB5F24"/>
    <w:rsid w:val="00AC0C61"/>
    <w:rsid w:val="00AC1A48"/>
    <w:rsid w:val="00AC1D2D"/>
    <w:rsid w:val="00AC5034"/>
    <w:rsid w:val="00AD01AE"/>
    <w:rsid w:val="00AD0985"/>
    <w:rsid w:val="00AD20D5"/>
    <w:rsid w:val="00AD2330"/>
    <w:rsid w:val="00AD5294"/>
    <w:rsid w:val="00AD55DC"/>
    <w:rsid w:val="00AD679A"/>
    <w:rsid w:val="00AD73CD"/>
    <w:rsid w:val="00AD7691"/>
    <w:rsid w:val="00AD7DE7"/>
    <w:rsid w:val="00AD7EA7"/>
    <w:rsid w:val="00AE0757"/>
    <w:rsid w:val="00AE139A"/>
    <w:rsid w:val="00AE1F50"/>
    <w:rsid w:val="00AE268B"/>
    <w:rsid w:val="00AE2A91"/>
    <w:rsid w:val="00AE2FAF"/>
    <w:rsid w:val="00AE4F0B"/>
    <w:rsid w:val="00AE5202"/>
    <w:rsid w:val="00AE6045"/>
    <w:rsid w:val="00AE65AB"/>
    <w:rsid w:val="00AE6A70"/>
    <w:rsid w:val="00AE7B9F"/>
    <w:rsid w:val="00AF0640"/>
    <w:rsid w:val="00AF3016"/>
    <w:rsid w:val="00AF4565"/>
    <w:rsid w:val="00AF4FA2"/>
    <w:rsid w:val="00AF78A9"/>
    <w:rsid w:val="00B0336E"/>
    <w:rsid w:val="00B04CF7"/>
    <w:rsid w:val="00B04E93"/>
    <w:rsid w:val="00B04F18"/>
    <w:rsid w:val="00B0516A"/>
    <w:rsid w:val="00B0529D"/>
    <w:rsid w:val="00B05A2D"/>
    <w:rsid w:val="00B05B16"/>
    <w:rsid w:val="00B10CE4"/>
    <w:rsid w:val="00B1178C"/>
    <w:rsid w:val="00B11FBA"/>
    <w:rsid w:val="00B158E5"/>
    <w:rsid w:val="00B17EF4"/>
    <w:rsid w:val="00B20030"/>
    <w:rsid w:val="00B2076D"/>
    <w:rsid w:val="00B21343"/>
    <w:rsid w:val="00B22FEF"/>
    <w:rsid w:val="00B2770A"/>
    <w:rsid w:val="00B30EE4"/>
    <w:rsid w:val="00B32A7E"/>
    <w:rsid w:val="00B344EB"/>
    <w:rsid w:val="00B346EC"/>
    <w:rsid w:val="00B36A50"/>
    <w:rsid w:val="00B36C1A"/>
    <w:rsid w:val="00B37B8E"/>
    <w:rsid w:val="00B40499"/>
    <w:rsid w:val="00B405ED"/>
    <w:rsid w:val="00B409B6"/>
    <w:rsid w:val="00B41AE2"/>
    <w:rsid w:val="00B42CE8"/>
    <w:rsid w:val="00B441C8"/>
    <w:rsid w:val="00B458D3"/>
    <w:rsid w:val="00B46077"/>
    <w:rsid w:val="00B4636D"/>
    <w:rsid w:val="00B469C7"/>
    <w:rsid w:val="00B47A9D"/>
    <w:rsid w:val="00B51041"/>
    <w:rsid w:val="00B5123A"/>
    <w:rsid w:val="00B52170"/>
    <w:rsid w:val="00B522E1"/>
    <w:rsid w:val="00B528F5"/>
    <w:rsid w:val="00B542D8"/>
    <w:rsid w:val="00B544B1"/>
    <w:rsid w:val="00B54583"/>
    <w:rsid w:val="00B5508F"/>
    <w:rsid w:val="00B55480"/>
    <w:rsid w:val="00B561D1"/>
    <w:rsid w:val="00B57AEB"/>
    <w:rsid w:val="00B60729"/>
    <w:rsid w:val="00B609B3"/>
    <w:rsid w:val="00B65CE9"/>
    <w:rsid w:val="00B679B3"/>
    <w:rsid w:val="00B67B31"/>
    <w:rsid w:val="00B72337"/>
    <w:rsid w:val="00B72A14"/>
    <w:rsid w:val="00B752DB"/>
    <w:rsid w:val="00B76687"/>
    <w:rsid w:val="00B81D2F"/>
    <w:rsid w:val="00B8404E"/>
    <w:rsid w:val="00B85E36"/>
    <w:rsid w:val="00B8609F"/>
    <w:rsid w:val="00B90C60"/>
    <w:rsid w:val="00B95B85"/>
    <w:rsid w:val="00B95E91"/>
    <w:rsid w:val="00BA30B9"/>
    <w:rsid w:val="00BA40A9"/>
    <w:rsid w:val="00BA4CA9"/>
    <w:rsid w:val="00BA5581"/>
    <w:rsid w:val="00BA55F9"/>
    <w:rsid w:val="00BA56DF"/>
    <w:rsid w:val="00BA6417"/>
    <w:rsid w:val="00BA6B05"/>
    <w:rsid w:val="00BA7FBE"/>
    <w:rsid w:val="00BB1E23"/>
    <w:rsid w:val="00BB2BED"/>
    <w:rsid w:val="00BB2CAB"/>
    <w:rsid w:val="00BB31C3"/>
    <w:rsid w:val="00BB391A"/>
    <w:rsid w:val="00BB5D4C"/>
    <w:rsid w:val="00BB6FE8"/>
    <w:rsid w:val="00BB7B17"/>
    <w:rsid w:val="00BC23EC"/>
    <w:rsid w:val="00BC50DE"/>
    <w:rsid w:val="00BC527D"/>
    <w:rsid w:val="00BC53AB"/>
    <w:rsid w:val="00BC611C"/>
    <w:rsid w:val="00BD0FFA"/>
    <w:rsid w:val="00BD2633"/>
    <w:rsid w:val="00BD3F46"/>
    <w:rsid w:val="00BD4E83"/>
    <w:rsid w:val="00BD65DB"/>
    <w:rsid w:val="00BD7031"/>
    <w:rsid w:val="00BD720A"/>
    <w:rsid w:val="00BE0FBD"/>
    <w:rsid w:val="00BE23B7"/>
    <w:rsid w:val="00BE2E9D"/>
    <w:rsid w:val="00BE4ED4"/>
    <w:rsid w:val="00BE709B"/>
    <w:rsid w:val="00BF1EA8"/>
    <w:rsid w:val="00BF2786"/>
    <w:rsid w:val="00BF2D31"/>
    <w:rsid w:val="00BF31A3"/>
    <w:rsid w:val="00BF3740"/>
    <w:rsid w:val="00BF7C83"/>
    <w:rsid w:val="00BF7F6C"/>
    <w:rsid w:val="00C00B20"/>
    <w:rsid w:val="00C024D4"/>
    <w:rsid w:val="00C0251C"/>
    <w:rsid w:val="00C02B31"/>
    <w:rsid w:val="00C03D36"/>
    <w:rsid w:val="00C0411B"/>
    <w:rsid w:val="00C04137"/>
    <w:rsid w:val="00C06CAE"/>
    <w:rsid w:val="00C140B6"/>
    <w:rsid w:val="00C14CB9"/>
    <w:rsid w:val="00C15C94"/>
    <w:rsid w:val="00C166CA"/>
    <w:rsid w:val="00C179A7"/>
    <w:rsid w:val="00C17A32"/>
    <w:rsid w:val="00C17C24"/>
    <w:rsid w:val="00C22B9C"/>
    <w:rsid w:val="00C22CEC"/>
    <w:rsid w:val="00C2562D"/>
    <w:rsid w:val="00C256DA"/>
    <w:rsid w:val="00C2685A"/>
    <w:rsid w:val="00C26E11"/>
    <w:rsid w:val="00C27EC0"/>
    <w:rsid w:val="00C33A51"/>
    <w:rsid w:val="00C3516B"/>
    <w:rsid w:val="00C37FBE"/>
    <w:rsid w:val="00C40873"/>
    <w:rsid w:val="00C40946"/>
    <w:rsid w:val="00C4132A"/>
    <w:rsid w:val="00C42A04"/>
    <w:rsid w:val="00C43442"/>
    <w:rsid w:val="00C43CE0"/>
    <w:rsid w:val="00C46C23"/>
    <w:rsid w:val="00C47092"/>
    <w:rsid w:val="00C47FA6"/>
    <w:rsid w:val="00C52177"/>
    <w:rsid w:val="00C527F9"/>
    <w:rsid w:val="00C56573"/>
    <w:rsid w:val="00C568C9"/>
    <w:rsid w:val="00C56CD2"/>
    <w:rsid w:val="00C5709D"/>
    <w:rsid w:val="00C577D7"/>
    <w:rsid w:val="00C60608"/>
    <w:rsid w:val="00C61059"/>
    <w:rsid w:val="00C6125D"/>
    <w:rsid w:val="00C6278E"/>
    <w:rsid w:val="00C664A1"/>
    <w:rsid w:val="00C666BE"/>
    <w:rsid w:val="00C6686E"/>
    <w:rsid w:val="00C67BC8"/>
    <w:rsid w:val="00C70156"/>
    <w:rsid w:val="00C718E3"/>
    <w:rsid w:val="00C71977"/>
    <w:rsid w:val="00C77670"/>
    <w:rsid w:val="00C77DC3"/>
    <w:rsid w:val="00C81586"/>
    <w:rsid w:val="00C81AA1"/>
    <w:rsid w:val="00C8470E"/>
    <w:rsid w:val="00C858D7"/>
    <w:rsid w:val="00C86202"/>
    <w:rsid w:val="00C87D03"/>
    <w:rsid w:val="00C906F0"/>
    <w:rsid w:val="00C919F5"/>
    <w:rsid w:val="00C9321C"/>
    <w:rsid w:val="00C95392"/>
    <w:rsid w:val="00C961FF"/>
    <w:rsid w:val="00C96FC9"/>
    <w:rsid w:val="00CA1537"/>
    <w:rsid w:val="00CA2369"/>
    <w:rsid w:val="00CA2BF4"/>
    <w:rsid w:val="00CA3E81"/>
    <w:rsid w:val="00CA45B3"/>
    <w:rsid w:val="00CA496C"/>
    <w:rsid w:val="00CA6A21"/>
    <w:rsid w:val="00CB237F"/>
    <w:rsid w:val="00CB35AC"/>
    <w:rsid w:val="00CB3DC0"/>
    <w:rsid w:val="00CB5E02"/>
    <w:rsid w:val="00CC3D19"/>
    <w:rsid w:val="00CC5A93"/>
    <w:rsid w:val="00CC5B41"/>
    <w:rsid w:val="00CD392A"/>
    <w:rsid w:val="00CD3FF4"/>
    <w:rsid w:val="00CD4F21"/>
    <w:rsid w:val="00CD74E7"/>
    <w:rsid w:val="00CD7CAE"/>
    <w:rsid w:val="00CE0510"/>
    <w:rsid w:val="00CE2836"/>
    <w:rsid w:val="00CE29BF"/>
    <w:rsid w:val="00CE315A"/>
    <w:rsid w:val="00CE79AD"/>
    <w:rsid w:val="00CE7BDC"/>
    <w:rsid w:val="00CF0785"/>
    <w:rsid w:val="00CF22B6"/>
    <w:rsid w:val="00D007A3"/>
    <w:rsid w:val="00D02854"/>
    <w:rsid w:val="00D03B7F"/>
    <w:rsid w:val="00D05FDE"/>
    <w:rsid w:val="00D1068C"/>
    <w:rsid w:val="00D120F5"/>
    <w:rsid w:val="00D1411C"/>
    <w:rsid w:val="00D16E3A"/>
    <w:rsid w:val="00D17AC1"/>
    <w:rsid w:val="00D206CD"/>
    <w:rsid w:val="00D20897"/>
    <w:rsid w:val="00D20EF8"/>
    <w:rsid w:val="00D24931"/>
    <w:rsid w:val="00D24A6C"/>
    <w:rsid w:val="00D24CAD"/>
    <w:rsid w:val="00D318E0"/>
    <w:rsid w:val="00D334DC"/>
    <w:rsid w:val="00D361AC"/>
    <w:rsid w:val="00D37227"/>
    <w:rsid w:val="00D3799C"/>
    <w:rsid w:val="00D4352A"/>
    <w:rsid w:val="00D45CFC"/>
    <w:rsid w:val="00D45F59"/>
    <w:rsid w:val="00D47A16"/>
    <w:rsid w:val="00D50C40"/>
    <w:rsid w:val="00D51733"/>
    <w:rsid w:val="00D5410C"/>
    <w:rsid w:val="00D54DC0"/>
    <w:rsid w:val="00D55D58"/>
    <w:rsid w:val="00D60000"/>
    <w:rsid w:val="00D62BC1"/>
    <w:rsid w:val="00D63A96"/>
    <w:rsid w:val="00D64EEC"/>
    <w:rsid w:val="00D66AC5"/>
    <w:rsid w:val="00D66BC1"/>
    <w:rsid w:val="00D66E62"/>
    <w:rsid w:val="00D6771B"/>
    <w:rsid w:val="00D70220"/>
    <w:rsid w:val="00D71221"/>
    <w:rsid w:val="00D72836"/>
    <w:rsid w:val="00D7294A"/>
    <w:rsid w:val="00D731E4"/>
    <w:rsid w:val="00D74A04"/>
    <w:rsid w:val="00D80117"/>
    <w:rsid w:val="00D83FA0"/>
    <w:rsid w:val="00D85FAA"/>
    <w:rsid w:val="00D86F66"/>
    <w:rsid w:val="00D90F42"/>
    <w:rsid w:val="00D918F6"/>
    <w:rsid w:val="00D929CC"/>
    <w:rsid w:val="00D9372C"/>
    <w:rsid w:val="00D9422D"/>
    <w:rsid w:val="00D94E05"/>
    <w:rsid w:val="00D959B2"/>
    <w:rsid w:val="00D96277"/>
    <w:rsid w:val="00D9678A"/>
    <w:rsid w:val="00DA25E1"/>
    <w:rsid w:val="00DA2D71"/>
    <w:rsid w:val="00DA2DC0"/>
    <w:rsid w:val="00DA308C"/>
    <w:rsid w:val="00DA5D47"/>
    <w:rsid w:val="00DA7EFC"/>
    <w:rsid w:val="00DA7FAD"/>
    <w:rsid w:val="00DB0871"/>
    <w:rsid w:val="00DB5591"/>
    <w:rsid w:val="00DB6C5B"/>
    <w:rsid w:val="00DB6DBB"/>
    <w:rsid w:val="00DC1E0D"/>
    <w:rsid w:val="00DC3F05"/>
    <w:rsid w:val="00DC4725"/>
    <w:rsid w:val="00DC477E"/>
    <w:rsid w:val="00DC501D"/>
    <w:rsid w:val="00DC57DF"/>
    <w:rsid w:val="00DC5BA7"/>
    <w:rsid w:val="00DC66DA"/>
    <w:rsid w:val="00DC6B64"/>
    <w:rsid w:val="00DD033B"/>
    <w:rsid w:val="00DD184F"/>
    <w:rsid w:val="00DD2DB2"/>
    <w:rsid w:val="00DD32E4"/>
    <w:rsid w:val="00DD45A6"/>
    <w:rsid w:val="00DD45B3"/>
    <w:rsid w:val="00DD5063"/>
    <w:rsid w:val="00DD5859"/>
    <w:rsid w:val="00DD7AB7"/>
    <w:rsid w:val="00DE1C76"/>
    <w:rsid w:val="00DE209E"/>
    <w:rsid w:val="00DE299F"/>
    <w:rsid w:val="00DE37CA"/>
    <w:rsid w:val="00DE4B24"/>
    <w:rsid w:val="00DE580B"/>
    <w:rsid w:val="00DE76C0"/>
    <w:rsid w:val="00DF10DB"/>
    <w:rsid w:val="00DF153F"/>
    <w:rsid w:val="00DF183E"/>
    <w:rsid w:val="00DF1DD1"/>
    <w:rsid w:val="00DF2733"/>
    <w:rsid w:val="00DF2790"/>
    <w:rsid w:val="00DF5B17"/>
    <w:rsid w:val="00DF67C6"/>
    <w:rsid w:val="00DF79AD"/>
    <w:rsid w:val="00E00C4E"/>
    <w:rsid w:val="00E01B69"/>
    <w:rsid w:val="00E0338F"/>
    <w:rsid w:val="00E037E7"/>
    <w:rsid w:val="00E03FA4"/>
    <w:rsid w:val="00E040E3"/>
    <w:rsid w:val="00E050A8"/>
    <w:rsid w:val="00E0542A"/>
    <w:rsid w:val="00E05C57"/>
    <w:rsid w:val="00E07752"/>
    <w:rsid w:val="00E13B53"/>
    <w:rsid w:val="00E1548E"/>
    <w:rsid w:val="00E17D3F"/>
    <w:rsid w:val="00E22389"/>
    <w:rsid w:val="00E22EAE"/>
    <w:rsid w:val="00E23D5B"/>
    <w:rsid w:val="00E24900"/>
    <w:rsid w:val="00E24E2E"/>
    <w:rsid w:val="00E2507A"/>
    <w:rsid w:val="00E25445"/>
    <w:rsid w:val="00E255A0"/>
    <w:rsid w:val="00E25FEE"/>
    <w:rsid w:val="00E30D9F"/>
    <w:rsid w:val="00E32611"/>
    <w:rsid w:val="00E32B5A"/>
    <w:rsid w:val="00E33D09"/>
    <w:rsid w:val="00E34CDD"/>
    <w:rsid w:val="00E3532E"/>
    <w:rsid w:val="00E35E17"/>
    <w:rsid w:val="00E40D5A"/>
    <w:rsid w:val="00E42E3F"/>
    <w:rsid w:val="00E43A52"/>
    <w:rsid w:val="00E45421"/>
    <w:rsid w:val="00E457FC"/>
    <w:rsid w:val="00E476DF"/>
    <w:rsid w:val="00E51D23"/>
    <w:rsid w:val="00E529A4"/>
    <w:rsid w:val="00E53B2E"/>
    <w:rsid w:val="00E5401A"/>
    <w:rsid w:val="00E541D4"/>
    <w:rsid w:val="00E55D52"/>
    <w:rsid w:val="00E57EF1"/>
    <w:rsid w:val="00E6026C"/>
    <w:rsid w:val="00E61187"/>
    <w:rsid w:val="00E63F5F"/>
    <w:rsid w:val="00E6687D"/>
    <w:rsid w:val="00E676DD"/>
    <w:rsid w:val="00E67C2F"/>
    <w:rsid w:val="00E70074"/>
    <w:rsid w:val="00E706E8"/>
    <w:rsid w:val="00E71EE3"/>
    <w:rsid w:val="00E72442"/>
    <w:rsid w:val="00E72AE7"/>
    <w:rsid w:val="00E75AFC"/>
    <w:rsid w:val="00E76ED4"/>
    <w:rsid w:val="00E803F0"/>
    <w:rsid w:val="00E80B9F"/>
    <w:rsid w:val="00E828D9"/>
    <w:rsid w:val="00E83691"/>
    <w:rsid w:val="00E849A2"/>
    <w:rsid w:val="00E85006"/>
    <w:rsid w:val="00E85270"/>
    <w:rsid w:val="00E870DB"/>
    <w:rsid w:val="00E90B46"/>
    <w:rsid w:val="00E90FF9"/>
    <w:rsid w:val="00EA07DD"/>
    <w:rsid w:val="00EA0823"/>
    <w:rsid w:val="00EA3BA2"/>
    <w:rsid w:val="00EA3E10"/>
    <w:rsid w:val="00EA59B8"/>
    <w:rsid w:val="00EA6C1A"/>
    <w:rsid w:val="00EB0382"/>
    <w:rsid w:val="00EB2235"/>
    <w:rsid w:val="00EB269A"/>
    <w:rsid w:val="00EB75D8"/>
    <w:rsid w:val="00EB78BF"/>
    <w:rsid w:val="00EC0F61"/>
    <w:rsid w:val="00EC2072"/>
    <w:rsid w:val="00EC3684"/>
    <w:rsid w:val="00EC56B6"/>
    <w:rsid w:val="00EC588E"/>
    <w:rsid w:val="00EC76C5"/>
    <w:rsid w:val="00ED1733"/>
    <w:rsid w:val="00ED1FAA"/>
    <w:rsid w:val="00ED555D"/>
    <w:rsid w:val="00ED7C0C"/>
    <w:rsid w:val="00EE18CA"/>
    <w:rsid w:val="00EE1B07"/>
    <w:rsid w:val="00EE37E1"/>
    <w:rsid w:val="00EE38C5"/>
    <w:rsid w:val="00EE5694"/>
    <w:rsid w:val="00EE6C7D"/>
    <w:rsid w:val="00EF0BC9"/>
    <w:rsid w:val="00EF1D36"/>
    <w:rsid w:val="00EF3F2D"/>
    <w:rsid w:val="00EF43B6"/>
    <w:rsid w:val="00EF7104"/>
    <w:rsid w:val="00EF7286"/>
    <w:rsid w:val="00F00C4B"/>
    <w:rsid w:val="00F025A1"/>
    <w:rsid w:val="00F0294C"/>
    <w:rsid w:val="00F03C4D"/>
    <w:rsid w:val="00F052E0"/>
    <w:rsid w:val="00F05C53"/>
    <w:rsid w:val="00F05F3A"/>
    <w:rsid w:val="00F11576"/>
    <w:rsid w:val="00F11BBD"/>
    <w:rsid w:val="00F11E54"/>
    <w:rsid w:val="00F13BF7"/>
    <w:rsid w:val="00F13FD0"/>
    <w:rsid w:val="00F15520"/>
    <w:rsid w:val="00F16A0F"/>
    <w:rsid w:val="00F20861"/>
    <w:rsid w:val="00F2333F"/>
    <w:rsid w:val="00F2421C"/>
    <w:rsid w:val="00F24227"/>
    <w:rsid w:val="00F25BA0"/>
    <w:rsid w:val="00F27264"/>
    <w:rsid w:val="00F27D2E"/>
    <w:rsid w:val="00F349BC"/>
    <w:rsid w:val="00F365EA"/>
    <w:rsid w:val="00F3746F"/>
    <w:rsid w:val="00F404DC"/>
    <w:rsid w:val="00F409A2"/>
    <w:rsid w:val="00F4252B"/>
    <w:rsid w:val="00F43D94"/>
    <w:rsid w:val="00F44854"/>
    <w:rsid w:val="00F45F56"/>
    <w:rsid w:val="00F462ED"/>
    <w:rsid w:val="00F46712"/>
    <w:rsid w:val="00F46AA8"/>
    <w:rsid w:val="00F51CAA"/>
    <w:rsid w:val="00F53747"/>
    <w:rsid w:val="00F55130"/>
    <w:rsid w:val="00F55AC5"/>
    <w:rsid w:val="00F576DD"/>
    <w:rsid w:val="00F57DC8"/>
    <w:rsid w:val="00F61AEF"/>
    <w:rsid w:val="00F61B4D"/>
    <w:rsid w:val="00F626B5"/>
    <w:rsid w:val="00F63AB8"/>
    <w:rsid w:val="00F647AB"/>
    <w:rsid w:val="00F64905"/>
    <w:rsid w:val="00F64AF5"/>
    <w:rsid w:val="00F66B52"/>
    <w:rsid w:val="00F67E28"/>
    <w:rsid w:val="00F703C4"/>
    <w:rsid w:val="00F70C9D"/>
    <w:rsid w:val="00F713A2"/>
    <w:rsid w:val="00F719EE"/>
    <w:rsid w:val="00F72891"/>
    <w:rsid w:val="00F72A5D"/>
    <w:rsid w:val="00F7436B"/>
    <w:rsid w:val="00F74E36"/>
    <w:rsid w:val="00F75062"/>
    <w:rsid w:val="00F761DB"/>
    <w:rsid w:val="00F7640E"/>
    <w:rsid w:val="00F831AE"/>
    <w:rsid w:val="00F8467E"/>
    <w:rsid w:val="00F8473B"/>
    <w:rsid w:val="00F84F80"/>
    <w:rsid w:val="00F86CA8"/>
    <w:rsid w:val="00F87239"/>
    <w:rsid w:val="00F9084D"/>
    <w:rsid w:val="00F92BF4"/>
    <w:rsid w:val="00F93A1C"/>
    <w:rsid w:val="00F959D2"/>
    <w:rsid w:val="00F9601B"/>
    <w:rsid w:val="00FA02B9"/>
    <w:rsid w:val="00FA0804"/>
    <w:rsid w:val="00FA2D8A"/>
    <w:rsid w:val="00FA3A5E"/>
    <w:rsid w:val="00FA48CE"/>
    <w:rsid w:val="00FA704A"/>
    <w:rsid w:val="00FA7858"/>
    <w:rsid w:val="00FA7D54"/>
    <w:rsid w:val="00FA7E47"/>
    <w:rsid w:val="00FB18F1"/>
    <w:rsid w:val="00FB1EAA"/>
    <w:rsid w:val="00FB4875"/>
    <w:rsid w:val="00FB6917"/>
    <w:rsid w:val="00FB69DA"/>
    <w:rsid w:val="00FB6C95"/>
    <w:rsid w:val="00FC22F4"/>
    <w:rsid w:val="00FC2C5B"/>
    <w:rsid w:val="00FC58E2"/>
    <w:rsid w:val="00FC66B5"/>
    <w:rsid w:val="00FC6957"/>
    <w:rsid w:val="00FD4C80"/>
    <w:rsid w:val="00FD6871"/>
    <w:rsid w:val="00FE089E"/>
    <w:rsid w:val="00FE4C41"/>
    <w:rsid w:val="00FE729C"/>
    <w:rsid w:val="00FF2A63"/>
    <w:rsid w:val="00FF37DC"/>
    <w:rsid w:val="00FF4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11BF7"/>
  <w15:chartTrackingRefBased/>
  <w15:docId w15:val="{E1F4CA68-14BA-4C74-8527-F9BAA2F69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264D"/>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Body1"/>
    <w:uiPriority w:val="9"/>
    <w:qFormat/>
    <w:rsid w:val="004F7652"/>
    <w:pPr>
      <w:numPr>
        <w:numId w:val="2"/>
      </w:numPr>
      <w:tabs>
        <w:tab w:val="left" w:pos="1414"/>
      </w:tabs>
      <w:spacing w:before="200" w:after="60"/>
      <w:outlineLvl w:val="0"/>
    </w:pPr>
  </w:style>
  <w:style w:type="paragraph" w:styleId="Heading2">
    <w:name w:val="heading 2"/>
    <w:basedOn w:val="Normal"/>
    <w:next w:val="Body2"/>
    <w:uiPriority w:val="9"/>
    <w:qFormat/>
    <w:rsid w:val="00746527"/>
    <w:pPr>
      <w:numPr>
        <w:ilvl w:val="1"/>
        <w:numId w:val="1"/>
      </w:numPr>
      <w:tabs>
        <w:tab w:val="left" w:pos="2268"/>
      </w:tabs>
      <w:spacing w:before="200" w:after="60"/>
      <w:outlineLvl w:val="1"/>
    </w:pPr>
  </w:style>
  <w:style w:type="paragraph" w:styleId="Heading3">
    <w:name w:val="heading 3"/>
    <w:basedOn w:val="Normal"/>
    <w:next w:val="Body3"/>
    <w:uiPriority w:val="9"/>
    <w:qFormat/>
    <w:rsid w:val="006C57AE"/>
    <w:pPr>
      <w:numPr>
        <w:ilvl w:val="2"/>
        <w:numId w:val="2"/>
      </w:numPr>
      <w:tabs>
        <w:tab w:val="left" w:pos="2268"/>
      </w:tabs>
      <w:spacing w:before="200" w:after="60"/>
      <w:outlineLvl w:val="2"/>
    </w:pPr>
  </w:style>
  <w:style w:type="paragraph" w:styleId="Heading4">
    <w:name w:val="heading 4"/>
    <w:basedOn w:val="Normal"/>
    <w:next w:val="Body4"/>
    <w:uiPriority w:val="9"/>
    <w:qFormat/>
    <w:rsid w:val="006C57AE"/>
    <w:pPr>
      <w:numPr>
        <w:ilvl w:val="3"/>
        <w:numId w:val="2"/>
      </w:numPr>
      <w:tabs>
        <w:tab w:val="left" w:pos="3416"/>
      </w:tabs>
      <w:spacing w:before="200" w:after="60"/>
      <w:outlineLvl w:val="3"/>
    </w:pPr>
  </w:style>
  <w:style w:type="paragraph" w:styleId="Heading5">
    <w:name w:val="heading 5"/>
    <w:basedOn w:val="Normal"/>
    <w:next w:val="Body5"/>
    <w:uiPriority w:val="9"/>
    <w:qFormat/>
    <w:rsid w:val="004F20A6"/>
    <w:pPr>
      <w:numPr>
        <w:ilvl w:val="4"/>
        <w:numId w:val="2"/>
      </w:numPr>
      <w:tabs>
        <w:tab w:val="left" w:pos="5387"/>
      </w:tabs>
      <w:spacing w:before="200" w:after="60"/>
      <w:outlineLvl w:val="4"/>
    </w:pPr>
  </w:style>
  <w:style w:type="paragraph" w:styleId="Heading6">
    <w:name w:val="heading 6"/>
    <w:basedOn w:val="Normal"/>
    <w:next w:val="Body6"/>
    <w:uiPriority w:val="9"/>
    <w:qFormat/>
    <w:rsid w:val="0003298D"/>
    <w:pPr>
      <w:numPr>
        <w:ilvl w:val="5"/>
        <w:numId w:val="2"/>
      </w:numPr>
      <w:tabs>
        <w:tab w:val="clear" w:pos="5058"/>
        <w:tab w:val="num" w:pos="5387"/>
        <w:tab w:val="left" w:pos="6096"/>
      </w:tabs>
      <w:spacing w:before="200" w:after="60"/>
      <w:ind w:left="5387" w:hanging="709"/>
      <w:outlineLvl w:val="5"/>
    </w:pPr>
  </w:style>
  <w:style w:type="paragraph" w:styleId="Heading7">
    <w:name w:val="heading 7"/>
    <w:basedOn w:val="Normal"/>
    <w:next w:val="Body7"/>
    <w:uiPriority w:val="9"/>
    <w:qFormat/>
    <w:rsid w:val="005C0AD5"/>
    <w:pPr>
      <w:numPr>
        <w:ilvl w:val="6"/>
        <w:numId w:val="2"/>
      </w:numPr>
      <w:tabs>
        <w:tab w:val="clear" w:pos="5761"/>
        <w:tab w:val="num" w:pos="6096"/>
        <w:tab w:val="left" w:pos="6663"/>
      </w:tabs>
      <w:spacing w:before="200" w:after="60"/>
      <w:ind w:left="6096" w:hanging="709"/>
      <w:outlineLvl w:val="6"/>
    </w:pPr>
  </w:style>
  <w:style w:type="paragraph" w:styleId="Heading8">
    <w:name w:val="heading 8"/>
    <w:basedOn w:val="Normal"/>
    <w:next w:val="Body8"/>
    <w:uiPriority w:val="9"/>
    <w:qFormat/>
    <w:rsid w:val="0003298D"/>
    <w:pPr>
      <w:numPr>
        <w:ilvl w:val="7"/>
        <w:numId w:val="2"/>
      </w:numPr>
      <w:tabs>
        <w:tab w:val="clear" w:pos="6447"/>
        <w:tab w:val="num" w:pos="6663"/>
        <w:tab w:val="left" w:pos="7371"/>
      </w:tabs>
      <w:spacing w:before="200" w:after="60"/>
      <w:ind w:left="6663" w:hanging="567"/>
      <w:outlineLvl w:val="7"/>
    </w:pPr>
  </w:style>
  <w:style w:type="paragraph" w:styleId="Heading9">
    <w:name w:val="heading 9"/>
    <w:basedOn w:val="Normal"/>
    <w:next w:val="Body9"/>
    <w:uiPriority w:val="9"/>
    <w:qFormat/>
    <w:rsid w:val="0003298D"/>
    <w:pPr>
      <w:tabs>
        <w:tab w:val="left" w:pos="8080"/>
      </w:tabs>
      <w:spacing w:before="20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Normal"/>
    <w:rsid w:val="0003298D"/>
    <w:pPr>
      <w:spacing w:before="200" w:after="60"/>
      <w:ind w:left="714"/>
    </w:pPr>
  </w:style>
  <w:style w:type="paragraph" w:customStyle="1" w:styleId="Body2">
    <w:name w:val="Body2"/>
    <w:basedOn w:val="Normal"/>
    <w:rsid w:val="0003298D"/>
    <w:pPr>
      <w:spacing w:before="200" w:after="60"/>
      <w:ind w:left="1414"/>
    </w:pPr>
  </w:style>
  <w:style w:type="paragraph" w:customStyle="1" w:styleId="Body3">
    <w:name w:val="Body3"/>
    <w:basedOn w:val="Normal"/>
    <w:rsid w:val="0003298D"/>
    <w:pPr>
      <w:spacing w:before="200" w:after="60"/>
      <w:ind w:left="2268"/>
    </w:pPr>
  </w:style>
  <w:style w:type="paragraph" w:customStyle="1" w:styleId="Body4">
    <w:name w:val="Body4"/>
    <w:basedOn w:val="Normal"/>
    <w:rsid w:val="00B90C60"/>
    <w:pPr>
      <w:spacing w:before="200" w:after="60"/>
      <w:ind w:left="3416"/>
    </w:pPr>
  </w:style>
  <w:style w:type="paragraph" w:customStyle="1" w:styleId="Body5">
    <w:name w:val="Body5"/>
    <w:basedOn w:val="Normal"/>
    <w:rsid w:val="0003298D"/>
    <w:pPr>
      <w:spacing w:before="200" w:after="60"/>
      <w:ind w:left="4678"/>
    </w:pPr>
  </w:style>
  <w:style w:type="paragraph" w:customStyle="1" w:styleId="Body6">
    <w:name w:val="Body6"/>
    <w:basedOn w:val="Normal"/>
    <w:rsid w:val="0003298D"/>
    <w:pPr>
      <w:spacing w:before="200" w:after="60"/>
      <w:ind w:left="5387"/>
    </w:pPr>
  </w:style>
  <w:style w:type="paragraph" w:customStyle="1" w:styleId="Body7">
    <w:name w:val="Body7"/>
    <w:basedOn w:val="Normal"/>
    <w:rsid w:val="0003298D"/>
    <w:pPr>
      <w:spacing w:before="200" w:after="60"/>
      <w:ind w:left="6096"/>
    </w:pPr>
  </w:style>
  <w:style w:type="paragraph" w:customStyle="1" w:styleId="Body8">
    <w:name w:val="Body8"/>
    <w:basedOn w:val="Normal"/>
    <w:rsid w:val="0003298D"/>
    <w:pPr>
      <w:spacing w:before="200" w:after="60"/>
      <w:ind w:left="6663"/>
    </w:pPr>
  </w:style>
  <w:style w:type="paragraph" w:customStyle="1" w:styleId="Body9">
    <w:name w:val="Body9"/>
    <w:basedOn w:val="Normal"/>
    <w:rsid w:val="0003298D"/>
    <w:pPr>
      <w:spacing w:before="200" w:after="60"/>
      <w:ind w:left="7371"/>
    </w:pPr>
  </w:style>
  <w:style w:type="paragraph" w:styleId="BodyText">
    <w:name w:val="Body Text"/>
    <w:basedOn w:val="Normal"/>
    <w:rsid w:val="00091FA6"/>
    <w:pPr>
      <w:spacing w:after="120"/>
    </w:pPr>
  </w:style>
  <w:style w:type="paragraph" w:styleId="BodyTextIndent">
    <w:name w:val="Body Text Indent"/>
    <w:basedOn w:val="Normal"/>
    <w:rsid w:val="00091FA6"/>
    <w:pPr>
      <w:spacing w:after="120"/>
      <w:ind w:left="709"/>
    </w:pPr>
  </w:style>
  <w:style w:type="paragraph" w:customStyle="1" w:styleId="DocSpace">
    <w:name w:val="DocSpace"/>
    <w:basedOn w:val="Normal"/>
    <w:rsid w:val="00091FA6"/>
    <w:pPr>
      <w:spacing w:before="200" w:after="60"/>
    </w:pPr>
  </w:style>
  <w:style w:type="paragraph" w:styleId="ListBullet">
    <w:name w:val="List Bullet"/>
    <w:basedOn w:val="Normal"/>
    <w:rsid w:val="00091FA6"/>
    <w:pPr>
      <w:ind w:left="709" w:hanging="709"/>
    </w:pPr>
  </w:style>
  <w:style w:type="paragraph" w:styleId="ListBullet2">
    <w:name w:val="List Bullet 2"/>
    <w:basedOn w:val="Normal"/>
    <w:rsid w:val="00091FA6"/>
    <w:pPr>
      <w:ind w:left="993" w:hanging="709"/>
    </w:pPr>
  </w:style>
  <w:style w:type="paragraph" w:styleId="ListBullet3">
    <w:name w:val="List Bullet 3"/>
    <w:basedOn w:val="Normal"/>
    <w:rsid w:val="00091FA6"/>
    <w:pPr>
      <w:ind w:left="1276" w:hanging="709"/>
    </w:pPr>
  </w:style>
  <w:style w:type="paragraph" w:styleId="ListBullet4">
    <w:name w:val="List Bullet 4"/>
    <w:basedOn w:val="Normal"/>
    <w:rsid w:val="00091FA6"/>
    <w:pPr>
      <w:ind w:left="1560" w:hanging="709"/>
    </w:pPr>
  </w:style>
  <w:style w:type="paragraph" w:styleId="ListBullet5">
    <w:name w:val="List Bullet 5"/>
    <w:basedOn w:val="Normal"/>
    <w:rsid w:val="00091FA6"/>
    <w:pPr>
      <w:ind w:left="1843" w:hanging="709"/>
    </w:pPr>
  </w:style>
  <w:style w:type="paragraph" w:styleId="ListContinue">
    <w:name w:val="List Continue"/>
    <w:basedOn w:val="Normal"/>
    <w:rsid w:val="00091FA6"/>
    <w:pPr>
      <w:spacing w:after="120"/>
      <w:ind w:left="284"/>
    </w:pPr>
  </w:style>
  <w:style w:type="paragraph" w:styleId="ListContinue2">
    <w:name w:val="List Continue 2"/>
    <w:basedOn w:val="Normal"/>
    <w:rsid w:val="00091FA6"/>
    <w:pPr>
      <w:spacing w:after="120"/>
      <w:ind w:left="566"/>
    </w:pPr>
  </w:style>
  <w:style w:type="paragraph" w:styleId="ListNumber">
    <w:name w:val="List Number"/>
    <w:basedOn w:val="Normal"/>
    <w:rsid w:val="00091FA6"/>
    <w:pPr>
      <w:ind w:left="709" w:hanging="709"/>
    </w:pPr>
  </w:style>
  <w:style w:type="paragraph" w:styleId="ListNumber2">
    <w:name w:val="List Number 2"/>
    <w:basedOn w:val="Normal"/>
    <w:rsid w:val="00091FA6"/>
    <w:pPr>
      <w:ind w:left="993" w:hanging="709"/>
    </w:pPr>
  </w:style>
  <w:style w:type="paragraph" w:styleId="ListNumber3">
    <w:name w:val="List Number 3"/>
    <w:basedOn w:val="Normal"/>
    <w:rsid w:val="00091FA6"/>
    <w:pPr>
      <w:ind w:left="1276" w:hanging="709"/>
    </w:pPr>
  </w:style>
  <w:style w:type="paragraph" w:styleId="ListNumber4">
    <w:name w:val="List Number 4"/>
    <w:basedOn w:val="Normal"/>
    <w:rsid w:val="00091FA6"/>
    <w:pPr>
      <w:ind w:left="1560" w:hanging="709"/>
    </w:pPr>
  </w:style>
  <w:style w:type="paragraph" w:styleId="ListNumber5">
    <w:name w:val="List Number 5"/>
    <w:basedOn w:val="Normal"/>
    <w:rsid w:val="00091FA6"/>
    <w:pPr>
      <w:ind w:left="1843" w:hanging="709"/>
    </w:pPr>
  </w:style>
  <w:style w:type="paragraph" w:customStyle="1" w:styleId="SchTitle">
    <w:name w:val="Sch Title"/>
    <w:next w:val="STBody"/>
    <w:rsid w:val="00091FA6"/>
    <w:pPr>
      <w:keepNext/>
      <w:widowControl w:val="0"/>
      <w:spacing w:before="200" w:after="60"/>
      <w:jc w:val="center"/>
    </w:pPr>
    <w:rPr>
      <w:rFonts w:ascii="Arial" w:hAnsi="Arial"/>
    </w:rPr>
  </w:style>
  <w:style w:type="paragraph" w:customStyle="1" w:styleId="STBody">
    <w:name w:val="STBody"/>
    <w:basedOn w:val="Normal"/>
    <w:rsid w:val="00091FA6"/>
    <w:pPr>
      <w:keepNext/>
      <w:jc w:val="center"/>
    </w:pPr>
  </w:style>
  <w:style w:type="paragraph" w:customStyle="1" w:styleId="SchedClauses">
    <w:name w:val="Sched Clauses"/>
    <w:basedOn w:val="Normal"/>
    <w:rsid w:val="00091FA6"/>
    <w:pPr>
      <w:spacing w:before="200" w:after="60"/>
    </w:pPr>
  </w:style>
  <w:style w:type="paragraph" w:styleId="BlockText">
    <w:name w:val="Block Text"/>
    <w:basedOn w:val="Normal"/>
    <w:rsid w:val="00091FA6"/>
    <w:pPr>
      <w:spacing w:after="120"/>
      <w:ind w:left="1418" w:right="1418"/>
    </w:pPr>
  </w:style>
  <w:style w:type="paragraph" w:customStyle="1" w:styleId="GPSL1SCHEDULEHeading">
    <w:name w:val="GPS L1 SCHEDULE Heading"/>
    <w:basedOn w:val="Normal"/>
    <w:link w:val="GPSL1SCHEDULEHeadingChar"/>
    <w:qFormat/>
    <w:rsid w:val="006F264D"/>
    <w:pPr>
      <w:tabs>
        <w:tab w:val="left" w:pos="426"/>
        <w:tab w:val="left" w:pos="709"/>
      </w:tabs>
      <w:adjustRightInd w:val="0"/>
      <w:spacing w:before="240" w:after="240" w:line="240" w:lineRule="auto"/>
      <w:ind w:left="709" w:hanging="425"/>
      <w:jc w:val="both"/>
    </w:pPr>
    <w:rPr>
      <w:rFonts w:ascii="Arial Bold" w:eastAsia="STZhongsong" w:hAnsi="Arial Bold" w:cs="Arial"/>
      <w:b/>
      <w:caps/>
      <w:lang w:eastAsia="zh-CN"/>
    </w:rPr>
  </w:style>
  <w:style w:type="character" w:customStyle="1" w:styleId="GPSL1SCHEDULEHeadingChar">
    <w:name w:val="GPS L1 SCHEDULE Heading Char"/>
    <w:basedOn w:val="DefaultParagraphFont"/>
    <w:link w:val="GPSL1SCHEDULEHeading"/>
    <w:rsid w:val="006F264D"/>
    <w:rPr>
      <w:rFonts w:ascii="Arial Bold" w:eastAsia="STZhongsong" w:hAnsi="Arial Bold" w:cs="Arial"/>
      <w:b/>
      <w:caps/>
      <w:sz w:val="22"/>
      <w:szCs w:val="22"/>
      <w:lang w:eastAsia="zh-CN"/>
    </w:rPr>
  </w:style>
  <w:style w:type="paragraph" w:styleId="ListParagraph">
    <w:name w:val="List Paragraph"/>
    <w:aliases w:val="lp1,Bullet List,FooterText,Bullet OSM,1st Bullet Point,Bulleted Text,TOC style,Table,Content,numbered,List Paragraph1,Paragraphe de liste1,Bulletr List Paragraph,列出段落,列出段落1,List Paragraph2,List Paragraph21,Párrafo de lista1,リスト段落1,Dot pt"/>
    <w:basedOn w:val="Normal"/>
    <w:link w:val="ListParagraphChar"/>
    <w:uiPriority w:val="34"/>
    <w:qFormat/>
    <w:rsid w:val="00C77670"/>
    <w:pPr>
      <w:overflowPunct w:val="0"/>
      <w:autoSpaceDE w:val="0"/>
      <w:autoSpaceDN w:val="0"/>
      <w:adjustRightInd w:val="0"/>
      <w:spacing w:after="240" w:line="240" w:lineRule="auto"/>
      <w:ind w:left="720"/>
      <w:jc w:val="both"/>
      <w:textAlignment w:val="baseline"/>
    </w:pPr>
    <w:rPr>
      <w:rFonts w:ascii="Arial" w:eastAsia="Times New Roman" w:hAnsi="Arial" w:cs="Arial"/>
    </w:rPr>
  </w:style>
  <w:style w:type="paragraph" w:customStyle="1" w:styleId="StyleHeading5ServiceConformance4HeadingHeading5unusedLev">
    <w:name w:val="Style Heading 5Service Conformance 4HeadingHeading 5(unused)Lev..."/>
    <w:basedOn w:val="Heading5"/>
    <w:rsid w:val="00D4352A"/>
    <w:pPr>
      <w:keepLines/>
      <w:numPr>
        <w:ilvl w:val="0"/>
        <w:numId w:val="3"/>
      </w:numPr>
      <w:tabs>
        <w:tab w:val="clear" w:pos="5387"/>
        <w:tab w:val="left" w:pos="0"/>
      </w:tabs>
      <w:spacing w:before="0" w:after="240" w:line="240" w:lineRule="auto"/>
    </w:pPr>
    <w:rPr>
      <w:rFonts w:ascii="Trebuchet MS" w:eastAsiaTheme="majorEastAsia" w:hAnsi="Trebuchet MS" w:cstheme="majorBidi"/>
      <w:bCs/>
      <w:sz w:val="24"/>
    </w:rPr>
  </w:style>
  <w:style w:type="paragraph" w:customStyle="1" w:styleId="MarginText">
    <w:name w:val="Margin Text"/>
    <w:basedOn w:val="BodyText"/>
    <w:link w:val="MarginTextChar"/>
    <w:rsid w:val="00506F30"/>
    <w:pPr>
      <w:tabs>
        <w:tab w:val="left" w:pos="0"/>
        <w:tab w:val="left" w:pos="720"/>
      </w:tabs>
      <w:spacing w:after="240" w:line="240" w:lineRule="auto"/>
      <w:ind w:left="720" w:hanging="720"/>
      <w:jc w:val="both"/>
      <w:outlineLvl w:val="0"/>
    </w:pPr>
    <w:rPr>
      <w:rFonts w:ascii="Arial" w:hAnsi="Arial"/>
      <w:sz w:val="24"/>
    </w:rPr>
  </w:style>
  <w:style w:type="character" w:customStyle="1" w:styleId="MarginTextChar">
    <w:name w:val="Margin Text Char"/>
    <w:link w:val="MarginText"/>
    <w:rsid w:val="00506F30"/>
    <w:rPr>
      <w:rFonts w:ascii="Arial" w:eastAsiaTheme="minorHAnsi" w:hAnsi="Arial" w:cstheme="minorBidi"/>
      <w:sz w:val="24"/>
      <w:szCs w:val="22"/>
      <w:lang w:eastAsia="en-US"/>
    </w:rPr>
  </w:style>
  <w:style w:type="paragraph" w:customStyle="1" w:styleId="GPsDefinition">
    <w:name w:val="GPs Definition"/>
    <w:basedOn w:val="Normal"/>
    <w:qFormat/>
    <w:rsid w:val="00A66AAC"/>
    <w:pPr>
      <w:numPr>
        <w:numId w:val="4"/>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lang w:eastAsia="en-GB"/>
    </w:rPr>
  </w:style>
  <w:style w:type="paragraph" w:customStyle="1" w:styleId="GPSDefinitionL2">
    <w:name w:val="GPS Definition L2"/>
    <w:basedOn w:val="GPsDefinition"/>
    <w:qFormat/>
    <w:rsid w:val="00A66AAC"/>
    <w:pPr>
      <w:numPr>
        <w:ilvl w:val="1"/>
      </w:numPr>
      <w:tabs>
        <w:tab w:val="clear" w:pos="-9"/>
        <w:tab w:val="left" w:pos="144"/>
      </w:tabs>
      <w:ind w:hanging="545"/>
    </w:pPr>
  </w:style>
  <w:style w:type="paragraph" w:customStyle="1" w:styleId="GPSDefinitionL3">
    <w:name w:val="GPS Definition L3"/>
    <w:basedOn w:val="GPSDefinitionL2"/>
    <w:qFormat/>
    <w:rsid w:val="00A66AAC"/>
    <w:pPr>
      <w:numPr>
        <w:ilvl w:val="2"/>
      </w:numPr>
      <w:tabs>
        <w:tab w:val="num" w:pos="360"/>
      </w:tabs>
    </w:pPr>
  </w:style>
  <w:style w:type="paragraph" w:customStyle="1" w:styleId="GPSDefinitionL4">
    <w:name w:val="GPS Definition L4"/>
    <w:basedOn w:val="GPSDefinitionL3"/>
    <w:qFormat/>
    <w:rsid w:val="00A66AAC"/>
    <w:pPr>
      <w:numPr>
        <w:ilvl w:val="3"/>
      </w:numPr>
      <w:tabs>
        <w:tab w:val="num" w:pos="360"/>
      </w:tabs>
    </w:pPr>
  </w:style>
  <w:style w:type="paragraph" w:customStyle="1" w:styleId="GPSL1CLAUSEHEADING">
    <w:name w:val="GPS L1 CLAUSE HEADING"/>
    <w:basedOn w:val="Normal"/>
    <w:next w:val="Normal"/>
    <w:qFormat/>
    <w:rsid w:val="00670F92"/>
    <w:pPr>
      <w:numPr>
        <w:numId w:val="5"/>
      </w:numPr>
      <w:tabs>
        <w:tab w:val="left" w:pos="709"/>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rsid w:val="00670F92"/>
    <w:pPr>
      <w:numPr>
        <w:ilvl w:val="1"/>
        <w:numId w:val="5"/>
      </w:numPr>
      <w:adjustRightInd w:val="0"/>
      <w:spacing w:before="120" w:after="120" w:line="240" w:lineRule="auto"/>
      <w:jc w:val="both"/>
    </w:pPr>
    <w:rPr>
      <w:rFonts w:ascii="Arial" w:eastAsia="Times New Roman" w:hAnsi="Arial" w:cs="Arial"/>
      <w:lang w:eastAsia="zh-CN"/>
    </w:rPr>
  </w:style>
  <w:style w:type="paragraph" w:customStyle="1" w:styleId="GPSL3numberedclause">
    <w:name w:val="GPS L3 numbered clause"/>
    <w:basedOn w:val="GPSL2numberedclause"/>
    <w:link w:val="GPSL3numberedclauseChar"/>
    <w:qFormat/>
    <w:rsid w:val="00670F92"/>
    <w:pPr>
      <w:numPr>
        <w:ilvl w:val="2"/>
      </w:numPr>
      <w:tabs>
        <w:tab w:val="left" w:pos="2127"/>
      </w:tabs>
    </w:pPr>
  </w:style>
  <w:style w:type="paragraph" w:customStyle="1" w:styleId="GPSL4numberedclause">
    <w:name w:val="GPS L4 numbered clause"/>
    <w:basedOn w:val="GPSL3numberedclause"/>
    <w:link w:val="GPSL4numberedclauseChar"/>
    <w:qFormat/>
    <w:rsid w:val="00670F92"/>
    <w:pPr>
      <w:numPr>
        <w:ilvl w:val="3"/>
      </w:numPr>
      <w:tabs>
        <w:tab w:val="num" w:pos="360"/>
      </w:tabs>
    </w:pPr>
    <w:rPr>
      <w:szCs w:val="20"/>
    </w:rPr>
  </w:style>
  <w:style w:type="character" w:customStyle="1" w:styleId="GPSL2numberedclauseChar1">
    <w:name w:val="GPS L2 numbered clause Char1"/>
    <w:link w:val="GPSL2numberedclause"/>
    <w:rsid w:val="00670F92"/>
    <w:rPr>
      <w:rFonts w:ascii="Arial" w:hAnsi="Arial" w:cs="Arial"/>
      <w:sz w:val="22"/>
      <w:szCs w:val="22"/>
      <w:lang w:eastAsia="zh-CN"/>
    </w:rPr>
  </w:style>
  <w:style w:type="paragraph" w:customStyle="1" w:styleId="GPSL5numberedclause">
    <w:name w:val="GPS L5 numbered clause"/>
    <w:basedOn w:val="GPSL4numberedclause"/>
    <w:link w:val="GPSL5numberedclauseChar"/>
    <w:qFormat/>
    <w:rsid w:val="00670F92"/>
    <w:pPr>
      <w:numPr>
        <w:ilvl w:val="4"/>
      </w:numPr>
      <w:tabs>
        <w:tab w:val="num" w:pos="360"/>
        <w:tab w:val="left" w:pos="3119"/>
      </w:tabs>
    </w:pPr>
  </w:style>
  <w:style w:type="paragraph" w:customStyle="1" w:styleId="GPSL6numbered">
    <w:name w:val="GPS L6 numbered"/>
    <w:basedOn w:val="GPSL5numberedclause"/>
    <w:qFormat/>
    <w:rsid w:val="00670F92"/>
    <w:pPr>
      <w:numPr>
        <w:ilvl w:val="5"/>
      </w:numPr>
      <w:tabs>
        <w:tab w:val="num" w:pos="360"/>
        <w:tab w:val="left" w:pos="3544"/>
      </w:tabs>
    </w:pPr>
  </w:style>
  <w:style w:type="paragraph" w:customStyle="1" w:styleId="FFWBody1">
    <w:name w:val="FFW Body 1"/>
    <w:basedOn w:val="Normal"/>
    <w:uiPriority w:val="6"/>
    <w:rsid w:val="009203F2"/>
    <w:pPr>
      <w:numPr>
        <w:numId w:val="6"/>
      </w:numPr>
      <w:spacing w:before="240" w:after="0" w:line="260" w:lineRule="atLeast"/>
      <w:jc w:val="both"/>
    </w:pPr>
    <w:rPr>
      <w:rFonts w:ascii="Arial" w:hAnsi="Arial"/>
      <w:sz w:val="20"/>
      <w:lang w:eastAsia="en-GB"/>
    </w:rPr>
  </w:style>
  <w:style w:type="paragraph" w:customStyle="1" w:styleId="FFWBody2">
    <w:name w:val="FFW Body 2"/>
    <w:basedOn w:val="Normal"/>
    <w:uiPriority w:val="6"/>
    <w:qFormat/>
    <w:rsid w:val="009203F2"/>
    <w:pPr>
      <w:numPr>
        <w:ilvl w:val="1"/>
        <w:numId w:val="6"/>
      </w:numPr>
      <w:spacing w:before="240" w:after="0" w:line="260" w:lineRule="atLeast"/>
      <w:jc w:val="both"/>
    </w:pPr>
    <w:rPr>
      <w:rFonts w:ascii="Arial" w:hAnsi="Arial"/>
      <w:sz w:val="20"/>
      <w:lang w:eastAsia="en-GB"/>
    </w:rPr>
  </w:style>
  <w:style w:type="paragraph" w:customStyle="1" w:styleId="FFWBody3">
    <w:name w:val="FFW Body 3"/>
    <w:basedOn w:val="Normal"/>
    <w:uiPriority w:val="6"/>
    <w:qFormat/>
    <w:rsid w:val="009203F2"/>
    <w:pPr>
      <w:numPr>
        <w:ilvl w:val="2"/>
        <w:numId w:val="6"/>
      </w:numPr>
      <w:spacing w:before="240" w:after="0" w:line="260" w:lineRule="atLeast"/>
      <w:jc w:val="both"/>
    </w:pPr>
    <w:rPr>
      <w:rFonts w:ascii="Arial" w:hAnsi="Arial"/>
      <w:sz w:val="20"/>
      <w:lang w:eastAsia="en-GB"/>
    </w:rPr>
  </w:style>
  <w:style w:type="paragraph" w:customStyle="1" w:styleId="FFWBody4">
    <w:name w:val="FFW Body 4"/>
    <w:basedOn w:val="Normal"/>
    <w:uiPriority w:val="6"/>
    <w:qFormat/>
    <w:rsid w:val="009203F2"/>
    <w:pPr>
      <w:numPr>
        <w:ilvl w:val="3"/>
        <w:numId w:val="6"/>
      </w:numPr>
      <w:spacing w:before="240" w:after="0" w:line="260" w:lineRule="atLeast"/>
      <w:jc w:val="both"/>
    </w:pPr>
    <w:rPr>
      <w:rFonts w:ascii="Arial" w:hAnsi="Arial"/>
      <w:sz w:val="20"/>
      <w:lang w:eastAsia="en-GB"/>
    </w:rPr>
  </w:style>
  <w:style w:type="paragraph" w:customStyle="1" w:styleId="FFWBody5">
    <w:name w:val="FFW Body 5"/>
    <w:basedOn w:val="Normal"/>
    <w:uiPriority w:val="6"/>
    <w:qFormat/>
    <w:rsid w:val="009203F2"/>
    <w:pPr>
      <w:numPr>
        <w:ilvl w:val="4"/>
        <w:numId w:val="6"/>
      </w:numPr>
      <w:spacing w:before="240" w:after="0" w:line="260" w:lineRule="atLeast"/>
      <w:jc w:val="both"/>
    </w:pPr>
    <w:rPr>
      <w:rFonts w:ascii="Arial" w:hAnsi="Arial"/>
      <w:sz w:val="20"/>
      <w:lang w:eastAsia="en-GB"/>
    </w:rPr>
  </w:style>
  <w:style w:type="paragraph" w:customStyle="1" w:styleId="FFWBody6">
    <w:name w:val="FFW Body 6"/>
    <w:basedOn w:val="Normal"/>
    <w:uiPriority w:val="6"/>
    <w:qFormat/>
    <w:rsid w:val="009203F2"/>
    <w:pPr>
      <w:numPr>
        <w:ilvl w:val="5"/>
        <w:numId w:val="6"/>
      </w:numPr>
      <w:spacing w:before="240" w:after="0" w:line="260" w:lineRule="atLeast"/>
      <w:jc w:val="both"/>
    </w:pPr>
    <w:rPr>
      <w:rFonts w:ascii="Arial" w:hAnsi="Arial"/>
      <w:sz w:val="20"/>
      <w:lang w:eastAsia="en-GB"/>
    </w:rPr>
  </w:style>
  <w:style w:type="paragraph" w:customStyle="1" w:styleId="FFWScheduleLevel5">
    <w:name w:val="FFW Schedule Level 5"/>
    <w:basedOn w:val="Normal"/>
    <w:uiPriority w:val="23"/>
    <w:qFormat/>
    <w:rsid w:val="009203F2"/>
    <w:pPr>
      <w:numPr>
        <w:ilvl w:val="6"/>
        <w:numId w:val="6"/>
      </w:numPr>
      <w:spacing w:before="240" w:after="0" w:line="260" w:lineRule="atLeast"/>
      <w:jc w:val="both"/>
    </w:pPr>
    <w:rPr>
      <w:rFonts w:ascii="Arial" w:hAnsi="Arial"/>
      <w:sz w:val="20"/>
      <w:lang w:eastAsia="en-GB"/>
    </w:rPr>
  </w:style>
  <w:style w:type="paragraph" w:customStyle="1" w:styleId="FFWScheduleLevel6">
    <w:name w:val="FFW Schedule Level 6"/>
    <w:basedOn w:val="Normal"/>
    <w:uiPriority w:val="23"/>
    <w:qFormat/>
    <w:rsid w:val="009203F2"/>
    <w:pPr>
      <w:numPr>
        <w:ilvl w:val="7"/>
        <w:numId w:val="6"/>
      </w:numPr>
      <w:spacing w:before="240" w:after="0" w:line="260" w:lineRule="atLeast"/>
      <w:jc w:val="both"/>
    </w:pPr>
    <w:rPr>
      <w:rFonts w:ascii="Arial" w:hAnsi="Arial"/>
      <w:sz w:val="20"/>
      <w:lang w:eastAsia="en-GB"/>
    </w:rPr>
  </w:style>
  <w:style w:type="paragraph" w:customStyle="1" w:styleId="GPSmacrorestart">
    <w:name w:val="GPS macro restart"/>
    <w:basedOn w:val="Normal"/>
    <w:qFormat/>
    <w:rsid w:val="009C3C8E"/>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lang w:eastAsia="en-GB"/>
    </w:rPr>
  </w:style>
  <w:style w:type="character" w:styleId="Hyperlink">
    <w:name w:val="Hyperlink"/>
    <w:basedOn w:val="DefaultParagraphFont"/>
    <w:uiPriority w:val="99"/>
    <w:unhideWhenUsed/>
    <w:rsid w:val="001607CB"/>
    <w:rPr>
      <w:color w:val="0000FF" w:themeColor="hyperlink"/>
      <w:u w:val="single"/>
    </w:rPr>
  </w:style>
  <w:style w:type="paragraph" w:customStyle="1" w:styleId="Guidancenoteparagraphtext">
    <w:name w:val="Guidance note paragraph text"/>
    <w:basedOn w:val="MarginText"/>
    <w:link w:val="GuidancenoteparagraphtextChar"/>
    <w:qFormat/>
    <w:rsid w:val="00C60608"/>
    <w:pPr>
      <w:tabs>
        <w:tab w:val="clear" w:pos="0"/>
        <w:tab w:val="clear" w:pos="720"/>
      </w:tabs>
      <w:overflowPunct w:val="0"/>
      <w:autoSpaceDE w:val="0"/>
      <w:autoSpaceDN w:val="0"/>
      <w:adjustRightInd w:val="0"/>
      <w:ind w:left="709" w:firstLine="0"/>
      <w:textAlignment w:val="baseline"/>
      <w:outlineLvl w:val="9"/>
    </w:pPr>
    <w:rPr>
      <w:rFonts w:eastAsia="STZhongsong" w:cs="Arial"/>
      <w:b/>
      <w:i/>
      <w:color w:val="000000"/>
      <w:sz w:val="20"/>
      <w:szCs w:val="24"/>
      <w:lang w:eastAsia="zh-CN"/>
    </w:rPr>
  </w:style>
  <w:style w:type="character" w:customStyle="1" w:styleId="GuidancenoteparagraphtextChar">
    <w:name w:val="Guidance note paragraph text Char"/>
    <w:link w:val="Guidancenoteparagraphtext"/>
    <w:rsid w:val="00C60608"/>
    <w:rPr>
      <w:rFonts w:ascii="Arial" w:eastAsia="STZhongsong" w:hAnsi="Arial" w:cs="Arial"/>
      <w:b/>
      <w:i/>
      <w:color w:val="000000"/>
      <w:szCs w:val="24"/>
      <w:lang w:eastAsia="zh-CN"/>
    </w:rPr>
  </w:style>
  <w:style w:type="character" w:styleId="Emphasis">
    <w:name w:val="Emphasis"/>
    <w:qFormat/>
    <w:rsid w:val="00C60608"/>
    <w:rPr>
      <w:i/>
      <w:iCs/>
    </w:rPr>
  </w:style>
  <w:style w:type="paragraph" w:customStyle="1" w:styleId="ScheduleL1">
    <w:name w:val="Schedule L1"/>
    <w:basedOn w:val="Normal"/>
    <w:rsid w:val="00C60608"/>
    <w:pPr>
      <w:keepNext/>
      <w:numPr>
        <w:numId w:val="8"/>
      </w:numPr>
      <w:tabs>
        <w:tab w:val="clear" w:pos="720"/>
      </w:tabs>
      <w:adjustRightInd w:val="0"/>
      <w:spacing w:before="120" w:after="240" w:line="240" w:lineRule="auto"/>
      <w:ind w:left="357" w:hanging="357"/>
      <w:jc w:val="both"/>
      <w:outlineLvl w:val="0"/>
    </w:pPr>
    <w:rPr>
      <w:rFonts w:ascii="Calibri" w:eastAsia="STZhongsong" w:hAnsi="Calibri" w:cs="Times New Roman"/>
      <w:b/>
      <w:caps/>
      <w:szCs w:val="20"/>
      <w:lang w:eastAsia="zh-CN"/>
    </w:rPr>
  </w:style>
  <w:style w:type="paragraph" w:customStyle="1" w:styleId="ScheduleL2">
    <w:name w:val="Schedule L2"/>
    <w:basedOn w:val="Normal"/>
    <w:link w:val="ScheduleL2Char"/>
    <w:rsid w:val="00C60608"/>
    <w:pPr>
      <w:numPr>
        <w:ilvl w:val="1"/>
        <w:numId w:val="8"/>
      </w:numPr>
      <w:tabs>
        <w:tab w:val="clear" w:pos="720"/>
        <w:tab w:val="left" w:pos="993"/>
      </w:tabs>
      <w:adjustRightInd w:val="0"/>
      <w:spacing w:before="120" w:after="120" w:line="240" w:lineRule="auto"/>
      <w:ind w:left="992" w:hanging="635"/>
      <w:jc w:val="both"/>
      <w:outlineLvl w:val="1"/>
    </w:pPr>
    <w:rPr>
      <w:rFonts w:ascii="Calibri" w:eastAsia="STZhongsong" w:hAnsi="Calibri" w:cs="Times New Roman"/>
      <w:szCs w:val="20"/>
      <w:lang w:val="en-US" w:eastAsia="zh-CN"/>
    </w:rPr>
  </w:style>
  <w:style w:type="character" w:customStyle="1" w:styleId="ScheduleL2Char">
    <w:name w:val="Schedule L2 Char"/>
    <w:link w:val="ScheduleL2"/>
    <w:rsid w:val="00C60608"/>
    <w:rPr>
      <w:rFonts w:ascii="Calibri" w:eastAsia="STZhongsong" w:hAnsi="Calibri"/>
      <w:sz w:val="22"/>
      <w:lang w:val="en-US" w:eastAsia="zh-CN"/>
    </w:rPr>
  </w:style>
  <w:style w:type="paragraph" w:customStyle="1" w:styleId="ScheduleL3">
    <w:name w:val="Schedule L3"/>
    <w:basedOn w:val="Normal"/>
    <w:rsid w:val="00C60608"/>
    <w:pPr>
      <w:numPr>
        <w:ilvl w:val="2"/>
        <w:numId w:val="8"/>
      </w:numPr>
      <w:adjustRightInd w:val="0"/>
      <w:spacing w:before="120" w:after="120" w:line="240" w:lineRule="auto"/>
      <w:jc w:val="both"/>
      <w:outlineLvl w:val="2"/>
    </w:pPr>
    <w:rPr>
      <w:rFonts w:ascii="Calibri" w:eastAsia="STZhongsong" w:hAnsi="Calibri" w:cs="Times New Roman"/>
      <w:szCs w:val="20"/>
      <w:lang w:eastAsia="zh-CN"/>
    </w:rPr>
  </w:style>
  <w:style w:type="paragraph" w:customStyle="1" w:styleId="ScheduleL4">
    <w:name w:val="Schedule L4"/>
    <w:basedOn w:val="Normal"/>
    <w:rsid w:val="00C60608"/>
    <w:pPr>
      <w:numPr>
        <w:ilvl w:val="3"/>
        <w:numId w:val="8"/>
      </w:numPr>
      <w:adjustRightInd w:val="0"/>
      <w:spacing w:before="120" w:after="120" w:line="240" w:lineRule="auto"/>
      <w:jc w:val="both"/>
      <w:outlineLvl w:val="3"/>
    </w:pPr>
    <w:rPr>
      <w:rFonts w:ascii="Calibri" w:eastAsia="STZhongsong" w:hAnsi="Calibri" w:cs="Times New Roman"/>
      <w:szCs w:val="20"/>
      <w:lang w:eastAsia="zh-CN"/>
    </w:rPr>
  </w:style>
  <w:style w:type="paragraph" w:customStyle="1" w:styleId="ScheduleL5">
    <w:name w:val="Schedule L5"/>
    <w:basedOn w:val="Normal"/>
    <w:rsid w:val="00C60608"/>
    <w:pPr>
      <w:numPr>
        <w:ilvl w:val="4"/>
        <w:numId w:val="8"/>
      </w:numPr>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rsid w:val="00C60608"/>
    <w:pPr>
      <w:numPr>
        <w:ilvl w:val="5"/>
        <w:numId w:val="8"/>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Cs w:val="20"/>
      <w:lang w:eastAsia="zh-CN"/>
    </w:rPr>
  </w:style>
  <w:style w:type="paragraph" w:customStyle="1" w:styleId="ScheduleL7">
    <w:name w:val="Schedule L7"/>
    <w:basedOn w:val="Normal"/>
    <w:rsid w:val="00C60608"/>
    <w:pPr>
      <w:numPr>
        <w:ilvl w:val="6"/>
        <w:numId w:val="8"/>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Cs w:val="20"/>
      <w:lang w:eastAsia="zh-CN"/>
    </w:rPr>
  </w:style>
  <w:style w:type="paragraph" w:customStyle="1" w:styleId="ScheduleL8">
    <w:name w:val="Schedule L8"/>
    <w:basedOn w:val="Normal"/>
    <w:rsid w:val="00C60608"/>
    <w:pPr>
      <w:numPr>
        <w:ilvl w:val="7"/>
        <w:numId w:val="8"/>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ScheduleL9">
    <w:name w:val="Schedule L9"/>
    <w:basedOn w:val="Normal"/>
    <w:rsid w:val="00C60608"/>
    <w:pPr>
      <w:numPr>
        <w:ilvl w:val="8"/>
        <w:numId w:val="8"/>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styleId="TOC7">
    <w:name w:val="toc 7"/>
    <w:basedOn w:val="Normal"/>
    <w:next w:val="Normal"/>
    <w:autoRedefine/>
    <w:rsid w:val="000A616F"/>
    <w:pPr>
      <w:overflowPunct w:val="0"/>
      <w:autoSpaceDE w:val="0"/>
      <w:autoSpaceDN w:val="0"/>
      <w:adjustRightInd w:val="0"/>
      <w:spacing w:after="240" w:line="360" w:lineRule="auto"/>
      <w:ind w:left="1320"/>
      <w:jc w:val="both"/>
      <w:textAlignment w:val="baseline"/>
    </w:pPr>
    <w:rPr>
      <w:rFonts w:ascii="Times New Roman" w:eastAsia="Times New Roman" w:hAnsi="Times New Roman" w:cs="Arial"/>
      <w:szCs w:val="20"/>
    </w:rPr>
  </w:style>
  <w:style w:type="character" w:styleId="CommentReference">
    <w:name w:val="annotation reference"/>
    <w:basedOn w:val="DefaultParagraphFont"/>
    <w:semiHidden/>
    <w:unhideWhenUsed/>
    <w:rsid w:val="00C37FBE"/>
    <w:rPr>
      <w:sz w:val="16"/>
      <w:szCs w:val="16"/>
    </w:rPr>
  </w:style>
  <w:style w:type="paragraph" w:styleId="CommentText">
    <w:name w:val="annotation text"/>
    <w:basedOn w:val="Normal"/>
    <w:link w:val="CommentTextChar"/>
    <w:semiHidden/>
    <w:unhideWhenUsed/>
    <w:rsid w:val="00C37FBE"/>
    <w:pPr>
      <w:spacing w:line="240" w:lineRule="auto"/>
    </w:pPr>
    <w:rPr>
      <w:sz w:val="20"/>
      <w:szCs w:val="20"/>
    </w:rPr>
  </w:style>
  <w:style w:type="character" w:customStyle="1" w:styleId="CommentTextChar">
    <w:name w:val="Comment Text Char"/>
    <w:basedOn w:val="DefaultParagraphFont"/>
    <w:link w:val="CommentText"/>
    <w:semiHidden/>
    <w:rsid w:val="00C37FBE"/>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C37FBE"/>
    <w:rPr>
      <w:b/>
      <w:bCs/>
    </w:rPr>
  </w:style>
  <w:style w:type="character" w:customStyle="1" w:styleId="CommentSubjectChar">
    <w:name w:val="Comment Subject Char"/>
    <w:basedOn w:val="CommentTextChar"/>
    <w:link w:val="CommentSubject"/>
    <w:semiHidden/>
    <w:rsid w:val="00C37FBE"/>
    <w:rPr>
      <w:rFonts w:asciiTheme="minorHAnsi" w:eastAsiaTheme="minorHAnsi" w:hAnsiTheme="minorHAnsi" w:cstheme="minorBidi"/>
      <w:b/>
      <w:bCs/>
      <w:lang w:eastAsia="en-US"/>
    </w:rPr>
  </w:style>
  <w:style w:type="paragraph" w:styleId="BalloonText">
    <w:name w:val="Balloon Text"/>
    <w:basedOn w:val="Normal"/>
    <w:link w:val="BalloonTextChar"/>
    <w:semiHidden/>
    <w:unhideWhenUsed/>
    <w:rsid w:val="00C37F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37FBE"/>
    <w:rPr>
      <w:rFonts w:ascii="Segoe UI" w:eastAsiaTheme="minorHAnsi" w:hAnsi="Segoe UI" w:cs="Segoe UI"/>
      <w:sz w:val="18"/>
      <w:szCs w:val="18"/>
      <w:lang w:eastAsia="en-US"/>
    </w:rPr>
  </w:style>
  <w:style w:type="paragraph" w:styleId="Header">
    <w:name w:val="header"/>
    <w:basedOn w:val="Normal"/>
    <w:link w:val="HeaderChar"/>
    <w:uiPriority w:val="99"/>
    <w:unhideWhenUsed/>
    <w:rsid w:val="00DE76C0"/>
    <w:pPr>
      <w:tabs>
        <w:tab w:val="center" w:pos="4513"/>
        <w:tab w:val="right" w:pos="9026"/>
      </w:tabs>
      <w:overflowPunct w:val="0"/>
      <w:autoSpaceDE w:val="0"/>
      <w:autoSpaceDN w:val="0"/>
      <w:adjustRightInd w:val="0"/>
      <w:spacing w:after="0" w:line="240" w:lineRule="auto"/>
      <w:jc w:val="both"/>
      <w:textAlignment w:val="baseline"/>
    </w:pPr>
    <w:rPr>
      <w:rFonts w:ascii="Calibri" w:eastAsia="Times New Roman" w:hAnsi="Calibri" w:cs="Arial"/>
    </w:rPr>
  </w:style>
  <w:style w:type="character" w:customStyle="1" w:styleId="HeaderChar">
    <w:name w:val="Header Char"/>
    <w:basedOn w:val="DefaultParagraphFont"/>
    <w:link w:val="Header"/>
    <w:uiPriority w:val="99"/>
    <w:rsid w:val="00DE76C0"/>
    <w:rPr>
      <w:rFonts w:ascii="Calibri" w:hAnsi="Calibri" w:cs="Arial"/>
      <w:sz w:val="22"/>
      <w:szCs w:val="22"/>
      <w:lang w:eastAsia="en-US"/>
    </w:rPr>
  </w:style>
  <w:style w:type="character" w:customStyle="1" w:styleId="GPSL4numberedclauseChar">
    <w:name w:val="GPS L4 numbered clause Char"/>
    <w:link w:val="GPSL4numberedclause"/>
    <w:locked/>
    <w:rsid w:val="00DE76C0"/>
    <w:rPr>
      <w:rFonts w:ascii="Arial" w:hAnsi="Arial" w:cs="Arial"/>
      <w:sz w:val="22"/>
      <w:lang w:eastAsia="zh-CN"/>
    </w:rPr>
  </w:style>
  <w:style w:type="paragraph" w:customStyle="1" w:styleId="GPSL2NumberedBoldHeading">
    <w:name w:val="GPS L2 Numbered Bold Heading"/>
    <w:basedOn w:val="Normal"/>
    <w:link w:val="GPSL2NumberedBoldHeadingChar"/>
    <w:qFormat/>
    <w:rsid w:val="00DE76C0"/>
    <w:pPr>
      <w:tabs>
        <w:tab w:val="left" w:pos="1134"/>
      </w:tabs>
      <w:adjustRightInd w:val="0"/>
      <w:spacing w:before="120" w:after="120" w:line="240" w:lineRule="auto"/>
      <w:ind w:left="644" w:hanging="218"/>
      <w:jc w:val="both"/>
    </w:pPr>
    <w:rPr>
      <w:rFonts w:ascii="Calibri" w:eastAsia="Times New Roman" w:hAnsi="Calibri" w:cs="Arial"/>
      <w:b/>
      <w:lang w:eastAsia="zh-CN"/>
    </w:rPr>
  </w:style>
  <w:style w:type="character" w:customStyle="1" w:styleId="GPSL3numberedclauseChar">
    <w:name w:val="GPS L3 numbered clause Char"/>
    <w:link w:val="GPSL3numberedclause"/>
    <w:locked/>
    <w:rsid w:val="00DE76C0"/>
    <w:rPr>
      <w:rFonts w:ascii="Arial" w:hAnsi="Arial" w:cs="Arial"/>
      <w:sz w:val="22"/>
      <w:szCs w:val="22"/>
      <w:lang w:eastAsia="zh-CN"/>
    </w:rPr>
  </w:style>
  <w:style w:type="character" w:customStyle="1" w:styleId="GPSL5numberedclauseChar">
    <w:name w:val="GPS L5 numbered clause Char"/>
    <w:link w:val="GPSL5numberedclause"/>
    <w:locked/>
    <w:rsid w:val="00DE76C0"/>
    <w:rPr>
      <w:rFonts w:ascii="Arial" w:hAnsi="Arial" w:cs="Arial"/>
      <w:sz w:val="22"/>
      <w:lang w:eastAsia="zh-CN"/>
    </w:rPr>
  </w:style>
  <w:style w:type="character" w:customStyle="1" w:styleId="GPSL2NumberedBoldHeadingChar">
    <w:name w:val="GPS L2 Numbered Bold Heading Char"/>
    <w:link w:val="GPSL2NumberedBoldHeading"/>
    <w:locked/>
    <w:rsid w:val="00DE76C0"/>
    <w:rPr>
      <w:rFonts w:ascii="Calibri" w:hAnsi="Calibri" w:cs="Arial"/>
      <w:b/>
      <w:sz w:val="22"/>
      <w:szCs w:val="22"/>
      <w:lang w:eastAsia="zh-CN"/>
    </w:rPr>
  </w:style>
  <w:style w:type="paragraph" w:customStyle="1" w:styleId="GPSDefinitionTerm">
    <w:name w:val="GPS Definition Term"/>
    <w:basedOn w:val="Normal"/>
    <w:qFormat/>
    <w:rsid w:val="00DE76C0"/>
    <w:pPr>
      <w:overflowPunct w:val="0"/>
      <w:autoSpaceDE w:val="0"/>
      <w:autoSpaceDN w:val="0"/>
      <w:adjustRightInd w:val="0"/>
      <w:spacing w:after="120" w:line="240" w:lineRule="auto"/>
      <w:ind w:left="-108"/>
      <w:textAlignment w:val="baseline"/>
    </w:pPr>
    <w:rPr>
      <w:rFonts w:ascii="Calibri" w:eastAsia="Times New Roman" w:hAnsi="Calibri" w:cs="Arial"/>
      <w:b/>
    </w:rPr>
  </w:style>
  <w:style w:type="paragraph" w:customStyle="1" w:styleId="GPSL2Numbered">
    <w:name w:val="GPS L2 Numbered"/>
    <w:basedOn w:val="GPSL2NumberedBoldHeading"/>
    <w:link w:val="GPSL2NumberedChar"/>
    <w:qFormat/>
    <w:rsid w:val="00DE76C0"/>
    <w:pPr>
      <w:tabs>
        <w:tab w:val="clear" w:pos="1134"/>
      </w:tabs>
      <w:ind w:left="936" w:hanging="576"/>
    </w:pPr>
    <w:rPr>
      <w:b w:val="0"/>
    </w:rPr>
  </w:style>
  <w:style w:type="character" w:customStyle="1" w:styleId="GPSL2NumberedChar">
    <w:name w:val="GPS L2 Numbered Char"/>
    <w:link w:val="GPSL2Numbered"/>
    <w:locked/>
    <w:rsid w:val="00DE76C0"/>
    <w:rPr>
      <w:rFonts w:ascii="Calibri" w:hAnsi="Calibri" w:cs="Arial"/>
      <w:sz w:val="22"/>
      <w:szCs w:val="22"/>
      <w:lang w:eastAsia="zh-CN"/>
    </w:rPr>
  </w:style>
  <w:style w:type="paragraph" w:customStyle="1" w:styleId="GPSL3Indent">
    <w:name w:val="GPS L3 Indent"/>
    <w:basedOn w:val="Normal"/>
    <w:rsid w:val="006F2F2F"/>
    <w:pPr>
      <w:tabs>
        <w:tab w:val="left" w:pos="2127"/>
      </w:tabs>
      <w:adjustRightInd w:val="0"/>
      <w:spacing w:before="120" w:after="120" w:line="240" w:lineRule="auto"/>
      <w:ind w:left="2127"/>
      <w:jc w:val="both"/>
    </w:pPr>
    <w:rPr>
      <w:rFonts w:ascii="Arial" w:eastAsia="Times New Roman" w:hAnsi="Arial" w:cs="Arial"/>
      <w:lang w:val="en-US" w:eastAsia="zh-CN"/>
    </w:rPr>
  </w:style>
  <w:style w:type="paragraph" w:customStyle="1" w:styleId="GPSL2Indent">
    <w:name w:val="GPS L2 Indent"/>
    <w:basedOn w:val="GPSL2numberedclause"/>
    <w:link w:val="GPSL2IndentChar"/>
    <w:qFormat/>
    <w:rsid w:val="006F2F2F"/>
    <w:pPr>
      <w:numPr>
        <w:ilvl w:val="0"/>
        <w:numId w:val="0"/>
      </w:numPr>
      <w:tabs>
        <w:tab w:val="left" w:pos="709"/>
        <w:tab w:val="left" w:pos="2127"/>
      </w:tabs>
      <w:ind w:left="709"/>
    </w:pPr>
    <w:rPr>
      <w:rFonts w:ascii="Calibri" w:hAnsi="Calibri"/>
    </w:rPr>
  </w:style>
  <w:style w:type="character" w:customStyle="1" w:styleId="GPSL2IndentChar">
    <w:name w:val="GPS L2 Indent Char"/>
    <w:link w:val="GPSL2Indent"/>
    <w:rsid w:val="006F2F2F"/>
    <w:rPr>
      <w:rFonts w:ascii="Calibri" w:hAnsi="Calibri" w:cs="Arial"/>
      <w:sz w:val="22"/>
      <w:szCs w:val="22"/>
      <w:lang w:eastAsia="zh-CN"/>
    </w:rPr>
  </w:style>
  <w:style w:type="paragraph" w:customStyle="1" w:styleId="GPSL4indent">
    <w:name w:val="GPS L4 indent"/>
    <w:basedOn w:val="GPSL4numberedclause"/>
    <w:link w:val="GPSL4indentChar"/>
    <w:qFormat/>
    <w:rsid w:val="00873653"/>
    <w:pPr>
      <w:numPr>
        <w:ilvl w:val="0"/>
        <w:numId w:val="0"/>
      </w:numPr>
      <w:tabs>
        <w:tab w:val="clear" w:pos="2127"/>
        <w:tab w:val="left" w:pos="1985"/>
        <w:tab w:val="left" w:pos="2552"/>
      </w:tabs>
      <w:ind w:left="3119" w:hanging="567"/>
    </w:pPr>
    <w:rPr>
      <w:rFonts w:ascii="Calibri" w:hAnsi="Calibri"/>
      <w:szCs w:val="22"/>
    </w:rPr>
  </w:style>
  <w:style w:type="paragraph" w:customStyle="1" w:styleId="GPSSchPart">
    <w:name w:val="GPS Sch Part"/>
    <w:basedOn w:val="Normal"/>
    <w:link w:val="GPSSchPartChar"/>
    <w:qFormat/>
    <w:rsid w:val="00873653"/>
    <w:pPr>
      <w:keepNext/>
      <w:adjustRightInd w:val="0"/>
      <w:spacing w:before="240" w:after="240" w:line="240" w:lineRule="auto"/>
      <w:ind w:firstLine="426"/>
      <w:jc w:val="center"/>
    </w:pPr>
    <w:rPr>
      <w:rFonts w:ascii="Arial Bold" w:eastAsia="STZhongsong" w:hAnsi="Arial Bold" w:cs="Times New Roman"/>
      <w:b/>
      <w:caps/>
      <w:lang w:eastAsia="zh-CN"/>
    </w:rPr>
  </w:style>
  <w:style w:type="paragraph" w:customStyle="1" w:styleId="GPSL1indent">
    <w:name w:val="GPS L1 indent"/>
    <w:basedOn w:val="Normal"/>
    <w:link w:val="GPSL1indentChar"/>
    <w:qFormat/>
    <w:rsid w:val="00873653"/>
    <w:pPr>
      <w:tabs>
        <w:tab w:val="left" w:pos="851"/>
      </w:tabs>
      <w:overflowPunct w:val="0"/>
      <w:autoSpaceDE w:val="0"/>
      <w:autoSpaceDN w:val="0"/>
      <w:adjustRightInd w:val="0"/>
      <w:spacing w:after="240" w:line="240" w:lineRule="auto"/>
      <w:ind w:left="709"/>
      <w:jc w:val="both"/>
      <w:textAlignment w:val="baseline"/>
    </w:pPr>
    <w:rPr>
      <w:rFonts w:ascii="Calibri" w:eastAsia="Times New Roman" w:hAnsi="Calibri" w:cs="Arial"/>
    </w:rPr>
  </w:style>
  <w:style w:type="character" w:customStyle="1" w:styleId="GPSL1indentChar">
    <w:name w:val="GPS L1 indent Char"/>
    <w:link w:val="GPSL1indent"/>
    <w:locked/>
    <w:rsid w:val="00873653"/>
    <w:rPr>
      <w:rFonts w:ascii="Calibri" w:hAnsi="Calibri" w:cs="Arial"/>
      <w:sz w:val="22"/>
      <w:szCs w:val="22"/>
      <w:lang w:eastAsia="en-US"/>
    </w:rPr>
  </w:style>
  <w:style w:type="character" w:customStyle="1" w:styleId="GPSSchPartChar">
    <w:name w:val="GPS Sch Part Char"/>
    <w:link w:val="GPSSchPart"/>
    <w:rsid w:val="00873653"/>
    <w:rPr>
      <w:rFonts w:ascii="Arial Bold" w:eastAsia="STZhongsong" w:hAnsi="Arial Bold"/>
      <w:b/>
      <w:caps/>
      <w:sz w:val="22"/>
      <w:szCs w:val="22"/>
      <w:lang w:eastAsia="zh-CN"/>
    </w:rPr>
  </w:style>
  <w:style w:type="character" w:customStyle="1" w:styleId="GPSL4indentChar">
    <w:name w:val="GPS L4 indent Char"/>
    <w:link w:val="GPSL4indent"/>
    <w:rsid w:val="00873653"/>
    <w:rPr>
      <w:rFonts w:ascii="Calibri" w:hAnsi="Calibri" w:cs="Arial"/>
      <w:sz w:val="22"/>
      <w:szCs w:val="22"/>
      <w:lang w:eastAsia="zh-CN"/>
    </w:rPr>
  </w:style>
  <w:style w:type="paragraph" w:customStyle="1" w:styleId="Default">
    <w:name w:val="Default"/>
    <w:rsid w:val="00DA25E1"/>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840F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DERFORML1PraraNo">
    <w:name w:val="ORDER FORM L1 Prara No"/>
    <w:basedOn w:val="Normal"/>
    <w:qFormat/>
    <w:rsid w:val="001F326B"/>
    <w:pPr>
      <w:numPr>
        <w:numId w:val="11"/>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rsid w:val="001F326B"/>
    <w:pPr>
      <w:numPr>
        <w:ilvl w:val="1"/>
        <w:numId w:val="11"/>
      </w:numPr>
      <w:adjustRightInd w:val="0"/>
      <w:spacing w:after="120" w:line="240" w:lineRule="auto"/>
      <w:ind w:left="993" w:hanging="567"/>
      <w:jc w:val="both"/>
    </w:pPr>
    <w:rPr>
      <w:rFonts w:ascii="Arial" w:eastAsia="STZhongsong" w:hAnsi="Arial" w:cs="Times New Roman"/>
      <w:b/>
      <w:lang w:eastAsia="zh-CN"/>
    </w:rPr>
  </w:style>
  <w:style w:type="character" w:customStyle="1" w:styleId="ListParagraphChar">
    <w:name w:val="List Paragraph Char"/>
    <w:aliases w:val="lp1 Char,Bullet List Char,FooterText Char,Bullet OSM Char,1st Bullet Point Char,Bulleted Text Char,TOC style Char,Table Char,Content Char,numbered Char,List Paragraph1 Char,Paragraphe de liste1 Char,Bulletr List Paragraph Char"/>
    <w:basedOn w:val="DefaultParagraphFont"/>
    <w:link w:val="ListParagraph"/>
    <w:uiPriority w:val="34"/>
    <w:qFormat/>
    <w:rsid w:val="0029179F"/>
    <w:rPr>
      <w:rFonts w:ascii="Arial" w:hAnsi="Arial" w:cs="Arial"/>
      <w:sz w:val="22"/>
      <w:szCs w:val="22"/>
      <w:lang w:eastAsia="en-US"/>
    </w:rPr>
  </w:style>
  <w:style w:type="paragraph" w:customStyle="1" w:styleId="ScheduleTitleClause">
    <w:name w:val="Schedule Title Clause"/>
    <w:basedOn w:val="Normal"/>
    <w:rsid w:val="00884FA6"/>
    <w:pPr>
      <w:keepNext/>
      <w:numPr>
        <w:ilvl w:val="2"/>
        <w:numId w:val="15"/>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884FA6"/>
    <w:pPr>
      <w:numPr>
        <w:ilvl w:val="3"/>
        <w:numId w:val="15"/>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884FA6"/>
    <w:pPr>
      <w:numPr>
        <w:ilvl w:val="4"/>
        <w:numId w:val="15"/>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884FA6"/>
    <w:pPr>
      <w:numPr>
        <w:ilvl w:val="5"/>
        <w:numId w:val="15"/>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884FA6"/>
    <w:pPr>
      <w:numPr>
        <w:numId w:val="15"/>
      </w:numPr>
      <w:spacing w:before="240" w:after="240" w:line="240" w:lineRule="atLeast"/>
    </w:pPr>
    <w:rPr>
      <w:rFonts w:ascii="Arial" w:hAnsi="Arial"/>
      <w:b/>
      <w:color w:val="000000"/>
      <w:sz w:val="22"/>
      <w:szCs w:val="22"/>
      <w:lang w:val="en-US" w:eastAsia="en-US"/>
    </w:rPr>
  </w:style>
  <w:style w:type="paragraph" w:customStyle="1" w:styleId="Part">
    <w:name w:val="Part"/>
    <w:basedOn w:val="Normal"/>
    <w:qFormat/>
    <w:rsid w:val="00884FA6"/>
    <w:pPr>
      <w:numPr>
        <w:ilvl w:val="1"/>
        <w:numId w:val="15"/>
      </w:numPr>
      <w:spacing w:before="240" w:after="240" w:line="300" w:lineRule="atLeast"/>
    </w:pPr>
    <w:rPr>
      <w:rFonts w:ascii="Arial" w:eastAsia="Times New Roman" w:hAnsi="Arial" w:cs="Times New Roman"/>
      <w:b/>
      <w:color w:val="000000"/>
      <w:szCs w:val="20"/>
    </w:rPr>
  </w:style>
  <w:style w:type="paragraph" w:customStyle="1" w:styleId="Sectionheading">
    <w:name w:val="Section heading"/>
    <w:basedOn w:val="Normal"/>
    <w:rsid w:val="007A7032"/>
    <w:pPr>
      <w:suppressAutoHyphens/>
      <w:spacing w:after="0" w:line="360" w:lineRule="auto"/>
      <w:jc w:val="both"/>
    </w:pPr>
    <w:rPr>
      <w:rFonts w:ascii="Times New Roman" w:eastAsia="Times New Roman" w:hAnsi="Times New Roman" w:cs="Times New Roman"/>
      <w:b/>
      <w:bCs/>
      <w:sz w:val="24"/>
      <w:szCs w:val="24"/>
      <w:u w:val="single"/>
    </w:rPr>
  </w:style>
  <w:style w:type="paragraph" w:styleId="Footer">
    <w:name w:val="footer"/>
    <w:basedOn w:val="Normal"/>
    <w:link w:val="FooterChar"/>
    <w:unhideWhenUsed/>
    <w:rsid w:val="00E13B53"/>
    <w:pPr>
      <w:tabs>
        <w:tab w:val="center" w:pos="4513"/>
        <w:tab w:val="right" w:pos="9026"/>
      </w:tabs>
      <w:spacing w:after="0" w:line="240" w:lineRule="auto"/>
    </w:pPr>
  </w:style>
  <w:style w:type="character" w:customStyle="1" w:styleId="FooterChar">
    <w:name w:val="Footer Char"/>
    <w:basedOn w:val="DefaultParagraphFont"/>
    <w:link w:val="Footer"/>
    <w:rsid w:val="00E13B53"/>
    <w:rPr>
      <w:rFonts w:asciiTheme="minorHAnsi" w:eastAsiaTheme="minorHAnsi" w:hAnsiTheme="minorHAnsi" w:cstheme="minorBidi"/>
      <w:sz w:val="22"/>
      <w:szCs w:val="22"/>
      <w:lang w:eastAsia="en-US"/>
    </w:rPr>
  </w:style>
  <w:style w:type="paragraph" w:styleId="Revision">
    <w:name w:val="Revision"/>
    <w:hidden/>
    <w:uiPriority w:val="99"/>
    <w:semiHidden/>
    <w:rsid w:val="002807A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E1E030C6D3D8B41AF746D7A08C06265" ma:contentTypeVersion="6" ma:contentTypeDescription="Create a new document." ma:contentTypeScope="" ma:versionID="c8e8e498e34c6f1441a3cb9b291d3da7">
  <xsd:schema xmlns:xsd="http://www.w3.org/2001/XMLSchema" xmlns:xs="http://www.w3.org/2001/XMLSchema" xmlns:p="http://schemas.microsoft.com/office/2006/metadata/properties" xmlns:ns2="9ff6b96f-1577-49c4-b51a-3f87a8f71f11" xmlns:ns3="b17a1c56-da2a-48d3-af35-6615df140311" targetNamespace="http://schemas.microsoft.com/office/2006/metadata/properties" ma:root="true" ma:fieldsID="06d81bb9540c88409caf5372f193d2a8" ns2:_="" ns3:_="">
    <xsd:import namespace="9ff6b96f-1577-49c4-b51a-3f87a8f71f11"/>
    <xsd:import namespace="b17a1c56-da2a-48d3-af35-6615df1403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6b96f-1577-49c4-b51a-3f87a8f71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7a1c56-da2a-48d3-af35-6615df1403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F00526-16B4-4B0C-9AEA-CDE7D95489FC}">
  <ds:schemaRefs>
    <ds:schemaRef ds:uri="http://schemas.openxmlformats.org/officeDocument/2006/bibliography"/>
  </ds:schemaRefs>
</ds:datastoreItem>
</file>

<file path=customXml/itemProps2.xml><?xml version="1.0" encoding="utf-8"?>
<ds:datastoreItem xmlns:ds="http://schemas.openxmlformats.org/officeDocument/2006/customXml" ds:itemID="{E26DB15E-4A4A-4F78-A959-B221B244F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6b96f-1577-49c4-b51a-3f87a8f71f11"/>
    <ds:schemaRef ds:uri="b17a1c56-da2a-48d3-af35-6615df140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D96015-239A-4D4B-81A5-AD7924B5E1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36936F-BC52-43C0-8E9B-57EB8088D0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1440</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DACB</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Naomi</dc:creator>
  <cp:keywords/>
  <dc:description/>
  <cp:lastModifiedBy>Gregory, Laurence Contractor (UKStratCom-Comrcl-CommDP11)</cp:lastModifiedBy>
  <cp:revision>2</cp:revision>
  <cp:lastPrinted>2000-01-24T10:03:00Z</cp:lastPrinted>
  <dcterms:created xsi:type="dcterms:W3CDTF">2023-10-25T12:42:00Z</dcterms:created>
  <dcterms:modified xsi:type="dcterms:W3CDTF">2023-10-25T12:42:00Z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2023-02-15T09:07:19Z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53ceb48f-443b-45f1-ad96-c406a8c6b00f</vt:lpwstr>
  </property>
  <property fmtid="{D5CDD505-2E9C-101B-9397-08002B2CF9AE}" pid="8" name="MSIP_Label_d8a60473-494b-4586-a1bb-b0e663054676_ContentBits">
    <vt:lpwstr>0</vt:lpwstr>
  </property>
  <property fmtid="{D5CDD505-2E9C-101B-9397-08002B2CF9AE}" pid="9" name="ContentTypeId">
    <vt:lpwstr>0x0101008E1E030C6D3D8B41AF746D7A08C06265</vt:lpwstr>
  </property>
  <property fmtid="{D5CDD505-2E9C-101B-9397-08002B2CF9AE}" pid="10" name="Subject Category">
    <vt:lpwstr>10;#Commercial management|c7bfc38b-b92e-48a9-a720-4aac77c6e02f</vt:lpwstr>
  </property>
  <property fmtid="{D5CDD505-2E9C-101B-9397-08002B2CF9AE}" pid="11" name="_dlc_policyId">
    <vt:lpwstr/>
  </property>
  <property fmtid="{D5CDD505-2E9C-101B-9397-08002B2CF9AE}" pid="12" name="ItemRetentionFormula">
    <vt:lpwstr/>
  </property>
  <property fmtid="{D5CDD505-2E9C-101B-9397-08002B2CF9AE}" pid="13" name="Business Owner">
    <vt:lpwstr>20;#JFC|4f5be5e7-0e9c-4aca-9515-4664df6494e6</vt:lpwstr>
  </property>
  <property fmtid="{D5CDD505-2E9C-101B-9397-08002B2CF9AE}" pid="14" name="fileplanid">
    <vt:lpwstr>15;#03_04 Provide Commercial Activities|ba8a9fa4-23a7-4d90-b9ae-12627a5eba3c</vt:lpwstr>
  </property>
  <property fmtid="{D5CDD505-2E9C-101B-9397-08002B2CF9AE}" pid="15" name="Subject Keywords">
    <vt:lpwstr>17;#Contract amendments|ff4ba086-d903-4788-a0c5-1e2685933ffa;#22;#Contract management|efd7ad4b-0671-4d07-ba4b-252a9a0f5ab3;#114;#Correspondence|3e40e430-40e3-46d1-b376-29e16b2b92f3;#56;#Invitations to tender|ee80cb34-41ef-49da-be1f-49b8d2549e77;#116;#Loose minutes|73e8b042-c3d5-4f81-b05a-b1ab46cdc9f7;#117;#Transparency framework|16273f3f-e03e-43d0-a933-8d1cf5f8fc29;#118;#Pre-qualification questionnaires|dbf9a9c2-f6ee-42c0-8a4f-83a84bed9025</vt:lpwstr>
  </property>
  <property fmtid="{D5CDD505-2E9C-101B-9397-08002B2CF9AE}" pid="16" name="TaxKeyword">
    <vt:lpwstr/>
  </property>
  <property fmtid="{D5CDD505-2E9C-101B-9397-08002B2CF9AE}" pid="17" name="MediaServiceImageTags">
    <vt:lpwstr/>
  </property>
</Properties>
</file>